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66EEB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596953E" w:rsidR="00CE6A00" w:rsidRPr="004C3A0B" w:rsidRDefault="002158C9" w:rsidP="0066EEB5">
            <w:pPr>
              <w:rPr>
                <w:rFonts w:ascii="Arial" w:hAnsi="Arial" w:cs="Arial"/>
                <w:sz w:val="22"/>
                <w:szCs w:val="22"/>
              </w:rPr>
            </w:pPr>
            <w:r>
              <w:rPr>
                <w:rFonts w:ascii="Arial" w:hAnsi="Arial" w:cs="Arial"/>
                <w:sz w:val="22"/>
                <w:szCs w:val="22"/>
              </w:rPr>
              <w:t>Maxine Chell</w:t>
            </w:r>
          </w:p>
        </w:tc>
      </w:tr>
      <w:tr w:rsidR="00B2018A" w:rsidRPr="004C3A0B" w14:paraId="1193415E" w14:textId="77777777" w:rsidTr="0066EEB5">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6EEB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5B083199" w:rsidR="00B2018A" w:rsidRPr="004C3A0B" w:rsidRDefault="000C490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66EEB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2F13554" w:rsidR="00A51109" w:rsidRPr="004C3A0B" w:rsidRDefault="000C3F49" w:rsidP="008C4441">
            <w:pPr>
              <w:rPr>
                <w:rFonts w:ascii="Arial" w:hAnsi="Arial" w:cs="Arial"/>
                <w:sz w:val="22"/>
                <w:szCs w:val="22"/>
              </w:rPr>
            </w:pPr>
            <w:r>
              <w:rPr>
                <w:rFonts w:ascii="Arial" w:hAnsi="Arial" w:cs="Arial"/>
                <w:sz w:val="22"/>
                <w:szCs w:val="22"/>
              </w:rPr>
              <w:t>University</w:t>
            </w:r>
            <w:r w:rsidR="00AA0287">
              <w:rPr>
                <w:rFonts w:ascii="Arial" w:hAnsi="Arial" w:cs="Arial"/>
                <w:sz w:val="22"/>
                <w:szCs w:val="22"/>
              </w:rPr>
              <w:t xml:space="preserve"> of Wales Trinity St David</w:t>
            </w:r>
          </w:p>
        </w:tc>
      </w:tr>
      <w:tr w:rsidR="00494691" w:rsidRPr="004C3A0B" w14:paraId="76EF4D9B" w14:textId="77777777" w:rsidTr="0066EEB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A64F029" w:rsidR="00494691" w:rsidRPr="004C3A0B" w:rsidRDefault="00AA0287"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66EEB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A0486C0" w:rsidR="00494691" w:rsidRPr="004C3A0B" w:rsidRDefault="002B75EE" w:rsidP="0066EEB5">
            <w:pPr>
              <w:rPr>
                <w:rFonts w:ascii="Arial" w:hAnsi="Arial" w:cs="Arial"/>
                <w:sz w:val="22"/>
                <w:szCs w:val="22"/>
              </w:rPr>
            </w:pPr>
            <w:r>
              <w:rPr>
                <w:rFonts w:ascii="Arial" w:hAnsi="Arial" w:cs="Arial"/>
                <w:sz w:val="22"/>
                <w:szCs w:val="22"/>
              </w:rPr>
              <w:t>1806932</w:t>
            </w:r>
            <w:r w:rsidR="00F72F34">
              <w:rPr>
                <w:rFonts w:ascii="Arial" w:hAnsi="Arial" w:cs="Arial"/>
                <w:sz w:val="22"/>
                <w:szCs w:val="22"/>
              </w:rPr>
              <w:t>@student.uwtsd.ac.uk</w:t>
            </w:r>
          </w:p>
        </w:tc>
      </w:tr>
      <w:tr w:rsidR="00494691" w:rsidRPr="004C3A0B" w14:paraId="3AA747A1" w14:textId="77777777" w:rsidTr="0066EEB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04F7EF5" w:rsidR="00494691" w:rsidRPr="004C3A0B" w:rsidRDefault="000343AC" w:rsidP="0066EEB5">
            <w:pPr>
              <w:rPr>
                <w:rFonts w:ascii="Arial" w:hAnsi="Arial" w:cs="Arial"/>
                <w:sz w:val="22"/>
                <w:szCs w:val="22"/>
              </w:rPr>
            </w:pPr>
            <w:r>
              <w:rPr>
                <w:rFonts w:ascii="Arial" w:hAnsi="Arial" w:cs="Arial"/>
                <w:sz w:val="22"/>
                <w:szCs w:val="22"/>
              </w:rPr>
              <w:t>07857</w:t>
            </w:r>
            <w:r w:rsidR="00053F16">
              <w:rPr>
                <w:rFonts w:ascii="Arial" w:hAnsi="Arial" w:cs="Arial"/>
                <w:sz w:val="22"/>
                <w:szCs w:val="22"/>
              </w:rPr>
              <w:t>486176</w:t>
            </w:r>
          </w:p>
        </w:tc>
      </w:tr>
      <w:tr w:rsidR="00494691" w:rsidRPr="004C3A0B" w14:paraId="7974840C" w14:textId="77777777" w:rsidTr="0066EEB5">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6EEB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61C0CB6" w:rsidR="00CA7241" w:rsidRPr="004C3A0B" w:rsidRDefault="007A139B" w:rsidP="0066EEB5">
            <w:pPr>
              <w:rPr>
                <w:rFonts w:ascii="Arial" w:hAnsi="Arial" w:cs="Arial"/>
                <w:sz w:val="22"/>
                <w:szCs w:val="22"/>
              </w:rPr>
            </w:pPr>
            <w:r>
              <w:rPr>
                <w:rFonts w:ascii="Arial" w:hAnsi="Arial" w:cs="Arial"/>
                <w:sz w:val="22"/>
                <w:szCs w:val="22"/>
              </w:rPr>
              <w:t>1806932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5E876726" w:rsidR="00CA7241" w:rsidRPr="004C3A0B" w:rsidRDefault="005160C2"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6EEB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F6851AA" w:rsidR="00CA7241" w:rsidRPr="004C3A0B" w:rsidRDefault="001B4490" w:rsidP="0082781D">
            <w:pPr>
              <w:rPr>
                <w:rFonts w:ascii="Arial" w:hAnsi="Arial" w:cs="Arial"/>
                <w:sz w:val="22"/>
                <w:szCs w:val="22"/>
              </w:rPr>
            </w:pPr>
            <w:r>
              <w:rPr>
                <w:rFonts w:ascii="Arial" w:hAnsi="Arial" w:cs="Arial"/>
                <w:sz w:val="22"/>
                <w:szCs w:val="22"/>
              </w:rPr>
              <w:t>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6EEB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C5E121" w:rsidR="00CA7241" w:rsidRPr="004C3A0B" w:rsidRDefault="00B1154C" w:rsidP="0082781D">
            <w:pPr>
              <w:rPr>
                <w:rFonts w:ascii="Arial" w:hAnsi="Arial" w:cs="Arial"/>
                <w:sz w:val="22"/>
                <w:szCs w:val="22"/>
              </w:rPr>
            </w:pPr>
            <w:r>
              <w:rPr>
                <w:rFonts w:ascii="Arial" w:hAnsi="Arial" w:cs="Arial"/>
                <w:sz w:val="22"/>
                <w:szCs w:val="22"/>
              </w:rPr>
              <w:t>Dawn 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6FB691B" w:rsidR="00A51109" w:rsidRPr="004C3A0B" w:rsidRDefault="005160C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0701D84" w:rsidR="00A51109" w:rsidRPr="004C3A0B" w:rsidRDefault="00A43AD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4B5D15B1" w:rsidR="00B2018A" w:rsidRPr="004C3A0B" w:rsidRDefault="005160C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272754E"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1AF52C39">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1AF52C39">
        <w:trPr>
          <w:trHeight w:val="144"/>
        </w:trPr>
        <w:tc>
          <w:tcPr>
            <w:tcW w:w="8784" w:type="dxa"/>
          </w:tcPr>
          <w:p w14:paraId="0590498E" w14:textId="6B5390D3" w:rsidR="00604C9F" w:rsidRPr="005160C2" w:rsidRDefault="005160C2" w:rsidP="00604C9F">
            <w:pPr>
              <w:autoSpaceDE w:val="0"/>
              <w:autoSpaceDN w:val="0"/>
              <w:adjustRightInd w:val="0"/>
              <w:rPr>
                <w:rFonts w:ascii="Arial" w:hAnsi="Arial" w:cs="Arial"/>
                <w:bCs/>
                <w:sz w:val="22"/>
                <w:szCs w:val="22"/>
              </w:rPr>
            </w:pPr>
            <w:r>
              <w:rPr>
                <w:rFonts w:ascii="Arial" w:hAnsi="Arial" w:cs="Arial"/>
                <w:bCs/>
                <w:sz w:val="22"/>
                <w:szCs w:val="22"/>
              </w:rPr>
              <w:t>BERA Ethical Guidelines for Educational Research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D33B6CA" w:rsidR="00604C9F" w:rsidRPr="00DD0929" w:rsidRDefault="005160C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1AF52C39">
        <w:trPr>
          <w:trHeight w:val="144"/>
        </w:trPr>
        <w:tc>
          <w:tcPr>
            <w:tcW w:w="8784" w:type="dxa"/>
          </w:tcPr>
          <w:p w14:paraId="003F33F0" w14:textId="2C652796" w:rsidR="00026ADD" w:rsidRPr="00AB4830" w:rsidRDefault="1AF52C39" w:rsidP="1AF52C39">
            <w:pPr>
              <w:autoSpaceDE w:val="0"/>
              <w:autoSpaceDN w:val="0"/>
              <w:adjustRightInd w:val="0"/>
              <w:rPr>
                <w:rFonts w:ascii="Arial" w:hAnsi="Arial" w:cs="Arial"/>
                <w:sz w:val="22"/>
                <w:szCs w:val="22"/>
              </w:rPr>
            </w:pPr>
            <w:r w:rsidRPr="00421F61">
              <w:rPr>
                <w:rFonts w:ascii="Arial" w:hAnsi="Arial" w:cs="Arial"/>
                <w:sz w:val="22"/>
                <w:szCs w:val="22"/>
              </w:rPr>
              <w:t>United Nations Convention on the Rights of the Child 1989</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2CF79BE" w:rsidR="00604C9F" w:rsidRPr="004C3A0B" w:rsidRDefault="006334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D07D980" w14:textId="77777777" w:rsidR="1AF52C39" w:rsidRDefault="1AF52C39"/>
        </w:tc>
      </w:tr>
      <w:tr w:rsidR="003C07E3" w:rsidRPr="004C3A0B" w14:paraId="39E74E9A" w14:textId="77777777" w:rsidTr="1AF52C39">
        <w:trPr>
          <w:trHeight w:val="144"/>
        </w:trPr>
        <w:tc>
          <w:tcPr>
            <w:tcW w:w="8784" w:type="dxa"/>
          </w:tcPr>
          <w:p w14:paraId="321F3B2B" w14:textId="592D5959" w:rsidR="00604C9F" w:rsidRPr="004C3A0B" w:rsidRDefault="1AF52C39" w:rsidP="1AF52C39">
            <w:pPr>
              <w:autoSpaceDE w:val="0"/>
              <w:autoSpaceDN w:val="0"/>
              <w:adjustRightInd w:val="0"/>
              <w:rPr>
                <w:rFonts w:ascii="Arial" w:hAnsi="Arial" w:cs="Arial"/>
                <w:b/>
                <w:bCs/>
                <w:i/>
                <w:iCs/>
                <w:sz w:val="22"/>
                <w:szCs w:val="22"/>
              </w:rPr>
            </w:pPr>
            <w:r w:rsidRPr="1AF52C39">
              <w:rPr>
                <w:rFonts w:ascii="Arial" w:hAnsi="Arial" w:cs="Arial"/>
                <w:sz w:val="22"/>
                <w:szCs w:val="22"/>
              </w:rPr>
              <w:t>Data Protection Act 2018</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03DCB7DB" w:rsidR="00604C9F" w:rsidRPr="004C3A0B" w:rsidRDefault="006334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23BC0E0B" w14:textId="77777777" w:rsidR="1AF52C39" w:rsidRDefault="1AF52C39"/>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C62F0F7" w:rsidR="00494691" w:rsidRPr="004C3A0B" w:rsidRDefault="005160C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5AF76F69">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1439489" w14:textId="48836262" w:rsidR="003C07E3" w:rsidRPr="00804181" w:rsidRDefault="5AF76F69" w:rsidP="005D3108">
            <w:pPr>
              <w:spacing w:after="160" w:line="360" w:lineRule="auto"/>
              <w:jc w:val="both"/>
              <w:rPr>
                <w:rFonts w:ascii="Arial" w:hAnsi="Arial" w:cs="Arial"/>
                <w:sz w:val="24"/>
                <w:szCs w:val="24"/>
              </w:rPr>
            </w:pPr>
            <w:r w:rsidRPr="00804181">
              <w:rPr>
                <w:rFonts w:ascii="Arial" w:hAnsi="Arial" w:cs="Arial"/>
                <w:sz w:val="24"/>
                <w:szCs w:val="24"/>
              </w:rPr>
              <w:t>Is there a misunderstanding of the similarity between Autistic Spectrum Disorder (ASD) and Attachment Disorder (AD) behaviours? Is the compounding overuse of Learning Resource Centres (LRC) and schools? Could early intervention support families with possible AD, thus preventing misdiagnosis and reducing the current crisis in our specialist provisions?</w:t>
            </w:r>
          </w:p>
          <w:p w14:paraId="4C1EE09F" w14:textId="12CB804A" w:rsidR="003C07E3" w:rsidRPr="004C3A0B" w:rsidRDefault="003C07E3" w:rsidP="5AF76F69">
            <w:pPr>
              <w:rPr>
                <w:rFonts w:ascii="Arial" w:hAnsi="Arial" w:cs="Arial"/>
                <w:sz w:val="22"/>
                <w:szCs w:val="22"/>
              </w:rPr>
            </w:pPr>
          </w:p>
        </w:tc>
      </w:tr>
      <w:tr w:rsidR="003C07E3" w:rsidRPr="004C3A0B" w14:paraId="5EFD09E4" w14:textId="77777777" w:rsidTr="5AF76F69">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94FAC1A" w:rsidR="003C07E3" w:rsidRPr="004C3A0B" w:rsidRDefault="5AF76F69" w:rsidP="5AF76F69">
            <w:pPr>
              <w:rPr>
                <w:rFonts w:ascii="Arial" w:hAnsi="Arial" w:cs="Arial"/>
                <w:sz w:val="22"/>
                <w:szCs w:val="22"/>
              </w:rPr>
            </w:pPr>
            <w:r w:rsidRPr="5AF76F69">
              <w:rPr>
                <w:rFonts w:ascii="Arial" w:hAnsi="Arial" w:cs="Arial"/>
                <w:sz w:val="22"/>
                <w:szCs w:val="22"/>
              </w:rPr>
              <w:t>June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C9C4A71" w:rsidR="003C07E3" w:rsidRPr="004C3A0B" w:rsidRDefault="00BF1776" w:rsidP="5AF76F69">
            <w:pPr>
              <w:rPr>
                <w:rFonts w:ascii="Arial" w:hAnsi="Arial" w:cs="Arial"/>
                <w:sz w:val="22"/>
                <w:szCs w:val="22"/>
              </w:rPr>
            </w:pPr>
            <w:r>
              <w:rPr>
                <w:rFonts w:ascii="Arial" w:hAnsi="Arial" w:cs="Arial"/>
                <w:sz w:val="22"/>
                <w:szCs w:val="22"/>
              </w:rPr>
              <w:t>June 2021</w:t>
            </w:r>
          </w:p>
        </w:tc>
      </w:tr>
      <w:tr w:rsidR="003C07E3" w:rsidRPr="004C3A0B" w14:paraId="06E6C32A" w14:textId="77777777" w:rsidTr="5AF76F69">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5AF76F69">
        <w:trPr>
          <w:trHeight w:val="454"/>
        </w:trPr>
        <w:tc>
          <w:tcPr>
            <w:tcW w:w="5000" w:type="pct"/>
            <w:gridSpan w:val="4"/>
            <w:vAlign w:val="center"/>
          </w:tcPr>
          <w:p w14:paraId="05283E2F"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purpose of our research is to explore the misunderstanding of the similarities between ASD and AD. Also, the overcrowding in LRC’s and schools with the possibility of early intervention reducing the current crisis in Pembrokeshire. The research involves Hywel </w:t>
            </w:r>
            <w:proofErr w:type="spellStart"/>
            <w:r>
              <w:rPr>
                <w:rStyle w:val="spellingerror"/>
                <w:rFonts w:ascii="Arial" w:hAnsi="Arial" w:cs="Arial"/>
              </w:rPr>
              <w:t>Dda</w:t>
            </w:r>
            <w:proofErr w:type="spellEnd"/>
            <w:r>
              <w:rPr>
                <w:rStyle w:val="normaltextrun"/>
                <w:rFonts w:ascii="Arial" w:hAnsi="Arial" w:cs="Arial"/>
              </w:rPr>
              <w:t xml:space="preserve"> consultants, health visitors, team around the family (TAF), a specialist playgroup, the National Autistic Society Pembrokeshire branch and UWTSD students from the Early </w:t>
            </w:r>
            <w:r>
              <w:rPr>
                <w:rStyle w:val="normaltextrun"/>
                <w:rFonts w:ascii="Arial" w:hAnsi="Arial" w:cs="Arial"/>
              </w:rPr>
              <w:lastRenderedPageBreak/>
              <w:t>Years research module. The research for the study will include, a formal freedom of information questionnaire for Hywel </w:t>
            </w:r>
            <w:proofErr w:type="spellStart"/>
            <w:r>
              <w:rPr>
                <w:rStyle w:val="spellingerror"/>
                <w:rFonts w:ascii="Arial" w:hAnsi="Arial" w:cs="Arial"/>
              </w:rPr>
              <w:t>Dda</w:t>
            </w:r>
            <w:proofErr w:type="spellEnd"/>
            <w:r>
              <w:rPr>
                <w:rStyle w:val="normaltextrun"/>
                <w:rFonts w:ascii="Arial" w:hAnsi="Arial" w:cs="Arial"/>
              </w:rPr>
              <w:t> Health Board, an informal questionnaire, focus group and home interviews for parents. </w:t>
            </w:r>
            <w:r>
              <w:rPr>
                <w:rStyle w:val="eop"/>
                <w:rFonts w:ascii="Arial" w:hAnsi="Arial" w:cs="Arial"/>
              </w:rPr>
              <w:t> </w:t>
            </w:r>
          </w:p>
          <w:p w14:paraId="73E64FB6"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aim of our research is to prove or disprove our hypothesis about the misdiagnosis of children with ASD and AD. Through dialogue with professionals within the field it has become apparent that there has been an increase in capacity within learning resource centres (LRC) and schools. Could early family intervention help support families with children’s behaviours and early attachment traits thus ultimately decreasing waiting times for diagnosis of children with ASD. </w:t>
            </w:r>
            <w:r>
              <w:rPr>
                <w:rStyle w:val="eop"/>
                <w:rFonts w:ascii="Arial" w:hAnsi="Arial" w:cs="Arial"/>
              </w:rPr>
              <w:t> </w:t>
            </w:r>
          </w:p>
          <w:p w14:paraId="658CF39F"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Our methodology includes collecting data from Hywel </w:t>
            </w:r>
            <w:proofErr w:type="spellStart"/>
            <w:r>
              <w:rPr>
                <w:rStyle w:val="spellingerror"/>
                <w:rFonts w:ascii="Arial" w:hAnsi="Arial" w:cs="Arial"/>
              </w:rPr>
              <w:t>Dda</w:t>
            </w:r>
            <w:proofErr w:type="spellEnd"/>
            <w:r>
              <w:rPr>
                <w:rStyle w:val="normaltextrun"/>
                <w:rFonts w:ascii="Arial" w:hAnsi="Arial" w:cs="Arial"/>
              </w:rPr>
              <w:t> health board on referral waiting times for children. The Welsh Government set a target of 26 weeks from referral to diagnosis. In 2018 the average wait time was 107 weeks and 6 days. Questions include; how many children are on the waiting list for an initial appointment? How long is a child expected to be on the waiting list? Are targets being met?</w:t>
            </w:r>
            <w:r>
              <w:rPr>
                <w:rStyle w:val="eop"/>
                <w:rFonts w:ascii="Arial" w:hAnsi="Arial" w:cs="Arial"/>
              </w:rPr>
              <w:t> </w:t>
            </w:r>
          </w:p>
          <w:p w14:paraId="6B6B1A5D" w14:textId="1136DD40"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The main objective is to understand the confusion between ASD and AD ensuring professionals correctly diagnose the conditions to place children in correct settings, decreasing </w:t>
            </w:r>
            <w:r w:rsidR="00C35D89">
              <w:rPr>
                <w:rStyle w:val="normaltextrun"/>
                <w:rFonts w:ascii="Arial" w:hAnsi="Arial" w:cs="Arial"/>
              </w:rPr>
              <w:t>overuse</w:t>
            </w:r>
            <w:r>
              <w:rPr>
                <w:rStyle w:val="normaltextrun"/>
                <w:rFonts w:ascii="Arial" w:hAnsi="Arial" w:cs="Arial"/>
              </w:rPr>
              <w:t xml:space="preserve"> of specialist provisions. </w:t>
            </w:r>
            <w:r>
              <w:rPr>
                <w:rStyle w:val="eop"/>
                <w:rFonts w:ascii="Arial" w:hAnsi="Arial" w:cs="Arial"/>
              </w:rPr>
              <w:t> </w:t>
            </w:r>
          </w:p>
          <w:p w14:paraId="5DD9E192" w14:textId="77777777" w:rsidR="003C07E3" w:rsidRPr="004C3A0B" w:rsidRDefault="003C07E3" w:rsidP="007228CB">
            <w:pPr>
              <w:spacing w:line="360" w:lineRule="auto"/>
              <w:rPr>
                <w:rFonts w:ascii="Arial" w:hAnsi="Arial" w:cs="Arial"/>
                <w:sz w:val="22"/>
                <w:szCs w:val="22"/>
              </w:rPr>
            </w:pPr>
          </w:p>
          <w:p w14:paraId="0AAF8A8A" w14:textId="77777777" w:rsidR="003C07E3" w:rsidRPr="004C3A0B" w:rsidRDefault="003C07E3" w:rsidP="007228CB">
            <w:pPr>
              <w:spacing w:line="360" w:lineRule="auto"/>
              <w:rPr>
                <w:rFonts w:ascii="Arial" w:hAnsi="Arial" w:cs="Arial"/>
                <w:sz w:val="22"/>
                <w:szCs w:val="22"/>
              </w:rPr>
            </w:pPr>
          </w:p>
          <w:p w14:paraId="0B628436" w14:textId="77777777" w:rsidR="003C07E3" w:rsidRPr="004C3A0B" w:rsidRDefault="003C07E3" w:rsidP="007228CB">
            <w:pPr>
              <w:spacing w:line="360" w:lineRule="auto"/>
              <w:rPr>
                <w:rFonts w:ascii="Arial" w:hAnsi="Arial" w:cs="Arial"/>
                <w:sz w:val="22"/>
                <w:szCs w:val="22"/>
              </w:rPr>
            </w:pPr>
          </w:p>
          <w:p w14:paraId="5D76C84F" w14:textId="77777777" w:rsidR="003C07E3" w:rsidRPr="004C3A0B" w:rsidRDefault="003C07E3" w:rsidP="007228CB">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5AF76F69">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5AF76F69">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3AFCB593"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Methodology used.</w:t>
            </w:r>
            <w:r>
              <w:rPr>
                <w:rStyle w:val="eop"/>
                <w:rFonts w:ascii="Arial" w:hAnsi="Arial" w:cs="Arial"/>
              </w:rPr>
              <w:t> </w:t>
            </w:r>
          </w:p>
          <w:p w14:paraId="0BCEA577"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1.</w:t>
            </w:r>
            <w:r>
              <w:rPr>
                <w:rStyle w:val="normaltextrun"/>
                <w:rFonts w:ascii="Arial" w:hAnsi="Arial" w:cs="Arial"/>
              </w:rPr>
              <w:t> This will involve a formal questionnaire for Hywel </w:t>
            </w:r>
            <w:proofErr w:type="spellStart"/>
            <w:r>
              <w:rPr>
                <w:rStyle w:val="spellingerror"/>
                <w:rFonts w:ascii="Arial" w:hAnsi="Arial" w:cs="Arial"/>
              </w:rPr>
              <w:t>Dda</w:t>
            </w:r>
            <w:proofErr w:type="spellEnd"/>
            <w:r>
              <w:rPr>
                <w:rStyle w:val="normaltextrun"/>
                <w:rFonts w:ascii="Arial" w:hAnsi="Arial" w:cs="Arial"/>
              </w:rPr>
              <w:t> Health Board requesting information on current waiting times. 402 clients were on the waiting list in 2017, which led to a clearing initiative by January 2018, but no data has been collected since, has this been cleared and a</w:t>
            </w:r>
            <w:r>
              <w:rPr>
                <w:rStyle w:val="normaltextrun"/>
                <w:rFonts w:ascii="Arial" w:hAnsi="Arial" w:cs="Arial"/>
                <w:color w:val="000000"/>
              </w:rPr>
              <w:t>re government targets of 26 weeks being met?</w:t>
            </w:r>
            <w:r>
              <w:rPr>
                <w:rStyle w:val="eop"/>
                <w:rFonts w:ascii="Arial" w:hAnsi="Arial" w:cs="Arial"/>
              </w:rPr>
              <w:t> </w:t>
            </w:r>
          </w:p>
          <w:p w14:paraId="11AE90A3"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color w:val="000000"/>
              </w:rPr>
              <w:t>To reflect, this data can help parents get the early support, diagnosis and correct placements for their children. </w:t>
            </w:r>
            <w:r>
              <w:rPr>
                <w:rStyle w:val="eop"/>
                <w:rFonts w:ascii="Arial" w:hAnsi="Arial" w:cs="Arial"/>
              </w:rPr>
              <w:t> </w:t>
            </w:r>
          </w:p>
          <w:p w14:paraId="70EF7ED9"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2.</w:t>
            </w:r>
            <w:r>
              <w:rPr>
                <w:rStyle w:val="normaltextrun"/>
                <w:rFonts w:ascii="Arial" w:hAnsi="Arial" w:cs="Arial"/>
              </w:rPr>
              <w:t xml:space="preserve"> Will include an informal questionnaire with parents in the Pembrokeshire area. Parents will be identified by professionals and invited to take part in our research. Each family will receive </w:t>
            </w:r>
            <w:r>
              <w:rPr>
                <w:rStyle w:val="normaltextrun"/>
                <w:rFonts w:ascii="Arial" w:hAnsi="Arial" w:cs="Arial"/>
              </w:rPr>
              <w:lastRenderedPageBreak/>
              <w:t>an information pack with transparent research objectives, consent forms and ethical guidelines that the team will adhere too. </w:t>
            </w:r>
            <w:r>
              <w:rPr>
                <w:rStyle w:val="eop"/>
                <w:rFonts w:ascii="Arial" w:hAnsi="Arial" w:cs="Arial"/>
              </w:rPr>
              <w:t> </w:t>
            </w:r>
          </w:p>
          <w:p w14:paraId="2EE24F88"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To evaluate, this ensures all parents understand their rights to take part in the research either with their consent or to withdraw. </w:t>
            </w:r>
            <w:r>
              <w:rPr>
                <w:rStyle w:val="eop"/>
                <w:rFonts w:ascii="Arial" w:hAnsi="Arial" w:cs="Arial"/>
              </w:rPr>
              <w:t> </w:t>
            </w:r>
          </w:p>
          <w:p w14:paraId="3B11E242"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3.</w:t>
            </w:r>
            <w:r>
              <w:rPr>
                <w:rStyle w:val="normaltextrun"/>
                <w:rFonts w:ascii="Arial" w:hAnsi="Arial" w:cs="Arial"/>
              </w:rPr>
              <w:t>  A focus group for parents They will come together in a relaxed environment where an audio recording device will be running throughout the discussion. The team will use open ended questions for parents to freely discuss their children. Questions will include discussion on communication, waiting times and behaviours, also how these impact on family life and what support they have received.</w:t>
            </w:r>
            <w:r>
              <w:rPr>
                <w:rStyle w:val="eop"/>
                <w:rFonts w:ascii="Arial" w:hAnsi="Arial" w:cs="Arial"/>
              </w:rPr>
              <w:t> </w:t>
            </w:r>
          </w:p>
          <w:p w14:paraId="3821CD40"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team will follow anonymity and confidentiality protocols to ensure the recorded data is securely protected. A debrief will ensure all parties are happy with the situation before leaving. Data will be collated by the team to gather the findings.</w:t>
            </w:r>
            <w:r>
              <w:rPr>
                <w:rStyle w:val="eop"/>
                <w:rFonts w:ascii="Arial" w:hAnsi="Arial" w:cs="Arial"/>
              </w:rPr>
              <w:t> </w:t>
            </w:r>
          </w:p>
          <w:p w14:paraId="03CBF0D6"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4.</w:t>
            </w:r>
            <w:r>
              <w:rPr>
                <w:rStyle w:val="normaltextrun"/>
                <w:rFonts w:ascii="Arial" w:hAnsi="Arial" w:cs="Arial"/>
              </w:rPr>
              <w:t> Will involve a scheduled home visit. This will consist of a more detailed and personal approach to our research and enable families to disclose further information with regards to misdiagnosis and possible incorrect placement. The team will be accompanied by a professional (Health Visitor, TAF, NNEB) to ensure safety and precautions are taken. </w:t>
            </w:r>
            <w:r>
              <w:rPr>
                <w:rStyle w:val="eop"/>
                <w:rFonts w:ascii="Arial" w:hAnsi="Arial" w:cs="Arial"/>
              </w:rPr>
              <w:t>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B84571E"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Formal questionnaire, Hywel </w:t>
            </w:r>
            <w:proofErr w:type="spellStart"/>
            <w:r>
              <w:rPr>
                <w:rStyle w:val="spellingerror"/>
                <w:rFonts w:ascii="Arial" w:hAnsi="Arial" w:cs="Arial"/>
              </w:rPr>
              <w:t>Dda</w:t>
            </w:r>
            <w:proofErr w:type="spellEnd"/>
            <w:r>
              <w:rPr>
                <w:rStyle w:val="normaltextrun"/>
                <w:rFonts w:ascii="Arial" w:hAnsi="Arial" w:cs="Arial"/>
              </w:rPr>
              <w:t> Health Board, </w:t>
            </w:r>
            <w:proofErr w:type="spellStart"/>
            <w:r>
              <w:rPr>
                <w:rStyle w:val="spellingerror"/>
                <w:rFonts w:ascii="Arial" w:hAnsi="Arial" w:cs="Arial"/>
              </w:rPr>
              <w:t>Withybush</w:t>
            </w:r>
            <w:proofErr w:type="spellEnd"/>
            <w:r>
              <w:rPr>
                <w:rStyle w:val="normaltextrun"/>
                <w:rFonts w:ascii="Arial" w:hAnsi="Arial" w:cs="Arial"/>
              </w:rPr>
              <w:t> Hospital, Haverfordwest, Pembrokeshire.</w:t>
            </w:r>
            <w:r>
              <w:rPr>
                <w:rStyle w:val="eop"/>
                <w:rFonts w:ascii="Arial" w:hAnsi="Arial" w:cs="Arial"/>
              </w:rPr>
              <w:t> </w:t>
            </w:r>
          </w:p>
          <w:p w14:paraId="7F0EF469"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Informal questionnaire, families in the Pembrokeshire area.</w:t>
            </w:r>
            <w:r>
              <w:rPr>
                <w:rStyle w:val="eop"/>
                <w:rFonts w:ascii="Arial" w:hAnsi="Arial" w:cs="Arial"/>
              </w:rPr>
              <w:t> </w:t>
            </w:r>
          </w:p>
          <w:p w14:paraId="7BC34A2A"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Focus group, a mutual equidistant setting to be arranged, possibly Pembrokeshire Archives Haverfordwest.</w:t>
            </w:r>
            <w:r>
              <w:rPr>
                <w:rStyle w:val="eop"/>
                <w:rFonts w:ascii="Arial" w:hAnsi="Arial" w:cs="Arial"/>
              </w:rPr>
              <w:t> </w:t>
            </w:r>
          </w:p>
          <w:p w14:paraId="0E012E5D"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Home visits, Pembrokeshire.</w:t>
            </w:r>
            <w:r>
              <w:rPr>
                <w:rStyle w:val="eop"/>
                <w:rFonts w:ascii="Arial" w:hAnsi="Arial" w:cs="Arial"/>
              </w:rPr>
              <w:t> </w:t>
            </w:r>
          </w:p>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98C9723" w:rsidR="003C07E3" w:rsidRPr="004C3A0B" w:rsidRDefault="006D216C" w:rsidP="003C07E3">
            <w:pPr>
              <w:rPr>
                <w:rFonts w:ascii="Arial" w:hAnsi="Arial" w:cs="Arial"/>
                <w:sz w:val="22"/>
                <w:szCs w:val="22"/>
              </w:rPr>
            </w:pPr>
            <w:r>
              <w:rPr>
                <w:rFonts w:ascii="Arial" w:hAnsi="Arial" w:cs="Arial"/>
                <w:sz w:val="22"/>
                <w:szCs w:val="22"/>
              </w:rPr>
              <w:t>N</w:t>
            </w:r>
            <w:r w:rsidR="00E41E13">
              <w:rPr>
                <w:rFonts w:ascii="Arial" w:hAnsi="Arial" w:cs="Arial"/>
                <w:sz w:val="22"/>
                <w:szCs w:val="22"/>
              </w:rPr>
              <w:t>/A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5B523255"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719B13F6"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3B7B98F7"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3D72FDAB"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16B197D7"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404BE53E"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BF74D82"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C0F4F44"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2FB5EB0"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17F0EEFC"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3BA825EA"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2F849009"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29169080"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6394C48A" w14:textId="67874BA2" w:rsidR="00FD0B76" w:rsidRDefault="00FD0B76" w:rsidP="001939A0">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 xml:space="preserve">Request for information under the Freedom of information Act 2000 </w:t>
            </w:r>
          </w:p>
          <w:p w14:paraId="43841078" w14:textId="2B4E7C83" w:rsidR="00BB1B85" w:rsidRDefault="00FD0B76" w:rsidP="001939A0">
            <w:pPr>
              <w:autoSpaceDE w:val="0"/>
              <w:autoSpaceDN w:val="0"/>
              <w:adjustRightInd w:val="0"/>
              <w:spacing w:line="360" w:lineRule="auto"/>
              <w:rPr>
                <w:rFonts w:ascii="Arial" w:hAnsi="Arial" w:cs="Arial"/>
                <w:sz w:val="22"/>
                <w:szCs w:val="22"/>
              </w:rPr>
            </w:pPr>
            <w:r>
              <w:rPr>
                <w:rFonts w:ascii="Arial" w:hAnsi="Arial" w:cs="Arial"/>
                <w:sz w:val="22"/>
                <w:szCs w:val="22"/>
              </w:rPr>
              <w:t xml:space="preserve">Data collection from </w:t>
            </w:r>
            <w:proofErr w:type="spellStart"/>
            <w:r>
              <w:rPr>
                <w:rFonts w:ascii="Arial" w:hAnsi="Arial" w:cs="Arial"/>
                <w:sz w:val="22"/>
                <w:szCs w:val="22"/>
              </w:rPr>
              <w:t>Hywell</w:t>
            </w:r>
            <w:proofErr w:type="spellEnd"/>
            <w:r>
              <w:rPr>
                <w:rFonts w:ascii="Arial" w:hAnsi="Arial" w:cs="Arial"/>
                <w:sz w:val="22"/>
                <w:szCs w:val="22"/>
              </w:rPr>
              <w:t xml:space="preserve"> </w:t>
            </w:r>
            <w:proofErr w:type="spellStart"/>
            <w:r>
              <w:rPr>
                <w:rFonts w:ascii="Arial" w:hAnsi="Arial" w:cs="Arial"/>
                <w:sz w:val="22"/>
                <w:szCs w:val="22"/>
              </w:rPr>
              <w:t>Dda</w:t>
            </w:r>
            <w:proofErr w:type="spellEnd"/>
            <w:r>
              <w:rPr>
                <w:rFonts w:ascii="Arial" w:hAnsi="Arial" w:cs="Arial"/>
                <w:sz w:val="22"/>
                <w:szCs w:val="22"/>
              </w:rPr>
              <w:t xml:space="preserve"> Health Board for waiting times and number of children on the waiting list waiting for initial appointment.</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C5FF06B" w14:textId="0E78BB5F" w:rsidR="00BB1B85" w:rsidRPr="004C3A0B" w:rsidRDefault="00FD0B7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7275E4A2"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0075A2F6"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sdtContent>
              <w:p w14:paraId="39BB4C31" w14:textId="6C6A7C49"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3CA5D060"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A8A8B79" w:rsidR="00986FD8" w:rsidRPr="004C3A0B" w:rsidRDefault="00DF5E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4C3E263" w:rsidR="00986FD8" w:rsidRPr="004C3A0B" w:rsidRDefault="00DF5E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sdtContent>
              <w:p w14:paraId="7C9E4E70" w14:textId="03630001" w:rsidR="00986FD8" w:rsidRPr="004C3A0B" w:rsidRDefault="00DF5E7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15FFA7D5" w:rsidR="00986FD8" w:rsidRPr="004C3A0B" w:rsidRDefault="00DF5E7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4CB78D04"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The research team will invite approximately 100 participants to work with them.  Participants will be parents of children between the ages of 2 and 5 years from rural and urban areas within the </w:t>
            </w:r>
            <w:proofErr w:type="spellStart"/>
            <w:r>
              <w:rPr>
                <w:rStyle w:val="spellingerror"/>
                <w:rFonts w:ascii="Arial" w:hAnsi="Arial" w:cs="Arial"/>
                <w:sz w:val="22"/>
                <w:szCs w:val="22"/>
              </w:rPr>
              <w:t>Hywell</w:t>
            </w:r>
            <w:proofErr w:type="spellEnd"/>
            <w:r>
              <w:rPr>
                <w:rStyle w:val="normaltextrun"/>
                <w:rFonts w:ascii="Arial" w:hAnsi="Arial" w:cs="Arial"/>
                <w:sz w:val="22"/>
                <w:szCs w:val="22"/>
              </w:rPr>
              <w:t> </w:t>
            </w:r>
            <w:proofErr w:type="spellStart"/>
            <w:r>
              <w:rPr>
                <w:rStyle w:val="spellingerror"/>
                <w:rFonts w:ascii="Arial" w:hAnsi="Arial" w:cs="Arial"/>
                <w:sz w:val="22"/>
                <w:szCs w:val="22"/>
              </w:rPr>
              <w:t>Dda</w:t>
            </w:r>
            <w:proofErr w:type="spellEnd"/>
            <w:r>
              <w:rPr>
                <w:rStyle w:val="normaltextrun"/>
                <w:rFonts w:ascii="Arial" w:hAnsi="Arial" w:cs="Arial"/>
                <w:sz w:val="22"/>
                <w:szCs w:val="22"/>
              </w:rPr>
              <w:t> Health Board demographic area in Pembrokeshire.   The research team would initially distribute invitations to those whom attend the specialist playgroup, followed by further distribution through organisations mediating on our behalf, such as   Health Visitors, Team Around the Family (TAF) and The National Autistic Society Pembrokeshire branch. These professionals would already be working with the families in question.</w:t>
            </w:r>
            <w:r>
              <w:rPr>
                <w:rStyle w:val="eop"/>
                <w:rFonts w:ascii="Arial" w:hAnsi="Arial" w:cs="Arial"/>
                <w:sz w:val="22"/>
                <w:szCs w:val="22"/>
              </w:rPr>
              <w:t> </w:t>
            </w:r>
          </w:p>
          <w:p w14:paraId="38A9AE94"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All participates who wish to take part will be sent an information pack, clearly stating the research objectives, consent forms and will be made fully aware they have the right to withdraw at any time.</w:t>
            </w:r>
            <w:r>
              <w:rPr>
                <w:rStyle w:val="eop"/>
                <w:rFonts w:ascii="Arial" w:hAnsi="Arial" w:cs="Arial"/>
                <w:sz w:val="22"/>
                <w:szCs w:val="22"/>
              </w:rPr>
              <w:t> </w:t>
            </w:r>
          </w:p>
          <w:p w14:paraId="609B36EF"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Of 100 questionnaires, the research team estimates that approximately 60 will respond. For the next stage of research, the respondents, will be invited to a discussion focus group in a mutually accessible area. The research team predict around 50 participants and  those whom attend the group will then be asked if they would care to take part in a scheduled home visit by the team with one their  intermediaries to  discuss the  initial questionnaire and  focus group in more depth,  using a more detailed and personal approach, which could enable families to disclose further information.</w:t>
            </w:r>
          </w:p>
          <w:p w14:paraId="52C64EF8" w14:textId="77777777" w:rsidR="00720BA7" w:rsidRPr="004C3A0B" w:rsidRDefault="00720BA7" w:rsidP="001A6E80">
            <w:pPr>
              <w:spacing w:line="360" w:lineRule="auto"/>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E5FEDE0" w:rsidR="00397B49" w:rsidRPr="004C3A0B" w:rsidRDefault="00595E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D8B3EBE"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562CB061"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4FEF6770" w:rsidR="00C86572" w:rsidRPr="004C3A0B" w:rsidRDefault="008815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6465A694"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646CFFA8"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35094483"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00ABF4DE"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4F49B33"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B75CF31" w:rsidR="00E45AB0" w:rsidRPr="004C3A0B" w:rsidRDefault="00E82A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038B154F" w:rsidR="00E45AB0" w:rsidRPr="004C3A0B" w:rsidRDefault="007D6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29DAA5B" w:rsidR="00E45AB0" w:rsidRPr="004C3A0B" w:rsidRDefault="00383F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1EE9F3A1" w:rsidR="00E45AB0" w:rsidRPr="004C3A0B" w:rsidRDefault="00383F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2DA3A125" w:rsidR="00E45AB0" w:rsidRPr="004C3A0B" w:rsidRDefault="00383F88" w:rsidP="00C70796">
            <w:pPr>
              <w:autoSpaceDE w:val="0"/>
              <w:autoSpaceDN w:val="0"/>
              <w:adjustRightInd w:val="0"/>
              <w:rPr>
                <w:rFonts w:ascii="Arial" w:hAnsi="Arial" w:cs="Arial"/>
                <w:sz w:val="22"/>
                <w:szCs w:val="22"/>
              </w:rPr>
            </w:pPr>
            <w:r>
              <w:rPr>
                <w:rFonts w:ascii="Arial" w:hAnsi="Arial" w:cs="Arial"/>
                <w:sz w:val="22"/>
                <w:szCs w:val="22"/>
              </w:rPr>
              <w:t>Audio recording device for the focus group.</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7C69155A"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1230E2">
                  <w:rPr>
                    <w:rFonts w:ascii="MS Gothic" w:eastAsia="MS Gothic" w:hAnsi="MS Gothic" w:cs="Arial" w:hint="eastAsia"/>
                    <w:b/>
                    <w:bCs/>
                    <w:sz w:val="24"/>
                    <w:szCs w:val="22"/>
                  </w:rPr>
                  <w:t>☐</w:t>
                </w:r>
              </w:sdtContent>
            </w:sdt>
          </w:p>
          <w:p w14:paraId="1433914C" w14:textId="4E1F4A69"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1230E2">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D392D9A"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Pr>
                <w:rStyle w:val="normaltextrun"/>
                <w:sz w:val="14"/>
                <w:szCs w:val="14"/>
              </w:rPr>
              <w:t>    </w:t>
            </w:r>
            <w:r>
              <w:rPr>
                <w:rStyle w:val="normaltextrun"/>
                <w:rFonts w:ascii="Arial" w:hAnsi="Arial" w:cs="Arial"/>
                <w:sz w:val="22"/>
                <w:szCs w:val="22"/>
              </w:rPr>
              <w:t>Participants may feel at risk that their personal information may be breached, this may cause distress and upset.</w:t>
            </w:r>
            <w:r>
              <w:rPr>
                <w:rStyle w:val="eop"/>
                <w:rFonts w:ascii="Arial" w:hAnsi="Arial" w:cs="Arial"/>
                <w:sz w:val="22"/>
                <w:szCs w:val="22"/>
              </w:rPr>
              <w:t> </w:t>
            </w:r>
          </w:p>
          <w:p w14:paraId="759758B0"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2.</w:t>
            </w:r>
            <w:r>
              <w:rPr>
                <w:rStyle w:val="normaltextrun"/>
                <w:sz w:val="14"/>
                <w:szCs w:val="14"/>
              </w:rPr>
              <w:t>    </w:t>
            </w:r>
            <w:r>
              <w:rPr>
                <w:rStyle w:val="normaltextrun"/>
                <w:rFonts w:ascii="Arial" w:hAnsi="Arial" w:cs="Arial"/>
                <w:sz w:val="22"/>
                <w:szCs w:val="22"/>
              </w:rPr>
              <w:t>The audio recording may be at risk of being misplaced and information being lost.</w:t>
            </w:r>
            <w:r>
              <w:rPr>
                <w:rStyle w:val="eop"/>
                <w:rFonts w:ascii="Arial" w:hAnsi="Arial" w:cs="Arial"/>
                <w:sz w:val="22"/>
                <w:szCs w:val="22"/>
              </w:rPr>
              <w:t> </w:t>
            </w:r>
          </w:p>
          <w:p w14:paraId="4A325FC8"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Pr>
                <w:rStyle w:val="normaltextrun"/>
                <w:sz w:val="14"/>
                <w:szCs w:val="14"/>
              </w:rPr>
              <w:t>    </w:t>
            </w:r>
            <w:r>
              <w:rPr>
                <w:rStyle w:val="normaltextrun"/>
                <w:rFonts w:ascii="Arial" w:hAnsi="Arial" w:cs="Arial"/>
                <w:sz w:val="22"/>
                <w:szCs w:val="22"/>
              </w:rPr>
              <w:t>Participants may feel worried and concerned about their anonymity and confidential information being disclosed and shared.</w:t>
            </w:r>
            <w:r>
              <w:rPr>
                <w:rStyle w:val="eop"/>
                <w:rFonts w:ascii="Arial" w:hAnsi="Arial" w:cs="Arial"/>
                <w:sz w:val="22"/>
                <w:szCs w:val="22"/>
              </w:rPr>
              <w:t> </w:t>
            </w:r>
          </w:p>
          <w:p w14:paraId="099161A3"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4.</w:t>
            </w:r>
            <w:r>
              <w:rPr>
                <w:rStyle w:val="normaltextrun"/>
                <w:sz w:val="14"/>
                <w:szCs w:val="14"/>
              </w:rPr>
              <w:t>    </w:t>
            </w:r>
            <w:r>
              <w:rPr>
                <w:rStyle w:val="normaltextrun"/>
                <w:rFonts w:ascii="Arial" w:hAnsi="Arial" w:cs="Arial"/>
                <w:sz w:val="22"/>
                <w:szCs w:val="22"/>
              </w:rPr>
              <w:t>Participants could feel concerned and upset about the questions being asked of them and their loved ones.</w:t>
            </w:r>
            <w:r>
              <w:rPr>
                <w:rStyle w:val="eop"/>
                <w:rFonts w:ascii="Arial" w:hAnsi="Arial" w:cs="Arial"/>
                <w:sz w:val="22"/>
                <w:szCs w:val="22"/>
              </w:rPr>
              <w:t> </w:t>
            </w:r>
          </w:p>
          <w:p w14:paraId="295B65DC" w14:textId="77777777" w:rsidR="003D0ABD" w:rsidRDefault="003D0ABD" w:rsidP="00353B2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32F2FEB1" w:rsidR="006F307C" w:rsidRPr="004C3A0B" w:rsidRDefault="003B2EF9" w:rsidP="00533F3D">
            <w:pPr>
              <w:autoSpaceDE w:val="0"/>
              <w:autoSpaceDN w:val="0"/>
              <w:adjustRightInd w:val="0"/>
              <w:spacing w:line="360" w:lineRule="auto"/>
              <w:jc w:val="both"/>
              <w:rPr>
                <w:rFonts w:ascii="Arial" w:hAnsi="Arial" w:cs="Arial"/>
                <w:sz w:val="22"/>
                <w:szCs w:val="22"/>
              </w:rPr>
            </w:pPr>
            <w:r>
              <w:rPr>
                <w:rStyle w:val="normaltextrun"/>
                <w:rFonts w:ascii="Arial" w:hAnsi="Arial" w:cs="Arial"/>
                <w:color w:val="000000"/>
                <w:sz w:val="22"/>
                <w:szCs w:val="22"/>
                <w:shd w:val="clear" w:color="auto" w:fill="FFFFFF"/>
              </w:rPr>
              <w:t>During the research process, safeguarding and respect for participants will be adhered to all times. Participants may feel at ease and wish to discuss sensitive subjects. Researchers will be able to guide families in the right direction for support strategies and advice. Team Around the Family and Health Visitors will be on hand to assist with these matters. With safeguarding in mind, confidentiality cannot be guaranteed in some situations when illegal or abusive information is disclosed, as supported by BERA. The researcher has a duty of care to report situations or individuals if a person or persons are at risk. (</w:t>
            </w:r>
            <w:proofErr w:type="spellStart"/>
            <w:r>
              <w:rPr>
                <w:rStyle w:val="normaltextrun"/>
                <w:rFonts w:ascii="Arial" w:hAnsi="Arial" w:cs="Arial"/>
                <w:color w:val="000000"/>
                <w:sz w:val="22"/>
                <w:szCs w:val="22"/>
                <w:shd w:val="clear" w:color="auto" w:fill="FFFFFF"/>
              </w:rPr>
              <w:t>i.e</w:t>
            </w:r>
            <w:proofErr w:type="spellEnd"/>
            <w:r>
              <w:rPr>
                <w:rStyle w:val="normaltextrun"/>
                <w:rFonts w:ascii="Arial" w:hAnsi="Arial" w:cs="Arial"/>
                <w:color w:val="000000"/>
                <w:sz w:val="22"/>
                <w:szCs w:val="22"/>
                <w:shd w:val="clear" w:color="auto" w:fill="FFFFFF"/>
              </w:rPr>
              <w:t xml:space="preserve"> local authority child protection procedures).  This shall be highlighted in the initial Information pack and consent form.</w:t>
            </w:r>
            <w:r>
              <w:rPr>
                <w:rStyle w:val="eop"/>
                <w:rFonts w:ascii="Arial" w:hAnsi="Arial" w:cs="Arial"/>
                <w:color w:val="000000"/>
                <w:sz w:val="22"/>
                <w:szCs w:val="22"/>
                <w:shd w:val="clear" w:color="auto" w:fill="FFFFFF"/>
              </w:rPr>
              <w:t> </w:t>
            </w:r>
          </w:p>
          <w:p w14:paraId="726EC2F6" w14:textId="77777777" w:rsidR="006F307C" w:rsidRPr="004C3A0B" w:rsidRDefault="006F307C" w:rsidP="00533F3D">
            <w:pPr>
              <w:autoSpaceDE w:val="0"/>
              <w:autoSpaceDN w:val="0"/>
              <w:adjustRightInd w:val="0"/>
              <w:jc w:val="both"/>
              <w:rPr>
                <w:rFonts w:ascii="Arial" w:hAnsi="Arial" w:cs="Arial"/>
                <w:sz w:val="22"/>
                <w:szCs w:val="22"/>
              </w:rPr>
            </w:pPr>
          </w:p>
          <w:p w14:paraId="1E3A41D8" w14:textId="77777777" w:rsidR="006F307C" w:rsidRPr="004C3A0B" w:rsidRDefault="006F307C" w:rsidP="00533F3D">
            <w:pPr>
              <w:autoSpaceDE w:val="0"/>
              <w:autoSpaceDN w:val="0"/>
              <w:adjustRightInd w:val="0"/>
              <w:jc w:val="both"/>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0E1091DB" w14:textId="7877C7EA"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sidR="00B45A5D">
              <w:rPr>
                <w:rStyle w:val="normaltextrun"/>
                <w:rFonts w:ascii="Arial" w:hAnsi="Arial" w:cs="Arial"/>
                <w:sz w:val="22"/>
                <w:szCs w:val="22"/>
              </w:rPr>
              <w:t>.  The researcher could become distressed and upset by their findings, they could become emotional and stressed with the outcome.</w:t>
            </w:r>
            <w:r w:rsidR="00B45A5D">
              <w:rPr>
                <w:rStyle w:val="eop"/>
                <w:rFonts w:ascii="Arial" w:hAnsi="Arial" w:cs="Arial"/>
                <w:sz w:val="22"/>
                <w:szCs w:val="22"/>
              </w:rPr>
              <w:t> </w:t>
            </w:r>
          </w:p>
          <w:p w14:paraId="2CB8399B" w14:textId="1C6EA520"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lastRenderedPageBreak/>
              <w:t>2</w:t>
            </w:r>
            <w:r w:rsidR="00B45A5D">
              <w:rPr>
                <w:rStyle w:val="normaltextrun"/>
                <w:rFonts w:ascii="Arial" w:hAnsi="Arial" w:cs="Arial"/>
                <w:sz w:val="22"/>
                <w:szCs w:val="22"/>
              </w:rPr>
              <w:t>.  The researcher may be at risk of harm, verbal or physically if participants become upset and angry.</w:t>
            </w:r>
            <w:r w:rsidR="00B45A5D">
              <w:rPr>
                <w:rStyle w:val="eop"/>
                <w:rFonts w:ascii="Arial" w:hAnsi="Arial" w:cs="Arial"/>
                <w:sz w:val="22"/>
                <w:szCs w:val="22"/>
              </w:rPr>
              <w:t> </w:t>
            </w:r>
          </w:p>
          <w:p w14:paraId="3286A7E1" w14:textId="2A2F6201"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sidR="00B45A5D">
              <w:rPr>
                <w:rStyle w:val="normaltextrun"/>
                <w:rFonts w:ascii="Arial" w:hAnsi="Arial" w:cs="Arial"/>
                <w:sz w:val="22"/>
                <w:szCs w:val="22"/>
              </w:rPr>
              <w:t>.  Researchers personal possessions could be stolen.</w:t>
            </w:r>
            <w:r w:rsidR="00B45A5D">
              <w:rPr>
                <w:rStyle w:val="eop"/>
                <w:rFonts w:ascii="Arial" w:hAnsi="Arial" w:cs="Arial"/>
                <w:sz w:val="22"/>
                <w:szCs w:val="22"/>
              </w:rPr>
              <w:t> </w:t>
            </w:r>
          </w:p>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0F9594D1" w14:textId="5F43A4D1" w:rsidR="00A80A1F" w:rsidRDefault="00AC0134"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sidR="00A80A1F">
              <w:rPr>
                <w:rStyle w:val="normaltextrun"/>
                <w:rFonts w:ascii="Arial" w:hAnsi="Arial" w:cs="Arial"/>
                <w:sz w:val="22"/>
                <w:szCs w:val="22"/>
              </w:rPr>
              <w:t>.  The location could have items stolen or destroyed.</w:t>
            </w:r>
            <w:r w:rsidR="00A80A1F">
              <w:rPr>
                <w:rStyle w:val="eop"/>
                <w:rFonts w:ascii="Arial" w:hAnsi="Arial" w:cs="Arial"/>
                <w:sz w:val="22"/>
                <w:szCs w:val="22"/>
              </w:rPr>
              <w:t> </w:t>
            </w:r>
          </w:p>
          <w:p w14:paraId="787ADAA2" w14:textId="4FF9FDE0" w:rsidR="00A80A1F" w:rsidRDefault="00AC0134" w:rsidP="00084C2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2</w:t>
            </w:r>
            <w:r w:rsidR="00A80A1F">
              <w:rPr>
                <w:rStyle w:val="normaltextrun"/>
                <w:rFonts w:ascii="Arial" w:hAnsi="Arial" w:cs="Arial"/>
                <w:sz w:val="22"/>
                <w:szCs w:val="22"/>
              </w:rPr>
              <w:t>.   Storing material securely</w:t>
            </w:r>
            <w:r>
              <w:rPr>
                <w:rStyle w:val="normaltextrun"/>
                <w:rFonts w:ascii="Arial" w:hAnsi="Arial" w:cs="Arial"/>
                <w:sz w:val="22"/>
                <w:szCs w:val="22"/>
              </w:rPr>
              <w:t>.</w:t>
            </w:r>
            <w:r w:rsidR="00A80A1F">
              <w:rPr>
                <w:rStyle w:val="eop"/>
                <w:rFonts w:ascii="Arial" w:hAnsi="Arial" w:cs="Arial"/>
                <w:sz w:val="22"/>
                <w:szCs w:val="22"/>
              </w:rPr>
              <w:t>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4F338963"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Pr>
                <w:rStyle w:val="normaltextrun"/>
                <w:sz w:val="14"/>
                <w:szCs w:val="14"/>
              </w:rPr>
              <w:t>    </w:t>
            </w:r>
            <w:r>
              <w:rPr>
                <w:rStyle w:val="normaltextrun"/>
                <w:rFonts w:ascii="Arial" w:hAnsi="Arial" w:cs="Arial"/>
                <w:sz w:val="22"/>
                <w:szCs w:val="22"/>
              </w:rPr>
              <w:t>Participants may feel at risk that their personal information may be breached, this may cause distress and upset. </w:t>
            </w:r>
            <w:r>
              <w:rPr>
                <w:rStyle w:val="normaltextrun"/>
                <w:rFonts w:ascii="Arial" w:hAnsi="Arial" w:cs="Arial"/>
                <w:b/>
                <w:bCs/>
                <w:sz w:val="22"/>
                <w:szCs w:val="22"/>
              </w:rPr>
              <w:t>The researchers will have discussed and planned appropriate measures to protect personal information. Researchers will be mindful of the participants feelings, offering reassurance and being careful not to cause upset and distress. Researchers will relay to the participants that the questionnaire is voluntary.</w:t>
            </w:r>
            <w:r>
              <w:rPr>
                <w:rStyle w:val="eop"/>
                <w:rFonts w:ascii="Arial" w:hAnsi="Arial" w:cs="Arial"/>
                <w:sz w:val="22"/>
                <w:szCs w:val="22"/>
              </w:rPr>
              <w:t> </w:t>
            </w:r>
          </w:p>
          <w:p w14:paraId="072A8BE3"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2.</w:t>
            </w:r>
            <w:r>
              <w:rPr>
                <w:rStyle w:val="normaltextrun"/>
                <w:sz w:val="14"/>
                <w:szCs w:val="14"/>
              </w:rPr>
              <w:t>    </w:t>
            </w:r>
            <w:r>
              <w:rPr>
                <w:rStyle w:val="normaltextrun"/>
                <w:rFonts w:ascii="Arial" w:hAnsi="Arial" w:cs="Arial"/>
                <w:sz w:val="22"/>
                <w:szCs w:val="22"/>
              </w:rPr>
              <w:t>The audio recording may be at risk of being misplaced and information being lost. </w:t>
            </w:r>
            <w:r>
              <w:rPr>
                <w:rStyle w:val="normaltextrun"/>
                <w:rFonts w:ascii="Arial" w:hAnsi="Arial" w:cs="Arial"/>
                <w:b/>
                <w:bCs/>
                <w:sz w:val="22"/>
                <w:szCs w:val="22"/>
              </w:rPr>
              <w:t>The audio recording will be uploaded to a memory stick and removed immediately from the recording device, the researchers will hold only one copy (on the stick) and once data has been collated the information will be deleted from the stick. The memory stick will be held by the head researcher and kept in a lockable drawer within the office for no more than one week after the group discussion.</w:t>
            </w:r>
            <w:r>
              <w:rPr>
                <w:rStyle w:val="eop"/>
                <w:rFonts w:ascii="Arial" w:hAnsi="Arial" w:cs="Arial"/>
                <w:sz w:val="22"/>
                <w:szCs w:val="22"/>
              </w:rPr>
              <w:t> </w:t>
            </w:r>
          </w:p>
          <w:p w14:paraId="06452CAE"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Pr>
                <w:rStyle w:val="normaltextrun"/>
                <w:sz w:val="14"/>
                <w:szCs w:val="14"/>
              </w:rPr>
              <w:t>    </w:t>
            </w:r>
            <w:r>
              <w:rPr>
                <w:rStyle w:val="normaltextrun"/>
                <w:rFonts w:ascii="Arial" w:hAnsi="Arial" w:cs="Arial"/>
                <w:sz w:val="22"/>
                <w:szCs w:val="22"/>
              </w:rPr>
              <w:t>Participants may feel worried and concerned about their anonymity and confidential information being disclosed and shared. </w:t>
            </w:r>
            <w:r>
              <w:rPr>
                <w:rStyle w:val="normaltextrun"/>
                <w:rFonts w:ascii="Arial" w:hAnsi="Arial" w:cs="Arial"/>
                <w:b/>
                <w:bCs/>
                <w:sz w:val="22"/>
                <w:szCs w:val="22"/>
              </w:rPr>
              <w:t>Participants will be informed that the research is strictly confidential, and that all data will not be shared with outside organisations. Participants will not need to give their names and only need answer questions they feel comfortable answering. The researchers will be mindful of the participants concerns and will not pressure or pursue a participant that feels uncomfortable.</w:t>
            </w:r>
            <w:r>
              <w:rPr>
                <w:rStyle w:val="normaltextrun"/>
                <w:rFonts w:ascii="Arial" w:hAnsi="Arial" w:cs="Arial"/>
                <w:sz w:val="22"/>
                <w:szCs w:val="22"/>
              </w:rPr>
              <w:t> </w:t>
            </w:r>
            <w:r>
              <w:rPr>
                <w:rStyle w:val="eop"/>
                <w:rFonts w:ascii="Arial" w:hAnsi="Arial" w:cs="Arial"/>
                <w:sz w:val="22"/>
                <w:szCs w:val="22"/>
              </w:rPr>
              <w:t> </w:t>
            </w:r>
          </w:p>
          <w:p w14:paraId="26CFBEF1"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4.</w:t>
            </w:r>
            <w:r>
              <w:rPr>
                <w:rStyle w:val="normaltextrun"/>
                <w:sz w:val="14"/>
                <w:szCs w:val="14"/>
              </w:rPr>
              <w:t>    </w:t>
            </w:r>
            <w:r>
              <w:rPr>
                <w:rStyle w:val="normaltextrun"/>
                <w:rFonts w:ascii="Arial" w:hAnsi="Arial" w:cs="Arial"/>
                <w:sz w:val="22"/>
                <w:szCs w:val="22"/>
              </w:rPr>
              <w:t>Participants could feel concerned and upset about the questions being asked of them and their loved ones. </w:t>
            </w:r>
            <w:r>
              <w:rPr>
                <w:rStyle w:val="normaltextrun"/>
                <w:rFonts w:ascii="Arial" w:hAnsi="Arial" w:cs="Arial"/>
                <w:b/>
                <w:bCs/>
                <w:sz w:val="22"/>
                <w:szCs w:val="22"/>
              </w:rPr>
              <w:t>Researchers will not ask questions that may cause harm, the questions will be open ended and none-leading. Any questions the participants do not wish to answer will be missed and the researcher will move to the next. The researchers will make the participants aware that any questions they do not wish to answer can be left blank and that there is no pressure to answer them.</w:t>
            </w:r>
            <w:r>
              <w:rPr>
                <w:rStyle w:val="eop"/>
                <w:rFonts w:ascii="Arial" w:hAnsi="Arial" w:cs="Arial"/>
                <w:sz w:val="22"/>
                <w:szCs w:val="22"/>
              </w:rPr>
              <w:t> </w:t>
            </w:r>
          </w:p>
          <w:p w14:paraId="0ADCF214"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5.   The researcher could become distressed and upset by their findings, they could become emotional and stressed with the outcome</w:t>
            </w:r>
            <w:r>
              <w:rPr>
                <w:rStyle w:val="normaltextrun"/>
                <w:rFonts w:ascii="Arial" w:hAnsi="Arial" w:cs="Arial"/>
                <w:b/>
                <w:bCs/>
                <w:sz w:val="22"/>
                <w:szCs w:val="22"/>
              </w:rPr>
              <w:t xml:space="preserve">. Researchers will be guided and informed of the </w:t>
            </w:r>
            <w:r>
              <w:rPr>
                <w:rStyle w:val="normaltextrun"/>
                <w:rFonts w:ascii="Arial" w:hAnsi="Arial" w:cs="Arial"/>
                <w:b/>
                <w:bCs/>
                <w:sz w:val="22"/>
                <w:szCs w:val="22"/>
              </w:rPr>
              <w:lastRenderedPageBreak/>
              <w:t>possible findings before the group meeting, each researcher will have the opportunity to take regular breaks and will not be placed back in the group should they become upset. </w:t>
            </w:r>
            <w:r>
              <w:rPr>
                <w:rStyle w:val="eop"/>
                <w:rFonts w:ascii="Arial" w:hAnsi="Arial" w:cs="Arial"/>
                <w:sz w:val="22"/>
                <w:szCs w:val="22"/>
              </w:rPr>
              <w:t> </w:t>
            </w:r>
          </w:p>
          <w:p w14:paraId="593FAA87"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6.  The researcher may be at risk of harm, verbal or physically if participants become upset and angry. </w:t>
            </w:r>
            <w:r>
              <w:rPr>
                <w:rStyle w:val="normaltextrun"/>
                <w:rFonts w:ascii="Arial" w:hAnsi="Arial" w:cs="Arial"/>
                <w:b/>
                <w:bCs/>
                <w:sz w:val="22"/>
                <w:szCs w:val="22"/>
              </w:rPr>
              <w:t>Participants will be warned that any negative behaviour will not be permitted, should a situation arise the person/persons will be asked to leave immediately. </w:t>
            </w:r>
            <w:r>
              <w:rPr>
                <w:rStyle w:val="eop"/>
                <w:rFonts w:ascii="Arial" w:hAnsi="Arial" w:cs="Arial"/>
                <w:sz w:val="22"/>
                <w:szCs w:val="22"/>
              </w:rPr>
              <w:t> </w:t>
            </w:r>
          </w:p>
          <w:p w14:paraId="7A7DDEE5"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7.   Researchers personal possessions could be stolen. </w:t>
            </w:r>
            <w:r>
              <w:rPr>
                <w:rStyle w:val="normaltextrun"/>
                <w:rFonts w:ascii="Arial" w:hAnsi="Arial" w:cs="Arial"/>
                <w:b/>
                <w:bCs/>
                <w:sz w:val="22"/>
                <w:szCs w:val="22"/>
              </w:rPr>
              <w:t>Researchers will not have personal possessions with them, and personal items will be stored in a lockable cupboard within the setting. </w:t>
            </w:r>
            <w:r>
              <w:rPr>
                <w:rStyle w:val="eop"/>
                <w:rFonts w:ascii="Arial" w:hAnsi="Arial" w:cs="Arial"/>
                <w:sz w:val="22"/>
                <w:szCs w:val="22"/>
              </w:rPr>
              <w:t> </w:t>
            </w:r>
          </w:p>
          <w:p w14:paraId="49DCFFEF"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8.   The location could have items stolen or destroyed. </w:t>
            </w:r>
            <w:r>
              <w:rPr>
                <w:rStyle w:val="normaltextrun"/>
                <w:rFonts w:ascii="Arial" w:hAnsi="Arial" w:cs="Arial"/>
                <w:b/>
                <w:bCs/>
                <w:sz w:val="22"/>
                <w:szCs w:val="22"/>
              </w:rPr>
              <w:t>Signs will be put up around the meeting explaining that any items destroyed or damaged will be reported to the police</w:t>
            </w:r>
            <w:r>
              <w:rPr>
                <w:rStyle w:val="normaltextrun"/>
                <w:rFonts w:ascii="Arial" w:hAnsi="Arial" w:cs="Arial"/>
                <w:sz w:val="22"/>
                <w:szCs w:val="22"/>
              </w:rPr>
              <w:t>.</w:t>
            </w:r>
            <w:r>
              <w:rPr>
                <w:rStyle w:val="eop"/>
                <w:rFonts w:ascii="Arial" w:hAnsi="Arial" w:cs="Arial"/>
                <w:sz w:val="22"/>
                <w:szCs w:val="22"/>
              </w:rPr>
              <w:t> </w:t>
            </w:r>
          </w:p>
          <w:p w14:paraId="3E5360B2"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9.   Storing material securely</w:t>
            </w:r>
            <w:r>
              <w:rPr>
                <w:rStyle w:val="normaltextrun"/>
                <w:rFonts w:ascii="Arial" w:hAnsi="Arial" w:cs="Arial"/>
                <w:b/>
                <w:bCs/>
                <w:sz w:val="22"/>
                <w:szCs w:val="22"/>
              </w:rPr>
              <w:t>. The audio equipment and any material needed for the group discussion will be stored and locked away when not in use, the device will never be left unattended.</w:t>
            </w:r>
            <w:r>
              <w:rPr>
                <w:rStyle w:val="eop"/>
                <w:rFonts w:ascii="Arial" w:hAnsi="Arial" w:cs="Arial"/>
                <w:sz w:val="22"/>
                <w:szCs w:val="22"/>
              </w:rPr>
              <w:t> </w:t>
            </w:r>
          </w:p>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087E6B5A" w:rsidR="00E45AB0" w:rsidRPr="004C3A0B" w:rsidRDefault="00F12E36"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FBB97D8"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Feedback will be provided as stated in the initial information pack, in the form of a jargon free report. This transparency could ensure mutual trust and that, if required the participators could be available for further studies </w:t>
            </w:r>
            <w:r w:rsidRPr="00BF7F3E">
              <w:rPr>
                <w:rStyle w:val="advancedproofingissue"/>
                <w:rFonts w:ascii="Arial" w:hAnsi="Arial" w:cs="Arial"/>
              </w:rPr>
              <w:t>at a later date</w:t>
            </w:r>
            <w:r w:rsidRPr="00BF7F3E">
              <w:rPr>
                <w:rStyle w:val="normaltextrun"/>
                <w:rFonts w:ascii="Arial" w:hAnsi="Arial" w:cs="Arial"/>
              </w:rPr>
              <w:t>. Because of some possibly sensitive material discussed at the focus group. A debrief will take place at the end, making sure that participants are happy and not under any duress.</w:t>
            </w:r>
            <w:r w:rsidRPr="00BF7F3E">
              <w:rPr>
                <w:rStyle w:val="eop"/>
                <w:rFonts w:ascii="Arial" w:hAnsi="Arial" w:cs="Arial"/>
              </w:rPr>
              <w:t> </w:t>
            </w:r>
          </w:p>
          <w:p w14:paraId="0ABD382D"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 After the focus group the participants will receive a full report asking for verification of the experience from the group, ensuring that they have full control over the record of their own conversations. This will also demonstrate sensitivity towards our participants. </w:t>
            </w:r>
            <w:r w:rsidRPr="00BF7F3E">
              <w:rPr>
                <w:rStyle w:val="eop"/>
                <w:rFonts w:ascii="Arial" w:hAnsi="Arial" w:cs="Arial"/>
              </w:rPr>
              <w:t> </w:t>
            </w:r>
          </w:p>
          <w:p w14:paraId="1820CFD2"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Once data has been collated and research findings analysed, participants will be the first to receive feedback from our research in the form of a written report. Bearing in mind that, some of our participants may have difficulty with literacy skills and may have English as a second language, in which instance reports would be given to our participants through our mediating services. This would be after the two-year time frame for our research.</w:t>
            </w:r>
            <w:r w:rsidRPr="00BF7F3E">
              <w:rPr>
                <w:rStyle w:val="eop"/>
                <w:rFonts w:ascii="Arial" w:hAnsi="Arial" w:cs="Arial"/>
              </w:rPr>
              <w:t> </w:t>
            </w:r>
          </w:p>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26DAD615" w:rsidR="00F75F59" w:rsidRPr="004C3A0B" w:rsidRDefault="00FE06D3" w:rsidP="00C62DC1">
            <w:pPr>
              <w:autoSpaceDE w:val="0"/>
              <w:autoSpaceDN w:val="0"/>
              <w:adjustRightInd w:val="0"/>
              <w:spacing w:line="360" w:lineRule="auto"/>
              <w:rPr>
                <w:rFonts w:ascii="Arial" w:hAnsi="Arial" w:cs="Arial"/>
                <w:sz w:val="22"/>
                <w:szCs w:val="22"/>
              </w:rPr>
            </w:pPr>
            <w:r>
              <w:rPr>
                <w:rFonts w:ascii="Arial" w:hAnsi="Arial" w:cs="Arial"/>
                <w:sz w:val="22"/>
                <w:szCs w:val="22"/>
              </w:rPr>
              <w:t>The research team shall provide p</w:t>
            </w:r>
            <w:r w:rsidR="0010604B">
              <w:rPr>
                <w:rFonts w:ascii="Arial" w:hAnsi="Arial" w:cs="Arial"/>
                <w:sz w:val="22"/>
                <w:szCs w:val="22"/>
              </w:rPr>
              <w:t>articipants with a Plain Language Statement</w:t>
            </w:r>
            <w:r w:rsidR="00FA063B">
              <w:rPr>
                <w:rFonts w:ascii="Arial" w:hAnsi="Arial" w:cs="Arial"/>
                <w:sz w:val="22"/>
                <w:szCs w:val="22"/>
              </w:rPr>
              <w:t xml:space="preserve"> prior to</w:t>
            </w:r>
            <w:r w:rsidR="00B721F8">
              <w:rPr>
                <w:rFonts w:ascii="Arial" w:hAnsi="Arial" w:cs="Arial"/>
                <w:sz w:val="22"/>
                <w:szCs w:val="22"/>
              </w:rPr>
              <w:t xml:space="preserve"> consent in the Information pack</w:t>
            </w:r>
            <w:r w:rsidR="00280EBA">
              <w:rPr>
                <w:rFonts w:ascii="Arial" w:hAnsi="Arial" w:cs="Arial"/>
                <w:sz w:val="22"/>
                <w:szCs w:val="22"/>
              </w:rPr>
              <w:t xml:space="preserve"> given to</w:t>
            </w:r>
            <w:r w:rsidR="0049174E">
              <w:rPr>
                <w:rFonts w:ascii="Arial" w:hAnsi="Arial" w:cs="Arial"/>
                <w:sz w:val="22"/>
                <w:szCs w:val="22"/>
              </w:rPr>
              <w:t xml:space="preserve"> our </w:t>
            </w:r>
            <w:r w:rsidR="00D30DB9">
              <w:rPr>
                <w:rFonts w:ascii="Arial" w:hAnsi="Arial" w:cs="Arial"/>
                <w:sz w:val="22"/>
                <w:szCs w:val="22"/>
              </w:rPr>
              <w:t>mediatory</w:t>
            </w:r>
            <w:r w:rsidR="000F6247">
              <w:rPr>
                <w:rFonts w:ascii="Arial" w:hAnsi="Arial" w:cs="Arial"/>
                <w:sz w:val="22"/>
                <w:szCs w:val="22"/>
              </w:rPr>
              <w:t xml:space="preserve"> services</w:t>
            </w:r>
            <w:r w:rsidR="00280EBA">
              <w:rPr>
                <w:rFonts w:ascii="Arial" w:hAnsi="Arial" w:cs="Arial"/>
                <w:sz w:val="22"/>
                <w:szCs w:val="22"/>
              </w:rPr>
              <w:t xml:space="preserve"> to provide on our behalf</w:t>
            </w:r>
            <w:r w:rsidR="00FF0083">
              <w:rPr>
                <w:rFonts w:ascii="Arial" w:hAnsi="Arial" w:cs="Arial"/>
                <w:sz w:val="22"/>
                <w:szCs w:val="22"/>
              </w:rPr>
              <w:t>.</w:t>
            </w:r>
            <w:r w:rsidR="003242EE">
              <w:rPr>
                <w:rFonts w:ascii="Arial" w:hAnsi="Arial" w:cs="Arial"/>
                <w:sz w:val="22"/>
                <w:szCs w:val="22"/>
              </w:rPr>
              <w:t xml:space="preserve"> For participants where English is not the first language</w:t>
            </w:r>
            <w:r w:rsidR="00DC42BC">
              <w:rPr>
                <w:rFonts w:ascii="Arial" w:hAnsi="Arial" w:cs="Arial"/>
                <w:sz w:val="22"/>
                <w:szCs w:val="22"/>
              </w:rPr>
              <w:t>, this information should be translated into</w:t>
            </w:r>
            <w:r w:rsidR="00A6198E">
              <w:rPr>
                <w:rFonts w:ascii="Arial" w:hAnsi="Arial" w:cs="Arial"/>
                <w:sz w:val="22"/>
                <w:szCs w:val="22"/>
              </w:rPr>
              <w:t xml:space="preserve"> their home language </w:t>
            </w:r>
            <w:r w:rsidR="00C62DC1">
              <w:rPr>
                <w:rFonts w:ascii="Arial" w:hAnsi="Arial" w:cs="Arial"/>
                <w:sz w:val="22"/>
                <w:szCs w:val="22"/>
              </w:rPr>
              <w:t>or communicated via an interpreter.</w:t>
            </w:r>
            <w:r w:rsidR="00B7047D">
              <w:rPr>
                <w:rFonts w:ascii="Arial" w:hAnsi="Arial" w:cs="Arial"/>
                <w:sz w:val="22"/>
                <w:szCs w:val="22"/>
              </w:rPr>
              <w:t xml:space="preserve"> In cases where an anonymous</w:t>
            </w:r>
            <w:r w:rsidR="008D25F2">
              <w:rPr>
                <w:rFonts w:ascii="Arial" w:hAnsi="Arial" w:cs="Arial"/>
                <w:sz w:val="22"/>
                <w:szCs w:val="22"/>
              </w:rPr>
              <w:t xml:space="preserve"> questionnaire is used</w:t>
            </w:r>
            <w:r w:rsidR="00E0189A">
              <w:rPr>
                <w:rFonts w:ascii="Arial" w:hAnsi="Arial" w:cs="Arial"/>
                <w:sz w:val="22"/>
                <w:szCs w:val="22"/>
              </w:rPr>
              <w:t>,</w:t>
            </w:r>
            <w:r w:rsidR="00B6146F">
              <w:rPr>
                <w:rFonts w:ascii="Arial" w:hAnsi="Arial" w:cs="Arial"/>
                <w:sz w:val="22"/>
                <w:szCs w:val="22"/>
              </w:rPr>
              <w:t xml:space="preserve"> by </w:t>
            </w:r>
            <w:r w:rsidR="000045EC">
              <w:rPr>
                <w:rFonts w:ascii="Arial" w:hAnsi="Arial" w:cs="Arial"/>
                <w:sz w:val="22"/>
                <w:szCs w:val="22"/>
              </w:rPr>
              <w:t xml:space="preserve">returning </w:t>
            </w:r>
            <w:r w:rsidR="001F6EC0">
              <w:rPr>
                <w:rFonts w:ascii="Arial" w:hAnsi="Arial" w:cs="Arial"/>
                <w:sz w:val="22"/>
                <w:szCs w:val="22"/>
              </w:rPr>
              <w:t>the questionnaire</w:t>
            </w:r>
            <w:r w:rsidR="000045EC">
              <w:rPr>
                <w:rFonts w:ascii="Arial" w:hAnsi="Arial" w:cs="Arial"/>
                <w:sz w:val="22"/>
                <w:szCs w:val="22"/>
              </w:rPr>
              <w:t xml:space="preserve"> the participant is giving their consent</w:t>
            </w:r>
            <w:r w:rsidR="00D675FB">
              <w:rPr>
                <w:rFonts w:ascii="Arial" w:hAnsi="Arial" w:cs="Arial"/>
                <w:sz w:val="22"/>
                <w:szCs w:val="22"/>
              </w:rPr>
              <w:t xml:space="preserve"> for their responses to be included into the research data</w:t>
            </w:r>
            <w:r w:rsidR="00F02573">
              <w:rPr>
                <w:rFonts w:ascii="Arial" w:hAnsi="Arial" w:cs="Arial"/>
                <w:sz w:val="22"/>
                <w:szCs w:val="22"/>
              </w:rPr>
              <w:t xml:space="preserve">. </w:t>
            </w:r>
          </w:p>
          <w:p w14:paraId="75D9BB95" w14:textId="77777777" w:rsidR="00F75F59" w:rsidRPr="004C3A0B" w:rsidRDefault="00F75F59" w:rsidP="00C62DC1">
            <w:pPr>
              <w:autoSpaceDE w:val="0"/>
              <w:autoSpaceDN w:val="0"/>
              <w:adjustRightInd w:val="0"/>
              <w:spacing w:line="360" w:lineRule="auto"/>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23F10B6E" w:rsidR="00C20294" w:rsidRDefault="001352CB"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t>When researching in a small community</w:t>
            </w:r>
            <w:r w:rsidR="00AC048A">
              <w:rPr>
                <w:rFonts w:ascii="Arial" w:hAnsi="Arial" w:cs="Arial"/>
                <w:sz w:val="22"/>
                <w:szCs w:val="22"/>
              </w:rPr>
              <w:t>,</w:t>
            </w:r>
            <w:r>
              <w:rPr>
                <w:rFonts w:ascii="Arial" w:hAnsi="Arial" w:cs="Arial"/>
                <w:sz w:val="22"/>
                <w:szCs w:val="22"/>
              </w:rPr>
              <w:t xml:space="preserve"> anonymity cannot always be g</w:t>
            </w:r>
            <w:r w:rsidR="000D768F">
              <w:rPr>
                <w:rFonts w:ascii="Arial" w:hAnsi="Arial" w:cs="Arial"/>
                <w:sz w:val="22"/>
                <w:szCs w:val="22"/>
              </w:rPr>
              <w:t>u</w:t>
            </w:r>
            <w:r>
              <w:rPr>
                <w:rFonts w:ascii="Arial" w:hAnsi="Arial" w:cs="Arial"/>
                <w:sz w:val="22"/>
                <w:szCs w:val="22"/>
              </w:rPr>
              <w:t>ar</w:t>
            </w:r>
            <w:r w:rsidR="000D768F">
              <w:rPr>
                <w:rFonts w:ascii="Arial" w:hAnsi="Arial" w:cs="Arial"/>
                <w:sz w:val="22"/>
                <w:szCs w:val="22"/>
              </w:rPr>
              <w:t>a</w:t>
            </w:r>
            <w:r>
              <w:rPr>
                <w:rFonts w:ascii="Arial" w:hAnsi="Arial" w:cs="Arial"/>
                <w:sz w:val="22"/>
                <w:szCs w:val="22"/>
              </w:rPr>
              <w:t>nt</w:t>
            </w:r>
            <w:r w:rsidR="006135C6">
              <w:rPr>
                <w:rFonts w:ascii="Arial" w:hAnsi="Arial" w:cs="Arial"/>
                <w:sz w:val="22"/>
                <w:szCs w:val="22"/>
              </w:rPr>
              <w:t>e</w:t>
            </w:r>
            <w:r>
              <w:rPr>
                <w:rFonts w:ascii="Arial" w:hAnsi="Arial" w:cs="Arial"/>
                <w:sz w:val="22"/>
                <w:szCs w:val="22"/>
              </w:rPr>
              <w:t>ed</w:t>
            </w:r>
            <w:r w:rsidR="006A3098">
              <w:rPr>
                <w:rFonts w:ascii="Arial" w:hAnsi="Arial" w:cs="Arial"/>
                <w:sz w:val="22"/>
                <w:szCs w:val="22"/>
              </w:rPr>
              <w:t xml:space="preserve"> for example in our focus </w:t>
            </w:r>
            <w:r w:rsidR="00AC048A">
              <w:rPr>
                <w:rFonts w:ascii="Arial" w:hAnsi="Arial" w:cs="Arial"/>
                <w:sz w:val="22"/>
                <w:szCs w:val="22"/>
              </w:rPr>
              <w:t>group</w:t>
            </w:r>
            <w:r w:rsidR="009D4AF8">
              <w:rPr>
                <w:rFonts w:ascii="Arial" w:hAnsi="Arial" w:cs="Arial"/>
                <w:sz w:val="22"/>
                <w:szCs w:val="22"/>
              </w:rPr>
              <w:t>.</w:t>
            </w:r>
            <w:r w:rsidR="001844B1">
              <w:rPr>
                <w:rFonts w:ascii="Arial" w:hAnsi="Arial" w:cs="Arial"/>
                <w:sz w:val="22"/>
                <w:szCs w:val="22"/>
              </w:rPr>
              <w:t xml:space="preserve"> </w:t>
            </w:r>
            <w:r w:rsidR="009D4AF8">
              <w:rPr>
                <w:rFonts w:ascii="Arial" w:hAnsi="Arial" w:cs="Arial"/>
                <w:sz w:val="22"/>
                <w:szCs w:val="22"/>
              </w:rPr>
              <w:t>however,</w:t>
            </w:r>
            <w:r w:rsidR="001844B1">
              <w:rPr>
                <w:rFonts w:ascii="Arial" w:hAnsi="Arial" w:cs="Arial"/>
                <w:sz w:val="22"/>
                <w:szCs w:val="22"/>
              </w:rPr>
              <w:t xml:space="preserve"> all precautions will be take</w:t>
            </w:r>
            <w:r w:rsidR="00AC048A">
              <w:rPr>
                <w:rFonts w:ascii="Arial" w:hAnsi="Arial" w:cs="Arial"/>
                <w:sz w:val="22"/>
                <w:szCs w:val="22"/>
              </w:rPr>
              <w:t>n</w:t>
            </w:r>
            <w:r w:rsidR="001844B1">
              <w:rPr>
                <w:rFonts w:ascii="Arial" w:hAnsi="Arial" w:cs="Arial"/>
                <w:sz w:val="22"/>
                <w:szCs w:val="22"/>
              </w:rPr>
              <w:t xml:space="preserve"> to assure participants o</w:t>
            </w:r>
            <w:r w:rsidR="00AC048A">
              <w:rPr>
                <w:rFonts w:ascii="Arial" w:hAnsi="Arial" w:cs="Arial"/>
                <w:sz w:val="22"/>
                <w:szCs w:val="22"/>
              </w:rPr>
              <w:t xml:space="preserve">f complete anonymity </w:t>
            </w:r>
            <w:r w:rsidR="004D588E">
              <w:rPr>
                <w:rFonts w:ascii="Arial" w:hAnsi="Arial" w:cs="Arial"/>
                <w:sz w:val="22"/>
                <w:szCs w:val="22"/>
              </w:rPr>
              <w:t xml:space="preserve">when data is collated and recorded for </w:t>
            </w:r>
            <w:r w:rsidR="00B86E6E">
              <w:rPr>
                <w:rFonts w:ascii="Arial" w:hAnsi="Arial" w:cs="Arial"/>
                <w:sz w:val="22"/>
                <w:szCs w:val="22"/>
              </w:rPr>
              <w:t xml:space="preserve">our research findings. </w:t>
            </w:r>
            <w:r w:rsidR="00D04A6E">
              <w:rPr>
                <w:rFonts w:ascii="Arial" w:hAnsi="Arial" w:cs="Arial"/>
                <w:sz w:val="22"/>
                <w:szCs w:val="22"/>
              </w:rPr>
              <w:t>It is unethical</w:t>
            </w:r>
            <w:r w:rsidR="003A791D">
              <w:rPr>
                <w:rFonts w:ascii="Arial" w:hAnsi="Arial" w:cs="Arial"/>
                <w:sz w:val="22"/>
                <w:szCs w:val="22"/>
              </w:rPr>
              <w:t xml:space="preserve"> to be negligent in not protecting the confidentiality</w:t>
            </w:r>
            <w:r w:rsidR="0053317E">
              <w:rPr>
                <w:rFonts w:ascii="Arial" w:hAnsi="Arial" w:cs="Arial"/>
                <w:sz w:val="22"/>
                <w:szCs w:val="22"/>
              </w:rPr>
              <w:t xml:space="preserve"> and anonymity </w:t>
            </w:r>
            <w:r w:rsidR="00AE2BCF">
              <w:rPr>
                <w:rFonts w:ascii="Arial" w:hAnsi="Arial" w:cs="Arial"/>
                <w:sz w:val="22"/>
                <w:szCs w:val="22"/>
              </w:rPr>
              <w:t>of information</w:t>
            </w:r>
            <w:r w:rsidR="0053317E">
              <w:rPr>
                <w:rFonts w:ascii="Arial" w:hAnsi="Arial" w:cs="Arial"/>
                <w:sz w:val="22"/>
                <w:szCs w:val="22"/>
              </w:rPr>
              <w:t xml:space="preserve"> gathered from our participants.</w:t>
            </w:r>
          </w:p>
          <w:p w14:paraId="7BCC7455" w14:textId="52F3B05F" w:rsidR="007A6C24" w:rsidRDefault="00C57D71"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lastRenderedPageBreak/>
              <w:t>As far as possible, confidentiality</w:t>
            </w:r>
            <w:r w:rsidR="00246E3C">
              <w:rPr>
                <w:rFonts w:ascii="Arial" w:hAnsi="Arial" w:cs="Arial"/>
                <w:sz w:val="22"/>
                <w:szCs w:val="22"/>
              </w:rPr>
              <w:t xml:space="preserve"> and anonymity will be respected, </w:t>
            </w:r>
            <w:r w:rsidR="00FF273B">
              <w:rPr>
                <w:rFonts w:ascii="Arial" w:hAnsi="Arial" w:cs="Arial"/>
                <w:sz w:val="22"/>
                <w:szCs w:val="22"/>
              </w:rPr>
              <w:t>although,</w:t>
            </w:r>
            <w:r w:rsidR="00CE4DA7">
              <w:rPr>
                <w:rFonts w:ascii="Arial" w:hAnsi="Arial" w:cs="Arial"/>
                <w:sz w:val="22"/>
                <w:szCs w:val="22"/>
              </w:rPr>
              <w:t xml:space="preserve"> it will be important that our participants appreciate there is a limit to this with regards to child protection issues</w:t>
            </w:r>
            <w:r w:rsidR="00213BAF">
              <w:rPr>
                <w:rFonts w:ascii="Arial" w:hAnsi="Arial" w:cs="Arial"/>
                <w:sz w:val="22"/>
                <w:szCs w:val="22"/>
              </w:rPr>
              <w:t>. It is our duty as researchers</w:t>
            </w:r>
            <w:r w:rsidR="00AC2625">
              <w:rPr>
                <w:rFonts w:ascii="Arial" w:hAnsi="Arial" w:cs="Arial"/>
                <w:sz w:val="22"/>
                <w:szCs w:val="22"/>
              </w:rPr>
              <w:t xml:space="preserve"> to inform relevant persons</w:t>
            </w:r>
            <w:r w:rsidR="00EF2ECF">
              <w:rPr>
                <w:rFonts w:ascii="Arial" w:hAnsi="Arial" w:cs="Arial"/>
                <w:sz w:val="22"/>
                <w:szCs w:val="22"/>
              </w:rPr>
              <w:t xml:space="preserve"> if there is a disclosure of abuse </w:t>
            </w:r>
            <w:r w:rsidR="009D4AF8">
              <w:rPr>
                <w:rFonts w:ascii="Arial" w:hAnsi="Arial" w:cs="Arial"/>
                <w:sz w:val="22"/>
                <w:szCs w:val="22"/>
              </w:rPr>
              <w:t>by a child.</w:t>
            </w:r>
          </w:p>
          <w:p w14:paraId="69C2145C" w14:textId="4F6B910D" w:rsidR="00FF273B" w:rsidRDefault="004A681D"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There will be </w:t>
            </w:r>
            <w:r w:rsidR="00A318EA">
              <w:rPr>
                <w:rFonts w:ascii="Arial" w:hAnsi="Arial" w:cs="Arial"/>
                <w:sz w:val="22"/>
                <w:szCs w:val="22"/>
              </w:rPr>
              <w:t xml:space="preserve">limited </w:t>
            </w:r>
            <w:r>
              <w:rPr>
                <w:rFonts w:ascii="Arial" w:hAnsi="Arial" w:cs="Arial"/>
                <w:sz w:val="22"/>
                <w:szCs w:val="22"/>
              </w:rPr>
              <w:t>mention of names</w:t>
            </w:r>
            <w:r w:rsidR="0013771E">
              <w:rPr>
                <w:rFonts w:ascii="Arial" w:hAnsi="Arial" w:cs="Arial"/>
                <w:sz w:val="22"/>
                <w:szCs w:val="22"/>
              </w:rPr>
              <w:t xml:space="preserve"> in our findings, if there is a need, such as a subjective comment</w:t>
            </w:r>
            <w:r w:rsidR="00AE2BCF">
              <w:rPr>
                <w:rFonts w:ascii="Arial" w:hAnsi="Arial" w:cs="Arial"/>
                <w:sz w:val="22"/>
                <w:szCs w:val="22"/>
              </w:rPr>
              <w:t>,</w:t>
            </w:r>
            <w:r w:rsidR="0013771E">
              <w:rPr>
                <w:rFonts w:ascii="Arial" w:hAnsi="Arial" w:cs="Arial"/>
                <w:sz w:val="22"/>
                <w:szCs w:val="22"/>
              </w:rPr>
              <w:t xml:space="preserve"> then </w:t>
            </w:r>
            <w:r w:rsidR="002C2537">
              <w:rPr>
                <w:rFonts w:ascii="Arial" w:hAnsi="Arial" w:cs="Arial"/>
                <w:sz w:val="22"/>
                <w:szCs w:val="22"/>
              </w:rPr>
              <w:t>ps</w:t>
            </w:r>
            <w:r w:rsidR="00C04CB4">
              <w:rPr>
                <w:rFonts w:ascii="Arial" w:hAnsi="Arial" w:cs="Arial"/>
                <w:sz w:val="22"/>
                <w:szCs w:val="22"/>
              </w:rPr>
              <w:t>eudonyms will be used.</w:t>
            </w:r>
            <w:r w:rsidR="004F1144">
              <w:rPr>
                <w:rFonts w:ascii="Arial" w:hAnsi="Arial" w:cs="Arial"/>
                <w:sz w:val="22"/>
                <w:szCs w:val="22"/>
              </w:rPr>
              <w:t xml:space="preserve"> Sharing information about participants</w:t>
            </w:r>
            <w:r w:rsidR="00A54481">
              <w:rPr>
                <w:rFonts w:ascii="Arial" w:hAnsi="Arial" w:cs="Arial"/>
                <w:sz w:val="22"/>
                <w:szCs w:val="22"/>
              </w:rPr>
              <w:t xml:space="preserve"> with others outside the research team is unethical</w:t>
            </w:r>
            <w:r w:rsidR="00A01F01">
              <w:rPr>
                <w:rFonts w:ascii="Arial" w:hAnsi="Arial" w:cs="Arial"/>
                <w:sz w:val="22"/>
                <w:szCs w:val="22"/>
              </w:rPr>
              <w:t>.</w:t>
            </w:r>
            <w:r w:rsidR="001408EF">
              <w:rPr>
                <w:rFonts w:ascii="Arial" w:hAnsi="Arial" w:cs="Arial"/>
                <w:sz w:val="22"/>
                <w:szCs w:val="22"/>
              </w:rPr>
              <w:t xml:space="preserve"> Discussions with regards to the research shall only take place between the research team</w:t>
            </w:r>
            <w:r w:rsidR="00B26485">
              <w:rPr>
                <w:rFonts w:ascii="Arial" w:hAnsi="Arial" w:cs="Arial"/>
                <w:sz w:val="22"/>
                <w:szCs w:val="22"/>
              </w:rPr>
              <w:t xml:space="preserve"> and not to any persons outside of this, including our mediatory agenc</w:t>
            </w:r>
            <w:r w:rsidR="00CF0779">
              <w:rPr>
                <w:rFonts w:ascii="Arial" w:hAnsi="Arial" w:cs="Arial"/>
                <w:sz w:val="22"/>
                <w:szCs w:val="22"/>
              </w:rPr>
              <w:t>y’s such as TAF and Health Visitors.</w:t>
            </w:r>
            <w:r w:rsidR="00930C7D">
              <w:rPr>
                <w:rFonts w:ascii="Arial" w:hAnsi="Arial" w:cs="Arial"/>
                <w:sz w:val="22"/>
                <w:szCs w:val="22"/>
              </w:rPr>
              <w:t xml:space="preserve"> </w:t>
            </w:r>
          </w:p>
          <w:p w14:paraId="6223D53F" w14:textId="77777777" w:rsidR="00537CA9" w:rsidRPr="004C3A0B" w:rsidRDefault="00537CA9"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02749BF2" w:rsidR="008102B5" w:rsidRPr="004C3A0B" w:rsidRDefault="003E64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2B6B7A19" w:rsidR="007F23AA" w:rsidRPr="0010633C" w:rsidRDefault="00AE71EB" w:rsidP="0053310C">
            <w:pPr>
              <w:autoSpaceDE w:val="0"/>
              <w:autoSpaceDN w:val="0"/>
              <w:adjustRightInd w:val="0"/>
              <w:spacing w:line="360" w:lineRule="auto"/>
              <w:rPr>
                <w:rFonts w:ascii="Arial" w:hAnsi="Arial" w:cs="Arial"/>
                <w:sz w:val="24"/>
                <w:szCs w:val="24"/>
              </w:rPr>
            </w:pPr>
            <w:r w:rsidRPr="0010633C">
              <w:rPr>
                <w:rStyle w:val="normaltextrun"/>
                <w:rFonts w:ascii="Arial" w:hAnsi="Arial" w:cs="Arial"/>
                <w:color w:val="000000"/>
                <w:sz w:val="24"/>
                <w:szCs w:val="24"/>
                <w:shd w:val="clear" w:color="auto" w:fill="FFFFFF"/>
              </w:rPr>
              <w:t>Personal data will be provided by the families themselves; the research team will be the only people to see the personal data they have supplied. The data will include names and address of the families taking part. This is required to send information packs, invites to the focus group and for keeping in touch before arranging the scheduled home visit. Once the research is complete names and address will not be used in the findings.   </w:t>
            </w:r>
            <w:r w:rsidRPr="0010633C">
              <w:rPr>
                <w:rStyle w:val="eop"/>
                <w:rFonts w:ascii="Arial" w:hAnsi="Arial" w:cs="Arial"/>
                <w:color w:val="000000"/>
                <w:sz w:val="24"/>
                <w:szCs w:val="24"/>
                <w:shd w:val="clear" w:color="auto" w:fill="FFFFFF"/>
              </w:rPr>
              <w:t> </w:t>
            </w:r>
          </w:p>
          <w:p w14:paraId="16522275" w14:textId="77777777" w:rsidR="00C61A6D" w:rsidRPr="004C3A0B" w:rsidRDefault="00C61A6D" w:rsidP="0053310C">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6B4CA7D3" w:rsidR="00331A88" w:rsidRPr="004C3A0B" w:rsidRDefault="003E64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160C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160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160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16AE5D67" w:rsidR="007407AA" w:rsidRPr="004C3A0B" w:rsidRDefault="001E5C8F"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67F99A9E" w:rsidR="007407AA" w:rsidRPr="004C3A0B" w:rsidRDefault="00F960EB"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05A44376" w:rsidR="007407AA" w:rsidRPr="004C3A0B" w:rsidRDefault="00F960EB"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4A3EC07B" w:rsidR="007407AA" w:rsidRPr="004C3A0B" w:rsidRDefault="00451031"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245F8A3F" w:rsidR="007407AA" w:rsidRPr="004C3A0B" w:rsidRDefault="001529C8"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7A36A656" w:rsidR="007407AA" w:rsidRPr="004C3A0B" w:rsidRDefault="000A394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2DDB360" w14:textId="74814CED" w:rsidR="007407AA" w:rsidRPr="004C3A0B" w:rsidRDefault="003A3A3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160C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0B364C6E" w:rsidR="007407AA" w:rsidRPr="004C3A0B" w:rsidRDefault="006E4897"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160C2">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160C2">
        <w:trPr>
          <w:trHeight w:val="403"/>
        </w:trPr>
        <w:tc>
          <w:tcPr>
            <w:tcW w:w="9889" w:type="dxa"/>
            <w:gridSpan w:val="3"/>
          </w:tcPr>
          <w:p w14:paraId="45AEA1C9" w14:textId="77777777" w:rsidR="007407AA" w:rsidRDefault="007407AA" w:rsidP="000F236D">
            <w:pPr>
              <w:autoSpaceDE w:val="0"/>
              <w:autoSpaceDN w:val="0"/>
              <w:adjustRightInd w:val="0"/>
              <w:jc w:val="both"/>
              <w:rPr>
                <w:rFonts w:ascii="Arial" w:hAnsi="Arial" w:cs="Arial"/>
                <w:b/>
                <w:bCs/>
                <w:sz w:val="22"/>
                <w:szCs w:val="22"/>
              </w:rPr>
            </w:pPr>
          </w:p>
          <w:p w14:paraId="34E56E90"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Manual Files -</w:t>
            </w:r>
            <w:r>
              <w:rPr>
                <w:rStyle w:val="normaltextrun"/>
                <w:rFonts w:ascii="Arial" w:hAnsi="Arial" w:cs="Arial"/>
              </w:rPr>
              <w:t> questionnaires/forms will be kept in a locked filing box and secured by the head researcher. When the home visits have been completed the personal information will be anonymously transferred to computer data. Manual files will be anonymised until research is complete, then shredded</w:t>
            </w:r>
            <w:r>
              <w:rPr>
                <w:rStyle w:val="eop"/>
                <w:rFonts w:ascii="Arial" w:hAnsi="Arial" w:cs="Arial"/>
              </w:rPr>
              <w:t> </w:t>
            </w:r>
          </w:p>
          <w:p w14:paraId="60CF54B7"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Uni computers</w:t>
            </w:r>
            <w:r>
              <w:rPr>
                <w:rStyle w:val="normaltextrun"/>
                <w:rFonts w:ascii="Arial" w:hAnsi="Arial" w:cs="Arial"/>
              </w:rPr>
              <w:t> – reports for feedback will require data protection passwords and encryption. All online personal data will be anonymous.</w:t>
            </w:r>
            <w:r>
              <w:rPr>
                <w:rStyle w:val="eop"/>
                <w:rFonts w:ascii="Arial" w:hAnsi="Arial" w:cs="Arial"/>
              </w:rPr>
              <w:t> </w:t>
            </w:r>
          </w:p>
          <w:p w14:paraId="0CF1D87C"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Memory stick</w:t>
            </w:r>
            <w:r>
              <w:rPr>
                <w:rStyle w:val="normaltextrun"/>
                <w:rFonts w:ascii="Arial" w:hAnsi="Arial" w:cs="Arial"/>
              </w:rPr>
              <w:t> - Audio storage – memory stick, only one copy, will be secured by head researcher in a lockable drawer, once data had been collated the device will be deleted of all information.</w:t>
            </w:r>
            <w:r>
              <w:rPr>
                <w:rStyle w:val="eop"/>
                <w:rFonts w:ascii="Arial" w:hAnsi="Arial" w:cs="Arial"/>
              </w:rPr>
              <w:t> </w:t>
            </w:r>
          </w:p>
          <w:p w14:paraId="350AC505"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Uni Cloud storage</w:t>
            </w:r>
            <w:r>
              <w:rPr>
                <w:rStyle w:val="normaltextrun"/>
                <w:rFonts w:ascii="Arial" w:hAnsi="Arial" w:cs="Arial"/>
              </w:rPr>
              <w:t> – all shared online information will be anonymous and only shared with the research team. Once the team have completed the research activity the online storage will be erased and taken offline. This will adhere to our retention schedule over the two-year period.</w:t>
            </w:r>
            <w:r>
              <w:rPr>
                <w:rStyle w:val="eop"/>
                <w:rFonts w:ascii="Arial" w:hAnsi="Arial" w:cs="Arial"/>
              </w:rPr>
              <w:t> </w:t>
            </w:r>
          </w:p>
          <w:p w14:paraId="578168D2" w14:textId="77777777" w:rsidR="007407AA" w:rsidRDefault="007407AA" w:rsidP="000F236D">
            <w:pPr>
              <w:autoSpaceDE w:val="0"/>
              <w:autoSpaceDN w:val="0"/>
              <w:adjustRightInd w:val="0"/>
              <w:spacing w:line="360" w:lineRule="auto"/>
              <w:jc w:val="both"/>
              <w:rPr>
                <w:rFonts w:ascii="Arial" w:hAnsi="Arial" w:cs="Arial"/>
                <w:b/>
                <w:bCs/>
                <w:sz w:val="22"/>
                <w:szCs w:val="22"/>
              </w:rPr>
            </w:pPr>
          </w:p>
          <w:p w14:paraId="1A9F2119" w14:textId="77777777" w:rsidR="007407AA" w:rsidRDefault="007407AA" w:rsidP="000F236D">
            <w:pPr>
              <w:autoSpaceDE w:val="0"/>
              <w:autoSpaceDN w:val="0"/>
              <w:adjustRightInd w:val="0"/>
              <w:jc w:val="both"/>
              <w:rPr>
                <w:rFonts w:ascii="Arial" w:hAnsi="Arial" w:cs="Arial"/>
                <w:b/>
                <w:bCs/>
                <w:sz w:val="22"/>
                <w:szCs w:val="22"/>
              </w:rPr>
            </w:pPr>
          </w:p>
          <w:p w14:paraId="6F9EA919" w14:textId="77777777" w:rsidR="007407AA" w:rsidRDefault="007407AA" w:rsidP="000F236D">
            <w:pPr>
              <w:autoSpaceDE w:val="0"/>
              <w:autoSpaceDN w:val="0"/>
              <w:adjustRightInd w:val="0"/>
              <w:jc w:val="both"/>
              <w:rPr>
                <w:rFonts w:ascii="Arial" w:hAnsi="Arial" w:cs="Arial"/>
                <w:b/>
                <w:bCs/>
                <w:sz w:val="22"/>
                <w:szCs w:val="22"/>
              </w:rPr>
            </w:pPr>
          </w:p>
          <w:p w14:paraId="65C589A1" w14:textId="663DE59D" w:rsidR="007407AA" w:rsidRPr="007407AA" w:rsidRDefault="007407AA" w:rsidP="000F236D">
            <w:pPr>
              <w:autoSpaceDE w:val="0"/>
              <w:autoSpaceDN w:val="0"/>
              <w:adjustRightInd w:val="0"/>
              <w:jc w:val="both"/>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F236D">
            <w:pPr>
              <w:autoSpaceDE w:val="0"/>
              <w:autoSpaceDN w:val="0"/>
              <w:adjustRightInd w:val="0"/>
              <w:jc w:val="both"/>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480B9400" w:rsidR="00331A88" w:rsidRPr="004C3A0B" w:rsidRDefault="006960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55E2CFBC" w:rsidR="00331A88" w:rsidRPr="004C3A0B" w:rsidRDefault="00360D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236126DA" w:rsidR="00331A88" w:rsidRPr="004C3A0B" w:rsidRDefault="00A84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07C7A67" w14:textId="614E0752" w:rsidR="00331A88" w:rsidRPr="004C3A0B" w:rsidRDefault="00BD411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1268E2F5" w:rsidR="00331A88" w:rsidRPr="004C3A0B" w:rsidRDefault="00A84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42773CDD" w14:textId="55F3F073" w:rsidR="00331A88" w:rsidRPr="004C3A0B" w:rsidRDefault="000E3C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CFBC626" w:rsidR="00331A88" w:rsidRPr="004C3A0B" w:rsidRDefault="00724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1A0252EC" w:rsidR="00331A88" w:rsidRPr="004C3A0B" w:rsidRDefault="00724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075D892B" w:rsidR="00331A88" w:rsidRPr="004C3A0B" w:rsidRDefault="00563D8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61A78FCF" w14:textId="77777777" w:rsidR="00CE3271" w:rsidRDefault="00CE3271" w:rsidP="00407C9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Sharing data will be from the findings of our research and will be completely anonymous.</w:t>
            </w:r>
            <w:r>
              <w:rPr>
                <w:rStyle w:val="normaltextrun"/>
                <w:rFonts w:ascii="Arial" w:hAnsi="Arial" w:cs="Arial"/>
                <w:sz w:val="22"/>
                <w:szCs w:val="22"/>
              </w:rPr>
              <w:t> </w:t>
            </w:r>
            <w:r>
              <w:rPr>
                <w:rStyle w:val="normaltextrun"/>
                <w:rFonts w:ascii="Arial" w:hAnsi="Arial" w:cs="Arial"/>
              </w:rPr>
              <w:t>Personal addresses will only be used to arrange personal interviews, once these are complete the personal information will be deleted from all research collected previously and disposed of correctly, each family will be discussed anonymously.</w:t>
            </w:r>
            <w:r>
              <w:rPr>
                <w:rStyle w:val="eop"/>
                <w:rFonts w:ascii="Arial" w:hAnsi="Arial" w:cs="Arial"/>
              </w:rPr>
              <w:t> </w:t>
            </w:r>
          </w:p>
          <w:p w14:paraId="7444D09D" w14:textId="77777777" w:rsidR="00CE3271" w:rsidRDefault="00CE3271" w:rsidP="00407C9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lastRenderedPageBreak/>
              <w:t>Anonymised data that cannot be linked to a living individual is not subject to the Data Protection Act, though there may still be ethical reasons for protecting this information.</w:t>
            </w:r>
            <w:r>
              <w:rPr>
                <w:rStyle w:val="eop"/>
                <w:rFonts w:ascii="Arial" w:hAnsi="Arial" w:cs="Arial"/>
              </w:rPr>
              <w:t> </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58A6F535"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Clare Arthur</w:t>
            </w:r>
            <w:r>
              <w:rPr>
                <w:rStyle w:val="eop"/>
                <w:rFonts w:ascii="Arial" w:hAnsi="Arial" w:cs="Arial"/>
              </w:rPr>
              <w:t> </w:t>
            </w:r>
          </w:p>
          <w:p w14:paraId="1819CAD2"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Alison </w:t>
            </w:r>
            <w:proofErr w:type="spellStart"/>
            <w:r>
              <w:rPr>
                <w:rStyle w:val="spellingerror"/>
                <w:rFonts w:ascii="Arial" w:hAnsi="Arial" w:cs="Arial"/>
              </w:rPr>
              <w:t>Upstill</w:t>
            </w:r>
            <w:proofErr w:type="spellEnd"/>
            <w:r>
              <w:rPr>
                <w:rStyle w:val="eop"/>
                <w:rFonts w:ascii="Arial" w:hAnsi="Arial" w:cs="Arial"/>
              </w:rPr>
              <w:t> </w:t>
            </w:r>
          </w:p>
          <w:p w14:paraId="3086A897"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Maxine Chell</w:t>
            </w:r>
            <w:r>
              <w:rPr>
                <w:rStyle w:val="eop"/>
                <w:rFonts w:ascii="Arial" w:hAnsi="Arial" w:cs="Arial"/>
              </w:rPr>
              <w:t> </w:t>
            </w:r>
          </w:p>
          <w:p w14:paraId="38FE7B94"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Candice Hall</w:t>
            </w:r>
            <w:r>
              <w:rPr>
                <w:rStyle w:val="eop"/>
                <w:rFonts w:ascii="Arial" w:hAnsi="Arial" w:cs="Arial"/>
              </w:rPr>
              <w:t> </w:t>
            </w:r>
          </w:p>
          <w:p w14:paraId="15D7A4A0"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Lindsay Page</w:t>
            </w:r>
            <w:r>
              <w:rPr>
                <w:rStyle w:val="eop"/>
                <w:rFonts w:ascii="Arial" w:hAnsi="Arial" w:cs="Arial"/>
              </w:rPr>
              <w:t> </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127FED65" w:rsidR="007407AA" w:rsidRPr="000A5005" w:rsidRDefault="000A5005" w:rsidP="007407AA">
            <w:pPr>
              <w:autoSpaceDE w:val="0"/>
              <w:autoSpaceDN w:val="0"/>
              <w:adjustRightInd w:val="0"/>
              <w:rPr>
                <w:rFonts w:ascii="Arial" w:hAnsi="Arial" w:cs="Arial"/>
                <w:sz w:val="24"/>
                <w:szCs w:val="24"/>
              </w:rPr>
            </w:pPr>
            <w:r w:rsidRPr="000A5005">
              <w:rPr>
                <w:rStyle w:val="normaltextrun"/>
                <w:rFonts w:ascii="Arial" w:hAnsi="Arial" w:cs="Arial"/>
                <w:color w:val="000000"/>
                <w:sz w:val="24"/>
                <w:szCs w:val="24"/>
                <w:shd w:val="clear" w:color="auto" w:fill="FFFFFF"/>
              </w:rPr>
              <w:t>Clare Arthur</w:t>
            </w:r>
            <w:r w:rsidRPr="000A5005">
              <w:rPr>
                <w:rStyle w:val="eop"/>
                <w:rFonts w:ascii="Arial" w:hAnsi="Arial" w:cs="Arial"/>
                <w:color w:val="000000"/>
                <w:sz w:val="24"/>
                <w:szCs w:val="24"/>
                <w:shd w:val="clear" w:color="auto" w:fill="FFFFFF"/>
              </w:rPr>
              <w:t>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777BBF7D" w14:textId="6DF2D578" w:rsidR="004B35FD" w:rsidRPr="000C3954" w:rsidRDefault="004B35FD" w:rsidP="004B35FD">
            <w:pPr>
              <w:pStyle w:val="paragraph"/>
              <w:spacing w:before="0" w:beforeAutospacing="0" w:after="0" w:afterAutospacing="0" w:line="360" w:lineRule="auto"/>
              <w:jc w:val="both"/>
              <w:textAlignment w:val="baseline"/>
              <w:rPr>
                <w:rFonts w:ascii="Arial" w:hAnsi="Arial" w:cs="Arial"/>
                <w:sz w:val="18"/>
                <w:szCs w:val="18"/>
              </w:rPr>
            </w:pPr>
            <w:r>
              <w:rPr>
                <w:rStyle w:val="normaltextrun"/>
                <w:rFonts w:ascii="Arial" w:hAnsi="Arial" w:cs="Arial"/>
                <w:color w:val="333333"/>
              </w:rPr>
              <w:t>Hard copies such as questionnaires, interview notes and audio stick need to be kept securely locked away in a locked filing cabinet that can only be accessed by agreed members of the research team. All hard copies will be shredded/deleted once data has been anonymised and transferred to computer files. These files will be encrypted, password protected, and only accessed by members of the research team. Maximum length of time for hard copies</w:t>
            </w:r>
            <w:r w:rsidR="00FD0490">
              <w:rPr>
                <w:rStyle w:val="normaltextrun"/>
                <w:rFonts w:ascii="Arial" w:hAnsi="Arial" w:cs="Arial"/>
                <w:color w:val="333333"/>
              </w:rPr>
              <w:t xml:space="preserve"> to be kept</w:t>
            </w:r>
            <w:r>
              <w:rPr>
                <w:rStyle w:val="normaltextrun"/>
                <w:rFonts w:ascii="Arial" w:hAnsi="Arial" w:cs="Arial"/>
                <w:color w:val="333333"/>
              </w:rPr>
              <w:t xml:space="preserve"> will be 2 years. Anonymous computer data and findings is not subject to the Data Protection Act but still protected for ethical reasons. The research data </w:t>
            </w:r>
            <w:r w:rsidR="00054E22">
              <w:rPr>
                <w:rStyle w:val="normaltextrun"/>
                <w:rFonts w:ascii="Arial" w:hAnsi="Arial" w:cs="Arial"/>
                <w:color w:val="333333"/>
              </w:rPr>
              <w:t>files</w:t>
            </w:r>
            <w:r w:rsidR="00F26E0E">
              <w:rPr>
                <w:rStyle w:val="normaltextrun"/>
                <w:rFonts w:ascii="Arial" w:hAnsi="Arial" w:cs="Arial"/>
                <w:color w:val="333333"/>
              </w:rPr>
              <w:t xml:space="preserve"> on computer </w:t>
            </w:r>
            <w:r>
              <w:rPr>
                <w:rStyle w:val="normaltextrun"/>
                <w:rFonts w:ascii="Arial" w:hAnsi="Arial" w:cs="Arial"/>
                <w:color w:val="333333"/>
              </w:rPr>
              <w:t>will be deleted after the two-year research activity. </w:t>
            </w:r>
            <w:r>
              <w:rPr>
                <w:rStyle w:val="eop"/>
                <w:rFonts w:ascii="Arial" w:hAnsi="Arial" w:cs="Arial"/>
              </w:rPr>
              <w:t> </w:t>
            </w:r>
            <w:r w:rsidR="00F26E0E" w:rsidRPr="000C3954">
              <w:rPr>
                <w:rStyle w:val="eop"/>
                <w:rFonts w:ascii="Arial" w:hAnsi="Arial" w:cs="Arial"/>
              </w:rPr>
              <w:t>Any paper copies will be shredded</w:t>
            </w:r>
            <w:r w:rsidR="000C3954">
              <w:rPr>
                <w:rStyle w:val="eop"/>
                <w:rFonts w:ascii="Arial" w:hAnsi="Arial" w:cs="Arial"/>
              </w:rPr>
              <w:t>.</w:t>
            </w:r>
          </w:p>
          <w:p w14:paraId="55FE5CC9" w14:textId="77777777" w:rsidR="004B35FD" w:rsidRDefault="004B35FD" w:rsidP="004B35FD">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sz w:val="22"/>
                <w:szCs w:val="22"/>
              </w:rPr>
              <w:t> </w:t>
            </w:r>
          </w:p>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66EEB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66EEB5">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6E02E5F" w:rsidR="00694EA8" w:rsidRPr="004C3A0B" w:rsidRDefault="00C026E0" w:rsidP="0066EEB5">
            <w:pPr>
              <w:spacing w:before="100" w:beforeAutospacing="1" w:after="100" w:afterAutospacing="1"/>
              <w:rPr>
                <w:rFonts w:ascii="Arial" w:hAnsi="Arial" w:cs="Arial"/>
                <w:sz w:val="22"/>
                <w:szCs w:val="22"/>
              </w:rPr>
            </w:pPr>
            <w:proofErr w:type="spellStart"/>
            <w:r>
              <w:rPr>
                <w:rFonts w:ascii="Arial" w:hAnsi="Arial" w:cs="Arial"/>
                <w:sz w:val="22"/>
                <w:szCs w:val="22"/>
              </w:rPr>
              <w:t>M.</w:t>
            </w:r>
            <w:r w:rsidR="001600BC">
              <w:rPr>
                <w:rFonts w:ascii="Arial" w:hAnsi="Arial" w:cs="Arial"/>
                <w:sz w:val="22"/>
                <w:szCs w:val="22"/>
              </w:rPr>
              <w:t>Chell</w:t>
            </w:r>
            <w:proofErr w:type="spell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ED31C32" w:rsidR="00694EA8" w:rsidRPr="004C3A0B" w:rsidRDefault="00EE1736" w:rsidP="00694EA8">
            <w:pPr>
              <w:spacing w:before="100" w:beforeAutospacing="1" w:after="100" w:afterAutospacing="1"/>
              <w:rPr>
                <w:rFonts w:ascii="Arial" w:hAnsi="Arial" w:cs="Arial"/>
                <w:sz w:val="22"/>
                <w:szCs w:val="22"/>
              </w:rPr>
            </w:pPr>
            <w:r>
              <w:rPr>
                <w:rFonts w:ascii="Arial" w:hAnsi="Arial" w:cs="Arial"/>
                <w:sz w:val="22"/>
                <w:szCs w:val="22"/>
              </w:rPr>
              <w:t>1</w:t>
            </w:r>
            <w:r w:rsidR="00B02957">
              <w:rPr>
                <w:rFonts w:ascii="Arial" w:hAnsi="Arial" w:cs="Arial"/>
                <w:sz w:val="22"/>
                <w:szCs w:val="22"/>
              </w:rPr>
              <w:t>9</w:t>
            </w:r>
            <w:r w:rsidR="00B02957" w:rsidRPr="00B02957">
              <w:rPr>
                <w:rFonts w:ascii="Arial" w:hAnsi="Arial" w:cs="Arial"/>
                <w:sz w:val="22"/>
                <w:szCs w:val="22"/>
                <w:vertAlign w:val="superscript"/>
              </w:rPr>
              <w:t>th</w:t>
            </w:r>
            <w:r w:rsidR="00B02957">
              <w:rPr>
                <w:rFonts w:ascii="Arial" w:hAnsi="Arial" w:cs="Arial"/>
                <w:sz w:val="22"/>
                <w:szCs w:val="22"/>
              </w:rPr>
              <w:t xml:space="preserve"> May 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66EEB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5920F43" w:rsidR="000C3A29" w:rsidRPr="004C3A0B" w:rsidRDefault="54D55DEF" w:rsidP="54D55DEF">
            <w:pPr>
              <w:pStyle w:val="ListParagraph"/>
              <w:ind w:left="0"/>
              <w:rPr>
                <w:rFonts w:ascii="Arial" w:hAnsi="Arial" w:cs="Arial"/>
              </w:rPr>
            </w:pPr>
            <w:r w:rsidRPr="54D55DEF">
              <w:rPr>
                <w:rFonts w:ascii="Arial" w:hAnsi="Arial" w:cs="Arial"/>
              </w:rPr>
              <w:t>Dawn Jones</w:t>
            </w:r>
          </w:p>
        </w:tc>
      </w:tr>
      <w:tr w:rsidR="000C3A29" w:rsidRPr="004C3A0B" w14:paraId="13A851CB" w14:textId="77777777" w:rsidTr="0066EEB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508FE40A" w:rsidR="000C3A29" w:rsidRPr="004C3A0B" w:rsidRDefault="000C3A29" w:rsidP="0066EEB5">
            <w:pPr>
              <w:pStyle w:val="ListParagraph"/>
              <w:ind w:left="0"/>
              <w:rPr>
                <w:rFonts w:ascii="Arial" w:hAnsi="Arial" w:cs="Arial"/>
              </w:rPr>
            </w:pPr>
          </w:p>
          <w:p w14:paraId="3703462F" w14:textId="0FD65F33" w:rsidR="000C3A29" w:rsidRPr="004C3A0B" w:rsidRDefault="000C3A29" w:rsidP="54D55DEF">
            <w:pPr>
              <w:pStyle w:val="ListParagraph"/>
              <w:ind w:left="0"/>
              <w:rPr>
                <w:rFonts w:ascii="Arial" w:hAnsi="Arial" w:cs="Arial"/>
              </w:rPr>
            </w:pPr>
          </w:p>
        </w:tc>
      </w:tr>
      <w:tr w:rsidR="000C3A29" w:rsidRPr="004C3A0B" w14:paraId="56A2F721" w14:textId="77777777" w:rsidTr="0066EEB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9EDB1E1" w:rsidR="000C3A29" w:rsidRPr="004C3A0B" w:rsidRDefault="54D55DEF" w:rsidP="54D55DEF">
            <w:pPr>
              <w:pStyle w:val="ListParagraph"/>
              <w:ind w:left="0"/>
              <w:rPr>
                <w:rFonts w:ascii="Arial" w:hAnsi="Arial" w:cs="Arial"/>
              </w:rPr>
            </w:pPr>
            <w:r w:rsidRPr="54D55DEF">
              <w:rPr>
                <w:rFonts w:ascii="Arial" w:hAnsi="Arial" w:cs="Arial"/>
              </w:rPr>
              <w:t>19</w:t>
            </w:r>
            <w:r w:rsidRPr="54D55DEF">
              <w:rPr>
                <w:rFonts w:ascii="Arial" w:hAnsi="Arial" w:cs="Arial"/>
                <w:vertAlign w:val="superscript"/>
              </w:rPr>
              <w:t>th</w:t>
            </w:r>
            <w:r w:rsidRPr="54D55DEF">
              <w:rPr>
                <w:rFonts w:ascii="Arial" w:hAnsi="Arial" w:cs="Arial"/>
              </w:rPr>
              <w:t xml:space="preserve"> May 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5E4EA4F3" w:rsidR="00CC2661" w:rsidRPr="004C3A0B" w:rsidRDefault="00290A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42D36938" w:rsidR="00CC2661" w:rsidRPr="004C3A0B" w:rsidRDefault="00290A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9C7532B" w:rsidR="00CC2661" w:rsidRPr="004C3A0B" w:rsidRDefault="00290A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5B141AB8" w:rsidR="00CC2661" w:rsidRPr="004C3A0B" w:rsidRDefault="002C025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64CAFD75" w:rsidR="00743859" w:rsidRPr="004C3A0B" w:rsidRDefault="00C77CD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070C03D" w:rsidR="00743859" w:rsidRPr="004C3A0B" w:rsidRDefault="00C77CD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5D789058" w14:textId="00091BDD" w:rsidR="54D55DEF" w:rsidRDefault="54D55DEF" w:rsidP="54D55DEF">
      <w:pPr>
        <w:spacing w:after="160" w:line="360" w:lineRule="auto"/>
        <w:rPr>
          <w:sz w:val="24"/>
          <w:szCs w:val="24"/>
          <w:u w:val="single"/>
        </w:rPr>
      </w:pPr>
    </w:p>
    <w:p w14:paraId="045A7439" w14:textId="1E175B0A" w:rsidR="54D55DEF" w:rsidRDefault="54D55DEF" w:rsidP="54D55DEF">
      <w:pPr>
        <w:spacing w:after="160" w:line="360" w:lineRule="auto"/>
        <w:rPr>
          <w:sz w:val="24"/>
          <w:szCs w:val="24"/>
          <w:u w:val="single"/>
        </w:rPr>
      </w:pPr>
    </w:p>
    <w:p w14:paraId="3CC28C32" w14:textId="7AC965B8" w:rsidR="54D55DEF" w:rsidRDefault="54D55DEF" w:rsidP="54D55DEF">
      <w:pPr>
        <w:spacing w:after="160" w:line="360" w:lineRule="auto"/>
        <w:rPr>
          <w:sz w:val="24"/>
          <w:szCs w:val="24"/>
          <w:u w:val="single"/>
        </w:rPr>
      </w:pPr>
    </w:p>
    <w:p w14:paraId="102520F3" w14:textId="1B7F568D" w:rsidR="54D55DEF" w:rsidRDefault="54D55DEF" w:rsidP="54D55DEF">
      <w:pPr>
        <w:spacing w:after="160" w:line="360" w:lineRule="auto"/>
        <w:rPr>
          <w:sz w:val="24"/>
          <w:szCs w:val="24"/>
          <w:u w:val="single"/>
        </w:rPr>
      </w:pPr>
    </w:p>
    <w:p w14:paraId="33AEB373" w14:textId="6EF96950" w:rsidR="54D55DEF" w:rsidRDefault="54D55DEF" w:rsidP="54D55DEF">
      <w:pPr>
        <w:spacing w:after="160" w:line="360" w:lineRule="auto"/>
        <w:rPr>
          <w:sz w:val="24"/>
          <w:szCs w:val="24"/>
          <w:u w:val="single"/>
        </w:rPr>
      </w:pPr>
    </w:p>
    <w:p w14:paraId="15612EA4" w14:textId="786D83B8" w:rsidR="54D55DEF" w:rsidRDefault="54D55DEF" w:rsidP="54D55DEF">
      <w:pPr>
        <w:spacing w:after="160" w:line="360" w:lineRule="auto"/>
        <w:rPr>
          <w:sz w:val="24"/>
          <w:szCs w:val="24"/>
          <w:u w:val="single"/>
        </w:rPr>
      </w:pPr>
    </w:p>
    <w:p w14:paraId="478C1363" w14:textId="6689CEE2" w:rsidR="54D55DEF" w:rsidRDefault="54D55DEF" w:rsidP="54D55DEF">
      <w:pPr>
        <w:spacing w:after="160" w:line="360" w:lineRule="auto"/>
        <w:rPr>
          <w:sz w:val="24"/>
          <w:szCs w:val="24"/>
          <w:u w:val="single"/>
        </w:rPr>
      </w:pPr>
    </w:p>
    <w:p w14:paraId="420A4E43" w14:textId="152A21D4" w:rsidR="54D55DEF" w:rsidRDefault="54D55DEF" w:rsidP="54D55DEF">
      <w:pPr>
        <w:spacing w:after="160" w:line="360" w:lineRule="auto"/>
        <w:rPr>
          <w:sz w:val="24"/>
          <w:szCs w:val="24"/>
          <w:u w:val="single"/>
        </w:rPr>
      </w:pPr>
    </w:p>
    <w:p w14:paraId="4B4C0963" w14:textId="66615F5E" w:rsidR="54D55DEF" w:rsidRDefault="54D55DEF" w:rsidP="54D55DEF">
      <w:pPr>
        <w:spacing w:after="160" w:line="360" w:lineRule="auto"/>
        <w:rPr>
          <w:sz w:val="24"/>
          <w:szCs w:val="24"/>
          <w:u w:val="single"/>
        </w:rPr>
      </w:pPr>
    </w:p>
    <w:p w14:paraId="6B90916C" w14:textId="1BA9E89D" w:rsidR="54D55DEF" w:rsidRDefault="54D55DEF" w:rsidP="54D55DEF">
      <w:pPr>
        <w:spacing w:after="160" w:line="360" w:lineRule="auto"/>
        <w:rPr>
          <w:sz w:val="24"/>
          <w:szCs w:val="24"/>
          <w:u w:val="single"/>
        </w:rPr>
      </w:pPr>
    </w:p>
    <w:p w14:paraId="4F2B8E9E" w14:textId="2D279C49" w:rsidR="54D55DEF" w:rsidRDefault="54D55DEF" w:rsidP="54D55DEF">
      <w:pPr>
        <w:spacing w:after="160" w:line="360" w:lineRule="auto"/>
        <w:rPr>
          <w:sz w:val="24"/>
          <w:szCs w:val="24"/>
          <w:u w:val="single"/>
        </w:rPr>
      </w:pPr>
    </w:p>
    <w:p w14:paraId="15DE8CE9" w14:textId="1716921C" w:rsidR="54D55DEF" w:rsidRDefault="54D55DEF" w:rsidP="54D55DEF">
      <w:pPr>
        <w:spacing w:after="160" w:line="360" w:lineRule="auto"/>
        <w:rPr>
          <w:sz w:val="24"/>
          <w:szCs w:val="24"/>
          <w:u w:val="single"/>
        </w:rPr>
      </w:pPr>
    </w:p>
    <w:p w14:paraId="6602E709" w14:textId="3EC0FC5E" w:rsidR="54D55DEF" w:rsidRDefault="54D55DEF" w:rsidP="54D55DEF">
      <w:pPr>
        <w:spacing w:after="160" w:line="360" w:lineRule="auto"/>
        <w:rPr>
          <w:sz w:val="24"/>
          <w:szCs w:val="24"/>
          <w:u w:val="single"/>
        </w:rPr>
      </w:pPr>
    </w:p>
    <w:p w14:paraId="48CB5FB4" w14:textId="058060E8" w:rsidR="54D55DEF" w:rsidRDefault="54D55DEF" w:rsidP="54D55DEF">
      <w:pPr>
        <w:spacing w:after="160" w:line="360" w:lineRule="auto"/>
        <w:rPr>
          <w:sz w:val="24"/>
          <w:szCs w:val="24"/>
          <w:u w:val="single"/>
        </w:rPr>
      </w:pPr>
    </w:p>
    <w:p w14:paraId="4578DA81" w14:textId="064BC55C" w:rsidR="54D55DEF" w:rsidRDefault="54D55DEF" w:rsidP="54D55DEF">
      <w:pPr>
        <w:spacing w:after="160" w:line="360" w:lineRule="auto"/>
        <w:rPr>
          <w:sz w:val="24"/>
          <w:szCs w:val="24"/>
          <w:u w:val="single"/>
        </w:rPr>
      </w:pPr>
    </w:p>
    <w:p w14:paraId="26319C8A" w14:textId="54F3332E" w:rsidR="54D55DEF" w:rsidRDefault="54D55DEF" w:rsidP="54D55DEF">
      <w:pPr>
        <w:spacing w:after="160" w:line="360" w:lineRule="auto"/>
        <w:rPr>
          <w:sz w:val="24"/>
          <w:szCs w:val="24"/>
          <w:u w:val="single"/>
        </w:rPr>
      </w:pPr>
    </w:p>
    <w:p w14:paraId="3329576F" w14:textId="56A43414" w:rsidR="54D55DEF" w:rsidRDefault="54D55DEF"/>
    <w:p w14:paraId="1C9AF540" w14:textId="6B79B7FD" w:rsidR="54D55DEF" w:rsidRDefault="54D55DEF" w:rsidP="54D55DEF"/>
    <w:p w14:paraId="5B2A67B6" w14:textId="1C80DB35" w:rsidR="54D55DEF" w:rsidRDefault="4EE2AD33" w:rsidP="4EE2AD33">
      <w:pPr>
        <w:spacing w:after="160" w:line="360" w:lineRule="auto"/>
        <w:rPr>
          <w:sz w:val="24"/>
          <w:szCs w:val="24"/>
        </w:rPr>
      </w:pPr>
      <w:r w:rsidRPr="4EE2AD33">
        <w:rPr>
          <w:sz w:val="24"/>
          <w:szCs w:val="24"/>
        </w:rPr>
        <w:t>180</w:t>
      </w:r>
      <w:r w:rsidR="001600BC">
        <w:rPr>
          <w:sz w:val="24"/>
          <w:szCs w:val="24"/>
        </w:rPr>
        <w:t>6932</w:t>
      </w:r>
      <w:r w:rsidRPr="4EE2AD33">
        <w:rPr>
          <w:sz w:val="24"/>
          <w:szCs w:val="24"/>
        </w:rPr>
        <w:t>/ EAEE5001</w:t>
      </w:r>
    </w:p>
    <w:p w14:paraId="5D5AA0AB" w14:textId="013C2649" w:rsidR="54D55DEF" w:rsidRDefault="0066EEB5" w:rsidP="0066EEB5">
      <w:pPr>
        <w:spacing w:after="160" w:line="360" w:lineRule="auto"/>
        <w:rPr>
          <w:sz w:val="24"/>
          <w:szCs w:val="24"/>
        </w:rPr>
      </w:pPr>
      <w:r w:rsidRPr="0066EEB5">
        <w:rPr>
          <w:sz w:val="24"/>
          <w:szCs w:val="24"/>
          <w:u w:val="single"/>
        </w:rPr>
        <w:t xml:space="preserve">Reference List </w:t>
      </w:r>
    </w:p>
    <w:p w14:paraId="29B31F73" w14:textId="045C7154" w:rsidR="54D55DEF" w:rsidRDefault="54D55DEF" w:rsidP="54D55DEF">
      <w:pPr>
        <w:spacing w:after="160" w:line="360" w:lineRule="auto"/>
        <w:rPr>
          <w:sz w:val="24"/>
          <w:szCs w:val="24"/>
        </w:rPr>
      </w:pPr>
      <w:proofErr w:type="spellStart"/>
      <w:r w:rsidRPr="54D55DEF">
        <w:rPr>
          <w:sz w:val="24"/>
          <w:szCs w:val="24"/>
        </w:rPr>
        <w:t>Arky</w:t>
      </w:r>
      <w:proofErr w:type="spellEnd"/>
      <w:r w:rsidRPr="54D55DEF">
        <w:rPr>
          <w:sz w:val="24"/>
          <w:szCs w:val="24"/>
        </w:rPr>
        <w:t xml:space="preserve">, B. (2019) </w:t>
      </w:r>
      <w:r w:rsidRPr="54D55DEF">
        <w:rPr>
          <w:i/>
          <w:iCs/>
          <w:sz w:val="24"/>
          <w:szCs w:val="24"/>
        </w:rPr>
        <w:t xml:space="preserve">Why Many Autistic Girls Are Overlooked. </w:t>
      </w:r>
      <w:r w:rsidRPr="54D55DEF">
        <w:rPr>
          <w:sz w:val="24"/>
          <w:szCs w:val="24"/>
        </w:rPr>
        <w:t xml:space="preserve">Available at:  </w:t>
      </w:r>
    </w:p>
    <w:p w14:paraId="6357C7F8" w14:textId="0AB3BFF2" w:rsidR="54D55DEF" w:rsidRDefault="000376B8" w:rsidP="54D55DEF">
      <w:pPr>
        <w:spacing w:after="160" w:line="360" w:lineRule="auto"/>
        <w:jc w:val="both"/>
        <w:rPr>
          <w:sz w:val="24"/>
          <w:szCs w:val="24"/>
        </w:rPr>
      </w:pPr>
      <w:hyperlink r:id="rId16">
        <w:r w:rsidR="54D55DEF" w:rsidRPr="54D55DEF">
          <w:rPr>
            <w:rStyle w:val="Hyperlink"/>
            <w:color w:val="0563C1"/>
            <w:sz w:val="24"/>
            <w:szCs w:val="24"/>
          </w:rPr>
          <w:t>https://childmind.org/article/autistic-girls-overlooked-undiagnosed-autism/</w:t>
        </w:r>
      </w:hyperlink>
      <w:r w:rsidR="54D55DEF" w:rsidRPr="54D55DEF">
        <w:rPr>
          <w:color w:val="0563C1"/>
          <w:sz w:val="24"/>
          <w:szCs w:val="24"/>
          <w:u w:val="single"/>
        </w:rPr>
        <w:t xml:space="preserve"> </w:t>
      </w:r>
      <w:r w:rsidR="54D55DEF" w:rsidRPr="54D55DEF">
        <w:rPr>
          <w:sz w:val="24"/>
          <w:szCs w:val="24"/>
        </w:rPr>
        <w:t>(Accessed: 5</w:t>
      </w:r>
      <w:r w:rsidR="54D55DEF" w:rsidRPr="54D55DEF">
        <w:rPr>
          <w:sz w:val="24"/>
          <w:szCs w:val="24"/>
          <w:vertAlign w:val="superscript"/>
        </w:rPr>
        <w:t>th</w:t>
      </w:r>
      <w:r w:rsidR="54D55DEF" w:rsidRPr="54D55DEF">
        <w:rPr>
          <w:sz w:val="24"/>
          <w:szCs w:val="24"/>
        </w:rPr>
        <w:t xml:space="preserve"> May 2019).</w:t>
      </w:r>
    </w:p>
    <w:p w14:paraId="08FD8E89" w14:textId="6DA693D8" w:rsidR="54D55DEF" w:rsidRDefault="54D55DEF" w:rsidP="54D55DEF">
      <w:pPr>
        <w:spacing w:after="160" w:line="360" w:lineRule="auto"/>
        <w:jc w:val="both"/>
        <w:rPr>
          <w:sz w:val="24"/>
          <w:szCs w:val="24"/>
        </w:rPr>
      </w:pPr>
      <w:r w:rsidRPr="54D55DEF">
        <w:rPr>
          <w:sz w:val="24"/>
          <w:szCs w:val="24"/>
        </w:rPr>
        <w:t xml:space="preserve">ASD Populations Census. (2011) </w:t>
      </w:r>
      <w:r w:rsidRPr="54D55DEF">
        <w:rPr>
          <w:i/>
          <w:iCs/>
          <w:sz w:val="24"/>
          <w:szCs w:val="24"/>
        </w:rPr>
        <w:t xml:space="preserve">Estimates. </w:t>
      </w:r>
      <w:r w:rsidRPr="54D55DEF">
        <w:rPr>
          <w:sz w:val="24"/>
          <w:szCs w:val="24"/>
        </w:rPr>
        <w:t xml:space="preserve">Available at: </w:t>
      </w:r>
    </w:p>
    <w:p w14:paraId="270C5554" w14:textId="1DB7C913" w:rsidR="54D55DEF" w:rsidRDefault="000376B8" w:rsidP="54D55DEF">
      <w:pPr>
        <w:spacing w:after="160" w:line="360" w:lineRule="auto"/>
        <w:jc w:val="both"/>
        <w:rPr>
          <w:sz w:val="24"/>
          <w:szCs w:val="24"/>
        </w:rPr>
      </w:pPr>
      <w:hyperlink r:id="rId17">
        <w:r w:rsidR="54D55DEF" w:rsidRPr="54D55DEF">
          <w:rPr>
            <w:rStyle w:val="Hyperlink"/>
            <w:color w:val="0563C1"/>
            <w:sz w:val="24"/>
            <w:szCs w:val="24"/>
          </w:rPr>
          <w:t>file:///C:/Users/Owner/Downloads/ASD%20populations%20Census%202011%20estimates.pdf</w:t>
        </w:r>
      </w:hyperlink>
      <w:r w:rsidR="54D55DEF" w:rsidRPr="54D55DEF">
        <w:rPr>
          <w:color w:val="0563C1"/>
          <w:sz w:val="24"/>
          <w:szCs w:val="24"/>
          <w:u w:val="single"/>
        </w:rPr>
        <w:t xml:space="preserve"> </w:t>
      </w:r>
      <w:r w:rsidR="54D55DEF" w:rsidRPr="54D55DEF">
        <w:rPr>
          <w:sz w:val="24"/>
          <w:szCs w:val="24"/>
        </w:rPr>
        <w:t>(Accessed: 10</w:t>
      </w:r>
      <w:r w:rsidR="54D55DEF" w:rsidRPr="54D55DEF">
        <w:rPr>
          <w:sz w:val="24"/>
          <w:szCs w:val="24"/>
          <w:vertAlign w:val="superscript"/>
        </w:rPr>
        <w:t>th</w:t>
      </w:r>
      <w:r w:rsidR="54D55DEF" w:rsidRPr="54D55DEF">
        <w:rPr>
          <w:sz w:val="24"/>
          <w:szCs w:val="24"/>
        </w:rPr>
        <w:t xml:space="preserve"> May 2019).</w:t>
      </w:r>
    </w:p>
    <w:p w14:paraId="6B006D81" w14:textId="60CA155F" w:rsidR="54D55DEF" w:rsidRDefault="54D55DEF" w:rsidP="54D55DEF">
      <w:pPr>
        <w:spacing w:after="160" w:line="360" w:lineRule="auto"/>
        <w:jc w:val="both"/>
        <w:rPr>
          <w:sz w:val="24"/>
          <w:szCs w:val="24"/>
        </w:rPr>
      </w:pPr>
      <w:r w:rsidRPr="54D55DEF">
        <w:rPr>
          <w:sz w:val="24"/>
          <w:szCs w:val="24"/>
        </w:rPr>
        <w:t xml:space="preserve">BBC News Wales (2018) </w:t>
      </w:r>
      <w:r w:rsidRPr="54D55DEF">
        <w:rPr>
          <w:i/>
          <w:iCs/>
          <w:sz w:val="24"/>
          <w:szCs w:val="24"/>
        </w:rPr>
        <w:t>Autism assessment delay concerns across Wales.</w:t>
      </w:r>
      <w:r w:rsidRPr="54D55DEF">
        <w:rPr>
          <w:sz w:val="24"/>
          <w:szCs w:val="24"/>
        </w:rPr>
        <w:t xml:space="preserve"> Available at: </w:t>
      </w:r>
      <w:hyperlink r:id="rId18">
        <w:r w:rsidRPr="54D55DEF">
          <w:rPr>
            <w:rStyle w:val="Hyperlink"/>
            <w:color w:val="0563C1"/>
            <w:sz w:val="24"/>
            <w:szCs w:val="24"/>
          </w:rPr>
          <w:t>https://www.bbc.co.uk/news/uk-wales-42791769</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03597E52" w14:textId="4C88A1DE" w:rsidR="54D55DEF" w:rsidRDefault="54D55DEF" w:rsidP="54D55DEF">
      <w:pPr>
        <w:spacing w:after="160" w:line="360" w:lineRule="auto"/>
        <w:jc w:val="both"/>
        <w:rPr>
          <w:sz w:val="24"/>
          <w:szCs w:val="24"/>
        </w:rPr>
      </w:pPr>
      <w:r w:rsidRPr="54D55DEF">
        <w:rPr>
          <w:sz w:val="24"/>
          <w:szCs w:val="24"/>
        </w:rPr>
        <w:t xml:space="preserve">BBC News Wales, (2017) </w:t>
      </w:r>
      <w:r w:rsidRPr="54D55DEF">
        <w:rPr>
          <w:i/>
          <w:iCs/>
          <w:sz w:val="24"/>
          <w:szCs w:val="24"/>
        </w:rPr>
        <w:t>Rise in children in schools with autism spectrum disorder</w:t>
      </w:r>
      <w:r w:rsidRPr="54D55DEF">
        <w:rPr>
          <w:sz w:val="24"/>
          <w:szCs w:val="24"/>
        </w:rPr>
        <w:t xml:space="preserve">. Available at: </w:t>
      </w:r>
      <w:hyperlink r:id="rId19">
        <w:r w:rsidRPr="54D55DEF">
          <w:rPr>
            <w:rStyle w:val="Hyperlink"/>
            <w:color w:val="0563C1"/>
            <w:sz w:val="24"/>
            <w:szCs w:val="24"/>
          </w:rPr>
          <w:t>https://www.bbc.co.uk/news/uk-wales-39796550</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457C1BDA" w14:textId="76CCE0CD" w:rsidR="54D55DEF" w:rsidRDefault="54D55DEF" w:rsidP="54D55DEF">
      <w:pPr>
        <w:spacing w:after="160" w:line="360" w:lineRule="auto"/>
        <w:jc w:val="both"/>
        <w:rPr>
          <w:sz w:val="24"/>
          <w:szCs w:val="24"/>
        </w:rPr>
      </w:pPr>
      <w:r w:rsidRPr="54D55DEF">
        <w:rPr>
          <w:sz w:val="24"/>
          <w:szCs w:val="24"/>
        </w:rPr>
        <w:t xml:space="preserve">British Medical Association, (2019) </w:t>
      </w:r>
      <w:r w:rsidRPr="54D55DEF">
        <w:rPr>
          <w:i/>
          <w:iCs/>
          <w:sz w:val="24"/>
          <w:szCs w:val="24"/>
        </w:rPr>
        <w:t xml:space="preserve">Failing a generation: delays in waiting times from referral to diagnostic assessment for autism spectrum disorder. </w:t>
      </w:r>
      <w:r w:rsidRPr="54D55DEF">
        <w:rPr>
          <w:sz w:val="24"/>
          <w:szCs w:val="24"/>
        </w:rPr>
        <w:t xml:space="preserve">Available at: </w:t>
      </w:r>
      <w:hyperlink r:id="rId20">
        <w:r w:rsidRPr="54D55DEF">
          <w:rPr>
            <w:rStyle w:val="Hyperlink"/>
            <w:color w:val="0563C1"/>
            <w:sz w:val="24"/>
            <w:szCs w:val="24"/>
          </w:rPr>
          <w:t>file:///C:/Users/clare/AppData/Local/Packages/Microsoft.MicrosoftEdge_8wekyb3d8bbwe/TempState/Downloads/EHCs-briefing%20(1).pdf</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May 2019).</w:t>
      </w:r>
    </w:p>
    <w:p w14:paraId="2CE877FC" w14:textId="0DC606D2" w:rsidR="54D55DEF" w:rsidRDefault="54D55DEF" w:rsidP="54D55DEF">
      <w:pPr>
        <w:spacing w:after="160" w:line="360" w:lineRule="auto"/>
        <w:jc w:val="both"/>
        <w:rPr>
          <w:sz w:val="24"/>
          <w:szCs w:val="24"/>
        </w:rPr>
      </w:pPr>
      <w:r w:rsidRPr="54D55DEF">
        <w:rPr>
          <w:sz w:val="24"/>
          <w:szCs w:val="24"/>
        </w:rPr>
        <w:t>British Educational Research Association. (2018) Ethical Guidelines for Educational Research, 4</w:t>
      </w:r>
      <w:r w:rsidRPr="54D55DEF">
        <w:rPr>
          <w:sz w:val="24"/>
          <w:szCs w:val="24"/>
          <w:vertAlign w:val="superscript"/>
        </w:rPr>
        <w:t>th</w:t>
      </w:r>
      <w:r w:rsidRPr="54D55DEF">
        <w:rPr>
          <w:sz w:val="24"/>
          <w:szCs w:val="24"/>
        </w:rPr>
        <w:t xml:space="preserve"> </w:t>
      </w:r>
      <w:proofErr w:type="spellStart"/>
      <w:r w:rsidRPr="54D55DEF">
        <w:rPr>
          <w:sz w:val="24"/>
          <w:szCs w:val="24"/>
        </w:rPr>
        <w:t>edn</w:t>
      </w:r>
      <w:proofErr w:type="spellEnd"/>
      <w:r w:rsidRPr="54D55DEF">
        <w:rPr>
          <w:sz w:val="24"/>
          <w:szCs w:val="24"/>
        </w:rPr>
        <w:t>, London: BERA. Available at:</w:t>
      </w:r>
    </w:p>
    <w:p w14:paraId="6B1C5E5A" w14:textId="52C16614" w:rsidR="54D55DEF" w:rsidRDefault="000376B8" w:rsidP="54D55DEF">
      <w:pPr>
        <w:spacing w:after="160" w:line="360" w:lineRule="auto"/>
        <w:jc w:val="both"/>
        <w:rPr>
          <w:sz w:val="24"/>
          <w:szCs w:val="24"/>
        </w:rPr>
      </w:pPr>
      <w:hyperlink r:id="rId21">
        <w:r w:rsidR="54D55DEF" w:rsidRPr="54D55DEF">
          <w:rPr>
            <w:rStyle w:val="Hyperlink"/>
            <w:color w:val="0563C1"/>
            <w:sz w:val="24"/>
            <w:szCs w:val="24"/>
          </w:rPr>
          <w:t>https://www.bera.ac.uk/wp-content/uploads/2018/06/BERA-Ethical-Guidelines-for-Educational-Research_4thEdn_2018.pdf?noredirect=1</w:t>
        </w:r>
      </w:hyperlink>
      <w:r w:rsidR="54D55DEF" w:rsidRPr="54D55DEF">
        <w:rPr>
          <w:color w:val="0563C1"/>
          <w:sz w:val="24"/>
          <w:szCs w:val="24"/>
          <w:u w:val="single"/>
        </w:rPr>
        <w:t xml:space="preserve"> </w:t>
      </w:r>
      <w:r w:rsidR="54D55DEF" w:rsidRPr="54D55DEF">
        <w:rPr>
          <w:sz w:val="24"/>
          <w:szCs w:val="24"/>
        </w:rPr>
        <w:t>(Accessed: 10</w:t>
      </w:r>
      <w:r w:rsidR="54D55DEF" w:rsidRPr="54D55DEF">
        <w:rPr>
          <w:sz w:val="24"/>
          <w:szCs w:val="24"/>
          <w:vertAlign w:val="superscript"/>
        </w:rPr>
        <w:t>th</w:t>
      </w:r>
      <w:r w:rsidR="54D55DEF" w:rsidRPr="54D55DEF">
        <w:rPr>
          <w:sz w:val="24"/>
          <w:szCs w:val="24"/>
        </w:rPr>
        <w:t xml:space="preserve"> May 2019).</w:t>
      </w:r>
    </w:p>
    <w:p w14:paraId="6510622B" w14:textId="4FE2B2A4" w:rsidR="54D55DEF" w:rsidRDefault="54D55DEF" w:rsidP="54D55DEF">
      <w:pPr>
        <w:spacing w:after="160" w:line="360" w:lineRule="auto"/>
        <w:jc w:val="both"/>
        <w:rPr>
          <w:sz w:val="24"/>
          <w:szCs w:val="24"/>
        </w:rPr>
      </w:pPr>
      <w:r w:rsidRPr="54D55DEF">
        <w:rPr>
          <w:sz w:val="24"/>
          <w:szCs w:val="24"/>
        </w:rPr>
        <w:t>Cherry, K. (2019) The story of Bowlby, Ainsworth and Attachment Theory. Available at:</w:t>
      </w:r>
      <w:hyperlink r:id="rId22">
        <w:r w:rsidRPr="54D55DEF">
          <w:rPr>
            <w:rStyle w:val="Hyperlink"/>
            <w:color w:val="0563C1"/>
            <w:sz w:val="24"/>
            <w:szCs w:val="24"/>
            <w:lang w:val="en-US"/>
          </w:rPr>
          <w:t>https://www.verywellmind.com/what-is-attachment-theory-2795337</w:t>
        </w:r>
      </w:hyperlink>
      <w:r w:rsidRPr="54D55DEF">
        <w:rPr>
          <w:color w:val="0563C1"/>
          <w:sz w:val="24"/>
          <w:szCs w:val="24"/>
          <w:u w:val="single"/>
          <w:lang w:val="en-US"/>
        </w:rPr>
        <w:t xml:space="preserve"> </w:t>
      </w:r>
      <w:r w:rsidRPr="54D55DEF">
        <w:rPr>
          <w:sz w:val="24"/>
          <w:szCs w:val="24"/>
          <w:lang w:val="en-US"/>
        </w:rPr>
        <w:t>(Accessed 6</w:t>
      </w:r>
      <w:proofErr w:type="spellStart"/>
      <w:r w:rsidRPr="54D55DEF">
        <w:rPr>
          <w:sz w:val="24"/>
          <w:szCs w:val="24"/>
          <w:vertAlign w:val="superscript"/>
        </w:rPr>
        <w:t>th</w:t>
      </w:r>
      <w:proofErr w:type="spellEnd"/>
      <w:r w:rsidRPr="54D55DEF">
        <w:rPr>
          <w:sz w:val="24"/>
          <w:szCs w:val="24"/>
        </w:rPr>
        <w:t xml:space="preserve"> April 2019).</w:t>
      </w:r>
    </w:p>
    <w:p w14:paraId="1AE2EB02" w14:textId="7CC6F821" w:rsidR="54D55DEF" w:rsidRDefault="54D55DEF" w:rsidP="54D55DEF">
      <w:pPr>
        <w:spacing w:after="160" w:line="360" w:lineRule="auto"/>
        <w:rPr>
          <w:sz w:val="24"/>
          <w:szCs w:val="24"/>
        </w:rPr>
      </w:pPr>
      <w:r w:rsidRPr="54D55DEF">
        <w:rPr>
          <w:sz w:val="24"/>
          <w:szCs w:val="24"/>
        </w:rPr>
        <w:t xml:space="preserve">Denman, K. et al. (2016) ‘How Families Make Sense of their Childs Behaviour When on an Autism Assessment and Diagnosis Waiting List’, </w:t>
      </w:r>
      <w:r w:rsidRPr="54D55DEF">
        <w:rPr>
          <w:i/>
          <w:iCs/>
          <w:sz w:val="24"/>
          <w:szCs w:val="24"/>
        </w:rPr>
        <w:t xml:space="preserve">Journal of Autism and Developmental Disorders, </w:t>
      </w:r>
      <w:r w:rsidRPr="54D55DEF">
        <w:rPr>
          <w:sz w:val="24"/>
          <w:szCs w:val="24"/>
        </w:rPr>
        <w:t>46: 3408-3423.</w:t>
      </w:r>
    </w:p>
    <w:p w14:paraId="79CC421D" w14:textId="6F9A6D15" w:rsidR="54D55DEF" w:rsidRDefault="54D55DEF" w:rsidP="54D55DEF">
      <w:pPr>
        <w:spacing w:after="160" w:line="360" w:lineRule="auto"/>
        <w:rPr>
          <w:sz w:val="24"/>
          <w:szCs w:val="24"/>
        </w:rPr>
      </w:pPr>
      <w:r w:rsidRPr="54D55DEF">
        <w:rPr>
          <w:sz w:val="24"/>
          <w:szCs w:val="24"/>
        </w:rPr>
        <w:t xml:space="preserve">European Early Childhood Education Research Association. (2017) ‘Social justice, solidarity and children’s rights’, </w:t>
      </w:r>
      <w:r w:rsidRPr="54D55DEF">
        <w:rPr>
          <w:i/>
          <w:iCs/>
          <w:sz w:val="24"/>
          <w:szCs w:val="24"/>
        </w:rPr>
        <w:t>27</w:t>
      </w:r>
      <w:r w:rsidRPr="54D55DEF">
        <w:rPr>
          <w:i/>
          <w:iCs/>
          <w:sz w:val="24"/>
          <w:szCs w:val="24"/>
          <w:vertAlign w:val="superscript"/>
        </w:rPr>
        <w:t>th</w:t>
      </w:r>
      <w:r w:rsidRPr="54D55DEF">
        <w:rPr>
          <w:i/>
          <w:iCs/>
          <w:sz w:val="24"/>
          <w:szCs w:val="24"/>
        </w:rPr>
        <w:t xml:space="preserve"> Annual Conference, </w:t>
      </w:r>
      <w:r w:rsidRPr="54D55DEF">
        <w:rPr>
          <w:sz w:val="24"/>
          <w:szCs w:val="24"/>
        </w:rPr>
        <w:t>Bologna, Italy,</w:t>
      </w:r>
      <w:r w:rsidRPr="54D55DEF">
        <w:rPr>
          <w:i/>
          <w:iCs/>
          <w:sz w:val="24"/>
          <w:szCs w:val="24"/>
        </w:rPr>
        <w:t xml:space="preserve"> </w:t>
      </w:r>
      <w:r w:rsidRPr="54D55DEF">
        <w:rPr>
          <w:sz w:val="24"/>
          <w:szCs w:val="24"/>
        </w:rPr>
        <w:t>29</w:t>
      </w:r>
      <w:r w:rsidRPr="54D55DEF">
        <w:rPr>
          <w:sz w:val="24"/>
          <w:szCs w:val="24"/>
          <w:vertAlign w:val="superscript"/>
        </w:rPr>
        <w:t>th</w:t>
      </w:r>
      <w:r w:rsidRPr="54D55DEF">
        <w:rPr>
          <w:sz w:val="24"/>
          <w:szCs w:val="24"/>
        </w:rPr>
        <w:t xml:space="preserve"> August-1</w:t>
      </w:r>
      <w:r w:rsidRPr="54D55DEF">
        <w:rPr>
          <w:sz w:val="24"/>
          <w:szCs w:val="24"/>
          <w:vertAlign w:val="superscript"/>
        </w:rPr>
        <w:t>st</w:t>
      </w:r>
      <w:r w:rsidRPr="54D55DEF">
        <w:rPr>
          <w:sz w:val="24"/>
          <w:szCs w:val="24"/>
        </w:rPr>
        <w:t xml:space="preserve"> September. Available at: </w:t>
      </w:r>
      <w:hyperlink r:id="rId23">
        <w:r w:rsidRPr="54D55DEF">
          <w:rPr>
            <w:rStyle w:val="Hyperlink"/>
            <w:color w:val="0563C1"/>
            <w:sz w:val="24"/>
            <w:szCs w:val="24"/>
          </w:rPr>
          <w:t>http://www.eecera.org/wp-content/uploads/2017/09/conference-programme-bologna-2017.pdf</w:t>
        </w:r>
      </w:hyperlink>
      <w:r w:rsidRPr="54D55DEF">
        <w:rPr>
          <w:color w:val="0563C1"/>
          <w:sz w:val="24"/>
          <w:szCs w:val="24"/>
          <w:u w:val="single"/>
        </w:rPr>
        <w:t xml:space="preserve"> </w:t>
      </w:r>
      <w:r w:rsidRPr="54D55DEF">
        <w:rPr>
          <w:sz w:val="24"/>
          <w:szCs w:val="24"/>
        </w:rPr>
        <w:t>(Accessed: 14</w:t>
      </w:r>
      <w:r w:rsidRPr="54D55DEF">
        <w:rPr>
          <w:sz w:val="24"/>
          <w:szCs w:val="24"/>
          <w:vertAlign w:val="superscript"/>
        </w:rPr>
        <w:t>th</w:t>
      </w:r>
      <w:r w:rsidRPr="54D55DEF">
        <w:rPr>
          <w:sz w:val="24"/>
          <w:szCs w:val="24"/>
        </w:rPr>
        <w:t xml:space="preserve"> May 2019).</w:t>
      </w:r>
    </w:p>
    <w:p w14:paraId="44593378" w14:textId="7FF73326" w:rsidR="54D55DEF" w:rsidRDefault="54D55DEF" w:rsidP="54D55DEF">
      <w:pPr>
        <w:spacing w:after="160" w:line="360" w:lineRule="auto"/>
        <w:rPr>
          <w:sz w:val="24"/>
          <w:szCs w:val="24"/>
        </w:rPr>
      </w:pPr>
      <w:proofErr w:type="spellStart"/>
      <w:r w:rsidRPr="54D55DEF">
        <w:rPr>
          <w:sz w:val="24"/>
          <w:szCs w:val="24"/>
        </w:rPr>
        <w:lastRenderedPageBreak/>
        <w:t>Fochi</w:t>
      </w:r>
      <w:proofErr w:type="spellEnd"/>
      <w:r w:rsidRPr="54D55DEF">
        <w:rPr>
          <w:sz w:val="24"/>
          <w:szCs w:val="24"/>
        </w:rPr>
        <w:t>, P. (2019) ‘Pedagogical documentation as a strategy to develop praxe</w:t>
      </w:r>
      <w:r w:rsidR="00FB5F09">
        <w:rPr>
          <w:sz w:val="24"/>
          <w:szCs w:val="24"/>
        </w:rPr>
        <w:t>o</w:t>
      </w:r>
      <w:r w:rsidRPr="54D55DEF">
        <w:rPr>
          <w:sz w:val="24"/>
          <w:szCs w:val="24"/>
        </w:rPr>
        <w:t>logical knowledge: the case of the observatory of childhood culture- OEBCI', European Early Childhood Education Research Journal, 27(3), p. 334-345. Available at:</w:t>
      </w:r>
    </w:p>
    <w:p w14:paraId="5A488AC5" w14:textId="1E00AAC6" w:rsidR="54D55DEF" w:rsidRDefault="000376B8" w:rsidP="54D55DEF">
      <w:pPr>
        <w:spacing w:after="160" w:line="360" w:lineRule="auto"/>
        <w:rPr>
          <w:sz w:val="24"/>
          <w:szCs w:val="24"/>
        </w:rPr>
      </w:pPr>
      <w:hyperlink r:id="rId24">
        <w:r w:rsidR="54D55DEF" w:rsidRPr="54D55DEF">
          <w:rPr>
            <w:rStyle w:val="Hyperlink"/>
            <w:color w:val="0563C1"/>
            <w:sz w:val="24"/>
            <w:szCs w:val="24"/>
          </w:rPr>
          <w:t>https://www-tandfonline-com.ezproxy.uwtsd.ac.uk/doi/pdf/10.1080/1350293X.2019.1600803?needAccess=true</w:t>
        </w:r>
      </w:hyperlink>
      <w:r w:rsidR="54D55DEF" w:rsidRPr="54D55DEF">
        <w:rPr>
          <w:color w:val="0563C1"/>
          <w:sz w:val="24"/>
          <w:szCs w:val="24"/>
          <w:u w:val="single"/>
        </w:rPr>
        <w:t xml:space="preserve"> </w:t>
      </w:r>
      <w:r w:rsidR="54D55DEF" w:rsidRPr="54D55DEF">
        <w:rPr>
          <w:sz w:val="24"/>
          <w:szCs w:val="24"/>
        </w:rPr>
        <w:t>(Accessed: 14</w:t>
      </w:r>
      <w:r w:rsidR="54D55DEF" w:rsidRPr="54D55DEF">
        <w:rPr>
          <w:sz w:val="24"/>
          <w:szCs w:val="24"/>
          <w:vertAlign w:val="superscript"/>
        </w:rPr>
        <w:t>th</w:t>
      </w:r>
      <w:r w:rsidR="54D55DEF" w:rsidRPr="54D55DEF">
        <w:rPr>
          <w:sz w:val="24"/>
          <w:szCs w:val="24"/>
        </w:rPr>
        <w:t xml:space="preserve"> May 2019).</w:t>
      </w:r>
    </w:p>
    <w:p w14:paraId="65C1FB34" w14:textId="03F3ACCE" w:rsidR="54D55DEF" w:rsidRDefault="54D55DEF" w:rsidP="54D55DEF">
      <w:pPr>
        <w:spacing w:after="160" w:line="360" w:lineRule="auto"/>
        <w:rPr>
          <w:sz w:val="24"/>
          <w:szCs w:val="24"/>
        </w:rPr>
      </w:pPr>
      <w:r w:rsidRPr="54D55DEF">
        <w:rPr>
          <w:sz w:val="24"/>
          <w:szCs w:val="24"/>
        </w:rPr>
        <w:t xml:space="preserve">Freedom of Information Act 2000, c. 1. Available at:    </w:t>
      </w:r>
      <w:hyperlink r:id="rId25">
        <w:r w:rsidRPr="54D55DEF">
          <w:rPr>
            <w:rStyle w:val="Hyperlink"/>
            <w:color w:val="0563C1"/>
            <w:sz w:val="24"/>
            <w:szCs w:val="24"/>
          </w:rPr>
          <w:t>https://www.legislation.gov.uk/ukpga/2000/36/section/1</w:t>
        </w:r>
      </w:hyperlink>
      <w:r w:rsidRPr="54D55DEF">
        <w:rPr>
          <w:color w:val="0563C1"/>
          <w:sz w:val="24"/>
          <w:szCs w:val="24"/>
          <w:u w:val="single"/>
        </w:rPr>
        <w:t xml:space="preserve"> </w:t>
      </w:r>
      <w:r w:rsidRPr="54D55DEF">
        <w:rPr>
          <w:sz w:val="24"/>
          <w:szCs w:val="24"/>
        </w:rPr>
        <w:t>(Accessed 30</w:t>
      </w:r>
      <w:r w:rsidRPr="54D55DEF">
        <w:rPr>
          <w:sz w:val="24"/>
          <w:szCs w:val="24"/>
          <w:vertAlign w:val="superscript"/>
        </w:rPr>
        <w:t>th</w:t>
      </w:r>
      <w:r w:rsidRPr="54D55DEF">
        <w:rPr>
          <w:sz w:val="24"/>
          <w:szCs w:val="24"/>
        </w:rPr>
        <w:t xml:space="preserve"> April 2019).</w:t>
      </w:r>
    </w:p>
    <w:p w14:paraId="5BF948E2" w14:textId="3012B075" w:rsidR="54D55DEF" w:rsidRDefault="54D55DEF" w:rsidP="54D55DEF">
      <w:pPr>
        <w:spacing w:after="160" w:line="360" w:lineRule="auto"/>
        <w:rPr>
          <w:sz w:val="24"/>
          <w:szCs w:val="24"/>
        </w:rPr>
      </w:pPr>
      <w:r w:rsidRPr="54D55DEF">
        <w:rPr>
          <w:sz w:val="24"/>
          <w:szCs w:val="24"/>
        </w:rPr>
        <w:t xml:space="preserve">Gov. </w:t>
      </w:r>
      <w:r w:rsidR="000B3DDE">
        <w:rPr>
          <w:sz w:val="24"/>
          <w:szCs w:val="24"/>
        </w:rPr>
        <w:t>UK</w:t>
      </w:r>
      <w:r w:rsidRPr="54D55DEF">
        <w:rPr>
          <w:sz w:val="24"/>
          <w:szCs w:val="24"/>
        </w:rPr>
        <w:t xml:space="preserve">. (2018) Data Protection Act 2018, Available at: </w:t>
      </w:r>
    </w:p>
    <w:p w14:paraId="6F52E059" w14:textId="691D7E05" w:rsidR="54D55DEF" w:rsidRDefault="000376B8" w:rsidP="54D55DEF">
      <w:pPr>
        <w:spacing w:after="160" w:line="360" w:lineRule="auto"/>
        <w:jc w:val="both"/>
        <w:rPr>
          <w:sz w:val="24"/>
          <w:szCs w:val="24"/>
        </w:rPr>
      </w:pPr>
      <w:hyperlink r:id="rId26">
        <w:r w:rsidR="54D55DEF" w:rsidRPr="54D55DEF">
          <w:rPr>
            <w:rStyle w:val="Hyperlink"/>
            <w:color w:val="0563C1"/>
            <w:sz w:val="24"/>
            <w:szCs w:val="24"/>
          </w:rPr>
          <w:t>https://assets.publishing.service.gov.uk/government/uploads/system/uploads/attachment_data/file/711162/2018-05-23_Factsheet_1_-_Act_overview.pdf</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132C19B2" w14:textId="78CC1936" w:rsidR="54D55DEF" w:rsidRDefault="54D55DEF" w:rsidP="54D55DEF">
      <w:pPr>
        <w:spacing w:after="160" w:line="360" w:lineRule="auto"/>
        <w:jc w:val="both"/>
        <w:rPr>
          <w:sz w:val="24"/>
          <w:szCs w:val="24"/>
        </w:rPr>
      </w:pPr>
      <w:r w:rsidRPr="54D55DEF">
        <w:rPr>
          <w:sz w:val="24"/>
          <w:szCs w:val="24"/>
        </w:rPr>
        <w:t xml:space="preserve">Gov. </w:t>
      </w:r>
      <w:r w:rsidR="00996393">
        <w:rPr>
          <w:sz w:val="24"/>
          <w:szCs w:val="24"/>
        </w:rPr>
        <w:t>UK</w:t>
      </w:r>
      <w:r w:rsidRPr="54D55DEF">
        <w:rPr>
          <w:sz w:val="24"/>
          <w:szCs w:val="24"/>
        </w:rPr>
        <w:t>. (2018) General Data Protection Regulations, Available at:</w:t>
      </w:r>
    </w:p>
    <w:p w14:paraId="2117280F" w14:textId="1D2CB3D8" w:rsidR="54D55DEF" w:rsidRDefault="000376B8" w:rsidP="54D55DEF">
      <w:pPr>
        <w:spacing w:after="160" w:line="360" w:lineRule="auto"/>
        <w:jc w:val="both"/>
        <w:rPr>
          <w:sz w:val="24"/>
          <w:szCs w:val="24"/>
        </w:rPr>
      </w:pPr>
      <w:hyperlink r:id="rId27">
        <w:r w:rsidR="54D55DEF" w:rsidRPr="54D55DEF">
          <w:rPr>
            <w:rStyle w:val="Hyperlink"/>
            <w:color w:val="0563C1"/>
            <w:sz w:val="24"/>
            <w:szCs w:val="24"/>
          </w:rPr>
          <w:t>https://assets.publishing.service.gov.uk/government/uploads/system/uploads/attachment_data/file/711097/guide-to-the-general-data-protection-regulation-gdpr-1-0.pdf</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0CC53A85" w14:textId="37D2CFF6" w:rsidR="54D55DEF" w:rsidRDefault="54D55DEF" w:rsidP="54D55DEF">
      <w:pPr>
        <w:spacing w:after="160" w:line="360" w:lineRule="auto"/>
        <w:rPr>
          <w:sz w:val="24"/>
          <w:szCs w:val="24"/>
        </w:rPr>
      </w:pPr>
      <w:r w:rsidRPr="54D55DEF">
        <w:rPr>
          <w:sz w:val="24"/>
          <w:szCs w:val="24"/>
        </w:rPr>
        <w:t xml:space="preserve">Health Guide (no date) Reactive Attachment Disorder (RAD) and other attachment disorders Available at: </w:t>
      </w:r>
      <w:hyperlink r:id="rId28">
        <w:r w:rsidRPr="54D55DEF">
          <w:rPr>
            <w:rStyle w:val="Hyperlink"/>
            <w:color w:val="0563C1"/>
            <w:sz w:val="24"/>
            <w:szCs w:val="24"/>
          </w:rPr>
          <w:t>https://www.helpguide.org/articles/parenting-family/attachment-issues-and-reactive-attachment-disorders.htm</w:t>
        </w:r>
      </w:hyperlink>
      <w:r w:rsidRPr="54D55DEF">
        <w:rPr>
          <w:color w:val="0563C1"/>
          <w:sz w:val="24"/>
          <w:szCs w:val="24"/>
          <w:u w:val="single"/>
        </w:rPr>
        <w:t xml:space="preserve"> </w:t>
      </w:r>
      <w:r w:rsidRPr="54D55DEF">
        <w:rPr>
          <w:sz w:val="24"/>
          <w:szCs w:val="24"/>
        </w:rPr>
        <w:t>(Accessed 12</w:t>
      </w:r>
      <w:r w:rsidRPr="54D55DEF">
        <w:rPr>
          <w:sz w:val="24"/>
          <w:szCs w:val="24"/>
          <w:vertAlign w:val="superscript"/>
        </w:rPr>
        <w:t>th</w:t>
      </w:r>
      <w:r w:rsidRPr="54D55DEF">
        <w:rPr>
          <w:sz w:val="24"/>
          <w:szCs w:val="24"/>
        </w:rPr>
        <w:t xml:space="preserve"> May 2019).</w:t>
      </w:r>
    </w:p>
    <w:p w14:paraId="5E552648" w14:textId="444DC6E8" w:rsidR="54D55DEF" w:rsidRDefault="54D55DEF" w:rsidP="54D55DEF">
      <w:pPr>
        <w:spacing w:after="160" w:line="360" w:lineRule="auto"/>
        <w:jc w:val="both"/>
        <w:rPr>
          <w:sz w:val="24"/>
          <w:szCs w:val="24"/>
        </w:rPr>
      </w:pPr>
      <w:r w:rsidRPr="54D55DEF">
        <w:rPr>
          <w:sz w:val="24"/>
          <w:szCs w:val="24"/>
        </w:rPr>
        <w:t xml:space="preserve">Howe, D. (2011) NSPCC. </w:t>
      </w:r>
      <w:r w:rsidRPr="54D55DEF">
        <w:rPr>
          <w:i/>
          <w:iCs/>
          <w:sz w:val="24"/>
          <w:szCs w:val="24"/>
        </w:rPr>
        <w:t xml:space="preserve">Attachment across the </w:t>
      </w:r>
      <w:proofErr w:type="spellStart"/>
      <w:r w:rsidRPr="54D55DEF">
        <w:rPr>
          <w:i/>
          <w:iCs/>
          <w:sz w:val="24"/>
          <w:szCs w:val="24"/>
        </w:rPr>
        <w:t>lifecourse</w:t>
      </w:r>
      <w:proofErr w:type="spellEnd"/>
      <w:r w:rsidRPr="54D55DEF">
        <w:rPr>
          <w:i/>
          <w:iCs/>
          <w:sz w:val="24"/>
          <w:szCs w:val="24"/>
        </w:rPr>
        <w:t>: a brief introduction</w:t>
      </w:r>
      <w:r w:rsidRPr="54D55DEF">
        <w:rPr>
          <w:sz w:val="24"/>
          <w:szCs w:val="24"/>
        </w:rPr>
        <w:t>. Basingstoke: Palgrave Macmillan. Available at:</w:t>
      </w:r>
      <w:hyperlink r:id="rId29">
        <w:r w:rsidRPr="54D55DEF">
          <w:rPr>
            <w:rStyle w:val="Hyperlink"/>
            <w:color w:val="0563C1"/>
            <w:sz w:val="24"/>
            <w:szCs w:val="24"/>
          </w:rPr>
          <w:t>https://www.nspcc.org.uk/preventing-abuse/child-abuse-and-neglect/neglect/signs-symptoms-effects-neglect/?_t_id=1B2M2Y8AsgTpgAmY7PhCfg%3d%3d&amp;_t_q=attachment+disorder&amp;_t_tags=language%3aen%2csiteid%3a7f1b9313-bf5e-4415-abf6-aaf87298c667&amp;_t_ip=51.9.145.227&amp;_t_hit.id=Nspcc_Web_Models_Pages_TopicPage/_5e0fc21c-a0d6-40bd-8de5-8d02d10be075_en-GB&amp;_t_hit.pos=3</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7D90F3FF" w14:textId="3B33986D" w:rsidR="54D55DEF" w:rsidRDefault="54D55DEF" w:rsidP="54D55DEF">
      <w:pPr>
        <w:spacing w:after="160" w:line="360" w:lineRule="auto"/>
        <w:rPr>
          <w:sz w:val="24"/>
          <w:szCs w:val="24"/>
        </w:rPr>
      </w:pPr>
      <w:r w:rsidRPr="54D55DEF">
        <w:rPr>
          <w:sz w:val="24"/>
          <w:szCs w:val="24"/>
        </w:rPr>
        <w:t xml:space="preserve">Kendall-Jones, R. (no date) </w:t>
      </w:r>
      <w:r w:rsidRPr="54D55DEF">
        <w:rPr>
          <w:i/>
          <w:iCs/>
          <w:sz w:val="24"/>
          <w:szCs w:val="24"/>
        </w:rPr>
        <w:t xml:space="preserve">An investigation into the differential diagnosis of autism spectrum disorder and attachment difficulties. </w:t>
      </w:r>
      <w:r w:rsidRPr="54D55DEF">
        <w:rPr>
          <w:sz w:val="24"/>
          <w:szCs w:val="24"/>
        </w:rPr>
        <w:t xml:space="preserve">Edgbaston: University of Birmingham. Available at: </w:t>
      </w:r>
      <w:hyperlink r:id="rId30">
        <w:r w:rsidRPr="54D55DEF">
          <w:rPr>
            <w:rStyle w:val="Hyperlink"/>
            <w:color w:val="0563C1"/>
            <w:sz w:val="24"/>
            <w:szCs w:val="24"/>
          </w:rPr>
          <w:t>https://etheses.bham.ac.uk/id/eprint/4812/1/Kendall-Jones14ApEd.pdf</w:t>
        </w:r>
      </w:hyperlink>
      <w:r w:rsidRPr="54D55DEF">
        <w:rPr>
          <w:color w:val="0563C1"/>
          <w:sz w:val="24"/>
          <w:szCs w:val="24"/>
          <w:u w:val="single"/>
        </w:rPr>
        <w:t xml:space="preserve">  </w:t>
      </w:r>
      <w:r w:rsidRPr="54D55DEF">
        <w:rPr>
          <w:sz w:val="24"/>
          <w:szCs w:val="24"/>
        </w:rPr>
        <w:t>(Accessed: 30</w:t>
      </w:r>
      <w:r w:rsidRPr="54D55DEF">
        <w:rPr>
          <w:sz w:val="24"/>
          <w:szCs w:val="24"/>
          <w:vertAlign w:val="superscript"/>
        </w:rPr>
        <w:t>th</w:t>
      </w:r>
      <w:r w:rsidRPr="54D55DEF">
        <w:rPr>
          <w:sz w:val="24"/>
          <w:szCs w:val="24"/>
        </w:rPr>
        <w:t xml:space="preserve"> April 2019).</w:t>
      </w:r>
    </w:p>
    <w:p w14:paraId="7DC39FC6" w14:textId="21055EE7" w:rsidR="54D55DEF" w:rsidRDefault="54D55DEF" w:rsidP="54D55DEF">
      <w:pPr>
        <w:spacing w:after="160" w:line="360" w:lineRule="auto"/>
        <w:rPr>
          <w:sz w:val="24"/>
          <w:szCs w:val="24"/>
        </w:rPr>
      </w:pPr>
      <w:r w:rsidRPr="54D55DEF">
        <w:rPr>
          <w:sz w:val="24"/>
          <w:szCs w:val="24"/>
        </w:rPr>
        <w:t>Mac Naughton, G. Rolfe, A. and Siraj-Blatchford I. (2010)</w:t>
      </w:r>
      <w:r w:rsidRPr="54D55DEF">
        <w:rPr>
          <w:i/>
          <w:iCs/>
          <w:sz w:val="24"/>
          <w:szCs w:val="24"/>
        </w:rPr>
        <w:t xml:space="preserve"> Doing Early Childhood Research, International Perspectives on Theory and Practice</w:t>
      </w:r>
      <w:r w:rsidRPr="54D55DEF">
        <w:rPr>
          <w:sz w:val="24"/>
          <w:szCs w:val="24"/>
        </w:rPr>
        <w:t>. 2</w:t>
      </w:r>
      <w:r w:rsidRPr="54D55DEF">
        <w:rPr>
          <w:sz w:val="24"/>
          <w:szCs w:val="24"/>
          <w:vertAlign w:val="superscript"/>
        </w:rPr>
        <w:t>nd</w:t>
      </w:r>
      <w:r w:rsidRPr="54D55DEF">
        <w:rPr>
          <w:sz w:val="24"/>
          <w:szCs w:val="24"/>
        </w:rPr>
        <w:t xml:space="preserve"> </w:t>
      </w:r>
      <w:proofErr w:type="spellStart"/>
      <w:r w:rsidRPr="54D55DEF">
        <w:rPr>
          <w:sz w:val="24"/>
          <w:szCs w:val="24"/>
        </w:rPr>
        <w:t>edn</w:t>
      </w:r>
      <w:proofErr w:type="spellEnd"/>
      <w:r w:rsidRPr="54D55DEF">
        <w:rPr>
          <w:sz w:val="24"/>
          <w:szCs w:val="24"/>
        </w:rPr>
        <w:t>. Maidenhead: Open University Press.</w:t>
      </w:r>
    </w:p>
    <w:p w14:paraId="2E5E58DE" w14:textId="375EFBDB" w:rsidR="54D55DEF" w:rsidRDefault="54D55DEF" w:rsidP="54D55DEF">
      <w:pPr>
        <w:spacing w:after="160" w:line="360" w:lineRule="auto"/>
        <w:rPr>
          <w:sz w:val="24"/>
          <w:szCs w:val="24"/>
        </w:rPr>
      </w:pPr>
      <w:r w:rsidRPr="54D55DEF">
        <w:rPr>
          <w:sz w:val="24"/>
          <w:szCs w:val="24"/>
        </w:rPr>
        <w:t xml:space="preserve">Mazzone, L. and </w:t>
      </w:r>
      <w:proofErr w:type="spellStart"/>
      <w:r w:rsidRPr="54D55DEF">
        <w:rPr>
          <w:sz w:val="24"/>
          <w:szCs w:val="24"/>
        </w:rPr>
        <w:t>Vitiello</w:t>
      </w:r>
      <w:proofErr w:type="spellEnd"/>
      <w:r w:rsidRPr="54D55DEF">
        <w:rPr>
          <w:sz w:val="24"/>
          <w:szCs w:val="24"/>
        </w:rPr>
        <w:t xml:space="preserve">, B. (2016) </w:t>
      </w:r>
      <w:r w:rsidRPr="54D55DEF">
        <w:rPr>
          <w:i/>
          <w:iCs/>
          <w:sz w:val="24"/>
          <w:szCs w:val="24"/>
        </w:rPr>
        <w:t>Psychiatric symptoms and comorbidities in autism spectrum disorder.</w:t>
      </w:r>
      <w:r w:rsidRPr="54D55DEF">
        <w:rPr>
          <w:sz w:val="24"/>
          <w:szCs w:val="24"/>
        </w:rPr>
        <w:t xml:space="preserve"> New York: Springer.</w:t>
      </w:r>
    </w:p>
    <w:p w14:paraId="33CDFB0B" w14:textId="69C75758" w:rsidR="54D55DEF" w:rsidRDefault="54D55DEF" w:rsidP="54D55DEF">
      <w:pPr>
        <w:spacing w:after="160" w:line="360" w:lineRule="auto"/>
        <w:rPr>
          <w:sz w:val="24"/>
          <w:szCs w:val="24"/>
        </w:rPr>
      </w:pPr>
      <w:r w:rsidRPr="54D55DEF">
        <w:rPr>
          <w:sz w:val="24"/>
          <w:szCs w:val="24"/>
        </w:rPr>
        <w:lastRenderedPageBreak/>
        <w:t xml:space="preserve">McKenzie, R. and </w:t>
      </w:r>
      <w:proofErr w:type="spellStart"/>
      <w:r w:rsidRPr="54D55DEF">
        <w:rPr>
          <w:sz w:val="24"/>
          <w:szCs w:val="24"/>
        </w:rPr>
        <w:t>Dallos</w:t>
      </w:r>
      <w:proofErr w:type="spellEnd"/>
      <w:r w:rsidRPr="54D55DEF">
        <w:rPr>
          <w:sz w:val="24"/>
          <w:szCs w:val="24"/>
        </w:rPr>
        <w:t>, R. (2017) ‘Autism and attachment difficulties: Overlap of symptoms, implications and innovative solutions’</w:t>
      </w:r>
      <w:r w:rsidRPr="54D55DEF">
        <w:rPr>
          <w:i/>
          <w:iCs/>
          <w:sz w:val="24"/>
          <w:szCs w:val="24"/>
        </w:rPr>
        <w:t xml:space="preserve"> Clinical Child Psychology and Psychiatry, </w:t>
      </w:r>
      <w:r w:rsidRPr="54D55DEF">
        <w:rPr>
          <w:sz w:val="24"/>
          <w:szCs w:val="24"/>
        </w:rPr>
        <w:t xml:space="preserve">22(4), pp. 632-648. Available at: </w:t>
      </w:r>
    </w:p>
    <w:p w14:paraId="6AEDBD3A" w14:textId="625A241A" w:rsidR="54D55DEF" w:rsidRDefault="000376B8" w:rsidP="54D55DEF">
      <w:pPr>
        <w:spacing w:after="160" w:line="360" w:lineRule="auto"/>
        <w:rPr>
          <w:sz w:val="24"/>
          <w:szCs w:val="24"/>
        </w:rPr>
      </w:pPr>
      <w:hyperlink r:id="rId31">
        <w:r w:rsidR="54D55DEF" w:rsidRPr="54D55DEF">
          <w:rPr>
            <w:rStyle w:val="Hyperlink"/>
            <w:color w:val="0563C1"/>
            <w:sz w:val="24"/>
            <w:szCs w:val="24"/>
          </w:rPr>
          <w:t>https://journals-sagepub-com.ezproxy.uwtsd.ac.uk/doi/pdf/10.1177/1359104517707323</w:t>
        </w:r>
      </w:hyperlink>
      <w:r w:rsidR="54D55DEF" w:rsidRPr="54D55DEF">
        <w:rPr>
          <w:color w:val="0563C1"/>
          <w:sz w:val="24"/>
          <w:szCs w:val="24"/>
          <w:u w:val="single"/>
        </w:rPr>
        <w:t xml:space="preserve"> </w:t>
      </w:r>
      <w:r w:rsidR="54D55DEF" w:rsidRPr="54D55DEF">
        <w:rPr>
          <w:sz w:val="24"/>
          <w:szCs w:val="24"/>
        </w:rPr>
        <w:t>(Accessed 31</w:t>
      </w:r>
      <w:r w:rsidR="54D55DEF" w:rsidRPr="54D55DEF">
        <w:rPr>
          <w:sz w:val="24"/>
          <w:szCs w:val="24"/>
          <w:vertAlign w:val="superscript"/>
        </w:rPr>
        <w:t>st</w:t>
      </w:r>
      <w:r w:rsidR="54D55DEF" w:rsidRPr="54D55DEF">
        <w:rPr>
          <w:sz w:val="24"/>
          <w:szCs w:val="24"/>
        </w:rPr>
        <w:t xml:space="preserve"> March 2019).</w:t>
      </w:r>
    </w:p>
    <w:p w14:paraId="06574D89" w14:textId="58789DEF" w:rsidR="54D55DEF" w:rsidRDefault="54D55DEF" w:rsidP="54D55DEF">
      <w:pPr>
        <w:spacing w:after="160" w:line="360" w:lineRule="auto"/>
        <w:rPr>
          <w:sz w:val="24"/>
          <w:szCs w:val="24"/>
        </w:rPr>
      </w:pPr>
      <w:r w:rsidRPr="54D55DEF">
        <w:rPr>
          <w:sz w:val="24"/>
          <w:szCs w:val="24"/>
        </w:rPr>
        <w:t xml:space="preserve">McLeod, S. (2018) </w:t>
      </w:r>
      <w:r w:rsidRPr="54D55DEF">
        <w:rPr>
          <w:i/>
          <w:iCs/>
          <w:sz w:val="24"/>
          <w:szCs w:val="24"/>
        </w:rPr>
        <w:t xml:space="preserve">Simply Physiology. </w:t>
      </w:r>
      <w:r w:rsidRPr="54D55DEF">
        <w:rPr>
          <w:sz w:val="24"/>
          <w:szCs w:val="24"/>
        </w:rPr>
        <w:t>Available at:</w:t>
      </w:r>
    </w:p>
    <w:p w14:paraId="3517BE68" w14:textId="1A36C22C" w:rsidR="54D55DEF" w:rsidRDefault="000376B8" w:rsidP="54D55DEF">
      <w:pPr>
        <w:spacing w:after="160" w:line="360" w:lineRule="auto"/>
        <w:rPr>
          <w:sz w:val="24"/>
          <w:szCs w:val="24"/>
        </w:rPr>
      </w:pPr>
      <w:hyperlink r:id="rId32">
        <w:r w:rsidR="54D55DEF" w:rsidRPr="54D55DEF">
          <w:rPr>
            <w:rStyle w:val="Hyperlink"/>
            <w:color w:val="0563C1"/>
            <w:sz w:val="24"/>
            <w:szCs w:val="24"/>
          </w:rPr>
          <w:t>https://www.simplypsychology.org/maslow.html</w:t>
        </w:r>
      </w:hyperlink>
      <w:r w:rsidR="54D55DEF" w:rsidRPr="54D55DEF">
        <w:rPr>
          <w:color w:val="0563C1"/>
          <w:sz w:val="24"/>
          <w:szCs w:val="24"/>
          <w:u w:val="single"/>
        </w:rPr>
        <w:t xml:space="preserve"> </w:t>
      </w:r>
      <w:r w:rsidR="54D55DEF" w:rsidRPr="54D55DEF">
        <w:rPr>
          <w:sz w:val="24"/>
          <w:szCs w:val="24"/>
        </w:rPr>
        <w:t>(Accessed 6</w:t>
      </w:r>
      <w:r w:rsidR="54D55DEF" w:rsidRPr="54D55DEF">
        <w:rPr>
          <w:sz w:val="24"/>
          <w:szCs w:val="24"/>
          <w:vertAlign w:val="superscript"/>
        </w:rPr>
        <w:t>th</w:t>
      </w:r>
      <w:r w:rsidR="54D55DEF" w:rsidRPr="54D55DEF">
        <w:rPr>
          <w:sz w:val="24"/>
          <w:szCs w:val="24"/>
        </w:rPr>
        <w:t xml:space="preserve"> April 2019).</w:t>
      </w:r>
    </w:p>
    <w:p w14:paraId="550474E5" w14:textId="0CA3C942" w:rsidR="54D55DEF" w:rsidRDefault="54D55DEF" w:rsidP="54D55DEF">
      <w:pPr>
        <w:spacing w:after="160" w:line="360" w:lineRule="auto"/>
        <w:rPr>
          <w:sz w:val="24"/>
          <w:szCs w:val="24"/>
        </w:rPr>
      </w:pPr>
      <w:r w:rsidRPr="54D55DEF">
        <w:rPr>
          <w:sz w:val="24"/>
          <w:szCs w:val="24"/>
        </w:rPr>
        <w:t xml:space="preserve">Medina, J (2018) </w:t>
      </w:r>
      <w:r w:rsidRPr="54D55DEF">
        <w:rPr>
          <w:i/>
          <w:iCs/>
          <w:sz w:val="24"/>
          <w:szCs w:val="24"/>
        </w:rPr>
        <w:t>Psych Central, Reactive attachment disorder symptoms</w:t>
      </w:r>
      <w:r w:rsidRPr="54D55DEF">
        <w:rPr>
          <w:sz w:val="24"/>
          <w:szCs w:val="24"/>
        </w:rPr>
        <w:t xml:space="preserve">. Available at: </w:t>
      </w:r>
      <w:hyperlink r:id="rId33">
        <w:r w:rsidRPr="54D55DEF">
          <w:rPr>
            <w:rStyle w:val="Hyperlink"/>
            <w:color w:val="0563C1"/>
            <w:sz w:val="24"/>
            <w:szCs w:val="24"/>
          </w:rPr>
          <w:t>https://psychcentral.com/disorders/author/jmedina/</w:t>
        </w:r>
      </w:hyperlink>
      <w:r w:rsidRPr="54D55DEF">
        <w:rPr>
          <w:color w:val="0563C1"/>
          <w:sz w:val="24"/>
          <w:szCs w:val="24"/>
          <w:u w:val="single"/>
        </w:rPr>
        <w:t xml:space="preserve"> </w:t>
      </w:r>
      <w:r w:rsidRPr="54D55DEF">
        <w:rPr>
          <w:sz w:val="24"/>
          <w:szCs w:val="24"/>
        </w:rPr>
        <w:t>(Accessed 13</w:t>
      </w:r>
      <w:r w:rsidRPr="54D55DEF">
        <w:rPr>
          <w:sz w:val="24"/>
          <w:szCs w:val="24"/>
          <w:vertAlign w:val="superscript"/>
        </w:rPr>
        <w:t>th</w:t>
      </w:r>
      <w:r w:rsidRPr="54D55DEF">
        <w:rPr>
          <w:sz w:val="24"/>
          <w:szCs w:val="24"/>
        </w:rPr>
        <w:t xml:space="preserve"> April 2019)</w:t>
      </w:r>
    </w:p>
    <w:p w14:paraId="78D17033" w14:textId="23DB1CB4" w:rsidR="54D55DEF" w:rsidRDefault="54D55DEF" w:rsidP="54D55DEF">
      <w:pPr>
        <w:spacing w:after="160" w:line="360" w:lineRule="auto"/>
        <w:rPr>
          <w:sz w:val="24"/>
          <w:szCs w:val="24"/>
        </w:rPr>
      </w:pPr>
      <w:r w:rsidRPr="54D55DEF">
        <w:rPr>
          <w:sz w:val="24"/>
          <w:szCs w:val="24"/>
        </w:rPr>
        <w:t>Mental Health Foundation, (2016)</w:t>
      </w:r>
      <w:r w:rsidRPr="54D55DEF">
        <w:rPr>
          <w:i/>
          <w:iCs/>
          <w:sz w:val="24"/>
          <w:szCs w:val="24"/>
        </w:rPr>
        <w:t xml:space="preserve"> Mental Health in Wales: Fundamental Facts 2016. </w:t>
      </w:r>
      <w:r w:rsidRPr="54D55DEF">
        <w:rPr>
          <w:sz w:val="24"/>
          <w:szCs w:val="24"/>
        </w:rPr>
        <w:t xml:space="preserve">Available at: </w:t>
      </w:r>
      <w:hyperlink r:id="rId34">
        <w:r w:rsidRPr="54D55DEF">
          <w:rPr>
            <w:rStyle w:val="Hyperlink"/>
            <w:color w:val="0563C1"/>
            <w:sz w:val="24"/>
            <w:szCs w:val="24"/>
          </w:rPr>
          <w:t>https://www.mentalhealth.org.uk/sites/default/files/FF16%20Wales.pdf</w:t>
        </w:r>
      </w:hyperlink>
      <w:r w:rsidRPr="54D55DEF">
        <w:rPr>
          <w:color w:val="0563C1"/>
          <w:sz w:val="24"/>
          <w:szCs w:val="24"/>
          <w:u w:val="single"/>
        </w:rPr>
        <w:t xml:space="preserve"> </w:t>
      </w:r>
      <w:r w:rsidRPr="54D55DEF">
        <w:rPr>
          <w:sz w:val="24"/>
          <w:szCs w:val="24"/>
        </w:rPr>
        <w:t>(Accessed: 2</w:t>
      </w:r>
      <w:r w:rsidRPr="54D55DEF">
        <w:rPr>
          <w:sz w:val="24"/>
          <w:szCs w:val="24"/>
          <w:vertAlign w:val="superscript"/>
        </w:rPr>
        <w:t>nd</w:t>
      </w:r>
      <w:r w:rsidRPr="54D55DEF">
        <w:rPr>
          <w:sz w:val="24"/>
          <w:szCs w:val="24"/>
        </w:rPr>
        <w:t xml:space="preserve"> May 2019).</w:t>
      </w:r>
    </w:p>
    <w:p w14:paraId="5BB0DA92" w14:textId="3858E5F5" w:rsidR="54D55DEF" w:rsidRDefault="54D55DEF" w:rsidP="54D55DEF">
      <w:pPr>
        <w:spacing w:after="160" w:line="360" w:lineRule="auto"/>
        <w:rPr>
          <w:sz w:val="24"/>
          <w:szCs w:val="24"/>
        </w:rPr>
      </w:pPr>
      <w:r w:rsidRPr="54D55DEF">
        <w:rPr>
          <w:sz w:val="24"/>
          <w:szCs w:val="24"/>
        </w:rPr>
        <w:t xml:space="preserve">Michelle, A. et al. (2012) ‘Reactive attachment Disorder in Adopted and Foster Care Children: Implications for Mental Health Professionals’. </w:t>
      </w:r>
      <w:r w:rsidRPr="54D55DEF">
        <w:rPr>
          <w:i/>
          <w:iCs/>
          <w:sz w:val="24"/>
          <w:szCs w:val="24"/>
        </w:rPr>
        <w:t>The Family Journal.</w:t>
      </w:r>
      <w:r w:rsidRPr="54D55DEF">
        <w:rPr>
          <w:sz w:val="24"/>
          <w:szCs w:val="24"/>
        </w:rPr>
        <w:t xml:space="preserve"> Available at:</w:t>
      </w:r>
    </w:p>
    <w:p w14:paraId="5A546495" w14:textId="5E9778C0" w:rsidR="54D55DEF" w:rsidRDefault="000376B8" w:rsidP="54D55DEF">
      <w:pPr>
        <w:spacing w:after="160" w:line="360" w:lineRule="auto"/>
        <w:rPr>
          <w:sz w:val="24"/>
          <w:szCs w:val="24"/>
        </w:rPr>
      </w:pPr>
      <w:hyperlink r:id="rId35">
        <w:r w:rsidR="54D55DEF" w:rsidRPr="54D55DEF">
          <w:rPr>
            <w:rStyle w:val="Hyperlink"/>
            <w:color w:val="0563C1"/>
            <w:sz w:val="24"/>
            <w:szCs w:val="24"/>
          </w:rPr>
          <w:t>https://journals.sagepub.com/doi/abs/10.1177/1066480712451229</w:t>
        </w:r>
      </w:hyperlink>
      <w:r w:rsidR="54D55DEF" w:rsidRPr="54D55DEF">
        <w:rPr>
          <w:color w:val="0563C1"/>
          <w:sz w:val="24"/>
          <w:szCs w:val="24"/>
          <w:u w:val="single"/>
        </w:rPr>
        <w:t xml:space="preserve"> (Accessed: 8</w:t>
      </w:r>
      <w:r w:rsidR="54D55DEF" w:rsidRPr="54D55DEF">
        <w:rPr>
          <w:sz w:val="24"/>
          <w:szCs w:val="24"/>
          <w:vertAlign w:val="superscript"/>
        </w:rPr>
        <w:t>th</w:t>
      </w:r>
      <w:r w:rsidR="54D55DEF" w:rsidRPr="54D55DEF">
        <w:rPr>
          <w:sz w:val="24"/>
          <w:szCs w:val="24"/>
        </w:rPr>
        <w:t xml:space="preserve"> May 2019).</w:t>
      </w:r>
    </w:p>
    <w:p w14:paraId="70AE7241" w14:textId="5A355811" w:rsidR="54D55DEF" w:rsidRDefault="54D55DEF" w:rsidP="54D55DEF">
      <w:pPr>
        <w:spacing w:after="160" w:line="259" w:lineRule="auto"/>
        <w:rPr>
          <w:sz w:val="24"/>
          <w:szCs w:val="24"/>
        </w:rPr>
      </w:pPr>
      <w:r w:rsidRPr="54D55DEF">
        <w:rPr>
          <w:sz w:val="24"/>
          <w:szCs w:val="24"/>
        </w:rPr>
        <w:t xml:space="preserve">Moran, H. (2015) The Coventry Grid Version 2, </w:t>
      </w:r>
      <w:r w:rsidRPr="54D55DEF">
        <w:rPr>
          <w:i/>
          <w:iCs/>
          <w:sz w:val="24"/>
          <w:szCs w:val="24"/>
        </w:rPr>
        <w:t>ASD vs Attachment Problems Grid.</w:t>
      </w:r>
      <w:r w:rsidRPr="54D55DEF">
        <w:rPr>
          <w:sz w:val="24"/>
          <w:szCs w:val="24"/>
        </w:rPr>
        <w:t xml:space="preserve"> Available at: </w:t>
      </w:r>
      <w:hyperlink r:id="rId36">
        <w:r w:rsidRPr="54D55DEF">
          <w:rPr>
            <w:rStyle w:val="Hyperlink"/>
            <w:color w:val="0563C1"/>
            <w:sz w:val="24"/>
            <w:szCs w:val="24"/>
          </w:rPr>
          <w:t>file:///C:/Users/Laptop/Downloads/coventrygridversion2-jan2015_1520893292%20(3).pdf</w:t>
        </w:r>
      </w:hyperlink>
      <w:r w:rsidRPr="54D55DEF">
        <w:rPr>
          <w:color w:val="0563C1"/>
          <w:sz w:val="24"/>
          <w:szCs w:val="24"/>
          <w:u w:val="single"/>
        </w:rPr>
        <w:t xml:space="preserve"> </w:t>
      </w:r>
      <w:r w:rsidRPr="54D55DEF">
        <w:rPr>
          <w:sz w:val="24"/>
          <w:szCs w:val="24"/>
        </w:rPr>
        <w:t>(Accessed: 8</w:t>
      </w:r>
      <w:r w:rsidRPr="54D55DEF">
        <w:rPr>
          <w:sz w:val="24"/>
          <w:szCs w:val="24"/>
          <w:vertAlign w:val="superscript"/>
        </w:rPr>
        <w:t>th</w:t>
      </w:r>
      <w:r w:rsidRPr="54D55DEF">
        <w:rPr>
          <w:sz w:val="24"/>
          <w:szCs w:val="24"/>
        </w:rPr>
        <w:t xml:space="preserve"> May 2019).</w:t>
      </w:r>
    </w:p>
    <w:p w14:paraId="71B653DA" w14:textId="33B2519E" w:rsidR="54D55DEF" w:rsidRDefault="54D55DEF" w:rsidP="54D55DEF">
      <w:pPr>
        <w:spacing w:after="160" w:line="360" w:lineRule="auto"/>
        <w:rPr>
          <w:sz w:val="24"/>
          <w:szCs w:val="24"/>
        </w:rPr>
      </w:pPr>
      <w:proofErr w:type="spellStart"/>
      <w:r w:rsidRPr="54D55DEF">
        <w:rPr>
          <w:sz w:val="24"/>
          <w:szCs w:val="24"/>
        </w:rPr>
        <w:t>Moullin</w:t>
      </w:r>
      <w:proofErr w:type="spellEnd"/>
      <w:r w:rsidRPr="54D55DEF">
        <w:rPr>
          <w:sz w:val="24"/>
          <w:szCs w:val="24"/>
        </w:rPr>
        <w:t xml:space="preserve">, S. </w:t>
      </w:r>
      <w:proofErr w:type="spellStart"/>
      <w:r w:rsidRPr="54D55DEF">
        <w:rPr>
          <w:sz w:val="24"/>
          <w:szCs w:val="24"/>
        </w:rPr>
        <w:t>Waldfogel</w:t>
      </w:r>
      <w:proofErr w:type="spellEnd"/>
      <w:r w:rsidRPr="54D55DEF">
        <w:rPr>
          <w:sz w:val="24"/>
          <w:szCs w:val="24"/>
        </w:rPr>
        <w:t xml:space="preserve">, J. and </w:t>
      </w:r>
      <w:proofErr w:type="spellStart"/>
      <w:r w:rsidRPr="54D55DEF">
        <w:rPr>
          <w:sz w:val="24"/>
          <w:szCs w:val="24"/>
        </w:rPr>
        <w:t>Washbrook</w:t>
      </w:r>
      <w:proofErr w:type="spellEnd"/>
      <w:r w:rsidRPr="54D55DEF">
        <w:rPr>
          <w:sz w:val="24"/>
          <w:szCs w:val="24"/>
        </w:rPr>
        <w:t xml:space="preserve">, E. (2014) </w:t>
      </w:r>
      <w:r w:rsidRPr="54D55DEF">
        <w:rPr>
          <w:i/>
          <w:iCs/>
          <w:sz w:val="24"/>
          <w:szCs w:val="24"/>
        </w:rPr>
        <w:t xml:space="preserve">Baby Bonds. Parenting, attachment and a secure base for children. </w:t>
      </w:r>
      <w:r w:rsidRPr="54D55DEF">
        <w:rPr>
          <w:sz w:val="24"/>
          <w:szCs w:val="24"/>
        </w:rPr>
        <w:t xml:space="preserve">Available at: </w:t>
      </w:r>
      <w:hyperlink r:id="rId37">
        <w:r w:rsidRPr="54D55DEF">
          <w:rPr>
            <w:rStyle w:val="Hyperlink"/>
            <w:color w:val="0563C1"/>
            <w:sz w:val="24"/>
            <w:szCs w:val="24"/>
          </w:rPr>
          <w:t>https://www.suttontrust.com/wp-content/uploads/2014/03/baby-bonds-final.pdf</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May 2019).</w:t>
      </w:r>
    </w:p>
    <w:p w14:paraId="73FEF660" w14:textId="44CC00B5" w:rsidR="54D55DEF" w:rsidRDefault="54D55DEF" w:rsidP="54D55DEF">
      <w:pPr>
        <w:spacing w:after="160" w:line="360" w:lineRule="auto"/>
        <w:rPr>
          <w:sz w:val="24"/>
          <w:szCs w:val="24"/>
        </w:rPr>
      </w:pPr>
      <w:r w:rsidRPr="54D55DEF">
        <w:rPr>
          <w:sz w:val="24"/>
          <w:szCs w:val="24"/>
        </w:rPr>
        <w:t xml:space="preserve">Mukherji, P. and </w:t>
      </w:r>
      <w:proofErr w:type="spellStart"/>
      <w:r w:rsidRPr="54D55DEF">
        <w:rPr>
          <w:sz w:val="24"/>
          <w:szCs w:val="24"/>
        </w:rPr>
        <w:t>Albon</w:t>
      </w:r>
      <w:proofErr w:type="spellEnd"/>
      <w:r w:rsidRPr="54D55DEF">
        <w:rPr>
          <w:sz w:val="24"/>
          <w:szCs w:val="24"/>
        </w:rPr>
        <w:t xml:space="preserve">, D. (2012) </w:t>
      </w:r>
      <w:r w:rsidRPr="54D55DEF">
        <w:rPr>
          <w:i/>
          <w:iCs/>
          <w:sz w:val="24"/>
          <w:szCs w:val="24"/>
        </w:rPr>
        <w:t>Research Methods in Early Childhood, An introductory Guide.</w:t>
      </w:r>
      <w:r w:rsidRPr="54D55DEF">
        <w:rPr>
          <w:sz w:val="24"/>
          <w:szCs w:val="24"/>
        </w:rPr>
        <w:t xml:space="preserve"> London: Sage.</w:t>
      </w:r>
    </w:p>
    <w:p w14:paraId="44E63316" w14:textId="7F1E1EF0" w:rsidR="54D55DEF" w:rsidRDefault="54D55DEF" w:rsidP="54D55DEF">
      <w:pPr>
        <w:spacing w:after="160" w:line="360" w:lineRule="auto"/>
        <w:rPr>
          <w:sz w:val="24"/>
          <w:szCs w:val="24"/>
        </w:rPr>
      </w:pPr>
      <w:r w:rsidRPr="54D55DEF">
        <w:rPr>
          <w:sz w:val="24"/>
          <w:szCs w:val="24"/>
        </w:rPr>
        <w:t xml:space="preserve">National Assembly for Wales, (2018) </w:t>
      </w:r>
      <w:r w:rsidRPr="54D55DEF">
        <w:rPr>
          <w:i/>
          <w:iCs/>
          <w:sz w:val="24"/>
          <w:szCs w:val="24"/>
        </w:rPr>
        <w:t xml:space="preserve">Mind over matter. </w:t>
      </w:r>
      <w:r w:rsidRPr="54D55DEF">
        <w:rPr>
          <w:sz w:val="24"/>
          <w:szCs w:val="24"/>
        </w:rPr>
        <w:t xml:space="preserve">Available at: </w:t>
      </w:r>
      <w:hyperlink r:id="rId38">
        <w:r w:rsidRPr="54D55DEF">
          <w:rPr>
            <w:rStyle w:val="Hyperlink"/>
            <w:color w:val="0563C1"/>
            <w:sz w:val="24"/>
            <w:szCs w:val="24"/>
          </w:rPr>
          <w:t>https://www.assembly.wales/laid%20documents/cr-ld11522/cr-ld11522-e.pdf</w:t>
        </w:r>
      </w:hyperlink>
      <w:r w:rsidRPr="54D55DEF">
        <w:rPr>
          <w:color w:val="0563C1"/>
          <w:sz w:val="24"/>
          <w:szCs w:val="24"/>
          <w:u w:val="single"/>
        </w:rPr>
        <w:t xml:space="preserve"> </w:t>
      </w:r>
      <w:r w:rsidRPr="54D55DEF">
        <w:rPr>
          <w:sz w:val="24"/>
          <w:szCs w:val="24"/>
        </w:rPr>
        <w:t>(Accessed: 2</w:t>
      </w:r>
      <w:r w:rsidRPr="54D55DEF">
        <w:rPr>
          <w:sz w:val="24"/>
          <w:szCs w:val="24"/>
          <w:vertAlign w:val="superscript"/>
        </w:rPr>
        <w:t>nd</w:t>
      </w:r>
      <w:r w:rsidRPr="54D55DEF">
        <w:rPr>
          <w:sz w:val="24"/>
          <w:szCs w:val="24"/>
        </w:rPr>
        <w:t xml:space="preserve"> May 2019).</w:t>
      </w:r>
    </w:p>
    <w:p w14:paraId="4CC6DA68" w14:textId="0B6A88BC" w:rsidR="54D55DEF" w:rsidRDefault="54D55DEF" w:rsidP="54D55DEF">
      <w:pPr>
        <w:spacing w:after="160" w:line="360" w:lineRule="auto"/>
        <w:rPr>
          <w:sz w:val="24"/>
          <w:szCs w:val="24"/>
        </w:rPr>
      </w:pPr>
      <w:r w:rsidRPr="54D55DEF">
        <w:rPr>
          <w:sz w:val="24"/>
          <w:szCs w:val="24"/>
        </w:rPr>
        <w:t xml:space="preserve">National Autistic Society, (2018) </w:t>
      </w:r>
      <w:r w:rsidRPr="54D55DEF">
        <w:rPr>
          <w:i/>
          <w:iCs/>
          <w:sz w:val="24"/>
          <w:szCs w:val="24"/>
        </w:rPr>
        <w:t>Autism Facts and History</w:t>
      </w:r>
      <w:r w:rsidRPr="54D55DEF">
        <w:rPr>
          <w:sz w:val="24"/>
          <w:szCs w:val="24"/>
        </w:rPr>
        <w:t xml:space="preserve">. Available at: </w:t>
      </w:r>
      <w:hyperlink r:id="rId39">
        <w:r w:rsidRPr="54D55DEF">
          <w:rPr>
            <w:rStyle w:val="Hyperlink"/>
            <w:color w:val="0563C1"/>
            <w:sz w:val="24"/>
            <w:szCs w:val="24"/>
          </w:rPr>
          <w:t>https://www.autism.org.uk/about/what-is/myths-facts-stats.aspx</w:t>
        </w:r>
      </w:hyperlink>
      <w:r w:rsidRPr="54D55DEF">
        <w:rPr>
          <w:color w:val="0563C1"/>
          <w:sz w:val="24"/>
          <w:szCs w:val="24"/>
          <w:u w:val="single"/>
        </w:rPr>
        <w:t xml:space="preserve">  </w:t>
      </w:r>
      <w:r w:rsidRPr="54D55DEF">
        <w:rPr>
          <w:sz w:val="24"/>
          <w:szCs w:val="24"/>
        </w:rPr>
        <w:t>(Accessed 18</w:t>
      </w:r>
      <w:r w:rsidRPr="54D55DEF">
        <w:rPr>
          <w:sz w:val="24"/>
          <w:szCs w:val="24"/>
          <w:vertAlign w:val="superscript"/>
        </w:rPr>
        <w:t>th</w:t>
      </w:r>
      <w:r w:rsidRPr="54D55DEF">
        <w:rPr>
          <w:sz w:val="24"/>
          <w:szCs w:val="24"/>
        </w:rPr>
        <w:t xml:space="preserve"> April 2019).</w:t>
      </w:r>
    </w:p>
    <w:p w14:paraId="35A37D7C" w14:textId="0A67E05F" w:rsidR="54D55DEF" w:rsidRDefault="54D55DEF" w:rsidP="54D55DEF">
      <w:pPr>
        <w:spacing w:before="240" w:after="160" w:line="360" w:lineRule="auto"/>
        <w:rPr>
          <w:sz w:val="24"/>
          <w:szCs w:val="24"/>
        </w:rPr>
      </w:pPr>
      <w:r w:rsidRPr="54D55DEF">
        <w:rPr>
          <w:sz w:val="24"/>
          <w:szCs w:val="24"/>
        </w:rPr>
        <w:t>National Autistic Society, (2018)</w:t>
      </w:r>
      <w:r w:rsidRPr="54D55DEF">
        <w:rPr>
          <w:i/>
          <w:iCs/>
          <w:sz w:val="24"/>
          <w:szCs w:val="24"/>
        </w:rPr>
        <w:t xml:space="preserve"> Dr Judith Gould BSc, MPhil, PhD, </w:t>
      </w:r>
      <w:proofErr w:type="spellStart"/>
      <w:r w:rsidRPr="54D55DEF">
        <w:rPr>
          <w:i/>
          <w:iCs/>
          <w:sz w:val="24"/>
          <w:szCs w:val="24"/>
        </w:rPr>
        <w:t>AFBPsS</w:t>
      </w:r>
      <w:proofErr w:type="spellEnd"/>
      <w:r w:rsidRPr="54D55DEF">
        <w:rPr>
          <w:i/>
          <w:iCs/>
          <w:sz w:val="24"/>
          <w:szCs w:val="24"/>
        </w:rPr>
        <w:t xml:space="preserve">, </w:t>
      </w:r>
      <w:proofErr w:type="spellStart"/>
      <w:r w:rsidRPr="54D55DEF">
        <w:rPr>
          <w:i/>
          <w:iCs/>
          <w:sz w:val="24"/>
          <w:szCs w:val="24"/>
        </w:rPr>
        <w:t>CPsychol</w:t>
      </w:r>
      <w:proofErr w:type="spellEnd"/>
      <w:r w:rsidRPr="54D55DEF">
        <w:rPr>
          <w:i/>
          <w:iCs/>
          <w:sz w:val="24"/>
          <w:szCs w:val="24"/>
        </w:rPr>
        <w:t>, Consultant Clinical Psychologist.</w:t>
      </w:r>
      <w:r w:rsidRPr="54D55DEF">
        <w:rPr>
          <w:sz w:val="24"/>
          <w:szCs w:val="24"/>
        </w:rPr>
        <w:t xml:space="preserve"> Available at: </w:t>
      </w:r>
      <w:hyperlink r:id="rId40">
        <w:r w:rsidRPr="54D55DEF">
          <w:rPr>
            <w:rStyle w:val="Hyperlink"/>
            <w:color w:val="0563C1"/>
            <w:sz w:val="24"/>
            <w:szCs w:val="24"/>
          </w:rPr>
          <w:t>https://www.autism.org.uk/services/diagnosis/professional-team/dr-judith-gould.aspx</w:t>
        </w:r>
      </w:hyperlink>
      <w:r w:rsidRPr="54D55DEF">
        <w:rPr>
          <w:color w:val="0563C1"/>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0936D562" w14:textId="01751592" w:rsidR="54D55DEF" w:rsidRDefault="54D55DEF" w:rsidP="54D55DEF">
      <w:pPr>
        <w:spacing w:after="160" w:line="360" w:lineRule="auto"/>
        <w:rPr>
          <w:sz w:val="24"/>
          <w:szCs w:val="24"/>
        </w:rPr>
      </w:pPr>
      <w:r w:rsidRPr="54D55DEF">
        <w:rPr>
          <w:sz w:val="24"/>
          <w:szCs w:val="24"/>
        </w:rPr>
        <w:lastRenderedPageBreak/>
        <w:t>NHS, (2019)</w:t>
      </w:r>
      <w:r w:rsidRPr="54D55DEF">
        <w:rPr>
          <w:i/>
          <w:iCs/>
          <w:sz w:val="24"/>
          <w:szCs w:val="24"/>
        </w:rPr>
        <w:t xml:space="preserve"> </w:t>
      </w:r>
      <w:r w:rsidRPr="54D55DEF">
        <w:rPr>
          <w:i/>
          <w:iCs/>
          <w:color w:val="212B32"/>
          <w:sz w:val="24"/>
          <w:szCs w:val="24"/>
        </w:rPr>
        <w:t>Signs of autism in children</w:t>
      </w:r>
      <w:r w:rsidRPr="54D55DEF">
        <w:rPr>
          <w:color w:val="212B32"/>
          <w:sz w:val="24"/>
          <w:szCs w:val="24"/>
        </w:rPr>
        <w:t xml:space="preserve">. Available at: </w:t>
      </w:r>
      <w:hyperlink r:id="rId41">
        <w:r w:rsidRPr="54D55DEF">
          <w:rPr>
            <w:rStyle w:val="Hyperlink"/>
            <w:color w:val="0563C1"/>
            <w:sz w:val="24"/>
            <w:szCs w:val="24"/>
          </w:rPr>
          <w:t>https://www.nhs.uk/conditions/autism/signs/children/</w:t>
        </w:r>
      </w:hyperlink>
      <w:r w:rsidRPr="54D55DEF">
        <w:rPr>
          <w:color w:val="0563C1"/>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265667ED" w14:textId="7BC79F90" w:rsidR="54D55DEF" w:rsidRDefault="54D55DEF" w:rsidP="54D55DEF">
      <w:pPr>
        <w:spacing w:after="160" w:line="360" w:lineRule="auto"/>
        <w:rPr>
          <w:sz w:val="24"/>
          <w:szCs w:val="24"/>
        </w:rPr>
      </w:pPr>
      <w:r w:rsidRPr="54D55DEF">
        <w:rPr>
          <w:sz w:val="24"/>
          <w:szCs w:val="24"/>
        </w:rPr>
        <w:t xml:space="preserve">NHS Wales. Hywel </w:t>
      </w:r>
      <w:proofErr w:type="spellStart"/>
      <w:r w:rsidRPr="54D55DEF">
        <w:rPr>
          <w:sz w:val="24"/>
          <w:szCs w:val="24"/>
        </w:rPr>
        <w:t>Dda</w:t>
      </w:r>
      <w:proofErr w:type="spellEnd"/>
      <w:r w:rsidRPr="54D55DEF">
        <w:rPr>
          <w:sz w:val="24"/>
          <w:szCs w:val="24"/>
        </w:rPr>
        <w:t xml:space="preserve"> University Health Board. (2017) Developing the West Wales Integrated Autism Service. Carmarthen: Hywel </w:t>
      </w:r>
      <w:proofErr w:type="spellStart"/>
      <w:r w:rsidRPr="54D55DEF">
        <w:rPr>
          <w:sz w:val="24"/>
          <w:szCs w:val="24"/>
        </w:rPr>
        <w:t>Dda</w:t>
      </w:r>
      <w:proofErr w:type="spellEnd"/>
      <w:r w:rsidRPr="54D55DEF">
        <w:rPr>
          <w:sz w:val="24"/>
          <w:szCs w:val="24"/>
        </w:rPr>
        <w:t xml:space="preserve"> University Health Board. Available at:</w:t>
      </w:r>
    </w:p>
    <w:p w14:paraId="10BAF860" w14:textId="27B45727" w:rsidR="54D55DEF" w:rsidRDefault="000376B8" w:rsidP="54D55DEF">
      <w:pPr>
        <w:spacing w:after="160" w:line="360" w:lineRule="auto"/>
        <w:rPr>
          <w:sz w:val="24"/>
          <w:szCs w:val="24"/>
        </w:rPr>
      </w:pPr>
      <w:hyperlink r:id="rId42">
        <w:r w:rsidR="54D55DEF" w:rsidRPr="54D55DEF">
          <w:rPr>
            <w:rStyle w:val="Hyperlink"/>
            <w:color w:val="0563C1"/>
            <w:sz w:val="24"/>
            <w:szCs w:val="24"/>
          </w:rPr>
          <w:t>http://www.wales.nhs.uk/sitesplus/documents/862/item16developingthewwias.pdf</w:t>
        </w:r>
      </w:hyperlink>
      <w:r w:rsidR="54D55DEF" w:rsidRPr="54D55DEF">
        <w:rPr>
          <w:color w:val="0563C1"/>
          <w:sz w:val="24"/>
          <w:szCs w:val="24"/>
          <w:u w:val="single"/>
        </w:rPr>
        <w:t xml:space="preserve"> </w:t>
      </w:r>
      <w:r w:rsidR="54D55DEF" w:rsidRPr="54D55DEF">
        <w:rPr>
          <w:sz w:val="24"/>
          <w:szCs w:val="24"/>
        </w:rPr>
        <w:t>(Accessed:20</w:t>
      </w:r>
      <w:r w:rsidR="54D55DEF" w:rsidRPr="54D55DEF">
        <w:rPr>
          <w:sz w:val="24"/>
          <w:szCs w:val="24"/>
          <w:vertAlign w:val="superscript"/>
        </w:rPr>
        <w:t>th</w:t>
      </w:r>
      <w:r w:rsidR="54D55DEF" w:rsidRPr="54D55DEF">
        <w:rPr>
          <w:sz w:val="24"/>
          <w:szCs w:val="24"/>
        </w:rPr>
        <w:t xml:space="preserve"> April 2019).</w:t>
      </w:r>
    </w:p>
    <w:p w14:paraId="445D7C46" w14:textId="1EB8BEE5" w:rsidR="54D55DEF" w:rsidRDefault="54D55DEF" w:rsidP="54D55DEF">
      <w:pPr>
        <w:spacing w:after="160" w:line="360" w:lineRule="auto"/>
        <w:rPr>
          <w:sz w:val="24"/>
          <w:szCs w:val="24"/>
        </w:rPr>
      </w:pPr>
      <w:r w:rsidRPr="54D55DEF">
        <w:rPr>
          <w:sz w:val="24"/>
          <w:szCs w:val="24"/>
        </w:rPr>
        <w:t xml:space="preserve">Nolan, A. Macfarlane, K. and </w:t>
      </w:r>
      <w:proofErr w:type="spellStart"/>
      <w:r w:rsidRPr="54D55DEF">
        <w:rPr>
          <w:sz w:val="24"/>
          <w:szCs w:val="24"/>
        </w:rPr>
        <w:t>Cartmel</w:t>
      </w:r>
      <w:proofErr w:type="spellEnd"/>
      <w:r w:rsidRPr="54D55DEF">
        <w:rPr>
          <w:sz w:val="24"/>
          <w:szCs w:val="24"/>
        </w:rPr>
        <w:t xml:space="preserve">, J. (2013) </w:t>
      </w:r>
      <w:r w:rsidRPr="54D55DEF">
        <w:rPr>
          <w:i/>
          <w:iCs/>
          <w:sz w:val="24"/>
          <w:szCs w:val="24"/>
        </w:rPr>
        <w:t xml:space="preserve">Research in Early Childhood. </w:t>
      </w:r>
      <w:r w:rsidRPr="54D55DEF">
        <w:rPr>
          <w:sz w:val="24"/>
          <w:szCs w:val="24"/>
        </w:rPr>
        <w:t>London: Sage.</w:t>
      </w:r>
    </w:p>
    <w:p w14:paraId="33EFDCA5" w14:textId="58F253B7" w:rsidR="54D55DEF" w:rsidRDefault="54D55DEF" w:rsidP="54D55DEF">
      <w:pPr>
        <w:spacing w:after="160" w:line="360" w:lineRule="auto"/>
        <w:rPr>
          <w:sz w:val="24"/>
          <w:szCs w:val="24"/>
        </w:rPr>
      </w:pPr>
      <w:r w:rsidRPr="54D55DEF">
        <w:rPr>
          <w:sz w:val="24"/>
          <w:szCs w:val="24"/>
        </w:rPr>
        <w:t xml:space="preserve">Nurture UK, (no date). The Boxall Profile. Available at: </w:t>
      </w:r>
      <w:hyperlink r:id="rId43">
        <w:r w:rsidRPr="54D55DEF">
          <w:rPr>
            <w:rStyle w:val="Hyperlink"/>
            <w:color w:val="0563C1"/>
            <w:sz w:val="24"/>
            <w:szCs w:val="24"/>
          </w:rPr>
          <w:t>https://www.nurtureuk.org/introducing-nurture/boxall-profile</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3310AE04" w14:textId="1C835426" w:rsidR="54D55DEF" w:rsidRDefault="54D55DEF" w:rsidP="54D55DEF">
      <w:pPr>
        <w:spacing w:after="160" w:line="360" w:lineRule="auto"/>
        <w:jc w:val="both"/>
        <w:rPr>
          <w:sz w:val="24"/>
          <w:szCs w:val="24"/>
        </w:rPr>
      </w:pPr>
      <w:r w:rsidRPr="54D55DEF">
        <w:rPr>
          <w:sz w:val="24"/>
          <w:szCs w:val="24"/>
        </w:rPr>
        <w:t xml:space="preserve">Pascal, C. (2013) SlideShare, </w:t>
      </w:r>
      <w:proofErr w:type="spellStart"/>
      <w:r w:rsidRPr="54D55DEF">
        <w:rPr>
          <w:sz w:val="24"/>
          <w:szCs w:val="24"/>
        </w:rPr>
        <w:t>Becera</w:t>
      </w:r>
      <w:proofErr w:type="spellEnd"/>
      <w:r w:rsidRPr="54D55DEF">
        <w:rPr>
          <w:sz w:val="24"/>
          <w:szCs w:val="24"/>
        </w:rPr>
        <w:t xml:space="preserve"> praxeology keynote 0213, Available at:</w:t>
      </w:r>
    </w:p>
    <w:p w14:paraId="3F635997" w14:textId="6495006B" w:rsidR="54D55DEF" w:rsidRDefault="000376B8" w:rsidP="54D55DEF">
      <w:pPr>
        <w:spacing w:after="160" w:line="360" w:lineRule="auto"/>
        <w:jc w:val="both"/>
        <w:rPr>
          <w:sz w:val="24"/>
          <w:szCs w:val="24"/>
        </w:rPr>
      </w:pPr>
      <w:hyperlink r:id="rId44">
        <w:r w:rsidR="54D55DEF" w:rsidRPr="54D55DEF">
          <w:rPr>
            <w:rStyle w:val="Hyperlink"/>
            <w:color w:val="0563C1"/>
            <w:sz w:val="24"/>
            <w:szCs w:val="24"/>
          </w:rPr>
          <w:t>https://www.slideshare.net/CREC_APT/becera-praxeology-keynote-0213</w:t>
        </w:r>
      </w:hyperlink>
      <w:r w:rsidR="54D55DEF" w:rsidRPr="54D55DEF">
        <w:rPr>
          <w:color w:val="0563C1"/>
          <w:sz w:val="24"/>
          <w:szCs w:val="24"/>
          <w:u w:val="single"/>
        </w:rPr>
        <w:t xml:space="preserve"> </w:t>
      </w:r>
      <w:r w:rsidR="54D55DEF" w:rsidRPr="54D55DEF">
        <w:rPr>
          <w:sz w:val="24"/>
          <w:szCs w:val="24"/>
        </w:rPr>
        <w:t>(Accessed: 8</w:t>
      </w:r>
      <w:r w:rsidR="54D55DEF" w:rsidRPr="54D55DEF">
        <w:rPr>
          <w:sz w:val="24"/>
          <w:szCs w:val="24"/>
          <w:vertAlign w:val="superscript"/>
        </w:rPr>
        <w:t>th</w:t>
      </w:r>
      <w:r w:rsidR="54D55DEF" w:rsidRPr="54D55DEF">
        <w:rPr>
          <w:sz w:val="24"/>
          <w:szCs w:val="24"/>
        </w:rPr>
        <w:t xml:space="preserve"> May 2019).</w:t>
      </w:r>
    </w:p>
    <w:p w14:paraId="31C93DD8" w14:textId="1BC78AAB" w:rsidR="54D55DEF" w:rsidRDefault="54D55DEF" w:rsidP="54D55DEF">
      <w:pPr>
        <w:spacing w:after="160" w:line="360" w:lineRule="auto"/>
        <w:jc w:val="both"/>
        <w:rPr>
          <w:sz w:val="24"/>
          <w:szCs w:val="24"/>
        </w:rPr>
      </w:pPr>
      <w:r w:rsidRPr="54D55DEF">
        <w:rPr>
          <w:sz w:val="24"/>
          <w:szCs w:val="24"/>
        </w:rPr>
        <w:t xml:space="preserve">Pascal, C. and Bertram, T. (2012) ‘Praxis, ethics and power: developing praxeology as a participatory paradigm for early childhood research’. </w:t>
      </w:r>
      <w:r w:rsidRPr="54D55DEF">
        <w:rPr>
          <w:i/>
          <w:iCs/>
          <w:sz w:val="24"/>
          <w:szCs w:val="24"/>
        </w:rPr>
        <w:t>European Early Childhood Education Research Journal</w:t>
      </w:r>
      <w:r w:rsidRPr="54D55DEF">
        <w:rPr>
          <w:sz w:val="24"/>
          <w:szCs w:val="24"/>
        </w:rPr>
        <w:t>, 20(4), pp. 477-492.</w:t>
      </w:r>
    </w:p>
    <w:p w14:paraId="0F540AB9" w14:textId="443ED266" w:rsidR="54D55DEF" w:rsidRDefault="54D55DEF" w:rsidP="54D55DEF">
      <w:pPr>
        <w:spacing w:after="160" w:line="360" w:lineRule="auto"/>
        <w:rPr>
          <w:sz w:val="24"/>
          <w:szCs w:val="24"/>
        </w:rPr>
      </w:pPr>
      <w:r w:rsidRPr="54D55DEF">
        <w:rPr>
          <w:sz w:val="24"/>
          <w:szCs w:val="24"/>
        </w:rPr>
        <w:t>Payne, J. (2019)</w:t>
      </w:r>
      <w:r w:rsidRPr="54D55DEF">
        <w:rPr>
          <w:i/>
          <w:iCs/>
          <w:sz w:val="24"/>
          <w:szCs w:val="24"/>
        </w:rPr>
        <w:t xml:space="preserve"> Child Attachment Disorder.</w:t>
      </w:r>
      <w:r w:rsidRPr="54D55DEF">
        <w:rPr>
          <w:sz w:val="24"/>
          <w:szCs w:val="24"/>
        </w:rPr>
        <w:t xml:space="preserve"> Available at: </w:t>
      </w:r>
      <w:hyperlink r:id="rId45" w:anchor="nav-2">
        <w:r w:rsidRPr="54D55DEF">
          <w:rPr>
            <w:rStyle w:val="Hyperlink"/>
            <w:color w:val="0563C1"/>
            <w:sz w:val="24"/>
            <w:szCs w:val="24"/>
            <w:lang w:val="en"/>
          </w:rPr>
          <w:t>https://patient.info/childrens-health/child-attachment-disorder-leaflet#nav-2</w:t>
        </w:r>
      </w:hyperlink>
      <w:r w:rsidRPr="54D55DEF">
        <w:rPr>
          <w:color w:val="0563C1"/>
          <w:sz w:val="24"/>
          <w:szCs w:val="24"/>
          <w:u w:val="single"/>
          <w:lang w:val="en"/>
        </w:rPr>
        <w:t xml:space="preserve"> </w:t>
      </w:r>
      <w:r w:rsidRPr="54D55DEF">
        <w:rPr>
          <w:sz w:val="24"/>
          <w:szCs w:val="24"/>
          <w:lang w:val="en"/>
        </w:rPr>
        <w:t>(Accessed 6</w:t>
      </w:r>
      <w:r w:rsidRPr="54D55DEF">
        <w:rPr>
          <w:sz w:val="24"/>
          <w:szCs w:val="24"/>
          <w:vertAlign w:val="superscript"/>
          <w:lang w:val="en"/>
        </w:rPr>
        <w:t>th</w:t>
      </w:r>
      <w:r w:rsidRPr="54D55DEF">
        <w:rPr>
          <w:sz w:val="24"/>
          <w:szCs w:val="24"/>
          <w:lang w:val="en"/>
        </w:rPr>
        <w:t xml:space="preserve"> April 2019).</w:t>
      </w:r>
    </w:p>
    <w:p w14:paraId="6E6827DC" w14:textId="6B8EB800" w:rsidR="54D55DEF" w:rsidRDefault="54D55DEF" w:rsidP="54D55DEF">
      <w:pPr>
        <w:spacing w:after="160" w:line="360" w:lineRule="auto"/>
        <w:rPr>
          <w:sz w:val="24"/>
          <w:szCs w:val="24"/>
        </w:rPr>
      </w:pPr>
      <w:r w:rsidRPr="54D55DEF">
        <w:rPr>
          <w:sz w:val="24"/>
          <w:szCs w:val="24"/>
        </w:rPr>
        <w:t xml:space="preserve">Pembrokeshire County Council (2018) </w:t>
      </w:r>
      <w:r w:rsidRPr="54D55DEF">
        <w:rPr>
          <w:i/>
          <w:iCs/>
          <w:sz w:val="24"/>
          <w:szCs w:val="24"/>
        </w:rPr>
        <w:t>Specialist Services and Provision.</w:t>
      </w:r>
      <w:r w:rsidRPr="54D55DEF">
        <w:rPr>
          <w:sz w:val="24"/>
          <w:szCs w:val="24"/>
        </w:rPr>
        <w:t xml:space="preserve"> Available at: </w:t>
      </w:r>
      <w:hyperlink r:id="rId46" w:anchor="PLC">
        <w:r w:rsidRPr="54D55DEF">
          <w:rPr>
            <w:rStyle w:val="Hyperlink"/>
            <w:color w:val="0563C1"/>
            <w:sz w:val="24"/>
            <w:szCs w:val="24"/>
          </w:rPr>
          <w:t>https://www.pembrokeshire.gov.uk/specialist-services-and-provision/specialist-provision#PLC</w:t>
        </w:r>
      </w:hyperlink>
      <w:r w:rsidRPr="54D55DEF">
        <w:rPr>
          <w:color w:val="0563C1"/>
          <w:sz w:val="24"/>
          <w:szCs w:val="24"/>
          <w:u w:val="single"/>
        </w:rPr>
        <w:t xml:space="preserve"> </w:t>
      </w:r>
      <w:r w:rsidRPr="54D55DEF">
        <w:rPr>
          <w:sz w:val="24"/>
          <w:szCs w:val="24"/>
        </w:rPr>
        <w:t>(Accessed: 20</w:t>
      </w:r>
      <w:r w:rsidRPr="54D55DEF">
        <w:rPr>
          <w:sz w:val="24"/>
          <w:szCs w:val="24"/>
          <w:vertAlign w:val="superscript"/>
        </w:rPr>
        <w:t>th</w:t>
      </w:r>
      <w:r w:rsidRPr="54D55DEF">
        <w:rPr>
          <w:sz w:val="24"/>
          <w:szCs w:val="24"/>
        </w:rPr>
        <w:t xml:space="preserve"> April 2019).</w:t>
      </w:r>
    </w:p>
    <w:p w14:paraId="1E6DCF66" w14:textId="391EAEDF" w:rsidR="54D55DEF" w:rsidRDefault="54D55DEF" w:rsidP="54D55DEF">
      <w:pPr>
        <w:spacing w:after="160" w:line="360" w:lineRule="auto"/>
        <w:rPr>
          <w:sz w:val="24"/>
          <w:szCs w:val="24"/>
        </w:rPr>
      </w:pPr>
      <w:r w:rsidRPr="54D55DEF">
        <w:rPr>
          <w:sz w:val="24"/>
          <w:szCs w:val="24"/>
        </w:rPr>
        <w:t xml:space="preserve">Planet Autism Blog, (2014) The ‘Triad of Impairments’ in Everyday Life. Available at: </w:t>
      </w:r>
      <w:hyperlink r:id="rId47">
        <w:r w:rsidRPr="54D55DEF">
          <w:rPr>
            <w:rStyle w:val="Hyperlink"/>
            <w:color w:val="0563C1"/>
            <w:sz w:val="24"/>
            <w:szCs w:val="24"/>
          </w:rPr>
          <w:t xml:space="preserve">https://planetautismblog.wordpress.com/2014/03/23/the-triad-of-impairments-in-everyday-life-2/ </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5515D9E3" w14:textId="105103FC" w:rsidR="54D55DEF" w:rsidRDefault="54D55DEF" w:rsidP="54D55DEF">
      <w:pPr>
        <w:spacing w:after="160" w:line="360" w:lineRule="auto"/>
        <w:rPr>
          <w:sz w:val="24"/>
          <w:szCs w:val="24"/>
        </w:rPr>
      </w:pPr>
      <w:proofErr w:type="spellStart"/>
      <w:r w:rsidRPr="54D55DEF">
        <w:rPr>
          <w:sz w:val="24"/>
          <w:szCs w:val="24"/>
        </w:rPr>
        <w:t>Plimley</w:t>
      </w:r>
      <w:proofErr w:type="spellEnd"/>
      <w:r w:rsidRPr="54D55DEF">
        <w:rPr>
          <w:sz w:val="24"/>
          <w:szCs w:val="24"/>
        </w:rPr>
        <w:t xml:space="preserve">, L. Bowen, M. &amp; Morgan, H. (2007) </w:t>
      </w:r>
      <w:r w:rsidRPr="54D55DEF">
        <w:rPr>
          <w:i/>
          <w:iCs/>
          <w:sz w:val="24"/>
          <w:szCs w:val="24"/>
        </w:rPr>
        <w:t>Autistic Spectrum Disorders in the Early Years.</w:t>
      </w:r>
      <w:r w:rsidRPr="54D55DEF">
        <w:rPr>
          <w:sz w:val="24"/>
          <w:szCs w:val="24"/>
        </w:rPr>
        <w:t xml:space="preserve"> London: Paul Chapman Publishing.</w:t>
      </w:r>
    </w:p>
    <w:p w14:paraId="37C9E87D" w14:textId="08D100F4" w:rsidR="54D55DEF" w:rsidRDefault="54D55DEF" w:rsidP="54D55DEF">
      <w:pPr>
        <w:spacing w:after="160" w:line="360" w:lineRule="auto"/>
        <w:rPr>
          <w:sz w:val="24"/>
          <w:szCs w:val="24"/>
        </w:rPr>
      </w:pPr>
      <w:r w:rsidRPr="54D55DEF">
        <w:rPr>
          <w:sz w:val="24"/>
          <w:szCs w:val="24"/>
        </w:rPr>
        <w:t xml:space="preserve">Positive Parenting, (2010) </w:t>
      </w:r>
      <w:r w:rsidRPr="54D55DEF">
        <w:rPr>
          <w:i/>
          <w:iCs/>
          <w:sz w:val="24"/>
          <w:szCs w:val="24"/>
        </w:rPr>
        <w:t>Time out from ASD Handbook.</w:t>
      </w:r>
      <w:r w:rsidRPr="54D55DEF">
        <w:rPr>
          <w:sz w:val="24"/>
          <w:szCs w:val="24"/>
        </w:rPr>
        <w:t xml:space="preserve"> Cardiff: Positive Parenting Publications and Programmes.</w:t>
      </w:r>
    </w:p>
    <w:p w14:paraId="3677373C" w14:textId="70A1FF83" w:rsidR="54D55DEF" w:rsidRDefault="54D55DEF" w:rsidP="54D55DEF">
      <w:pPr>
        <w:spacing w:after="160" w:line="360" w:lineRule="auto"/>
        <w:rPr>
          <w:sz w:val="24"/>
          <w:szCs w:val="24"/>
        </w:rPr>
      </w:pPr>
      <w:r w:rsidRPr="54D55DEF">
        <w:rPr>
          <w:sz w:val="24"/>
          <w:szCs w:val="24"/>
        </w:rPr>
        <w:t xml:space="preserve">Reed, S. (2019) Autistic Spectrum Teacher, Available at: </w:t>
      </w:r>
    </w:p>
    <w:p w14:paraId="6FBC180C" w14:textId="12C984BA" w:rsidR="54D55DEF" w:rsidRDefault="000376B8" w:rsidP="54D55DEF">
      <w:pPr>
        <w:spacing w:after="160" w:line="360" w:lineRule="auto"/>
        <w:rPr>
          <w:sz w:val="24"/>
          <w:szCs w:val="24"/>
        </w:rPr>
      </w:pPr>
      <w:hyperlink r:id="rId48">
        <w:r w:rsidR="54D55DEF" w:rsidRPr="54D55DEF">
          <w:rPr>
            <w:rStyle w:val="Hyperlink"/>
            <w:color w:val="0563C1"/>
            <w:sz w:val="24"/>
            <w:szCs w:val="24"/>
          </w:rPr>
          <w:t>https://www.autismspectrumteacher.com/ast-3-all-aboard-special-interests-with-richard-semmens-and-the-engine-shed/</w:t>
        </w:r>
      </w:hyperlink>
      <w:r w:rsidR="54D55DEF" w:rsidRPr="54D55DEF">
        <w:rPr>
          <w:color w:val="0563C1"/>
          <w:sz w:val="24"/>
          <w:szCs w:val="24"/>
          <w:u w:val="single"/>
        </w:rPr>
        <w:t xml:space="preserve"> </w:t>
      </w:r>
      <w:r w:rsidR="54D55DEF" w:rsidRPr="54D55DEF">
        <w:rPr>
          <w:sz w:val="24"/>
          <w:szCs w:val="24"/>
        </w:rPr>
        <w:t>(Accessed: 13</w:t>
      </w:r>
      <w:r w:rsidR="54D55DEF" w:rsidRPr="54D55DEF">
        <w:rPr>
          <w:sz w:val="24"/>
          <w:szCs w:val="24"/>
          <w:vertAlign w:val="superscript"/>
        </w:rPr>
        <w:t>th</w:t>
      </w:r>
      <w:r w:rsidR="54D55DEF" w:rsidRPr="54D55DEF">
        <w:rPr>
          <w:sz w:val="24"/>
          <w:szCs w:val="24"/>
        </w:rPr>
        <w:t xml:space="preserve"> May 2019).</w:t>
      </w:r>
    </w:p>
    <w:p w14:paraId="6230CC18" w14:textId="4CBC70A7" w:rsidR="54D55DEF" w:rsidRDefault="54D55DEF" w:rsidP="54D55DEF">
      <w:pPr>
        <w:spacing w:after="160" w:line="360" w:lineRule="auto"/>
        <w:rPr>
          <w:sz w:val="24"/>
          <w:szCs w:val="24"/>
        </w:rPr>
      </w:pPr>
      <w:r w:rsidRPr="54D55DEF">
        <w:rPr>
          <w:sz w:val="24"/>
          <w:szCs w:val="24"/>
        </w:rPr>
        <w:lastRenderedPageBreak/>
        <w:t xml:space="preserve">Resnik, D. (2015) ‘Bioethical issues in Providing Financial Incentives to Research’, </w:t>
      </w:r>
      <w:r w:rsidRPr="54D55DEF">
        <w:rPr>
          <w:i/>
          <w:iCs/>
          <w:sz w:val="24"/>
          <w:szCs w:val="24"/>
        </w:rPr>
        <w:t xml:space="preserve">National institute of Health, </w:t>
      </w:r>
      <w:r w:rsidRPr="54D55DEF">
        <w:rPr>
          <w:sz w:val="24"/>
          <w:szCs w:val="24"/>
        </w:rPr>
        <w:t>5, p. 35-41. Available at:</w:t>
      </w:r>
    </w:p>
    <w:p w14:paraId="613043C7" w14:textId="27CC1FCE" w:rsidR="54D55DEF" w:rsidRDefault="000376B8" w:rsidP="54D55DEF">
      <w:pPr>
        <w:spacing w:after="160" w:line="360" w:lineRule="auto"/>
        <w:rPr>
          <w:sz w:val="24"/>
          <w:szCs w:val="24"/>
        </w:rPr>
      </w:pPr>
      <w:hyperlink r:id="rId49">
        <w:r w:rsidR="54D55DEF" w:rsidRPr="54D55DEF">
          <w:rPr>
            <w:rStyle w:val="Hyperlink"/>
            <w:color w:val="0563C1"/>
            <w:sz w:val="24"/>
            <w:szCs w:val="24"/>
          </w:rPr>
          <w:t>https://www.ncbi.nlm.nih.gov/pmc/articles/PMC4719771/</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082B3C69" w14:textId="6E4A3C73" w:rsidR="54D55DEF" w:rsidRDefault="54D55DEF" w:rsidP="54D55DEF">
      <w:pPr>
        <w:spacing w:after="160" w:line="360" w:lineRule="auto"/>
        <w:rPr>
          <w:sz w:val="24"/>
          <w:szCs w:val="24"/>
        </w:rPr>
      </w:pPr>
      <w:r w:rsidRPr="54D55DEF">
        <w:rPr>
          <w:sz w:val="24"/>
          <w:szCs w:val="24"/>
        </w:rPr>
        <w:t xml:space="preserve">Rhodes, G. (2011) </w:t>
      </w:r>
      <w:r w:rsidRPr="54D55DEF">
        <w:rPr>
          <w:i/>
          <w:iCs/>
          <w:sz w:val="24"/>
          <w:szCs w:val="24"/>
        </w:rPr>
        <w:t xml:space="preserve">Autism: a mother’s labour of love. </w:t>
      </w:r>
      <w:r w:rsidRPr="54D55DEF">
        <w:rPr>
          <w:sz w:val="24"/>
          <w:szCs w:val="24"/>
        </w:rPr>
        <w:t xml:space="preserve">Available at: </w:t>
      </w:r>
      <w:hyperlink r:id="rId50">
        <w:r w:rsidRPr="54D55DEF">
          <w:rPr>
            <w:rStyle w:val="Hyperlink"/>
            <w:color w:val="0563C1"/>
            <w:sz w:val="24"/>
            <w:szCs w:val="24"/>
          </w:rPr>
          <w:t>https://www.theguardian.com/lifeandstyle/2011/may/24/autistic-spectrum-disorder-lorna-wing</w:t>
        </w:r>
      </w:hyperlink>
      <w:r w:rsidRPr="54D55DEF">
        <w:rPr>
          <w:color w:val="0563C1"/>
          <w:sz w:val="24"/>
          <w:szCs w:val="24"/>
          <w:u w:val="single"/>
        </w:rPr>
        <w:t xml:space="preserve"> </w:t>
      </w:r>
      <w:r w:rsidRPr="54D55DEF">
        <w:rPr>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114F10AD" w14:textId="154581FF" w:rsidR="54D55DEF" w:rsidRDefault="54D55DEF" w:rsidP="54D55DEF">
      <w:pPr>
        <w:spacing w:after="160" w:line="360" w:lineRule="auto"/>
        <w:rPr>
          <w:sz w:val="24"/>
          <w:szCs w:val="24"/>
        </w:rPr>
      </w:pPr>
      <w:r w:rsidRPr="54D55DEF">
        <w:rPr>
          <w:sz w:val="24"/>
          <w:szCs w:val="24"/>
        </w:rPr>
        <w:t xml:space="preserve">Roberts-Holmes, G. (2014) </w:t>
      </w:r>
      <w:r w:rsidRPr="54D55DEF">
        <w:rPr>
          <w:i/>
          <w:iCs/>
          <w:sz w:val="24"/>
          <w:szCs w:val="24"/>
        </w:rPr>
        <w:t>Doing Your Early Years Research Project,</w:t>
      </w:r>
      <w:r w:rsidRPr="54D55DEF">
        <w:rPr>
          <w:sz w:val="24"/>
          <w:szCs w:val="24"/>
        </w:rPr>
        <w:t xml:space="preserve"> London: Sage.</w:t>
      </w:r>
    </w:p>
    <w:p w14:paraId="5AA0D97D" w14:textId="2AD655AF" w:rsidR="54D55DEF" w:rsidRDefault="54D55DEF" w:rsidP="54D55DEF">
      <w:pPr>
        <w:spacing w:after="160" w:line="360" w:lineRule="auto"/>
        <w:rPr>
          <w:sz w:val="24"/>
          <w:szCs w:val="24"/>
        </w:rPr>
      </w:pPr>
      <w:r w:rsidRPr="54D55DEF">
        <w:rPr>
          <w:sz w:val="24"/>
          <w:szCs w:val="24"/>
        </w:rPr>
        <w:t xml:space="preserve">The Sutton Trust. (2014) </w:t>
      </w:r>
      <w:r w:rsidRPr="54D55DEF">
        <w:rPr>
          <w:i/>
          <w:iCs/>
          <w:sz w:val="24"/>
          <w:szCs w:val="24"/>
        </w:rPr>
        <w:t>40% of children miss out on the parenting needed to succeed in life</w:t>
      </w:r>
      <w:r w:rsidRPr="54D55DEF">
        <w:rPr>
          <w:sz w:val="24"/>
          <w:szCs w:val="24"/>
        </w:rPr>
        <w:t xml:space="preserve">. Available at: </w:t>
      </w:r>
      <w:hyperlink r:id="rId51">
        <w:r w:rsidRPr="54D55DEF">
          <w:rPr>
            <w:rStyle w:val="Hyperlink"/>
            <w:color w:val="0563C1"/>
            <w:sz w:val="24"/>
            <w:szCs w:val="24"/>
          </w:rPr>
          <w:t>https://www.suttontrust.com/newsarchive/40-children-miss-parenting-needed-succeed-life-sutton-trust/</w:t>
        </w:r>
      </w:hyperlink>
      <w:r w:rsidRPr="54D55DEF">
        <w:rPr>
          <w:color w:val="0563C1"/>
          <w:sz w:val="24"/>
          <w:szCs w:val="24"/>
          <w:u w:val="single"/>
        </w:rPr>
        <w:t xml:space="preserve"> </w:t>
      </w:r>
      <w:r w:rsidRPr="54D55DEF">
        <w:rPr>
          <w:sz w:val="24"/>
          <w:szCs w:val="24"/>
        </w:rPr>
        <w:t xml:space="preserve"> (Accessed: 18</w:t>
      </w:r>
      <w:r w:rsidRPr="54D55DEF">
        <w:rPr>
          <w:sz w:val="24"/>
          <w:szCs w:val="24"/>
          <w:vertAlign w:val="superscript"/>
        </w:rPr>
        <w:t>th</w:t>
      </w:r>
      <w:r w:rsidRPr="54D55DEF">
        <w:rPr>
          <w:sz w:val="24"/>
          <w:szCs w:val="24"/>
        </w:rPr>
        <w:t xml:space="preserve"> April 2019).</w:t>
      </w:r>
    </w:p>
    <w:p w14:paraId="6290170A" w14:textId="72F85C66" w:rsidR="54D55DEF" w:rsidRDefault="54D55DEF" w:rsidP="54D55DEF">
      <w:pPr>
        <w:spacing w:after="160" w:line="360" w:lineRule="auto"/>
        <w:rPr>
          <w:sz w:val="24"/>
          <w:szCs w:val="24"/>
        </w:rPr>
      </w:pPr>
      <w:r w:rsidRPr="54D55DEF">
        <w:rPr>
          <w:sz w:val="24"/>
          <w:szCs w:val="24"/>
        </w:rPr>
        <w:t>U</w:t>
      </w:r>
      <w:r w:rsidR="00D81748">
        <w:rPr>
          <w:sz w:val="24"/>
          <w:szCs w:val="24"/>
        </w:rPr>
        <w:t>K</w:t>
      </w:r>
      <w:r w:rsidRPr="54D55DEF">
        <w:rPr>
          <w:sz w:val="24"/>
          <w:szCs w:val="24"/>
        </w:rPr>
        <w:t xml:space="preserve"> Essays, (2018) </w:t>
      </w:r>
      <w:r w:rsidRPr="54D55DEF">
        <w:rPr>
          <w:i/>
          <w:iCs/>
          <w:sz w:val="24"/>
          <w:szCs w:val="24"/>
        </w:rPr>
        <w:t>Bowlby</w:t>
      </w:r>
      <w:r w:rsidR="000D73C3">
        <w:rPr>
          <w:i/>
          <w:iCs/>
          <w:sz w:val="24"/>
          <w:szCs w:val="24"/>
        </w:rPr>
        <w:t>’</w:t>
      </w:r>
      <w:r w:rsidRPr="54D55DEF">
        <w:rPr>
          <w:i/>
          <w:iCs/>
          <w:sz w:val="24"/>
          <w:szCs w:val="24"/>
        </w:rPr>
        <w:t xml:space="preserve">s Theory of Attachment Essay, </w:t>
      </w:r>
      <w:r w:rsidRPr="54D55DEF">
        <w:rPr>
          <w:sz w:val="24"/>
          <w:szCs w:val="24"/>
        </w:rPr>
        <w:t xml:space="preserve">Available at: </w:t>
      </w:r>
      <w:hyperlink r:id="rId52">
        <w:r w:rsidRPr="54D55DEF">
          <w:rPr>
            <w:rStyle w:val="Hyperlink"/>
            <w:color w:val="0563C1"/>
            <w:sz w:val="24"/>
            <w:szCs w:val="24"/>
          </w:rPr>
          <w:t>https://www.ukessays.com/services/example-essays/childcare/bowlbys-care-for-young-children.php</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6F44359C" w14:textId="6B977C92" w:rsidR="54D55DEF" w:rsidRDefault="54D55DEF" w:rsidP="54D55DEF">
      <w:pPr>
        <w:spacing w:after="160" w:line="360" w:lineRule="auto"/>
        <w:rPr>
          <w:sz w:val="24"/>
          <w:szCs w:val="24"/>
        </w:rPr>
      </w:pPr>
      <w:r w:rsidRPr="54D55DEF">
        <w:rPr>
          <w:sz w:val="24"/>
          <w:szCs w:val="24"/>
        </w:rPr>
        <w:t xml:space="preserve">Walker, R. and </w:t>
      </w:r>
      <w:proofErr w:type="spellStart"/>
      <w:r w:rsidRPr="54D55DEF">
        <w:rPr>
          <w:sz w:val="24"/>
          <w:szCs w:val="24"/>
        </w:rPr>
        <w:t>Solvason</w:t>
      </w:r>
      <w:proofErr w:type="spellEnd"/>
      <w:r w:rsidRPr="54D55DEF">
        <w:rPr>
          <w:sz w:val="24"/>
          <w:szCs w:val="24"/>
        </w:rPr>
        <w:t>, C. (2014)</w:t>
      </w:r>
      <w:r w:rsidRPr="54D55DEF">
        <w:rPr>
          <w:i/>
          <w:iCs/>
          <w:sz w:val="24"/>
          <w:szCs w:val="24"/>
        </w:rPr>
        <w:t xml:space="preserve"> Success with your Early Years Research Project</w:t>
      </w:r>
      <w:r w:rsidRPr="54D55DEF">
        <w:rPr>
          <w:sz w:val="24"/>
          <w:szCs w:val="24"/>
        </w:rPr>
        <w:t>, London: Sage.</w:t>
      </w:r>
    </w:p>
    <w:p w14:paraId="4BEB5C21" w14:textId="4EDA30E9" w:rsidR="54D55DEF" w:rsidRDefault="54D55DEF" w:rsidP="54D55DEF">
      <w:pPr>
        <w:spacing w:after="160" w:line="360" w:lineRule="auto"/>
        <w:rPr>
          <w:sz w:val="24"/>
          <w:szCs w:val="24"/>
        </w:rPr>
      </w:pPr>
      <w:r w:rsidRPr="54D55DEF">
        <w:rPr>
          <w:sz w:val="24"/>
          <w:szCs w:val="24"/>
        </w:rPr>
        <w:t xml:space="preserve">Welsh Government. (2015) A Summary of The United Nations Convention on The Rights of the Child. Cardiff: Available at: </w:t>
      </w:r>
      <w:hyperlink r:id="rId53">
        <w:r w:rsidRPr="54D55DEF">
          <w:rPr>
            <w:rStyle w:val="Hyperlink"/>
            <w:color w:val="0563C1"/>
            <w:sz w:val="24"/>
            <w:szCs w:val="24"/>
          </w:rPr>
          <w:t>http://www.childrensrights.wales/index.php</w:t>
        </w:r>
      </w:hyperlink>
      <w:r w:rsidRPr="54D55DEF">
        <w:rPr>
          <w:color w:val="0563C1"/>
          <w:sz w:val="24"/>
          <w:szCs w:val="24"/>
          <w:u w:val="single"/>
        </w:rPr>
        <w:t xml:space="preserve"> </w:t>
      </w:r>
      <w:r w:rsidRPr="54D55DEF">
        <w:rPr>
          <w:sz w:val="24"/>
          <w:szCs w:val="24"/>
        </w:rPr>
        <w:t>(Accessed: 13</w:t>
      </w:r>
      <w:r w:rsidRPr="54D55DEF">
        <w:rPr>
          <w:sz w:val="24"/>
          <w:szCs w:val="24"/>
          <w:vertAlign w:val="superscript"/>
        </w:rPr>
        <w:t>th</w:t>
      </w:r>
      <w:r w:rsidRPr="54D55DEF">
        <w:rPr>
          <w:sz w:val="24"/>
          <w:szCs w:val="24"/>
        </w:rPr>
        <w:t xml:space="preserve"> May 2019).</w:t>
      </w:r>
    </w:p>
    <w:p w14:paraId="1DD6BAC7" w14:textId="693E7135" w:rsidR="54D55DEF" w:rsidRDefault="54D55DEF" w:rsidP="54D55DEF">
      <w:pPr>
        <w:spacing w:after="160" w:line="360" w:lineRule="auto"/>
        <w:rPr>
          <w:sz w:val="24"/>
          <w:szCs w:val="24"/>
        </w:rPr>
      </w:pPr>
      <w:r w:rsidRPr="54D55DEF">
        <w:rPr>
          <w:sz w:val="24"/>
          <w:szCs w:val="24"/>
        </w:rPr>
        <w:t xml:space="preserve">Williamson, A. and Burns, N. (2014) ‘The Safety of Researchers and Participants in Primary Care Qualitative Research’. </w:t>
      </w:r>
      <w:r w:rsidRPr="54D55DEF">
        <w:rPr>
          <w:i/>
          <w:iCs/>
          <w:sz w:val="24"/>
          <w:szCs w:val="24"/>
        </w:rPr>
        <w:t>British Journal of General Practice,</w:t>
      </w:r>
      <w:r w:rsidRPr="54D55DEF">
        <w:rPr>
          <w:sz w:val="24"/>
          <w:szCs w:val="24"/>
        </w:rPr>
        <w:t xml:space="preserve"> 64(621) p. 198-200. Available at: </w:t>
      </w:r>
      <w:hyperlink r:id="rId54">
        <w:r w:rsidRPr="54D55DEF">
          <w:rPr>
            <w:rStyle w:val="Hyperlink"/>
            <w:color w:val="0563C1"/>
            <w:sz w:val="24"/>
            <w:szCs w:val="24"/>
          </w:rPr>
          <w:t>https://www.ncbi.nlm.nih.gov/pmc/articles/PMC3964461/</w:t>
        </w:r>
      </w:hyperlink>
      <w:r w:rsidRPr="54D55DEF">
        <w:rPr>
          <w:color w:val="0563C1"/>
          <w:sz w:val="24"/>
          <w:szCs w:val="24"/>
          <w:u w:val="single"/>
        </w:rPr>
        <w:t xml:space="preserve"> </w:t>
      </w:r>
      <w:r w:rsidRPr="54D55DEF">
        <w:rPr>
          <w:sz w:val="24"/>
          <w:szCs w:val="24"/>
        </w:rPr>
        <w:t>(Accessed: 12</w:t>
      </w:r>
      <w:r w:rsidRPr="54D55DEF">
        <w:rPr>
          <w:sz w:val="24"/>
          <w:szCs w:val="24"/>
          <w:vertAlign w:val="superscript"/>
        </w:rPr>
        <w:t>th</w:t>
      </w:r>
      <w:r w:rsidRPr="54D55DEF">
        <w:rPr>
          <w:sz w:val="24"/>
          <w:szCs w:val="24"/>
        </w:rPr>
        <w:t xml:space="preserve"> May 2019).</w:t>
      </w:r>
    </w:p>
    <w:p w14:paraId="343E3E00" w14:textId="4FDEB534" w:rsidR="54D55DEF" w:rsidRDefault="54D55DEF" w:rsidP="54D55DEF">
      <w:pPr>
        <w:spacing w:after="160" w:line="360" w:lineRule="auto"/>
        <w:jc w:val="both"/>
        <w:rPr>
          <w:sz w:val="24"/>
          <w:szCs w:val="24"/>
        </w:rPr>
      </w:pPr>
      <w:r w:rsidRPr="54D55DEF">
        <w:rPr>
          <w:sz w:val="24"/>
          <w:szCs w:val="24"/>
        </w:rPr>
        <w:t>World Health Organisation, (2019)</w:t>
      </w:r>
      <w:r w:rsidRPr="54D55DEF">
        <w:rPr>
          <w:i/>
          <w:iCs/>
          <w:sz w:val="24"/>
          <w:szCs w:val="24"/>
        </w:rPr>
        <w:t xml:space="preserve"> Mental health, Child and adolescent mental health (CAMHS). Available</w:t>
      </w:r>
      <w:r w:rsidRPr="54D55DEF">
        <w:rPr>
          <w:sz w:val="24"/>
          <w:szCs w:val="24"/>
        </w:rPr>
        <w:t xml:space="preserve"> at: </w:t>
      </w:r>
    </w:p>
    <w:p w14:paraId="6A299529" w14:textId="686B0D0B" w:rsidR="54D55DEF" w:rsidRDefault="000376B8" w:rsidP="54D55DEF">
      <w:pPr>
        <w:spacing w:after="160" w:line="360" w:lineRule="auto"/>
        <w:jc w:val="both"/>
        <w:rPr>
          <w:sz w:val="24"/>
          <w:szCs w:val="24"/>
        </w:rPr>
      </w:pPr>
      <w:hyperlink r:id="rId55">
        <w:r w:rsidR="54D55DEF" w:rsidRPr="54D55DEF">
          <w:rPr>
            <w:rStyle w:val="Hyperlink"/>
            <w:color w:val="0563C1"/>
            <w:sz w:val="24"/>
            <w:szCs w:val="24"/>
          </w:rPr>
          <w:t>https://www.who.int/mental_health/maternal-child/child_adolescent/en/</w:t>
        </w:r>
      </w:hyperlink>
      <w:r w:rsidR="54D55DEF" w:rsidRPr="54D55DEF">
        <w:rPr>
          <w:color w:val="0563C1"/>
          <w:sz w:val="24"/>
          <w:szCs w:val="24"/>
          <w:u w:val="single"/>
        </w:rPr>
        <w:t xml:space="preserve"> </w:t>
      </w:r>
      <w:r w:rsidR="54D55DEF" w:rsidRPr="54D55DEF">
        <w:rPr>
          <w:sz w:val="24"/>
          <w:szCs w:val="24"/>
        </w:rPr>
        <w:t>(Accessed: 2</w:t>
      </w:r>
      <w:r w:rsidR="54D55DEF" w:rsidRPr="54D55DEF">
        <w:rPr>
          <w:sz w:val="24"/>
          <w:szCs w:val="24"/>
          <w:vertAlign w:val="superscript"/>
        </w:rPr>
        <w:t>nd</w:t>
      </w:r>
      <w:r w:rsidR="54D55DEF" w:rsidRPr="54D55DEF">
        <w:rPr>
          <w:sz w:val="24"/>
          <w:szCs w:val="24"/>
        </w:rPr>
        <w:t xml:space="preserve"> May 2019).</w:t>
      </w:r>
    </w:p>
    <w:p w14:paraId="59766AC8" w14:textId="1E346A88" w:rsidR="54D55DEF" w:rsidRDefault="54D55DEF" w:rsidP="54D55DEF">
      <w:pPr>
        <w:spacing w:after="160" w:line="259" w:lineRule="auto"/>
        <w:rPr>
          <w:rFonts w:ascii="Calibri" w:eastAsia="Calibri" w:hAnsi="Calibri" w:cs="Calibri"/>
          <w:sz w:val="22"/>
          <w:szCs w:val="22"/>
        </w:rPr>
      </w:pPr>
    </w:p>
    <w:p w14:paraId="5B805F71" w14:textId="534E378E" w:rsidR="54D55DEF" w:rsidRDefault="54D55DEF" w:rsidP="54D55DEF">
      <w:pPr>
        <w:jc w:val="both"/>
        <w:rPr>
          <w:rFonts w:ascii="Arial" w:hAnsi="Arial" w:cs="Arial"/>
          <w:sz w:val="22"/>
          <w:szCs w:val="22"/>
        </w:rPr>
      </w:pPr>
    </w:p>
    <w:sectPr w:rsidR="54D55DEF" w:rsidSect="00E17AFC">
      <w:headerReference w:type="default" r:id="rId56"/>
      <w:footerReference w:type="default" r:id="rId5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3BE1B" w14:textId="77777777" w:rsidR="00540DE0" w:rsidRDefault="00540DE0" w:rsidP="00390251">
      <w:r>
        <w:separator/>
      </w:r>
    </w:p>
    <w:p w14:paraId="308114C9" w14:textId="77777777" w:rsidR="00540DE0" w:rsidRDefault="00540DE0"/>
  </w:endnote>
  <w:endnote w:type="continuationSeparator" w:id="0">
    <w:p w14:paraId="24E23630" w14:textId="77777777" w:rsidR="00540DE0" w:rsidRDefault="00540DE0" w:rsidP="00390251">
      <w:r>
        <w:continuationSeparator/>
      </w:r>
    </w:p>
    <w:p w14:paraId="1545852A" w14:textId="77777777" w:rsidR="00540DE0" w:rsidRDefault="00540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55EE115" w:rsidR="005160C2" w:rsidRDefault="005160C2"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B0776" w14:textId="77777777" w:rsidR="00540DE0" w:rsidRDefault="00540DE0" w:rsidP="00390251">
      <w:r>
        <w:separator/>
      </w:r>
    </w:p>
    <w:p w14:paraId="6FA9ECE4" w14:textId="77777777" w:rsidR="00540DE0" w:rsidRDefault="00540DE0"/>
  </w:footnote>
  <w:footnote w:type="continuationSeparator" w:id="0">
    <w:p w14:paraId="2D7B63A0" w14:textId="77777777" w:rsidR="00540DE0" w:rsidRDefault="00540DE0" w:rsidP="00390251">
      <w:r>
        <w:continuationSeparator/>
      </w:r>
    </w:p>
    <w:p w14:paraId="71A9BD19" w14:textId="77777777" w:rsidR="00540DE0" w:rsidRDefault="00540D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5160C2" w:rsidRPr="00965F27" w:rsidRDefault="005160C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5EC"/>
    <w:rsid w:val="00004CF7"/>
    <w:rsid w:val="000142F0"/>
    <w:rsid w:val="000220D4"/>
    <w:rsid w:val="00025AC4"/>
    <w:rsid w:val="00025D7B"/>
    <w:rsid w:val="00026ADD"/>
    <w:rsid w:val="00030BE1"/>
    <w:rsid w:val="00030F51"/>
    <w:rsid w:val="0003212E"/>
    <w:rsid w:val="000343AC"/>
    <w:rsid w:val="000376B8"/>
    <w:rsid w:val="00044629"/>
    <w:rsid w:val="00047D63"/>
    <w:rsid w:val="00053F16"/>
    <w:rsid w:val="00054E22"/>
    <w:rsid w:val="000700F9"/>
    <w:rsid w:val="000710FE"/>
    <w:rsid w:val="00075462"/>
    <w:rsid w:val="00077EA9"/>
    <w:rsid w:val="000819F1"/>
    <w:rsid w:val="00084C24"/>
    <w:rsid w:val="00084DC7"/>
    <w:rsid w:val="0008799F"/>
    <w:rsid w:val="00095059"/>
    <w:rsid w:val="00096209"/>
    <w:rsid w:val="000A394A"/>
    <w:rsid w:val="000A5005"/>
    <w:rsid w:val="000B3DDE"/>
    <w:rsid w:val="000B5723"/>
    <w:rsid w:val="000C3954"/>
    <w:rsid w:val="000C3A29"/>
    <w:rsid w:val="000C3F49"/>
    <w:rsid w:val="000C4904"/>
    <w:rsid w:val="000C5E77"/>
    <w:rsid w:val="000C7409"/>
    <w:rsid w:val="000D067B"/>
    <w:rsid w:val="000D23C8"/>
    <w:rsid w:val="000D73C3"/>
    <w:rsid w:val="000D768F"/>
    <w:rsid w:val="000E2AD0"/>
    <w:rsid w:val="000E3CCD"/>
    <w:rsid w:val="000F1514"/>
    <w:rsid w:val="000F236D"/>
    <w:rsid w:val="000F509B"/>
    <w:rsid w:val="000F6247"/>
    <w:rsid w:val="000F7C83"/>
    <w:rsid w:val="00102B85"/>
    <w:rsid w:val="0010604B"/>
    <w:rsid w:val="0010633C"/>
    <w:rsid w:val="00122E21"/>
    <w:rsid w:val="001230E2"/>
    <w:rsid w:val="00124438"/>
    <w:rsid w:val="00126B4D"/>
    <w:rsid w:val="001352CB"/>
    <w:rsid w:val="0013771E"/>
    <w:rsid w:val="001408EF"/>
    <w:rsid w:val="00144D85"/>
    <w:rsid w:val="0014639E"/>
    <w:rsid w:val="00150EE4"/>
    <w:rsid w:val="00151286"/>
    <w:rsid w:val="001513B3"/>
    <w:rsid w:val="001529C8"/>
    <w:rsid w:val="00152F36"/>
    <w:rsid w:val="001600BC"/>
    <w:rsid w:val="001612C0"/>
    <w:rsid w:val="001703BF"/>
    <w:rsid w:val="00173776"/>
    <w:rsid w:val="00174A02"/>
    <w:rsid w:val="001808C3"/>
    <w:rsid w:val="001817E2"/>
    <w:rsid w:val="001844B1"/>
    <w:rsid w:val="0019200D"/>
    <w:rsid w:val="00192411"/>
    <w:rsid w:val="001939A0"/>
    <w:rsid w:val="00195B55"/>
    <w:rsid w:val="001A366F"/>
    <w:rsid w:val="001A4F87"/>
    <w:rsid w:val="001A6E80"/>
    <w:rsid w:val="001B0B2F"/>
    <w:rsid w:val="001B4490"/>
    <w:rsid w:val="001C09E8"/>
    <w:rsid w:val="001C269D"/>
    <w:rsid w:val="001C3CC4"/>
    <w:rsid w:val="001C7C72"/>
    <w:rsid w:val="001D1817"/>
    <w:rsid w:val="001D3BD1"/>
    <w:rsid w:val="001E07DC"/>
    <w:rsid w:val="001E5C8F"/>
    <w:rsid w:val="001F6460"/>
    <w:rsid w:val="001F6EC0"/>
    <w:rsid w:val="001F79E2"/>
    <w:rsid w:val="00200104"/>
    <w:rsid w:val="00204E14"/>
    <w:rsid w:val="00213BAF"/>
    <w:rsid w:val="00213F52"/>
    <w:rsid w:val="002158C9"/>
    <w:rsid w:val="00221686"/>
    <w:rsid w:val="00224A9A"/>
    <w:rsid w:val="0023172C"/>
    <w:rsid w:val="00233B1F"/>
    <w:rsid w:val="00240F9C"/>
    <w:rsid w:val="00246E3C"/>
    <w:rsid w:val="00255B51"/>
    <w:rsid w:val="002657B4"/>
    <w:rsid w:val="00272EE5"/>
    <w:rsid w:val="00280A88"/>
    <w:rsid w:val="00280EBA"/>
    <w:rsid w:val="002866BC"/>
    <w:rsid w:val="00290AF4"/>
    <w:rsid w:val="0029113C"/>
    <w:rsid w:val="00293A45"/>
    <w:rsid w:val="002A7E77"/>
    <w:rsid w:val="002B56C1"/>
    <w:rsid w:val="002B75EE"/>
    <w:rsid w:val="002B7789"/>
    <w:rsid w:val="002C0256"/>
    <w:rsid w:val="002C2537"/>
    <w:rsid w:val="002C4AEB"/>
    <w:rsid w:val="002D1837"/>
    <w:rsid w:val="002D4DC9"/>
    <w:rsid w:val="002E0739"/>
    <w:rsid w:val="00303A54"/>
    <w:rsid w:val="003171A8"/>
    <w:rsid w:val="003242EE"/>
    <w:rsid w:val="003268ED"/>
    <w:rsid w:val="003300EE"/>
    <w:rsid w:val="003302A1"/>
    <w:rsid w:val="00331A88"/>
    <w:rsid w:val="00332956"/>
    <w:rsid w:val="003505BC"/>
    <w:rsid w:val="00353B23"/>
    <w:rsid w:val="00360DDF"/>
    <w:rsid w:val="00361382"/>
    <w:rsid w:val="00380EA4"/>
    <w:rsid w:val="00383F88"/>
    <w:rsid w:val="00390251"/>
    <w:rsid w:val="00392D9A"/>
    <w:rsid w:val="00397B49"/>
    <w:rsid w:val="003A3A3A"/>
    <w:rsid w:val="003A5C91"/>
    <w:rsid w:val="003A791D"/>
    <w:rsid w:val="003B2EF9"/>
    <w:rsid w:val="003B4D13"/>
    <w:rsid w:val="003B7AA2"/>
    <w:rsid w:val="003C07E3"/>
    <w:rsid w:val="003C7018"/>
    <w:rsid w:val="003C76B6"/>
    <w:rsid w:val="003D0ABD"/>
    <w:rsid w:val="003D2A20"/>
    <w:rsid w:val="003D6F95"/>
    <w:rsid w:val="003E64A4"/>
    <w:rsid w:val="003F088B"/>
    <w:rsid w:val="00407C9B"/>
    <w:rsid w:val="00413863"/>
    <w:rsid w:val="00413EEB"/>
    <w:rsid w:val="0041408E"/>
    <w:rsid w:val="0041420E"/>
    <w:rsid w:val="00421F61"/>
    <w:rsid w:val="0042679B"/>
    <w:rsid w:val="00440A53"/>
    <w:rsid w:val="00442053"/>
    <w:rsid w:val="00442954"/>
    <w:rsid w:val="00451031"/>
    <w:rsid w:val="0045485F"/>
    <w:rsid w:val="00462069"/>
    <w:rsid w:val="004632AA"/>
    <w:rsid w:val="00476398"/>
    <w:rsid w:val="0047697E"/>
    <w:rsid w:val="00482054"/>
    <w:rsid w:val="0048583B"/>
    <w:rsid w:val="00486107"/>
    <w:rsid w:val="00487E4B"/>
    <w:rsid w:val="0049174E"/>
    <w:rsid w:val="00494691"/>
    <w:rsid w:val="004A681D"/>
    <w:rsid w:val="004B35FD"/>
    <w:rsid w:val="004B36BB"/>
    <w:rsid w:val="004B7A0E"/>
    <w:rsid w:val="004C3A0B"/>
    <w:rsid w:val="004C5C13"/>
    <w:rsid w:val="004D5683"/>
    <w:rsid w:val="004D588E"/>
    <w:rsid w:val="004E0338"/>
    <w:rsid w:val="004E616D"/>
    <w:rsid w:val="004F059C"/>
    <w:rsid w:val="004F1144"/>
    <w:rsid w:val="004F599C"/>
    <w:rsid w:val="005035A0"/>
    <w:rsid w:val="005160C2"/>
    <w:rsid w:val="00526C56"/>
    <w:rsid w:val="00531C04"/>
    <w:rsid w:val="0053302B"/>
    <w:rsid w:val="0053310C"/>
    <w:rsid w:val="0053317E"/>
    <w:rsid w:val="00533F3D"/>
    <w:rsid w:val="00537CA9"/>
    <w:rsid w:val="00540DE0"/>
    <w:rsid w:val="005449F8"/>
    <w:rsid w:val="00546F01"/>
    <w:rsid w:val="005470F8"/>
    <w:rsid w:val="00563B3D"/>
    <w:rsid w:val="00563D8A"/>
    <w:rsid w:val="00571817"/>
    <w:rsid w:val="00574528"/>
    <w:rsid w:val="005756CA"/>
    <w:rsid w:val="00581C49"/>
    <w:rsid w:val="00584B8F"/>
    <w:rsid w:val="005934C5"/>
    <w:rsid w:val="00595ECB"/>
    <w:rsid w:val="005960A0"/>
    <w:rsid w:val="00596BFA"/>
    <w:rsid w:val="005A76DA"/>
    <w:rsid w:val="005B52AE"/>
    <w:rsid w:val="005D3108"/>
    <w:rsid w:val="005D6613"/>
    <w:rsid w:val="005E1425"/>
    <w:rsid w:val="005E44E9"/>
    <w:rsid w:val="005E4987"/>
    <w:rsid w:val="005F677A"/>
    <w:rsid w:val="00601BEA"/>
    <w:rsid w:val="00601C36"/>
    <w:rsid w:val="00604C9F"/>
    <w:rsid w:val="00606331"/>
    <w:rsid w:val="006135C6"/>
    <w:rsid w:val="006154A7"/>
    <w:rsid w:val="0062188A"/>
    <w:rsid w:val="00627E84"/>
    <w:rsid w:val="00631440"/>
    <w:rsid w:val="00632C47"/>
    <w:rsid w:val="00633406"/>
    <w:rsid w:val="00644C5C"/>
    <w:rsid w:val="006475C8"/>
    <w:rsid w:val="0065559E"/>
    <w:rsid w:val="00655EC5"/>
    <w:rsid w:val="006578CB"/>
    <w:rsid w:val="00661EDA"/>
    <w:rsid w:val="0066EEB5"/>
    <w:rsid w:val="006730D2"/>
    <w:rsid w:val="0067329C"/>
    <w:rsid w:val="00674DD6"/>
    <w:rsid w:val="00682C6A"/>
    <w:rsid w:val="00683497"/>
    <w:rsid w:val="00683FAF"/>
    <w:rsid w:val="00694EA8"/>
    <w:rsid w:val="0069609A"/>
    <w:rsid w:val="006A3098"/>
    <w:rsid w:val="006B1685"/>
    <w:rsid w:val="006D216C"/>
    <w:rsid w:val="006D29FD"/>
    <w:rsid w:val="006D3C97"/>
    <w:rsid w:val="006D4BBB"/>
    <w:rsid w:val="006E0AB0"/>
    <w:rsid w:val="006E1992"/>
    <w:rsid w:val="006E4897"/>
    <w:rsid w:val="006F307C"/>
    <w:rsid w:val="006F4828"/>
    <w:rsid w:val="00700361"/>
    <w:rsid w:val="00717E6F"/>
    <w:rsid w:val="00720BA7"/>
    <w:rsid w:val="007228CB"/>
    <w:rsid w:val="00724437"/>
    <w:rsid w:val="00726348"/>
    <w:rsid w:val="00731CAC"/>
    <w:rsid w:val="00736F6A"/>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139B"/>
    <w:rsid w:val="007A40A4"/>
    <w:rsid w:val="007A4607"/>
    <w:rsid w:val="007A6C24"/>
    <w:rsid w:val="007B1754"/>
    <w:rsid w:val="007C1498"/>
    <w:rsid w:val="007C17B4"/>
    <w:rsid w:val="007C3AC1"/>
    <w:rsid w:val="007D1D9A"/>
    <w:rsid w:val="007D46AF"/>
    <w:rsid w:val="007D4E07"/>
    <w:rsid w:val="007D60BD"/>
    <w:rsid w:val="007E14FB"/>
    <w:rsid w:val="007F23AA"/>
    <w:rsid w:val="007F29F6"/>
    <w:rsid w:val="007F4303"/>
    <w:rsid w:val="007F5CA0"/>
    <w:rsid w:val="00804181"/>
    <w:rsid w:val="008102B5"/>
    <w:rsid w:val="00811D96"/>
    <w:rsid w:val="00812BEF"/>
    <w:rsid w:val="0082781D"/>
    <w:rsid w:val="00831C69"/>
    <w:rsid w:val="008330B6"/>
    <w:rsid w:val="008361B1"/>
    <w:rsid w:val="00836DD7"/>
    <w:rsid w:val="008372C0"/>
    <w:rsid w:val="0084005C"/>
    <w:rsid w:val="00841BE3"/>
    <w:rsid w:val="00844C9E"/>
    <w:rsid w:val="008732E0"/>
    <w:rsid w:val="008815FC"/>
    <w:rsid w:val="0088383C"/>
    <w:rsid w:val="008B346A"/>
    <w:rsid w:val="008B48DD"/>
    <w:rsid w:val="008C4441"/>
    <w:rsid w:val="008D0BC1"/>
    <w:rsid w:val="008D25F2"/>
    <w:rsid w:val="008E0B2C"/>
    <w:rsid w:val="008F29DD"/>
    <w:rsid w:val="008F6555"/>
    <w:rsid w:val="009003C5"/>
    <w:rsid w:val="00903C1A"/>
    <w:rsid w:val="009043CA"/>
    <w:rsid w:val="00905E68"/>
    <w:rsid w:val="0090725E"/>
    <w:rsid w:val="00910B57"/>
    <w:rsid w:val="00913C80"/>
    <w:rsid w:val="00930C7D"/>
    <w:rsid w:val="009440D0"/>
    <w:rsid w:val="0095110A"/>
    <w:rsid w:val="0096006D"/>
    <w:rsid w:val="00961B2E"/>
    <w:rsid w:val="00965F27"/>
    <w:rsid w:val="009712A9"/>
    <w:rsid w:val="00982FA8"/>
    <w:rsid w:val="009831F5"/>
    <w:rsid w:val="00986EEC"/>
    <w:rsid w:val="00986FD8"/>
    <w:rsid w:val="009955DD"/>
    <w:rsid w:val="00996393"/>
    <w:rsid w:val="009A3300"/>
    <w:rsid w:val="009A3C08"/>
    <w:rsid w:val="009A4E14"/>
    <w:rsid w:val="009A6F5D"/>
    <w:rsid w:val="009B1FB6"/>
    <w:rsid w:val="009B2639"/>
    <w:rsid w:val="009B3534"/>
    <w:rsid w:val="009B78BE"/>
    <w:rsid w:val="009C5D44"/>
    <w:rsid w:val="009D4AF8"/>
    <w:rsid w:val="009F5000"/>
    <w:rsid w:val="009F5AC3"/>
    <w:rsid w:val="009F6BB7"/>
    <w:rsid w:val="009F736C"/>
    <w:rsid w:val="00A003F5"/>
    <w:rsid w:val="00A016F1"/>
    <w:rsid w:val="00A01F01"/>
    <w:rsid w:val="00A1213B"/>
    <w:rsid w:val="00A1787E"/>
    <w:rsid w:val="00A200C1"/>
    <w:rsid w:val="00A318EA"/>
    <w:rsid w:val="00A36E0D"/>
    <w:rsid w:val="00A37D20"/>
    <w:rsid w:val="00A43AD1"/>
    <w:rsid w:val="00A51109"/>
    <w:rsid w:val="00A51EFB"/>
    <w:rsid w:val="00A54481"/>
    <w:rsid w:val="00A55016"/>
    <w:rsid w:val="00A55809"/>
    <w:rsid w:val="00A56685"/>
    <w:rsid w:val="00A5764B"/>
    <w:rsid w:val="00A57A4E"/>
    <w:rsid w:val="00A61424"/>
    <w:rsid w:val="00A6198E"/>
    <w:rsid w:val="00A63265"/>
    <w:rsid w:val="00A6339D"/>
    <w:rsid w:val="00A703DC"/>
    <w:rsid w:val="00A7745F"/>
    <w:rsid w:val="00A776A8"/>
    <w:rsid w:val="00A80A1F"/>
    <w:rsid w:val="00A82A83"/>
    <w:rsid w:val="00A83D75"/>
    <w:rsid w:val="00A84C69"/>
    <w:rsid w:val="00A91512"/>
    <w:rsid w:val="00A950A9"/>
    <w:rsid w:val="00A95A09"/>
    <w:rsid w:val="00AA0287"/>
    <w:rsid w:val="00AA0A40"/>
    <w:rsid w:val="00AA1990"/>
    <w:rsid w:val="00AA2E71"/>
    <w:rsid w:val="00AA4654"/>
    <w:rsid w:val="00AB15E7"/>
    <w:rsid w:val="00AB17DD"/>
    <w:rsid w:val="00AB1B40"/>
    <w:rsid w:val="00AB4830"/>
    <w:rsid w:val="00AB74BF"/>
    <w:rsid w:val="00AB7553"/>
    <w:rsid w:val="00AC0134"/>
    <w:rsid w:val="00AC048A"/>
    <w:rsid w:val="00AC11FC"/>
    <w:rsid w:val="00AC189C"/>
    <w:rsid w:val="00AC2625"/>
    <w:rsid w:val="00AE2BCF"/>
    <w:rsid w:val="00AE5AB8"/>
    <w:rsid w:val="00AE71EB"/>
    <w:rsid w:val="00AF7252"/>
    <w:rsid w:val="00B02957"/>
    <w:rsid w:val="00B02F8E"/>
    <w:rsid w:val="00B10083"/>
    <w:rsid w:val="00B11122"/>
    <w:rsid w:val="00B1154C"/>
    <w:rsid w:val="00B139CE"/>
    <w:rsid w:val="00B2018A"/>
    <w:rsid w:val="00B20CAD"/>
    <w:rsid w:val="00B240F2"/>
    <w:rsid w:val="00B26485"/>
    <w:rsid w:val="00B27E6D"/>
    <w:rsid w:val="00B30DF8"/>
    <w:rsid w:val="00B3672F"/>
    <w:rsid w:val="00B44647"/>
    <w:rsid w:val="00B45A5D"/>
    <w:rsid w:val="00B465A5"/>
    <w:rsid w:val="00B51F90"/>
    <w:rsid w:val="00B57F60"/>
    <w:rsid w:val="00B6146F"/>
    <w:rsid w:val="00B6265F"/>
    <w:rsid w:val="00B640BB"/>
    <w:rsid w:val="00B7047D"/>
    <w:rsid w:val="00B70B72"/>
    <w:rsid w:val="00B71FC2"/>
    <w:rsid w:val="00B721F8"/>
    <w:rsid w:val="00B72775"/>
    <w:rsid w:val="00B7789F"/>
    <w:rsid w:val="00B86E6E"/>
    <w:rsid w:val="00B90B2A"/>
    <w:rsid w:val="00B91DEA"/>
    <w:rsid w:val="00BA33BC"/>
    <w:rsid w:val="00BA346E"/>
    <w:rsid w:val="00BB1B85"/>
    <w:rsid w:val="00BB26B7"/>
    <w:rsid w:val="00BB3142"/>
    <w:rsid w:val="00BB6FB7"/>
    <w:rsid w:val="00BC27EB"/>
    <w:rsid w:val="00BD4111"/>
    <w:rsid w:val="00BD4150"/>
    <w:rsid w:val="00BE08D7"/>
    <w:rsid w:val="00BE117A"/>
    <w:rsid w:val="00BF0733"/>
    <w:rsid w:val="00BF1776"/>
    <w:rsid w:val="00BF3F4A"/>
    <w:rsid w:val="00BF7F3E"/>
    <w:rsid w:val="00C026E0"/>
    <w:rsid w:val="00C04CB4"/>
    <w:rsid w:val="00C20294"/>
    <w:rsid w:val="00C21DCF"/>
    <w:rsid w:val="00C34A87"/>
    <w:rsid w:val="00C35D89"/>
    <w:rsid w:val="00C40DAE"/>
    <w:rsid w:val="00C45C06"/>
    <w:rsid w:val="00C46A16"/>
    <w:rsid w:val="00C474BF"/>
    <w:rsid w:val="00C57D71"/>
    <w:rsid w:val="00C61A6D"/>
    <w:rsid w:val="00C62DC1"/>
    <w:rsid w:val="00C666E9"/>
    <w:rsid w:val="00C70796"/>
    <w:rsid w:val="00C77CDC"/>
    <w:rsid w:val="00C77D7E"/>
    <w:rsid w:val="00C81846"/>
    <w:rsid w:val="00C86572"/>
    <w:rsid w:val="00C9388F"/>
    <w:rsid w:val="00CA0057"/>
    <w:rsid w:val="00CA11BD"/>
    <w:rsid w:val="00CA1C8C"/>
    <w:rsid w:val="00CA7241"/>
    <w:rsid w:val="00CA7D5E"/>
    <w:rsid w:val="00CB0731"/>
    <w:rsid w:val="00CB7118"/>
    <w:rsid w:val="00CC1528"/>
    <w:rsid w:val="00CC1835"/>
    <w:rsid w:val="00CC2661"/>
    <w:rsid w:val="00CC290D"/>
    <w:rsid w:val="00CD5765"/>
    <w:rsid w:val="00CE0C76"/>
    <w:rsid w:val="00CE1636"/>
    <w:rsid w:val="00CE3271"/>
    <w:rsid w:val="00CE4DA7"/>
    <w:rsid w:val="00CE6A00"/>
    <w:rsid w:val="00CF0779"/>
    <w:rsid w:val="00CF4E46"/>
    <w:rsid w:val="00D04A6E"/>
    <w:rsid w:val="00D07C1B"/>
    <w:rsid w:val="00D155C0"/>
    <w:rsid w:val="00D267DA"/>
    <w:rsid w:val="00D30DB9"/>
    <w:rsid w:val="00D36746"/>
    <w:rsid w:val="00D369B5"/>
    <w:rsid w:val="00D37985"/>
    <w:rsid w:val="00D37BF1"/>
    <w:rsid w:val="00D452E9"/>
    <w:rsid w:val="00D47308"/>
    <w:rsid w:val="00D50372"/>
    <w:rsid w:val="00D6035B"/>
    <w:rsid w:val="00D61E87"/>
    <w:rsid w:val="00D651BE"/>
    <w:rsid w:val="00D661EC"/>
    <w:rsid w:val="00D675FB"/>
    <w:rsid w:val="00D77DFD"/>
    <w:rsid w:val="00D81748"/>
    <w:rsid w:val="00D81803"/>
    <w:rsid w:val="00D90204"/>
    <w:rsid w:val="00D929F1"/>
    <w:rsid w:val="00D94B82"/>
    <w:rsid w:val="00D97FF7"/>
    <w:rsid w:val="00DB1935"/>
    <w:rsid w:val="00DB45E4"/>
    <w:rsid w:val="00DC3DDC"/>
    <w:rsid w:val="00DC42BC"/>
    <w:rsid w:val="00DC4DFB"/>
    <w:rsid w:val="00DD0529"/>
    <w:rsid w:val="00DD05AB"/>
    <w:rsid w:val="00DD0929"/>
    <w:rsid w:val="00DD1665"/>
    <w:rsid w:val="00DD5EC4"/>
    <w:rsid w:val="00DE6682"/>
    <w:rsid w:val="00DF26D2"/>
    <w:rsid w:val="00DF5E73"/>
    <w:rsid w:val="00E0189A"/>
    <w:rsid w:val="00E0333A"/>
    <w:rsid w:val="00E17AFC"/>
    <w:rsid w:val="00E239F4"/>
    <w:rsid w:val="00E41E13"/>
    <w:rsid w:val="00E43EC5"/>
    <w:rsid w:val="00E45AB0"/>
    <w:rsid w:val="00E57EF4"/>
    <w:rsid w:val="00E6714D"/>
    <w:rsid w:val="00E73456"/>
    <w:rsid w:val="00E82A09"/>
    <w:rsid w:val="00E84BC8"/>
    <w:rsid w:val="00E914D8"/>
    <w:rsid w:val="00E93E44"/>
    <w:rsid w:val="00E95A30"/>
    <w:rsid w:val="00EA26D8"/>
    <w:rsid w:val="00EA5DE3"/>
    <w:rsid w:val="00EB6877"/>
    <w:rsid w:val="00EB722E"/>
    <w:rsid w:val="00EC11CA"/>
    <w:rsid w:val="00ED2D60"/>
    <w:rsid w:val="00ED4E18"/>
    <w:rsid w:val="00ED7B18"/>
    <w:rsid w:val="00EE1736"/>
    <w:rsid w:val="00EE2953"/>
    <w:rsid w:val="00EE29BA"/>
    <w:rsid w:val="00EE44C0"/>
    <w:rsid w:val="00EF2ECF"/>
    <w:rsid w:val="00EF6306"/>
    <w:rsid w:val="00F02573"/>
    <w:rsid w:val="00F039C7"/>
    <w:rsid w:val="00F106C4"/>
    <w:rsid w:val="00F12E36"/>
    <w:rsid w:val="00F2172D"/>
    <w:rsid w:val="00F230F0"/>
    <w:rsid w:val="00F26E0E"/>
    <w:rsid w:val="00F41DA0"/>
    <w:rsid w:val="00F478CB"/>
    <w:rsid w:val="00F512C1"/>
    <w:rsid w:val="00F51E1F"/>
    <w:rsid w:val="00F54257"/>
    <w:rsid w:val="00F62093"/>
    <w:rsid w:val="00F62C23"/>
    <w:rsid w:val="00F64D54"/>
    <w:rsid w:val="00F722A2"/>
    <w:rsid w:val="00F72F34"/>
    <w:rsid w:val="00F75F59"/>
    <w:rsid w:val="00F960EB"/>
    <w:rsid w:val="00FA063B"/>
    <w:rsid w:val="00FA17A2"/>
    <w:rsid w:val="00FA1C94"/>
    <w:rsid w:val="00FB4F7A"/>
    <w:rsid w:val="00FB5F09"/>
    <w:rsid w:val="00FB6B35"/>
    <w:rsid w:val="00FD0490"/>
    <w:rsid w:val="00FD0B76"/>
    <w:rsid w:val="00FD436F"/>
    <w:rsid w:val="00FD5A26"/>
    <w:rsid w:val="00FE06D3"/>
    <w:rsid w:val="00FE3EC4"/>
    <w:rsid w:val="00FF0083"/>
    <w:rsid w:val="00FF273B"/>
    <w:rsid w:val="00FF38F3"/>
    <w:rsid w:val="00FF3E46"/>
    <w:rsid w:val="1AF52C39"/>
    <w:rsid w:val="4EE2AD33"/>
    <w:rsid w:val="54D55DEF"/>
    <w:rsid w:val="5AF76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3D0ABD"/>
    <w:pPr>
      <w:spacing w:before="100" w:beforeAutospacing="1" w:after="100" w:afterAutospacing="1"/>
    </w:pPr>
    <w:rPr>
      <w:sz w:val="24"/>
      <w:szCs w:val="24"/>
      <w:lang w:eastAsia="en-GB"/>
    </w:rPr>
  </w:style>
  <w:style w:type="character" w:customStyle="1" w:styleId="normaltextrun">
    <w:name w:val="normaltextrun"/>
    <w:basedOn w:val="DefaultParagraphFont"/>
    <w:rsid w:val="003D0ABD"/>
  </w:style>
  <w:style w:type="character" w:customStyle="1" w:styleId="eop">
    <w:name w:val="eop"/>
    <w:basedOn w:val="DefaultParagraphFont"/>
    <w:rsid w:val="003D0ABD"/>
  </w:style>
  <w:style w:type="character" w:customStyle="1" w:styleId="spellingerror">
    <w:name w:val="spellingerror"/>
    <w:basedOn w:val="DefaultParagraphFont"/>
    <w:rsid w:val="00BC27EB"/>
  </w:style>
  <w:style w:type="character" w:customStyle="1" w:styleId="advancedproofingissue">
    <w:name w:val="advancedproofingissue"/>
    <w:basedOn w:val="DefaultParagraphFont"/>
    <w:rsid w:val="00CC290D"/>
  </w:style>
  <w:style w:type="character" w:styleId="UnresolvedMention">
    <w:name w:val="Unresolved Mention"/>
    <w:basedOn w:val="DefaultParagraphFont"/>
    <w:uiPriority w:val="99"/>
    <w:semiHidden/>
    <w:unhideWhenUsed/>
    <w:rsid w:val="00F51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037473">
      <w:bodyDiv w:val="1"/>
      <w:marLeft w:val="0"/>
      <w:marRight w:val="0"/>
      <w:marTop w:val="0"/>
      <w:marBottom w:val="0"/>
      <w:divBdr>
        <w:top w:val="none" w:sz="0" w:space="0" w:color="auto"/>
        <w:left w:val="none" w:sz="0" w:space="0" w:color="auto"/>
        <w:bottom w:val="none" w:sz="0" w:space="0" w:color="auto"/>
        <w:right w:val="none" w:sz="0" w:space="0" w:color="auto"/>
      </w:divBdr>
      <w:divsChild>
        <w:div w:id="533813193">
          <w:marLeft w:val="0"/>
          <w:marRight w:val="0"/>
          <w:marTop w:val="0"/>
          <w:marBottom w:val="0"/>
          <w:divBdr>
            <w:top w:val="none" w:sz="0" w:space="0" w:color="auto"/>
            <w:left w:val="none" w:sz="0" w:space="0" w:color="auto"/>
            <w:bottom w:val="none" w:sz="0" w:space="0" w:color="auto"/>
            <w:right w:val="none" w:sz="0" w:space="0" w:color="auto"/>
          </w:divBdr>
        </w:div>
        <w:div w:id="1380712955">
          <w:marLeft w:val="0"/>
          <w:marRight w:val="0"/>
          <w:marTop w:val="0"/>
          <w:marBottom w:val="0"/>
          <w:divBdr>
            <w:top w:val="none" w:sz="0" w:space="0" w:color="auto"/>
            <w:left w:val="none" w:sz="0" w:space="0" w:color="auto"/>
            <w:bottom w:val="none" w:sz="0" w:space="0" w:color="auto"/>
            <w:right w:val="none" w:sz="0" w:space="0" w:color="auto"/>
          </w:divBdr>
        </w:div>
        <w:div w:id="350225295">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7106705">
      <w:bodyDiv w:val="1"/>
      <w:marLeft w:val="0"/>
      <w:marRight w:val="0"/>
      <w:marTop w:val="0"/>
      <w:marBottom w:val="0"/>
      <w:divBdr>
        <w:top w:val="none" w:sz="0" w:space="0" w:color="auto"/>
        <w:left w:val="none" w:sz="0" w:space="0" w:color="auto"/>
        <w:bottom w:val="none" w:sz="0" w:space="0" w:color="auto"/>
        <w:right w:val="none" w:sz="0" w:space="0" w:color="auto"/>
      </w:divBdr>
      <w:divsChild>
        <w:div w:id="2100788746">
          <w:marLeft w:val="0"/>
          <w:marRight w:val="0"/>
          <w:marTop w:val="0"/>
          <w:marBottom w:val="0"/>
          <w:divBdr>
            <w:top w:val="none" w:sz="0" w:space="0" w:color="auto"/>
            <w:left w:val="none" w:sz="0" w:space="0" w:color="auto"/>
            <w:bottom w:val="none" w:sz="0" w:space="0" w:color="auto"/>
            <w:right w:val="none" w:sz="0" w:space="0" w:color="auto"/>
          </w:divBdr>
        </w:div>
        <w:div w:id="2078890990">
          <w:marLeft w:val="0"/>
          <w:marRight w:val="0"/>
          <w:marTop w:val="0"/>
          <w:marBottom w:val="0"/>
          <w:divBdr>
            <w:top w:val="none" w:sz="0" w:space="0" w:color="auto"/>
            <w:left w:val="none" w:sz="0" w:space="0" w:color="auto"/>
            <w:bottom w:val="none" w:sz="0" w:space="0" w:color="auto"/>
            <w:right w:val="none" w:sz="0" w:space="0" w:color="auto"/>
          </w:divBdr>
        </w:div>
        <w:div w:id="1521165409">
          <w:marLeft w:val="0"/>
          <w:marRight w:val="0"/>
          <w:marTop w:val="0"/>
          <w:marBottom w:val="0"/>
          <w:divBdr>
            <w:top w:val="none" w:sz="0" w:space="0" w:color="auto"/>
            <w:left w:val="none" w:sz="0" w:space="0" w:color="auto"/>
            <w:bottom w:val="none" w:sz="0" w:space="0" w:color="auto"/>
            <w:right w:val="none" w:sz="0" w:space="0" w:color="auto"/>
          </w:divBdr>
        </w:div>
      </w:divsChild>
    </w:div>
    <w:div w:id="754982752">
      <w:bodyDiv w:val="1"/>
      <w:marLeft w:val="0"/>
      <w:marRight w:val="0"/>
      <w:marTop w:val="0"/>
      <w:marBottom w:val="0"/>
      <w:divBdr>
        <w:top w:val="none" w:sz="0" w:space="0" w:color="auto"/>
        <w:left w:val="none" w:sz="0" w:space="0" w:color="auto"/>
        <w:bottom w:val="none" w:sz="0" w:space="0" w:color="auto"/>
        <w:right w:val="none" w:sz="0" w:space="0" w:color="auto"/>
      </w:divBdr>
      <w:divsChild>
        <w:div w:id="585458787">
          <w:marLeft w:val="0"/>
          <w:marRight w:val="0"/>
          <w:marTop w:val="0"/>
          <w:marBottom w:val="0"/>
          <w:divBdr>
            <w:top w:val="none" w:sz="0" w:space="0" w:color="auto"/>
            <w:left w:val="none" w:sz="0" w:space="0" w:color="auto"/>
            <w:bottom w:val="none" w:sz="0" w:space="0" w:color="auto"/>
            <w:right w:val="none" w:sz="0" w:space="0" w:color="auto"/>
          </w:divBdr>
        </w:div>
        <w:div w:id="1551113000">
          <w:marLeft w:val="0"/>
          <w:marRight w:val="0"/>
          <w:marTop w:val="0"/>
          <w:marBottom w:val="0"/>
          <w:divBdr>
            <w:top w:val="none" w:sz="0" w:space="0" w:color="auto"/>
            <w:left w:val="none" w:sz="0" w:space="0" w:color="auto"/>
            <w:bottom w:val="none" w:sz="0" w:space="0" w:color="auto"/>
            <w:right w:val="none" w:sz="0" w:space="0" w:color="auto"/>
          </w:divBdr>
        </w:div>
        <w:div w:id="1283532190">
          <w:marLeft w:val="0"/>
          <w:marRight w:val="0"/>
          <w:marTop w:val="0"/>
          <w:marBottom w:val="0"/>
          <w:divBdr>
            <w:top w:val="none" w:sz="0" w:space="0" w:color="auto"/>
            <w:left w:val="none" w:sz="0" w:space="0" w:color="auto"/>
            <w:bottom w:val="none" w:sz="0" w:space="0" w:color="auto"/>
            <w:right w:val="none" w:sz="0" w:space="0" w:color="auto"/>
          </w:divBdr>
        </w:div>
        <w:div w:id="665060453">
          <w:marLeft w:val="0"/>
          <w:marRight w:val="0"/>
          <w:marTop w:val="0"/>
          <w:marBottom w:val="0"/>
          <w:divBdr>
            <w:top w:val="none" w:sz="0" w:space="0" w:color="auto"/>
            <w:left w:val="none" w:sz="0" w:space="0" w:color="auto"/>
            <w:bottom w:val="none" w:sz="0" w:space="0" w:color="auto"/>
            <w:right w:val="none" w:sz="0" w:space="0" w:color="auto"/>
          </w:divBdr>
        </w:div>
      </w:divsChild>
    </w:div>
    <w:div w:id="758598483">
      <w:bodyDiv w:val="1"/>
      <w:marLeft w:val="0"/>
      <w:marRight w:val="0"/>
      <w:marTop w:val="0"/>
      <w:marBottom w:val="0"/>
      <w:divBdr>
        <w:top w:val="none" w:sz="0" w:space="0" w:color="auto"/>
        <w:left w:val="none" w:sz="0" w:space="0" w:color="auto"/>
        <w:bottom w:val="none" w:sz="0" w:space="0" w:color="auto"/>
        <w:right w:val="none" w:sz="0" w:space="0" w:color="auto"/>
      </w:divBdr>
      <w:divsChild>
        <w:div w:id="555632248">
          <w:marLeft w:val="0"/>
          <w:marRight w:val="0"/>
          <w:marTop w:val="0"/>
          <w:marBottom w:val="0"/>
          <w:divBdr>
            <w:top w:val="none" w:sz="0" w:space="0" w:color="auto"/>
            <w:left w:val="none" w:sz="0" w:space="0" w:color="auto"/>
            <w:bottom w:val="none" w:sz="0" w:space="0" w:color="auto"/>
            <w:right w:val="none" w:sz="0" w:space="0" w:color="auto"/>
          </w:divBdr>
        </w:div>
        <w:div w:id="344747673">
          <w:marLeft w:val="0"/>
          <w:marRight w:val="0"/>
          <w:marTop w:val="0"/>
          <w:marBottom w:val="0"/>
          <w:divBdr>
            <w:top w:val="none" w:sz="0" w:space="0" w:color="auto"/>
            <w:left w:val="none" w:sz="0" w:space="0" w:color="auto"/>
            <w:bottom w:val="none" w:sz="0" w:space="0" w:color="auto"/>
            <w:right w:val="none" w:sz="0" w:space="0" w:color="auto"/>
          </w:divBdr>
        </w:div>
        <w:div w:id="398674720">
          <w:marLeft w:val="0"/>
          <w:marRight w:val="0"/>
          <w:marTop w:val="0"/>
          <w:marBottom w:val="0"/>
          <w:divBdr>
            <w:top w:val="none" w:sz="0" w:space="0" w:color="auto"/>
            <w:left w:val="none" w:sz="0" w:space="0" w:color="auto"/>
            <w:bottom w:val="none" w:sz="0" w:space="0" w:color="auto"/>
            <w:right w:val="none" w:sz="0" w:space="0" w:color="auto"/>
          </w:divBdr>
        </w:div>
        <w:div w:id="802649584">
          <w:marLeft w:val="0"/>
          <w:marRight w:val="0"/>
          <w:marTop w:val="0"/>
          <w:marBottom w:val="0"/>
          <w:divBdr>
            <w:top w:val="none" w:sz="0" w:space="0" w:color="auto"/>
            <w:left w:val="none" w:sz="0" w:space="0" w:color="auto"/>
            <w:bottom w:val="none" w:sz="0" w:space="0" w:color="auto"/>
            <w:right w:val="none" w:sz="0" w:space="0" w:color="auto"/>
          </w:divBdr>
        </w:div>
        <w:div w:id="475952978">
          <w:marLeft w:val="0"/>
          <w:marRight w:val="0"/>
          <w:marTop w:val="0"/>
          <w:marBottom w:val="0"/>
          <w:divBdr>
            <w:top w:val="none" w:sz="0" w:space="0" w:color="auto"/>
            <w:left w:val="none" w:sz="0" w:space="0" w:color="auto"/>
            <w:bottom w:val="none" w:sz="0" w:space="0" w:color="auto"/>
            <w:right w:val="none" w:sz="0" w:space="0" w:color="auto"/>
          </w:divBdr>
        </w:div>
        <w:div w:id="1121150434">
          <w:marLeft w:val="0"/>
          <w:marRight w:val="0"/>
          <w:marTop w:val="0"/>
          <w:marBottom w:val="0"/>
          <w:divBdr>
            <w:top w:val="none" w:sz="0" w:space="0" w:color="auto"/>
            <w:left w:val="none" w:sz="0" w:space="0" w:color="auto"/>
            <w:bottom w:val="none" w:sz="0" w:space="0" w:color="auto"/>
            <w:right w:val="none" w:sz="0" w:space="0" w:color="auto"/>
          </w:divBdr>
        </w:div>
        <w:div w:id="685792283">
          <w:marLeft w:val="0"/>
          <w:marRight w:val="0"/>
          <w:marTop w:val="0"/>
          <w:marBottom w:val="0"/>
          <w:divBdr>
            <w:top w:val="none" w:sz="0" w:space="0" w:color="auto"/>
            <w:left w:val="none" w:sz="0" w:space="0" w:color="auto"/>
            <w:bottom w:val="none" w:sz="0" w:space="0" w:color="auto"/>
            <w:right w:val="none" w:sz="0" w:space="0" w:color="auto"/>
          </w:divBdr>
        </w:div>
        <w:div w:id="543637816">
          <w:marLeft w:val="0"/>
          <w:marRight w:val="0"/>
          <w:marTop w:val="0"/>
          <w:marBottom w:val="0"/>
          <w:divBdr>
            <w:top w:val="none" w:sz="0" w:space="0" w:color="auto"/>
            <w:left w:val="none" w:sz="0" w:space="0" w:color="auto"/>
            <w:bottom w:val="none" w:sz="0" w:space="0" w:color="auto"/>
            <w:right w:val="none" w:sz="0" w:space="0" w:color="auto"/>
          </w:divBdr>
        </w:div>
      </w:divsChild>
    </w:div>
    <w:div w:id="992872280">
      <w:bodyDiv w:val="1"/>
      <w:marLeft w:val="0"/>
      <w:marRight w:val="0"/>
      <w:marTop w:val="0"/>
      <w:marBottom w:val="0"/>
      <w:divBdr>
        <w:top w:val="none" w:sz="0" w:space="0" w:color="auto"/>
        <w:left w:val="none" w:sz="0" w:space="0" w:color="auto"/>
        <w:bottom w:val="none" w:sz="0" w:space="0" w:color="auto"/>
        <w:right w:val="none" w:sz="0" w:space="0" w:color="auto"/>
      </w:divBdr>
      <w:divsChild>
        <w:div w:id="82067692">
          <w:marLeft w:val="0"/>
          <w:marRight w:val="0"/>
          <w:marTop w:val="0"/>
          <w:marBottom w:val="0"/>
          <w:divBdr>
            <w:top w:val="none" w:sz="0" w:space="0" w:color="auto"/>
            <w:left w:val="none" w:sz="0" w:space="0" w:color="auto"/>
            <w:bottom w:val="none" w:sz="0" w:space="0" w:color="auto"/>
            <w:right w:val="none" w:sz="0" w:space="0" w:color="auto"/>
          </w:divBdr>
        </w:div>
        <w:div w:id="840780637">
          <w:marLeft w:val="0"/>
          <w:marRight w:val="0"/>
          <w:marTop w:val="0"/>
          <w:marBottom w:val="0"/>
          <w:divBdr>
            <w:top w:val="none" w:sz="0" w:space="0" w:color="auto"/>
            <w:left w:val="none" w:sz="0" w:space="0" w:color="auto"/>
            <w:bottom w:val="none" w:sz="0" w:space="0" w:color="auto"/>
            <w:right w:val="none" w:sz="0" w:space="0" w:color="auto"/>
          </w:divBdr>
        </w:div>
        <w:div w:id="1514371902">
          <w:marLeft w:val="0"/>
          <w:marRight w:val="0"/>
          <w:marTop w:val="0"/>
          <w:marBottom w:val="0"/>
          <w:divBdr>
            <w:top w:val="none" w:sz="0" w:space="0" w:color="auto"/>
            <w:left w:val="none" w:sz="0" w:space="0" w:color="auto"/>
            <w:bottom w:val="none" w:sz="0" w:space="0" w:color="auto"/>
            <w:right w:val="none" w:sz="0" w:space="0" w:color="auto"/>
          </w:divBdr>
        </w:div>
        <w:div w:id="869339546">
          <w:marLeft w:val="0"/>
          <w:marRight w:val="0"/>
          <w:marTop w:val="0"/>
          <w:marBottom w:val="0"/>
          <w:divBdr>
            <w:top w:val="none" w:sz="0" w:space="0" w:color="auto"/>
            <w:left w:val="none" w:sz="0" w:space="0" w:color="auto"/>
            <w:bottom w:val="none" w:sz="0" w:space="0" w:color="auto"/>
            <w:right w:val="none" w:sz="0" w:space="0" w:color="auto"/>
          </w:divBdr>
        </w:div>
      </w:divsChild>
    </w:div>
    <w:div w:id="1164130894">
      <w:bodyDiv w:val="1"/>
      <w:marLeft w:val="0"/>
      <w:marRight w:val="0"/>
      <w:marTop w:val="0"/>
      <w:marBottom w:val="0"/>
      <w:divBdr>
        <w:top w:val="none" w:sz="0" w:space="0" w:color="auto"/>
        <w:left w:val="none" w:sz="0" w:space="0" w:color="auto"/>
        <w:bottom w:val="none" w:sz="0" w:space="0" w:color="auto"/>
        <w:right w:val="none" w:sz="0" w:space="0" w:color="auto"/>
      </w:divBdr>
      <w:divsChild>
        <w:div w:id="252277851">
          <w:marLeft w:val="0"/>
          <w:marRight w:val="0"/>
          <w:marTop w:val="0"/>
          <w:marBottom w:val="0"/>
          <w:divBdr>
            <w:top w:val="none" w:sz="0" w:space="0" w:color="auto"/>
            <w:left w:val="none" w:sz="0" w:space="0" w:color="auto"/>
            <w:bottom w:val="none" w:sz="0" w:space="0" w:color="auto"/>
            <w:right w:val="none" w:sz="0" w:space="0" w:color="auto"/>
          </w:divBdr>
        </w:div>
        <w:div w:id="2097900890">
          <w:marLeft w:val="0"/>
          <w:marRight w:val="0"/>
          <w:marTop w:val="0"/>
          <w:marBottom w:val="0"/>
          <w:divBdr>
            <w:top w:val="none" w:sz="0" w:space="0" w:color="auto"/>
            <w:left w:val="none" w:sz="0" w:space="0" w:color="auto"/>
            <w:bottom w:val="none" w:sz="0" w:space="0" w:color="auto"/>
            <w:right w:val="none" w:sz="0" w:space="0" w:color="auto"/>
          </w:divBdr>
        </w:div>
        <w:div w:id="1121924532">
          <w:marLeft w:val="0"/>
          <w:marRight w:val="0"/>
          <w:marTop w:val="0"/>
          <w:marBottom w:val="0"/>
          <w:divBdr>
            <w:top w:val="none" w:sz="0" w:space="0" w:color="auto"/>
            <w:left w:val="none" w:sz="0" w:space="0" w:color="auto"/>
            <w:bottom w:val="none" w:sz="0" w:space="0" w:color="auto"/>
            <w:right w:val="none" w:sz="0" w:space="0" w:color="auto"/>
          </w:divBdr>
        </w:div>
      </w:divsChild>
    </w:div>
    <w:div w:id="1180043877">
      <w:bodyDiv w:val="1"/>
      <w:marLeft w:val="0"/>
      <w:marRight w:val="0"/>
      <w:marTop w:val="0"/>
      <w:marBottom w:val="0"/>
      <w:divBdr>
        <w:top w:val="none" w:sz="0" w:space="0" w:color="auto"/>
        <w:left w:val="none" w:sz="0" w:space="0" w:color="auto"/>
        <w:bottom w:val="none" w:sz="0" w:space="0" w:color="auto"/>
        <w:right w:val="none" w:sz="0" w:space="0" w:color="auto"/>
      </w:divBdr>
      <w:divsChild>
        <w:div w:id="1752772075">
          <w:marLeft w:val="0"/>
          <w:marRight w:val="0"/>
          <w:marTop w:val="0"/>
          <w:marBottom w:val="0"/>
          <w:divBdr>
            <w:top w:val="none" w:sz="0" w:space="0" w:color="auto"/>
            <w:left w:val="none" w:sz="0" w:space="0" w:color="auto"/>
            <w:bottom w:val="none" w:sz="0" w:space="0" w:color="auto"/>
            <w:right w:val="none" w:sz="0" w:space="0" w:color="auto"/>
          </w:divBdr>
        </w:div>
        <w:div w:id="763376302">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61141129">
      <w:bodyDiv w:val="1"/>
      <w:marLeft w:val="0"/>
      <w:marRight w:val="0"/>
      <w:marTop w:val="0"/>
      <w:marBottom w:val="0"/>
      <w:divBdr>
        <w:top w:val="none" w:sz="0" w:space="0" w:color="auto"/>
        <w:left w:val="none" w:sz="0" w:space="0" w:color="auto"/>
        <w:bottom w:val="none" w:sz="0" w:space="0" w:color="auto"/>
        <w:right w:val="none" w:sz="0" w:space="0" w:color="auto"/>
      </w:divBdr>
      <w:divsChild>
        <w:div w:id="150947844">
          <w:marLeft w:val="0"/>
          <w:marRight w:val="0"/>
          <w:marTop w:val="0"/>
          <w:marBottom w:val="0"/>
          <w:divBdr>
            <w:top w:val="none" w:sz="0" w:space="0" w:color="auto"/>
            <w:left w:val="none" w:sz="0" w:space="0" w:color="auto"/>
            <w:bottom w:val="none" w:sz="0" w:space="0" w:color="auto"/>
            <w:right w:val="none" w:sz="0" w:space="0" w:color="auto"/>
          </w:divBdr>
        </w:div>
        <w:div w:id="1877889922">
          <w:marLeft w:val="0"/>
          <w:marRight w:val="0"/>
          <w:marTop w:val="0"/>
          <w:marBottom w:val="0"/>
          <w:divBdr>
            <w:top w:val="none" w:sz="0" w:space="0" w:color="auto"/>
            <w:left w:val="none" w:sz="0" w:space="0" w:color="auto"/>
            <w:bottom w:val="none" w:sz="0" w:space="0" w:color="auto"/>
            <w:right w:val="none" w:sz="0" w:space="0" w:color="auto"/>
          </w:divBdr>
        </w:div>
        <w:div w:id="1001615199">
          <w:marLeft w:val="0"/>
          <w:marRight w:val="0"/>
          <w:marTop w:val="0"/>
          <w:marBottom w:val="0"/>
          <w:divBdr>
            <w:top w:val="none" w:sz="0" w:space="0" w:color="auto"/>
            <w:left w:val="none" w:sz="0" w:space="0" w:color="auto"/>
            <w:bottom w:val="none" w:sz="0" w:space="0" w:color="auto"/>
            <w:right w:val="none" w:sz="0" w:space="0" w:color="auto"/>
          </w:divBdr>
        </w:div>
        <w:div w:id="773213371">
          <w:marLeft w:val="0"/>
          <w:marRight w:val="0"/>
          <w:marTop w:val="0"/>
          <w:marBottom w:val="0"/>
          <w:divBdr>
            <w:top w:val="none" w:sz="0" w:space="0" w:color="auto"/>
            <w:left w:val="none" w:sz="0" w:space="0" w:color="auto"/>
            <w:bottom w:val="none" w:sz="0" w:space="0" w:color="auto"/>
            <w:right w:val="none" w:sz="0" w:space="0" w:color="auto"/>
          </w:divBdr>
        </w:div>
      </w:divsChild>
    </w:div>
    <w:div w:id="1331788526">
      <w:bodyDiv w:val="1"/>
      <w:marLeft w:val="0"/>
      <w:marRight w:val="0"/>
      <w:marTop w:val="0"/>
      <w:marBottom w:val="0"/>
      <w:divBdr>
        <w:top w:val="none" w:sz="0" w:space="0" w:color="auto"/>
        <w:left w:val="none" w:sz="0" w:space="0" w:color="auto"/>
        <w:bottom w:val="none" w:sz="0" w:space="0" w:color="auto"/>
        <w:right w:val="none" w:sz="0" w:space="0" w:color="auto"/>
      </w:divBdr>
      <w:divsChild>
        <w:div w:id="49036322">
          <w:marLeft w:val="0"/>
          <w:marRight w:val="0"/>
          <w:marTop w:val="0"/>
          <w:marBottom w:val="0"/>
          <w:divBdr>
            <w:top w:val="none" w:sz="0" w:space="0" w:color="auto"/>
            <w:left w:val="none" w:sz="0" w:space="0" w:color="auto"/>
            <w:bottom w:val="none" w:sz="0" w:space="0" w:color="auto"/>
            <w:right w:val="none" w:sz="0" w:space="0" w:color="auto"/>
          </w:divBdr>
        </w:div>
        <w:div w:id="2049185510">
          <w:marLeft w:val="0"/>
          <w:marRight w:val="0"/>
          <w:marTop w:val="0"/>
          <w:marBottom w:val="0"/>
          <w:divBdr>
            <w:top w:val="none" w:sz="0" w:space="0" w:color="auto"/>
            <w:left w:val="none" w:sz="0" w:space="0" w:color="auto"/>
            <w:bottom w:val="none" w:sz="0" w:space="0" w:color="auto"/>
            <w:right w:val="none" w:sz="0" w:space="0" w:color="auto"/>
          </w:divBdr>
        </w:div>
        <w:div w:id="2039576057">
          <w:marLeft w:val="0"/>
          <w:marRight w:val="0"/>
          <w:marTop w:val="0"/>
          <w:marBottom w:val="0"/>
          <w:divBdr>
            <w:top w:val="none" w:sz="0" w:space="0" w:color="auto"/>
            <w:left w:val="none" w:sz="0" w:space="0" w:color="auto"/>
            <w:bottom w:val="none" w:sz="0" w:space="0" w:color="auto"/>
            <w:right w:val="none" w:sz="0" w:space="0" w:color="auto"/>
          </w:divBdr>
        </w:div>
        <w:div w:id="1876768326">
          <w:marLeft w:val="0"/>
          <w:marRight w:val="0"/>
          <w:marTop w:val="0"/>
          <w:marBottom w:val="0"/>
          <w:divBdr>
            <w:top w:val="none" w:sz="0" w:space="0" w:color="auto"/>
            <w:left w:val="none" w:sz="0" w:space="0" w:color="auto"/>
            <w:bottom w:val="none" w:sz="0" w:space="0" w:color="auto"/>
            <w:right w:val="none" w:sz="0" w:space="0" w:color="auto"/>
          </w:divBdr>
        </w:div>
        <w:div w:id="976028867">
          <w:marLeft w:val="0"/>
          <w:marRight w:val="0"/>
          <w:marTop w:val="0"/>
          <w:marBottom w:val="0"/>
          <w:divBdr>
            <w:top w:val="none" w:sz="0" w:space="0" w:color="auto"/>
            <w:left w:val="none" w:sz="0" w:space="0" w:color="auto"/>
            <w:bottom w:val="none" w:sz="0" w:space="0" w:color="auto"/>
            <w:right w:val="none" w:sz="0" w:space="0" w:color="auto"/>
          </w:divBdr>
        </w:div>
        <w:div w:id="1000276077">
          <w:marLeft w:val="0"/>
          <w:marRight w:val="0"/>
          <w:marTop w:val="0"/>
          <w:marBottom w:val="0"/>
          <w:divBdr>
            <w:top w:val="none" w:sz="0" w:space="0" w:color="auto"/>
            <w:left w:val="none" w:sz="0" w:space="0" w:color="auto"/>
            <w:bottom w:val="none" w:sz="0" w:space="0" w:color="auto"/>
            <w:right w:val="none" w:sz="0" w:space="0" w:color="auto"/>
          </w:divBdr>
        </w:div>
        <w:div w:id="1347293448">
          <w:marLeft w:val="0"/>
          <w:marRight w:val="0"/>
          <w:marTop w:val="0"/>
          <w:marBottom w:val="0"/>
          <w:divBdr>
            <w:top w:val="none" w:sz="0" w:space="0" w:color="auto"/>
            <w:left w:val="none" w:sz="0" w:space="0" w:color="auto"/>
            <w:bottom w:val="none" w:sz="0" w:space="0" w:color="auto"/>
            <w:right w:val="none" w:sz="0" w:space="0" w:color="auto"/>
          </w:divBdr>
        </w:div>
        <w:div w:id="2024554051">
          <w:marLeft w:val="0"/>
          <w:marRight w:val="0"/>
          <w:marTop w:val="0"/>
          <w:marBottom w:val="0"/>
          <w:divBdr>
            <w:top w:val="none" w:sz="0" w:space="0" w:color="auto"/>
            <w:left w:val="none" w:sz="0" w:space="0" w:color="auto"/>
            <w:bottom w:val="none" w:sz="0" w:space="0" w:color="auto"/>
            <w:right w:val="none" w:sz="0" w:space="0" w:color="auto"/>
          </w:divBdr>
        </w:div>
        <w:div w:id="955139946">
          <w:marLeft w:val="0"/>
          <w:marRight w:val="0"/>
          <w:marTop w:val="0"/>
          <w:marBottom w:val="0"/>
          <w:divBdr>
            <w:top w:val="none" w:sz="0" w:space="0" w:color="auto"/>
            <w:left w:val="none" w:sz="0" w:space="0" w:color="auto"/>
            <w:bottom w:val="none" w:sz="0" w:space="0" w:color="auto"/>
            <w:right w:val="none" w:sz="0" w:space="0" w:color="auto"/>
          </w:divBdr>
        </w:div>
      </w:divsChild>
    </w:div>
    <w:div w:id="1409839733">
      <w:bodyDiv w:val="1"/>
      <w:marLeft w:val="0"/>
      <w:marRight w:val="0"/>
      <w:marTop w:val="0"/>
      <w:marBottom w:val="0"/>
      <w:divBdr>
        <w:top w:val="none" w:sz="0" w:space="0" w:color="auto"/>
        <w:left w:val="none" w:sz="0" w:space="0" w:color="auto"/>
        <w:bottom w:val="none" w:sz="0" w:space="0" w:color="auto"/>
        <w:right w:val="none" w:sz="0" w:space="0" w:color="auto"/>
      </w:divBdr>
      <w:divsChild>
        <w:div w:id="890271370">
          <w:marLeft w:val="0"/>
          <w:marRight w:val="0"/>
          <w:marTop w:val="0"/>
          <w:marBottom w:val="0"/>
          <w:divBdr>
            <w:top w:val="none" w:sz="0" w:space="0" w:color="auto"/>
            <w:left w:val="none" w:sz="0" w:space="0" w:color="auto"/>
            <w:bottom w:val="none" w:sz="0" w:space="0" w:color="auto"/>
            <w:right w:val="none" w:sz="0" w:space="0" w:color="auto"/>
          </w:divBdr>
        </w:div>
        <w:div w:id="754010615">
          <w:marLeft w:val="0"/>
          <w:marRight w:val="0"/>
          <w:marTop w:val="0"/>
          <w:marBottom w:val="0"/>
          <w:divBdr>
            <w:top w:val="none" w:sz="0" w:space="0" w:color="auto"/>
            <w:left w:val="none" w:sz="0" w:space="0" w:color="auto"/>
            <w:bottom w:val="none" w:sz="0" w:space="0" w:color="auto"/>
            <w:right w:val="none" w:sz="0" w:space="0" w:color="auto"/>
          </w:divBdr>
        </w:div>
        <w:div w:id="863900829">
          <w:marLeft w:val="0"/>
          <w:marRight w:val="0"/>
          <w:marTop w:val="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6184923">
      <w:bodyDiv w:val="1"/>
      <w:marLeft w:val="0"/>
      <w:marRight w:val="0"/>
      <w:marTop w:val="0"/>
      <w:marBottom w:val="0"/>
      <w:divBdr>
        <w:top w:val="none" w:sz="0" w:space="0" w:color="auto"/>
        <w:left w:val="none" w:sz="0" w:space="0" w:color="auto"/>
        <w:bottom w:val="none" w:sz="0" w:space="0" w:color="auto"/>
        <w:right w:val="none" w:sz="0" w:space="0" w:color="auto"/>
      </w:divBdr>
      <w:divsChild>
        <w:div w:id="692193895">
          <w:marLeft w:val="0"/>
          <w:marRight w:val="0"/>
          <w:marTop w:val="0"/>
          <w:marBottom w:val="0"/>
          <w:divBdr>
            <w:top w:val="none" w:sz="0" w:space="0" w:color="auto"/>
            <w:left w:val="none" w:sz="0" w:space="0" w:color="auto"/>
            <w:bottom w:val="none" w:sz="0" w:space="0" w:color="auto"/>
            <w:right w:val="none" w:sz="0" w:space="0" w:color="auto"/>
          </w:divBdr>
        </w:div>
        <w:div w:id="231160843">
          <w:marLeft w:val="0"/>
          <w:marRight w:val="0"/>
          <w:marTop w:val="0"/>
          <w:marBottom w:val="0"/>
          <w:divBdr>
            <w:top w:val="none" w:sz="0" w:space="0" w:color="auto"/>
            <w:left w:val="none" w:sz="0" w:space="0" w:color="auto"/>
            <w:bottom w:val="none" w:sz="0" w:space="0" w:color="auto"/>
            <w:right w:val="none" w:sz="0" w:space="0" w:color="auto"/>
          </w:divBdr>
        </w:div>
        <w:div w:id="319776127">
          <w:marLeft w:val="0"/>
          <w:marRight w:val="0"/>
          <w:marTop w:val="0"/>
          <w:marBottom w:val="0"/>
          <w:divBdr>
            <w:top w:val="none" w:sz="0" w:space="0" w:color="auto"/>
            <w:left w:val="none" w:sz="0" w:space="0" w:color="auto"/>
            <w:bottom w:val="none" w:sz="0" w:space="0" w:color="auto"/>
            <w:right w:val="none" w:sz="0" w:space="0" w:color="auto"/>
          </w:divBdr>
        </w:div>
        <w:div w:id="1291131350">
          <w:marLeft w:val="0"/>
          <w:marRight w:val="0"/>
          <w:marTop w:val="0"/>
          <w:marBottom w:val="0"/>
          <w:divBdr>
            <w:top w:val="none" w:sz="0" w:space="0" w:color="auto"/>
            <w:left w:val="none" w:sz="0" w:space="0" w:color="auto"/>
            <w:bottom w:val="none" w:sz="0" w:space="0" w:color="auto"/>
            <w:right w:val="none" w:sz="0" w:space="0" w:color="auto"/>
          </w:divBdr>
        </w:div>
        <w:div w:id="676154336">
          <w:marLeft w:val="0"/>
          <w:marRight w:val="0"/>
          <w:marTop w:val="0"/>
          <w:marBottom w:val="0"/>
          <w:divBdr>
            <w:top w:val="none" w:sz="0" w:space="0" w:color="auto"/>
            <w:left w:val="none" w:sz="0" w:space="0" w:color="auto"/>
            <w:bottom w:val="none" w:sz="0" w:space="0" w:color="auto"/>
            <w:right w:val="none" w:sz="0" w:space="0" w:color="auto"/>
          </w:divBdr>
        </w:div>
      </w:divsChild>
    </w:div>
    <w:div w:id="1744525975">
      <w:bodyDiv w:val="1"/>
      <w:marLeft w:val="0"/>
      <w:marRight w:val="0"/>
      <w:marTop w:val="0"/>
      <w:marBottom w:val="0"/>
      <w:divBdr>
        <w:top w:val="none" w:sz="0" w:space="0" w:color="auto"/>
        <w:left w:val="none" w:sz="0" w:space="0" w:color="auto"/>
        <w:bottom w:val="none" w:sz="0" w:space="0" w:color="auto"/>
        <w:right w:val="none" w:sz="0" w:space="0" w:color="auto"/>
      </w:divBdr>
      <w:divsChild>
        <w:div w:id="1716470621">
          <w:marLeft w:val="0"/>
          <w:marRight w:val="0"/>
          <w:marTop w:val="0"/>
          <w:marBottom w:val="0"/>
          <w:divBdr>
            <w:top w:val="none" w:sz="0" w:space="0" w:color="auto"/>
            <w:left w:val="none" w:sz="0" w:space="0" w:color="auto"/>
            <w:bottom w:val="none" w:sz="0" w:space="0" w:color="auto"/>
            <w:right w:val="none" w:sz="0" w:space="0" w:color="auto"/>
          </w:divBdr>
        </w:div>
        <w:div w:id="1734623267">
          <w:marLeft w:val="0"/>
          <w:marRight w:val="0"/>
          <w:marTop w:val="0"/>
          <w:marBottom w:val="0"/>
          <w:divBdr>
            <w:top w:val="none" w:sz="0" w:space="0" w:color="auto"/>
            <w:left w:val="none" w:sz="0" w:space="0" w:color="auto"/>
            <w:bottom w:val="none" w:sz="0" w:space="0" w:color="auto"/>
            <w:right w:val="none" w:sz="0" w:space="0" w:color="auto"/>
          </w:divBdr>
        </w:div>
        <w:div w:id="170994434">
          <w:marLeft w:val="0"/>
          <w:marRight w:val="0"/>
          <w:marTop w:val="0"/>
          <w:marBottom w:val="0"/>
          <w:divBdr>
            <w:top w:val="none" w:sz="0" w:space="0" w:color="auto"/>
            <w:left w:val="none" w:sz="0" w:space="0" w:color="auto"/>
            <w:bottom w:val="none" w:sz="0" w:space="0" w:color="auto"/>
            <w:right w:val="none" w:sz="0" w:space="0" w:color="auto"/>
          </w:divBdr>
        </w:div>
        <w:div w:id="135804655">
          <w:marLeft w:val="0"/>
          <w:marRight w:val="0"/>
          <w:marTop w:val="0"/>
          <w:marBottom w:val="0"/>
          <w:divBdr>
            <w:top w:val="none" w:sz="0" w:space="0" w:color="auto"/>
            <w:left w:val="none" w:sz="0" w:space="0" w:color="auto"/>
            <w:bottom w:val="none" w:sz="0" w:space="0" w:color="auto"/>
            <w:right w:val="none" w:sz="0" w:space="0" w:color="auto"/>
          </w:divBdr>
        </w:div>
        <w:div w:id="394285505">
          <w:marLeft w:val="0"/>
          <w:marRight w:val="0"/>
          <w:marTop w:val="0"/>
          <w:marBottom w:val="0"/>
          <w:divBdr>
            <w:top w:val="none" w:sz="0" w:space="0" w:color="auto"/>
            <w:left w:val="none" w:sz="0" w:space="0" w:color="auto"/>
            <w:bottom w:val="none" w:sz="0" w:space="0" w:color="auto"/>
            <w:right w:val="none" w:sz="0" w:space="0" w:color="auto"/>
          </w:divBdr>
        </w:div>
      </w:divsChild>
    </w:div>
    <w:div w:id="1879468310">
      <w:bodyDiv w:val="1"/>
      <w:marLeft w:val="0"/>
      <w:marRight w:val="0"/>
      <w:marTop w:val="0"/>
      <w:marBottom w:val="0"/>
      <w:divBdr>
        <w:top w:val="none" w:sz="0" w:space="0" w:color="auto"/>
        <w:left w:val="none" w:sz="0" w:space="0" w:color="auto"/>
        <w:bottom w:val="none" w:sz="0" w:space="0" w:color="auto"/>
        <w:right w:val="none" w:sz="0" w:space="0" w:color="auto"/>
      </w:divBdr>
      <w:divsChild>
        <w:div w:id="973680619">
          <w:marLeft w:val="0"/>
          <w:marRight w:val="0"/>
          <w:marTop w:val="0"/>
          <w:marBottom w:val="0"/>
          <w:divBdr>
            <w:top w:val="none" w:sz="0" w:space="0" w:color="auto"/>
            <w:left w:val="none" w:sz="0" w:space="0" w:color="auto"/>
            <w:bottom w:val="none" w:sz="0" w:space="0" w:color="auto"/>
            <w:right w:val="none" w:sz="0" w:space="0" w:color="auto"/>
          </w:divBdr>
        </w:div>
        <w:div w:id="1680697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gresearch@uwtsd.ac.uk" TargetMode="External"/><Relationship Id="rId18" Type="http://schemas.openxmlformats.org/officeDocument/2006/relationships/hyperlink" Target="https://www.bbc.co.uk/news/uk-wales-42791769" TargetMode="External"/><Relationship Id="rId26" Type="http://schemas.openxmlformats.org/officeDocument/2006/relationships/hyperlink" Target="https://assets.publishing.service.gov.uk/government/uploads/system/uploads/attachment_data/file/711162/2018-05-23_Factsheet_1_-_Act_overview.pdf" TargetMode="External"/><Relationship Id="rId39" Type="http://schemas.openxmlformats.org/officeDocument/2006/relationships/hyperlink" Target="https://www.autism.org.uk/about/what-is/myths-facts-stats.aspx" TargetMode="External"/><Relationship Id="rId21" Type="http://schemas.openxmlformats.org/officeDocument/2006/relationships/hyperlink" Target="https://www.bera.ac.uk/wp-content/uploads/2018/06/BERA-Ethical-Guidelines-for-Educational-Research_4thEdn_2018.pdf?noredirect=1" TargetMode="External"/><Relationship Id="rId34" Type="http://schemas.openxmlformats.org/officeDocument/2006/relationships/hyperlink" Target="https://www.mentalhealth.org.uk/sites/default/files/FF16%20Wales.pdf" TargetMode="External"/><Relationship Id="rId42" Type="http://schemas.openxmlformats.org/officeDocument/2006/relationships/hyperlink" Target="http://www.wales.nhs.uk/sitesplus/documents/862/item16developingthewwias.pdf" TargetMode="External"/><Relationship Id="rId47" Type="http://schemas.openxmlformats.org/officeDocument/2006/relationships/hyperlink" Target="https://planetautismblog.wordpress.com/2014/03/23/the-triad-of-impairments-in-everyday-life-2/" TargetMode="External"/><Relationship Id="rId50" Type="http://schemas.openxmlformats.org/officeDocument/2006/relationships/hyperlink" Target="https://www.theguardian.com/lifeandstyle/2011/may/24/autistic-spectrum-disorder-lorna-wing" TargetMode="External"/><Relationship Id="rId55" Type="http://schemas.openxmlformats.org/officeDocument/2006/relationships/hyperlink" Target="https://www.who.int/mental_health/maternal-child/child_adolescent/en/" TargetMode="Externa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file:///C:/Users/Owner/Downloads/ASD%20populations%20Census%202011%20estimates.pdf" TargetMode="External"/><Relationship Id="rId25" Type="http://schemas.openxmlformats.org/officeDocument/2006/relationships/hyperlink" Target="https://www.legislation.gov.uk/ukpga/2000/36/section/1" TargetMode="External"/><Relationship Id="rId33" Type="http://schemas.openxmlformats.org/officeDocument/2006/relationships/hyperlink" Target="https://psychcentral.com/disorders/author/jmedina/" TargetMode="External"/><Relationship Id="rId38" Type="http://schemas.openxmlformats.org/officeDocument/2006/relationships/hyperlink" Target="https://www.assembly.wales/laid%20documents/cr-ld11522/cr-ld11522-e.pdf" TargetMode="External"/><Relationship Id="rId46" Type="http://schemas.openxmlformats.org/officeDocument/2006/relationships/hyperlink" Target="https://www.pembrokeshire.gov.uk/specialist-services-and-provision/specialist-provision"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hildmind.org/article/autistic-girls-overlooked-undiagnosed-autism/" TargetMode="External"/><Relationship Id="rId20" Type="http://schemas.openxmlformats.org/officeDocument/2006/relationships/hyperlink" Target="file:///C:/Users/clare/AppData/Local/Packages/Microsoft.MicrosoftEdge_8wekyb3d8bbwe/TempState/Downloads/EHCs-briefing%20(1).pdf" TargetMode="External"/><Relationship Id="rId29" Type="http://schemas.openxmlformats.org/officeDocument/2006/relationships/hyperlink" Target="https://www.nspcc.org.uk/preventing-abuse/child-abuse-and-neglect/neglect/signs-symptoms-effects-neglect/?_t_id=1B2M2Y8AsgTpgAmY7PhCfg%3d%3d&amp;_t_q=attachment+disorder&amp;_t_tags=language%3aen%2csiteid%3a7f1b9313-bf5e-4415-abf6-aaf87298c667&amp;_t_ip=51.9.145.227&amp;_t_hit.id=Nspcc_Web_Models_Pages_TopicPage/_5e0fc21c-a0d6-40bd-8de5-8d02d10be075_en-GB&amp;_t_hit.pos=3" TargetMode="External"/><Relationship Id="rId41" Type="http://schemas.openxmlformats.org/officeDocument/2006/relationships/hyperlink" Target="https://www.nhs.uk/conditions/autism/signs/children/" TargetMode="External"/><Relationship Id="rId54" Type="http://schemas.openxmlformats.org/officeDocument/2006/relationships/hyperlink" Target="https://www.ncbi.nlm.nih.gov/pmc/articles/PMC396446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s://www-tandfonline-com.ezproxy.uwtsd.ac.uk/doi/pdf/10.1080/1350293X.2019.1600803?needAccess=true"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www.suttontrust.com/wp-content/uploads/2014/03/baby-bonds-final.pdf" TargetMode="External"/><Relationship Id="rId40" Type="http://schemas.openxmlformats.org/officeDocument/2006/relationships/hyperlink" Target="https://www.autism.org.uk/services/diagnosis/professional-team/dr-judith-gould.aspx" TargetMode="External"/><Relationship Id="rId45" Type="http://schemas.openxmlformats.org/officeDocument/2006/relationships/hyperlink" Target="https://patient.info/childrens-health/child-attachment-disorder-leaflet" TargetMode="External"/><Relationship Id="rId53" Type="http://schemas.openxmlformats.org/officeDocument/2006/relationships/hyperlink" Target="http://www.childrensrights.wales/index.php"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www.eecera.org/wp-content/uploads/2017/09/conference-programme-bologna-2017.pdf" TargetMode="External"/><Relationship Id="rId28" Type="http://schemas.openxmlformats.org/officeDocument/2006/relationships/hyperlink" Target="https://www.helpguide.org/articles/parenting-family/attachment-issues-and-reactive-attachment-disorders.htm" TargetMode="External"/><Relationship Id="rId36" Type="http://schemas.openxmlformats.org/officeDocument/2006/relationships/hyperlink" Target="file:///C:/Users/Laptop/Downloads/coventrygridversion2-jan2015_1520893292%20(3).pdf" TargetMode="External"/><Relationship Id="rId49" Type="http://schemas.openxmlformats.org/officeDocument/2006/relationships/hyperlink" Target="https://www.ncbi.nlm.nih.gov/pmc/articles/PMC4719771/" TargetMode="External"/><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bbc.co.uk/news/uk-wales-39796550" TargetMode="External"/><Relationship Id="rId31" Type="http://schemas.openxmlformats.org/officeDocument/2006/relationships/hyperlink" Target="https://journals-sagepub-com.ezproxy.uwtsd.ac.uk/doi/pdf/10.1177/1359104517707323" TargetMode="External"/><Relationship Id="rId44" Type="http://schemas.openxmlformats.org/officeDocument/2006/relationships/hyperlink" Target="https://www.slideshare.net/CREC_APT/becera-praxeology-keynote-0213" TargetMode="External"/><Relationship Id="rId52" Type="http://schemas.openxmlformats.org/officeDocument/2006/relationships/hyperlink" Target="https://www.ukessays.com/services/example-essays/childcare/bowlbys-care-for-young-children.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www.verywellmind.com/what-is-attachment-theory-2795337" TargetMode="External"/><Relationship Id="rId27" Type="http://schemas.openxmlformats.org/officeDocument/2006/relationships/hyperlink" Target="https://assets.publishing.service.gov.uk/government/uploads/system/uploads/attachment_data/file/711097/guide-to-the-general-data-protection-regulation-gdpr-1-0.pdf" TargetMode="External"/><Relationship Id="rId30" Type="http://schemas.openxmlformats.org/officeDocument/2006/relationships/hyperlink" Target="https://etheses.bham.ac.uk/id/eprint/4812/1/Kendall-Jones14ApEd.pdf" TargetMode="External"/><Relationship Id="rId35" Type="http://schemas.openxmlformats.org/officeDocument/2006/relationships/hyperlink" Target="https://journals.sagepub.com/doi/abs/10.1177/1066480712451229" TargetMode="External"/><Relationship Id="rId43" Type="http://schemas.openxmlformats.org/officeDocument/2006/relationships/hyperlink" Target="https://www.nurtureuk.org/introducing-nurture/boxall-profile" TargetMode="External"/><Relationship Id="rId48" Type="http://schemas.openxmlformats.org/officeDocument/2006/relationships/hyperlink" Target="https://www.autismspectrumteacher.com/ast-3-all-aboard-special-interests-with-richard-semmens-and-the-engine-shed/"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suttontrust.com/newsarchive/40-children-miss-parenting-needed-succeed-life-sutton-trust/"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elements/1.1/"/>
    <ds:schemaRef ds:uri="http://www.w3.org/XML/1998/namespace"/>
    <ds:schemaRef ds:uri="303dbf9b-b85b-46a0-94f1-894078c07ecd"/>
    <ds:schemaRef ds:uri="http://purl.org/dc/terms/"/>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278140-00E8-469F-BE45-C0BDAA097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8847</Words>
  <Characters>50428</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Maxine Chell (1806932)</cp:lastModifiedBy>
  <cp:revision>2</cp:revision>
  <cp:lastPrinted>2016-10-24T12:21:00Z</cp:lastPrinted>
  <dcterms:created xsi:type="dcterms:W3CDTF">2019-05-19T20:24:00Z</dcterms:created>
  <dcterms:modified xsi:type="dcterms:W3CDTF">2019-05-19T20:24:00Z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