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E0C634" w14:textId="34B9B9D4" w:rsidR="003041C3" w:rsidRDefault="007650B7" w:rsidP="0020669A">
      <w:pPr>
        <w:jc w:val="right"/>
        <w:rPr>
          <w:b/>
          <w:sz w:val="32"/>
          <w:szCs w:val="32"/>
        </w:rPr>
      </w:pPr>
      <w:r w:rsidRPr="007650B7">
        <w:rPr>
          <w:b/>
          <w:noProof/>
          <w:sz w:val="32"/>
          <w:szCs w:val="32"/>
        </w:rPr>
        <w:drawing>
          <wp:inline distT="0" distB="0" distL="0" distR="0" wp14:anchorId="541ABD3A" wp14:editId="6DA1A7D7">
            <wp:extent cx="2543530" cy="1038370"/>
            <wp:effectExtent l="0" t="0" r="9525" b="9525"/>
            <wp:docPr id="539708429"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708429" name="Picture 1" descr="A close-up of a sign&#10;&#10;Description automatically generated"/>
                    <pic:cNvPicPr/>
                  </pic:nvPicPr>
                  <pic:blipFill>
                    <a:blip r:embed="rId8"/>
                    <a:stretch>
                      <a:fillRect/>
                    </a:stretch>
                  </pic:blipFill>
                  <pic:spPr>
                    <a:xfrm>
                      <a:off x="0" y="0"/>
                      <a:ext cx="2543530" cy="1038370"/>
                    </a:xfrm>
                    <a:prstGeom prst="rect">
                      <a:avLst/>
                    </a:prstGeom>
                  </pic:spPr>
                </pic:pic>
              </a:graphicData>
            </a:graphic>
          </wp:inline>
        </w:drawing>
      </w:r>
    </w:p>
    <w:p w14:paraId="56EEDE80" w14:textId="77777777" w:rsidR="003041C3" w:rsidRDefault="003041C3" w:rsidP="0020669A">
      <w:pPr>
        <w:jc w:val="center"/>
        <w:rPr>
          <w:b/>
          <w:sz w:val="32"/>
          <w:szCs w:val="32"/>
        </w:rPr>
      </w:pPr>
    </w:p>
    <w:p w14:paraId="76BAB61E" w14:textId="77777777" w:rsidR="003041C3" w:rsidRDefault="003041C3" w:rsidP="0020669A">
      <w:pPr>
        <w:jc w:val="center"/>
        <w:rPr>
          <w:b/>
          <w:sz w:val="32"/>
          <w:szCs w:val="32"/>
        </w:rPr>
      </w:pPr>
    </w:p>
    <w:p w14:paraId="7DDF3267" w14:textId="27C7C856" w:rsidR="00C80CE2" w:rsidRDefault="00C80CE2" w:rsidP="0020669A">
      <w:pPr>
        <w:jc w:val="center"/>
        <w:rPr>
          <w:b/>
          <w:sz w:val="32"/>
          <w:szCs w:val="32"/>
        </w:rPr>
      </w:pPr>
      <w:r w:rsidRPr="003041C3">
        <w:rPr>
          <w:b/>
          <w:sz w:val="32"/>
          <w:szCs w:val="32"/>
        </w:rPr>
        <w:t>Module</w:t>
      </w:r>
      <w:r>
        <w:rPr>
          <w:b/>
          <w:sz w:val="32"/>
          <w:szCs w:val="32"/>
        </w:rPr>
        <w:t>: Hotel Placement</w:t>
      </w:r>
    </w:p>
    <w:p w14:paraId="60061504" w14:textId="60C4EDAF" w:rsidR="0023058B" w:rsidRPr="003041C3" w:rsidRDefault="002D147D" w:rsidP="0020669A">
      <w:pPr>
        <w:jc w:val="center"/>
        <w:rPr>
          <w:b/>
          <w:sz w:val="32"/>
          <w:szCs w:val="32"/>
        </w:rPr>
      </w:pPr>
      <w:r w:rsidRPr="003041C3">
        <w:rPr>
          <w:b/>
          <w:sz w:val="32"/>
          <w:szCs w:val="32"/>
        </w:rPr>
        <w:t xml:space="preserve"> Managing Hotel Administration</w:t>
      </w:r>
    </w:p>
    <w:p w14:paraId="1A719E70" w14:textId="74C4B139" w:rsidR="0023058B" w:rsidRDefault="0023058B" w:rsidP="0020669A">
      <w:pPr>
        <w:jc w:val="center"/>
        <w:rPr>
          <w:b/>
          <w:sz w:val="32"/>
          <w:szCs w:val="32"/>
        </w:rPr>
      </w:pPr>
      <w:r w:rsidRPr="003041C3">
        <w:rPr>
          <w:b/>
          <w:sz w:val="32"/>
          <w:szCs w:val="32"/>
        </w:rPr>
        <w:t>Module Code</w:t>
      </w:r>
      <w:r w:rsidR="007650B7">
        <w:rPr>
          <w:b/>
          <w:sz w:val="32"/>
          <w:szCs w:val="32"/>
        </w:rPr>
        <w:t xml:space="preserve">: </w:t>
      </w:r>
      <w:r w:rsidR="002D147D" w:rsidRPr="003041C3">
        <w:rPr>
          <w:b/>
          <w:sz w:val="32"/>
          <w:szCs w:val="32"/>
        </w:rPr>
        <w:t>BMIH6004</w:t>
      </w:r>
    </w:p>
    <w:p w14:paraId="4C8BB60B" w14:textId="2E29AEE3" w:rsidR="00C80CE2" w:rsidRDefault="00C80CE2" w:rsidP="0020669A">
      <w:pPr>
        <w:jc w:val="center"/>
        <w:rPr>
          <w:b/>
          <w:sz w:val="32"/>
          <w:szCs w:val="32"/>
        </w:rPr>
      </w:pPr>
      <w:r>
        <w:rPr>
          <w:b/>
          <w:sz w:val="32"/>
          <w:szCs w:val="32"/>
        </w:rPr>
        <w:t>Level 6</w:t>
      </w:r>
    </w:p>
    <w:p w14:paraId="76B7A780" w14:textId="2B8BCBC6" w:rsidR="007650B7" w:rsidRPr="003041C3" w:rsidRDefault="007650B7" w:rsidP="0020669A">
      <w:pPr>
        <w:jc w:val="center"/>
        <w:rPr>
          <w:b/>
          <w:sz w:val="32"/>
          <w:szCs w:val="32"/>
        </w:rPr>
      </w:pPr>
      <w:r>
        <w:rPr>
          <w:b/>
          <w:sz w:val="32"/>
          <w:szCs w:val="32"/>
        </w:rPr>
        <w:t>Component 1</w:t>
      </w:r>
    </w:p>
    <w:p w14:paraId="3BE06260" w14:textId="2D304E22" w:rsidR="0023058B" w:rsidRPr="003041C3" w:rsidRDefault="0023058B" w:rsidP="0020669A">
      <w:pPr>
        <w:jc w:val="center"/>
        <w:rPr>
          <w:b/>
          <w:sz w:val="32"/>
          <w:szCs w:val="32"/>
        </w:rPr>
      </w:pPr>
      <w:r w:rsidRPr="003041C3">
        <w:rPr>
          <w:b/>
          <w:sz w:val="32"/>
          <w:szCs w:val="32"/>
        </w:rPr>
        <w:t>Assignment T</w:t>
      </w:r>
      <w:r w:rsidR="00C80CE2">
        <w:rPr>
          <w:b/>
          <w:sz w:val="32"/>
          <w:szCs w:val="32"/>
        </w:rPr>
        <w:t>itle</w:t>
      </w:r>
      <w:r w:rsidR="007650B7">
        <w:rPr>
          <w:b/>
          <w:sz w:val="32"/>
          <w:szCs w:val="32"/>
        </w:rPr>
        <w:t xml:space="preserve">: Student </w:t>
      </w:r>
      <w:r w:rsidR="00C80CE2">
        <w:rPr>
          <w:b/>
          <w:sz w:val="32"/>
          <w:szCs w:val="32"/>
        </w:rPr>
        <w:t>Learning</w:t>
      </w:r>
      <w:r w:rsidRPr="003041C3">
        <w:rPr>
          <w:b/>
          <w:sz w:val="32"/>
          <w:szCs w:val="32"/>
        </w:rPr>
        <w:t xml:space="preserve"> </w:t>
      </w:r>
      <w:r w:rsidR="00C80CE2">
        <w:rPr>
          <w:b/>
          <w:sz w:val="32"/>
          <w:szCs w:val="32"/>
        </w:rPr>
        <w:t>L</w:t>
      </w:r>
      <w:r w:rsidRPr="003041C3">
        <w:rPr>
          <w:b/>
          <w:sz w:val="32"/>
          <w:szCs w:val="32"/>
        </w:rPr>
        <w:t>og</w:t>
      </w:r>
    </w:p>
    <w:p w14:paraId="45EBA02B" w14:textId="7DFDB188" w:rsidR="0023058B" w:rsidRPr="007650B7" w:rsidRDefault="0023058B" w:rsidP="0020669A">
      <w:pPr>
        <w:jc w:val="center"/>
        <w:rPr>
          <w:bCs/>
          <w:sz w:val="32"/>
          <w:szCs w:val="32"/>
        </w:rPr>
      </w:pPr>
      <w:r w:rsidRPr="007650B7">
        <w:rPr>
          <w:bCs/>
          <w:sz w:val="32"/>
          <w:szCs w:val="32"/>
        </w:rPr>
        <w:t>Student Name</w:t>
      </w:r>
      <w:r w:rsidR="007650B7">
        <w:rPr>
          <w:bCs/>
          <w:sz w:val="32"/>
          <w:szCs w:val="32"/>
        </w:rPr>
        <w:t xml:space="preserve">: </w:t>
      </w:r>
      <w:r w:rsidR="002D147D" w:rsidRPr="007650B7">
        <w:rPr>
          <w:bCs/>
          <w:sz w:val="32"/>
          <w:szCs w:val="32"/>
        </w:rPr>
        <w:t>Liliana Petrache</w:t>
      </w:r>
    </w:p>
    <w:p w14:paraId="487CFFC2" w14:textId="76C7B69E" w:rsidR="002D147D" w:rsidRDefault="00C80CE2" w:rsidP="0020669A">
      <w:pPr>
        <w:jc w:val="center"/>
        <w:rPr>
          <w:bCs/>
          <w:sz w:val="32"/>
          <w:szCs w:val="32"/>
        </w:rPr>
      </w:pPr>
      <w:r w:rsidRPr="007650B7">
        <w:rPr>
          <w:bCs/>
          <w:sz w:val="32"/>
          <w:szCs w:val="32"/>
        </w:rPr>
        <w:t>Student</w:t>
      </w:r>
      <w:r w:rsidR="0023058B" w:rsidRPr="007650B7">
        <w:rPr>
          <w:bCs/>
          <w:sz w:val="32"/>
          <w:szCs w:val="32"/>
        </w:rPr>
        <w:t xml:space="preserve"> ID</w:t>
      </w:r>
      <w:r w:rsidR="007650B7">
        <w:rPr>
          <w:bCs/>
          <w:sz w:val="32"/>
          <w:szCs w:val="32"/>
        </w:rPr>
        <w:t>:</w:t>
      </w:r>
      <w:r>
        <w:rPr>
          <w:bCs/>
          <w:sz w:val="32"/>
          <w:szCs w:val="32"/>
        </w:rPr>
        <w:t>2025333</w:t>
      </w:r>
    </w:p>
    <w:p w14:paraId="6805BC9E" w14:textId="1F40909D" w:rsidR="00C80CE2" w:rsidRPr="007650B7" w:rsidRDefault="00C80CE2" w:rsidP="0020669A">
      <w:pPr>
        <w:jc w:val="center"/>
        <w:rPr>
          <w:bCs/>
          <w:sz w:val="32"/>
          <w:szCs w:val="32"/>
        </w:rPr>
      </w:pPr>
      <w:r>
        <w:rPr>
          <w:bCs/>
          <w:sz w:val="32"/>
          <w:szCs w:val="32"/>
        </w:rPr>
        <w:t>Lecturer: Daniel Payne</w:t>
      </w:r>
    </w:p>
    <w:p w14:paraId="5580AFBC" w14:textId="77777777" w:rsidR="002D147D" w:rsidRDefault="002D147D" w:rsidP="0020669A">
      <w:pPr>
        <w:rPr>
          <w:b/>
        </w:rPr>
      </w:pPr>
      <w:r>
        <w:rPr>
          <w:b/>
        </w:rPr>
        <w:br w:type="page"/>
      </w:r>
    </w:p>
    <w:p w14:paraId="38905130" w14:textId="4A89EFC7" w:rsidR="005B728D" w:rsidRPr="005B728D" w:rsidRDefault="005B728D" w:rsidP="0020669A">
      <w:pPr>
        <w:pStyle w:val="Heading1"/>
        <w:spacing w:before="0" w:after="0"/>
      </w:pPr>
      <w:r w:rsidRPr="005B728D">
        <w:lastRenderedPageBreak/>
        <w:t>Introduction</w:t>
      </w:r>
      <w:r w:rsidRPr="005B728D">
        <w:tab/>
      </w:r>
    </w:p>
    <w:p w14:paraId="13875DE8" w14:textId="7D36E621" w:rsidR="005B728D" w:rsidRDefault="005B728D" w:rsidP="0020669A">
      <w:r>
        <w:t xml:space="preserve">The term administration role within the hotel is described as a job that requires direct service such as hotel activities and guest or customer accommodation for commencing day-to-day activities. This also plays an essential role in the effective management of common or general business activities like accounting, sales and many more. Focusing on the theme of the administration role, the following reflective log will highlight my reflection on my personal development through the effective illustration of Kolb's reflection model. Along with this, my experience while working within the </w:t>
      </w:r>
      <w:r w:rsidR="00C80CE2">
        <w:t>administrative</w:t>
      </w:r>
      <w:r>
        <w:t xml:space="preserve"> role in the front office of Delta Marriott Newcastle will be critically evaluated. A detailed overview of the issues encountered by me will be highlighted by using the effective reflection model of Kolb. Furthermore, a comprehensive overview of the appropriate future action plan will be illustrated using a reflective model.  </w:t>
      </w:r>
    </w:p>
    <w:p w14:paraId="5E82A3D5" w14:textId="77777777" w:rsidR="005B728D" w:rsidRDefault="005B728D" w:rsidP="0020669A">
      <w:pPr>
        <w:rPr>
          <w:b/>
        </w:rPr>
      </w:pPr>
      <w:r>
        <w:rPr>
          <w:b/>
        </w:rPr>
        <w:br w:type="page"/>
      </w:r>
    </w:p>
    <w:p w14:paraId="6418DFCB" w14:textId="41290A73" w:rsidR="0023058B" w:rsidRDefault="0023058B" w:rsidP="0020669A">
      <w:pPr>
        <w:pStyle w:val="Heading1"/>
        <w:spacing w:before="0" w:after="0"/>
      </w:pPr>
      <w:r>
        <w:lastRenderedPageBreak/>
        <w:t>Discussion</w:t>
      </w:r>
    </w:p>
    <w:p w14:paraId="00000001" w14:textId="46F946AB" w:rsidR="007C0927" w:rsidRPr="004E49D5" w:rsidRDefault="000149CB" w:rsidP="0020669A">
      <w:pPr>
        <w:rPr>
          <w:b/>
          <w:u w:val="single"/>
        </w:rPr>
      </w:pPr>
      <w:r w:rsidRPr="004E49D5">
        <w:rPr>
          <w:b/>
          <w:u w:val="single"/>
        </w:rPr>
        <w:t>Kolb’s Model of Reflection</w:t>
      </w:r>
    </w:p>
    <w:p w14:paraId="00000003" w14:textId="5F4EFFF1" w:rsidR="007C0927" w:rsidRDefault="000149CB" w:rsidP="0020669A">
      <w:r>
        <w:t xml:space="preserve">Reflection is one of the effective tools that help individuals better understand past events rather than just experiencing them. It allows an individual to appreciate various experiences that assist in improving practices in the future. Kolb’s Model of Reflection is one of the effective models used by students as it highlights the significance of reflective constituents in a learning cycle. This reflective model </w:t>
      </w:r>
      <w:r w:rsidR="00664F4D">
        <w:t>focuses</w:t>
      </w:r>
      <w:r>
        <w:t xml:space="preserve"> on defining an experience, reviewing, </w:t>
      </w:r>
      <w:r w:rsidR="00C80CE2">
        <w:t>analyzing</w:t>
      </w:r>
      <w:r>
        <w:t xml:space="preserve"> and evaluating the learning in a systematic way. Kolb’s model is </w:t>
      </w:r>
      <w:r w:rsidR="00C80CE2">
        <w:t>categorized</w:t>
      </w:r>
      <w:r>
        <w:t xml:space="preserve"> into four stages namely concrete experience, reflective observation, abstract </w:t>
      </w:r>
      <w:proofErr w:type="gramStart"/>
      <w:r w:rsidR="00C80CE2">
        <w:t>conceptualization</w:t>
      </w:r>
      <w:proofErr w:type="gramEnd"/>
      <w:r>
        <w:t xml:space="preserve"> and active experimentation stages</w:t>
      </w:r>
      <w:r w:rsidR="00A231D9">
        <w:t xml:space="preserve"> </w:t>
      </w:r>
      <w:sdt>
        <w:sdtPr>
          <w:id w:val="-1315095019"/>
          <w:citation/>
        </w:sdtPr>
        <w:sdtContent>
          <w:r w:rsidR="00A231D9">
            <w:fldChar w:fldCharType="begin"/>
          </w:r>
          <w:r w:rsidR="00A231D9">
            <w:rPr>
              <w:lang w:val="en-US"/>
            </w:rPr>
            <w:instrText xml:space="preserve"> CITATION Sau24 \l 1033 </w:instrText>
          </w:r>
          <w:r w:rsidR="00A231D9">
            <w:fldChar w:fldCharType="separate"/>
          </w:r>
          <w:r w:rsidR="00A231D9" w:rsidRPr="00A231D9">
            <w:rPr>
              <w:noProof/>
              <w:lang w:val="en-US"/>
            </w:rPr>
            <w:t>(Mcleod, 2024)</w:t>
          </w:r>
          <w:r w:rsidR="00A231D9">
            <w:fldChar w:fldCharType="end"/>
          </w:r>
        </w:sdtContent>
      </w:sdt>
      <w:r>
        <w:t>.  I will use Kolb's model of reflection to reflect on my experience in performing supervisory responsibility in the front office administrative department of Delta Marriott Newcastle.</w:t>
      </w:r>
    </w:p>
    <w:p w14:paraId="00000004" w14:textId="77777777" w:rsidR="007C0927" w:rsidRPr="004E49D5" w:rsidRDefault="000149CB" w:rsidP="0020669A">
      <w:pPr>
        <w:rPr>
          <w:b/>
          <w:i/>
          <w:iCs/>
        </w:rPr>
      </w:pPr>
      <w:r w:rsidRPr="004E49D5">
        <w:rPr>
          <w:b/>
          <w:i/>
          <w:iCs/>
        </w:rPr>
        <w:t>Concrete Experience</w:t>
      </w:r>
    </w:p>
    <w:p w14:paraId="00000005" w14:textId="598F5E9F" w:rsidR="007C0927" w:rsidRDefault="000149CB" w:rsidP="0020669A">
      <w:r>
        <w:t xml:space="preserve">Concrete experience is defined as the first stage of Kolb’s reflective model where a previous experience is interpreted in an </w:t>
      </w:r>
      <w:r w:rsidR="00C80CE2">
        <w:t>organized</w:t>
      </w:r>
      <w:r>
        <w:t xml:space="preserve"> way. This stage is concerned with exploring the experience of a past event. Alongside this, the feeling that a person has undergone while experiencing a situation has also been explained in this stage of Kolb’s Model. I have been given an opportunity to perform an administrative role in the department of Front Office in Delta Marriott Newcast</w:t>
      </w:r>
      <w:r w:rsidR="00C93031">
        <w:t xml:space="preserve">le </w:t>
      </w:r>
      <w:sdt>
        <w:sdtPr>
          <w:id w:val="-1174794097"/>
          <w:citation/>
        </w:sdtPr>
        <w:sdtContent>
          <w:r w:rsidR="00C93031">
            <w:fldChar w:fldCharType="begin"/>
          </w:r>
          <w:r w:rsidR="00C93031">
            <w:rPr>
              <w:lang w:val="en-US"/>
            </w:rPr>
            <w:instrText xml:space="preserve"> CITATION Ken22 \l 1033 </w:instrText>
          </w:r>
          <w:r w:rsidR="00C93031">
            <w:fldChar w:fldCharType="separate"/>
          </w:r>
          <w:r w:rsidR="00C93031" w:rsidRPr="00C93031">
            <w:rPr>
              <w:noProof/>
              <w:lang w:val="en-US"/>
            </w:rPr>
            <w:t>(Cherry, 2022)</w:t>
          </w:r>
          <w:r w:rsidR="00C93031">
            <w:fldChar w:fldCharType="end"/>
          </w:r>
        </w:sdtContent>
      </w:sdt>
      <w:r>
        <w:t xml:space="preserve">. Thus, my role is extremely crucial for the firm as it is used to connect employees with the management team. I am accountable for increasing my team's productivity, fostering </w:t>
      </w:r>
      <w:proofErr w:type="gramStart"/>
      <w:r>
        <w:t>satisfaction</w:t>
      </w:r>
      <w:proofErr w:type="gramEnd"/>
      <w:r>
        <w:t xml:space="preserve"> and forming </w:t>
      </w:r>
      <w:r w:rsidR="00C80CE2">
        <w:t>decisions</w:t>
      </w:r>
      <w:r>
        <w:t xml:space="preserve"> that </w:t>
      </w:r>
      <w:r w:rsidR="00664F4D">
        <w:t>help</w:t>
      </w:r>
      <w:r>
        <w:t xml:space="preserve"> to meet the goals of my front office department. The experience of administering my job role has a significant influence on my feeling. Positive feelings have helped me to effectively balance my responsibilities along with personal </w:t>
      </w:r>
      <w:r>
        <w:lastRenderedPageBreak/>
        <w:t xml:space="preserve">commitments. However, during the peak season, the stress of meeting the demands of clients has been increased. The concrete experience of administering the supervisory role of the front office has made me </w:t>
      </w:r>
      <w:r w:rsidR="00C80CE2">
        <w:t>realize</w:t>
      </w:r>
      <w:r>
        <w:t xml:space="preserve"> that communication, teamwork, task management and personal skills are of immense importance</w:t>
      </w:r>
      <w:r w:rsidR="00C93031">
        <w:t xml:space="preserve"> </w:t>
      </w:r>
      <w:sdt>
        <w:sdtPr>
          <w:id w:val="-1217275877"/>
          <w:citation/>
        </w:sdtPr>
        <w:sdtContent>
          <w:r w:rsidR="00C93031">
            <w:fldChar w:fldCharType="begin"/>
          </w:r>
          <w:r w:rsidR="00C93031">
            <w:rPr>
              <w:lang w:val="en-US"/>
            </w:rPr>
            <w:instrText xml:space="preserve">CITATION Bec21 \l 1033 </w:instrText>
          </w:r>
          <w:r w:rsidR="00C93031">
            <w:fldChar w:fldCharType="separate"/>
          </w:r>
          <w:r w:rsidR="00C93031" w:rsidRPr="00C93031">
            <w:rPr>
              <w:noProof/>
              <w:lang w:val="en-US"/>
            </w:rPr>
            <w:t>(Practera, 2021)</w:t>
          </w:r>
          <w:r w:rsidR="00C93031">
            <w:fldChar w:fldCharType="end"/>
          </w:r>
        </w:sdtContent>
      </w:sdt>
      <w:r>
        <w:t>. These skills help to effectively administer the operation of sales personnel subdued with providing the best experience to customers resolving their inquiries effectively.</w:t>
      </w:r>
    </w:p>
    <w:p w14:paraId="00000006" w14:textId="77777777" w:rsidR="007C0927" w:rsidRPr="004E49D5" w:rsidRDefault="000149CB" w:rsidP="0020669A">
      <w:pPr>
        <w:rPr>
          <w:b/>
          <w:i/>
          <w:iCs/>
        </w:rPr>
      </w:pPr>
      <w:r w:rsidRPr="004E49D5">
        <w:rPr>
          <w:b/>
          <w:i/>
          <w:iCs/>
        </w:rPr>
        <w:t>Reflective Observation stage</w:t>
      </w:r>
    </w:p>
    <w:p w14:paraId="00000007" w14:textId="50D5BBA6" w:rsidR="007C0927" w:rsidRDefault="000149CB" w:rsidP="0020669A">
      <w:r>
        <w:t xml:space="preserve">Reflective Observation is the second stage of Kolb’s reflective model that demonstrates the observation acquired from experiencing an event. This stage involves recounting and </w:t>
      </w:r>
      <w:proofErr w:type="gramStart"/>
      <w:r>
        <w:t>evaluating of</w:t>
      </w:r>
      <w:proofErr w:type="gramEnd"/>
      <w:r>
        <w:t xml:space="preserve"> a specific experience. Thus, reflecting upon my experience as a supervisory duty holder of the front office department of Delta Marriott Newcastle. Vocational development has assisted me in developing an expertise in communication skills. My academic journey has helped me to effectively work with a team</w:t>
      </w:r>
      <w:r w:rsidR="00C16F70">
        <w:t xml:space="preserve"> (</w:t>
      </w:r>
      <w:r w:rsidR="00783C5E">
        <w:rPr>
          <w:shd w:val="clear" w:color="auto" w:fill="FFFFFF"/>
        </w:rPr>
        <w:t>Morris, 2020</w:t>
      </w:r>
      <w:r w:rsidR="00C16F70">
        <w:t>)</w:t>
      </w:r>
      <w:r>
        <w:t xml:space="preserve">. Strength in these skills has assisted me extensively in operating my job responsibilities productively. Personal development has helped me to enhance time management and stress management skills that help to accomplish tasks without the fear of procrastination. However, through self-inspection, I have </w:t>
      </w:r>
      <w:r w:rsidR="00C80CE2">
        <w:t>analyzed</w:t>
      </w:r>
      <w:r>
        <w:t xml:space="preserve"> that my task management still needs improvement </w:t>
      </w:r>
      <w:proofErr w:type="gramStart"/>
      <w:r>
        <w:t>in order to</w:t>
      </w:r>
      <w:proofErr w:type="gramEnd"/>
      <w:r>
        <w:t xml:space="preserve"> manage the task productively, especially during peak periods. Alongside, feasibility in my critical thinking skills has helped me to make the most informed decisions. This makes it difficult for me to address the security concerns in the front office department. Less effective solutions due to weakness in critical thinking skills have significantly impacted my guest services</w:t>
      </w:r>
      <w:r w:rsidR="00BD27C3">
        <w:t xml:space="preserve"> (</w:t>
      </w:r>
      <w:r w:rsidR="00BD27C3">
        <w:rPr>
          <w:shd w:val="clear" w:color="auto" w:fill="FFFFFF"/>
        </w:rPr>
        <w:t>Van den Bossche</w:t>
      </w:r>
      <w:r w:rsidR="00664F4D">
        <w:rPr>
          <w:shd w:val="clear" w:color="auto" w:fill="FFFFFF"/>
        </w:rPr>
        <w:t xml:space="preserve"> </w:t>
      </w:r>
      <w:r w:rsidR="00BD27C3">
        <w:rPr>
          <w:shd w:val="clear" w:color="auto" w:fill="FFFFFF"/>
        </w:rPr>
        <w:t xml:space="preserve">and </w:t>
      </w:r>
      <w:proofErr w:type="spellStart"/>
      <w:r w:rsidR="00BD27C3">
        <w:rPr>
          <w:shd w:val="clear" w:color="auto" w:fill="FFFFFF"/>
        </w:rPr>
        <w:t>Baktiran</w:t>
      </w:r>
      <w:proofErr w:type="spellEnd"/>
      <w:r w:rsidR="00BD27C3">
        <w:rPr>
          <w:shd w:val="clear" w:color="auto" w:fill="FFFFFF"/>
        </w:rPr>
        <w:t>, 2021</w:t>
      </w:r>
      <w:r w:rsidR="00BD27C3">
        <w:t>)</w:t>
      </w:r>
      <w:r>
        <w:t>. Thus, the impact of various strong and weak skills on the efficiency and productivity of my operations has been depicted elaborately in the reflective observation stage of Kolb’s Model.</w:t>
      </w:r>
    </w:p>
    <w:p w14:paraId="00000008" w14:textId="7FF85244" w:rsidR="007C0927" w:rsidRPr="004E49D5" w:rsidRDefault="000149CB" w:rsidP="0020669A">
      <w:pPr>
        <w:rPr>
          <w:b/>
          <w:i/>
          <w:iCs/>
        </w:rPr>
      </w:pPr>
      <w:r w:rsidRPr="004E49D5">
        <w:rPr>
          <w:b/>
          <w:i/>
          <w:iCs/>
        </w:rPr>
        <w:lastRenderedPageBreak/>
        <w:t xml:space="preserve">Abstract </w:t>
      </w:r>
      <w:r w:rsidR="00664F4D" w:rsidRPr="004E49D5">
        <w:rPr>
          <w:b/>
          <w:i/>
          <w:iCs/>
        </w:rPr>
        <w:t>Conceptualization</w:t>
      </w:r>
      <w:r w:rsidRPr="004E49D5">
        <w:rPr>
          <w:b/>
          <w:i/>
          <w:iCs/>
        </w:rPr>
        <w:t xml:space="preserve"> stage</w:t>
      </w:r>
    </w:p>
    <w:p w14:paraId="0000000A" w14:textId="0E2AC11F" w:rsidR="007C0927" w:rsidRDefault="0020669A" w:rsidP="0020669A">
      <w:r>
        <w:t>Abstract</w:t>
      </w:r>
      <w:r w:rsidR="000149CB">
        <w:t xml:space="preserve"> </w:t>
      </w:r>
      <w:r w:rsidR="00664F4D">
        <w:t>conceptualization</w:t>
      </w:r>
      <w:r w:rsidR="000149CB">
        <w:t xml:space="preserve"> is the third stage of Kolb’s model of reflective learning. The individual </w:t>
      </w:r>
      <w:r w:rsidR="00664F4D">
        <w:t>utilizes</w:t>
      </w:r>
      <w:r w:rsidR="000149CB">
        <w:t xml:space="preserve"> creative thoughts and logical approaches that help to address guest services and security issues in an effective way. Systematic planning and ideas that are used to resolve my feasible areas is going to be presented in this stage. I have feasibility in </w:t>
      </w:r>
      <w:r w:rsidR="00664F4D">
        <w:t>task</w:t>
      </w:r>
      <w:r w:rsidR="000149CB">
        <w:t xml:space="preserve"> management and critical thinking skills that need to be improved by planning suitable ideas</w:t>
      </w:r>
      <w:r w:rsidR="003C1EAA">
        <w:t xml:space="preserve"> (</w:t>
      </w:r>
      <w:r w:rsidR="00AB0C41">
        <w:rPr>
          <w:shd w:val="clear" w:color="auto" w:fill="FFFFFF"/>
        </w:rPr>
        <w:t>Lehane, 2020</w:t>
      </w:r>
      <w:r w:rsidR="003C1EAA">
        <w:t>).</w:t>
      </w:r>
      <w:r w:rsidR="000149CB">
        <w:t xml:space="preserve"> Alongside, a little benefit in time management skills will also be beneficial to address the guest in an effective way. I will </w:t>
      </w:r>
      <w:r w:rsidR="001665B3">
        <w:t xml:space="preserve">use digital </w:t>
      </w:r>
      <w:r w:rsidR="000149CB">
        <w:t xml:space="preserve">task management tool for aligning different tasks in an appropriate manner. Preparing </w:t>
      </w:r>
      <w:proofErr w:type="gramStart"/>
      <w:r w:rsidR="000149CB">
        <w:t>of</w:t>
      </w:r>
      <w:proofErr w:type="gramEnd"/>
      <w:r w:rsidR="000149CB">
        <w:t xml:space="preserve"> To-do list and making a schedule are some of the strategies that help me to manage the task productively. Engaging myself in online tutorials will assist me enhance my expertise in task management skills. Participation in the discussion, diverse thinking and </w:t>
      </w:r>
      <w:r w:rsidR="00664F4D">
        <w:t>practicing</w:t>
      </w:r>
      <w:r w:rsidR="000149CB">
        <w:t xml:space="preserve"> of active listening helps to enhance critical thinking ability. Studying journals and articles that update me with industry trends helps to enhance my critical thinking skills</w:t>
      </w:r>
      <w:r w:rsidR="00E55FAD">
        <w:t xml:space="preserve"> </w:t>
      </w:r>
      <w:sdt>
        <w:sdtPr>
          <w:id w:val="1253477887"/>
          <w:citation/>
        </w:sdtPr>
        <w:sdtContent>
          <w:r w:rsidR="00E55FAD">
            <w:fldChar w:fldCharType="begin"/>
          </w:r>
          <w:r w:rsidR="00E55FAD">
            <w:rPr>
              <w:lang w:val="en-US"/>
            </w:rPr>
            <w:instrText xml:space="preserve"> CITATION Ber221 \l 1033 </w:instrText>
          </w:r>
          <w:r w:rsidR="00E55FAD">
            <w:fldChar w:fldCharType="separate"/>
          </w:r>
          <w:r w:rsidR="00E55FAD" w:rsidRPr="00E55FAD">
            <w:rPr>
              <w:noProof/>
              <w:lang w:val="en-US"/>
            </w:rPr>
            <w:t>(Marr, 2022)</w:t>
          </w:r>
          <w:r w:rsidR="00E55FAD">
            <w:fldChar w:fldCharType="end"/>
          </w:r>
        </w:sdtContent>
      </w:sdt>
      <w:r w:rsidR="000149CB">
        <w:t xml:space="preserve">. Making documentation of the </w:t>
      </w:r>
      <w:r w:rsidR="00664F4D">
        <w:t>prioritized</w:t>
      </w:r>
      <w:r w:rsidR="000149CB">
        <w:t xml:space="preserve"> </w:t>
      </w:r>
      <w:proofErr w:type="gramStart"/>
      <w:r w:rsidR="000149CB">
        <w:t>plan, and</w:t>
      </w:r>
      <w:proofErr w:type="gramEnd"/>
      <w:r w:rsidR="000149CB">
        <w:t xml:space="preserve"> splitting large tasks into smaller and simpler chunks will be an effective way </w:t>
      </w:r>
      <w:proofErr w:type="gramStart"/>
      <w:r w:rsidR="000149CB">
        <w:t>that improve</w:t>
      </w:r>
      <w:proofErr w:type="gramEnd"/>
      <w:r w:rsidR="000149CB">
        <w:t xml:space="preserve"> my time management skills. I will inspect my improvement in time management skill by assessing my performance regularly with the assistance of the online tool. All these strategies and plans will collectively aid in enhancing my learning efficiency which will be beneficial in the future</w:t>
      </w:r>
      <w:r w:rsidR="006D6E26">
        <w:t xml:space="preserve"> </w:t>
      </w:r>
      <w:sdt>
        <w:sdtPr>
          <w:id w:val="1969929826"/>
          <w:citation/>
        </w:sdtPr>
        <w:sdtContent>
          <w:r w:rsidR="006D6E26">
            <w:fldChar w:fldCharType="begin"/>
          </w:r>
          <w:r w:rsidR="006D6E26">
            <w:rPr>
              <w:lang w:val="en-US"/>
            </w:rPr>
            <w:instrText xml:space="preserve"> CITATION Eri20 \l 1033 </w:instrText>
          </w:r>
          <w:r w:rsidR="006D6E26">
            <w:fldChar w:fldCharType="separate"/>
          </w:r>
          <w:r w:rsidR="006D6E26" w:rsidRPr="006D6E26">
            <w:rPr>
              <w:noProof/>
              <w:lang w:val="en-US"/>
            </w:rPr>
            <w:t>(Dierdorff, 2020)</w:t>
          </w:r>
          <w:r w:rsidR="006D6E26">
            <w:fldChar w:fldCharType="end"/>
          </w:r>
        </w:sdtContent>
      </w:sdt>
      <w:r w:rsidR="000149CB">
        <w:t xml:space="preserve">. </w:t>
      </w:r>
    </w:p>
    <w:p w14:paraId="0000000B" w14:textId="77777777" w:rsidR="007C0927" w:rsidRPr="004E49D5" w:rsidRDefault="000149CB" w:rsidP="0020669A">
      <w:pPr>
        <w:rPr>
          <w:b/>
          <w:i/>
          <w:iCs/>
        </w:rPr>
      </w:pPr>
      <w:r w:rsidRPr="004E49D5">
        <w:rPr>
          <w:b/>
          <w:i/>
          <w:iCs/>
        </w:rPr>
        <w:t>Active Experimentation stage</w:t>
      </w:r>
    </w:p>
    <w:p w14:paraId="0000000C" w14:textId="34E715DA" w:rsidR="005B728D" w:rsidRDefault="000149CB" w:rsidP="0020669A">
      <w:r>
        <w:t xml:space="preserve">The last stage of Kolb’s reflective learning model is the active experimentation stage. This stage is concerned with exploring the practical approach used by an individual to accomplish the forthcoming tasks in a more productive way. I will invest 1 hour daily in gathering learning from the tutorials that will assist in enhancing my task management skills. I will also regularly inspect </w:t>
      </w:r>
      <w:r>
        <w:lastRenderedPageBreak/>
        <w:t>my task management performance with the help of task management tools and feedback. This approach will help me to administer the front office department in the most convenient way. Besides this, I will also invest at least half an hour daily in reviewing my to-do list and assessing the performance of the tasks which enable me to enhance my expertise in the time management process</w:t>
      </w:r>
      <w:r w:rsidR="003237C7">
        <w:t xml:space="preserve"> (</w:t>
      </w:r>
      <w:proofErr w:type="spellStart"/>
      <w:r w:rsidR="0067763C">
        <w:rPr>
          <w:shd w:val="clear" w:color="auto" w:fill="FFFFFF"/>
        </w:rPr>
        <w:t>Bwegyeme</w:t>
      </w:r>
      <w:proofErr w:type="spellEnd"/>
      <w:r w:rsidR="0031707F">
        <w:rPr>
          <w:shd w:val="clear" w:color="auto" w:fill="FFFFFF"/>
        </w:rPr>
        <w:t xml:space="preserve"> </w:t>
      </w:r>
      <w:r w:rsidR="0067763C">
        <w:rPr>
          <w:shd w:val="clear" w:color="auto" w:fill="FFFFFF"/>
        </w:rPr>
        <w:t>and Munene, 2021</w:t>
      </w:r>
      <w:r w:rsidR="003237C7">
        <w:t>)</w:t>
      </w:r>
      <w:r>
        <w:t xml:space="preserve">. These strategies will help enhance the effectiveness of time management skills that </w:t>
      </w:r>
      <w:r w:rsidR="00664F4D">
        <w:t>help</w:t>
      </w:r>
      <w:r>
        <w:t xml:space="preserve"> to provide extensive guest service. Moreover, I will invest a minimum of 1 hour in reading and article journals which can enhance my critical thinking skills. On weekends, I will invest 3 </w:t>
      </w:r>
      <w:r w:rsidR="00664F4D">
        <w:t>hours</w:t>
      </w:r>
      <w:r>
        <w:t xml:space="preserve"> exploring my learning from various job-related articles and industry reports. This approach will allow me to make </w:t>
      </w:r>
      <w:r w:rsidR="00664F4D">
        <w:t>the most</w:t>
      </w:r>
      <w:r>
        <w:t xml:space="preserve"> informed decision for my front office team</w:t>
      </w:r>
      <w:r w:rsidR="00D02C34">
        <w:t xml:space="preserve"> (</w:t>
      </w:r>
      <w:r w:rsidR="003922D5">
        <w:rPr>
          <w:shd w:val="clear" w:color="auto" w:fill="FFFFFF"/>
        </w:rPr>
        <w:t>Degerman and Wallo, 2024</w:t>
      </w:r>
      <w:r w:rsidR="00D02C34">
        <w:t>)</w:t>
      </w:r>
      <w:r>
        <w:t>.</w:t>
      </w:r>
    </w:p>
    <w:p w14:paraId="1DCEAF47" w14:textId="77777777" w:rsidR="005B728D" w:rsidRDefault="005B728D" w:rsidP="0020669A">
      <w:r>
        <w:br w:type="page"/>
      </w:r>
    </w:p>
    <w:p w14:paraId="1D26FAFB" w14:textId="77777777" w:rsidR="005B728D" w:rsidRPr="005B728D" w:rsidRDefault="005B728D" w:rsidP="0020669A">
      <w:pPr>
        <w:pStyle w:val="Heading1"/>
        <w:spacing w:before="0" w:after="0"/>
      </w:pPr>
      <w:r w:rsidRPr="005B728D">
        <w:lastRenderedPageBreak/>
        <w:t>Conclusion</w:t>
      </w:r>
    </w:p>
    <w:p w14:paraId="7B772DE5" w14:textId="388E91FB" w:rsidR="005B728D" w:rsidRDefault="005B728D" w:rsidP="0020669A">
      <w:r>
        <w:t xml:space="preserve">The </w:t>
      </w:r>
      <w:r w:rsidR="00664F4D">
        <w:t>reflective</w:t>
      </w:r>
      <w:r>
        <w:t xml:space="preserve"> log has been </w:t>
      </w:r>
      <w:r w:rsidR="004E49D5">
        <w:t xml:space="preserve">portrayed </w:t>
      </w:r>
      <w:r>
        <w:t xml:space="preserve">detailed overview of the Kolb reflection market. I </w:t>
      </w:r>
      <w:r w:rsidR="00664F4D">
        <w:t>utilized</w:t>
      </w:r>
      <w:r>
        <w:t xml:space="preserve"> this model to get a comprehensive understanding of my working experience within the administrative role at Delta Marriott Newcastle. The first stage of Kolb's reflective model concrete experience has provided the significance of the various skills for completing the work in an effective and </w:t>
      </w:r>
      <w:r w:rsidR="00664F4D">
        <w:t>organized</w:t>
      </w:r>
      <w:r>
        <w:t xml:space="preserve"> manner. Communication, teamwork, task management and personal skills play a crucial part in personal development along with managing the guest service of the Delta Marriott Newcastle. All three stages of Kolb's reflective model assisted me in conducting an adequate analysis of the technical knowledge along with </w:t>
      </w:r>
      <w:r w:rsidR="00664F4D">
        <w:t>organizational</w:t>
      </w:r>
      <w:r>
        <w:t xml:space="preserve"> issues within the administrative function of guest service. Furthermore, the reflective log has highlighted an action plan that describes the various strategies for improving the essential skill.   </w:t>
      </w:r>
    </w:p>
    <w:p w14:paraId="2628ABAB" w14:textId="77777777" w:rsidR="005B728D" w:rsidRDefault="005B728D" w:rsidP="0020669A">
      <w:pPr>
        <w:pStyle w:val="Normal1"/>
        <w:jc w:val="both"/>
        <w:rPr>
          <w:rFonts w:ascii="Times New Roman" w:eastAsia="Times New Roman" w:hAnsi="Times New Roman" w:cs="Times New Roman"/>
          <w:b/>
          <w:sz w:val="24"/>
          <w:szCs w:val="24"/>
        </w:rPr>
      </w:pPr>
    </w:p>
    <w:p w14:paraId="684B2ACB" w14:textId="77777777" w:rsidR="00D06702" w:rsidRDefault="00D06702" w:rsidP="0020669A"/>
    <w:p w14:paraId="1EC29BA0" w14:textId="77777777" w:rsidR="00D06702" w:rsidRDefault="00D06702" w:rsidP="0020669A">
      <w:r>
        <w:br w:type="page"/>
      </w:r>
    </w:p>
    <w:p w14:paraId="2A2F4133" w14:textId="77777777" w:rsidR="00D06702" w:rsidRPr="00D06702" w:rsidRDefault="00D06702" w:rsidP="0020669A">
      <w:pPr>
        <w:pStyle w:val="Heading1"/>
        <w:spacing w:before="0" w:after="0"/>
      </w:pPr>
      <w:r w:rsidRPr="00D06702">
        <w:lastRenderedPageBreak/>
        <w:t>References</w:t>
      </w:r>
    </w:p>
    <w:p w14:paraId="23B50A29" w14:textId="510157C0" w:rsidR="0020669A" w:rsidRPr="00862431" w:rsidRDefault="0020669A" w:rsidP="0020669A">
      <w:pPr>
        <w:rPr>
          <w:shd w:val="clear" w:color="auto" w:fill="FFFFFF"/>
        </w:rPr>
      </w:pPr>
      <w:proofErr w:type="spellStart"/>
      <w:r w:rsidRPr="00862431">
        <w:rPr>
          <w:shd w:val="clear" w:color="auto" w:fill="FFFFFF"/>
        </w:rPr>
        <w:t>Bwegyeme</w:t>
      </w:r>
      <w:proofErr w:type="spellEnd"/>
      <w:r w:rsidRPr="00862431">
        <w:rPr>
          <w:shd w:val="clear" w:color="auto" w:fill="FFFFFF"/>
        </w:rPr>
        <w:t xml:space="preserve">, J. and Munene, J.C., (2021). </w:t>
      </w:r>
      <w:r w:rsidR="00664F4D" w:rsidRPr="00862431">
        <w:rPr>
          <w:shd w:val="clear" w:color="auto" w:fill="FFFFFF"/>
        </w:rPr>
        <w:t>Experiential</w:t>
      </w:r>
      <w:r w:rsidRPr="00862431">
        <w:rPr>
          <w:shd w:val="clear" w:color="auto" w:fill="FFFFFF"/>
        </w:rPr>
        <w:t xml:space="preserve"> </w:t>
      </w:r>
      <w:proofErr w:type="gramStart"/>
      <w:r w:rsidRPr="00862431">
        <w:rPr>
          <w:shd w:val="clear" w:color="auto" w:fill="FFFFFF"/>
        </w:rPr>
        <w:t>Learning;</w:t>
      </w:r>
      <w:proofErr w:type="gramEnd"/>
      <w:r w:rsidRPr="00862431">
        <w:rPr>
          <w:shd w:val="clear" w:color="auto" w:fill="FFFFFF"/>
        </w:rPr>
        <w:t xml:space="preserve"> Learning Abilities That Enhance Problem Solving Ability. </w:t>
      </w:r>
      <w:r w:rsidRPr="00862431">
        <w:rPr>
          <w:i/>
          <w:iCs/>
          <w:shd w:val="clear" w:color="auto" w:fill="FFFFFF"/>
        </w:rPr>
        <w:t>International Journal of Experiential Learning &amp; Case Studies</w:t>
      </w:r>
      <w:r w:rsidRPr="00862431">
        <w:rPr>
          <w:shd w:val="clear" w:color="auto" w:fill="FFFFFF"/>
        </w:rPr>
        <w:t>, </w:t>
      </w:r>
      <w:r w:rsidRPr="00862431">
        <w:rPr>
          <w:i/>
          <w:iCs/>
          <w:shd w:val="clear" w:color="auto" w:fill="FFFFFF"/>
        </w:rPr>
        <w:t>6</w:t>
      </w:r>
      <w:r w:rsidRPr="00862431">
        <w:rPr>
          <w:shd w:val="clear" w:color="auto" w:fill="FFFFFF"/>
        </w:rPr>
        <w:t>(1), pp.1-14.</w:t>
      </w:r>
    </w:p>
    <w:p w14:paraId="7353896E" w14:textId="77777777" w:rsidR="0020669A" w:rsidRPr="00862431" w:rsidRDefault="0020669A" w:rsidP="0020669A">
      <w:pPr>
        <w:rPr>
          <w:noProof/>
        </w:rPr>
      </w:pPr>
      <w:r w:rsidRPr="00862431">
        <w:rPr>
          <w:noProof/>
        </w:rPr>
        <w:t xml:space="preserve">Cherry, K., (2022). </w:t>
      </w:r>
      <w:r w:rsidRPr="00862431">
        <w:rPr>
          <w:i/>
          <w:iCs/>
          <w:noProof/>
        </w:rPr>
        <w:t xml:space="preserve">Kolb's Cycle of Learning. </w:t>
      </w:r>
      <w:r w:rsidRPr="00862431">
        <w:rPr>
          <w:noProof/>
        </w:rPr>
        <w:t>[Online] Available at: https://www.verywellmind.com/kolbs-learning-styles-2795155 [Accessed 01 May 2024].</w:t>
      </w:r>
    </w:p>
    <w:p w14:paraId="66CC2630" w14:textId="2666CD11" w:rsidR="0020669A" w:rsidRPr="00862431" w:rsidRDefault="0020669A" w:rsidP="0020669A">
      <w:pPr>
        <w:rPr>
          <w:shd w:val="clear" w:color="auto" w:fill="FFFFFF"/>
        </w:rPr>
      </w:pPr>
      <w:r w:rsidRPr="00862431">
        <w:rPr>
          <w:shd w:val="clear" w:color="auto" w:fill="FFFFFF"/>
        </w:rPr>
        <w:t xml:space="preserve">Degerman, H. and Wallo, A., (2024). </w:t>
      </w:r>
      <w:r w:rsidR="00664F4D" w:rsidRPr="00862431">
        <w:rPr>
          <w:shd w:val="clear" w:color="auto" w:fill="FFFFFF"/>
        </w:rPr>
        <w:t>Conceptualizing</w:t>
      </w:r>
      <w:r w:rsidRPr="00862431">
        <w:rPr>
          <w:shd w:val="clear" w:color="auto" w:fill="FFFFFF"/>
        </w:rPr>
        <w:t xml:space="preserve"> learning from resilient performance: A scoping literature review. </w:t>
      </w:r>
      <w:r w:rsidRPr="00862431">
        <w:rPr>
          <w:i/>
          <w:iCs/>
          <w:shd w:val="clear" w:color="auto" w:fill="FFFFFF"/>
        </w:rPr>
        <w:t>Applied Ergonomics</w:t>
      </w:r>
      <w:r w:rsidRPr="00862431">
        <w:rPr>
          <w:shd w:val="clear" w:color="auto" w:fill="FFFFFF"/>
        </w:rPr>
        <w:t>, </w:t>
      </w:r>
      <w:r w:rsidRPr="00862431">
        <w:rPr>
          <w:i/>
          <w:iCs/>
          <w:shd w:val="clear" w:color="auto" w:fill="FFFFFF"/>
        </w:rPr>
        <w:t>115</w:t>
      </w:r>
      <w:r w:rsidRPr="00862431">
        <w:rPr>
          <w:shd w:val="clear" w:color="auto" w:fill="FFFFFF"/>
        </w:rPr>
        <w:t>, p.104165.</w:t>
      </w:r>
    </w:p>
    <w:p w14:paraId="40E1E890" w14:textId="77777777" w:rsidR="0020669A" w:rsidRPr="00862431" w:rsidRDefault="0020669A" w:rsidP="0020669A">
      <w:pPr>
        <w:rPr>
          <w:noProof/>
        </w:rPr>
      </w:pPr>
      <w:r w:rsidRPr="00862431">
        <w:rPr>
          <w:noProof/>
        </w:rPr>
        <w:t xml:space="preserve">Dierdorff, E. C., (2020). </w:t>
      </w:r>
      <w:r w:rsidRPr="00862431">
        <w:rPr>
          <w:i/>
          <w:iCs/>
          <w:noProof/>
        </w:rPr>
        <w:t xml:space="preserve">Time Management Is About More Than Life Hacks. </w:t>
      </w:r>
      <w:r w:rsidRPr="00862431">
        <w:rPr>
          <w:noProof/>
        </w:rPr>
        <w:t>[Online] Available at: https://hbr.org/2020/01/time-management-is-about-more-than-life-hacks [Accessed 01 May 2024].</w:t>
      </w:r>
    </w:p>
    <w:p w14:paraId="35A3B015" w14:textId="77777777" w:rsidR="0020669A" w:rsidRPr="00862431" w:rsidRDefault="0020669A" w:rsidP="0020669A">
      <w:pPr>
        <w:rPr>
          <w:shd w:val="clear" w:color="auto" w:fill="FFFFFF"/>
        </w:rPr>
      </w:pPr>
      <w:r w:rsidRPr="00862431">
        <w:rPr>
          <w:shd w:val="clear" w:color="auto" w:fill="FFFFFF"/>
        </w:rPr>
        <w:t>Lehane, L., (2020). Experiential Learning—David A. Kolb. Science Education in Theory and Practice: An Introductory Guide to Learning Theory, pp.241-257.</w:t>
      </w:r>
    </w:p>
    <w:p w14:paraId="63A6F250" w14:textId="77777777" w:rsidR="0020669A" w:rsidRPr="00862431" w:rsidRDefault="0020669A" w:rsidP="0020669A">
      <w:pPr>
        <w:rPr>
          <w:noProof/>
        </w:rPr>
      </w:pPr>
      <w:r w:rsidRPr="00862431">
        <w:rPr>
          <w:noProof/>
        </w:rPr>
        <w:t xml:space="preserve">Marr, B., (2022). </w:t>
      </w:r>
      <w:r w:rsidRPr="00862431">
        <w:rPr>
          <w:i/>
          <w:iCs/>
          <w:noProof/>
        </w:rPr>
        <w:t xml:space="preserve">13 Easy Steps To Improve Your Critical Thinking Skills. </w:t>
      </w:r>
      <w:r w:rsidRPr="00862431">
        <w:rPr>
          <w:noProof/>
        </w:rPr>
        <w:t>[Online] Available at: https://www.forbes.com/sites/bernardmarr/2022/08/05/13-easy-steps-to-improve-your-critical-thinking-skills/?sh=10738f655ecd [Accessed 01 May 2024].</w:t>
      </w:r>
    </w:p>
    <w:p w14:paraId="16AADB5B" w14:textId="77777777" w:rsidR="0020669A" w:rsidRPr="00862431" w:rsidRDefault="0020669A" w:rsidP="0020669A">
      <w:pPr>
        <w:rPr>
          <w:noProof/>
        </w:rPr>
      </w:pPr>
      <w:r w:rsidRPr="00862431">
        <w:rPr>
          <w:noProof/>
        </w:rPr>
        <w:t xml:space="preserve">Mcleod, S., (2024). </w:t>
      </w:r>
      <w:r w:rsidRPr="00862431">
        <w:rPr>
          <w:i/>
          <w:iCs/>
          <w:noProof/>
        </w:rPr>
        <w:t xml:space="preserve">Kolb’s Learning Styles And Experiential Learning Cycle. </w:t>
      </w:r>
      <w:r w:rsidRPr="00862431">
        <w:rPr>
          <w:noProof/>
        </w:rPr>
        <w:t>[Online] Available at: https://www.simplypsychology.org/learning-kolb.html [Accessed 01 May 2024].</w:t>
      </w:r>
    </w:p>
    <w:p w14:paraId="33ADE1F0" w14:textId="77777777" w:rsidR="0020669A" w:rsidRPr="00862431" w:rsidRDefault="0020669A" w:rsidP="0020669A">
      <w:pPr>
        <w:rPr>
          <w:shd w:val="clear" w:color="auto" w:fill="FFFFFF"/>
        </w:rPr>
      </w:pPr>
      <w:r w:rsidRPr="00862431">
        <w:rPr>
          <w:shd w:val="clear" w:color="auto" w:fill="FFFFFF"/>
        </w:rPr>
        <w:t>Morris, T.H., (2020). Experiential learning–a systematic review and revision of Kolb’s model. </w:t>
      </w:r>
      <w:r w:rsidRPr="00862431">
        <w:rPr>
          <w:i/>
          <w:iCs/>
          <w:shd w:val="clear" w:color="auto" w:fill="FFFFFF"/>
        </w:rPr>
        <w:t>Interactive learning environments</w:t>
      </w:r>
      <w:r w:rsidRPr="00862431">
        <w:rPr>
          <w:shd w:val="clear" w:color="auto" w:fill="FFFFFF"/>
        </w:rPr>
        <w:t>, </w:t>
      </w:r>
      <w:r w:rsidRPr="00862431">
        <w:rPr>
          <w:i/>
          <w:iCs/>
          <w:shd w:val="clear" w:color="auto" w:fill="FFFFFF"/>
        </w:rPr>
        <w:t>28</w:t>
      </w:r>
      <w:r w:rsidRPr="00862431">
        <w:rPr>
          <w:shd w:val="clear" w:color="auto" w:fill="FFFFFF"/>
        </w:rPr>
        <w:t>(8), pp.1064-1077.</w:t>
      </w:r>
    </w:p>
    <w:p w14:paraId="30C190A6" w14:textId="77777777" w:rsidR="0020669A" w:rsidRPr="00862431" w:rsidRDefault="0020669A" w:rsidP="0020669A">
      <w:pPr>
        <w:rPr>
          <w:noProof/>
        </w:rPr>
      </w:pPr>
      <w:r w:rsidRPr="00862431">
        <w:rPr>
          <w:noProof/>
        </w:rPr>
        <w:t xml:space="preserve">Practera, (2021). </w:t>
      </w:r>
      <w:r w:rsidRPr="00862431">
        <w:rPr>
          <w:i/>
          <w:iCs/>
          <w:noProof/>
        </w:rPr>
        <w:t xml:space="preserve">Become Involved In Experiential Learning. </w:t>
      </w:r>
      <w:r w:rsidRPr="00862431">
        <w:rPr>
          <w:noProof/>
        </w:rPr>
        <w:t>[Online] Available at: https://practera.com/what-is-the-experiential-learning-theory-of-david-kolb/ [Accessed 01 May 2024].</w:t>
      </w:r>
    </w:p>
    <w:p w14:paraId="0CD70FB1" w14:textId="77777777" w:rsidR="0020669A" w:rsidRPr="00862431" w:rsidRDefault="0020669A" w:rsidP="0020669A">
      <w:pPr>
        <w:rPr>
          <w:shd w:val="clear" w:color="auto" w:fill="FFFFFF"/>
        </w:rPr>
      </w:pPr>
      <w:r w:rsidRPr="00862431">
        <w:rPr>
          <w:shd w:val="clear" w:color="auto" w:fill="FFFFFF"/>
        </w:rPr>
        <w:lastRenderedPageBreak/>
        <w:t xml:space="preserve">Van den Bossche, P. and </w:t>
      </w:r>
      <w:proofErr w:type="spellStart"/>
      <w:r w:rsidRPr="00862431">
        <w:rPr>
          <w:shd w:val="clear" w:color="auto" w:fill="FFFFFF"/>
        </w:rPr>
        <w:t>Baktiran</w:t>
      </w:r>
      <w:proofErr w:type="spellEnd"/>
      <w:r w:rsidRPr="00862431">
        <w:rPr>
          <w:shd w:val="clear" w:color="auto" w:fill="FFFFFF"/>
        </w:rPr>
        <w:t>, T., (2021). Experience and Reflection: Donald Schön and David Kolb. In </w:t>
      </w:r>
      <w:r w:rsidRPr="00862431">
        <w:rPr>
          <w:i/>
          <w:iCs/>
          <w:shd w:val="clear" w:color="auto" w:fill="FFFFFF"/>
        </w:rPr>
        <w:t>Theories of workplace learning in changing times</w:t>
      </w:r>
      <w:r w:rsidRPr="00862431">
        <w:rPr>
          <w:shd w:val="clear" w:color="auto" w:fill="FFFFFF"/>
        </w:rPr>
        <w:t> (pp. 135-145). Routledge.</w:t>
      </w:r>
    </w:p>
    <w:p w14:paraId="29FFD8A7" w14:textId="77777777" w:rsidR="004F27FD" w:rsidRPr="004F27FD" w:rsidRDefault="004F27FD" w:rsidP="0020669A">
      <w:pPr>
        <w:rPr>
          <w:shd w:val="clear" w:color="auto" w:fill="FFFFFF"/>
        </w:rPr>
      </w:pPr>
    </w:p>
    <w:p w14:paraId="2A726E29" w14:textId="77777777" w:rsidR="004F27FD" w:rsidRPr="004F27FD" w:rsidRDefault="004F27FD" w:rsidP="0020669A">
      <w:pPr>
        <w:rPr>
          <w:b/>
        </w:rPr>
      </w:pPr>
    </w:p>
    <w:sectPr w:rsidR="004F27FD" w:rsidRPr="004F27FD" w:rsidSect="00C418F8">
      <w:headerReference w:type="default" r:id="rId9"/>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7B385F" w14:textId="77777777" w:rsidR="007D111B" w:rsidRDefault="007D111B" w:rsidP="006C5311">
      <w:pPr>
        <w:spacing w:line="240" w:lineRule="auto"/>
      </w:pPr>
      <w:r>
        <w:separator/>
      </w:r>
    </w:p>
  </w:endnote>
  <w:endnote w:type="continuationSeparator" w:id="0">
    <w:p w14:paraId="150FE716" w14:textId="77777777" w:rsidR="007D111B" w:rsidRDefault="007D111B" w:rsidP="006C53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8848195"/>
      <w:docPartObj>
        <w:docPartGallery w:val="Page Numbers (Bottom of Page)"/>
        <w:docPartUnique/>
      </w:docPartObj>
    </w:sdtPr>
    <w:sdtContent>
      <w:sdt>
        <w:sdtPr>
          <w:id w:val="-1769616900"/>
          <w:docPartObj>
            <w:docPartGallery w:val="Page Numbers (Top of Page)"/>
            <w:docPartUnique/>
          </w:docPartObj>
        </w:sdtPr>
        <w:sdtContent>
          <w:p w14:paraId="3D875C99" w14:textId="02369C9F" w:rsidR="006C5311" w:rsidRDefault="006C5311">
            <w:pPr>
              <w:pStyle w:val="Footer"/>
              <w:jc w:val="right"/>
            </w:pPr>
            <w:r>
              <w:t xml:space="preserve">Page </w:t>
            </w:r>
            <w:r>
              <w:rPr>
                <w:b/>
                <w:bCs/>
              </w:rPr>
              <w:fldChar w:fldCharType="begin"/>
            </w:r>
            <w:r>
              <w:rPr>
                <w:b/>
                <w:bCs/>
              </w:rPr>
              <w:instrText xml:space="preserve"> PAGE </w:instrText>
            </w:r>
            <w:r>
              <w:rPr>
                <w:b/>
                <w:bCs/>
              </w:rPr>
              <w:fldChar w:fldCharType="separate"/>
            </w:r>
            <w:r w:rsidR="005B728D">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sidR="005B728D">
              <w:rPr>
                <w:b/>
                <w:bCs/>
                <w:noProof/>
              </w:rPr>
              <w:t>9</w:t>
            </w:r>
            <w:r>
              <w:rPr>
                <w:b/>
                <w:bCs/>
              </w:rPr>
              <w:fldChar w:fldCharType="end"/>
            </w:r>
          </w:p>
        </w:sdtContent>
      </w:sdt>
    </w:sdtContent>
  </w:sdt>
  <w:p w14:paraId="37021A4B" w14:textId="77777777" w:rsidR="006C5311" w:rsidRDefault="006C53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DCF428" w14:textId="77777777" w:rsidR="007D111B" w:rsidRDefault="007D111B" w:rsidP="006C5311">
      <w:pPr>
        <w:spacing w:line="240" w:lineRule="auto"/>
      </w:pPr>
      <w:r>
        <w:separator/>
      </w:r>
    </w:p>
  </w:footnote>
  <w:footnote w:type="continuationSeparator" w:id="0">
    <w:p w14:paraId="7B8E4D0C" w14:textId="77777777" w:rsidR="007D111B" w:rsidRDefault="007D111B" w:rsidP="006C531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220803" w14:textId="77777777" w:rsidR="006C5311" w:rsidRPr="006C5311" w:rsidRDefault="006C5311" w:rsidP="006C5311">
    <w:pPr>
      <w:jc w:val="right"/>
      <w:rPr>
        <w:b/>
      </w:rPr>
    </w:pPr>
    <w:r w:rsidRPr="006C5311">
      <w:rPr>
        <w:b/>
      </w:rPr>
      <w:t>Managing Hotel Administration</w:t>
    </w:r>
  </w:p>
  <w:p w14:paraId="2B339C0E" w14:textId="77777777" w:rsidR="006C5311" w:rsidRDefault="006C53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27B341C"/>
    <w:multiLevelType w:val="hybridMultilevel"/>
    <w:tmpl w:val="C282763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E2A62B7"/>
    <w:multiLevelType w:val="hybridMultilevel"/>
    <w:tmpl w:val="9864C31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23019144">
    <w:abstractNumId w:val="1"/>
  </w:num>
  <w:num w:numId="2" w16cid:durableId="12801891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927"/>
    <w:rsid w:val="000149CB"/>
    <w:rsid w:val="001178CF"/>
    <w:rsid w:val="00123641"/>
    <w:rsid w:val="001665B3"/>
    <w:rsid w:val="0020669A"/>
    <w:rsid w:val="0023058B"/>
    <w:rsid w:val="002D147D"/>
    <w:rsid w:val="002E5432"/>
    <w:rsid w:val="003041C3"/>
    <w:rsid w:val="0031707F"/>
    <w:rsid w:val="003237C7"/>
    <w:rsid w:val="003669AD"/>
    <w:rsid w:val="003922D5"/>
    <w:rsid w:val="003C1EAA"/>
    <w:rsid w:val="00412E59"/>
    <w:rsid w:val="004C3E7B"/>
    <w:rsid w:val="004E49D5"/>
    <w:rsid w:val="004F27FD"/>
    <w:rsid w:val="00564CDC"/>
    <w:rsid w:val="005B728D"/>
    <w:rsid w:val="006624A8"/>
    <w:rsid w:val="00664F4D"/>
    <w:rsid w:val="0067763C"/>
    <w:rsid w:val="00683889"/>
    <w:rsid w:val="006C5311"/>
    <w:rsid w:val="006D6E26"/>
    <w:rsid w:val="007650B7"/>
    <w:rsid w:val="00783C5E"/>
    <w:rsid w:val="007C0927"/>
    <w:rsid w:val="007D111B"/>
    <w:rsid w:val="00862431"/>
    <w:rsid w:val="00A231D9"/>
    <w:rsid w:val="00AB0C41"/>
    <w:rsid w:val="00BD27C3"/>
    <w:rsid w:val="00C16F70"/>
    <w:rsid w:val="00C32542"/>
    <w:rsid w:val="00C418F8"/>
    <w:rsid w:val="00C80CE2"/>
    <w:rsid w:val="00C93031"/>
    <w:rsid w:val="00D02C34"/>
    <w:rsid w:val="00D06702"/>
    <w:rsid w:val="00E55FA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1945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E49D5"/>
    <w:pPr>
      <w:keepNext/>
      <w:keepLines/>
      <w:spacing w:before="400" w:after="120"/>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4F27FD"/>
    <w:pPr>
      <w:ind w:left="720"/>
      <w:contextualSpacing/>
    </w:pPr>
  </w:style>
  <w:style w:type="character" w:customStyle="1" w:styleId="Heading1Char">
    <w:name w:val="Heading 1 Char"/>
    <w:basedOn w:val="DefaultParagraphFont"/>
    <w:link w:val="Heading1"/>
    <w:uiPriority w:val="9"/>
    <w:rsid w:val="004E49D5"/>
    <w:rPr>
      <w:b/>
      <w:sz w:val="28"/>
      <w:szCs w:val="40"/>
    </w:rPr>
  </w:style>
  <w:style w:type="paragraph" w:styleId="Bibliography">
    <w:name w:val="Bibliography"/>
    <w:basedOn w:val="Normal"/>
    <w:next w:val="Normal"/>
    <w:uiPriority w:val="37"/>
    <w:unhideWhenUsed/>
    <w:rsid w:val="004F27FD"/>
  </w:style>
  <w:style w:type="character" w:styleId="Hyperlink">
    <w:name w:val="Hyperlink"/>
    <w:basedOn w:val="DefaultParagraphFont"/>
    <w:uiPriority w:val="99"/>
    <w:unhideWhenUsed/>
    <w:rsid w:val="004F27FD"/>
    <w:rPr>
      <w:color w:val="0000FF" w:themeColor="hyperlink"/>
      <w:u w:val="single"/>
    </w:rPr>
  </w:style>
  <w:style w:type="character" w:customStyle="1" w:styleId="UnresolvedMention1">
    <w:name w:val="Unresolved Mention1"/>
    <w:basedOn w:val="DefaultParagraphFont"/>
    <w:uiPriority w:val="99"/>
    <w:semiHidden/>
    <w:unhideWhenUsed/>
    <w:rsid w:val="004F27FD"/>
    <w:rPr>
      <w:color w:val="605E5C"/>
      <w:shd w:val="clear" w:color="auto" w:fill="E1DFDD"/>
    </w:rPr>
  </w:style>
  <w:style w:type="paragraph" w:styleId="Header">
    <w:name w:val="header"/>
    <w:basedOn w:val="Normal"/>
    <w:link w:val="HeaderChar"/>
    <w:uiPriority w:val="99"/>
    <w:unhideWhenUsed/>
    <w:rsid w:val="006C5311"/>
    <w:pPr>
      <w:tabs>
        <w:tab w:val="center" w:pos="4680"/>
        <w:tab w:val="right" w:pos="9360"/>
      </w:tabs>
      <w:spacing w:line="240" w:lineRule="auto"/>
    </w:pPr>
  </w:style>
  <w:style w:type="character" w:customStyle="1" w:styleId="HeaderChar">
    <w:name w:val="Header Char"/>
    <w:basedOn w:val="DefaultParagraphFont"/>
    <w:link w:val="Header"/>
    <w:uiPriority w:val="99"/>
    <w:rsid w:val="006C5311"/>
  </w:style>
  <w:style w:type="paragraph" w:styleId="Footer">
    <w:name w:val="footer"/>
    <w:basedOn w:val="Normal"/>
    <w:link w:val="FooterChar"/>
    <w:uiPriority w:val="99"/>
    <w:unhideWhenUsed/>
    <w:rsid w:val="006C5311"/>
    <w:pPr>
      <w:tabs>
        <w:tab w:val="center" w:pos="4680"/>
        <w:tab w:val="right" w:pos="9360"/>
      </w:tabs>
      <w:spacing w:line="240" w:lineRule="auto"/>
    </w:pPr>
  </w:style>
  <w:style w:type="character" w:customStyle="1" w:styleId="FooterChar">
    <w:name w:val="Footer Char"/>
    <w:basedOn w:val="DefaultParagraphFont"/>
    <w:link w:val="Footer"/>
    <w:uiPriority w:val="99"/>
    <w:rsid w:val="006C5311"/>
  </w:style>
  <w:style w:type="paragraph" w:styleId="BalloonText">
    <w:name w:val="Balloon Text"/>
    <w:basedOn w:val="Normal"/>
    <w:link w:val="BalloonTextChar"/>
    <w:uiPriority w:val="99"/>
    <w:semiHidden/>
    <w:unhideWhenUsed/>
    <w:rsid w:val="005B728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728D"/>
    <w:rPr>
      <w:rFonts w:ascii="Tahoma" w:hAnsi="Tahoma" w:cs="Tahoma"/>
      <w:sz w:val="16"/>
      <w:szCs w:val="16"/>
    </w:rPr>
  </w:style>
  <w:style w:type="paragraph" w:customStyle="1" w:styleId="Normal1">
    <w:name w:val="Normal1"/>
    <w:rsid w:val="005B728D"/>
    <w:pPr>
      <w:spacing w:line="276" w:lineRule="auto"/>
      <w:jc w:val="left"/>
    </w:pPr>
    <w:rPr>
      <w:rFonts w:ascii="Arial" w:eastAsia="Arial" w:hAnsi="Arial" w:cs="Arial"/>
      <w:sz w:val="22"/>
      <w:szCs w:val="22"/>
      <w:lang w:val=""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7823557">
      <w:bodyDiv w:val="1"/>
      <w:marLeft w:val="0"/>
      <w:marRight w:val="0"/>
      <w:marTop w:val="0"/>
      <w:marBottom w:val="0"/>
      <w:divBdr>
        <w:top w:val="none" w:sz="0" w:space="0" w:color="auto"/>
        <w:left w:val="none" w:sz="0" w:space="0" w:color="auto"/>
        <w:bottom w:val="none" w:sz="0" w:space="0" w:color="auto"/>
        <w:right w:val="none" w:sz="0" w:space="0" w:color="auto"/>
      </w:divBdr>
    </w:div>
    <w:div w:id="473329792">
      <w:bodyDiv w:val="1"/>
      <w:marLeft w:val="0"/>
      <w:marRight w:val="0"/>
      <w:marTop w:val="0"/>
      <w:marBottom w:val="0"/>
      <w:divBdr>
        <w:top w:val="none" w:sz="0" w:space="0" w:color="auto"/>
        <w:left w:val="none" w:sz="0" w:space="0" w:color="auto"/>
        <w:bottom w:val="none" w:sz="0" w:space="0" w:color="auto"/>
        <w:right w:val="none" w:sz="0" w:space="0" w:color="auto"/>
      </w:divBdr>
    </w:div>
    <w:div w:id="535966661">
      <w:bodyDiv w:val="1"/>
      <w:marLeft w:val="0"/>
      <w:marRight w:val="0"/>
      <w:marTop w:val="0"/>
      <w:marBottom w:val="0"/>
      <w:divBdr>
        <w:top w:val="none" w:sz="0" w:space="0" w:color="auto"/>
        <w:left w:val="none" w:sz="0" w:space="0" w:color="auto"/>
        <w:bottom w:val="none" w:sz="0" w:space="0" w:color="auto"/>
        <w:right w:val="none" w:sz="0" w:space="0" w:color="auto"/>
      </w:divBdr>
    </w:div>
    <w:div w:id="919406059">
      <w:bodyDiv w:val="1"/>
      <w:marLeft w:val="0"/>
      <w:marRight w:val="0"/>
      <w:marTop w:val="0"/>
      <w:marBottom w:val="0"/>
      <w:divBdr>
        <w:top w:val="none" w:sz="0" w:space="0" w:color="auto"/>
        <w:left w:val="none" w:sz="0" w:space="0" w:color="auto"/>
        <w:bottom w:val="none" w:sz="0" w:space="0" w:color="auto"/>
        <w:right w:val="none" w:sz="0" w:space="0" w:color="auto"/>
      </w:divBdr>
    </w:div>
    <w:div w:id="1143278103">
      <w:bodyDiv w:val="1"/>
      <w:marLeft w:val="0"/>
      <w:marRight w:val="0"/>
      <w:marTop w:val="0"/>
      <w:marBottom w:val="0"/>
      <w:divBdr>
        <w:top w:val="none" w:sz="0" w:space="0" w:color="auto"/>
        <w:left w:val="none" w:sz="0" w:space="0" w:color="auto"/>
        <w:bottom w:val="none" w:sz="0" w:space="0" w:color="auto"/>
        <w:right w:val="none" w:sz="0" w:space="0" w:color="auto"/>
      </w:divBdr>
    </w:div>
    <w:div w:id="1329989472">
      <w:bodyDiv w:val="1"/>
      <w:marLeft w:val="0"/>
      <w:marRight w:val="0"/>
      <w:marTop w:val="0"/>
      <w:marBottom w:val="0"/>
      <w:divBdr>
        <w:top w:val="none" w:sz="0" w:space="0" w:color="auto"/>
        <w:left w:val="none" w:sz="0" w:space="0" w:color="auto"/>
        <w:bottom w:val="none" w:sz="0" w:space="0" w:color="auto"/>
        <w:right w:val="none" w:sz="0" w:space="0" w:color="auto"/>
      </w:divBdr>
    </w:div>
    <w:div w:id="188235664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Sau24</b:Tag>
    <b:SourceType>InternetSite</b:SourceType>
    <b:Guid>{5E538F39-47D3-46C6-8DB7-8DCEFBC01884}</b:Guid>
    <b:Author>
      <b:Author>
        <b:NameList>
          <b:Person>
            <b:Last>Mcleod</b:Last>
            <b:First>Saul</b:First>
          </b:Person>
        </b:NameList>
      </b:Author>
    </b:Author>
    <b:Title>Kolb’s Learning Styles And Experiential Learning Cycle</b:Title>
    <b:Year>2024</b:Year>
    <b:YearAccessed>2024</b:YearAccessed>
    <b:MonthAccessed>May</b:MonthAccessed>
    <b:DayAccessed>01</b:DayAccessed>
    <b:URL>https://www.simplypsychology.org/learning-kolb.html</b:URL>
    <b:RefOrder>1</b:RefOrder>
  </b:Source>
  <b:Source>
    <b:Tag>Ken22</b:Tag>
    <b:SourceType>InternetSite</b:SourceType>
    <b:Guid>{8516F371-5372-4DD2-A2B0-CC4987AE1414}</b:Guid>
    <b:Author>
      <b:Author>
        <b:NameList>
          <b:Person>
            <b:Last>Cherry</b:Last>
            <b:First>Kendra</b:First>
          </b:Person>
        </b:NameList>
      </b:Author>
    </b:Author>
    <b:Title>Kolb's Cycle of Learning</b:Title>
    <b:Year>2022</b:Year>
    <b:YearAccessed>2024</b:YearAccessed>
    <b:MonthAccessed>May</b:MonthAccessed>
    <b:DayAccessed>01</b:DayAccessed>
    <b:URL>https://www.verywellmind.com/kolbs-learning-styles-2795155</b:URL>
    <b:RefOrder>2</b:RefOrder>
  </b:Source>
  <b:Source>
    <b:Tag>Bec21</b:Tag>
    <b:SourceType>InternetSite</b:SourceType>
    <b:Guid>{605D9F93-AC5D-4AF0-9B95-20639EEFD266}</b:Guid>
    <b:Title>Become Involved In Experiential Learning</b:Title>
    <b:Year>2021</b:Year>
    <b:YearAccessed>2024</b:YearAccessed>
    <b:MonthAccessed>May</b:MonthAccessed>
    <b:DayAccessed>01</b:DayAccessed>
    <b:URL>https://practera.com/what-is-the-experiential-learning-theory-of-david-kolb/</b:URL>
    <b:Author>
      <b:Author>
        <b:Corporate>Practera</b:Corporate>
      </b:Author>
    </b:Author>
    <b:RefOrder>3</b:RefOrder>
  </b:Source>
  <b:Source>
    <b:Tag>Ber221</b:Tag>
    <b:SourceType>InternetSite</b:SourceType>
    <b:Guid>{19D72663-7A28-447A-9C6C-1E56A9029A42}</b:Guid>
    <b:Author>
      <b:Author>
        <b:NameList>
          <b:Person>
            <b:Last>Marr</b:Last>
            <b:First>Bernard</b:First>
          </b:Person>
        </b:NameList>
      </b:Author>
    </b:Author>
    <b:Title>13 Easy Steps To Improve Your Critical Thinking Skills</b:Title>
    <b:Year>2022</b:Year>
    <b:YearAccessed>2024</b:YearAccessed>
    <b:MonthAccessed>May</b:MonthAccessed>
    <b:DayAccessed>01</b:DayAccessed>
    <b:URL>https://www.forbes.com/sites/bernardmarr/2022/08/05/13-easy-steps-to-improve-your-critical-thinking-skills/?sh=10738f655ecd</b:URL>
    <b:RefOrder>4</b:RefOrder>
  </b:Source>
  <b:Source>
    <b:Tag>Eri20</b:Tag>
    <b:SourceType>InternetSite</b:SourceType>
    <b:Guid>{877795E5-D698-40AB-981C-B789D45A1CA7}</b:Guid>
    <b:Author>
      <b:Author>
        <b:NameList>
          <b:Person>
            <b:Last>Dierdorff</b:Last>
            <b:First>Erich</b:First>
            <b:Middle>C.</b:Middle>
          </b:Person>
        </b:NameList>
      </b:Author>
    </b:Author>
    <b:Title>Time Management Is About More Than Life Hacks</b:Title>
    <b:Year>2020</b:Year>
    <b:YearAccessed>2024</b:YearAccessed>
    <b:MonthAccessed>May</b:MonthAccessed>
    <b:DayAccessed>01</b:DayAccessed>
    <b:URL>https://hbr.org/2020/01/time-management-is-about-more-than-life-hacks</b:URL>
    <b:RefOrder>5</b:RefOrder>
  </b:Source>
</b:Sources>
</file>

<file path=customXml/itemProps1.xml><?xml version="1.0" encoding="utf-8"?>
<ds:datastoreItem xmlns:ds="http://schemas.openxmlformats.org/officeDocument/2006/customXml" ds:itemID="{7522A8DF-9FE3-4949-A15C-A25D9211F8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1626</Words>
  <Characters>9270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2024-05-29T19:43:00Z</dcterms:created>
  <dcterms:modified xsi:type="dcterms:W3CDTF">2024-05-29T19:43:00Z</dcterms:modified>
</cp:coreProperties>
</file>