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DEC60" w14:textId="77777777" w:rsidR="00E3529E" w:rsidRPr="00DD1736" w:rsidRDefault="00E3529E" w:rsidP="00DD1736">
      <w:pPr>
        <w:spacing w:line="360" w:lineRule="auto"/>
        <w:jc w:val="center"/>
        <w:rPr>
          <w:rFonts w:ascii="Arial" w:hAnsi="Arial" w:cs="Arial"/>
          <w:b/>
          <w:sz w:val="24"/>
          <w:szCs w:val="24"/>
        </w:rPr>
      </w:pPr>
    </w:p>
    <w:p w14:paraId="1751FDA9" w14:textId="77777777" w:rsidR="00E3529E" w:rsidRPr="00DD1736" w:rsidRDefault="00E3529E" w:rsidP="00DD1736">
      <w:pPr>
        <w:spacing w:line="360" w:lineRule="auto"/>
        <w:jc w:val="center"/>
        <w:rPr>
          <w:rFonts w:ascii="Arial" w:hAnsi="Arial" w:cs="Arial"/>
          <w:b/>
          <w:sz w:val="24"/>
          <w:szCs w:val="24"/>
        </w:rPr>
      </w:pPr>
    </w:p>
    <w:p w14:paraId="3F7D0D9E" w14:textId="77777777" w:rsidR="00E3529E" w:rsidRPr="00DD1736" w:rsidRDefault="00E3529E" w:rsidP="00DD1736">
      <w:pPr>
        <w:spacing w:line="360" w:lineRule="auto"/>
        <w:jc w:val="center"/>
        <w:rPr>
          <w:rFonts w:ascii="Arial" w:hAnsi="Arial" w:cs="Arial"/>
          <w:b/>
          <w:sz w:val="24"/>
          <w:szCs w:val="24"/>
        </w:rPr>
      </w:pPr>
    </w:p>
    <w:p w14:paraId="3B803C57" w14:textId="77777777" w:rsidR="00E3529E" w:rsidRPr="00DD1736" w:rsidRDefault="00E3529E" w:rsidP="00DD1736">
      <w:pPr>
        <w:spacing w:line="360" w:lineRule="auto"/>
        <w:jc w:val="center"/>
        <w:rPr>
          <w:rFonts w:ascii="Arial" w:hAnsi="Arial" w:cs="Arial"/>
          <w:b/>
          <w:sz w:val="24"/>
          <w:szCs w:val="24"/>
        </w:rPr>
      </w:pPr>
    </w:p>
    <w:p w14:paraId="4197BC8F" w14:textId="77777777" w:rsidR="00E3529E" w:rsidRPr="00DD1736" w:rsidRDefault="00E3529E" w:rsidP="00DD1736">
      <w:pPr>
        <w:spacing w:line="360" w:lineRule="auto"/>
        <w:jc w:val="center"/>
        <w:rPr>
          <w:rFonts w:ascii="Arial" w:hAnsi="Arial" w:cs="Arial"/>
          <w:b/>
          <w:sz w:val="24"/>
          <w:szCs w:val="24"/>
        </w:rPr>
      </w:pPr>
    </w:p>
    <w:p w14:paraId="75298373" w14:textId="77777777" w:rsidR="00E3529E" w:rsidRPr="00DD1736" w:rsidRDefault="00E3529E" w:rsidP="00DD1736">
      <w:pPr>
        <w:spacing w:line="360" w:lineRule="auto"/>
        <w:jc w:val="center"/>
        <w:rPr>
          <w:rFonts w:ascii="Arial" w:hAnsi="Arial" w:cs="Arial"/>
          <w:b/>
          <w:sz w:val="24"/>
          <w:szCs w:val="24"/>
        </w:rPr>
      </w:pPr>
    </w:p>
    <w:p w14:paraId="54A4DA3F" w14:textId="77777777" w:rsidR="00E3529E" w:rsidRPr="00DD1736" w:rsidRDefault="00E3529E" w:rsidP="00DD1736">
      <w:pPr>
        <w:spacing w:line="360" w:lineRule="auto"/>
        <w:jc w:val="center"/>
        <w:rPr>
          <w:rFonts w:ascii="Arial" w:hAnsi="Arial" w:cs="Arial"/>
          <w:b/>
          <w:sz w:val="24"/>
          <w:szCs w:val="24"/>
        </w:rPr>
      </w:pPr>
    </w:p>
    <w:p w14:paraId="53558C4F" w14:textId="77777777" w:rsidR="001D0754" w:rsidRPr="00DD1736" w:rsidRDefault="001D0754" w:rsidP="00DD1736">
      <w:pPr>
        <w:spacing w:line="360" w:lineRule="auto"/>
        <w:jc w:val="center"/>
        <w:rPr>
          <w:rFonts w:ascii="Arial" w:hAnsi="Arial" w:cs="Arial"/>
          <w:b/>
          <w:sz w:val="24"/>
          <w:szCs w:val="24"/>
        </w:rPr>
      </w:pPr>
    </w:p>
    <w:p w14:paraId="13F4A258" w14:textId="77777777" w:rsidR="001D0754" w:rsidRPr="00DD1736" w:rsidRDefault="001D0754" w:rsidP="00DD1736">
      <w:pPr>
        <w:spacing w:line="360" w:lineRule="auto"/>
        <w:jc w:val="center"/>
        <w:rPr>
          <w:rFonts w:ascii="Arial" w:hAnsi="Arial" w:cs="Arial"/>
          <w:b/>
          <w:sz w:val="24"/>
          <w:szCs w:val="24"/>
        </w:rPr>
      </w:pPr>
    </w:p>
    <w:p w14:paraId="2B04D62C" w14:textId="77777777" w:rsidR="001D0754" w:rsidRPr="00DD1736" w:rsidRDefault="001D0754" w:rsidP="00DD1736">
      <w:pPr>
        <w:spacing w:line="360" w:lineRule="auto"/>
        <w:jc w:val="center"/>
        <w:rPr>
          <w:rFonts w:ascii="Arial" w:hAnsi="Arial" w:cs="Arial"/>
          <w:b/>
          <w:sz w:val="24"/>
          <w:szCs w:val="24"/>
        </w:rPr>
      </w:pPr>
    </w:p>
    <w:p w14:paraId="1E9B61D1" w14:textId="511AB43B" w:rsidR="00000000" w:rsidRDefault="002A497C" w:rsidP="00CC2174">
      <w:pPr>
        <w:tabs>
          <w:tab w:val="left" w:pos="781"/>
          <w:tab w:val="center" w:pos="4680"/>
        </w:tabs>
        <w:spacing w:line="360" w:lineRule="auto"/>
        <w:jc w:val="center"/>
        <w:rPr>
          <w:rFonts w:ascii="Arial" w:hAnsi="Arial" w:cs="Arial"/>
          <w:b/>
          <w:sz w:val="24"/>
          <w:szCs w:val="24"/>
        </w:rPr>
      </w:pPr>
      <w:r w:rsidRPr="000F75F7">
        <w:rPr>
          <w:rFonts w:ascii="Arial" w:hAnsi="Arial" w:cs="Arial"/>
          <w:b/>
          <w:sz w:val="24"/>
          <w:szCs w:val="24"/>
        </w:rPr>
        <w:t>The Importance of Effectively Monitoring Quest Service S</w:t>
      </w:r>
      <w:r w:rsidR="000E1614" w:rsidRPr="000F75F7">
        <w:rPr>
          <w:rFonts w:ascii="Arial" w:hAnsi="Arial" w:cs="Arial"/>
          <w:b/>
          <w:sz w:val="24"/>
          <w:szCs w:val="24"/>
        </w:rPr>
        <w:t>trategies</w:t>
      </w:r>
    </w:p>
    <w:p w14:paraId="1BB980D8" w14:textId="77777777" w:rsidR="00CC2174" w:rsidRDefault="00CC2174" w:rsidP="00CC2174">
      <w:pPr>
        <w:tabs>
          <w:tab w:val="left" w:pos="781"/>
          <w:tab w:val="center" w:pos="4680"/>
        </w:tabs>
        <w:spacing w:line="360" w:lineRule="auto"/>
        <w:jc w:val="center"/>
        <w:rPr>
          <w:rFonts w:ascii="Arial" w:hAnsi="Arial" w:cs="Arial"/>
          <w:b/>
          <w:sz w:val="24"/>
          <w:szCs w:val="24"/>
        </w:rPr>
      </w:pPr>
    </w:p>
    <w:p w14:paraId="6574E8FA" w14:textId="77777777" w:rsidR="00CC2174" w:rsidRDefault="00CC2174" w:rsidP="00CC2174">
      <w:pPr>
        <w:tabs>
          <w:tab w:val="left" w:pos="781"/>
          <w:tab w:val="center" w:pos="4680"/>
        </w:tabs>
        <w:spacing w:line="360" w:lineRule="auto"/>
        <w:jc w:val="center"/>
        <w:rPr>
          <w:rFonts w:ascii="Arial" w:hAnsi="Arial" w:cs="Arial"/>
          <w:b/>
          <w:sz w:val="24"/>
          <w:szCs w:val="24"/>
        </w:rPr>
      </w:pPr>
    </w:p>
    <w:p w14:paraId="6ABE47E5" w14:textId="77777777" w:rsidR="000F75F7" w:rsidRPr="000F75F7" w:rsidRDefault="000F75F7" w:rsidP="00CC2174">
      <w:pPr>
        <w:spacing w:after="0" w:line="360" w:lineRule="auto"/>
        <w:jc w:val="center"/>
        <w:rPr>
          <w:rFonts w:ascii="Times New Roman" w:eastAsia="Times New Roman" w:hAnsi="Times New Roman" w:cs="Times New Roman"/>
          <w:bCs/>
          <w:sz w:val="24"/>
          <w:szCs w:val="24"/>
        </w:rPr>
      </w:pPr>
      <w:r w:rsidRPr="000F75F7">
        <w:rPr>
          <w:rFonts w:ascii="Times New Roman" w:eastAsia="Times New Roman" w:hAnsi="Times New Roman" w:cs="Times New Roman"/>
          <w:bCs/>
          <w:sz w:val="24"/>
          <w:szCs w:val="24"/>
        </w:rPr>
        <w:t>Name of Student: Valeriu Bogatu</w:t>
      </w:r>
    </w:p>
    <w:p w14:paraId="20D8FAFA" w14:textId="77777777" w:rsidR="000F75F7" w:rsidRPr="000F75F7" w:rsidRDefault="000F75F7" w:rsidP="00CC2174">
      <w:pPr>
        <w:spacing w:after="0" w:line="360" w:lineRule="auto"/>
        <w:jc w:val="center"/>
        <w:rPr>
          <w:rFonts w:ascii="Times New Roman" w:eastAsia="Times New Roman" w:hAnsi="Times New Roman" w:cs="Times New Roman"/>
          <w:bCs/>
          <w:sz w:val="24"/>
          <w:szCs w:val="24"/>
        </w:rPr>
      </w:pPr>
      <w:r w:rsidRPr="000F75F7">
        <w:rPr>
          <w:rFonts w:ascii="Times New Roman" w:eastAsia="Times New Roman" w:hAnsi="Times New Roman" w:cs="Times New Roman"/>
          <w:bCs/>
          <w:sz w:val="24"/>
          <w:szCs w:val="24"/>
        </w:rPr>
        <w:t>Student Identification Number: 2231945</w:t>
      </w:r>
    </w:p>
    <w:p w14:paraId="3F211A0B" w14:textId="0D5AE605" w:rsidR="000F75F7" w:rsidRPr="000F75F7" w:rsidRDefault="000F75F7" w:rsidP="00CC2174">
      <w:pPr>
        <w:spacing w:after="0" w:line="360" w:lineRule="auto"/>
        <w:jc w:val="center"/>
        <w:rPr>
          <w:rFonts w:ascii="Times New Roman" w:eastAsia="Times New Roman" w:hAnsi="Times New Roman" w:cs="Times New Roman"/>
          <w:bCs/>
          <w:sz w:val="24"/>
          <w:szCs w:val="24"/>
        </w:rPr>
      </w:pPr>
      <w:r w:rsidRPr="000F75F7">
        <w:rPr>
          <w:rFonts w:ascii="Times New Roman" w:eastAsia="Times New Roman" w:hAnsi="Times New Roman" w:cs="Times New Roman"/>
          <w:bCs/>
          <w:sz w:val="24"/>
          <w:szCs w:val="24"/>
        </w:rPr>
        <w:t xml:space="preserve">Instructor: </w:t>
      </w:r>
      <w:r w:rsidR="00CC2174">
        <w:rPr>
          <w:rFonts w:ascii="Times New Roman" w:eastAsia="Times New Roman" w:hAnsi="Times New Roman" w:cs="Times New Roman"/>
          <w:bCs/>
          <w:sz w:val="24"/>
          <w:szCs w:val="24"/>
        </w:rPr>
        <w:t>Charlotte Joyner</w:t>
      </w:r>
    </w:p>
    <w:p w14:paraId="73F0EDF0" w14:textId="77777777" w:rsidR="000F75F7" w:rsidRPr="000F75F7" w:rsidRDefault="000F75F7" w:rsidP="00CC2174">
      <w:pPr>
        <w:spacing w:after="0" w:line="360" w:lineRule="auto"/>
        <w:jc w:val="center"/>
        <w:rPr>
          <w:rFonts w:ascii="Times New Roman" w:eastAsia="Times New Roman" w:hAnsi="Times New Roman" w:cs="Times New Roman"/>
          <w:bCs/>
          <w:sz w:val="24"/>
          <w:szCs w:val="24"/>
        </w:rPr>
      </w:pPr>
      <w:r w:rsidRPr="000F75F7">
        <w:rPr>
          <w:rFonts w:ascii="Times New Roman" w:eastAsia="Times New Roman" w:hAnsi="Times New Roman" w:cs="Times New Roman"/>
          <w:bCs/>
          <w:sz w:val="24"/>
          <w:szCs w:val="24"/>
        </w:rPr>
        <w:t>Program: Bachelor of Arts in International Hotel Management</w:t>
      </w:r>
    </w:p>
    <w:p w14:paraId="7CE4F723" w14:textId="0A48680A" w:rsidR="000F75F7" w:rsidRPr="000F75F7" w:rsidRDefault="000F75F7" w:rsidP="00CC2174">
      <w:pPr>
        <w:spacing w:after="0" w:line="360" w:lineRule="auto"/>
        <w:jc w:val="center"/>
        <w:rPr>
          <w:rFonts w:ascii="Times New Roman" w:eastAsia="Times New Roman" w:hAnsi="Times New Roman" w:cs="Times New Roman"/>
          <w:bCs/>
          <w:sz w:val="24"/>
          <w:szCs w:val="24"/>
        </w:rPr>
      </w:pPr>
      <w:r w:rsidRPr="000F75F7">
        <w:rPr>
          <w:rFonts w:ascii="Times New Roman" w:eastAsia="Times New Roman" w:hAnsi="Times New Roman" w:cs="Times New Roman"/>
          <w:bCs/>
          <w:sz w:val="24"/>
          <w:szCs w:val="24"/>
        </w:rPr>
        <w:t xml:space="preserve">Module Name: </w:t>
      </w:r>
      <w:r w:rsidR="00CC2174">
        <w:rPr>
          <w:rFonts w:ascii="Times New Roman" w:eastAsia="Times New Roman" w:hAnsi="Times New Roman" w:cs="Times New Roman"/>
          <w:bCs/>
          <w:sz w:val="24"/>
          <w:szCs w:val="24"/>
        </w:rPr>
        <w:t>Hospitality and Guest Service Management</w:t>
      </w:r>
    </w:p>
    <w:p w14:paraId="76E9E9BB" w14:textId="2BB2043B" w:rsidR="000F75F7" w:rsidRPr="000F75F7" w:rsidRDefault="000F75F7" w:rsidP="00CC2174">
      <w:pPr>
        <w:spacing w:after="0" w:line="360" w:lineRule="auto"/>
        <w:jc w:val="center"/>
        <w:rPr>
          <w:rFonts w:ascii="Times New Roman" w:eastAsia="Times New Roman" w:hAnsi="Times New Roman" w:cs="Times New Roman"/>
          <w:bCs/>
          <w:sz w:val="24"/>
          <w:szCs w:val="24"/>
        </w:rPr>
      </w:pPr>
      <w:r w:rsidRPr="000F75F7">
        <w:rPr>
          <w:rFonts w:ascii="Times New Roman" w:eastAsia="Times New Roman" w:hAnsi="Times New Roman" w:cs="Times New Roman"/>
          <w:bCs/>
          <w:sz w:val="24"/>
          <w:szCs w:val="24"/>
        </w:rPr>
        <w:t>Module Code: BMIH400</w:t>
      </w:r>
      <w:r w:rsidR="00CC2174">
        <w:rPr>
          <w:rFonts w:ascii="Times New Roman" w:eastAsia="Times New Roman" w:hAnsi="Times New Roman" w:cs="Times New Roman"/>
          <w:bCs/>
          <w:sz w:val="24"/>
          <w:szCs w:val="24"/>
        </w:rPr>
        <w:t>3</w:t>
      </w:r>
    </w:p>
    <w:p w14:paraId="06B89A0E" w14:textId="67DD5A9C" w:rsidR="000F75F7" w:rsidRPr="000F75F7" w:rsidRDefault="000F75F7" w:rsidP="00CC2174">
      <w:pPr>
        <w:spacing w:after="0" w:line="360" w:lineRule="auto"/>
        <w:jc w:val="center"/>
        <w:rPr>
          <w:rFonts w:ascii="Arial" w:hAnsi="Arial" w:cs="Arial"/>
          <w:bCs/>
          <w:sz w:val="24"/>
          <w:szCs w:val="24"/>
        </w:rPr>
      </w:pPr>
      <w:r w:rsidRPr="000F75F7">
        <w:rPr>
          <w:rFonts w:ascii="Times New Roman" w:eastAsia="Times New Roman" w:hAnsi="Times New Roman" w:cs="Times New Roman"/>
          <w:bCs/>
          <w:sz w:val="24"/>
          <w:szCs w:val="24"/>
        </w:rPr>
        <w:t xml:space="preserve">Total Word Count: </w:t>
      </w:r>
      <w:r w:rsidR="00CC2174">
        <w:rPr>
          <w:rFonts w:ascii="Times New Roman" w:eastAsia="Times New Roman" w:hAnsi="Times New Roman" w:cs="Times New Roman"/>
          <w:bCs/>
          <w:sz w:val="24"/>
          <w:szCs w:val="24"/>
        </w:rPr>
        <w:t>1604</w:t>
      </w:r>
    </w:p>
    <w:p w14:paraId="0ADFE4B1" w14:textId="77777777" w:rsidR="000F75F7" w:rsidRPr="000F75F7" w:rsidRDefault="000F75F7" w:rsidP="00CC2174">
      <w:pPr>
        <w:spacing w:line="360" w:lineRule="auto"/>
        <w:jc w:val="center"/>
        <w:rPr>
          <w:rFonts w:ascii="Arial" w:hAnsi="Arial" w:cs="Arial"/>
          <w:b/>
          <w:sz w:val="24"/>
          <w:szCs w:val="24"/>
        </w:rPr>
      </w:pPr>
    </w:p>
    <w:p w14:paraId="4EC58D52" w14:textId="77777777" w:rsidR="000F75F7" w:rsidRDefault="000F75F7" w:rsidP="00DD1736">
      <w:pPr>
        <w:pStyle w:val="Heading1"/>
        <w:spacing w:line="360" w:lineRule="auto"/>
        <w:rPr>
          <w:rFonts w:ascii="Arial" w:hAnsi="Arial" w:cs="Arial"/>
          <w:b/>
          <w:color w:val="auto"/>
          <w:sz w:val="24"/>
          <w:szCs w:val="24"/>
        </w:rPr>
      </w:pPr>
      <w:bookmarkStart w:id="0" w:name="_Toc145412189"/>
    </w:p>
    <w:p w14:paraId="14FACF29" w14:textId="77777777" w:rsidR="000F75F7" w:rsidRDefault="000F75F7" w:rsidP="00DD1736">
      <w:pPr>
        <w:pStyle w:val="Heading1"/>
        <w:spacing w:line="360" w:lineRule="auto"/>
        <w:rPr>
          <w:rFonts w:ascii="Arial" w:hAnsi="Arial" w:cs="Arial"/>
          <w:b/>
          <w:color w:val="auto"/>
          <w:sz w:val="24"/>
          <w:szCs w:val="24"/>
        </w:rPr>
      </w:pPr>
    </w:p>
    <w:p w14:paraId="54CB2A44" w14:textId="77777777" w:rsidR="000F75F7" w:rsidRDefault="000F75F7" w:rsidP="00DD1736">
      <w:pPr>
        <w:pStyle w:val="Heading1"/>
        <w:spacing w:line="360" w:lineRule="auto"/>
        <w:rPr>
          <w:rFonts w:ascii="Arial" w:hAnsi="Arial" w:cs="Arial"/>
          <w:b/>
          <w:color w:val="auto"/>
          <w:sz w:val="24"/>
          <w:szCs w:val="24"/>
        </w:rPr>
      </w:pPr>
    </w:p>
    <w:p w14:paraId="456B4334" w14:textId="77777777" w:rsidR="000F75F7" w:rsidRDefault="000F75F7" w:rsidP="00DD1736">
      <w:pPr>
        <w:pStyle w:val="Heading1"/>
        <w:spacing w:line="360" w:lineRule="auto"/>
        <w:rPr>
          <w:rFonts w:ascii="Arial" w:hAnsi="Arial" w:cs="Arial"/>
          <w:b/>
          <w:color w:val="auto"/>
          <w:sz w:val="24"/>
          <w:szCs w:val="24"/>
        </w:rPr>
      </w:pPr>
    </w:p>
    <w:p w14:paraId="2FCED0B2" w14:textId="77777777" w:rsidR="000F75F7" w:rsidRDefault="000F75F7" w:rsidP="00DD1736">
      <w:pPr>
        <w:pStyle w:val="Heading1"/>
        <w:spacing w:line="360" w:lineRule="auto"/>
        <w:rPr>
          <w:rFonts w:ascii="Arial" w:hAnsi="Arial" w:cs="Arial"/>
          <w:b/>
          <w:color w:val="auto"/>
          <w:sz w:val="24"/>
          <w:szCs w:val="24"/>
        </w:rPr>
      </w:pPr>
    </w:p>
    <w:p w14:paraId="1B9FA5C1" w14:textId="3EFDF5E3" w:rsidR="007560D9" w:rsidRPr="00DD1736" w:rsidRDefault="007560D9" w:rsidP="00DD1736">
      <w:pPr>
        <w:pStyle w:val="Heading1"/>
        <w:spacing w:line="360" w:lineRule="auto"/>
        <w:rPr>
          <w:rFonts w:ascii="Arial" w:hAnsi="Arial" w:cs="Arial"/>
          <w:b/>
          <w:color w:val="auto"/>
          <w:sz w:val="24"/>
          <w:szCs w:val="24"/>
        </w:rPr>
      </w:pPr>
      <w:r w:rsidRPr="00DD1736">
        <w:rPr>
          <w:rFonts w:ascii="Arial" w:hAnsi="Arial" w:cs="Arial"/>
          <w:b/>
          <w:color w:val="auto"/>
          <w:sz w:val="24"/>
          <w:szCs w:val="24"/>
        </w:rPr>
        <w:t>Executive Summary</w:t>
      </w:r>
      <w:bookmarkEnd w:id="0"/>
    </w:p>
    <w:p w14:paraId="56A6954F" w14:textId="77777777" w:rsidR="004D1CE6" w:rsidRPr="00DD1736" w:rsidRDefault="004D1CE6" w:rsidP="00DD1736">
      <w:pPr>
        <w:spacing w:line="360" w:lineRule="auto"/>
        <w:jc w:val="both"/>
        <w:rPr>
          <w:rFonts w:ascii="Arial" w:hAnsi="Arial" w:cs="Arial"/>
          <w:sz w:val="24"/>
          <w:szCs w:val="24"/>
        </w:rPr>
      </w:pPr>
      <w:r w:rsidRPr="00DD1736">
        <w:rPr>
          <w:rFonts w:ascii="Arial" w:hAnsi="Arial" w:cs="Arial"/>
          <w:sz w:val="24"/>
          <w:szCs w:val="24"/>
        </w:rPr>
        <w:t xml:space="preserve">The hospitality industry's competitive nature demands constant innovations and adaptations to meet evolving customer expectations. This report entails an exploration of the critical role of effectively monitoring guest service strategies to ensure enhanced customer experience. The major topics such as reputation management and service culture are explored, with additional topics such as hotel standards, brand consistency, future technological impacts, customer loyalty, and service failures. The report also underscores the importance of staying ahead of the ever-changing market trends, handling industry challenges, and coming up with practical recommendations for the hospitality industry. Drawing varied strategies and insights from global hotel industry top leaders, it offers varied guidance for the improvement of service quality and maintaining the competitive edge. </w:t>
      </w:r>
    </w:p>
    <w:p w14:paraId="4FBADA61" w14:textId="77777777" w:rsidR="00BD13A7" w:rsidRPr="00DD1736" w:rsidRDefault="00BD13A7" w:rsidP="00DD1736">
      <w:pPr>
        <w:spacing w:line="360" w:lineRule="auto"/>
        <w:rPr>
          <w:rFonts w:ascii="Arial" w:hAnsi="Arial" w:cs="Arial"/>
          <w:b/>
          <w:sz w:val="24"/>
          <w:szCs w:val="24"/>
        </w:rPr>
      </w:pPr>
    </w:p>
    <w:p w14:paraId="4E589D8B" w14:textId="77777777" w:rsidR="00DD4A9F" w:rsidRPr="00DD1736" w:rsidRDefault="00DD4A9F" w:rsidP="00DD1736">
      <w:pPr>
        <w:spacing w:line="360" w:lineRule="auto"/>
        <w:rPr>
          <w:rFonts w:ascii="Arial" w:hAnsi="Arial" w:cs="Arial"/>
          <w:b/>
          <w:sz w:val="24"/>
          <w:szCs w:val="24"/>
        </w:rPr>
      </w:pPr>
      <w:r w:rsidRPr="00DD1736">
        <w:rPr>
          <w:rFonts w:ascii="Arial" w:hAnsi="Arial" w:cs="Arial"/>
          <w:b/>
          <w:sz w:val="24"/>
          <w:szCs w:val="24"/>
        </w:rPr>
        <w:br w:type="page"/>
      </w:r>
    </w:p>
    <w:sdt>
      <w:sdtPr>
        <w:rPr>
          <w:rFonts w:ascii="Arial" w:eastAsiaTheme="minorHAnsi" w:hAnsi="Arial" w:cs="Arial"/>
          <w:b/>
          <w:color w:val="auto"/>
          <w:sz w:val="24"/>
          <w:szCs w:val="24"/>
        </w:rPr>
        <w:id w:val="511730609"/>
        <w:docPartObj>
          <w:docPartGallery w:val="Table of Contents"/>
          <w:docPartUnique/>
        </w:docPartObj>
      </w:sdtPr>
      <w:sdtEndPr>
        <w:rPr>
          <w:b w:val="0"/>
          <w:bCs/>
          <w:noProof/>
        </w:rPr>
      </w:sdtEndPr>
      <w:sdtContent>
        <w:p w14:paraId="38A0C353" w14:textId="77777777" w:rsidR="00DD25EB" w:rsidRPr="00DD1736" w:rsidRDefault="00DD25EB" w:rsidP="00DD1736">
          <w:pPr>
            <w:pStyle w:val="TOCHeading"/>
            <w:spacing w:line="360" w:lineRule="auto"/>
            <w:rPr>
              <w:rFonts w:ascii="Arial" w:hAnsi="Arial" w:cs="Arial"/>
              <w:b/>
              <w:color w:val="auto"/>
              <w:sz w:val="24"/>
              <w:szCs w:val="24"/>
            </w:rPr>
          </w:pPr>
          <w:r w:rsidRPr="00DD1736">
            <w:rPr>
              <w:rFonts w:ascii="Arial" w:hAnsi="Arial" w:cs="Arial"/>
              <w:b/>
              <w:color w:val="auto"/>
              <w:sz w:val="24"/>
              <w:szCs w:val="24"/>
            </w:rPr>
            <w:t>Table of Contents</w:t>
          </w:r>
        </w:p>
        <w:p w14:paraId="0A721B3A" w14:textId="77777777" w:rsidR="00DD1736" w:rsidRPr="00DD1736" w:rsidRDefault="00DD25EB" w:rsidP="00DD1736">
          <w:pPr>
            <w:pStyle w:val="TOC1"/>
            <w:tabs>
              <w:tab w:val="right" w:leader="dot" w:pos="9350"/>
            </w:tabs>
            <w:spacing w:line="360" w:lineRule="auto"/>
            <w:rPr>
              <w:rFonts w:ascii="Arial" w:eastAsiaTheme="minorEastAsia" w:hAnsi="Arial" w:cs="Arial"/>
              <w:noProof/>
              <w:sz w:val="24"/>
              <w:szCs w:val="24"/>
            </w:rPr>
          </w:pPr>
          <w:r w:rsidRPr="00DD1736">
            <w:rPr>
              <w:rFonts w:ascii="Arial" w:hAnsi="Arial" w:cs="Arial"/>
              <w:sz w:val="24"/>
              <w:szCs w:val="24"/>
            </w:rPr>
            <w:fldChar w:fldCharType="begin"/>
          </w:r>
          <w:r w:rsidRPr="00DD1736">
            <w:rPr>
              <w:rFonts w:ascii="Arial" w:hAnsi="Arial" w:cs="Arial"/>
              <w:sz w:val="24"/>
              <w:szCs w:val="24"/>
            </w:rPr>
            <w:instrText xml:space="preserve"> TOC \o "1-3" \h \z \u </w:instrText>
          </w:r>
          <w:r w:rsidRPr="00DD1736">
            <w:rPr>
              <w:rFonts w:ascii="Arial" w:hAnsi="Arial" w:cs="Arial"/>
              <w:sz w:val="24"/>
              <w:szCs w:val="24"/>
            </w:rPr>
            <w:fldChar w:fldCharType="separate"/>
          </w:r>
          <w:hyperlink w:anchor="_Toc145412189" w:history="1">
            <w:r w:rsidR="00DD1736" w:rsidRPr="00DD1736">
              <w:rPr>
                <w:rStyle w:val="Hyperlink"/>
                <w:rFonts w:ascii="Arial" w:hAnsi="Arial" w:cs="Arial"/>
                <w:noProof/>
                <w:sz w:val="24"/>
                <w:szCs w:val="24"/>
              </w:rPr>
              <w:t>Executive Summary</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_Toc145412189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2</w:t>
            </w:r>
            <w:r w:rsidR="00DD1736" w:rsidRPr="00DD1736">
              <w:rPr>
                <w:rFonts w:ascii="Arial" w:hAnsi="Arial" w:cs="Arial"/>
                <w:noProof/>
                <w:webHidden/>
                <w:sz w:val="24"/>
                <w:szCs w:val="24"/>
              </w:rPr>
              <w:fldChar w:fldCharType="end"/>
            </w:r>
          </w:hyperlink>
        </w:p>
        <w:p w14:paraId="568B2BE7"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0" w:history="1">
            <w:r w:rsidR="00DD1736" w:rsidRPr="00DD1736">
              <w:rPr>
                <w:rStyle w:val="Hyperlink"/>
                <w:rFonts w:ascii="Arial" w:hAnsi="Arial" w:cs="Arial"/>
                <w:noProof/>
                <w:sz w:val="24"/>
                <w:szCs w:val="24"/>
              </w:rPr>
              <w:t>Introduction</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_Toc145412190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4</w:t>
            </w:r>
            <w:r w:rsidR="00DD1736" w:rsidRPr="00DD1736">
              <w:rPr>
                <w:rFonts w:ascii="Arial" w:hAnsi="Arial" w:cs="Arial"/>
                <w:noProof/>
                <w:webHidden/>
                <w:sz w:val="24"/>
                <w:szCs w:val="24"/>
              </w:rPr>
              <w:fldChar w:fldCharType="end"/>
            </w:r>
          </w:hyperlink>
        </w:p>
        <w:p w14:paraId="342020B9"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1" w:history="1">
            <w:r w:rsidR="00DD1736" w:rsidRPr="00DD1736">
              <w:rPr>
                <w:rStyle w:val="Hyperlink"/>
                <w:rFonts w:ascii="Arial" w:hAnsi="Arial" w:cs="Arial"/>
                <w:noProof/>
                <w:sz w:val="24"/>
                <w:szCs w:val="24"/>
              </w:rPr>
              <w:t>Reputation Management</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_Toc145412191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4</w:t>
            </w:r>
            <w:r w:rsidR="00DD1736" w:rsidRPr="00DD1736">
              <w:rPr>
                <w:rFonts w:ascii="Arial" w:hAnsi="Arial" w:cs="Arial"/>
                <w:noProof/>
                <w:webHidden/>
                <w:sz w:val="24"/>
                <w:szCs w:val="24"/>
              </w:rPr>
              <w:fldChar w:fldCharType="end"/>
            </w:r>
          </w:hyperlink>
        </w:p>
        <w:p w14:paraId="4F9430F3"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2" w:history="1">
            <w:r w:rsidR="00DD1736" w:rsidRPr="00DD1736">
              <w:rPr>
                <w:rStyle w:val="Hyperlink"/>
                <w:rFonts w:ascii="Arial" w:hAnsi="Arial" w:cs="Arial"/>
                <w:noProof/>
                <w:sz w:val="24"/>
                <w:szCs w:val="24"/>
              </w:rPr>
              <w:t>Service Culture</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_Toc145412192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5</w:t>
            </w:r>
            <w:r w:rsidR="00DD1736" w:rsidRPr="00DD1736">
              <w:rPr>
                <w:rFonts w:ascii="Arial" w:hAnsi="Arial" w:cs="Arial"/>
                <w:noProof/>
                <w:webHidden/>
                <w:sz w:val="24"/>
                <w:szCs w:val="24"/>
              </w:rPr>
              <w:fldChar w:fldCharType="end"/>
            </w:r>
          </w:hyperlink>
        </w:p>
        <w:p w14:paraId="0326A8A8"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3" w:history="1">
            <w:r w:rsidR="00DD1736" w:rsidRPr="00DD1736">
              <w:rPr>
                <w:rStyle w:val="Hyperlink"/>
                <w:rFonts w:ascii="Arial" w:hAnsi="Arial" w:cs="Arial"/>
                <w:noProof/>
                <w:sz w:val="24"/>
                <w:szCs w:val="24"/>
              </w:rPr>
              <w:t>Brand Consistency</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_Toc145412193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5</w:t>
            </w:r>
            <w:r w:rsidR="00DD1736" w:rsidRPr="00DD1736">
              <w:rPr>
                <w:rFonts w:ascii="Arial" w:hAnsi="Arial" w:cs="Arial"/>
                <w:noProof/>
                <w:webHidden/>
                <w:sz w:val="24"/>
                <w:szCs w:val="24"/>
              </w:rPr>
              <w:fldChar w:fldCharType="end"/>
            </w:r>
          </w:hyperlink>
        </w:p>
        <w:p w14:paraId="7D20E85B"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4" w:history="1">
            <w:r w:rsidR="00DD1736" w:rsidRPr="00DD1736">
              <w:rPr>
                <w:rStyle w:val="Hyperlink"/>
                <w:rFonts w:ascii="Arial" w:hAnsi="Arial" w:cs="Arial"/>
                <w:noProof/>
                <w:sz w:val="24"/>
                <w:szCs w:val="24"/>
              </w:rPr>
              <w:t>Hotel Standards</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_Toc145412194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6</w:t>
            </w:r>
            <w:r w:rsidR="00DD1736" w:rsidRPr="00DD1736">
              <w:rPr>
                <w:rFonts w:ascii="Arial" w:hAnsi="Arial" w:cs="Arial"/>
                <w:noProof/>
                <w:webHidden/>
                <w:sz w:val="24"/>
                <w:szCs w:val="24"/>
              </w:rPr>
              <w:fldChar w:fldCharType="end"/>
            </w:r>
          </w:hyperlink>
        </w:p>
        <w:p w14:paraId="727ED528"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5" w:history="1">
            <w:r w:rsidR="00DD1736" w:rsidRPr="00DD1736">
              <w:rPr>
                <w:rStyle w:val="Hyperlink"/>
                <w:rFonts w:ascii="Arial" w:hAnsi="Arial" w:cs="Arial"/>
                <w:noProof/>
                <w:sz w:val="24"/>
                <w:szCs w:val="24"/>
              </w:rPr>
              <w:t>Customer Loyalty</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_Toc145412195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6</w:t>
            </w:r>
            <w:r w:rsidR="00DD1736" w:rsidRPr="00DD1736">
              <w:rPr>
                <w:rFonts w:ascii="Arial" w:hAnsi="Arial" w:cs="Arial"/>
                <w:noProof/>
                <w:webHidden/>
                <w:sz w:val="24"/>
                <w:szCs w:val="24"/>
              </w:rPr>
              <w:fldChar w:fldCharType="end"/>
            </w:r>
          </w:hyperlink>
        </w:p>
        <w:p w14:paraId="06C4583F"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6" w:history="1">
            <w:r w:rsidR="00DD1736" w:rsidRPr="00DD1736">
              <w:rPr>
                <w:rStyle w:val="Hyperlink"/>
                <w:rFonts w:ascii="Arial" w:hAnsi="Arial" w:cs="Arial"/>
                <w:noProof/>
                <w:sz w:val="24"/>
                <w:szCs w:val="24"/>
              </w:rPr>
              <w:t>Future Technological Impacts</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_Toc145412196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6</w:t>
            </w:r>
            <w:r w:rsidR="00DD1736" w:rsidRPr="00DD1736">
              <w:rPr>
                <w:rFonts w:ascii="Arial" w:hAnsi="Arial" w:cs="Arial"/>
                <w:noProof/>
                <w:webHidden/>
                <w:sz w:val="24"/>
                <w:szCs w:val="24"/>
              </w:rPr>
              <w:fldChar w:fldCharType="end"/>
            </w:r>
          </w:hyperlink>
        </w:p>
        <w:p w14:paraId="357A0DFA"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7" w:history="1">
            <w:r w:rsidR="00DD1736" w:rsidRPr="00DD1736">
              <w:rPr>
                <w:rStyle w:val="Hyperlink"/>
                <w:rFonts w:ascii="Arial" w:hAnsi="Arial" w:cs="Arial"/>
                <w:noProof/>
                <w:sz w:val="24"/>
                <w:szCs w:val="24"/>
              </w:rPr>
              <w:t>Service Failure</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_Toc145412197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7</w:t>
            </w:r>
            <w:r w:rsidR="00DD1736" w:rsidRPr="00DD1736">
              <w:rPr>
                <w:rFonts w:ascii="Arial" w:hAnsi="Arial" w:cs="Arial"/>
                <w:noProof/>
                <w:webHidden/>
                <w:sz w:val="24"/>
                <w:szCs w:val="24"/>
              </w:rPr>
              <w:fldChar w:fldCharType="end"/>
            </w:r>
          </w:hyperlink>
        </w:p>
        <w:p w14:paraId="2677064A"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8" w:history="1">
            <w:r w:rsidR="00DD1736" w:rsidRPr="00DD1736">
              <w:rPr>
                <w:rStyle w:val="Hyperlink"/>
                <w:rFonts w:ascii="Arial" w:hAnsi="Arial" w:cs="Arial"/>
                <w:noProof/>
                <w:sz w:val="24"/>
                <w:szCs w:val="24"/>
              </w:rPr>
              <w:t>Conclusion</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_Toc145412198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7</w:t>
            </w:r>
            <w:r w:rsidR="00DD1736" w:rsidRPr="00DD1736">
              <w:rPr>
                <w:rFonts w:ascii="Arial" w:hAnsi="Arial" w:cs="Arial"/>
                <w:noProof/>
                <w:webHidden/>
                <w:sz w:val="24"/>
                <w:szCs w:val="24"/>
              </w:rPr>
              <w:fldChar w:fldCharType="end"/>
            </w:r>
          </w:hyperlink>
        </w:p>
        <w:p w14:paraId="3F390FE3"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199" w:history="1">
            <w:r w:rsidR="00DD1736" w:rsidRPr="00DD1736">
              <w:rPr>
                <w:rStyle w:val="Hyperlink"/>
                <w:rFonts w:ascii="Arial" w:hAnsi="Arial" w:cs="Arial"/>
                <w:noProof/>
                <w:sz w:val="24"/>
                <w:szCs w:val="24"/>
              </w:rPr>
              <w:t>Recommendations</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_Toc145412199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8</w:t>
            </w:r>
            <w:r w:rsidR="00DD1736" w:rsidRPr="00DD1736">
              <w:rPr>
                <w:rFonts w:ascii="Arial" w:hAnsi="Arial" w:cs="Arial"/>
                <w:noProof/>
                <w:webHidden/>
                <w:sz w:val="24"/>
                <w:szCs w:val="24"/>
              </w:rPr>
              <w:fldChar w:fldCharType="end"/>
            </w:r>
          </w:hyperlink>
        </w:p>
        <w:p w14:paraId="0B234A7D" w14:textId="77777777" w:rsidR="00DD1736" w:rsidRPr="00DD1736" w:rsidRDefault="00000000" w:rsidP="00DD1736">
          <w:pPr>
            <w:pStyle w:val="TOC1"/>
            <w:tabs>
              <w:tab w:val="right" w:leader="dot" w:pos="9350"/>
            </w:tabs>
            <w:spacing w:line="360" w:lineRule="auto"/>
            <w:rPr>
              <w:rFonts w:ascii="Arial" w:eastAsiaTheme="minorEastAsia" w:hAnsi="Arial" w:cs="Arial"/>
              <w:noProof/>
              <w:sz w:val="24"/>
              <w:szCs w:val="24"/>
            </w:rPr>
          </w:pPr>
          <w:hyperlink w:anchor="_Toc145412200" w:history="1">
            <w:r w:rsidR="00DD1736" w:rsidRPr="00DD1736">
              <w:rPr>
                <w:rStyle w:val="Hyperlink"/>
                <w:rFonts w:ascii="Arial" w:hAnsi="Arial" w:cs="Arial"/>
                <w:noProof/>
                <w:sz w:val="24"/>
                <w:szCs w:val="24"/>
              </w:rPr>
              <w:t>References</w:t>
            </w:r>
            <w:r w:rsidR="00DD1736" w:rsidRPr="00DD1736">
              <w:rPr>
                <w:rFonts w:ascii="Arial" w:hAnsi="Arial" w:cs="Arial"/>
                <w:noProof/>
                <w:webHidden/>
                <w:sz w:val="24"/>
                <w:szCs w:val="24"/>
              </w:rPr>
              <w:tab/>
            </w:r>
            <w:r w:rsidR="00DD1736" w:rsidRPr="00DD1736">
              <w:rPr>
                <w:rFonts w:ascii="Arial" w:hAnsi="Arial" w:cs="Arial"/>
                <w:noProof/>
                <w:webHidden/>
                <w:sz w:val="24"/>
                <w:szCs w:val="24"/>
              </w:rPr>
              <w:fldChar w:fldCharType="begin"/>
            </w:r>
            <w:r w:rsidR="00DD1736" w:rsidRPr="00DD1736">
              <w:rPr>
                <w:rFonts w:ascii="Arial" w:hAnsi="Arial" w:cs="Arial"/>
                <w:noProof/>
                <w:webHidden/>
                <w:sz w:val="24"/>
                <w:szCs w:val="24"/>
              </w:rPr>
              <w:instrText xml:space="preserve"> PAGEREF _Toc145412200 \h </w:instrText>
            </w:r>
            <w:r w:rsidR="00DD1736" w:rsidRPr="00DD1736">
              <w:rPr>
                <w:rFonts w:ascii="Arial" w:hAnsi="Arial" w:cs="Arial"/>
                <w:noProof/>
                <w:webHidden/>
                <w:sz w:val="24"/>
                <w:szCs w:val="24"/>
              </w:rPr>
            </w:r>
            <w:r w:rsidR="00DD1736" w:rsidRPr="00DD1736">
              <w:rPr>
                <w:rFonts w:ascii="Arial" w:hAnsi="Arial" w:cs="Arial"/>
                <w:noProof/>
                <w:webHidden/>
                <w:sz w:val="24"/>
                <w:szCs w:val="24"/>
              </w:rPr>
              <w:fldChar w:fldCharType="separate"/>
            </w:r>
            <w:r w:rsidR="00DD1736" w:rsidRPr="00DD1736">
              <w:rPr>
                <w:rFonts w:ascii="Arial" w:hAnsi="Arial" w:cs="Arial"/>
                <w:noProof/>
                <w:webHidden/>
                <w:sz w:val="24"/>
                <w:szCs w:val="24"/>
              </w:rPr>
              <w:t>9</w:t>
            </w:r>
            <w:r w:rsidR="00DD1736" w:rsidRPr="00DD1736">
              <w:rPr>
                <w:rFonts w:ascii="Arial" w:hAnsi="Arial" w:cs="Arial"/>
                <w:noProof/>
                <w:webHidden/>
                <w:sz w:val="24"/>
                <w:szCs w:val="24"/>
              </w:rPr>
              <w:fldChar w:fldCharType="end"/>
            </w:r>
          </w:hyperlink>
        </w:p>
        <w:p w14:paraId="63ED5AC6" w14:textId="77777777" w:rsidR="00DD25EB" w:rsidRPr="00DD1736" w:rsidRDefault="00DD25EB" w:rsidP="00DD1736">
          <w:pPr>
            <w:spacing w:line="360" w:lineRule="auto"/>
            <w:rPr>
              <w:rFonts w:ascii="Arial" w:hAnsi="Arial" w:cs="Arial"/>
              <w:sz w:val="24"/>
              <w:szCs w:val="24"/>
            </w:rPr>
          </w:pPr>
          <w:r w:rsidRPr="00DD1736">
            <w:rPr>
              <w:rFonts w:ascii="Arial" w:hAnsi="Arial" w:cs="Arial"/>
              <w:bCs/>
              <w:noProof/>
              <w:sz w:val="24"/>
              <w:szCs w:val="24"/>
            </w:rPr>
            <w:fldChar w:fldCharType="end"/>
          </w:r>
        </w:p>
      </w:sdtContent>
    </w:sdt>
    <w:p w14:paraId="23C05511" w14:textId="77777777" w:rsidR="00DD4A9F" w:rsidRPr="00DD1736" w:rsidRDefault="00DD4A9F" w:rsidP="00DD1736">
      <w:pPr>
        <w:spacing w:line="360" w:lineRule="auto"/>
        <w:rPr>
          <w:rFonts w:ascii="Arial" w:hAnsi="Arial" w:cs="Arial"/>
          <w:sz w:val="24"/>
          <w:szCs w:val="24"/>
        </w:rPr>
      </w:pPr>
    </w:p>
    <w:p w14:paraId="248C3FAD" w14:textId="77777777" w:rsidR="00DD4A9F" w:rsidRPr="00DD1736" w:rsidRDefault="00DD4A9F" w:rsidP="00DD1736">
      <w:pPr>
        <w:spacing w:line="360" w:lineRule="auto"/>
        <w:rPr>
          <w:rFonts w:ascii="Arial" w:hAnsi="Arial" w:cs="Arial"/>
          <w:sz w:val="24"/>
          <w:szCs w:val="24"/>
        </w:rPr>
      </w:pPr>
      <w:r w:rsidRPr="00DD1736">
        <w:rPr>
          <w:rFonts w:ascii="Arial" w:hAnsi="Arial" w:cs="Arial"/>
          <w:sz w:val="24"/>
          <w:szCs w:val="24"/>
        </w:rPr>
        <w:br w:type="page"/>
      </w:r>
    </w:p>
    <w:p w14:paraId="337382CD" w14:textId="77777777" w:rsidR="00F17A04" w:rsidRPr="00DD1736" w:rsidRDefault="006B4D40" w:rsidP="00DD1736">
      <w:pPr>
        <w:pStyle w:val="Heading1"/>
        <w:spacing w:line="360" w:lineRule="auto"/>
        <w:rPr>
          <w:rFonts w:ascii="Arial" w:hAnsi="Arial" w:cs="Arial"/>
          <w:b/>
          <w:color w:val="auto"/>
          <w:sz w:val="24"/>
          <w:szCs w:val="24"/>
        </w:rPr>
      </w:pPr>
      <w:bookmarkStart w:id="1" w:name="_Toc145412190"/>
      <w:r w:rsidRPr="00DD1736">
        <w:rPr>
          <w:rFonts w:ascii="Arial" w:hAnsi="Arial" w:cs="Arial"/>
          <w:b/>
          <w:color w:val="auto"/>
          <w:sz w:val="24"/>
          <w:szCs w:val="24"/>
        </w:rPr>
        <w:lastRenderedPageBreak/>
        <w:t>Introduction</w:t>
      </w:r>
      <w:bookmarkEnd w:id="1"/>
    </w:p>
    <w:p w14:paraId="716DB9BA" w14:textId="77777777" w:rsidR="00023EDA" w:rsidRPr="00DD1736" w:rsidRDefault="00CD1D84" w:rsidP="00DD1736">
      <w:pPr>
        <w:spacing w:line="360" w:lineRule="auto"/>
        <w:jc w:val="both"/>
        <w:rPr>
          <w:rFonts w:ascii="Arial" w:hAnsi="Arial" w:cs="Arial"/>
          <w:sz w:val="24"/>
          <w:szCs w:val="24"/>
        </w:rPr>
      </w:pPr>
      <w:r w:rsidRPr="00DD1736">
        <w:rPr>
          <w:rFonts w:ascii="Arial" w:hAnsi="Arial" w:cs="Arial"/>
          <w:sz w:val="24"/>
          <w:szCs w:val="24"/>
        </w:rPr>
        <w:t xml:space="preserve">The hospitality sector remains a competitive landscape </w:t>
      </w:r>
      <w:r w:rsidR="00097593" w:rsidRPr="00DD1736">
        <w:rPr>
          <w:rFonts w:ascii="Arial" w:hAnsi="Arial" w:cs="Arial"/>
          <w:sz w:val="24"/>
          <w:szCs w:val="24"/>
        </w:rPr>
        <w:t>that</w:t>
      </w:r>
      <w:r w:rsidRPr="00DD1736">
        <w:rPr>
          <w:rFonts w:ascii="Arial" w:hAnsi="Arial" w:cs="Arial"/>
          <w:sz w:val="24"/>
          <w:szCs w:val="24"/>
        </w:rPr>
        <w:t xml:space="preserve"> continues to experience </w:t>
      </w:r>
      <w:r w:rsidR="00642007" w:rsidRPr="00DD1736">
        <w:rPr>
          <w:rFonts w:ascii="Arial" w:hAnsi="Arial" w:cs="Arial"/>
          <w:sz w:val="24"/>
          <w:szCs w:val="24"/>
        </w:rPr>
        <w:t>changes in customer</w:t>
      </w:r>
      <w:r w:rsidR="004645E5" w:rsidRPr="00DD1736">
        <w:rPr>
          <w:rFonts w:ascii="Arial" w:hAnsi="Arial" w:cs="Arial"/>
          <w:sz w:val="24"/>
          <w:szCs w:val="24"/>
        </w:rPr>
        <w:t xml:space="preserve"> expectations and </w:t>
      </w:r>
      <w:r w:rsidR="007D7E07" w:rsidRPr="00DD1736">
        <w:rPr>
          <w:rFonts w:ascii="Arial" w:hAnsi="Arial" w:cs="Arial"/>
          <w:sz w:val="24"/>
          <w:szCs w:val="24"/>
        </w:rPr>
        <w:t>preferences</w:t>
      </w:r>
      <w:r w:rsidR="00EA0D68" w:rsidRPr="00DD1736">
        <w:rPr>
          <w:rFonts w:ascii="Arial" w:hAnsi="Arial" w:cs="Arial"/>
          <w:sz w:val="24"/>
          <w:szCs w:val="24"/>
        </w:rPr>
        <w:t xml:space="preserve"> (</w:t>
      </w:r>
      <w:r w:rsidR="00EA0D68" w:rsidRPr="00DD1736">
        <w:rPr>
          <w:rFonts w:ascii="Arial" w:hAnsi="Arial" w:cs="Arial"/>
          <w:sz w:val="24"/>
          <w:szCs w:val="24"/>
          <w:shd w:val="clear" w:color="auto" w:fill="FFFFFF"/>
        </w:rPr>
        <w:t>Ali et al., 2021)</w:t>
      </w:r>
      <w:r w:rsidR="00E207F5" w:rsidRPr="00DD1736">
        <w:rPr>
          <w:rFonts w:ascii="Arial" w:hAnsi="Arial" w:cs="Arial"/>
          <w:sz w:val="24"/>
          <w:szCs w:val="24"/>
        </w:rPr>
        <w:t>. In this regard, for</w:t>
      </w:r>
      <w:r w:rsidR="00FF6F7E" w:rsidRPr="00DD1736">
        <w:rPr>
          <w:rFonts w:ascii="Arial" w:hAnsi="Arial" w:cs="Arial"/>
          <w:sz w:val="24"/>
          <w:szCs w:val="24"/>
        </w:rPr>
        <w:t xml:space="preserve"> hospitality businesses like hotels and restaurants to succeed in this dynamic setting, </w:t>
      </w:r>
      <w:r w:rsidR="002E1F4A" w:rsidRPr="00DD1736">
        <w:rPr>
          <w:rFonts w:ascii="Arial" w:hAnsi="Arial" w:cs="Arial"/>
          <w:sz w:val="24"/>
          <w:szCs w:val="24"/>
        </w:rPr>
        <w:t xml:space="preserve">they need to continuously meet and exceed customer expectations. One of the key approaches to meeting and surpassing client expectations is through </w:t>
      </w:r>
      <w:r w:rsidR="00D65693" w:rsidRPr="00DD1736">
        <w:rPr>
          <w:rFonts w:ascii="Arial" w:hAnsi="Arial" w:cs="Arial"/>
          <w:sz w:val="24"/>
          <w:szCs w:val="24"/>
        </w:rPr>
        <w:t xml:space="preserve">effective monitoring of guest service strategies. </w:t>
      </w:r>
      <w:r w:rsidR="007C6788" w:rsidRPr="00DD1736">
        <w:rPr>
          <w:rFonts w:ascii="Arial" w:hAnsi="Arial" w:cs="Arial"/>
          <w:sz w:val="24"/>
          <w:szCs w:val="24"/>
        </w:rPr>
        <w:t>Therefore, this report p</w:t>
      </w:r>
      <w:r w:rsidR="00097593" w:rsidRPr="00DD1736">
        <w:rPr>
          <w:rFonts w:ascii="Arial" w:hAnsi="Arial" w:cs="Arial"/>
          <w:sz w:val="24"/>
          <w:szCs w:val="24"/>
        </w:rPr>
        <w:t>ro</w:t>
      </w:r>
      <w:r w:rsidR="007C6788" w:rsidRPr="00DD1736">
        <w:rPr>
          <w:rFonts w:ascii="Arial" w:hAnsi="Arial" w:cs="Arial"/>
          <w:sz w:val="24"/>
          <w:szCs w:val="24"/>
        </w:rPr>
        <w:t xml:space="preserve">poses to </w:t>
      </w:r>
      <w:r w:rsidR="00CE0D41" w:rsidRPr="00DD1736">
        <w:rPr>
          <w:rFonts w:ascii="Arial" w:hAnsi="Arial" w:cs="Arial"/>
          <w:sz w:val="24"/>
          <w:szCs w:val="24"/>
        </w:rPr>
        <w:t>explore the importance of monitoring guest service strategies by covering the main aspects like service culture, reputation management</w:t>
      </w:r>
      <w:r w:rsidR="00097593" w:rsidRPr="00DD1736">
        <w:rPr>
          <w:rFonts w:ascii="Arial" w:hAnsi="Arial" w:cs="Arial"/>
          <w:sz w:val="24"/>
          <w:szCs w:val="24"/>
        </w:rPr>
        <w:t>,</w:t>
      </w:r>
      <w:r w:rsidR="00CE0D41" w:rsidRPr="00DD1736">
        <w:rPr>
          <w:rFonts w:ascii="Arial" w:hAnsi="Arial" w:cs="Arial"/>
          <w:sz w:val="24"/>
          <w:szCs w:val="24"/>
        </w:rPr>
        <w:t xml:space="preserve"> and other elements like </w:t>
      </w:r>
      <w:r w:rsidR="00E15F34" w:rsidRPr="00DD1736">
        <w:rPr>
          <w:rFonts w:ascii="Arial" w:hAnsi="Arial" w:cs="Arial"/>
          <w:sz w:val="24"/>
          <w:szCs w:val="24"/>
        </w:rPr>
        <w:t xml:space="preserve">hotel standards, brand consistency, </w:t>
      </w:r>
      <w:r w:rsidR="00097593" w:rsidRPr="00DD1736">
        <w:rPr>
          <w:rFonts w:ascii="Arial" w:hAnsi="Arial" w:cs="Arial"/>
          <w:sz w:val="24"/>
          <w:szCs w:val="24"/>
        </w:rPr>
        <w:t xml:space="preserve">and </w:t>
      </w:r>
      <w:r w:rsidR="00E15F34" w:rsidRPr="00DD1736">
        <w:rPr>
          <w:rFonts w:ascii="Arial" w:hAnsi="Arial" w:cs="Arial"/>
          <w:sz w:val="24"/>
          <w:szCs w:val="24"/>
        </w:rPr>
        <w:t xml:space="preserve">customer loyalty among others. </w:t>
      </w:r>
    </w:p>
    <w:p w14:paraId="197B0ACF" w14:textId="77777777" w:rsidR="00232685" w:rsidRPr="00DD1736" w:rsidRDefault="00FE6048" w:rsidP="00DD1736">
      <w:pPr>
        <w:pStyle w:val="Heading1"/>
        <w:spacing w:line="360" w:lineRule="auto"/>
        <w:rPr>
          <w:rFonts w:ascii="Arial" w:hAnsi="Arial" w:cs="Arial"/>
          <w:b/>
          <w:color w:val="auto"/>
          <w:sz w:val="24"/>
          <w:szCs w:val="24"/>
        </w:rPr>
      </w:pPr>
      <w:bookmarkStart w:id="2" w:name="_Toc145412191"/>
      <w:r w:rsidRPr="00DD1736">
        <w:rPr>
          <w:rFonts w:ascii="Arial" w:hAnsi="Arial" w:cs="Arial"/>
          <w:b/>
          <w:color w:val="auto"/>
          <w:sz w:val="24"/>
          <w:szCs w:val="24"/>
        </w:rPr>
        <w:t>Reputation Management</w:t>
      </w:r>
      <w:bookmarkEnd w:id="2"/>
    </w:p>
    <w:p w14:paraId="205A72F4" w14:textId="77777777" w:rsidR="00FE6048" w:rsidRPr="00DD1736" w:rsidRDefault="00FE10BF" w:rsidP="00DD1736">
      <w:pPr>
        <w:spacing w:line="360" w:lineRule="auto"/>
        <w:jc w:val="both"/>
        <w:rPr>
          <w:rFonts w:ascii="Arial" w:hAnsi="Arial" w:cs="Arial"/>
          <w:sz w:val="24"/>
          <w:szCs w:val="24"/>
        </w:rPr>
      </w:pPr>
      <w:r w:rsidRPr="00DD1736">
        <w:rPr>
          <w:rFonts w:ascii="Arial" w:hAnsi="Arial" w:cs="Arial"/>
          <w:sz w:val="24"/>
          <w:szCs w:val="24"/>
        </w:rPr>
        <w:t xml:space="preserve">Reputation management forms an essential aspect of realizing success in the </w:t>
      </w:r>
      <w:r w:rsidR="00351BB6" w:rsidRPr="00DD1736">
        <w:rPr>
          <w:rFonts w:ascii="Arial" w:hAnsi="Arial" w:cs="Arial"/>
          <w:sz w:val="24"/>
          <w:szCs w:val="24"/>
        </w:rPr>
        <w:t>hospitality</w:t>
      </w:r>
      <w:r w:rsidRPr="00DD1736">
        <w:rPr>
          <w:rFonts w:ascii="Arial" w:hAnsi="Arial" w:cs="Arial"/>
          <w:sz w:val="24"/>
          <w:szCs w:val="24"/>
        </w:rPr>
        <w:t xml:space="preserve"> industry as competition continues to grow, fueled by globalization</w:t>
      </w:r>
      <w:r w:rsidR="000E3563" w:rsidRPr="00DD1736">
        <w:rPr>
          <w:rFonts w:ascii="Arial" w:hAnsi="Arial" w:cs="Arial"/>
          <w:sz w:val="24"/>
          <w:szCs w:val="24"/>
        </w:rPr>
        <w:t xml:space="preserve"> (</w:t>
      </w:r>
      <w:r w:rsidR="000E3563" w:rsidRPr="00DD1736">
        <w:rPr>
          <w:rFonts w:ascii="Arial" w:hAnsi="Arial" w:cs="Arial"/>
          <w:sz w:val="24"/>
          <w:szCs w:val="24"/>
          <w:shd w:val="clear" w:color="auto" w:fill="FFFFFF"/>
        </w:rPr>
        <w:t>Reyes-Menendez et al., 2019)</w:t>
      </w:r>
      <w:r w:rsidRPr="00DD1736">
        <w:rPr>
          <w:rFonts w:ascii="Arial" w:hAnsi="Arial" w:cs="Arial"/>
          <w:sz w:val="24"/>
          <w:szCs w:val="24"/>
        </w:rPr>
        <w:t xml:space="preserve">. </w:t>
      </w:r>
      <w:r w:rsidR="00351BB6" w:rsidRPr="00DD1736">
        <w:rPr>
          <w:rFonts w:ascii="Arial" w:hAnsi="Arial" w:cs="Arial"/>
          <w:sz w:val="24"/>
          <w:szCs w:val="24"/>
        </w:rPr>
        <w:t xml:space="preserve">The digital age has </w:t>
      </w:r>
      <w:r w:rsidR="00235788" w:rsidRPr="00DD1736">
        <w:rPr>
          <w:rFonts w:ascii="Arial" w:hAnsi="Arial" w:cs="Arial"/>
          <w:sz w:val="24"/>
          <w:szCs w:val="24"/>
        </w:rPr>
        <w:t>immensely</w:t>
      </w:r>
      <w:r w:rsidR="00351BB6" w:rsidRPr="00DD1736">
        <w:rPr>
          <w:rFonts w:ascii="Arial" w:hAnsi="Arial" w:cs="Arial"/>
          <w:sz w:val="24"/>
          <w:szCs w:val="24"/>
        </w:rPr>
        <w:t xml:space="preserve"> transformed </w:t>
      </w:r>
      <w:r w:rsidR="00E5113C" w:rsidRPr="00DD1736">
        <w:rPr>
          <w:rFonts w:ascii="Arial" w:hAnsi="Arial" w:cs="Arial"/>
          <w:sz w:val="24"/>
          <w:szCs w:val="24"/>
        </w:rPr>
        <w:t xml:space="preserve">the way clients perceive and choose hotels. With the growing range of social media platforms and the use of online reviews, clients </w:t>
      </w:r>
      <w:r w:rsidR="00097593" w:rsidRPr="00DD1736">
        <w:rPr>
          <w:rFonts w:ascii="Arial" w:hAnsi="Arial" w:cs="Arial"/>
          <w:sz w:val="24"/>
          <w:szCs w:val="24"/>
        </w:rPr>
        <w:t>can</w:t>
      </w:r>
      <w:r w:rsidR="00E5113C" w:rsidRPr="00DD1736">
        <w:rPr>
          <w:rFonts w:ascii="Arial" w:hAnsi="Arial" w:cs="Arial"/>
          <w:sz w:val="24"/>
          <w:szCs w:val="24"/>
        </w:rPr>
        <w:t xml:space="preserve"> share their experiences, whether positive or negative instantly</w:t>
      </w:r>
      <w:r w:rsidR="00F42E64" w:rsidRPr="00DD1736">
        <w:rPr>
          <w:rFonts w:ascii="Arial" w:hAnsi="Arial" w:cs="Arial"/>
          <w:sz w:val="24"/>
          <w:szCs w:val="24"/>
        </w:rPr>
        <w:t xml:space="preserve"> (</w:t>
      </w:r>
      <w:r w:rsidR="00F42E64" w:rsidRPr="00DD1736">
        <w:rPr>
          <w:rFonts w:ascii="Arial" w:hAnsi="Arial" w:cs="Arial"/>
          <w:sz w:val="24"/>
          <w:szCs w:val="24"/>
          <w:shd w:val="clear" w:color="auto" w:fill="FFFFFF"/>
        </w:rPr>
        <w:t>Majeed et al., 2022</w:t>
      </w:r>
      <w:r w:rsidR="0025590D" w:rsidRPr="00DD1736">
        <w:rPr>
          <w:rFonts w:ascii="Arial" w:hAnsi="Arial" w:cs="Arial"/>
          <w:sz w:val="24"/>
          <w:szCs w:val="24"/>
          <w:shd w:val="clear" w:color="auto" w:fill="FFFFFF"/>
        </w:rPr>
        <w:t>)</w:t>
      </w:r>
      <w:r w:rsidR="00E5113C" w:rsidRPr="00DD1736">
        <w:rPr>
          <w:rFonts w:ascii="Arial" w:hAnsi="Arial" w:cs="Arial"/>
          <w:sz w:val="24"/>
          <w:szCs w:val="24"/>
        </w:rPr>
        <w:t xml:space="preserve">. A market trend in the hotel sector is the growing </w:t>
      </w:r>
      <w:r w:rsidR="006E56D1" w:rsidRPr="00DD1736">
        <w:rPr>
          <w:rFonts w:ascii="Arial" w:hAnsi="Arial" w:cs="Arial"/>
          <w:sz w:val="24"/>
          <w:szCs w:val="24"/>
        </w:rPr>
        <w:t>importance</w:t>
      </w:r>
      <w:r w:rsidR="00E5113C" w:rsidRPr="00DD1736">
        <w:rPr>
          <w:rFonts w:ascii="Arial" w:hAnsi="Arial" w:cs="Arial"/>
          <w:sz w:val="24"/>
          <w:szCs w:val="24"/>
        </w:rPr>
        <w:t xml:space="preserve"> of reputation management, mainly with travelers heavily utilizing social media and online reviews to make their travel decisions</w:t>
      </w:r>
      <w:r w:rsidR="00A41289" w:rsidRPr="00DD1736">
        <w:rPr>
          <w:rFonts w:ascii="Arial" w:hAnsi="Arial" w:cs="Arial"/>
          <w:sz w:val="24"/>
          <w:szCs w:val="24"/>
        </w:rPr>
        <w:t xml:space="preserve"> (</w:t>
      </w:r>
      <w:r w:rsidR="0032304D" w:rsidRPr="00DD1736">
        <w:rPr>
          <w:rFonts w:ascii="Arial" w:hAnsi="Arial" w:cs="Arial"/>
          <w:sz w:val="24"/>
          <w:szCs w:val="24"/>
          <w:shd w:val="clear" w:color="auto" w:fill="FFFFFF"/>
        </w:rPr>
        <w:t>Hu and Olivieri,</w:t>
      </w:r>
      <w:r w:rsidR="00A41289" w:rsidRPr="00DD1736">
        <w:rPr>
          <w:rFonts w:ascii="Arial" w:hAnsi="Arial" w:cs="Arial"/>
          <w:sz w:val="24"/>
          <w:szCs w:val="24"/>
          <w:shd w:val="clear" w:color="auto" w:fill="FFFFFF"/>
        </w:rPr>
        <w:t xml:space="preserve"> 2021)</w:t>
      </w:r>
      <w:r w:rsidR="00E5113C" w:rsidRPr="00DD1736">
        <w:rPr>
          <w:rFonts w:ascii="Arial" w:hAnsi="Arial" w:cs="Arial"/>
          <w:sz w:val="24"/>
          <w:szCs w:val="24"/>
        </w:rPr>
        <w:t xml:space="preserve">. This trend has made hotels realize the importance of active management of their online presence. </w:t>
      </w:r>
      <w:r w:rsidR="00461CE7" w:rsidRPr="00DD1736">
        <w:rPr>
          <w:rFonts w:ascii="Arial" w:hAnsi="Arial" w:cs="Arial"/>
          <w:sz w:val="24"/>
          <w:szCs w:val="24"/>
        </w:rPr>
        <w:t>Based on</w:t>
      </w:r>
      <w:r w:rsidR="00173D48" w:rsidRPr="00DD1736">
        <w:rPr>
          <w:rFonts w:ascii="Arial" w:hAnsi="Arial" w:cs="Arial"/>
          <w:sz w:val="24"/>
          <w:szCs w:val="24"/>
        </w:rPr>
        <w:t xml:space="preserve"> </w:t>
      </w:r>
      <w:r w:rsidR="00173D48" w:rsidRPr="00DD1736">
        <w:rPr>
          <w:rFonts w:ascii="Arial" w:hAnsi="Arial" w:cs="Arial"/>
          <w:sz w:val="24"/>
          <w:szCs w:val="24"/>
          <w:shd w:val="clear" w:color="auto" w:fill="FFFFFF"/>
        </w:rPr>
        <w:t>Márquez</w:t>
      </w:r>
      <w:r w:rsidR="00173D48" w:rsidRPr="00DD1736">
        <w:rPr>
          <w:rFonts w:ascii="Arial" w:hAnsi="Arial" w:cs="Arial"/>
          <w:sz w:val="24"/>
          <w:szCs w:val="24"/>
        </w:rPr>
        <w:t xml:space="preserve"> et al. (2023) </w:t>
      </w:r>
      <w:r w:rsidR="00461CE7" w:rsidRPr="00DD1736">
        <w:rPr>
          <w:rFonts w:ascii="Arial" w:hAnsi="Arial" w:cs="Arial"/>
          <w:sz w:val="24"/>
          <w:szCs w:val="24"/>
        </w:rPr>
        <w:t>abou</w:t>
      </w:r>
      <w:r w:rsidR="00AE2013" w:rsidRPr="00DD1736">
        <w:rPr>
          <w:rFonts w:ascii="Arial" w:hAnsi="Arial" w:cs="Arial"/>
          <w:sz w:val="24"/>
          <w:szCs w:val="24"/>
        </w:rPr>
        <w:t>t 80%</w:t>
      </w:r>
      <w:r w:rsidR="00461CE7" w:rsidRPr="00DD1736">
        <w:rPr>
          <w:rFonts w:ascii="Arial" w:hAnsi="Arial" w:cs="Arial"/>
          <w:sz w:val="24"/>
          <w:szCs w:val="24"/>
        </w:rPr>
        <w:t xml:space="preserve"> </w:t>
      </w:r>
      <w:r w:rsidR="00097593" w:rsidRPr="00DD1736">
        <w:rPr>
          <w:rFonts w:ascii="Arial" w:hAnsi="Arial" w:cs="Arial"/>
          <w:sz w:val="24"/>
          <w:szCs w:val="24"/>
        </w:rPr>
        <w:t xml:space="preserve">of </w:t>
      </w:r>
      <w:r w:rsidR="00461CE7" w:rsidRPr="00DD1736">
        <w:rPr>
          <w:rFonts w:ascii="Arial" w:hAnsi="Arial" w:cs="Arial"/>
          <w:sz w:val="24"/>
          <w:szCs w:val="24"/>
        </w:rPr>
        <w:t>travelers read online reviews before boo</w:t>
      </w:r>
      <w:r w:rsidR="000746B7" w:rsidRPr="00DD1736">
        <w:rPr>
          <w:rFonts w:ascii="Arial" w:hAnsi="Arial" w:cs="Arial"/>
          <w:sz w:val="24"/>
          <w:szCs w:val="24"/>
        </w:rPr>
        <w:t>k</w:t>
      </w:r>
      <w:r w:rsidR="00461CE7" w:rsidRPr="00DD1736">
        <w:rPr>
          <w:rFonts w:ascii="Arial" w:hAnsi="Arial" w:cs="Arial"/>
          <w:sz w:val="24"/>
          <w:szCs w:val="24"/>
        </w:rPr>
        <w:t xml:space="preserve">ing accommodation, an aspect that reinforces the effect of </w:t>
      </w:r>
      <w:r w:rsidR="00097593" w:rsidRPr="00DD1736">
        <w:rPr>
          <w:rFonts w:ascii="Arial" w:hAnsi="Arial" w:cs="Arial"/>
          <w:sz w:val="24"/>
          <w:szCs w:val="24"/>
        </w:rPr>
        <w:t xml:space="preserve">a </w:t>
      </w:r>
      <w:r w:rsidR="00461CE7" w:rsidRPr="00DD1736">
        <w:rPr>
          <w:rFonts w:ascii="Arial" w:hAnsi="Arial" w:cs="Arial"/>
          <w:sz w:val="24"/>
          <w:szCs w:val="24"/>
        </w:rPr>
        <w:t>hotel’</w:t>
      </w:r>
      <w:r w:rsidR="00097593" w:rsidRPr="00DD1736">
        <w:rPr>
          <w:rFonts w:ascii="Arial" w:hAnsi="Arial" w:cs="Arial"/>
          <w:sz w:val="24"/>
          <w:szCs w:val="24"/>
        </w:rPr>
        <w:t>s</w:t>
      </w:r>
      <w:r w:rsidR="00461CE7" w:rsidRPr="00DD1736">
        <w:rPr>
          <w:rFonts w:ascii="Arial" w:hAnsi="Arial" w:cs="Arial"/>
          <w:sz w:val="24"/>
          <w:szCs w:val="24"/>
        </w:rPr>
        <w:t xml:space="preserve"> reputation management.</w:t>
      </w:r>
      <w:r w:rsidR="00E2683D" w:rsidRPr="00DD1736">
        <w:rPr>
          <w:rFonts w:ascii="Arial" w:hAnsi="Arial" w:cs="Arial"/>
          <w:sz w:val="24"/>
          <w:szCs w:val="24"/>
        </w:rPr>
        <w:t xml:space="preserve"> A key challenge presented by the trend is the scenarios of negative reviews being left unaddressed,</w:t>
      </w:r>
      <w:r w:rsidR="00F7115C" w:rsidRPr="00DD1736">
        <w:rPr>
          <w:rFonts w:ascii="Arial" w:hAnsi="Arial" w:cs="Arial"/>
          <w:sz w:val="24"/>
          <w:szCs w:val="24"/>
        </w:rPr>
        <w:t xml:space="preserve"> supported by the speed at which information travel online</w:t>
      </w:r>
      <w:r w:rsidR="00E2683D" w:rsidRPr="00DD1736">
        <w:rPr>
          <w:rFonts w:ascii="Arial" w:hAnsi="Arial" w:cs="Arial"/>
          <w:sz w:val="24"/>
          <w:szCs w:val="24"/>
        </w:rPr>
        <w:t xml:space="preserve"> can have an adverse effect on a hotel’s reputation and success as well</w:t>
      </w:r>
      <w:r w:rsidR="00A1021C" w:rsidRPr="00DD1736">
        <w:rPr>
          <w:rFonts w:ascii="Arial" w:hAnsi="Arial" w:cs="Arial"/>
          <w:sz w:val="24"/>
          <w:szCs w:val="24"/>
        </w:rPr>
        <w:t xml:space="preserve"> (</w:t>
      </w:r>
      <w:r w:rsidR="00A1021C" w:rsidRPr="00DD1736">
        <w:rPr>
          <w:rFonts w:ascii="Arial" w:hAnsi="Arial" w:cs="Arial"/>
          <w:sz w:val="24"/>
          <w:szCs w:val="24"/>
          <w:shd w:val="clear" w:color="auto" w:fill="FFFFFF"/>
        </w:rPr>
        <w:t>Meng et al., 2018)</w:t>
      </w:r>
      <w:r w:rsidR="00E2683D" w:rsidRPr="00DD1736">
        <w:rPr>
          <w:rFonts w:ascii="Arial" w:hAnsi="Arial" w:cs="Arial"/>
          <w:sz w:val="24"/>
          <w:szCs w:val="24"/>
        </w:rPr>
        <w:t xml:space="preserve">. </w:t>
      </w:r>
      <w:r w:rsidR="00097593" w:rsidRPr="00DD1736">
        <w:rPr>
          <w:rFonts w:ascii="Arial" w:hAnsi="Arial" w:cs="Arial"/>
          <w:sz w:val="24"/>
          <w:szCs w:val="24"/>
        </w:rPr>
        <w:t>R</w:t>
      </w:r>
      <w:r w:rsidR="00A21D4E" w:rsidRPr="00DD1736">
        <w:rPr>
          <w:rFonts w:ascii="Arial" w:hAnsi="Arial" w:cs="Arial"/>
          <w:sz w:val="24"/>
          <w:szCs w:val="24"/>
        </w:rPr>
        <w:t>esearch b</w:t>
      </w:r>
      <w:r w:rsidR="00830B3B" w:rsidRPr="00DD1736">
        <w:rPr>
          <w:rFonts w:ascii="Arial" w:hAnsi="Arial" w:cs="Arial"/>
          <w:sz w:val="24"/>
          <w:szCs w:val="24"/>
        </w:rPr>
        <w:t xml:space="preserve">y </w:t>
      </w:r>
      <w:r w:rsidR="00830B3B" w:rsidRPr="00DD1736">
        <w:rPr>
          <w:rFonts w:ascii="Arial" w:hAnsi="Arial" w:cs="Arial"/>
          <w:sz w:val="24"/>
          <w:szCs w:val="24"/>
          <w:shd w:val="clear" w:color="auto" w:fill="FFFFFF"/>
        </w:rPr>
        <w:t>Kim and Kim (2022)</w:t>
      </w:r>
      <w:r w:rsidR="00A21D4E" w:rsidRPr="00DD1736">
        <w:rPr>
          <w:rFonts w:ascii="Arial" w:hAnsi="Arial" w:cs="Arial"/>
          <w:sz w:val="24"/>
          <w:szCs w:val="24"/>
        </w:rPr>
        <w:t xml:space="preserve"> posits that online reviews have </w:t>
      </w:r>
      <w:r w:rsidR="00097593" w:rsidRPr="00DD1736">
        <w:rPr>
          <w:rFonts w:ascii="Arial" w:hAnsi="Arial" w:cs="Arial"/>
          <w:sz w:val="24"/>
          <w:szCs w:val="24"/>
        </w:rPr>
        <w:t xml:space="preserve">an </w:t>
      </w:r>
      <w:r w:rsidR="00A21D4E" w:rsidRPr="00DD1736">
        <w:rPr>
          <w:rFonts w:ascii="Arial" w:hAnsi="Arial" w:cs="Arial"/>
          <w:sz w:val="24"/>
          <w:szCs w:val="24"/>
        </w:rPr>
        <w:t xml:space="preserve">effect on client’s choices, and this makes maintaining a positive online image crucial for businesses in the hospitality sector. </w:t>
      </w:r>
      <w:r w:rsidR="00D14E06" w:rsidRPr="00DD1736">
        <w:rPr>
          <w:rFonts w:ascii="Arial" w:hAnsi="Arial" w:cs="Arial"/>
          <w:sz w:val="24"/>
          <w:szCs w:val="24"/>
        </w:rPr>
        <w:t>Additionally,</w:t>
      </w:r>
      <w:r w:rsidR="007A4DA5" w:rsidRPr="00DD1736">
        <w:rPr>
          <w:rFonts w:ascii="Arial" w:hAnsi="Arial" w:cs="Arial"/>
          <w:sz w:val="24"/>
          <w:szCs w:val="24"/>
        </w:rPr>
        <w:t xml:space="preserve"> </w:t>
      </w:r>
      <w:r w:rsidR="007A4DA5" w:rsidRPr="00DD1736">
        <w:rPr>
          <w:rFonts w:ascii="Arial" w:hAnsi="Arial" w:cs="Arial"/>
          <w:sz w:val="24"/>
          <w:szCs w:val="24"/>
          <w:shd w:val="clear" w:color="auto" w:fill="FFFFFF"/>
        </w:rPr>
        <w:t>Anagnostopoulou et al. (2019)</w:t>
      </w:r>
      <w:r w:rsidR="001A588F" w:rsidRPr="00DD1736">
        <w:rPr>
          <w:rFonts w:ascii="Arial" w:hAnsi="Arial" w:cs="Arial"/>
          <w:sz w:val="24"/>
          <w:szCs w:val="24"/>
        </w:rPr>
        <w:t xml:space="preserve"> assert that there is a positive link between online ratings and revenue, justifying reputation management’s financial implications. </w:t>
      </w:r>
    </w:p>
    <w:p w14:paraId="48F8C69E" w14:textId="77777777" w:rsidR="00FE58A3" w:rsidRPr="00DD1736" w:rsidRDefault="00584516" w:rsidP="00DD1736">
      <w:pPr>
        <w:pStyle w:val="Heading1"/>
        <w:spacing w:line="360" w:lineRule="auto"/>
        <w:rPr>
          <w:rFonts w:ascii="Arial" w:hAnsi="Arial" w:cs="Arial"/>
          <w:b/>
          <w:color w:val="auto"/>
          <w:sz w:val="24"/>
          <w:szCs w:val="24"/>
        </w:rPr>
      </w:pPr>
      <w:bookmarkStart w:id="3" w:name="_Toc145412192"/>
      <w:r w:rsidRPr="00DD1736">
        <w:rPr>
          <w:rFonts w:ascii="Arial" w:hAnsi="Arial" w:cs="Arial"/>
          <w:b/>
          <w:color w:val="auto"/>
          <w:sz w:val="24"/>
          <w:szCs w:val="24"/>
        </w:rPr>
        <w:lastRenderedPageBreak/>
        <w:t>Service Culture</w:t>
      </w:r>
      <w:bookmarkEnd w:id="3"/>
    </w:p>
    <w:p w14:paraId="0AE87C49" w14:textId="77777777" w:rsidR="00584516" w:rsidRPr="00DD1736" w:rsidRDefault="000E76EA" w:rsidP="00DD1736">
      <w:pPr>
        <w:spacing w:line="360" w:lineRule="auto"/>
        <w:jc w:val="both"/>
        <w:rPr>
          <w:rFonts w:ascii="Arial" w:hAnsi="Arial" w:cs="Arial"/>
          <w:sz w:val="24"/>
          <w:szCs w:val="24"/>
        </w:rPr>
      </w:pPr>
      <w:r w:rsidRPr="00DD1736">
        <w:rPr>
          <w:rFonts w:ascii="Arial" w:hAnsi="Arial" w:cs="Arial"/>
          <w:sz w:val="24"/>
          <w:szCs w:val="24"/>
        </w:rPr>
        <w:t>According to</w:t>
      </w:r>
      <w:r w:rsidR="001D4C03" w:rsidRPr="00DD1736">
        <w:rPr>
          <w:rFonts w:ascii="Arial" w:hAnsi="Arial" w:cs="Arial"/>
          <w:sz w:val="24"/>
          <w:szCs w:val="24"/>
        </w:rPr>
        <w:t xml:space="preserve"> Schaefer (2015)</w:t>
      </w:r>
      <w:r w:rsidR="00097593" w:rsidRPr="00DD1736">
        <w:rPr>
          <w:rFonts w:ascii="Arial" w:hAnsi="Arial" w:cs="Arial"/>
          <w:sz w:val="24"/>
          <w:szCs w:val="24"/>
        </w:rPr>
        <w:t>,</w:t>
      </w:r>
      <w:r w:rsidRPr="00DD1736">
        <w:rPr>
          <w:rFonts w:ascii="Arial" w:hAnsi="Arial" w:cs="Arial"/>
          <w:sz w:val="24"/>
          <w:szCs w:val="24"/>
        </w:rPr>
        <w:t xml:space="preserve"> an effective service culture forms the foundation of unique guest experiences. </w:t>
      </w:r>
      <w:r w:rsidR="007D3DAB" w:rsidRPr="00DD1736">
        <w:rPr>
          <w:rFonts w:ascii="Arial" w:hAnsi="Arial" w:cs="Arial"/>
          <w:sz w:val="24"/>
          <w:szCs w:val="24"/>
        </w:rPr>
        <w:t xml:space="preserve">In appreciating </w:t>
      </w:r>
      <w:r w:rsidR="00723ACD" w:rsidRPr="00DD1736">
        <w:rPr>
          <w:rFonts w:ascii="Arial" w:hAnsi="Arial" w:cs="Arial"/>
          <w:sz w:val="24"/>
          <w:szCs w:val="24"/>
        </w:rPr>
        <w:t xml:space="preserve">the importance of a well-established service culture, </w:t>
      </w:r>
      <w:r w:rsidR="00647D85" w:rsidRPr="00DD1736">
        <w:rPr>
          <w:rFonts w:ascii="Arial" w:hAnsi="Arial" w:cs="Arial"/>
          <w:sz w:val="24"/>
          <w:szCs w:val="24"/>
        </w:rPr>
        <w:t xml:space="preserve">Ritz-Carton forms an example of </w:t>
      </w:r>
      <w:r w:rsidR="00097593" w:rsidRPr="00DD1736">
        <w:rPr>
          <w:rFonts w:ascii="Arial" w:hAnsi="Arial" w:cs="Arial"/>
          <w:sz w:val="24"/>
          <w:szCs w:val="24"/>
        </w:rPr>
        <w:t xml:space="preserve">a </w:t>
      </w:r>
      <w:r w:rsidR="00647D85" w:rsidRPr="00DD1736">
        <w:rPr>
          <w:rFonts w:ascii="Arial" w:hAnsi="Arial" w:cs="Arial"/>
          <w:sz w:val="24"/>
          <w:szCs w:val="24"/>
        </w:rPr>
        <w:t xml:space="preserve">hotel </w:t>
      </w:r>
      <w:r w:rsidR="00097593" w:rsidRPr="00DD1736">
        <w:rPr>
          <w:rFonts w:ascii="Arial" w:hAnsi="Arial" w:cs="Arial"/>
          <w:sz w:val="24"/>
          <w:szCs w:val="24"/>
        </w:rPr>
        <w:t xml:space="preserve">with </w:t>
      </w:r>
      <w:r w:rsidR="00DF7A55" w:rsidRPr="00DD1736">
        <w:rPr>
          <w:rFonts w:ascii="Arial" w:hAnsi="Arial" w:cs="Arial"/>
          <w:sz w:val="24"/>
          <w:szCs w:val="24"/>
        </w:rPr>
        <w:t>well</w:t>
      </w:r>
      <w:r w:rsidR="00097593" w:rsidRPr="00DD1736">
        <w:rPr>
          <w:rFonts w:ascii="Arial" w:hAnsi="Arial" w:cs="Arial"/>
          <w:sz w:val="24"/>
          <w:szCs w:val="24"/>
        </w:rPr>
        <w:t>-</w:t>
      </w:r>
      <w:r w:rsidR="00DF7A55" w:rsidRPr="00DD1736">
        <w:rPr>
          <w:rFonts w:ascii="Arial" w:hAnsi="Arial" w:cs="Arial"/>
          <w:sz w:val="24"/>
          <w:szCs w:val="24"/>
        </w:rPr>
        <w:t xml:space="preserve">recognized for its </w:t>
      </w:r>
      <w:r w:rsidR="00952A81" w:rsidRPr="00DD1736">
        <w:rPr>
          <w:rFonts w:ascii="Arial" w:hAnsi="Arial" w:cs="Arial"/>
          <w:sz w:val="24"/>
          <w:szCs w:val="24"/>
        </w:rPr>
        <w:t>excellent</w:t>
      </w:r>
      <w:r w:rsidR="00DF7A55" w:rsidRPr="00DD1736">
        <w:rPr>
          <w:rFonts w:ascii="Arial" w:hAnsi="Arial" w:cs="Arial"/>
          <w:sz w:val="24"/>
          <w:szCs w:val="24"/>
        </w:rPr>
        <w:t xml:space="preserve"> service. </w:t>
      </w:r>
      <w:r w:rsidR="00FD520F" w:rsidRPr="00DD1736">
        <w:rPr>
          <w:rFonts w:ascii="Arial" w:hAnsi="Arial" w:cs="Arial"/>
          <w:sz w:val="24"/>
          <w:szCs w:val="24"/>
        </w:rPr>
        <w:t xml:space="preserve">The recent trends in the hotel industry continue to emphasize </w:t>
      </w:r>
      <w:r w:rsidR="005F1C0E" w:rsidRPr="00DD1736">
        <w:rPr>
          <w:rFonts w:ascii="Arial" w:hAnsi="Arial" w:cs="Arial"/>
          <w:sz w:val="24"/>
          <w:szCs w:val="24"/>
        </w:rPr>
        <w:t>the significance of service culture with travelers continuing to demand memorable experiences</w:t>
      </w:r>
      <w:r w:rsidR="004C5D63" w:rsidRPr="00DD1736">
        <w:rPr>
          <w:rFonts w:ascii="Arial" w:hAnsi="Arial" w:cs="Arial"/>
          <w:sz w:val="24"/>
          <w:szCs w:val="24"/>
        </w:rPr>
        <w:t xml:space="preserve"> </w:t>
      </w:r>
      <w:r w:rsidR="008B58B7" w:rsidRPr="00DD1736">
        <w:rPr>
          <w:rFonts w:ascii="Arial" w:hAnsi="Arial" w:cs="Arial"/>
          <w:sz w:val="24"/>
          <w:szCs w:val="24"/>
        </w:rPr>
        <w:t>(</w:t>
      </w:r>
      <w:r w:rsidR="004C5D63" w:rsidRPr="00DD1736">
        <w:rPr>
          <w:rFonts w:ascii="Arial" w:hAnsi="Arial" w:cs="Arial"/>
          <w:sz w:val="24"/>
          <w:szCs w:val="24"/>
          <w:shd w:val="clear" w:color="auto" w:fill="FFFFFF"/>
        </w:rPr>
        <w:t>Ali et al., 2021)</w:t>
      </w:r>
      <w:r w:rsidR="005F1C0E" w:rsidRPr="00DD1736">
        <w:rPr>
          <w:rFonts w:ascii="Arial" w:hAnsi="Arial" w:cs="Arial"/>
          <w:sz w:val="24"/>
          <w:szCs w:val="24"/>
        </w:rPr>
        <w:t>. This has made hotels continuously emphasize having a customer-centric culture in place to attain a signi</w:t>
      </w:r>
      <w:r w:rsidR="00816591" w:rsidRPr="00DD1736">
        <w:rPr>
          <w:rFonts w:ascii="Arial" w:hAnsi="Arial" w:cs="Arial"/>
          <w:sz w:val="24"/>
          <w:szCs w:val="24"/>
        </w:rPr>
        <w:t xml:space="preserve">ficant competitive advantage. </w:t>
      </w:r>
      <w:r w:rsidR="00854FF4" w:rsidRPr="00DD1736">
        <w:rPr>
          <w:rFonts w:ascii="Arial" w:hAnsi="Arial" w:cs="Arial"/>
          <w:sz w:val="24"/>
          <w:szCs w:val="24"/>
        </w:rPr>
        <w:t xml:space="preserve">However, challenges like employee turnover </w:t>
      </w:r>
      <w:r w:rsidR="00961F75" w:rsidRPr="00DD1736">
        <w:rPr>
          <w:rFonts w:ascii="Arial" w:hAnsi="Arial" w:cs="Arial"/>
          <w:sz w:val="24"/>
          <w:szCs w:val="24"/>
        </w:rPr>
        <w:t>mainly</w:t>
      </w:r>
      <w:r w:rsidR="00854FF4" w:rsidRPr="00DD1736">
        <w:rPr>
          <w:rFonts w:ascii="Arial" w:hAnsi="Arial" w:cs="Arial"/>
          <w:sz w:val="24"/>
          <w:szCs w:val="24"/>
        </w:rPr>
        <w:t xml:space="preserve"> in the front-line positions </w:t>
      </w:r>
      <w:r w:rsidR="00F36358" w:rsidRPr="00DD1736">
        <w:rPr>
          <w:rFonts w:ascii="Arial" w:hAnsi="Arial" w:cs="Arial"/>
          <w:sz w:val="24"/>
          <w:szCs w:val="24"/>
        </w:rPr>
        <w:t xml:space="preserve">as well </w:t>
      </w:r>
      <w:r w:rsidR="00097593" w:rsidRPr="00DD1736">
        <w:rPr>
          <w:rFonts w:ascii="Arial" w:hAnsi="Arial" w:cs="Arial"/>
          <w:sz w:val="24"/>
          <w:szCs w:val="24"/>
        </w:rPr>
        <w:t xml:space="preserve">as </w:t>
      </w:r>
      <w:r w:rsidR="00F36358" w:rsidRPr="00DD1736">
        <w:rPr>
          <w:rFonts w:ascii="Arial" w:hAnsi="Arial" w:cs="Arial"/>
          <w:sz w:val="24"/>
          <w:szCs w:val="24"/>
        </w:rPr>
        <w:t>aligning employees from diverse cultures to a common service philosophy present a key challenge to hotels</w:t>
      </w:r>
      <w:r w:rsidR="00344BEA" w:rsidRPr="00DD1736">
        <w:rPr>
          <w:rFonts w:ascii="Arial" w:hAnsi="Arial" w:cs="Arial"/>
          <w:sz w:val="24"/>
          <w:szCs w:val="24"/>
        </w:rPr>
        <w:t xml:space="preserve"> (</w:t>
      </w:r>
      <w:r w:rsidR="007225AB" w:rsidRPr="00DD1736">
        <w:rPr>
          <w:rFonts w:ascii="Arial" w:hAnsi="Arial" w:cs="Arial"/>
          <w:sz w:val="24"/>
          <w:szCs w:val="24"/>
          <w:shd w:val="clear" w:color="auto" w:fill="FFFFFF"/>
        </w:rPr>
        <w:t xml:space="preserve">Reilly, </w:t>
      </w:r>
      <w:r w:rsidR="00344BEA" w:rsidRPr="00DD1736">
        <w:rPr>
          <w:rFonts w:ascii="Arial" w:hAnsi="Arial" w:cs="Arial"/>
          <w:sz w:val="24"/>
          <w:szCs w:val="24"/>
          <w:shd w:val="clear" w:color="auto" w:fill="FFFFFF"/>
        </w:rPr>
        <w:t>2018)</w:t>
      </w:r>
      <w:r w:rsidR="00F36358" w:rsidRPr="00DD1736">
        <w:rPr>
          <w:rFonts w:ascii="Arial" w:hAnsi="Arial" w:cs="Arial"/>
          <w:sz w:val="24"/>
          <w:szCs w:val="24"/>
        </w:rPr>
        <w:t xml:space="preserve">. </w:t>
      </w:r>
      <w:r w:rsidR="002447B9" w:rsidRPr="00DD1736">
        <w:rPr>
          <w:rFonts w:ascii="Arial" w:hAnsi="Arial" w:cs="Arial"/>
          <w:sz w:val="24"/>
          <w:szCs w:val="24"/>
        </w:rPr>
        <w:t>The ‘Gold Standards’ initiative by Ritz-Carton forms an example of how hotels may overcome these challe</w:t>
      </w:r>
      <w:r w:rsidR="00B9105F" w:rsidRPr="00DD1736">
        <w:rPr>
          <w:rFonts w:ascii="Arial" w:hAnsi="Arial" w:cs="Arial"/>
          <w:sz w:val="24"/>
          <w:szCs w:val="24"/>
        </w:rPr>
        <w:t>n</w:t>
      </w:r>
      <w:r w:rsidR="002447B9" w:rsidRPr="00DD1736">
        <w:rPr>
          <w:rFonts w:ascii="Arial" w:hAnsi="Arial" w:cs="Arial"/>
          <w:sz w:val="24"/>
          <w:szCs w:val="24"/>
        </w:rPr>
        <w:t>ges, as it ensures that all the employees comprehend and embrace the brand’s service philosophy</w:t>
      </w:r>
      <w:r w:rsidR="00FD22AB" w:rsidRPr="00DD1736">
        <w:rPr>
          <w:rFonts w:ascii="Arial" w:hAnsi="Arial" w:cs="Arial"/>
          <w:sz w:val="24"/>
          <w:szCs w:val="24"/>
        </w:rPr>
        <w:t xml:space="preserve"> (Zhao,</w:t>
      </w:r>
      <w:r w:rsidR="00646FBA" w:rsidRPr="00DD1736">
        <w:rPr>
          <w:rFonts w:ascii="Arial" w:hAnsi="Arial" w:cs="Arial"/>
          <w:sz w:val="24"/>
          <w:szCs w:val="24"/>
        </w:rPr>
        <w:t xml:space="preserve"> </w:t>
      </w:r>
      <w:proofErr w:type="spellStart"/>
      <w:r w:rsidR="00FD22AB" w:rsidRPr="00DD1736">
        <w:rPr>
          <w:rFonts w:ascii="Arial" w:hAnsi="Arial" w:cs="Arial"/>
          <w:sz w:val="24"/>
          <w:szCs w:val="24"/>
        </w:rPr>
        <w:t>nd</w:t>
      </w:r>
      <w:proofErr w:type="spellEnd"/>
      <w:r w:rsidR="00FD22AB" w:rsidRPr="00DD1736">
        <w:rPr>
          <w:rFonts w:ascii="Arial" w:hAnsi="Arial" w:cs="Arial"/>
          <w:sz w:val="24"/>
          <w:szCs w:val="24"/>
        </w:rPr>
        <w:t>)</w:t>
      </w:r>
      <w:r w:rsidR="002447B9" w:rsidRPr="00DD1736">
        <w:rPr>
          <w:rFonts w:ascii="Arial" w:hAnsi="Arial" w:cs="Arial"/>
          <w:sz w:val="24"/>
          <w:szCs w:val="24"/>
        </w:rPr>
        <w:t xml:space="preserve">. </w:t>
      </w:r>
      <w:r w:rsidR="00CD7641" w:rsidRPr="00DD1736">
        <w:rPr>
          <w:rFonts w:ascii="Arial" w:hAnsi="Arial" w:cs="Arial"/>
          <w:sz w:val="24"/>
          <w:szCs w:val="24"/>
        </w:rPr>
        <w:t xml:space="preserve">In justifying the significance of service culture, </w:t>
      </w:r>
      <w:r w:rsidR="00097593" w:rsidRPr="00DD1736">
        <w:rPr>
          <w:rFonts w:ascii="Arial" w:hAnsi="Arial" w:cs="Arial"/>
          <w:sz w:val="24"/>
          <w:szCs w:val="24"/>
        </w:rPr>
        <w:t xml:space="preserve">the </w:t>
      </w:r>
      <w:r w:rsidR="00CD7641" w:rsidRPr="00DD1736">
        <w:rPr>
          <w:rFonts w:ascii="Arial" w:hAnsi="Arial" w:cs="Arial"/>
          <w:sz w:val="24"/>
          <w:szCs w:val="24"/>
        </w:rPr>
        <w:t>Service-</w:t>
      </w:r>
      <w:r w:rsidR="00EF1821" w:rsidRPr="00DD1736">
        <w:rPr>
          <w:rFonts w:ascii="Arial" w:hAnsi="Arial" w:cs="Arial"/>
          <w:sz w:val="24"/>
          <w:szCs w:val="24"/>
        </w:rPr>
        <w:t>P</w:t>
      </w:r>
      <w:r w:rsidR="00CD7641" w:rsidRPr="00DD1736">
        <w:rPr>
          <w:rFonts w:ascii="Arial" w:hAnsi="Arial" w:cs="Arial"/>
          <w:sz w:val="24"/>
          <w:szCs w:val="24"/>
        </w:rPr>
        <w:t>rofit Chain</w:t>
      </w:r>
      <w:r w:rsidR="0093422C" w:rsidRPr="00DD1736">
        <w:rPr>
          <w:rFonts w:ascii="Arial" w:hAnsi="Arial" w:cs="Arial"/>
          <w:sz w:val="24"/>
          <w:szCs w:val="24"/>
        </w:rPr>
        <w:t xml:space="preserve"> </w:t>
      </w:r>
      <w:r w:rsidR="00EF1821" w:rsidRPr="00DD1736">
        <w:rPr>
          <w:rFonts w:ascii="Arial" w:hAnsi="Arial" w:cs="Arial"/>
          <w:sz w:val="24"/>
          <w:szCs w:val="24"/>
        </w:rPr>
        <w:t xml:space="preserve">theory </w:t>
      </w:r>
      <w:r w:rsidR="00084DE0" w:rsidRPr="00DD1736">
        <w:rPr>
          <w:rFonts w:ascii="Arial" w:hAnsi="Arial" w:cs="Arial"/>
          <w:sz w:val="24"/>
          <w:szCs w:val="24"/>
        </w:rPr>
        <w:t xml:space="preserve">illustrates a direct connection between employee satisfaction, </w:t>
      </w:r>
      <w:r w:rsidR="000005BD" w:rsidRPr="00DD1736">
        <w:rPr>
          <w:rFonts w:ascii="Arial" w:hAnsi="Arial" w:cs="Arial"/>
          <w:sz w:val="24"/>
          <w:szCs w:val="24"/>
        </w:rPr>
        <w:t>the quality of services, customer satisfaction</w:t>
      </w:r>
      <w:r w:rsidR="00097593" w:rsidRPr="00DD1736">
        <w:rPr>
          <w:rFonts w:ascii="Arial" w:hAnsi="Arial" w:cs="Arial"/>
          <w:sz w:val="24"/>
          <w:szCs w:val="24"/>
        </w:rPr>
        <w:t>,</w:t>
      </w:r>
      <w:r w:rsidR="000005BD" w:rsidRPr="00DD1736">
        <w:rPr>
          <w:rFonts w:ascii="Arial" w:hAnsi="Arial" w:cs="Arial"/>
          <w:sz w:val="24"/>
          <w:szCs w:val="24"/>
        </w:rPr>
        <w:t xml:space="preserve"> and financial performance</w:t>
      </w:r>
      <w:r w:rsidR="00645225" w:rsidRPr="00DD1736">
        <w:rPr>
          <w:rFonts w:ascii="Arial" w:hAnsi="Arial" w:cs="Arial"/>
          <w:sz w:val="24"/>
          <w:szCs w:val="24"/>
        </w:rPr>
        <w:t xml:space="preserve"> (</w:t>
      </w:r>
      <w:r w:rsidR="00645225" w:rsidRPr="00DD1736">
        <w:rPr>
          <w:rFonts w:ascii="Arial" w:hAnsi="Arial" w:cs="Arial"/>
          <w:color w:val="222222"/>
          <w:sz w:val="24"/>
          <w:szCs w:val="24"/>
          <w:shd w:val="clear" w:color="auto" w:fill="FFFFFF"/>
        </w:rPr>
        <w:t>Son et al., 2021)</w:t>
      </w:r>
      <w:r w:rsidR="000005BD" w:rsidRPr="00DD1736">
        <w:rPr>
          <w:rFonts w:ascii="Arial" w:hAnsi="Arial" w:cs="Arial"/>
          <w:sz w:val="24"/>
          <w:szCs w:val="24"/>
        </w:rPr>
        <w:t xml:space="preserve">. </w:t>
      </w:r>
      <w:r w:rsidR="004532F1" w:rsidRPr="00DD1736">
        <w:rPr>
          <w:rFonts w:ascii="Arial" w:hAnsi="Arial" w:cs="Arial"/>
          <w:sz w:val="24"/>
          <w:szCs w:val="24"/>
        </w:rPr>
        <w:t xml:space="preserve">This approach showcases the need for </w:t>
      </w:r>
      <w:r w:rsidR="00097593" w:rsidRPr="00DD1736">
        <w:rPr>
          <w:rFonts w:ascii="Arial" w:hAnsi="Arial" w:cs="Arial"/>
          <w:sz w:val="24"/>
          <w:szCs w:val="24"/>
        </w:rPr>
        <w:t xml:space="preserve">a </w:t>
      </w:r>
      <w:r w:rsidR="004532F1" w:rsidRPr="00DD1736">
        <w:rPr>
          <w:rFonts w:ascii="Arial" w:hAnsi="Arial" w:cs="Arial"/>
          <w:sz w:val="24"/>
          <w:szCs w:val="24"/>
        </w:rPr>
        <w:t>service-</w:t>
      </w:r>
      <w:r w:rsidR="00FC5952" w:rsidRPr="00DD1736">
        <w:rPr>
          <w:rFonts w:ascii="Arial" w:hAnsi="Arial" w:cs="Arial"/>
          <w:sz w:val="24"/>
          <w:szCs w:val="24"/>
        </w:rPr>
        <w:t>oriented</w:t>
      </w:r>
      <w:r w:rsidR="004532F1" w:rsidRPr="00DD1736">
        <w:rPr>
          <w:rFonts w:ascii="Arial" w:hAnsi="Arial" w:cs="Arial"/>
          <w:sz w:val="24"/>
          <w:szCs w:val="24"/>
        </w:rPr>
        <w:t xml:space="preserve"> culture </w:t>
      </w:r>
      <w:r w:rsidR="00097593" w:rsidRPr="00DD1736">
        <w:rPr>
          <w:rFonts w:ascii="Arial" w:hAnsi="Arial" w:cs="Arial"/>
          <w:sz w:val="24"/>
          <w:szCs w:val="24"/>
        </w:rPr>
        <w:t>to realize</w:t>
      </w:r>
      <w:r w:rsidR="004532F1" w:rsidRPr="00DD1736">
        <w:rPr>
          <w:rFonts w:ascii="Arial" w:hAnsi="Arial" w:cs="Arial"/>
          <w:sz w:val="24"/>
          <w:szCs w:val="24"/>
        </w:rPr>
        <w:t xml:space="preserve"> organizational success. </w:t>
      </w:r>
    </w:p>
    <w:p w14:paraId="13F4AAAE" w14:textId="77777777" w:rsidR="00067CCE" w:rsidRPr="00DD1736" w:rsidRDefault="00545749" w:rsidP="00DD1736">
      <w:pPr>
        <w:pStyle w:val="Heading1"/>
        <w:spacing w:line="360" w:lineRule="auto"/>
        <w:rPr>
          <w:rFonts w:ascii="Arial" w:hAnsi="Arial" w:cs="Arial"/>
          <w:b/>
          <w:color w:val="auto"/>
          <w:sz w:val="24"/>
          <w:szCs w:val="24"/>
        </w:rPr>
      </w:pPr>
      <w:bookmarkStart w:id="4" w:name="_Toc145412193"/>
      <w:r w:rsidRPr="00DD1736">
        <w:rPr>
          <w:rFonts w:ascii="Arial" w:hAnsi="Arial" w:cs="Arial"/>
          <w:b/>
          <w:color w:val="auto"/>
          <w:sz w:val="24"/>
          <w:szCs w:val="24"/>
        </w:rPr>
        <w:t>Brand Consistency</w:t>
      </w:r>
      <w:bookmarkEnd w:id="4"/>
    </w:p>
    <w:p w14:paraId="2C44847E" w14:textId="77777777" w:rsidR="00545749" w:rsidRPr="00DD1736" w:rsidRDefault="002309FE" w:rsidP="00DD1736">
      <w:pPr>
        <w:spacing w:line="360" w:lineRule="auto"/>
        <w:jc w:val="both"/>
        <w:rPr>
          <w:rFonts w:ascii="Arial" w:hAnsi="Arial" w:cs="Arial"/>
          <w:sz w:val="24"/>
          <w:szCs w:val="24"/>
        </w:rPr>
      </w:pPr>
      <w:r w:rsidRPr="00DD1736">
        <w:rPr>
          <w:rFonts w:ascii="Arial" w:hAnsi="Arial" w:cs="Arial"/>
          <w:sz w:val="24"/>
          <w:szCs w:val="24"/>
        </w:rPr>
        <w:t>Brand consistency is important when monitoring guest services</w:t>
      </w:r>
      <w:r w:rsidR="001E5EFA" w:rsidRPr="00DD1736">
        <w:rPr>
          <w:rFonts w:ascii="Arial" w:hAnsi="Arial" w:cs="Arial"/>
          <w:sz w:val="24"/>
          <w:szCs w:val="24"/>
        </w:rPr>
        <w:t xml:space="preserve">, emerging as an essential aspect, </w:t>
      </w:r>
      <w:r w:rsidR="00C751F7" w:rsidRPr="00DD1736">
        <w:rPr>
          <w:rFonts w:ascii="Arial" w:hAnsi="Arial" w:cs="Arial"/>
          <w:sz w:val="24"/>
          <w:szCs w:val="24"/>
        </w:rPr>
        <w:t>particularly</w:t>
      </w:r>
      <w:r w:rsidR="001E5EFA" w:rsidRPr="00DD1736">
        <w:rPr>
          <w:rFonts w:ascii="Arial" w:hAnsi="Arial" w:cs="Arial"/>
          <w:sz w:val="24"/>
          <w:szCs w:val="24"/>
        </w:rPr>
        <w:t xml:space="preserve"> for hotel chains with </w:t>
      </w:r>
      <w:r w:rsidR="00097593" w:rsidRPr="00DD1736">
        <w:rPr>
          <w:rFonts w:ascii="Arial" w:hAnsi="Arial" w:cs="Arial"/>
          <w:sz w:val="24"/>
          <w:szCs w:val="24"/>
        </w:rPr>
        <w:t xml:space="preserve">a </w:t>
      </w:r>
      <w:r w:rsidR="001E5EFA" w:rsidRPr="00DD1736">
        <w:rPr>
          <w:rFonts w:ascii="Arial" w:hAnsi="Arial" w:cs="Arial"/>
          <w:sz w:val="24"/>
          <w:szCs w:val="24"/>
        </w:rPr>
        <w:t>wide range of properties</w:t>
      </w:r>
      <w:r w:rsidR="00256640" w:rsidRPr="00DD1736">
        <w:rPr>
          <w:rFonts w:ascii="Arial" w:hAnsi="Arial" w:cs="Arial"/>
          <w:sz w:val="24"/>
          <w:szCs w:val="24"/>
        </w:rPr>
        <w:t xml:space="preserve"> (</w:t>
      </w:r>
      <w:r w:rsidR="00281DEB" w:rsidRPr="00DD1736">
        <w:rPr>
          <w:rFonts w:ascii="Arial" w:hAnsi="Arial" w:cs="Arial"/>
          <w:sz w:val="24"/>
          <w:szCs w:val="24"/>
          <w:shd w:val="clear" w:color="auto" w:fill="FFFFFF"/>
        </w:rPr>
        <w:t>Pham and Pearce, 2019</w:t>
      </w:r>
      <w:r w:rsidR="00256640" w:rsidRPr="00DD1736">
        <w:rPr>
          <w:rFonts w:ascii="Arial" w:hAnsi="Arial" w:cs="Arial"/>
          <w:sz w:val="24"/>
          <w:szCs w:val="24"/>
          <w:shd w:val="clear" w:color="auto" w:fill="FFFFFF"/>
        </w:rPr>
        <w:t>)</w:t>
      </w:r>
      <w:r w:rsidR="001E5EFA" w:rsidRPr="00DD1736">
        <w:rPr>
          <w:rFonts w:ascii="Arial" w:hAnsi="Arial" w:cs="Arial"/>
          <w:sz w:val="24"/>
          <w:szCs w:val="24"/>
        </w:rPr>
        <w:t xml:space="preserve">. </w:t>
      </w:r>
      <w:r w:rsidR="00832CED" w:rsidRPr="00DD1736">
        <w:rPr>
          <w:rFonts w:ascii="Arial" w:hAnsi="Arial" w:cs="Arial"/>
          <w:sz w:val="24"/>
          <w:szCs w:val="24"/>
        </w:rPr>
        <w:t xml:space="preserve">Brand consistency remains essential in the current era where travelers or customers require continuity and reliability. In addition, guests, mainly the loyal ones demand </w:t>
      </w:r>
      <w:r w:rsidR="00097593" w:rsidRPr="00DD1736">
        <w:rPr>
          <w:rFonts w:ascii="Arial" w:hAnsi="Arial" w:cs="Arial"/>
          <w:sz w:val="24"/>
          <w:szCs w:val="24"/>
        </w:rPr>
        <w:t xml:space="preserve">a </w:t>
      </w:r>
      <w:r w:rsidR="00832CED" w:rsidRPr="00DD1736">
        <w:rPr>
          <w:rFonts w:ascii="Arial" w:hAnsi="Arial" w:cs="Arial"/>
          <w:sz w:val="24"/>
          <w:szCs w:val="24"/>
        </w:rPr>
        <w:t xml:space="preserve">consistent level of quality </w:t>
      </w:r>
      <w:r w:rsidR="00175E16" w:rsidRPr="00DD1736">
        <w:rPr>
          <w:rFonts w:ascii="Arial" w:hAnsi="Arial" w:cs="Arial"/>
          <w:sz w:val="24"/>
          <w:szCs w:val="24"/>
        </w:rPr>
        <w:t>and service when selecting a certain hote</w:t>
      </w:r>
      <w:r w:rsidR="0067102A" w:rsidRPr="00DD1736">
        <w:rPr>
          <w:rFonts w:ascii="Arial" w:hAnsi="Arial" w:cs="Arial"/>
          <w:sz w:val="24"/>
          <w:szCs w:val="24"/>
        </w:rPr>
        <w:t>l</w:t>
      </w:r>
      <w:r w:rsidR="00175E16" w:rsidRPr="00DD1736">
        <w:rPr>
          <w:rFonts w:ascii="Arial" w:hAnsi="Arial" w:cs="Arial"/>
          <w:sz w:val="24"/>
          <w:szCs w:val="24"/>
        </w:rPr>
        <w:t xml:space="preserve"> brand</w:t>
      </w:r>
      <w:r w:rsidR="0007591C" w:rsidRPr="00DD1736">
        <w:rPr>
          <w:rFonts w:ascii="Arial" w:hAnsi="Arial" w:cs="Arial"/>
          <w:sz w:val="24"/>
          <w:szCs w:val="24"/>
        </w:rPr>
        <w:t xml:space="preserve"> (</w:t>
      </w:r>
      <w:r w:rsidR="00450FDD" w:rsidRPr="00DD1736">
        <w:rPr>
          <w:rFonts w:ascii="Arial" w:hAnsi="Arial" w:cs="Arial"/>
          <w:sz w:val="24"/>
          <w:szCs w:val="24"/>
          <w:shd w:val="clear" w:color="auto" w:fill="FFFFFF"/>
        </w:rPr>
        <w:t>Padma and Ahn,</w:t>
      </w:r>
      <w:r w:rsidR="00256F20" w:rsidRPr="00DD1736">
        <w:rPr>
          <w:rFonts w:ascii="Arial" w:hAnsi="Arial" w:cs="Arial"/>
          <w:sz w:val="24"/>
          <w:szCs w:val="24"/>
          <w:shd w:val="clear" w:color="auto" w:fill="FFFFFF"/>
        </w:rPr>
        <w:t xml:space="preserve"> </w:t>
      </w:r>
      <w:r w:rsidR="0007591C" w:rsidRPr="00DD1736">
        <w:rPr>
          <w:rFonts w:ascii="Arial" w:hAnsi="Arial" w:cs="Arial"/>
          <w:sz w:val="24"/>
          <w:szCs w:val="24"/>
          <w:shd w:val="clear" w:color="auto" w:fill="FFFFFF"/>
        </w:rPr>
        <w:t>2020)</w:t>
      </w:r>
      <w:r w:rsidR="00175E16" w:rsidRPr="00DD1736">
        <w:rPr>
          <w:rFonts w:ascii="Arial" w:hAnsi="Arial" w:cs="Arial"/>
          <w:sz w:val="24"/>
          <w:szCs w:val="24"/>
        </w:rPr>
        <w:t xml:space="preserve">. </w:t>
      </w:r>
      <w:r w:rsidR="00DF7B6F" w:rsidRPr="00DD1736">
        <w:rPr>
          <w:rFonts w:ascii="Arial" w:hAnsi="Arial" w:cs="Arial"/>
          <w:sz w:val="24"/>
          <w:szCs w:val="24"/>
        </w:rPr>
        <w:t xml:space="preserve">The demand for </w:t>
      </w:r>
      <w:r w:rsidR="00097593" w:rsidRPr="00DD1736">
        <w:rPr>
          <w:rFonts w:ascii="Arial" w:hAnsi="Arial" w:cs="Arial"/>
          <w:sz w:val="24"/>
          <w:szCs w:val="24"/>
        </w:rPr>
        <w:t xml:space="preserve">a </w:t>
      </w:r>
      <w:r w:rsidR="00DF7B6F" w:rsidRPr="00DD1736">
        <w:rPr>
          <w:rFonts w:ascii="Arial" w:hAnsi="Arial" w:cs="Arial"/>
          <w:sz w:val="24"/>
          <w:szCs w:val="24"/>
        </w:rPr>
        <w:t xml:space="preserve">consistent level of quality goes beyond </w:t>
      </w:r>
      <w:r w:rsidR="00664789" w:rsidRPr="00DD1736">
        <w:rPr>
          <w:rFonts w:ascii="Arial" w:hAnsi="Arial" w:cs="Arial"/>
          <w:sz w:val="24"/>
          <w:szCs w:val="24"/>
        </w:rPr>
        <w:t>physical properties, covering the overall g</w:t>
      </w:r>
      <w:r w:rsidR="00C02339" w:rsidRPr="00DD1736">
        <w:rPr>
          <w:rFonts w:ascii="Arial" w:hAnsi="Arial" w:cs="Arial"/>
          <w:sz w:val="24"/>
          <w:szCs w:val="24"/>
        </w:rPr>
        <w:t>u</w:t>
      </w:r>
      <w:r w:rsidR="00664789" w:rsidRPr="00DD1736">
        <w:rPr>
          <w:rFonts w:ascii="Arial" w:hAnsi="Arial" w:cs="Arial"/>
          <w:sz w:val="24"/>
          <w:szCs w:val="24"/>
        </w:rPr>
        <w:t xml:space="preserve">est experience not to forget the digital touchpoints. </w:t>
      </w:r>
      <w:r w:rsidR="009E3F17" w:rsidRPr="00DD1736">
        <w:rPr>
          <w:rFonts w:ascii="Arial" w:hAnsi="Arial" w:cs="Arial"/>
          <w:sz w:val="24"/>
          <w:szCs w:val="24"/>
        </w:rPr>
        <w:t>Maintain</w:t>
      </w:r>
      <w:r w:rsidR="009563D6" w:rsidRPr="00DD1736">
        <w:rPr>
          <w:rFonts w:ascii="Arial" w:hAnsi="Arial" w:cs="Arial"/>
          <w:sz w:val="24"/>
          <w:szCs w:val="24"/>
        </w:rPr>
        <w:t>in</w:t>
      </w:r>
      <w:r w:rsidR="009E3F17" w:rsidRPr="00DD1736">
        <w:rPr>
          <w:rFonts w:ascii="Arial" w:hAnsi="Arial" w:cs="Arial"/>
          <w:sz w:val="24"/>
          <w:szCs w:val="24"/>
        </w:rPr>
        <w:t xml:space="preserve">g consistency is challenging, mainly in </w:t>
      </w:r>
      <w:r w:rsidR="009B5076" w:rsidRPr="00DD1736">
        <w:rPr>
          <w:rFonts w:ascii="Arial" w:hAnsi="Arial" w:cs="Arial"/>
          <w:sz w:val="24"/>
          <w:szCs w:val="24"/>
        </w:rPr>
        <w:t xml:space="preserve">large hotel chains that command diverse portfolios. </w:t>
      </w:r>
      <w:r w:rsidR="00D65E7A" w:rsidRPr="00DD1736">
        <w:rPr>
          <w:rFonts w:ascii="Arial" w:hAnsi="Arial" w:cs="Arial"/>
          <w:sz w:val="24"/>
          <w:szCs w:val="24"/>
        </w:rPr>
        <w:t xml:space="preserve">Also, ensuring consistency across different digital platforms is met while conforming to emerging trends forms another challenge. </w:t>
      </w:r>
      <w:r w:rsidR="00236B3F" w:rsidRPr="00DD1736">
        <w:rPr>
          <w:rFonts w:ascii="Arial" w:hAnsi="Arial" w:cs="Arial"/>
          <w:sz w:val="24"/>
          <w:szCs w:val="24"/>
        </w:rPr>
        <w:t>Accor, which is one of the hotel chains with a diverse portfolio ha</w:t>
      </w:r>
      <w:r w:rsidR="00097593" w:rsidRPr="00DD1736">
        <w:rPr>
          <w:rFonts w:ascii="Arial" w:hAnsi="Arial" w:cs="Arial"/>
          <w:sz w:val="24"/>
          <w:szCs w:val="24"/>
        </w:rPr>
        <w:t>s</w:t>
      </w:r>
      <w:r w:rsidR="00236B3F" w:rsidRPr="00DD1736">
        <w:rPr>
          <w:rFonts w:ascii="Arial" w:hAnsi="Arial" w:cs="Arial"/>
          <w:sz w:val="24"/>
          <w:szCs w:val="24"/>
        </w:rPr>
        <w:t xml:space="preserve"> installed </w:t>
      </w:r>
      <w:r w:rsidR="0014306F" w:rsidRPr="00DD1736">
        <w:rPr>
          <w:rFonts w:ascii="Arial" w:hAnsi="Arial" w:cs="Arial"/>
          <w:sz w:val="24"/>
          <w:szCs w:val="24"/>
        </w:rPr>
        <w:t xml:space="preserve">brand standards </w:t>
      </w:r>
      <w:r w:rsidR="00A531BD" w:rsidRPr="00DD1736">
        <w:rPr>
          <w:rFonts w:ascii="Arial" w:hAnsi="Arial" w:cs="Arial"/>
          <w:sz w:val="24"/>
          <w:szCs w:val="24"/>
        </w:rPr>
        <w:t xml:space="preserve">across the different brands </w:t>
      </w:r>
      <w:r w:rsidR="00097593" w:rsidRPr="00DD1736">
        <w:rPr>
          <w:rFonts w:ascii="Arial" w:hAnsi="Arial" w:cs="Arial"/>
          <w:sz w:val="24"/>
          <w:szCs w:val="24"/>
        </w:rPr>
        <w:t xml:space="preserve">to </w:t>
      </w:r>
      <w:r w:rsidR="006F01DC" w:rsidRPr="00DD1736">
        <w:rPr>
          <w:rFonts w:ascii="Arial" w:hAnsi="Arial" w:cs="Arial"/>
          <w:sz w:val="24"/>
          <w:szCs w:val="24"/>
        </w:rPr>
        <w:t>ensure that uniform guest experience is maintained</w:t>
      </w:r>
      <w:r w:rsidR="00C251F6" w:rsidRPr="00DD1736">
        <w:rPr>
          <w:rFonts w:ascii="Arial" w:hAnsi="Arial" w:cs="Arial"/>
          <w:sz w:val="24"/>
          <w:szCs w:val="24"/>
        </w:rPr>
        <w:t xml:space="preserve"> (</w:t>
      </w:r>
      <w:r w:rsidR="00B34AE1" w:rsidRPr="00DD1736">
        <w:rPr>
          <w:rFonts w:ascii="Arial" w:hAnsi="Arial" w:cs="Arial"/>
          <w:sz w:val="24"/>
          <w:szCs w:val="24"/>
          <w:shd w:val="clear" w:color="auto" w:fill="FFFFFF"/>
        </w:rPr>
        <w:t xml:space="preserve">Garg, </w:t>
      </w:r>
      <w:r w:rsidR="00C251F6" w:rsidRPr="00DD1736">
        <w:rPr>
          <w:rFonts w:ascii="Arial" w:hAnsi="Arial" w:cs="Arial"/>
          <w:sz w:val="24"/>
          <w:szCs w:val="24"/>
          <w:shd w:val="clear" w:color="auto" w:fill="FFFFFF"/>
        </w:rPr>
        <w:t>2021)</w:t>
      </w:r>
      <w:r w:rsidR="006F01DC" w:rsidRPr="00DD1736">
        <w:rPr>
          <w:rFonts w:ascii="Arial" w:hAnsi="Arial" w:cs="Arial"/>
          <w:sz w:val="24"/>
          <w:szCs w:val="24"/>
        </w:rPr>
        <w:t xml:space="preserve">. </w:t>
      </w:r>
      <w:r w:rsidR="007200B6" w:rsidRPr="00DD1736">
        <w:rPr>
          <w:rFonts w:ascii="Arial" w:hAnsi="Arial" w:cs="Arial"/>
          <w:sz w:val="24"/>
          <w:szCs w:val="24"/>
        </w:rPr>
        <w:t xml:space="preserve">Keller’s Brand Equity approach stresses the need for consistency in brand presentation </w:t>
      </w:r>
      <w:r w:rsidR="007200B6" w:rsidRPr="00DD1736">
        <w:rPr>
          <w:rFonts w:ascii="Arial" w:hAnsi="Arial" w:cs="Arial"/>
          <w:sz w:val="24"/>
          <w:szCs w:val="24"/>
        </w:rPr>
        <w:lastRenderedPageBreak/>
        <w:t>and delivery in creating and maintain</w:t>
      </w:r>
      <w:r w:rsidR="00097593" w:rsidRPr="00DD1736">
        <w:rPr>
          <w:rFonts w:ascii="Arial" w:hAnsi="Arial" w:cs="Arial"/>
          <w:sz w:val="24"/>
          <w:szCs w:val="24"/>
        </w:rPr>
        <w:t>ing</w:t>
      </w:r>
      <w:r w:rsidR="007200B6" w:rsidRPr="00DD1736">
        <w:rPr>
          <w:rFonts w:ascii="Arial" w:hAnsi="Arial" w:cs="Arial"/>
          <w:sz w:val="24"/>
          <w:szCs w:val="24"/>
        </w:rPr>
        <w:t xml:space="preserve"> brand equity which is key </w:t>
      </w:r>
      <w:r w:rsidR="00097593" w:rsidRPr="00DD1736">
        <w:rPr>
          <w:rFonts w:ascii="Arial" w:hAnsi="Arial" w:cs="Arial"/>
          <w:sz w:val="24"/>
          <w:szCs w:val="24"/>
        </w:rPr>
        <w:t>to</w:t>
      </w:r>
      <w:r w:rsidR="007200B6" w:rsidRPr="00DD1736">
        <w:rPr>
          <w:rFonts w:ascii="Arial" w:hAnsi="Arial" w:cs="Arial"/>
          <w:sz w:val="24"/>
          <w:szCs w:val="24"/>
        </w:rPr>
        <w:t xml:space="preserve"> ensuring success</w:t>
      </w:r>
      <w:r w:rsidR="0028349C" w:rsidRPr="00DD1736">
        <w:rPr>
          <w:rFonts w:ascii="Arial" w:hAnsi="Arial" w:cs="Arial"/>
          <w:sz w:val="24"/>
          <w:szCs w:val="24"/>
        </w:rPr>
        <w:t xml:space="preserve"> (</w:t>
      </w:r>
      <w:r w:rsidR="0028349C" w:rsidRPr="00DD1736">
        <w:rPr>
          <w:rFonts w:ascii="Arial" w:hAnsi="Arial" w:cs="Arial"/>
          <w:sz w:val="24"/>
          <w:szCs w:val="24"/>
          <w:shd w:val="clear" w:color="auto" w:fill="FFFFFF"/>
        </w:rPr>
        <w:t>Sarker et al., 2019)</w:t>
      </w:r>
      <w:r w:rsidR="007200B6" w:rsidRPr="00DD1736">
        <w:rPr>
          <w:rFonts w:ascii="Arial" w:hAnsi="Arial" w:cs="Arial"/>
          <w:sz w:val="24"/>
          <w:szCs w:val="24"/>
        </w:rPr>
        <w:t xml:space="preserve">. </w:t>
      </w:r>
    </w:p>
    <w:p w14:paraId="5B9BA0DA" w14:textId="77777777" w:rsidR="009179BE" w:rsidRPr="00DD1736" w:rsidRDefault="009179BE" w:rsidP="00DD1736">
      <w:pPr>
        <w:pStyle w:val="Heading1"/>
        <w:spacing w:line="360" w:lineRule="auto"/>
        <w:rPr>
          <w:rFonts w:ascii="Arial" w:hAnsi="Arial" w:cs="Arial"/>
          <w:b/>
          <w:color w:val="auto"/>
          <w:sz w:val="24"/>
          <w:szCs w:val="24"/>
        </w:rPr>
      </w:pPr>
      <w:bookmarkStart w:id="5" w:name="_Toc145412194"/>
      <w:r w:rsidRPr="00DD1736">
        <w:rPr>
          <w:rFonts w:ascii="Arial" w:hAnsi="Arial" w:cs="Arial"/>
          <w:b/>
          <w:color w:val="auto"/>
          <w:sz w:val="24"/>
          <w:szCs w:val="24"/>
        </w:rPr>
        <w:t>Hotel Standards</w:t>
      </w:r>
      <w:bookmarkEnd w:id="5"/>
    </w:p>
    <w:p w14:paraId="7C76A52E" w14:textId="77777777" w:rsidR="009179BE" w:rsidRPr="00DD1736" w:rsidRDefault="009179BE" w:rsidP="00DD1736">
      <w:pPr>
        <w:spacing w:line="360" w:lineRule="auto"/>
        <w:jc w:val="both"/>
        <w:rPr>
          <w:rFonts w:ascii="Arial" w:hAnsi="Arial" w:cs="Arial"/>
          <w:sz w:val="24"/>
          <w:szCs w:val="24"/>
        </w:rPr>
      </w:pPr>
      <w:r w:rsidRPr="00DD1736">
        <w:rPr>
          <w:rFonts w:ascii="Arial" w:hAnsi="Arial" w:cs="Arial"/>
          <w:sz w:val="24"/>
          <w:szCs w:val="24"/>
        </w:rPr>
        <w:t xml:space="preserve">Establishing and adhering to various Hotel Standards is an essential pillar in the hospitality sector (Ghorbani et al., 2023).  For instance, the Intercontinental Hotel Group, which is a global leader in the hospitality sector, holds a significant commitment to standards through a comprehensive quality assurance process, which entails innovative programs including mystery shopper initiatives (Jones and Comfort, 2019). The exacting standards carry varied important aspects such as staff behavior, cleanliness, and the provision of amenities (Soni, 2023). By embracing, the stringent Hotel Standards, Intercontinental Hotel Group ensures that its guest is consistently satisfied with their experiences in its extensive global network. Akram et al. (2022) points out that the SERVQUAL model stands as a key cornerstone for this aspect, as it provides a comprehensive framework for understanding service quality. SERVQUAL model emphasizes the crucial role of responsiveness, tangibles, empathy, reliability, and assurance in shaping the perception of guests toward service quality (Ali, et al., 2021). </w:t>
      </w:r>
    </w:p>
    <w:p w14:paraId="6EABDBAE" w14:textId="77777777" w:rsidR="009179BE" w:rsidRPr="00DD1736" w:rsidRDefault="009179BE" w:rsidP="00DD1736">
      <w:pPr>
        <w:pStyle w:val="Heading1"/>
        <w:spacing w:line="360" w:lineRule="auto"/>
        <w:rPr>
          <w:rFonts w:ascii="Arial" w:hAnsi="Arial" w:cs="Arial"/>
          <w:b/>
          <w:color w:val="auto"/>
          <w:sz w:val="24"/>
          <w:szCs w:val="24"/>
        </w:rPr>
      </w:pPr>
      <w:bookmarkStart w:id="6" w:name="_Toc145412195"/>
      <w:r w:rsidRPr="00DD1736">
        <w:rPr>
          <w:rFonts w:ascii="Arial" w:hAnsi="Arial" w:cs="Arial"/>
          <w:b/>
          <w:color w:val="auto"/>
          <w:sz w:val="24"/>
          <w:szCs w:val="24"/>
        </w:rPr>
        <w:t>Customer Loyalty</w:t>
      </w:r>
      <w:bookmarkEnd w:id="6"/>
    </w:p>
    <w:p w14:paraId="521799B9" w14:textId="77777777" w:rsidR="009179BE" w:rsidRPr="00DD1736" w:rsidRDefault="009179BE" w:rsidP="00DD1736">
      <w:pPr>
        <w:spacing w:line="360" w:lineRule="auto"/>
        <w:jc w:val="both"/>
        <w:rPr>
          <w:rFonts w:ascii="Arial" w:hAnsi="Arial" w:cs="Arial"/>
          <w:sz w:val="24"/>
          <w:szCs w:val="24"/>
        </w:rPr>
      </w:pPr>
      <w:r w:rsidRPr="00DD1736">
        <w:rPr>
          <w:rFonts w:ascii="Arial" w:hAnsi="Arial" w:cs="Arial"/>
          <w:sz w:val="24"/>
          <w:szCs w:val="24"/>
        </w:rPr>
        <w:t xml:space="preserve">In the dynamic hospitality industry landscape, Customer Loyalty programs stand as essential assets (Kim et al., 2021). Take the example of Marriott </w:t>
      </w:r>
      <w:proofErr w:type="spellStart"/>
      <w:r w:rsidRPr="00DD1736">
        <w:rPr>
          <w:rFonts w:ascii="Arial" w:hAnsi="Arial" w:cs="Arial"/>
          <w:sz w:val="24"/>
          <w:szCs w:val="24"/>
        </w:rPr>
        <w:t>Bonvov</w:t>
      </w:r>
      <w:proofErr w:type="spellEnd"/>
      <w:r w:rsidRPr="00DD1736">
        <w:rPr>
          <w:rFonts w:ascii="Arial" w:hAnsi="Arial" w:cs="Arial"/>
          <w:sz w:val="24"/>
          <w:szCs w:val="24"/>
        </w:rPr>
        <w:t>, which is one of the hospitality industry's known and influential loyalty programs (</w:t>
      </w:r>
      <w:proofErr w:type="spellStart"/>
      <w:r w:rsidRPr="00DD1736">
        <w:rPr>
          <w:rFonts w:ascii="Arial" w:hAnsi="Arial" w:cs="Arial"/>
          <w:sz w:val="24"/>
          <w:szCs w:val="24"/>
        </w:rPr>
        <w:t>Gubíniová</w:t>
      </w:r>
      <w:proofErr w:type="spellEnd"/>
      <w:r w:rsidRPr="00DD1736">
        <w:rPr>
          <w:rFonts w:ascii="Arial" w:hAnsi="Arial" w:cs="Arial"/>
          <w:sz w:val="24"/>
          <w:szCs w:val="24"/>
        </w:rPr>
        <w:t xml:space="preserve"> et al., 2023). This program has varied benefits for its members, in which they enjoy exclusive access to varied experienc</w:t>
      </w:r>
      <w:r w:rsidR="003F7D1B" w:rsidRPr="00DD1736">
        <w:rPr>
          <w:rFonts w:ascii="Arial" w:hAnsi="Arial" w:cs="Arial"/>
          <w:sz w:val="24"/>
          <w:szCs w:val="24"/>
        </w:rPr>
        <w:t xml:space="preserve">es, which elevates their stays </w:t>
      </w:r>
      <w:r w:rsidRPr="00DD1736">
        <w:rPr>
          <w:rFonts w:ascii="Arial" w:hAnsi="Arial" w:cs="Arial"/>
          <w:sz w:val="24"/>
          <w:szCs w:val="24"/>
        </w:rPr>
        <w:t>(Kang and Lee, 2022).  Based on seminal work done by Lim (2023) the Net Promoter Score and sheds light on the profound connection between business growth and customer loyalty. The Net Promoter Score serves as a reminder of the essential role played by loyal customers in enacting brand advocacy, which may attract new customers.</w:t>
      </w:r>
    </w:p>
    <w:p w14:paraId="6E711D41" w14:textId="77777777" w:rsidR="009179BE" w:rsidRPr="00DD1736" w:rsidRDefault="009179BE" w:rsidP="00DD1736">
      <w:pPr>
        <w:pStyle w:val="Heading1"/>
        <w:spacing w:line="360" w:lineRule="auto"/>
        <w:rPr>
          <w:rFonts w:ascii="Arial" w:hAnsi="Arial" w:cs="Arial"/>
          <w:b/>
          <w:color w:val="auto"/>
          <w:sz w:val="24"/>
          <w:szCs w:val="24"/>
        </w:rPr>
      </w:pPr>
      <w:bookmarkStart w:id="7" w:name="_Toc145412196"/>
      <w:r w:rsidRPr="00DD1736">
        <w:rPr>
          <w:rFonts w:ascii="Arial" w:hAnsi="Arial" w:cs="Arial"/>
          <w:b/>
          <w:color w:val="auto"/>
          <w:sz w:val="24"/>
          <w:szCs w:val="24"/>
        </w:rPr>
        <w:t>Future Technological Impacts</w:t>
      </w:r>
      <w:bookmarkEnd w:id="7"/>
    </w:p>
    <w:p w14:paraId="047C38A8" w14:textId="77777777" w:rsidR="009179BE" w:rsidRPr="00DD1736" w:rsidRDefault="009179BE" w:rsidP="00DD1736">
      <w:pPr>
        <w:spacing w:line="360" w:lineRule="auto"/>
        <w:jc w:val="both"/>
        <w:rPr>
          <w:rFonts w:ascii="Arial" w:hAnsi="Arial" w:cs="Arial"/>
          <w:sz w:val="24"/>
          <w:szCs w:val="24"/>
        </w:rPr>
      </w:pPr>
      <w:r w:rsidRPr="00DD1736">
        <w:rPr>
          <w:rFonts w:ascii="Arial" w:hAnsi="Arial" w:cs="Arial"/>
          <w:sz w:val="24"/>
          <w:szCs w:val="24"/>
        </w:rPr>
        <w:t>The close relationship between the hospitality sector and technology is essential for shaping its future profoundly (Shukla et al., 2022). Smart hotels including the Henn-</w:t>
      </w:r>
      <w:proofErr w:type="spellStart"/>
      <w:r w:rsidRPr="00DD1736">
        <w:rPr>
          <w:rFonts w:ascii="Arial" w:hAnsi="Arial" w:cs="Arial"/>
          <w:sz w:val="24"/>
          <w:szCs w:val="24"/>
        </w:rPr>
        <w:t>na</w:t>
      </w:r>
      <w:proofErr w:type="spellEnd"/>
      <w:r w:rsidRPr="00DD1736">
        <w:rPr>
          <w:rFonts w:ascii="Arial" w:hAnsi="Arial" w:cs="Arial"/>
          <w:sz w:val="24"/>
          <w:szCs w:val="24"/>
        </w:rPr>
        <w:t xml:space="preserve"> </w:t>
      </w:r>
      <w:r w:rsidRPr="00DD1736">
        <w:rPr>
          <w:rFonts w:ascii="Arial" w:hAnsi="Arial" w:cs="Arial"/>
          <w:sz w:val="24"/>
          <w:szCs w:val="24"/>
        </w:rPr>
        <w:lastRenderedPageBreak/>
        <w:t xml:space="preserve">Hotel operating in Japan serve as an example of this aspect (Reis et al., 2020).  As technology continues to advance, hotels find them at stake in aligning with the guest's preferences, which is essential for enhancing their experiences. Through strategic investments in technology, hotels can reduce their operational costs effectively and elevate the quality of services they offer (Hua et al., 2020). </w:t>
      </w:r>
    </w:p>
    <w:p w14:paraId="2C964A31" w14:textId="77777777" w:rsidR="009179BE" w:rsidRPr="00DD1736" w:rsidRDefault="009179BE" w:rsidP="00DD1736">
      <w:pPr>
        <w:spacing w:line="360" w:lineRule="auto"/>
        <w:jc w:val="both"/>
        <w:rPr>
          <w:rFonts w:ascii="Arial" w:hAnsi="Arial" w:cs="Arial"/>
          <w:sz w:val="24"/>
          <w:szCs w:val="24"/>
        </w:rPr>
      </w:pPr>
      <w:r w:rsidRPr="00DD1736">
        <w:rPr>
          <w:rFonts w:ascii="Arial" w:hAnsi="Arial" w:cs="Arial"/>
          <w:sz w:val="24"/>
          <w:szCs w:val="24"/>
        </w:rPr>
        <w:t xml:space="preserve">Varied researchers such as Hua et al. (2020) in their seminal work introduced the </w:t>
      </w:r>
      <w:proofErr w:type="spellStart"/>
      <w:r w:rsidRPr="00DD1736">
        <w:rPr>
          <w:rFonts w:ascii="Arial" w:hAnsi="Arial" w:cs="Arial"/>
          <w:sz w:val="24"/>
          <w:szCs w:val="24"/>
        </w:rPr>
        <w:t>eTourism</w:t>
      </w:r>
      <w:proofErr w:type="spellEnd"/>
      <w:r w:rsidRPr="00DD1736">
        <w:rPr>
          <w:rFonts w:ascii="Arial" w:hAnsi="Arial" w:cs="Arial"/>
          <w:sz w:val="24"/>
          <w:szCs w:val="24"/>
        </w:rPr>
        <w:t xml:space="preserve"> concept, which sheds light on the technological transformative potential within the hospitality industry. Based on their findings, the technological capacity to facilitate convenience, personalization, and operational efficiency stands as an essential driver toward guest satisfaction. These insights validate the imperative for hotels to incorporate technological innovations into their varied strategies to ensure guests' delight and competitiveness in the ever-changing technological landscape. </w:t>
      </w:r>
    </w:p>
    <w:p w14:paraId="1CA90661" w14:textId="77777777" w:rsidR="009179BE" w:rsidRPr="00DD1736" w:rsidRDefault="009179BE" w:rsidP="00DD1736">
      <w:pPr>
        <w:pStyle w:val="Heading1"/>
        <w:spacing w:line="360" w:lineRule="auto"/>
        <w:rPr>
          <w:rFonts w:ascii="Arial" w:hAnsi="Arial" w:cs="Arial"/>
          <w:b/>
          <w:color w:val="auto"/>
          <w:sz w:val="24"/>
          <w:szCs w:val="24"/>
        </w:rPr>
      </w:pPr>
      <w:bookmarkStart w:id="8" w:name="_Toc145412197"/>
      <w:r w:rsidRPr="00DD1736">
        <w:rPr>
          <w:rFonts w:ascii="Arial" w:hAnsi="Arial" w:cs="Arial"/>
          <w:b/>
          <w:color w:val="auto"/>
          <w:sz w:val="24"/>
          <w:szCs w:val="24"/>
        </w:rPr>
        <w:t>Service Failure</w:t>
      </w:r>
      <w:bookmarkEnd w:id="8"/>
    </w:p>
    <w:p w14:paraId="1B668325" w14:textId="77777777" w:rsidR="009179BE" w:rsidRPr="00DD1736" w:rsidRDefault="009179BE" w:rsidP="00DD1736">
      <w:pPr>
        <w:spacing w:line="360" w:lineRule="auto"/>
        <w:jc w:val="both"/>
        <w:rPr>
          <w:rFonts w:ascii="Arial" w:hAnsi="Arial" w:cs="Arial"/>
          <w:sz w:val="24"/>
          <w:szCs w:val="24"/>
        </w:rPr>
      </w:pPr>
      <w:r w:rsidRPr="00DD1736">
        <w:rPr>
          <w:rFonts w:ascii="Arial" w:hAnsi="Arial" w:cs="Arial"/>
          <w:sz w:val="24"/>
          <w:szCs w:val="24"/>
        </w:rPr>
        <w:t xml:space="preserve">In the hospitality industry, service failures are inevitable aspect, however, the hotels can handle these failures to make a significant difference (Sann and Lai, 2020. The recovery process therefore can turn the dissatisfied clients into loyal advocates. Take the example of the Ritz-Carlton Hotel Company which is an American multinational company operating in a luxury hotel chain that empowers its employees to resolve issues immediately on the spot, often going above and beyond to exceed the guest's expectations (Huang, 2021). Effectiveness in the service recovery strategies is essential for enhancing the guest's trust. The study by Rasool et al. (2021) emphasizes the essential role of service recovery to enhance customer loyalty. Based on the study findings, they highlight that the guests who experience effective service recovery, are more likely to maintain their loyalty to the brand. </w:t>
      </w:r>
    </w:p>
    <w:p w14:paraId="46C1D5FE" w14:textId="77777777" w:rsidR="00992E86" w:rsidRPr="00DD1736" w:rsidRDefault="00992E86" w:rsidP="00DD1736">
      <w:pPr>
        <w:pStyle w:val="Heading1"/>
        <w:spacing w:line="360" w:lineRule="auto"/>
        <w:rPr>
          <w:rFonts w:ascii="Arial" w:hAnsi="Arial" w:cs="Arial"/>
          <w:b/>
          <w:color w:val="auto"/>
          <w:sz w:val="24"/>
          <w:szCs w:val="24"/>
        </w:rPr>
      </w:pPr>
      <w:bookmarkStart w:id="9" w:name="_Toc145412198"/>
      <w:r w:rsidRPr="00DD1736">
        <w:rPr>
          <w:rFonts w:ascii="Arial" w:hAnsi="Arial" w:cs="Arial"/>
          <w:b/>
          <w:color w:val="auto"/>
          <w:sz w:val="24"/>
          <w:szCs w:val="24"/>
        </w:rPr>
        <w:t>Conclusion</w:t>
      </w:r>
      <w:bookmarkEnd w:id="9"/>
    </w:p>
    <w:p w14:paraId="153B49EB" w14:textId="77777777" w:rsidR="000D72EC" w:rsidRPr="002547B9" w:rsidRDefault="00CD6E1E" w:rsidP="00DD1736">
      <w:pPr>
        <w:spacing w:line="360" w:lineRule="auto"/>
        <w:jc w:val="both"/>
        <w:rPr>
          <w:rFonts w:ascii="Arial" w:hAnsi="Arial" w:cs="Arial"/>
          <w:sz w:val="24"/>
          <w:szCs w:val="24"/>
        </w:rPr>
      </w:pPr>
      <w:r w:rsidRPr="00DD1736">
        <w:rPr>
          <w:rFonts w:ascii="Arial" w:hAnsi="Arial" w:cs="Arial"/>
          <w:sz w:val="24"/>
          <w:szCs w:val="24"/>
        </w:rPr>
        <w:t>E</w:t>
      </w:r>
      <w:r w:rsidR="002547B9" w:rsidRPr="00DD1736">
        <w:rPr>
          <w:rFonts w:ascii="Arial" w:hAnsi="Arial" w:cs="Arial"/>
          <w:sz w:val="24"/>
          <w:szCs w:val="24"/>
        </w:rPr>
        <w:t>ffective monitoring of guest service strategies is important to enhance the</w:t>
      </w:r>
      <w:r w:rsidR="00325E9E" w:rsidRPr="00DD1736">
        <w:rPr>
          <w:rFonts w:ascii="Arial" w:hAnsi="Arial" w:cs="Arial"/>
          <w:sz w:val="24"/>
          <w:szCs w:val="24"/>
        </w:rPr>
        <w:t xml:space="preserve"> hospitality businesses’</w:t>
      </w:r>
      <w:r w:rsidR="002547B9" w:rsidRPr="00DD1736">
        <w:rPr>
          <w:rFonts w:ascii="Arial" w:hAnsi="Arial" w:cs="Arial"/>
          <w:sz w:val="24"/>
          <w:szCs w:val="24"/>
        </w:rPr>
        <w:t xml:space="preserve"> competitive edge</w:t>
      </w:r>
      <w:r w:rsidR="00F10B58" w:rsidRPr="00DD1736">
        <w:rPr>
          <w:rFonts w:ascii="Arial" w:hAnsi="Arial" w:cs="Arial"/>
          <w:sz w:val="24"/>
          <w:szCs w:val="24"/>
        </w:rPr>
        <w:t xml:space="preserve">. The insights from </w:t>
      </w:r>
      <w:r w:rsidR="002547B9" w:rsidRPr="00DD1736">
        <w:rPr>
          <w:rFonts w:ascii="Arial" w:hAnsi="Arial" w:cs="Arial"/>
          <w:sz w:val="24"/>
          <w:szCs w:val="24"/>
        </w:rPr>
        <w:t>hotel leaders stress the importance of promoting a strong service culture, reputation management, upholding hotel standards, and brand consistency, addressing service failure, and considering future technological impacts. These appro</w:t>
      </w:r>
      <w:r w:rsidR="008621EE" w:rsidRPr="00DD1736">
        <w:rPr>
          <w:rFonts w:ascii="Arial" w:hAnsi="Arial" w:cs="Arial"/>
          <w:sz w:val="24"/>
          <w:szCs w:val="24"/>
        </w:rPr>
        <w:t xml:space="preserve">aches are crucial </w:t>
      </w:r>
      <w:r w:rsidR="002547B9" w:rsidRPr="00DD1736">
        <w:rPr>
          <w:rFonts w:ascii="Arial" w:hAnsi="Arial" w:cs="Arial"/>
          <w:sz w:val="24"/>
          <w:szCs w:val="24"/>
        </w:rPr>
        <w:t>in the face of tren</w:t>
      </w:r>
      <w:r w:rsidR="005F74CA" w:rsidRPr="00DD1736">
        <w:rPr>
          <w:rFonts w:ascii="Arial" w:hAnsi="Arial" w:cs="Arial"/>
          <w:sz w:val="24"/>
          <w:szCs w:val="24"/>
        </w:rPr>
        <w:t>ds like the growing appreciation</w:t>
      </w:r>
      <w:r w:rsidR="002547B9" w:rsidRPr="00DD1736">
        <w:rPr>
          <w:rFonts w:ascii="Arial" w:hAnsi="Arial" w:cs="Arial"/>
          <w:sz w:val="24"/>
          <w:szCs w:val="24"/>
        </w:rPr>
        <w:t xml:space="preserve"> </w:t>
      </w:r>
      <w:r w:rsidR="002547B9" w:rsidRPr="00DD1736">
        <w:rPr>
          <w:rFonts w:ascii="Arial" w:hAnsi="Arial" w:cs="Arial"/>
          <w:sz w:val="24"/>
          <w:szCs w:val="24"/>
        </w:rPr>
        <w:lastRenderedPageBreak/>
        <w:t>of online reput</w:t>
      </w:r>
      <w:r w:rsidR="00600962" w:rsidRPr="00DD1736">
        <w:rPr>
          <w:rFonts w:ascii="Arial" w:hAnsi="Arial" w:cs="Arial"/>
          <w:sz w:val="24"/>
          <w:szCs w:val="24"/>
        </w:rPr>
        <w:t>ation management, and</w:t>
      </w:r>
      <w:r w:rsidR="002547B9" w:rsidRPr="00DD1736">
        <w:rPr>
          <w:rFonts w:ascii="Arial" w:hAnsi="Arial" w:cs="Arial"/>
          <w:sz w:val="24"/>
          <w:szCs w:val="24"/>
        </w:rPr>
        <w:t xml:space="preserve"> continued demand for consistent brand experiences. The key challenges like addressing negative online reviews, creating effective organizational philosophies and cultures </w:t>
      </w:r>
      <w:r w:rsidR="0078157E" w:rsidRPr="00DD1736">
        <w:rPr>
          <w:rFonts w:ascii="Arial" w:hAnsi="Arial" w:cs="Arial"/>
          <w:sz w:val="24"/>
          <w:szCs w:val="24"/>
        </w:rPr>
        <w:t xml:space="preserve">as diversity in workplaces continues increase </w:t>
      </w:r>
      <w:r w:rsidR="002547B9" w:rsidRPr="00DD1736">
        <w:rPr>
          <w:rFonts w:ascii="Arial" w:hAnsi="Arial" w:cs="Arial"/>
          <w:sz w:val="24"/>
          <w:szCs w:val="24"/>
        </w:rPr>
        <w:t xml:space="preserve">as well as other issues like employee turnover in front-line employees are </w:t>
      </w:r>
      <w:r w:rsidR="00FA70BB" w:rsidRPr="00DD1736">
        <w:rPr>
          <w:rFonts w:ascii="Arial" w:hAnsi="Arial" w:cs="Arial"/>
          <w:sz w:val="24"/>
          <w:szCs w:val="24"/>
        </w:rPr>
        <w:t>critical to consider</w:t>
      </w:r>
      <w:r w:rsidR="002547B9" w:rsidRPr="00DD1736">
        <w:rPr>
          <w:rFonts w:ascii="Arial" w:hAnsi="Arial" w:cs="Arial"/>
          <w:sz w:val="24"/>
          <w:szCs w:val="24"/>
        </w:rPr>
        <w:t>.</w:t>
      </w:r>
    </w:p>
    <w:p w14:paraId="1E8F6B47" w14:textId="77777777" w:rsidR="00DD25EB" w:rsidRPr="00DD1736" w:rsidRDefault="00DD25EB" w:rsidP="00DD1736">
      <w:pPr>
        <w:pStyle w:val="Heading1"/>
        <w:spacing w:line="360" w:lineRule="auto"/>
        <w:rPr>
          <w:rFonts w:ascii="Arial" w:hAnsi="Arial" w:cs="Arial"/>
          <w:b/>
          <w:color w:val="auto"/>
          <w:sz w:val="24"/>
          <w:szCs w:val="24"/>
        </w:rPr>
      </w:pPr>
      <w:bookmarkStart w:id="10" w:name="_Toc145412199"/>
      <w:r w:rsidRPr="00DD1736">
        <w:rPr>
          <w:rFonts w:ascii="Arial" w:hAnsi="Arial" w:cs="Arial"/>
          <w:b/>
          <w:color w:val="auto"/>
          <w:sz w:val="24"/>
          <w:szCs w:val="24"/>
        </w:rPr>
        <w:t>Recommendations</w:t>
      </w:r>
      <w:bookmarkEnd w:id="10"/>
    </w:p>
    <w:p w14:paraId="7F135164" w14:textId="77777777" w:rsidR="004068A8" w:rsidRPr="00DD1736" w:rsidRDefault="00057B3C" w:rsidP="00DD1736">
      <w:pPr>
        <w:spacing w:line="360" w:lineRule="auto"/>
        <w:jc w:val="both"/>
        <w:rPr>
          <w:rFonts w:ascii="Arial" w:hAnsi="Arial" w:cs="Arial"/>
          <w:b/>
          <w:sz w:val="24"/>
          <w:szCs w:val="24"/>
        </w:rPr>
      </w:pPr>
      <w:r w:rsidRPr="00DD1736">
        <w:rPr>
          <w:rFonts w:ascii="Arial" w:hAnsi="Arial" w:cs="Arial"/>
          <w:sz w:val="24"/>
          <w:szCs w:val="24"/>
        </w:rPr>
        <w:t>In the current digital age, online reputation management is crucial (Kane, 2019). Firstly, the hospitality industry should implement advanced systems for reputation management, which scan guest's feedback and online mentions actively as this is essential for enhancing credibility and trust (Tai et al., 2021). Secondly, the hospitality sector can cultivate a pervasive service culture by aligning the workforce with the service philosophy of the brand (Mavuso et al., 2020). Therefore, they should invest in employee engagement through mentorship, training, and recognition. In addition, the hospitality sector should also prioritize brand consistency by maintaining standards across the properties and ensuring reduced employee turnover (Cuc et al., 2022). This is important for building loyalty and trust among the visitors who expect uniform experiences. The hospitality sector should also ensure adherence to high hotel standards by ensuring superior service quality by upholding staff behavior, cleanliness, and amenities to meet the guest's expectations (Ghimire, 2023).  Consistency in service delivery is essential for enhancing guest satisfaction and upholding the hotel's reputation. Moreover, the hospitality sector should also leverage customer loyalty programs as is essential for driving repeat business and this can be achieved through offering exclusive experiences, incorporated with discounts and this can enhance guest retention and overall success (Shin et al., 2020).</w:t>
      </w:r>
      <w:r w:rsidR="004068A8" w:rsidRPr="00DD1736">
        <w:rPr>
          <w:rFonts w:ascii="Arial" w:hAnsi="Arial" w:cs="Arial"/>
          <w:b/>
          <w:sz w:val="24"/>
          <w:szCs w:val="24"/>
        </w:rPr>
        <w:br w:type="page"/>
      </w:r>
    </w:p>
    <w:p w14:paraId="232657ED" w14:textId="77777777" w:rsidR="006C6DC8" w:rsidRPr="00DD1736" w:rsidRDefault="006C6DC8" w:rsidP="00DD1736">
      <w:pPr>
        <w:pStyle w:val="Heading1"/>
        <w:spacing w:line="360" w:lineRule="auto"/>
        <w:rPr>
          <w:rFonts w:ascii="Arial" w:hAnsi="Arial" w:cs="Arial"/>
          <w:b/>
          <w:color w:val="auto"/>
          <w:sz w:val="24"/>
          <w:szCs w:val="24"/>
        </w:rPr>
      </w:pPr>
      <w:bookmarkStart w:id="11" w:name="_Toc145412200"/>
      <w:r w:rsidRPr="00DD1736">
        <w:rPr>
          <w:rFonts w:ascii="Arial" w:hAnsi="Arial" w:cs="Arial"/>
          <w:b/>
          <w:color w:val="auto"/>
          <w:sz w:val="24"/>
          <w:szCs w:val="24"/>
        </w:rPr>
        <w:lastRenderedPageBreak/>
        <w:t>References</w:t>
      </w:r>
      <w:bookmarkEnd w:id="11"/>
    </w:p>
    <w:p w14:paraId="1107D679"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Akram, M.W., Abbas, A. and Khan, I.A., 2022. Effects of Perceived Value, Service Quality and Customer Trust in Home Delivery Service Staff on Customer Satisfaction: Evidence from Pakistan. </w:t>
      </w:r>
      <w:r w:rsidRPr="00DD1736">
        <w:rPr>
          <w:rFonts w:ascii="Arial" w:hAnsi="Arial" w:cs="Arial"/>
          <w:i/>
          <w:iCs/>
          <w:sz w:val="24"/>
          <w:szCs w:val="24"/>
        </w:rPr>
        <w:t>International Journal of Management Research and Emerging Sciences</w:t>
      </w:r>
      <w:r w:rsidRPr="00DD1736">
        <w:rPr>
          <w:rFonts w:ascii="Arial" w:hAnsi="Arial" w:cs="Arial"/>
          <w:sz w:val="24"/>
          <w:szCs w:val="24"/>
        </w:rPr>
        <w:t>, </w:t>
      </w:r>
      <w:r w:rsidRPr="00DD1736">
        <w:rPr>
          <w:rFonts w:ascii="Arial" w:hAnsi="Arial" w:cs="Arial"/>
          <w:i/>
          <w:iCs/>
          <w:sz w:val="24"/>
          <w:szCs w:val="24"/>
        </w:rPr>
        <w:t>12</w:t>
      </w:r>
      <w:r w:rsidRPr="00DD1736">
        <w:rPr>
          <w:rFonts w:ascii="Arial" w:hAnsi="Arial" w:cs="Arial"/>
          <w:sz w:val="24"/>
          <w:szCs w:val="24"/>
        </w:rPr>
        <w:t xml:space="preserve">(4). </w:t>
      </w:r>
      <w:hyperlink r:id="rId7" w:history="1">
        <w:r w:rsidRPr="00DD1736">
          <w:rPr>
            <w:rStyle w:val="Hyperlink"/>
            <w:rFonts w:ascii="Arial" w:hAnsi="Arial" w:cs="Arial"/>
            <w:sz w:val="24"/>
            <w:szCs w:val="24"/>
          </w:rPr>
          <w:t>https://doi.org/10.56536/ijmres.v12i4.351</w:t>
        </w:r>
      </w:hyperlink>
    </w:p>
    <w:p w14:paraId="74BB9C59" w14:textId="77777777" w:rsidR="00D252B0" w:rsidRPr="00DD1736" w:rsidRDefault="00D252B0" w:rsidP="00E776BF">
      <w:pPr>
        <w:spacing w:line="360" w:lineRule="auto"/>
        <w:rPr>
          <w:rFonts w:ascii="Arial" w:hAnsi="Arial" w:cs="Arial"/>
          <w:sz w:val="24"/>
          <w:szCs w:val="24"/>
        </w:rPr>
      </w:pPr>
      <w:r w:rsidRPr="00DD1736">
        <w:rPr>
          <w:rFonts w:ascii="Arial" w:hAnsi="Arial" w:cs="Arial"/>
          <w:color w:val="222222"/>
          <w:sz w:val="24"/>
          <w:szCs w:val="24"/>
          <w:shd w:val="clear" w:color="auto" w:fill="FFFFFF"/>
        </w:rPr>
        <w:t xml:space="preserve">Ali, B.J., Gardi, B., Jabbar Othman, B., Ali Ahmed, S., Burhan Ismael, N., Abdalla Hamza, P., Mahmood Aziz, H., Sabir, B.Y., </w:t>
      </w:r>
      <w:proofErr w:type="spellStart"/>
      <w:r w:rsidRPr="00DD1736">
        <w:rPr>
          <w:rFonts w:ascii="Arial" w:hAnsi="Arial" w:cs="Arial"/>
          <w:color w:val="222222"/>
          <w:sz w:val="24"/>
          <w:szCs w:val="24"/>
          <w:shd w:val="clear" w:color="auto" w:fill="FFFFFF"/>
        </w:rPr>
        <w:t>Sorguli</w:t>
      </w:r>
      <w:proofErr w:type="spellEnd"/>
      <w:r w:rsidRPr="00DD1736">
        <w:rPr>
          <w:rFonts w:ascii="Arial" w:hAnsi="Arial" w:cs="Arial"/>
          <w:color w:val="222222"/>
          <w:sz w:val="24"/>
          <w:szCs w:val="24"/>
          <w:shd w:val="clear" w:color="auto" w:fill="FFFFFF"/>
        </w:rPr>
        <w:t>, S. and Anwar, G., 2021. Hotel service quality: The impact of service quality on customer satisfaction in hospitality</w:t>
      </w:r>
      <w:r w:rsidRPr="00DD1736">
        <w:rPr>
          <w:rFonts w:ascii="Arial" w:hAnsi="Arial" w:cs="Arial"/>
          <w:i/>
          <w:iCs/>
          <w:color w:val="222222"/>
          <w:sz w:val="24"/>
          <w:szCs w:val="24"/>
          <w:shd w:val="clear" w:color="auto" w:fill="FFFFFF"/>
        </w:rPr>
        <w:t>. International Journal of Engineering, Business and Management</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5</w:t>
      </w:r>
      <w:r w:rsidRPr="00DD1736">
        <w:rPr>
          <w:rFonts w:ascii="Arial" w:hAnsi="Arial" w:cs="Arial"/>
          <w:color w:val="222222"/>
          <w:sz w:val="24"/>
          <w:szCs w:val="24"/>
          <w:shd w:val="clear" w:color="auto" w:fill="FFFFFF"/>
        </w:rPr>
        <w:t>(3), pp.14-28.</w:t>
      </w:r>
      <w:r w:rsidRPr="00DD1736">
        <w:rPr>
          <w:rFonts w:ascii="Arial" w:hAnsi="Arial" w:cs="Arial"/>
          <w:sz w:val="24"/>
          <w:szCs w:val="24"/>
        </w:rPr>
        <w:t xml:space="preserve"> </w:t>
      </w:r>
      <w:hyperlink r:id="rId8" w:history="1">
        <w:r w:rsidRPr="00DD1736">
          <w:rPr>
            <w:rStyle w:val="Hyperlink"/>
            <w:rFonts w:ascii="Arial" w:hAnsi="Arial" w:cs="Arial"/>
            <w:sz w:val="24"/>
            <w:szCs w:val="24"/>
          </w:rPr>
          <w:t>http://dx.doi.org/10.22161/ijebm.5.3.2</w:t>
        </w:r>
      </w:hyperlink>
    </w:p>
    <w:p w14:paraId="5C69EB9B" w14:textId="77777777" w:rsidR="00D252B0" w:rsidRPr="00DD1736" w:rsidRDefault="00D252B0" w:rsidP="00E776BF">
      <w:pPr>
        <w:spacing w:line="360" w:lineRule="auto"/>
        <w:rPr>
          <w:rFonts w:ascii="Arial" w:hAnsi="Arial" w:cs="Arial"/>
          <w:sz w:val="24"/>
          <w:szCs w:val="24"/>
        </w:rPr>
      </w:pPr>
      <w:r w:rsidRPr="00DD1736">
        <w:rPr>
          <w:rFonts w:ascii="Arial" w:hAnsi="Arial" w:cs="Arial"/>
          <w:iCs/>
          <w:sz w:val="24"/>
          <w:szCs w:val="24"/>
        </w:rPr>
        <w:t xml:space="preserve">Ali, BJ, Gardi, B., Othman, BJ, Ahmed, SA, Ismael, NB, Hamza, PA, Aziz, HM, Sabir, BY, Anwar, </w:t>
      </w:r>
      <w:proofErr w:type="gramStart"/>
      <w:r w:rsidRPr="00DD1736">
        <w:rPr>
          <w:rFonts w:ascii="Arial" w:hAnsi="Arial" w:cs="Arial"/>
          <w:iCs/>
          <w:sz w:val="24"/>
          <w:szCs w:val="24"/>
        </w:rPr>
        <w:t>G.(</w:t>
      </w:r>
      <w:proofErr w:type="gramEnd"/>
      <w:r w:rsidRPr="00DD1736">
        <w:rPr>
          <w:rFonts w:ascii="Arial" w:hAnsi="Arial" w:cs="Arial"/>
          <w:iCs/>
          <w:sz w:val="24"/>
          <w:szCs w:val="24"/>
        </w:rPr>
        <w:t>2021). Hotel Service Quality: The Impact of Service Quality on Customer Satisfaction in Hospitality. International Journal of Engineering, Business and Management</w:t>
      </w:r>
      <w:r w:rsidRPr="00DD1736">
        <w:rPr>
          <w:rFonts w:ascii="Arial" w:hAnsi="Arial" w:cs="Arial"/>
          <w:sz w:val="24"/>
          <w:szCs w:val="24"/>
        </w:rPr>
        <w:t>, </w:t>
      </w:r>
      <w:r w:rsidRPr="00DD1736">
        <w:rPr>
          <w:rFonts w:ascii="Arial" w:hAnsi="Arial" w:cs="Arial"/>
          <w:iCs/>
          <w:sz w:val="24"/>
          <w:szCs w:val="24"/>
        </w:rPr>
        <w:t>5</w:t>
      </w:r>
      <w:r w:rsidRPr="00DD1736">
        <w:rPr>
          <w:rFonts w:ascii="Arial" w:hAnsi="Arial" w:cs="Arial"/>
          <w:sz w:val="24"/>
          <w:szCs w:val="24"/>
        </w:rPr>
        <w:t xml:space="preserve">(3), pp.14-28. </w:t>
      </w:r>
      <w:hyperlink r:id="rId9" w:history="1">
        <w:r w:rsidRPr="00DD1736">
          <w:rPr>
            <w:rStyle w:val="Hyperlink"/>
            <w:rFonts w:ascii="Arial" w:hAnsi="Arial" w:cs="Arial"/>
            <w:sz w:val="24"/>
            <w:szCs w:val="24"/>
          </w:rPr>
          <w:t>https://ssrn.com/abstract=3851330</w:t>
        </w:r>
      </w:hyperlink>
    </w:p>
    <w:p w14:paraId="66807B17"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 xml:space="preserve">Anagnostopoulou, S.C., </w:t>
      </w:r>
      <w:proofErr w:type="spellStart"/>
      <w:r w:rsidRPr="00DD1736">
        <w:rPr>
          <w:rFonts w:ascii="Arial" w:hAnsi="Arial" w:cs="Arial"/>
          <w:color w:val="222222"/>
          <w:sz w:val="24"/>
          <w:szCs w:val="24"/>
          <w:shd w:val="clear" w:color="auto" w:fill="FFFFFF"/>
        </w:rPr>
        <w:t>Buhalis</w:t>
      </w:r>
      <w:proofErr w:type="spellEnd"/>
      <w:r w:rsidRPr="00DD1736">
        <w:rPr>
          <w:rFonts w:ascii="Arial" w:hAnsi="Arial" w:cs="Arial"/>
          <w:color w:val="222222"/>
          <w:sz w:val="24"/>
          <w:szCs w:val="24"/>
          <w:shd w:val="clear" w:color="auto" w:fill="FFFFFF"/>
        </w:rPr>
        <w:t xml:space="preserve">, D., </w:t>
      </w:r>
      <w:proofErr w:type="spellStart"/>
      <w:r w:rsidRPr="00DD1736">
        <w:rPr>
          <w:rFonts w:ascii="Arial" w:hAnsi="Arial" w:cs="Arial"/>
          <w:color w:val="222222"/>
          <w:sz w:val="24"/>
          <w:szCs w:val="24"/>
          <w:shd w:val="clear" w:color="auto" w:fill="FFFFFF"/>
        </w:rPr>
        <w:t>Kountouri</w:t>
      </w:r>
      <w:proofErr w:type="spellEnd"/>
      <w:r w:rsidRPr="00DD1736">
        <w:rPr>
          <w:rFonts w:ascii="Arial" w:hAnsi="Arial" w:cs="Arial"/>
          <w:color w:val="222222"/>
          <w:sz w:val="24"/>
          <w:szCs w:val="24"/>
          <w:shd w:val="clear" w:color="auto" w:fill="FFFFFF"/>
        </w:rPr>
        <w:t xml:space="preserve">, I.L., Manousakis, E.G. and </w:t>
      </w:r>
      <w:proofErr w:type="spellStart"/>
      <w:r w:rsidRPr="00DD1736">
        <w:rPr>
          <w:rFonts w:ascii="Arial" w:hAnsi="Arial" w:cs="Arial"/>
          <w:color w:val="222222"/>
          <w:sz w:val="24"/>
          <w:szCs w:val="24"/>
          <w:shd w:val="clear" w:color="auto" w:fill="FFFFFF"/>
        </w:rPr>
        <w:t>Tsekrekos</w:t>
      </w:r>
      <w:proofErr w:type="spellEnd"/>
      <w:r w:rsidRPr="00DD1736">
        <w:rPr>
          <w:rFonts w:ascii="Arial" w:hAnsi="Arial" w:cs="Arial"/>
          <w:color w:val="222222"/>
          <w:sz w:val="24"/>
          <w:szCs w:val="24"/>
          <w:shd w:val="clear" w:color="auto" w:fill="FFFFFF"/>
        </w:rPr>
        <w:t>, A.E., 2019. The impact of online reputation on hotel profitability. </w:t>
      </w:r>
      <w:r w:rsidRPr="00DD1736">
        <w:rPr>
          <w:rFonts w:ascii="Arial" w:hAnsi="Arial" w:cs="Arial"/>
          <w:i/>
          <w:iCs/>
          <w:color w:val="222222"/>
          <w:sz w:val="24"/>
          <w:szCs w:val="24"/>
          <w:shd w:val="clear" w:color="auto" w:fill="FFFFFF"/>
        </w:rPr>
        <w:t>International Journal of Contemporary Hospitality Management</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32</w:t>
      </w:r>
      <w:r w:rsidRPr="00DD1736">
        <w:rPr>
          <w:rFonts w:ascii="Arial" w:hAnsi="Arial" w:cs="Arial"/>
          <w:color w:val="222222"/>
          <w:sz w:val="24"/>
          <w:szCs w:val="24"/>
          <w:shd w:val="clear" w:color="auto" w:fill="FFFFFF"/>
        </w:rPr>
        <w:t xml:space="preserve">(1), pp.20-39. </w:t>
      </w:r>
      <w:hyperlink r:id="rId10" w:history="1">
        <w:r w:rsidRPr="00DD1736">
          <w:rPr>
            <w:rStyle w:val="Hyperlink"/>
            <w:rFonts w:ascii="Arial" w:hAnsi="Arial" w:cs="Arial"/>
            <w:sz w:val="24"/>
            <w:szCs w:val="24"/>
            <w:shd w:val="clear" w:color="auto" w:fill="FFFFFF"/>
          </w:rPr>
          <w:t>https://doi.org/10.1108/IJCHM-03-2019-0247</w:t>
        </w:r>
      </w:hyperlink>
    </w:p>
    <w:p w14:paraId="69FEFCC4"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 xml:space="preserve">Cuc, L.D., Feher, A., Cuc, P.N., Szentesi, S.G., Rad, D., Rad, G., Pantea, M.F. and </w:t>
      </w:r>
      <w:proofErr w:type="spellStart"/>
      <w:r w:rsidRPr="00DD1736">
        <w:rPr>
          <w:rFonts w:ascii="Arial" w:hAnsi="Arial" w:cs="Arial"/>
          <w:color w:val="222222"/>
          <w:sz w:val="24"/>
          <w:szCs w:val="24"/>
          <w:shd w:val="clear" w:color="auto" w:fill="FFFFFF"/>
        </w:rPr>
        <w:t>Joldes</w:t>
      </w:r>
      <w:proofErr w:type="spellEnd"/>
      <w:r w:rsidRPr="00DD1736">
        <w:rPr>
          <w:rFonts w:ascii="Arial" w:hAnsi="Arial" w:cs="Arial"/>
          <w:color w:val="222222"/>
          <w:sz w:val="24"/>
          <w:szCs w:val="24"/>
          <w:shd w:val="clear" w:color="auto" w:fill="FFFFFF"/>
        </w:rPr>
        <w:t>, C.S.R., 2022. A parallel mediation analysis on the Effects of Pandemic Accentuated Occupational stress on Hospitality Industry Staff turnover intentions in COVID-19 context. </w:t>
      </w:r>
      <w:r w:rsidRPr="00DD1736">
        <w:rPr>
          <w:rFonts w:ascii="Arial" w:hAnsi="Arial" w:cs="Arial"/>
          <w:i/>
          <w:iCs/>
          <w:color w:val="222222"/>
          <w:sz w:val="24"/>
          <w:szCs w:val="24"/>
          <w:shd w:val="clear" w:color="auto" w:fill="FFFFFF"/>
        </w:rPr>
        <w:t>International Journal of Environmental Research and Public Health</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19</w:t>
      </w:r>
      <w:r w:rsidRPr="00DD1736">
        <w:rPr>
          <w:rFonts w:ascii="Arial" w:hAnsi="Arial" w:cs="Arial"/>
          <w:color w:val="222222"/>
          <w:sz w:val="24"/>
          <w:szCs w:val="24"/>
          <w:shd w:val="clear" w:color="auto" w:fill="FFFFFF"/>
        </w:rPr>
        <w:t>(19), p.12050.</w:t>
      </w:r>
      <w:r w:rsidRPr="00DD1736">
        <w:rPr>
          <w:rFonts w:ascii="Arial" w:hAnsi="Arial" w:cs="Arial"/>
          <w:sz w:val="24"/>
          <w:szCs w:val="24"/>
        </w:rPr>
        <w:t xml:space="preserve"> </w:t>
      </w:r>
      <w:hyperlink r:id="rId11" w:history="1">
        <w:r w:rsidRPr="00DD1736">
          <w:rPr>
            <w:rStyle w:val="Hyperlink"/>
            <w:rFonts w:ascii="Arial" w:hAnsi="Arial" w:cs="Arial"/>
            <w:sz w:val="24"/>
            <w:szCs w:val="24"/>
            <w:shd w:val="clear" w:color="auto" w:fill="FFFFFF"/>
          </w:rPr>
          <w:t>https://doi.org/10.3390/ijerph191912050</w:t>
        </w:r>
      </w:hyperlink>
    </w:p>
    <w:p w14:paraId="7633DC1E"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Garg, V., 2021. Managing Organizational Culture and Shaping Human Resources Priorities During COVID-19. </w:t>
      </w:r>
      <w:r w:rsidRPr="00DD1736">
        <w:rPr>
          <w:rFonts w:ascii="Arial" w:hAnsi="Arial" w:cs="Arial"/>
          <w:i/>
          <w:iCs/>
          <w:color w:val="222222"/>
          <w:sz w:val="24"/>
          <w:szCs w:val="24"/>
          <w:shd w:val="clear" w:color="auto" w:fill="FFFFFF"/>
        </w:rPr>
        <w:t>The Future of Service Post-COVID-19 Pandemic, Volume 2: Transformation of Services Marketing</w:t>
      </w:r>
      <w:r w:rsidRPr="00DD1736">
        <w:rPr>
          <w:rFonts w:ascii="Arial" w:hAnsi="Arial" w:cs="Arial"/>
          <w:color w:val="222222"/>
          <w:sz w:val="24"/>
          <w:szCs w:val="24"/>
          <w:shd w:val="clear" w:color="auto" w:fill="FFFFFF"/>
        </w:rPr>
        <w:t xml:space="preserve">, pp.1-25. </w:t>
      </w:r>
      <w:hyperlink r:id="rId12" w:history="1">
        <w:r w:rsidRPr="00DD1736">
          <w:rPr>
            <w:rStyle w:val="Hyperlink"/>
            <w:rFonts w:ascii="Arial" w:hAnsi="Arial" w:cs="Arial"/>
            <w:sz w:val="24"/>
            <w:szCs w:val="24"/>
            <w:shd w:val="clear" w:color="auto" w:fill="FFFFFF"/>
          </w:rPr>
          <w:t>https://doi.org/10.1007/978-981-33-4134-0_1</w:t>
        </w:r>
      </w:hyperlink>
    </w:p>
    <w:p w14:paraId="3E9060D6"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Ghimire, A., 2023. Recommendation for Hotels in Nepal.</w:t>
      </w:r>
      <w:r w:rsidRPr="00DD1736">
        <w:rPr>
          <w:rFonts w:ascii="Arial" w:hAnsi="Arial" w:cs="Arial"/>
          <w:sz w:val="24"/>
          <w:szCs w:val="24"/>
        </w:rPr>
        <w:t xml:space="preserve"> </w:t>
      </w:r>
      <w:hyperlink r:id="rId13" w:history="1">
        <w:r w:rsidRPr="00DD1736">
          <w:rPr>
            <w:rStyle w:val="Hyperlink"/>
            <w:rFonts w:ascii="Arial" w:hAnsi="Arial" w:cs="Arial"/>
            <w:sz w:val="24"/>
            <w:szCs w:val="24"/>
            <w:shd w:val="clear" w:color="auto" w:fill="FFFFFF"/>
          </w:rPr>
          <w:t>https://urn.fi/URN:NBN:fi:amk-2023060722591</w:t>
        </w:r>
      </w:hyperlink>
    </w:p>
    <w:p w14:paraId="43DFC7FC"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lastRenderedPageBreak/>
        <w:t xml:space="preserve">Ghorbani, A., Mousazadeh, H., Akbarzadeh </w:t>
      </w:r>
      <w:proofErr w:type="spellStart"/>
      <w:r w:rsidRPr="00DD1736">
        <w:rPr>
          <w:rFonts w:ascii="Arial" w:hAnsi="Arial" w:cs="Arial"/>
          <w:sz w:val="24"/>
          <w:szCs w:val="24"/>
        </w:rPr>
        <w:t>Almani</w:t>
      </w:r>
      <w:proofErr w:type="spellEnd"/>
      <w:r w:rsidRPr="00DD1736">
        <w:rPr>
          <w:rFonts w:ascii="Arial" w:hAnsi="Arial" w:cs="Arial"/>
          <w:sz w:val="24"/>
          <w:szCs w:val="24"/>
        </w:rPr>
        <w:t xml:space="preserve">, F., Lajevardi, M., </w:t>
      </w:r>
      <w:proofErr w:type="spellStart"/>
      <w:r w:rsidRPr="00DD1736">
        <w:rPr>
          <w:rFonts w:ascii="Arial" w:hAnsi="Arial" w:cs="Arial"/>
          <w:sz w:val="24"/>
          <w:szCs w:val="24"/>
        </w:rPr>
        <w:t>Hamidizadeh</w:t>
      </w:r>
      <w:proofErr w:type="spellEnd"/>
      <w:r w:rsidRPr="00DD1736">
        <w:rPr>
          <w:rFonts w:ascii="Arial" w:hAnsi="Arial" w:cs="Arial"/>
          <w:sz w:val="24"/>
          <w:szCs w:val="24"/>
        </w:rPr>
        <w:t xml:space="preserve">, M.R., </w:t>
      </w:r>
      <w:proofErr w:type="spellStart"/>
      <w:r w:rsidRPr="00DD1736">
        <w:rPr>
          <w:rFonts w:ascii="Arial" w:hAnsi="Arial" w:cs="Arial"/>
          <w:sz w:val="24"/>
          <w:szCs w:val="24"/>
        </w:rPr>
        <w:t>Orouei</w:t>
      </w:r>
      <w:proofErr w:type="spellEnd"/>
      <w:r w:rsidRPr="00DD1736">
        <w:rPr>
          <w:rFonts w:ascii="Arial" w:hAnsi="Arial" w:cs="Arial"/>
          <w:sz w:val="24"/>
          <w:szCs w:val="24"/>
        </w:rPr>
        <w:t>, M., Zhu, K. and Dávid, L.D., 2023. Reconceptualizing customer perceived value in hotel management in turbulent times: A case study of Isfahan metropolis five-star hotels during the COVID-19 Pandemic. </w:t>
      </w:r>
      <w:r w:rsidRPr="00DD1736">
        <w:rPr>
          <w:rFonts w:ascii="Arial" w:hAnsi="Arial" w:cs="Arial"/>
          <w:i/>
          <w:iCs/>
          <w:sz w:val="24"/>
          <w:szCs w:val="24"/>
        </w:rPr>
        <w:t>Sustainability</w:t>
      </w:r>
      <w:r w:rsidRPr="00DD1736">
        <w:rPr>
          <w:rFonts w:ascii="Arial" w:hAnsi="Arial" w:cs="Arial"/>
          <w:sz w:val="24"/>
          <w:szCs w:val="24"/>
        </w:rPr>
        <w:t>, </w:t>
      </w:r>
      <w:r w:rsidRPr="00DD1736">
        <w:rPr>
          <w:rFonts w:ascii="Arial" w:hAnsi="Arial" w:cs="Arial"/>
          <w:i/>
          <w:iCs/>
          <w:sz w:val="24"/>
          <w:szCs w:val="24"/>
        </w:rPr>
        <w:t>15</w:t>
      </w:r>
      <w:r w:rsidRPr="00DD1736">
        <w:rPr>
          <w:rFonts w:ascii="Arial" w:hAnsi="Arial" w:cs="Arial"/>
          <w:sz w:val="24"/>
          <w:szCs w:val="24"/>
        </w:rPr>
        <w:t xml:space="preserve">(8), p.7022. </w:t>
      </w:r>
      <w:hyperlink r:id="rId14" w:history="1">
        <w:r w:rsidRPr="00DD1736">
          <w:rPr>
            <w:rStyle w:val="Hyperlink"/>
            <w:rFonts w:ascii="Arial" w:hAnsi="Arial" w:cs="Arial"/>
            <w:sz w:val="24"/>
            <w:szCs w:val="24"/>
          </w:rPr>
          <w:t>https://doi.org/10.3390/su15087022</w:t>
        </w:r>
      </w:hyperlink>
    </w:p>
    <w:p w14:paraId="7B07EB01" w14:textId="77777777" w:rsidR="00D252B0" w:rsidRPr="00DD1736" w:rsidRDefault="00D252B0" w:rsidP="00E776BF">
      <w:pPr>
        <w:spacing w:line="360" w:lineRule="auto"/>
        <w:rPr>
          <w:rFonts w:ascii="Arial" w:hAnsi="Arial" w:cs="Arial"/>
          <w:sz w:val="24"/>
          <w:szCs w:val="24"/>
        </w:rPr>
      </w:pPr>
      <w:proofErr w:type="spellStart"/>
      <w:r w:rsidRPr="00DD1736">
        <w:rPr>
          <w:rFonts w:ascii="Arial" w:hAnsi="Arial" w:cs="Arial"/>
          <w:sz w:val="24"/>
          <w:szCs w:val="24"/>
        </w:rPr>
        <w:t>Gubíniová</w:t>
      </w:r>
      <w:proofErr w:type="spellEnd"/>
      <w:r w:rsidRPr="00DD1736">
        <w:rPr>
          <w:rFonts w:ascii="Arial" w:hAnsi="Arial" w:cs="Arial"/>
          <w:sz w:val="24"/>
          <w:szCs w:val="24"/>
        </w:rPr>
        <w:t xml:space="preserve">, K., Moller, T.R., </w:t>
      </w:r>
      <w:proofErr w:type="spellStart"/>
      <w:r w:rsidRPr="00DD1736">
        <w:rPr>
          <w:rFonts w:ascii="Arial" w:hAnsi="Arial" w:cs="Arial"/>
          <w:sz w:val="24"/>
          <w:szCs w:val="24"/>
        </w:rPr>
        <w:t>Treľová</w:t>
      </w:r>
      <w:proofErr w:type="spellEnd"/>
      <w:r w:rsidRPr="00DD1736">
        <w:rPr>
          <w:rFonts w:ascii="Arial" w:hAnsi="Arial" w:cs="Arial"/>
          <w:sz w:val="24"/>
          <w:szCs w:val="24"/>
        </w:rPr>
        <w:t xml:space="preserve">, S. and </w:t>
      </w:r>
      <w:proofErr w:type="spellStart"/>
      <w:r w:rsidRPr="00DD1736">
        <w:rPr>
          <w:rFonts w:ascii="Arial" w:hAnsi="Arial" w:cs="Arial"/>
          <w:sz w:val="24"/>
          <w:szCs w:val="24"/>
        </w:rPr>
        <w:t>Jarossová</w:t>
      </w:r>
      <w:proofErr w:type="spellEnd"/>
      <w:r w:rsidRPr="00DD1736">
        <w:rPr>
          <w:rFonts w:ascii="Arial" w:hAnsi="Arial" w:cs="Arial"/>
          <w:sz w:val="24"/>
          <w:szCs w:val="24"/>
        </w:rPr>
        <w:t xml:space="preserve">, M.A., 2023. Loyalty </w:t>
      </w:r>
      <w:proofErr w:type="spellStart"/>
      <w:r w:rsidRPr="00DD1736">
        <w:rPr>
          <w:rFonts w:ascii="Arial" w:hAnsi="Arial" w:cs="Arial"/>
          <w:sz w:val="24"/>
          <w:szCs w:val="24"/>
        </w:rPr>
        <w:t>Programmes</w:t>
      </w:r>
      <w:proofErr w:type="spellEnd"/>
      <w:r w:rsidRPr="00DD1736">
        <w:rPr>
          <w:rFonts w:ascii="Arial" w:hAnsi="Arial" w:cs="Arial"/>
          <w:sz w:val="24"/>
          <w:szCs w:val="24"/>
        </w:rPr>
        <w:t xml:space="preserve"> and Their Specifics in the Chinese Hospitality Industry—Qualitative Study. </w:t>
      </w:r>
      <w:r w:rsidRPr="00DD1736">
        <w:rPr>
          <w:rFonts w:ascii="Arial" w:hAnsi="Arial" w:cs="Arial"/>
          <w:i/>
          <w:iCs/>
          <w:sz w:val="24"/>
          <w:szCs w:val="24"/>
        </w:rPr>
        <w:t>Administrative Sciences</w:t>
      </w:r>
      <w:r w:rsidRPr="00DD1736">
        <w:rPr>
          <w:rFonts w:ascii="Arial" w:hAnsi="Arial" w:cs="Arial"/>
          <w:sz w:val="24"/>
          <w:szCs w:val="24"/>
        </w:rPr>
        <w:t>, </w:t>
      </w:r>
      <w:r w:rsidRPr="00DD1736">
        <w:rPr>
          <w:rFonts w:ascii="Arial" w:hAnsi="Arial" w:cs="Arial"/>
          <w:i/>
          <w:iCs/>
          <w:sz w:val="24"/>
          <w:szCs w:val="24"/>
        </w:rPr>
        <w:t>13</w:t>
      </w:r>
      <w:r w:rsidRPr="00DD1736">
        <w:rPr>
          <w:rFonts w:ascii="Arial" w:hAnsi="Arial" w:cs="Arial"/>
          <w:sz w:val="24"/>
          <w:szCs w:val="24"/>
        </w:rPr>
        <w:t xml:space="preserve">(6), p.152. </w:t>
      </w:r>
      <w:hyperlink r:id="rId15" w:history="1">
        <w:r w:rsidRPr="00DD1736">
          <w:rPr>
            <w:rStyle w:val="Hyperlink"/>
            <w:rFonts w:ascii="Arial" w:hAnsi="Arial" w:cs="Arial"/>
            <w:sz w:val="24"/>
            <w:szCs w:val="24"/>
          </w:rPr>
          <w:t>https://doi.org/10.3390/admsci13060152</w:t>
        </w:r>
      </w:hyperlink>
    </w:p>
    <w:p w14:paraId="79CF8B1B"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 xml:space="preserve">Hu, L. and Olivieri, M., 2021. Social media management in the </w:t>
      </w:r>
      <w:proofErr w:type="spellStart"/>
      <w:r w:rsidRPr="00DD1736">
        <w:rPr>
          <w:rFonts w:ascii="Arial" w:hAnsi="Arial" w:cs="Arial"/>
          <w:color w:val="222222"/>
          <w:sz w:val="24"/>
          <w:szCs w:val="24"/>
          <w:shd w:val="clear" w:color="auto" w:fill="FFFFFF"/>
        </w:rPr>
        <w:t>traveller's</w:t>
      </w:r>
      <w:proofErr w:type="spellEnd"/>
      <w:r w:rsidRPr="00DD1736">
        <w:rPr>
          <w:rFonts w:ascii="Arial" w:hAnsi="Arial" w:cs="Arial"/>
          <w:color w:val="222222"/>
          <w:sz w:val="24"/>
          <w:szCs w:val="24"/>
          <w:shd w:val="clear" w:color="auto" w:fill="FFFFFF"/>
        </w:rPr>
        <w:t xml:space="preserve"> customer journey: an analysis of the hospitality sector. </w:t>
      </w:r>
      <w:r w:rsidRPr="00DD1736">
        <w:rPr>
          <w:rFonts w:ascii="Arial" w:hAnsi="Arial" w:cs="Arial"/>
          <w:i/>
          <w:iCs/>
          <w:color w:val="222222"/>
          <w:sz w:val="24"/>
          <w:szCs w:val="24"/>
          <w:shd w:val="clear" w:color="auto" w:fill="FFFFFF"/>
        </w:rPr>
        <w:t>Current Issues in Tourism</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24</w:t>
      </w:r>
      <w:r w:rsidRPr="00DD1736">
        <w:rPr>
          <w:rFonts w:ascii="Arial" w:hAnsi="Arial" w:cs="Arial"/>
          <w:color w:val="222222"/>
          <w:sz w:val="24"/>
          <w:szCs w:val="24"/>
          <w:shd w:val="clear" w:color="auto" w:fill="FFFFFF"/>
        </w:rPr>
        <w:t xml:space="preserve">(12), pp.1768-1779. </w:t>
      </w:r>
      <w:hyperlink r:id="rId16" w:history="1">
        <w:r w:rsidRPr="00DD1736">
          <w:rPr>
            <w:rStyle w:val="Hyperlink"/>
            <w:rFonts w:ascii="Arial" w:hAnsi="Arial" w:cs="Arial"/>
            <w:sz w:val="24"/>
            <w:szCs w:val="24"/>
            <w:shd w:val="clear" w:color="auto" w:fill="FFFFFF"/>
          </w:rPr>
          <w:t>https://doi.org/10.1080/13683500.2020.1819969</w:t>
        </w:r>
      </w:hyperlink>
    </w:p>
    <w:p w14:paraId="2A1893DB"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Hua, N., Huang, A., Medeiros, M. and DeFranco, A., 2020. The moderating effect of operator type: the impact of information technology (IT) expenditures on hotels’ operating performance. </w:t>
      </w:r>
      <w:r w:rsidRPr="00DD1736">
        <w:rPr>
          <w:rFonts w:ascii="Arial" w:hAnsi="Arial" w:cs="Arial"/>
          <w:i/>
          <w:iCs/>
          <w:sz w:val="24"/>
          <w:szCs w:val="24"/>
        </w:rPr>
        <w:t>International Journal of Contemporary Hospitality Management</w:t>
      </w:r>
      <w:r w:rsidRPr="00DD1736">
        <w:rPr>
          <w:rFonts w:ascii="Arial" w:hAnsi="Arial" w:cs="Arial"/>
          <w:sz w:val="24"/>
          <w:szCs w:val="24"/>
        </w:rPr>
        <w:t>, </w:t>
      </w:r>
      <w:r w:rsidRPr="00DD1736">
        <w:rPr>
          <w:rFonts w:ascii="Arial" w:hAnsi="Arial" w:cs="Arial"/>
          <w:i/>
          <w:iCs/>
          <w:sz w:val="24"/>
          <w:szCs w:val="24"/>
        </w:rPr>
        <w:t>32</w:t>
      </w:r>
      <w:r w:rsidRPr="00DD1736">
        <w:rPr>
          <w:rFonts w:ascii="Arial" w:hAnsi="Arial" w:cs="Arial"/>
          <w:sz w:val="24"/>
          <w:szCs w:val="24"/>
        </w:rPr>
        <w:t xml:space="preserve">(8), pp.2519-2541. </w:t>
      </w:r>
      <w:hyperlink r:id="rId17" w:history="1">
        <w:r w:rsidRPr="00DD1736">
          <w:rPr>
            <w:rStyle w:val="Hyperlink"/>
            <w:rFonts w:ascii="Arial" w:hAnsi="Arial" w:cs="Arial"/>
            <w:sz w:val="24"/>
            <w:szCs w:val="24"/>
          </w:rPr>
          <w:t>https://doi.org/10.1108/IJCHM-09-2019-0753</w:t>
        </w:r>
      </w:hyperlink>
    </w:p>
    <w:p w14:paraId="0BECF494"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 xml:space="preserve">Huang, Z., 2021. A Study </w:t>
      </w:r>
      <w:proofErr w:type="gramStart"/>
      <w:r w:rsidRPr="00DD1736">
        <w:rPr>
          <w:rFonts w:ascii="Arial" w:hAnsi="Arial" w:cs="Arial"/>
          <w:color w:val="222222"/>
          <w:sz w:val="24"/>
          <w:szCs w:val="24"/>
          <w:shd w:val="clear" w:color="auto" w:fill="FFFFFF"/>
        </w:rPr>
        <w:t>On</w:t>
      </w:r>
      <w:proofErr w:type="gramEnd"/>
      <w:r w:rsidRPr="00DD1736">
        <w:rPr>
          <w:rFonts w:ascii="Arial" w:hAnsi="Arial" w:cs="Arial"/>
          <w:color w:val="222222"/>
          <w:sz w:val="24"/>
          <w:szCs w:val="24"/>
          <w:shd w:val="clear" w:color="auto" w:fill="FFFFFF"/>
        </w:rPr>
        <w:t xml:space="preserve"> The Impact Of The Ritz-Carlton Hotel Culture On The Work Engagement Of The New Generation Employees. </w:t>
      </w:r>
      <w:r w:rsidRPr="00DD1736">
        <w:rPr>
          <w:rFonts w:ascii="Arial" w:hAnsi="Arial" w:cs="Arial"/>
          <w:i/>
          <w:iCs/>
          <w:color w:val="222222"/>
          <w:sz w:val="24"/>
          <w:szCs w:val="24"/>
          <w:shd w:val="clear" w:color="auto" w:fill="FFFFFF"/>
        </w:rPr>
        <w:t>Turkish Journal of Computer and Mathematics Education (TURCOMAT)</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12</w:t>
      </w:r>
      <w:r w:rsidRPr="00DD1736">
        <w:rPr>
          <w:rFonts w:ascii="Arial" w:hAnsi="Arial" w:cs="Arial"/>
          <w:color w:val="222222"/>
          <w:sz w:val="24"/>
          <w:szCs w:val="24"/>
          <w:shd w:val="clear" w:color="auto" w:fill="FFFFFF"/>
        </w:rPr>
        <w:t xml:space="preserve">(11), pp.4032-4040. </w:t>
      </w:r>
      <w:hyperlink r:id="rId18" w:history="1">
        <w:r w:rsidRPr="00DD1736">
          <w:rPr>
            <w:rStyle w:val="Hyperlink"/>
            <w:rFonts w:ascii="Arial" w:hAnsi="Arial" w:cs="Arial"/>
            <w:sz w:val="24"/>
            <w:szCs w:val="24"/>
            <w:shd w:val="clear" w:color="auto" w:fill="FFFFFF"/>
          </w:rPr>
          <w:t>https://www.turcomat.org/index.php/turkbilmat/article/view/6529</w:t>
        </w:r>
      </w:hyperlink>
    </w:p>
    <w:p w14:paraId="1C6F9833"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Jones, P. and Comfort, D., 2019. Sustainable development goals and the world’s leading hotel groups. </w:t>
      </w:r>
      <w:r w:rsidRPr="00DD1736">
        <w:rPr>
          <w:rFonts w:ascii="Arial" w:hAnsi="Arial" w:cs="Arial"/>
          <w:i/>
          <w:iCs/>
          <w:sz w:val="24"/>
          <w:szCs w:val="24"/>
        </w:rPr>
        <w:t>Athens Journal of Tourism</w:t>
      </w:r>
      <w:r w:rsidRPr="00DD1736">
        <w:rPr>
          <w:rFonts w:ascii="Arial" w:hAnsi="Arial" w:cs="Arial"/>
          <w:sz w:val="24"/>
          <w:szCs w:val="24"/>
        </w:rPr>
        <w:t>, </w:t>
      </w:r>
      <w:r w:rsidRPr="00DD1736">
        <w:rPr>
          <w:rFonts w:ascii="Arial" w:hAnsi="Arial" w:cs="Arial"/>
          <w:i/>
          <w:iCs/>
          <w:sz w:val="24"/>
          <w:szCs w:val="24"/>
        </w:rPr>
        <w:t>6</w:t>
      </w:r>
      <w:r w:rsidRPr="00DD1736">
        <w:rPr>
          <w:rFonts w:ascii="Arial" w:hAnsi="Arial" w:cs="Arial"/>
          <w:sz w:val="24"/>
          <w:szCs w:val="24"/>
        </w:rPr>
        <w:t xml:space="preserve">(1), pp.1-14. </w:t>
      </w:r>
      <w:hyperlink r:id="rId19" w:history="1">
        <w:r w:rsidRPr="00DD1736">
          <w:rPr>
            <w:rStyle w:val="Hyperlink"/>
            <w:rFonts w:ascii="Arial" w:hAnsi="Arial" w:cs="Arial"/>
            <w:sz w:val="24"/>
            <w:szCs w:val="24"/>
          </w:rPr>
          <w:t>https://doi.org/10.30958/ajt.6-1-1</w:t>
        </w:r>
      </w:hyperlink>
    </w:p>
    <w:p w14:paraId="002EAC7B"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Kane, G., 2019. The technology fallacy: people are the real key to digital transformation. </w:t>
      </w:r>
      <w:r w:rsidRPr="00DD1736">
        <w:rPr>
          <w:rFonts w:ascii="Arial" w:hAnsi="Arial" w:cs="Arial"/>
          <w:i/>
          <w:iCs/>
          <w:color w:val="222222"/>
          <w:sz w:val="24"/>
          <w:szCs w:val="24"/>
          <w:shd w:val="clear" w:color="auto" w:fill="FFFFFF"/>
        </w:rPr>
        <w:t>Research-Technology Management</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62</w:t>
      </w:r>
      <w:r w:rsidRPr="00DD1736">
        <w:rPr>
          <w:rFonts w:ascii="Arial" w:hAnsi="Arial" w:cs="Arial"/>
          <w:color w:val="222222"/>
          <w:sz w:val="24"/>
          <w:szCs w:val="24"/>
          <w:shd w:val="clear" w:color="auto" w:fill="FFFFFF"/>
        </w:rPr>
        <w:t xml:space="preserve">(6), pp.44-49. </w:t>
      </w:r>
      <w:hyperlink r:id="rId20" w:history="1">
        <w:r w:rsidRPr="00DD1736">
          <w:rPr>
            <w:rStyle w:val="Hyperlink"/>
            <w:rFonts w:ascii="Arial" w:hAnsi="Arial" w:cs="Arial"/>
            <w:sz w:val="24"/>
            <w:szCs w:val="24"/>
            <w:shd w:val="clear" w:color="auto" w:fill="FFFFFF"/>
          </w:rPr>
          <w:t>https://doi.org/10.1080/08956308.2019.1661079</w:t>
        </w:r>
      </w:hyperlink>
    </w:p>
    <w:p w14:paraId="199B96E5"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 xml:space="preserve">Kang, E.M. and Lee, S.K., 2022. The Impact of Monetary Benefits in a Pandemic Situation—Navigating Changes in Customer Loyalty through Negative Switching </w:t>
      </w:r>
      <w:r w:rsidRPr="00DD1736">
        <w:rPr>
          <w:rFonts w:ascii="Arial" w:hAnsi="Arial" w:cs="Arial"/>
          <w:sz w:val="24"/>
          <w:szCs w:val="24"/>
        </w:rPr>
        <w:lastRenderedPageBreak/>
        <w:t>Barriers in the Hotel Industry. </w:t>
      </w:r>
      <w:r w:rsidRPr="00DD1736">
        <w:rPr>
          <w:rFonts w:ascii="Arial" w:hAnsi="Arial" w:cs="Arial"/>
          <w:i/>
          <w:iCs/>
          <w:sz w:val="24"/>
          <w:szCs w:val="24"/>
        </w:rPr>
        <w:t>Sustainability</w:t>
      </w:r>
      <w:r w:rsidRPr="00DD1736">
        <w:rPr>
          <w:rFonts w:ascii="Arial" w:hAnsi="Arial" w:cs="Arial"/>
          <w:sz w:val="24"/>
          <w:szCs w:val="24"/>
        </w:rPr>
        <w:t>, </w:t>
      </w:r>
      <w:r w:rsidRPr="00DD1736">
        <w:rPr>
          <w:rFonts w:ascii="Arial" w:hAnsi="Arial" w:cs="Arial"/>
          <w:i/>
          <w:iCs/>
          <w:sz w:val="24"/>
          <w:szCs w:val="24"/>
        </w:rPr>
        <w:t>14</w:t>
      </w:r>
      <w:r w:rsidRPr="00DD1736">
        <w:rPr>
          <w:rFonts w:ascii="Arial" w:hAnsi="Arial" w:cs="Arial"/>
          <w:sz w:val="24"/>
          <w:szCs w:val="24"/>
        </w:rPr>
        <w:t xml:space="preserve">(13), p.8079. </w:t>
      </w:r>
      <w:hyperlink r:id="rId21" w:history="1">
        <w:r w:rsidRPr="00DD1736">
          <w:rPr>
            <w:rStyle w:val="Hyperlink"/>
            <w:rFonts w:ascii="Arial" w:hAnsi="Arial" w:cs="Arial"/>
            <w:sz w:val="24"/>
            <w:szCs w:val="24"/>
          </w:rPr>
          <w:t>https://doi.org/10.3390/su14138079</w:t>
        </w:r>
      </w:hyperlink>
    </w:p>
    <w:p w14:paraId="00F8891E"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Kim, J.J., Steinhoff, L. and Palmatier, R.W., 2021. An emerging theory of loyalty program dynamics. </w:t>
      </w:r>
      <w:r w:rsidRPr="00DD1736">
        <w:rPr>
          <w:rFonts w:ascii="Arial" w:hAnsi="Arial" w:cs="Arial"/>
          <w:i/>
          <w:iCs/>
          <w:sz w:val="24"/>
          <w:szCs w:val="24"/>
        </w:rPr>
        <w:t>Journal of the Academy of Marketing Science</w:t>
      </w:r>
      <w:r w:rsidRPr="00DD1736">
        <w:rPr>
          <w:rFonts w:ascii="Arial" w:hAnsi="Arial" w:cs="Arial"/>
          <w:sz w:val="24"/>
          <w:szCs w:val="24"/>
        </w:rPr>
        <w:t>, </w:t>
      </w:r>
      <w:r w:rsidRPr="00DD1736">
        <w:rPr>
          <w:rFonts w:ascii="Arial" w:hAnsi="Arial" w:cs="Arial"/>
          <w:i/>
          <w:iCs/>
          <w:sz w:val="24"/>
          <w:szCs w:val="24"/>
        </w:rPr>
        <w:t>49</w:t>
      </w:r>
      <w:r w:rsidRPr="00DD1736">
        <w:rPr>
          <w:rFonts w:ascii="Arial" w:hAnsi="Arial" w:cs="Arial"/>
          <w:sz w:val="24"/>
          <w:szCs w:val="24"/>
        </w:rPr>
        <w:t xml:space="preserve">, pp.71-95. </w:t>
      </w:r>
      <w:hyperlink r:id="rId22" w:history="1">
        <w:r w:rsidRPr="00DD1736">
          <w:rPr>
            <w:rStyle w:val="Hyperlink"/>
            <w:rFonts w:ascii="Arial" w:hAnsi="Arial" w:cs="Arial"/>
            <w:sz w:val="24"/>
            <w:szCs w:val="24"/>
          </w:rPr>
          <w:t>https://doi.org/10.1007/s11747-020-00719-1</w:t>
        </w:r>
      </w:hyperlink>
    </w:p>
    <w:p w14:paraId="59B0EF0A"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Kim, Y.J. and Kim, H.S., 2022. The impact of hotel customer experience on customer satisfaction through online reviews. </w:t>
      </w:r>
      <w:r w:rsidRPr="00DD1736">
        <w:rPr>
          <w:rFonts w:ascii="Arial" w:hAnsi="Arial" w:cs="Arial"/>
          <w:i/>
          <w:iCs/>
          <w:color w:val="222222"/>
          <w:sz w:val="24"/>
          <w:szCs w:val="24"/>
          <w:shd w:val="clear" w:color="auto" w:fill="FFFFFF"/>
        </w:rPr>
        <w:t>Sustainability</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14</w:t>
      </w:r>
      <w:r w:rsidRPr="00DD1736">
        <w:rPr>
          <w:rFonts w:ascii="Arial" w:hAnsi="Arial" w:cs="Arial"/>
          <w:color w:val="222222"/>
          <w:sz w:val="24"/>
          <w:szCs w:val="24"/>
          <w:shd w:val="clear" w:color="auto" w:fill="FFFFFF"/>
        </w:rPr>
        <w:t xml:space="preserve">(2), p.848. </w:t>
      </w:r>
      <w:hyperlink r:id="rId23" w:history="1">
        <w:r w:rsidRPr="00DD1736">
          <w:rPr>
            <w:rStyle w:val="Hyperlink"/>
            <w:rFonts w:ascii="Arial" w:hAnsi="Arial" w:cs="Arial"/>
            <w:sz w:val="24"/>
            <w:szCs w:val="24"/>
            <w:shd w:val="clear" w:color="auto" w:fill="FFFFFF"/>
          </w:rPr>
          <w:t>https://doi.org/10.3390/su14020848</w:t>
        </w:r>
      </w:hyperlink>
    </w:p>
    <w:p w14:paraId="73CF25EF"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Lim, W.M., 2023. Transformative marketing in the new normal: A novel practice-scholarly integrative review of business-to-business marketing mix challenges, opportunities, and solutions. </w:t>
      </w:r>
      <w:r w:rsidRPr="00DD1736">
        <w:rPr>
          <w:rFonts w:ascii="Arial" w:hAnsi="Arial" w:cs="Arial"/>
          <w:i/>
          <w:iCs/>
          <w:sz w:val="24"/>
          <w:szCs w:val="24"/>
        </w:rPr>
        <w:t>Journal of Business Research</w:t>
      </w:r>
      <w:r w:rsidRPr="00DD1736">
        <w:rPr>
          <w:rFonts w:ascii="Arial" w:hAnsi="Arial" w:cs="Arial"/>
          <w:sz w:val="24"/>
          <w:szCs w:val="24"/>
        </w:rPr>
        <w:t>, </w:t>
      </w:r>
      <w:r w:rsidRPr="00DD1736">
        <w:rPr>
          <w:rFonts w:ascii="Arial" w:hAnsi="Arial" w:cs="Arial"/>
          <w:i/>
          <w:iCs/>
          <w:sz w:val="24"/>
          <w:szCs w:val="24"/>
        </w:rPr>
        <w:t>160</w:t>
      </w:r>
      <w:r w:rsidRPr="00DD1736">
        <w:rPr>
          <w:rFonts w:ascii="Arial" w:hAnsi="Arial" w:cs="Arial"/>
          <w:sz w:val="24"/>
          <w:szCs w:val="24"/>
        </w:rPr>
        <w:t xml:space="preserve">, p.113638. </w:t>
      </w:r>
      <w:hyperlink r:id="rId24" w:history="1">
        <w:r w:rsidRPr="00DD1736">
          <w:rPr>
            <w:rStyle w:val="Hyperlink"/>
            <w:rFonts w:ascii="Arial" w:hAnsi="Arial" w:cs="Arial"/>
            <w:sz w:val="24"/>
            <w:szCs w:val="24"/>
          </w:rPr>
          <w:t>https://doi.org/10.1016/j.jbusres.2022.113638</w:t>
        </w:r>
      </w:hyperlink>
    </w:p>
    <w:p w14:paraId="6CEF2E65" w14:textId="77777777" w:rsidR="00D252B0" w:rsidRPr="00DD1736" w:rsidRDefault="00D252B0" w:rsidP="00E776BF">
      <w:pPr>
        <w:spacing w:line="360" w:lineRule="auto"/>
        <w:rPr>
          <w:rFonts w:ascii="Arial" w:hAnsi="Arial" w:cs="Arial"/>
          <w:sz w:val="24"/>
          <w:szCs w:val="24"/>
        </w:rPr>
      </w:pPr>
      <w:r w:rsidRPr="00DD1736">
        <w:rPr>
          <w:rFonts w:ascii="Arial" w:hAnsi="Arial" w:cs="Arial"/>
          <w:color w:val="222222"/>
          <w:sz w:val="24"/>
          <w:szCs w:val="24"/>
          <w:shd w:val="clear" w:color="auto" w:fill="FFFFFF"/>
        </w:rPr>
        <w:t xml:space="preserve">Majeed, M., Asare, C., </w:t>
      </w:r>
      <w:proofErr w:type="spellStart"/>
      <w:r w:rsidRPr="00DD1736">
        <w:rPr>
          <w:rFonts w:ascii="Arial" w:hAnsi="Arial" w:cs="Arial"/>
          <w:color w:val="222222"/>
          <w:sz w:val="24"/>
          <w:szCs w:val="24"/>
          <w:shd w:val="clear" w:color="auto" w:fill="FFFFFF"/>
        </w:rPr>
        <w:t>Fatawu</w:t>
      </w:r>
      <w:proofErr w:type="spellEnd"/>
      <w:r w:rsidRPr="00DD1736">
        <w:rPr>
          <w:rFonts w:ascii="Arial" w:hAnsi="Arial" w:cs="Arial"/>
          <w:color w:val="222222"/>
          <w:sz w:val="24"/>
          <w:szCs w:val="24"/>
          <w:shd w:val="clear" w:color="auto" w:fill="FFFFFF"/>
        </w:rPr>
        <w:t>, A. and Abubakari, A., 2022. An analysis of the effects of customer satisfaction and engagement on social media on repurchase intention in the hospitality industry. </w:t>
      </w:r>
      <w:r w:rsidRPr="00DD1736">
        <w:rPr>
          <w:rFonts w:ascii="Arial" w:hAnsi="Arial" w:cs="Arial"/>
          <w:i/>
          <w:iCs/>
          <w:color w:val="222222"/>
          <w:sz w:val="24"/>
          <w:szCs w:val="24"/>
          <w:shd w:val="clear" w:color="auto" w:fill="FFFFFF"/>
        </w:rPr>
        <w:t>Cogent Business &amp; Management</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9</w:t>
      </w:r>
      <w:r w:rsidRPr="00DD1736">
        <w:rPr>
          <w:rFonts w:ascii="Arial" w:hAnsi="Arial" w:cs="Arial"/>
          <w:color w:val="222222"/>
          <w:sz w:val="24"/>
          <w:szCs w:val="24"/>
          <w:shd w:val="clear" w:color="auto" w:fill="FFFFFF"/>
        </w:rPr>
        <w:t xml:space="preserve">(1), p.2028331. </w:t>
      </w:r>
      <w:hyperlink r:id="rId25" w:history="1">
        <w:r w:rsidRPr="00DD1736">
          <w:rPr>
            <w:rStyle w:val="Hyperlink"/>
            <w:rFonts w:ascii="Arial" w:hAnsi="Arial" w:cs="Arial"/>
            <w:sz w:val="24"/>
            <w:szCs w:val="24"/>
          </w:rPr>
          <w:t>https://doi.org/10.1080/23311975.2022.2028331</w:t>
        </w:r>
      </w:hyperlink>
    </w:p>
    <w:p w14:paraId="2ED3BA2D"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Márquez Reiter, R., Hidalgo Downing, R. and Iveson, M., 2023. Global Expectations, Local Realities: All-Inclusive Hotel Reviews and Responses on TripAdvisor. </w:t>
      </w:r>
      <w:r w:rsidRPr="00DD1736">
        <w:rPr>
          <w:rFonts w:ascii="Arial" w:hAnsi="Arial" w:cs="Arial"/>
          <w:i/>
          <w:iCs/>
          <w:color w:val="222222"/>
          <w:sz w:val="24"/>
          <w:szCs w:val="24"/>
          <w:shd w:val="clear" w:color="auto" w:fill="FFFFFF"/>
        </w:rPr>
        <w:t>Contrastive Pragmatics</w:t>
      </w:r>
      <w:r w:rsidRPr="00DD1736">
        <w:rPr>
          <w:rFonts w:ascii="Arial" w:hAnsi="Arial" w:cs="Arial"/>
          <w:color w:val="222222"/>
          <w:sz w:val="24"/>
          <w:szCs w:val="24"/>
          <w:shd w:val="clear" w:color="auto" w:fill="FFFFFF"/>
        </w:rPr>
        <w:t xml:space="preserve">, </w:t>
      </w:r>
      <w:proofErr w:type="spellStart"/>
      <w:proofErr w:type="gramStart"/>
      <w:r w:rsidRPr="00DD1736">
        <w:rPr>
          <w:rFonts w:ascii="Arial" w:hAnsi="Arial" w:cs="Arial"/>
          <w:color w:val="222222"/>
          <w:sz w:val="24"/>
          <w:szCs w:val="24"/>
          <w:shd w:val="clear" w:color="auto" w:fill="FFFFFF"/>
        </w:rPr>
        <w:t>pp.Early</w:t>
      </w:r>
      <w:proofErr w:type="spellEnd"/>
      <w:proofErr w:type="gramEnd"/>
      <w:r w:rsidRPr="00DD1736">
        <w:rPr>
          <w:rFonts w:ascii="Arial" w:hAnsi="Arial" w:cs="Arial"/>
          <w:color w:val="222222"/>
          <w:sz w:val="24"/>
          <w:szCs w:val="24"/>
          <w:shd w:val="clear" w:color="auto" w:fill="FFFFFF"/>
        </w:rPr>
        <w:t xml:space="preserve">-Access. </w:t>
      </w:r>
      <w:hyperlink r:id="rId26" w:history="1">
        <w:r w:rsidRPr="00DD1736">
          <w:rPr>
            <w:rStyle w:val="Hyperlink"/>
            <w:rFonts w:ascii="Arial" w:hAnsi="Arial" w:cs="Arial"/>
            <w:sz w:val="24"/>
            <w:szCs w:val="24"/>
            <w:shd w:val="clear" w:color="auto" w:fill="FFFFFF"/>
          </w:rPr>
          <w:t>https://doi.org/10.1163/26660393-bja10086</w:t>
        </w:r>
      </w:hyperlink>
    </w:p>
    <w:p w14:paraId="0B9A0FF7"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 xml:space="preserve">Mavuso, D., Maponyane, T., </w:t>
      </w:r>
      <w:proofErr w:type="spellStart"/>
      <w:r w:rsidRPr="00DD1736">
        <w:rPr>
          <w:rFonts w:ascii="Arial" w:hAnsi="Arial" w:cs="Arial"/>
          <w:color w:val="222222"/>
          <w:sz w:val="24"/>
          <w:szCs w:val="24"/>
          <w:shd w:val="clear" w:color="auto" w:fill="FFFFFF"/>
        </w:rPr>
        <w:t>Pooe</w:t>
      </w:r>
      <w:proofErr w:type="spellEnd"/>
      <w:r w:rsidRPr="00DD1736">
        <w:rPr>
          <w:rFonts w:ascii="Arial" w:hAnsi="Arial" w:cs="Arial"/>
          <w:color w:val="222222"/>
          <w:sz w:val="24"/>
          <w:szCs w:val="24"/>
          <w:shd w:val="clear" w:color="auto" w:fill="FFFFFF"/>
        </w:rPr>
        <w:t xml:space="preserve">, R.D. and Munyanyi, W., 2020. Leveraging </w:t>
      </w:r>
      <w:proofErr w:type="spellStart"/>
      <w:r w:rsidRPr="00DD1736">
        <w:rPr>
          <w:rFonts w:ascii="Arial" w:hAnsi="Arial" w:cs="Arial"/>
          <w:color w:val="222222"/>
          <w:sz w:val="24"/>
          <w:szCs w:val="24"/>
          <w:shd w:val="clear" w:color="auto" w:fill="FFFFFF"/>
        </w:rPr>
        <w:t>organisational</w:t>
      </w:r>
      <w:proofErr w:type="spellEnd"/>
      <w:r w:rsidRPr="00DD1736">
        <w:rPr>
          <w:rFonts w:ascii="Arial" w:hAnsi="Arial" w:cs="Arial"/>
          <w:color w:val="222222"/>
          <w:sz w:val="24"/>
          <w:szCs w:val="24"/>
          <w:shd w:val="clear" w:color="auto" w:fill="FFFFFF"/>
        </w:rPr>
        <w:t xml:space="preserve"> culture for Employee-based brand equity in a South African Hotel Brand.</w:t>
      </w:r>
      <w:r w:rsidRPr="00DD1736">
        <w:rPr>
          <w:rFonts w:ascii="Arial" w:hAnsi="Arial" w:cs="Arial"/>
          <w:sz w:val="24"/>
          <w:szCs w:val="24"/>
        </w:rPr>
        <w:t xml:space="preserve"> </w:t>
      </w:r>
      <w:hyperlink r:id="rId27" w:history="1">
        <w:r w:rsidRPr="00DD1736">
          <w:rPr>
            <w:rStyle w:val="Hyperlink"/>
            <w:rFonts w:ascii="Arial" w:hAnsi="Arial" w:cs="Arial"/>
            <w:sz w:val="24"/>
            <w:szCs w:val="24"/>
            <w:shd w:val="clear" w:color="auto" w:fill="FFFFFF"/>
          </w:rPr>
          <w:t>https://www.ajhtl.com/uploads/7/1/6/3/7163688/article_5_9_4__449-468.pdf</w:t>
        </w:r>
      </w:hyperlink>
    </w:p>
    <w:p w14:paraId="30633260" w14:textId="77777777" w:rsidR="00D252B0" w:rsidRPr="00DD1736" w:rsidRDefault="00D252B0" w:rsidP="00E776BF">
      <w:pPr>
        <w:spacing w:line="360" w:lineRule="auto"/>
        <w:rPr>
          <w:rFonts w:ascii="Arial" w:hAnsi="Arial" w:cs="Arial"/>
          <w:sz w:val="24"/>
          <w:szCs w:val="24"/>
        </w:rPr>
      </w:pPr>
      <w:r w:rsidRPr="00DD1736">
        <w:rPr>
          <w:rFonts w:ascii="Arial" w:hAnsi="Arial" w:cs="Arial"/>
          <w:color w:val="222222"/>
          <w:sz w:val="24"/>
          <w:szCs w:val="24"/>
          <w:shd w:val="clear" w:color="auto" w:fill="FFFFFF"/>
        </w:rPr>
        <w:t xml:space="preserve">Meng, F., </w:t>
      </w:r>
      <w:proofErr w:type="spellStart"/>
      <w:r w:rsidRPr="00DD1736">
        <w:rPr>
          <w:rFonts w:ascii="Arial" w:hAnsi="Arial" w:cs="Arial"/>
          <w:color w:val="222222"/>
          <w:sz w:val="24"/>
          <w:szCs w:val="24"/>
          <w:shd w:val="clear" w:color="auto" w:fill="FFFFFF"/>
        </w:rPr>
        <w:t>Dipietro</w:t>
      </w:r>
      <w:proofErr w:type="spellEnd"/>
      <w:r w:rsidRPr="00DD1736">
        <w:rPr>
          <w:rFonts w:ascii="Arial" w:hAnsi="Arial" w:cs="Arial"/>
          <w:color w:val="222222"/>
          <w:sz w:val="24"/>
          <w:szCs w:val="24"/>
          <w:shd w:val="clear" w:color="auto" w:fill="FFFFFF"/>
        </w:rPr>
        <w:t>, R.B., Gerdes, J.H., Kline, S. and Avant, T., 2018. How hotel responses to negative online reviews affect customers' perception of hotel image and behavioral intent: An exploratory investigation. </w:t>
      </w:r>
      <w:r w:rsidRPr="00DD1736">
        <w:rPr>
          <w:rFonts w:ascii="Arial" w:hAnsi="Arial" w:cs="Arial"/>
          <w:i/>
          <w:iCs/>
          <w:color w:val="222222"/>
          <w:sz w:val="24"/>
          <w:szCs w:val="24"/>
          <w:shd w:val="clear" w:color="auto" w:fill="FFFFFF"/>
        </w:rPr>
        <w:t>Tourism Review International</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22</w:t>
      </w:r>
      <w:r w:rsidRPr="00DD1736">
        <w:rPr>
          <w:rFonts w:ascii="Arial" w:hAnsi="Arial" w:cs="Arial"/>
          <w:color w:val="222222"/>
          <w:sz w:val="24"/>
          <w:szCs w:val="24"/>
          <w:shd w:val="clear" w:color="auto" w:fill="FFFFFF"/>
        </w:rPr>
        <w:t xml:space="preserve">(1), pp.23-39. </w:t>
      </w:r>
      <w:hyperlink r:id="rId28" w:history="1">
        <w:r w:rsidRPr="00DD1736">
          <w:rPr>
            <w:rStyle w:val="Hyperlink"/>
            <w:rFonts w:ascii="Arial" w:hAnsi="Arial" w:cs="Arial"/>
            <w:sz w:val="24"/>
            <w:szCs w:val="24"/>
          </w:rPr>
          <w:t>http://dx.doi.org/10.3727/154427218X15202734130422</w:t>
        </w:r>
      </w:hyperlink>
    </w:p>
    <w:p w14:paraId="689056D4"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lastRenderedPageBreak/>
        <w:t>Padma, P. and Ahn, J., 2020. Guest satisfaction &amp; dissatisfaction in luxury hotels: An application of big data. </w:t>
      </w:r>
      <w:r w:rsidRPr="00DD1736">
        <w:rPr>
          <w:rFonts w:ascii="Arial" w:hAnsi="Arial" w:cs="Arial"/>
          <w:i/>
          <w:iCs/>
          <w:color w:val="222222"/>
          <w:sz w:val="24"/>
          <w:szCs w:val="24"/>
          <w:shd w:val="clear" w:color="auto" w:fill="FFFFFF"/>
        </w:rPr>
        <w:t>International Journal of Hospitality Management</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84</w:t>
      </w:r>
      <w:r w:rsidRPr="00DD1736">
        <w:rPr>
          <w:rFonts w:ascii="Arial" w:hAnsi="Arial" w:cs="Arial"/>
          <w:color w:val="222222"/>
          <w:sz w:val="24"/>
          <w:szCs w:val="24"/>
          <w:shd w:val="clear" w:color="auto" w:fill="FFFFFF"/>
        </w:rPr>
        <w:t xml:space="preserve">, p.102318. </w:t>
      </w:r>
      <w:hyperlink r:id="rId29" w:history="1">
        <w:r w:rsidRPr="00DD1736">
          <w:rPr>
            <w:rStyle w:val="Hyperlink"/>
            <w:rFonts w:ascii="Arial" w:hAnsi="Arial" w:cs="Arial"/>
            <w:sz w:val="24"/>
            <w:szCs w:val="24"/>
            <w:shd w:val="clear" w:color="auto" w:fill="FFFFFF"/>
          </w:rPr>
          <w:t>https://doi.org/10.1016/j.ijhm.2019.102318</w:t>
        </w:r>
      </w:hyperlink>
    </w:p>
    <w:p w14:paraId="045FE793"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Pham, V.T.T. and Pearce, D.G., 2019. Destination and tourism business brand consistency in Binh Thuan, Vietnam. </w:t>
      </w:r>
      <w:r w:rsidRPr="00DD1736">
        <w:rPr>
          <w:rFonts w:ascii="Arial" w:hAnsi="Arial" w:cs="Arial"/>
          <w:i/>
          <w:iCs/>
          <w:color w:val="222222"/>
          <w:sz w:val="24"/>
          <w:szCs w:val="24"/>
          <w:shd w:val="clear" w:color="auto" w:fill="FFFFFF"/>
        </w:rPr>
        <w:t>Journal of Vacation Marketing</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25</w:t>
      </w:r>
      <w:r w:rsidRPr="00DD1736">
        <w:rPr>
          <w:rFonts w:ascii="Arial" w:hAnsi="Arial" w:cs="Arial"/>
          <w:color w:val="222222"/>
          <w:sz w:val="24"/>
          <w:szCs w:val="24"/>
          <w:shd w:val="clear" w:color="auto" w:fill="FFFFFF"/>
        </w:rPr>
        <w:t xml:space="preserve">(1), pp.37-50. </w:t>
      </w:r>
      <w:hyperlink r:id="rId30" w:history="1">
        <w:r w:rsidRPr="00DD1736">
          <w:rPr>
            <w:rStyle w:val="Hyperlink"/>
            <w:rFonts w:ascii="Arial" w:hAnsi="Arial" w:cs="Arial"/>
            <w:sz w:val="24"/>
            <w:szCs w:val="24"/>
            <w:shd w:val="clear" w:color="auto" w:fill="FFFFFF"/>
          </w:rPr>
          <w:t>https://doi.org/10.1177/1356766717736534</w:t>
        </w:r>
      </w:hyperlink>
    </w:p>
    <w:p w14:paraId="6E439CBC"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Rasool, A., Shah, F.A. and Tanveer, M., 2021. Relational dynamics between customer engagement, brand experience, and customer loyalty: An empirical investigation. </w:t>
      </w:r>
      <w:r w:rsidRPr="00DD1736">
        <w:rPr>
          <w:rFonts w:ascii="Arial" w:hAnsi="Arial" w:cs="Arial"/>
          <w:i/>
          <w:iCs/>
          <w:color w:val="222222"/>
          <w:sz w:val="24"/>
          <w:szCs w:val="24"/>
          <w:shd w:val="clear" w:color="auto" w:fill="FFFFFF"/>
        </w:rPr>
        <w:t>Journal of Internet Commerce</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20</w:t>
      </w:r>
      <w:r w:rsidRPr="00DD1736">
        <w:rPr>
          <w:rFonts w:ascii="Arial" w:hAnsi="Arial" w:cs="Arial"/>
          <w:color w:val="222222"/>
          <w:sz w:val="24"/>
          <w:szCs w:val="24"/>
          <w:shd w:val="clear" w:color="auto" w:fill="FFFFFF"/>
        </w:rPr>
        <w:t xml:space="preserve">(3), pp.273-292. </w:t>
      </w:r>
      <w:hyperlink r:id="rId31" w:history="1">
        <w:r w:rsidRPr="00DD1736">
          <w:rPr>
            <w:rStyle w:val="Hyperlink"/>
            <w:rFonts w:ascii="Arial" w:hAnsi="Arial" w:cs="Arial"/>
            <w:sz w:val="24"/>
            <w:szCs w:val="24"/>
            <w:shd w:val="clear" w:color="auto" w:fill="FFFFFF"/>
          </w:rPr>
          <w:t>https://doi.org/10.1080/15332861.2021.1889818</w:t>
        </w:r>
      </w:hyperlink>
    </w:p>
    <w:p w14:paraId="32E0CA30"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Reilly, P., 2018. Building customer centricity in the hospitality sector: the role of talent management. </w:t>
      </w:r>
      <w:r w:rsidRPr="00DD1736">
        <w:rPr>
          <w:rFonts w:ascii="Arial" w:hAnsi="Arial" w:cs="Arial"/>
          <w:i/>
          <w:iCs/>
          <w:color w:val="222222"/>
          <w:sz w:val="24"/>
          <w:szCs w:val="24"/>
          <w:shd w:val="clear" w:color="auto" w:fill="FFFFFF"/>
        </w:rPr>
        <w:t>Worldwide Hospitality and Tourism Themes</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10</w:t>
      </w:r>
      <w:r w:rsidRPr="00DD1736">
        <w:rPr>
          <w:rFonts w:ascii="Arial" w:hAnsi="Arial" w:cs="Arial"/>
          <w:color w:val="222222"/>
          <w:sz w:val="24"/>
          <w:szCs w:val="24"/>
          <w:shd w:val="clear" w:color="auto" w:fill="FFFFFF"/>
        </w:rPr>
        <w:t xml:space="preserve">(1), pp.42-56. </w:t>
      </w:r>
      <w:hyperlink r:id="rId32" w:history="1">
        <w:r w:rsidRPr="00DD1736">
          <w:rPr>
            <w:rStyle w:val="Hyperlink"/>
            <w:rFonts w:ascii="Arial" w:hAnsi="Arial" w:cs="Arial"/>
            <w:sz w:val="24"/>
            <w:szCs w:val="24"/>
            <w:shd w:val="clear" w:color="auto" w:fill="FFFFFF"/>
          </w:rPr>
          <w:t>https://doi.org/10.1108/WHATT-10-2017-0068</w:t>
        </w:r>
      </w:hyperlink>
    </w:p>
    <w:p w14:paraId="74B970DF"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 xml:space="preserve">Reis, J., </w:t>
      </w:r>
      <w:proofErr w:type="spellStart"/>
      <w:r w:rsidRPr="00DD1736">
        <w:rPr>
          <w:rFonts w:ascii="Arial" w:hAnsi="Arial" w:cs="Arial"/>
          <w:sz w:val="24"/>
          <w:szCs w:val="24"/>
        </w:rPr>
        <w:t>Melão</w:t>
      </w:r>
      <w:proofErr w:type="spellEnd"/>
      <w:r w:rsidRPr="00DD1736">
        <w:rPr>
          <w:rFonts w:ascii="Arial" w:hAnsi="Arial" w:cs="Arial"/>
          <w:sz w:val="24"/>
          <w:szCs w:val="24"/>
        </w:rPr>
        <w:t xml:space="preserve">, N., </w:t>
      </w:r>
      <w:proofErr w:type="spellStart"/>
      <w:r w:rsidRPr="00DD1736">
        <w:rPr>
          <w:rFonts w:ascii="Arial" w:hAnsi="Arial" w:cs="Arial"/>
          <w:sz w:val="24"/>
          <w:szCs w:val="24"/>
        </w:rPr>
        <w:t>Salvadorinho</w:t>
      </w:r>
      <w:proofErr w:type="spellEnd"/>
      <w:r w:rsidRPr="00DD1736">
        <w:rPr>
          <w:rFonts w:ascii="Arial" w:hAnsi="Arial" w:cs="Arial"/>
          <w:sz w:val="24"/>
          <w:szCs w:val="24"/>
        </w:rPr>
        <w:t>, J., Soares, B. and Rosete, A., 2020. Service robots in the hospitality industry: The case of Henn-</w:t>
      </w:r>
      <w:proofErr w:type="spellStart"/>
      <w:r w:rsidRPr="00DD1736">
        <w:rPr>
          <w:rFonts w:ascii="Arial" w:hAnsi="Arial" w:cs="Arial"/>
          <w:sz w:val="24"/>
          <w:szCs w:val="24"/>
        </w:rPr>
        <w:t>na</w:t>
      </w:r>
      <w:proofErr w:type="spellEnd"/>
      <w:r w:rsidRPr="00DD1736">
        <w:rPr>
          <w:rFonts w:ascii="Arial" w:hAnsi="Arial" w:cs="Arial"/>
          <w:sz w:val="24"/>
          <w:szCs w:val="24"/>
        </w:rPr>
        <w:t xml:space="preserve"> hotel, Japan. </w:t>
      </w:r>
      <w:r w:rsidRPr="00DD1736">
        <w:rPr>
          <w:rFonts w:ascii="Arial" w:hAnsi="Arial" w:cs="Arial"/>
          <w:i/>
          <w:iCs/>
          <w:sz w:val="24"/>
          <w:szCs w:val="24"/>
        </w:rPr>
        <w:t>Technology in Society</w:t>
      </w:r>
      <w:r w:rsidRPr="00DD1736">
        <w:rPr>
          <w:rFonts w:ascii="Arial" w:hAnsi="Arial" w:cs="Arial"/>
          <w:sz w:val="24"/>
          <w:szCs w:val="24"/>
        </w:rPr>
        <w:t>, </w:t>
      </w:r>
      <w:r w:rsidRPr="00DD1736">
        <w:rPr>
          <w:rFonts w:ascii="Arial" w:hAnsi="Arial" w:cs="Arial"/>
          <w:i/>
          <w:iCs/>
          <w:sz w:val="24"/>
          <w:szCs w:val="24"/>
        </w:rPr>
        <w:t>63</w:t>
      </w:r>
      <w:r w:rsidRPr="00DD1736">
        <w:rPr>
          <w:rFonts w:ascii="Arial" w:hAnsi="Arial" w:cs="Arial"/>
          <w:sz w:val="24"/>
          <w:szCs w:val="24"/>
        </w:rPr>
        <w:t xml:space="preserve">, p.101423. </w:t>
      </w:r>
      <w:hyperlink r:id="rId33" w:history="1">
        <w:r w:rsidRPr="00DD1736">
          <w:rPr>
            <w:rStyle w:val="Hyperlink"/>
            <w:rFonts w:ascii="Arial" w:hAnsi="Arial" w:cs="Arial"/>
            <w:sz w:val="24"/>
            <w:szCs w:val="24"/>
          </w:rPr>
          <w:t>https://doi.org/10.1016/j.techsoc.2020.101423</w:t>
        </w:r>
      </w:hyperlink>
    </w:p>
    <w:p w14:paraId="092C0843" w14:textId="77777777" w:rsidR="00D252B0" w:rsidRPr="00DD1736" w:rsidRDefault="00D252B0" w:rsidP="00E776BF">
      <w:pPr>
        <w:spacing w:line="360" w:lineRule="auto"/>
        <w:rPr>
          <w:rFonts w:ascii="Arial" w:hAnsi="Arial" w:cs="Arial"/>
          <w:color w:val="333333"/>
          <w:sz w:val="24"/>
          <w:szCs w:val="24"/>
          <w:shd w:val="clear" w:color="auto" w:fill="FFFFFF"/>
        </w:rPr>
      </w:pPr>
      <w:r w:rsidRPr="00DD1736">
        <w:rPr>
          <w:rFonts w:ascii="Arial" w:hAnsi="Arial" w:cs="Arial"/>
          <w:color w:val="222222"/>
          <w:sz w:val="24"/>
          <w:szCs w:val="24"/>
          <w:shd w:val="clear" w:color="auto" w:fill="FFFFFF"/>
        </w:rPr>
        <w:t>Reyes-Menendez, A., Saura, J.R. and Martinez-</w:t>
      </w:r>
      <w:proofErr w:type="spellStart"/>
      <w:r w:rsidRPr="00DD1736">
        <w:rPr>
          <w:rFonts w:ascii="Arial" w:hAnsi="Arial" w:cs="Arial"/>
          <w:color w:val="222222"/>
          <w:sz w:val="24"/>
          <w:szCs w:val="24"/>
          <w:shd w:val="clear" w:color="auto" w:fill="FFFFFF"/>
        </w:rPr>
        <w:t>Navalon</w:t>
      </w:r>
      <w:proofErr w:type="spellEnd"/>
      <w:r w:rsidRPr="00DD1736">
        <w:rPr>
          <w:rFonts w:ascii="Arial" w:hAnsi="Arial" w:cs="Arial"/>
          <w:color w:val="222222"/>
          <w:sz w:val="24"/>
          <w:szCs w:val="24"/>
          <w:shd w:val="clear" w:color="auto" w:fill="FFFFFF"/>
        </w:rPr>
        <w:t>, J.G., 2019. The impact of e-WOM on hotels management reputation: exploring TripAdvisor review credibility with the ELM model. </w:t>
      </w:r>
      <w:proofErr w:type="spellStart"/>
      <w:r w:rsidRPr="00DD1736">
        <w:rPr>
          <w:rFonts w:ascii="Arial" w:hAnsi="Arial" w:cs="Arial"/>
          <w:i/>
          <w:iCs/>
          <w:color w:val="222222"/>
          <w:sz w:val="24"/>
          <w:szCs w:val="24"/>
          <w:shd w:val="clear" w:color="auto" w:fill="FFFFFF"/>
        </w:rPr>
        <w:t>Ieee</w:t>
      </w:r>
      <w:proofErr w:type="spellEnd"/>
      <w:r w:rsidRPr="00DD1736">
        <w:rPr>
          <w:rFonts w:ascii="Arial" w:hAnsi="Arial" w:cs="Arial"/>
          <w:i/>
          <w:iCs/>
          <w:color w:val="222222"/>
          <w:sz w:val="24"/>
          <w:szCs w:val="24"/>
          <w:shd w:val="clear" w:color="auto" w:fill="FFFFFF"/>
        </w:rPr>
        <w:t xml:space="preserve"> Access</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7</w:t>
      </w:r>
      <w:r w:rsidRPr="00DD1736">
        <w:rPr>
          <w:rFonts w:ascii="Arial" w:hAnsi="Arial" w:cs="Arial"/>
          <w:color w:val="222222"/>
          <w:sz w:val="24"/>
          <w:szCs w:val="24"/>
          <w:shd w:val="clear" w:color="auto" w:fill="FFFFFF"/>
        </w:rPr>
        <w:t xml:space="preserve">, pp.68868-68877. </w:t>
      </w:r>
      <w:r w:rsidRPr="00DD1736">
        <w:rPr>
          <w:rFonts w:ascii="Arial" w:hAnsi="Arial" w:cs="Arial"/>
          <w:color w:val="333333"/>
          <w:sz w:val="24"/>
          <w:szCs w:val="24"/>
          <w:shd w:val="clear" w:color="auto" w:fill="FFFFFF"/>
        </w:rPr>
        <w:t>Doi: 10.1109/ACCESS.2019.2919030.</w:t>
      </w:r>
    </w:p>
    <w:p w14:paraId="79459F85"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Sann, R. and Lai, P.C., 2020. Understanding homophily of service failure within the hotel guest cycle: Applying NLP-aspect-based sentiment analysis to the hospitality industry. </w:t>
      </w:r>
      <w:r w:rsidRPr="00DD1736">
        <w:rPr>
          <w:rFonts w:ascii="Arial" w:hAnsi="Arial" w:cs="Arial"/>
          <w:i/>
          <w:iCs/>
          <w:color w:val="222222"/>
          <w:sz w:val="24"/>
          <w:szCs w:val="24"/>
          <w:shd w:val="clear" w:color="auto" w:fill="FFFFFF"/>
        </w:rPr>
        <w:t>International Journal of Hospitality Management</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91</w:t>
      </w:r>
      <w:r w:rsidRPr="00DD1736">
        <w:rPr>
          <w:rFonts w:ascii="Arial" w:hAnsi="Arial" w:cs="Arial"/>
          <w:color w:val="222222"/>
          <w:sz w:val="24"/>
          <w:szCs w:val="24"/>
          <w:shd w:val="clear" w:color="auto" w:fill="FFFFFF"/>
        </w:rPr>
        <w:t xml:space="preserve">, p.102678. </w:t>
      </w:r>
      <w:hyperlink r:id="rId34" w:history="1">
        <w:r w:rsidRPr="00DD1736">
          <w:rPr>
            <w:rStyle w:val="Hyperlink"/>
            <w:rFonts w:ascii="Arial" w:hAnsi="Arial" w:cs="Arial"/>
            <w:sz w:val="24"/>
            <w:szCs w:val="24"/>
            <w:shd w:val="clear" w:color="auto" w:fill="FFFFFF"/>
          </w:rPr>
          <w:t>https://doi.org/10.1016/j.ijhm.2020.102678</w:t>
        </w:r>
      </w:hyperlink>
    </w:p>
    <w:p w14:paraId="7F059F75"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 xml:space="preserve">Sarker, M.M., Mohd-Any, A.A. and Kamarulzaman, Y., 2019. </w:t>
      </w:r>
      <w:proofErr w:type="spellStart"/>
      <w:r w:rsidRPr="00DD1736">
        <w:rPr>
          <w:rFonts w:ascii="Arial" w:hAnsi="Arial" w:cs="Arial"/>
          <w:color w:val="222222"/>
          <w:sz w:val="24"/>
          <w:szCs w:val="24"/>
          <w:shd w:val="clear" w:color="auto" w:fill="FFFFFF"/>
        </w:rPr>
        <w:t>Conceptualising</w:t>
      </w:r>
      <w:proofErr w:type="spellEnd"/>
      <w:r w:rsidRPr="00DD1736">
        <w:rPr>
          <w:rFonts w:ascii="Arial" w:hAnsi="Arial" w:cs="Arial"/>
          <w:color w:val="222222"/>
          <w:sz w:val="24"/>
          <w:szCs w:val="24"/>
          <w:shd w:val="clear" w:color="auto" w:fill="FFFFFF"/>
        </w:rPr>
        <w:t xml:space="preserve"> consumer-based service brand equity (CBSBE) and direct service experience in the airline sector. </w:t>
      </w:r>
      <w:r w:rsidRPr="00DD1736">
        <w:rPr>
          <w:rFonts w:ascii="Arial" w:hAnsi="Arial" w:cs="Arial"/>
          <w:i/>
          <w:iCs/>
          <w:color w:val="222222"/>
          <w:sz w:val="24"/>
          <w:szCs w:val="24"/>
          <w:shd w:val="clear" w:color="auto" w:fill="FFFFFF"/>
        </w:rPr>
        <w:t>Journal of Hospitality and Tourism Management</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38</w:t>
      </w:r>
      <w:r w:rsidRPr="00DD1736">
        <w:rPr>
          <w:rFonts w:ascii="Arial" w:hAnsi="Arial" w:cs="Arial"/>
          <w:color w:val="222222"/>
          <w:sz w:val="24"/>
          <w:szCs w:val="24"/>
          <w:shd w:val="clear" w:color="auto" w:fill="FFFFFF"/>
        </w:rPr>
        <w:t xml:space="preserve">, pp.39-48. </w:t>
      </w:r>
      <w:hyperlink r:id="rId35" w:history="1">
        <w:r w:rsidRPr="00DD1736">
          <w:rPr>
            <w:rStyle w:val="Hyperlink"/>
            <w:rFonts w:ascii="Arial" w:hAnsi="Arial" w:cs="Arial"/>
            <w:sz w:val="24"/>
            <w:szCs w:val="24"/>
            <w:shd w:val="clear" w:color="auto" w:fill="FFFFFF"/>
          </w:rPr>
          <w:t>https://doi.org/10.1016/j.jretconser.202</w:t>
        </w:r>
        <w:r w:rsidRPr="00DD1736">
          <w:rPr>
            <w:rStyle w:val="Hyperlink"/>
            <w:rFonts w:ascii="Arial" w:hAnsi="Arial" w:cs="Arial"/>
            <w:sz w:val="24"/>
            <w:szCs w:val="24"/>
            <w:shd w:val="clear" w:color="auto" w:fill="FFFFFF"/>
          </w:rPr>
          <w:t>0</w:t>
        </w:r>
        <w:r w:rsidRPr="00DD1736">
          <w:rPr>
            <w:rStyle w:val="Hyperlink"/>
            <w:rFonts w:ascii="Arial" w:hAnsi="Arial" w:cs="Arial"/>
            <w:sz w:val="24"/>
            <w:szCs w:val="24"/>
            <w:shd w:val="clear" w:color="auto" w:fill="FFFFFF"/>
          </w:rPr>
          <w:t>.102354</w:t>
        </w:r>
      </w:hyperlink>
    </w:p>
    <w:p w14:paraId="15C34C4F"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lastRenderedPageBreak/>
        <w:t xml:space="preserve">Schaefer, C. 2015, March 16. Ritz-Carlton Practices for Building a World-Class Service Culture. </w:t>
      </w:r>
      <w:hyperlink r:id="rId36" w:history="1">
        <w:r w:rsidRPr="00DD1736">
          <w:rPr>
            <w:rStyle w:val="Hyperlink"/>
            <w:rFonts w:ascii="Arial" w:hAnsi="Arial" w:cs="Arial"/>
            <w:sz w:val="24"/>
            <w:szCs w:val="24"/>
          </w:rPr>
          <w:t>https://www.nist.gov/blogs/blogrige/ritz-carlton-practices-building-world-class-service-culture</w:t>
        </w:r>
      </w:hyperlink>
    </w:p>
    <w:p w14:paraId="00532F78"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 xml:space="preserve">Shin, M., Back, K.J., Lee, C.K. and Lee, Y.S., 2020. Enhancing customer-brand relationship by leveraging loyalty program experiences that foster customer-brand identification. International Journal of Contemporary Hospitality Management, 32(12), pp.3991-4016. </w:t>
      </w:r>
      <w:hyperlink r:id="rId37" w:history="1">
        <w:r w:rsidRPr="00DD1736">
          <w:rPr>
            <w:rStyle w:val="Hyperlink"/>
            <w:rFonts w:ascii="Arial" w:hAnsi="Arial" w:cs="Arial"/>
            <w:sz w:val="24"/>
            <w:szCs w:val="24"/>
          </w:rPr>
          <w:t>https://doi.org/10.1108/IJCHM-06-2020-0550</w:t>
        </w:r>
      </w:hyperlink>
    </w:p>
    <w:p w14:paraId="1250CDFC"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Shukla, B., Sufi, T., Joshi, M. and Sujatha, R., 2022. Leadership challenges for Indian hospitality industry during COVID-19 pandemic. </w:t>
      </w:r>
      <w:r w:rsidRPr="00DD1736">
        <w:rPr>
          <w:rFonts w:ascii="Arial" w:hAnsi="Arial" w:cs="Arial"/>
          <w:i/>
          <w:iCs/>
          <w:sz w:val="24"/>
          <w:szCs w:val="24"/>
        </w:rPr>
        <w:t>Journal of Hospitality and Tourism Insights</w:t>
      </w:r>
      <w:r w:rsidRPr="00DD1736">
        <w:rPr>
          <w:rFonts w:ascii="Arial" w:hAnsi="Arial" w:cs="Arial"/>
          <w:sz w:val="24"/>
          <w:szCs w:val="24"/>
        </w:rPr>
        <w:t xml:space="preserve">. </w:t>
      </w:r>
      <w:hyperlink r:id="rId38" w:history="1">
        <w:r w:rsidRPr="00DD1736">
          <w:rPr>
            <w:rStyle w:val="Hyperlink"/>
            <w:rFonts w:ascii="Arial" w:hAnsi="Arial" w:cs="Arial"/>
            <w:sz w:val="24"/>
            <w:szCs w:val="24"/>
          </w:rPr>
          <w:t>https://doi.org/10.1108/JHTI-08-2021-0217</w:t>
        </w:r>
      </w:hyperlink>
    </w:p>
    <w:p w14:paraId="40FB09A6" w14:textId="77777777" w:rsidR="00D252B0" w:rsidRPr="00DD1736" w:rsidRDefault="00D252B0" w:rsidP="00E776BF">
      <w:pPr>
        <w:spacing w:line="360" w:lineRule="auto"/>
        <w:rPr>
          <w:rFonts w:ascii="Arial" w:hAnsi="Arial" w:cs="Arial"/>
          <w:color w:val="222222"/>
          <w:sz w:val="24"/>
          <w:szCs w:val="24"/>
          <w:shd w:val="clear" w:color="auto" w:fill="FFFFFF"/>
        </w:rPr>
      </w:pPr>
      <w:r w:rsidRPr="00DD1736">
        <w:rPr>
          <w:rFonts w:ascii="Arial" w:hAnsi="Arial" w:cs="Arial"/>
          <w:color w:val="222222"/>
          <w:sz w:val="24"/>
          <w:szCs w:val="24"/>
          <w:shd w:val="clear" w:color="auto" w:fill="FFFFFF"/>
        </w:rPr>
        <w:t>Son, J.H., Kim, J.H. and Kim, G.J., 2021. Does employee satisfaction influence customer satisfaction? Assessing coffee shops through the service profit chain model. </w:t>
      </w:r>
      <w:r w:rsidRPr="00DD1736">
        <w:rPr>
          <w:rFonts w:ascii="Arial" w:hAnsi="Arial" w:cs="Arial"/>
          <w:i/>
          <w:iCs/>
          <w:color w:val="222222"/>
          <w:sz w:val="24"/>
          <w:szCs w:val="24"/>
          <w:shd w:val="clear" w:color="auto" w:fill="FFFFFF"/>
        </w:rPr>
        <w:t>International Journal of Hospitality Management</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94</w:t>
      </w:r>
      <w:r w:rsidRPr="00DD1736">
        <w:rPr>
          <w:rFonts w:ascii="Arial" w:hAnsi="Arial" w:cs="Arial"/>
          <w:color w:val="222222"/>
          <w:sz w:val="24"/>
          <w:szCs w:val="24"/>
          <w:shd w:val="clear" w:color="auto" w:fill="FFFFFF"/>
        </w:rPr>
        <w:t xml:space="preserve">, p.102866. </w:t>
      </w:r>
      <w:hyperlink r:id="rId39" w:history="1">
        <w:r w:rsidRPr="00DD1736">
          <w:rPr>
            <w:rStyle w:val="Hyperlink"/>
            <w:rFonts w:ascii="Arial" w:hAnsi="Arial" w:cs="Arial"/>
            <w:sz w:val="24"/>
            <w:szCs w:val="24"/>
            <w:shd w:val="clear" w:color="auto" w:fill="FFFFFF"/>
          </w:rPr>
          <w:t>https://doi.org/10.1016/j.ijhm.2021.102866</w:t>
        </w:r>
      </w:hyperlink>
    </w:p>
    <w:p w14:paraId="79AE09FD"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 xml:space="preserve">Soni, J., 2023. The critical hotel attraction factors of lower middle-class families. A case study. </w:t>
      </w:r>
      <w:hyperlink r:id="rId40" w:history="1">
        <w:r w:rsidRPr="00DD1736">
          <w:rPr>
            <w:rStyle w:val="Hyperlink"/>
            <w:rFonts w:ascii="Arial" w:hAnsi="Arial" w:cs="Arial"/>
            <w:sz w:val="24"/>
            <w:szCs w:val="24"/>
          </w:rPr>
          <w:t>https://www.theseus.fi/handle/10024/805404</w:t>
        </w:r>
      </w:hyperlink>
    </w:p>
    <w:p w14:paraId="24C2156A" w14:textId="77777777" w:rsidR="00D252B0" w:rsidRPr="00DD1736" w:rsidRDefault="00D252B0" w:rsidP="00E776BF">
      <w:pPr>
        <w:spacing w:line="360" w:lineRule="auto"/>
        <w:rPr>
          <w:rFonts w:ascii="Arial" w:hAnsi="Arial" w:cs="Arial"/>
          <w:color w:val="333333"/>
          <w:sz w:val="24"/>
          <w:szCs w:val="24"/>
          <w:shd w:val="clear" w:color="auto" w:fill="FCFCFC"/>
        </w:rPr>
      </w:pPr>
      <w:r w:rsidRPr="00DD1736">
        <w:rPr>
          <w:rFonts w:ascii="Arial" w:hAnsi="Arial" w:cs="Arial"/>
          <w:color w:val="222222"/>
          <w:sz w:val="24"/>
          <w:szCs w:val="24"/>
          <w:shd w:val="clear" w:color="auto" w:fill="FFFFFF"/>
        </w:rPr>
        <w:t>Tai, Y.F., Wang, Y.C. and Luo, C.C., 2021. Technology-or human-related service innovation? Enhancing customer satisfaction, delight, and loyalty in the hospitality industry. </w:t>
      </w:r>
      <w:r w:rsidRPr="00DD1736">
        <w:rPr>
          <w:rFonts w:ascii="Arial" w:hAnsi="Arial" w:cs="Arial"/>
          <w:i/>
          <w:iCs/>
          <w:color w:val="222222"/>
          <w:sz w:val="24"/>
          <w:szCs w:val="24"/>
          <w:shd w:val="clear" w:color="auto" w:fill="FFFFFF"/>
        </w:rPr>
        <w:t>Service Business</w:t>
      </w:r>
      <w:r w:rsidRPr="00DD1736">
        <w:rPr>
          <w:rFonts w:ascii="Arial" w:hAnsi="Arial" w:cs="Arial"/>
          <w:color w:val="222222"/>
          <w:sz w:val="24"/>
          <w:szCs w:val="24"/>
          <w:shd w:val="clear" w:color="auto" w:fill="FFFFFF"/>
        </w:rPr>
        <w:t>, </w:t>
      </w:r>
      <w:r w:rsidRPr="00DD1736">
        <w:rPr>
          <w:rFonts w:ascii="Arial" w:hAnsi="Arial" w:cs="Arial"/>
          <w:i/>
          <w:iCs/>
          <w:color w:val="222222"/>
          <w:sz w:val="24"/>
          <w:szCs w:val="24"/>
          <w:shd w:val="clear" w:color="auto" w:fill="FFFFFF"/>
        </w:rPr>
        <w:t>15</w:t>
      </w:r>
      <w:r w:rsidRPr="00DD1736">
        <w:rPr>
          <w:rFonts w:ascii="Arial" w:hAnsi="Arial" w:cs="Arial"/>
          <w:color w:val="222222"/>
          <w:sz w:val="24"/>
          <w:szCs w:val="24"/>
          <w:shd w:val="clear" w:color="auto" w:fill="FFFFFF"/>
        </w:rPr>
        <w:t>, pp.667-694.</w:t>
      </w:r>
      <w:r w:rsidRPr="00DD1736">
        <w:rPr>
          <w:rFonts w:ascii="Arial" w:hAnsi="Arial" w:cs="Arial"/>
          <w:color w:val="333333"/>
          <w:sz w:val="24"/>
          <w:szCs w:val="24"/>
          <w:shd w:val="clear" w:color="auto" w:fill="FCFCFC"/>
        </w:rPr>
        <w:t xml:space="preserve"> </w:t>
      </w:r>
      <w:hyperlink r:id="rId41" w:history="1">
        <w:r w:rsidRPr="00DD1736">
          <w:rPr>
            <w:rStyle w:val="Hyperlink"/>
            <w:rFonts w:ascii="Arial" w:hAnsi="Arial" w:cs="Arial"/>
            <w:sz w:val="24"/>
            <w:szCs w:val="24"/>
            <w:shd w:val="clear" w:color="auto" w:fill="FCFCFC"/>
          </w:rPr>
          <w:t>https://doi.org/10.1007/s11628-021-00461-w</w:t>
        </w:r>
      </w:hyperlink>
    </w:p>
    <w:p w14:paraId="44BC4991" w14:textId="77777777" w:rsidR="00D252B0" w:rsidRPr="00DD1736" w:rsidRDefault="00D252B0" w:rsidP="00E776BF">
      <w:pPr>
        <w:spacing w:line="360" w:lineRule="auto"/>
        <w:rPr>
          <w:rFonts w:ascii="Arial" w:hAnsi="Arial" w:cs="Arial"/>
          <w:sz w:val="24"/>
          <w:szCs w:val="24"/>
        </w:rPr>
      </w:pPr>
      <w:r w:rsidRPr="00DD1736">
        <w:rPr>
          <w:rFonts w:ascii="Arial" w:hAnsi="Arial" w:cs="Arial"/>
          <w:sz w:val="24"/>
          <w:szCs w:val="24"/>
        </w:rPr>
        <w:t xml:space="preserve">Zhao, Y. </w:t>
      </w:r>
      <w:proofErr w:type="spellStart"/>
      <w:r w:rsidRPr="00DD1736">
        <w:rPr>
          <w:rFonts w:ascii="Arial" w:hAnsi="Arial" w:cs="Arial"/>
          <w:sz w:val="24"/>
          <w:szCs w:val="24"/>
        </w:rPr>
        <w:t>nd</w:t>
      </w:r>
      <w:proofErr w:type="spellEnd"/>
      <w:r w:rsidRPr="00DD1736">
        <w:rPr>
          <w:rFonts w:ascii="Arial" w:hAnsi="Arial" w:cs="Arial"/>
          <w:sz w:val="24"/>
          <w:szCs w:val="24"/>
        </w:rPr>
        <w:t xml:space="preserve">. Delivering Service Excellence: 5 Lessons from Ritz-Carlton. </w:t>
      </w:r>
      <w:hyperlink r:id="rId42" w:history="1">
        <w:r w:rsidRPr="00DD1736">
          <w:rPr>
            <w:rStyle w:val="Hyperlink"/>
            <w:rFonts w:ascii="Arial" w:hAnsi="Arial" w:cs="Arial"/>
            <w:sz w:val="24"/>
            <w:szCs w:val="24"/>
          </w:rPr>
          <w:t>https://hospitalityinsights.ehl.edu/delivering-service-excellence</w:t>
        </w:r>
      </w:hyperlink>
    </w:p>
    <w:p w14:paraId="065F1326" w14:textId="77777777" w:rsidR="007932CB" w:rsidRPr="00DD1736" w:rsidRDefault="007932CB" w:rsidP="00DD1736">
      <w:pPr>
        <w:spacing w:line="360" w:lineRule="auto"/>
        <w:jc w:val="both"/>
        <w:rPr>
          <w:rFonts w:ascii="Arial" w:hAnsi="Arial" w:cs="Arial"/>
          <w:sz w:val="24"/>
          <w:szCs w:val="24"/>
        </w:rPr>
      </w:pPr>
    </w:p>
    <w:p w14:paraId="086E599F" w14:textId="77777777" w:rsidR="00F344D9" w:rsidRPr="00DD1736" w:rsidRDefault="00F344D9" w:rsidP="00DD1736">
      <w:pPr>
        <w:spacing w:line="360" w:lineRule="auto"/>
        <w:rPr>
          <w:rFonts w:ascii="Arial" w:hAnsi="Arial" w:cs="Arial"/>
          <w:color w:val="222222"/>
          <w:sz w:val="24"/>
          <w:szCs w:val="24"/>
          <w:shd w:val="clear" w:color="auto" w:fill="FFFFFF"/>
        </w:rPr>
      </w:pPr>
    </w:p>
    <w:sectPr w:rsidR="00F344D9" w:rsidRPr="00DD1736" w:rsidSect="000F75F7">
      <w:footerReference w:type="default" r:id="rId4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B7FDB" w14:textId="77777777" w:rsidR="00D37F99" w:rsidRDefault="00D37F99" w:rsidP="00F17DD1">
      <w:pPr>
        <w:spacing w:after="0" w:line="240" w:lineRule="auto"/>
      </w:pPr>
      <w:r>
        <w:separator/>
      </w:r>
    </w:p>
  </w:endnote>
  <w:endnote w:type="continuationSeparator" w:id="0">
    <w:p w14:paraId="751F671A" w14:textId="77777777" w:rsidR="00D37F99" w:rsidRDefault="00D37F99" w:rsidP="00F17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76535"/>
      <w:docPartObj>
        <w:docPartGallery w:val="Page Numbers (Bottom of Page)"/>
        <w:docPartUnique/>
      </w:docPartObj>
    </w:sdtPr>
    <w:sdtEndPr>
      <w:rPr>
        <w:noProof/>
      </w:rPr>
    </w:sdtEndPr>
    <w:sdtContent>
      <w:p w14:paraId="3D308088" w14:textId="77777777" w:rsidR="00F17DD1" w:rsidRDefault="00F17DD1">
        <w:pPr>
          <w:pStyle w:val="Footer"/>
          <w:jc w:val="right"/>
        </w:pPr>
        <w:r>
          <w:fldChar w:fldCharType="begin"/>
        </w:r>
        <w:r>
          <w:instrText xml:space="preserve"> PAGE   \* MERGEFORMAT </w:instrText>
        </w:r>
        <w:r>
          <w:fldChar w:fldCharType="separate"/>
        </w:r>
        <w:r w:rsidR="00E776BF">
          <w:rPr>
            <w:noProof/>
          </w:rPr>
          <w:t>11</w:t>
        </w:r>
        <w:r>
          <w:rPr>
            <w:noProof/>
          </w:rPr>
          <w:fldChar w:fldCharType="end"/>
        </w:r>
      </w:p>
    </w:sdtContent>
  </w:sdt>
  <w:p w14:paraId="08BFAF69" w14:textId="77777777" w:rsidR="00F17DD1" w:rsidRDefault="00F17D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21F67" w14:textId="77777777" w:rsidR="00D37F99" w:rsidRDefault="00D37F99" w:rsidP="00F17DD1">
      <w:pPr>
        <w:spacing w:after="0" w:line="240" w:lineRule="auto"/>
      </w:pPr>
      <w:r>
        <w:separator/>
      </w:r>
    </w:p>
  </w:footnote>
  <w:footnote w:type="continuationSeparator" w:id="0">
    <w:p w14:paraId="73CE6E78" w14:textId="77777777" w:rsidR="00D37F99" w:rsidRDefault="00D37F99" w:rsidP="00F17D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rA0sDAzN7A0NTYwNDZX0lEKTi0uzszPAykwrAUAEw27WSwAAAA="/>
  </w:docVars>
  <w:rsids>
    <w:rsidRoot w:val="0052698E"/>
    <w:rsid w:val="000005BD"/>
    <w:rsid w:val="00023EDA"/>
    <w:rsid w:val="00033229"/>
    <w:rsid w:val="00052091"/>
    <w:rsid w:val="00057B3C"/>
    <w:rsid w:val="00060719"/>
    <w:rsid w:val="00067CCE"/>
    <w:rsid w:val="00073A2C"/>
    <w:rsid w:val="000746B7"/>
    <w:rsid w:val="0007591C"/>
    <w:rsid w:val="00080D08"/>
    <w:rsid w:val="00081527"/>
    <w:rsid w:val="00084DE0"/>
    <w:rsid w:val="00097593"/>
    <w:rsid w:val="000A3860"/>
    <w:rsid w:val="000A6821"/>
    <w:rsid w:val="000D5EA8"/>
    <w:rsid w:val="000D6FD6"/>
    <w:rsid w:val="000D72EC"/>
    <w:rsid w:val="000E1614"/>
    <w:rsid w:val="000E3563"/>
    <w:rsid w:val="000E76EA"/>
    <w:rsid w:val="000F75F7"/>
    <w:rsid w:val="00134987"/>
    <w:rsid w:val="0014306F"/>
    <w:rsid w:val="00157961"/>
    <w:rsid w:val="00173D48"/>
    <w:rsid w:val="00175E16"/>
    <w:rsid w:val="00176509"/>
    <w:rsid w:val="001832F2"/>
    <w:rsid w:val="00185BCF"/>
    <w:rsid w:val="001A0145"/>
    <w:rsid w:val="001A588F"/>
    <w:rsid w:val="001B197F"/>
    <w:rsid w:val="001B27D5"/>
    <w:rsid w:val="001D0754"/>
    <w:rsid w:val="001D098C"/>
    <w:rsid w:val="001D442C"/>
    <w:rsid w:val="001D4C03"/>
    <w:rsid w:val="001D6769"/>
    <w:rsid w:val="001E4EDF"/>
    <w:rsid w:val="001E5EFA"/>
    <w:rsid w:val="00203E7A"/>
    <w:rsid w:val="00221A82"/>
    <w:rsid w:val="00222ACC"/>
    <w:rsid w:val="002309FE"/>
    <w:rsid w:val="00232685"/>
    <w:rsid w:val="00235788"/>
    <w:rsid w:val="00236B3F"/>
    <w:rsid w:val="002447B9"/>
    <w:rsid w:val="002547B9"/>
    <w:rsid w:val="0025590D"/>
    <w:rsid w:val="00256640"/>
    <w:rsid w:val="00256F20"/>
    <w:rsid w:val="00271109"/>
    <w:rsid w:val="00274615"/>
    <w:rsid w:val="00281DEB"/>
    <w:rsid w:val="0028349C"/>
    <w:rsid w:val="002A0F79"/>
    <w:rsid w:val="002A497C"/>
    <w:rsid w:val="002B1DED"/>
    <w:rsid w:val="002B7557"/>
    <w:rsid w:val="002D2423"/>
    <w:rsid w:val="002E1F4A"/>
    <w:rsid w:val="002F11FA"/>
    <w:rsid w:val="002F2316"/>
    <w:rsid w:val="0032304D"/>
    <w:rsid w:val="00325E9E"/>
    <w:rsid w:val="0032783B"/>
    <w:rsid w:val="0033601D"/>
    <w:rsid w:val="00340AAF"/>
    <w:rsid w:val="00344BEA"/>
    <w:rsid w:val="003469DA"/>
    <w:rsid w:val="00346CD1"/>
    <w:rsid w:val="00351BB6"/>
    <w:rsid w:val="00362091"/>
    <w:rsid w:val="00362A94"/>
    <w:rsid w:val="00373672"/>
    <w:rsid w:val="003A522C"/>
    <w:rsid w:val="003A7026"/>
    <w:rsid w:val="003B108A"/>
    <w:rsid w:val="003B7D54"/>
    <w:rsid w:val="003C2CA1"/>
    <w:rsid w:val="003F7D1B"/>
    <w:rsid w:val="00400BB3"/>
    <w:rsid w:val="004068A8"/>
    <w:rsid w:val="00414244"/>
    <w:rsid w:val="00437686"/>
    <w:rsid w:val="00450FDD"/>
    <w:rsid w:val="004532F1"/>
    <w:rsid w:val="004571BE"/>
    <w:rsid w:val="00461CE7"/>
    <w:rsid w:val="004645E5"/>
    <w:rsid w:val="00484449"/>
    <w:rsid w:val="0048570A"/>
    <w:rsid w:val="00494728"/>
    <w:rsid w:val="00495E48"/>
    <w:rsid w:val="004A0112"/>
    <w:rsid w:val="004A0344"/>
    <w:rsid w:val="004A6F54"/>
    <w:rsid w:val="004B0D9E"/>
    <w:rsid w:val="004C5D63"/>
    <w:rsid w:val="004C685C"/>
    <w:rsid w:val="004D1CE6"/>
    <w:rsid w:val="00502437"/>
    <w:rsid w:val="00503365"/>
    <w:rsid w:val="0051303C"/>
    <w:rsid w:val="00513D4A"/>
    <w:rsid w:val="0052698E"/>
    <w:rsid w:val="00545749"/>
    <w:rsid w:val="0055061C"/>
    <w:rsid w:val="00570C71"/>
    <w:rsid w:val="00581836"/>
    <w:rsid w:val="00584516"/>
    <w:rsid w:val="00594B5E"/>
    <w:rsid w:val="005A0FE8"/>
    <w:rsid w:val="005B3903"/>
    <w:rsid w:val="005C42AD"/>
    <w:rsid w:val="005C6999"/>
    <w:rsid w:val="005E141C"/>
    <w:rsid w:val="005F1C0E"/>
    <w:rsid w:val="005F5E82"/>
    <w:rsid w:val="005F74CA"/>
    <w:rsid w:val="00600962"/>
    <w:rsid w:val="006160EF"/>
    <w:rsid w:val="0063274F"/>
    <w:rsid w:val="00641805"/>
    <w:rsid w:val="00642007"/>
    <w:rsid w:val="00645225"/>
    <w:rsid w:val="00646487"/>
    <w:rsid w:val="00646FBA"/>
    <w:rsid w:val="00647A4D"/>
    <w:rsid w:val="00647D85"/>
    <w:rsid w:val="00660521"/>
    <w:rsid w:val="0066443A"/>
    <w:rsid w:val="00664789"/>
    <w:rsid w:val="0067102A"/>
    <w:rsid w:val="00671118"/>
    <w:rsid w:val="006872E5"/>
    <w:rsid w:val="00687536"/>
    <w:rsid w:val="00690B26"/>
    <w:rsid w:val="006B0E06"/>
    <w:rsid w:val="006B3D57"/>
    <w:rsid w:val="006B4D40"/>
    <w:rsid w:val="006C6DC8"/>
    <w:rsid w:val="006C7C07"/>
    <w:rsid w:val="006E27A6"/>
    <w:rsid w:val="006E56D1"/>
    <w:rsid w:val="006F01DC"/>
    <w:rsid w:val="006F1BC8"/>
    <w:rsid w:val="006F4A19"/>
    <w:rsid w:val="007200B6"/>
    <w:rsid w:val="007225AB"/>
    <w:rsid w:val="00723ACD"/>
    <w:rsid w:val="00744B23"/>
    <w:rsid w:val="00744CCC"/>
    <w:rsid w:val="007560D9"/>
    <w:rsid w:val="007603C6"/>
    <w:rsid w:val="00780D41"/>
    <w:rsid w:val="0078157E"/>
    <w:rsid w:val="0078686F"/>
    <w:rsid w:val="00791655"/>
    <w:rsid w:val="007932CB"/>
    <w:rsid w:val="007A4DA5"/>
    <w:rsid w:val="007A751E"/>
    <w:rsid w:val="007C6788"/>
    <w:rsid w:val="007D1A14"/>
    <w:rsid w:val="007D3DAB"/>
    <w:rsid w:val="007D7E07"/>
    <w:rsid w:val="007E22BB"/>
    <w:rsid w:val="00806636"/>
    <w:rsid w:val="00816591"/>
    <w:rsid w:val="00830B3B"/>
    <w:rsid w:val="00832CED"/>
    <w:rsid w:val="008510D8"/>
    <w:rsid w:val="00854FF4"/>
    <w:rsid w:val="008621EE"/>
    <w:rsid w:val="00866EA5"/>
    <w:rsid w:val="00882DE6"/>
    <w:rsid w:val="00891E19"/>
    <w:rsid w:val="0089236C"/>
    <w:rsid w:val="008B58B7"/>
    <w:rsid w:val="008D0C9B"/>
    <w:rsid w:val="008D0E9C"/>
    <w:rsid w:val="009179BE"/>
    <w:rsid w:val="00922919"/>
    <w:rsid w:val="00924339"/>
    <w:rsid w:val="009263BB"/>
    <w:rsid w:val="0093422C"/>
    <w:rsid w:val="00952A81"/>
    <w:rsid w:val="009563D6"/>
    <w:rsid w:val="00961F75"/>
    <w:rsid w:val="00966B90"/>
    <w:rsid w:val="00984B8A"/>
    <w:rsid w:val="00985B5B"/>
    <w:rsid w:val="00991623"/>
    <w:rsid w:val="00992E86"/>
    <w:rsid w:val="009964D7"/>
    <w:rsid w:val="00997EB5"/>
    <w:rsid w:val="009A5132"/>
    <w:rsid w:val="009B5076"/>
    <w:rsid w:val="009C0409"/>
    <w:rsid w:val="009D5952"/>
    <w:rsid w:val="009E27CC"/>
    <w:rsid w:val="009E2C33"/>
    <w:rsid w:val="009E3F17"/>
    <w:rsid w:val="009F4494"/>
    <w:rsid w:val="00A0184A"/>
    <w:rsid w:val="00A1021C"/>
    <w:rsid w:val="00A12166"/>
    <w:rsid w:val="00A21D4E"/>
    <w:rsid w:val="00A32DF7"/>
    <w:rsid w:val="00A36ADE"/>
    <w:rsid w:val="00A41289"/>
    <w:rsid w:val="00A51391"/>
    <w:rsid w:val="00A531BD"/>
    <w:rsid w:val="00A62B7F"/>
    <w:rsid w:val="00A71CDF"/>
    <w:rsid w:val="00A75B6F"/>
    <w:rsid w:val="00AA465B"/>
    <w:rsid w:val="00AD1587"/>
    <w:rsid w:val="00AD35DC"/>
    <w:rsid w:val="00AD46F0"/>
    <w:rsid w:val="00AE0383"/>
    <w:rsid w:val="00AE2013"/>
    <w:rsid w:val="00AF0A24"/>
    <w:rsid w:val="00B07248"/>
    <w:rsid w:val="00B20629"/>
    <w:rsid w:val="00B21CF7"/>
    <w:rsid w:val="00B24726"/>
    <w:rsid w:val="00B34AE1"/>
    <w:rsid w:val="00B40B1B"/>
    <w:rsid w:val="00B43216"/>
    <w:rsid w:val="00B43D8B"/>
    <w:rsid w:val="00B53C41"/>
    <w:rsid w:val="00B55ECE"/>
    <w:rsid w:val="00B71399"/>
    <w:rsid w:val="00B86FB6"/>
    <w:rsid w:val="00B9105F"/>
    <w:rsid w:val="00B94747"/>
    <w:rsid w:val="00BA46BB"/>
    <w:rsid w:val="00BD13A7"/>
    <w:rsid w:val="00BD6FCE"/>
    <w:rsid w:val="00C01D20"/>
    <w:rsid w:val="00C02339"/>
    <w:rsid w:val="00C251F6"/>
    <w:rsid w:val="00C32A07"/>
    <w:rsid w:val="00C35066"/>
    <w:rsid w:val="00C4630B"/>
    <w:rsid w:val="00C55227"/>
    <w:rsid w:val="00C73BA1"/>
    <w:rsid w:val="00C751F7"/>
    <w:rsid w:val="00C850DD"/>
    <w:rsid w:val="00C90C1C"/>
    <w:rsid w:val="00CC2174"/>
    <w:rsid w:val="00CD0373"/>
    <w:rsid w:val="00CD1D84"/>
    <w:rsid w:val="00CD6E1E"/>
    <w:rsid w:val="00CD7641"/>
    <w:rsid w:val="00CE0D41"/>
    <w:rsid w:val="00CE1FEA"/>
    <w:rsid w:val="00CF6F91"/>
    <w:rsid w:val="00D14E06"/>
    <w:rsid w:val="00D2115D"/>
    <w:rsid w:val="00D252B0"/>
    <w:rsid w:val="00D26F33"/>
    <w:rsid w:val="00D34C26"/>
    <w:rsid w:val="00D37F99"/>
    <w:rsid w:val="00D42231"/>
    <w:rsid w:val="00D65693"/>
    <w:rsid w:val="00D65E7A"/>
    <w:rsid w:val="00D87803"/>
    <w:rsid w:val="00DA0F97"/>
    <w:rsid w:val="00DA1BC7"/>
    <w:rsid w:val="00DC558D"/>
    <w:rsid w:val="00DD1736"/>
    <w:rsid w:val="00DD25EB"/>
    <w:rsid w:val="00DD4A9F"/>
    <w:rsid w:val="00DD60F7"/>
    <w:rsid w:val="00DF6544"/>
    <w:rsid w:val="00DF7A55"/>
    <w:rsid w:val="00DF7B6F"/>
    <w:rsid w:val="00E13DC3"/>
    <w:rsid w:val="00E1406B"/>
    <w:rsid w:val="00E15F34"/>
    <w:rsid w:val="00E207F5"/>
    <w:rsid w:val="00E2612E"/>
    <w:rsid w:val="00E2683D"/>
    <w:rsid w:val="00E30348"/>
    <w:rsid w:val="00E318C7"/>
    <w:rsid w:val="00E3529E"/>
    <w:rsid w:val="00E5113C"/>
    <w:rsid w:val="00E5568E"/>
    <w:rsid w:val="00E776BF"/>
    <w:rsid w:val="00E81B07"/>
    <w:rsid w:val="00EA0D68"/>
    <w:rsid w:val="00EA7FCB"/>
    <w:rsid w:val="00EC37D0"/>
    <w:rsid w:val="00EE66DC"/>
    <w:rsid w:val="00EF1075"/>
    <w:rsid w:val="00EF1821"/>
    <w:rsid w:val="00EF4E89"/>
    <w:rsid w:val="00F030EA"/>
    <w:rsid w:val="00F057F5"/>
    <w:rsid w:val="00F10B58"/>
    <w:rsid w:val="00F17A04"/>
    <w:rsid w:val="00F17DD1"/>
    <w:rsid w:val="00F209FB"/>
    <w:rsid w:val="00F344D9"/>
    <w:rsid w:val="00F36358"/>
    <w:rsid w:val="00F42A37"/>
    <w:rsid w:val="00F42E64"/>
    <w:rsid w:val="00F54E3C"/>
    <w:rsid w:val="00F55728"/>
    <w:rsid w:val="00F7115C"/>
    <w:rsid w:val="00F76C7D"/>
    <w:rsid w:val="00F9334A"/>
    <w:rsid w:val="00FA531E"/>
    <w:rsid w:val="00FA5B32"/>
    <w:rsid w:val="00FA70BB"/>
    <w:rsid w:val="00FC5952"/>
    <w:rsid w:val="00FD22AB"/>
    <w:rsid w:val="00FD520F"/>
    <w:rsid w:val="00FE10BF"/>
    <w:rsid w:val="00FE1683"/>
    <w:rsid w:val="00FE189F"/>
    <w:rsid w:val="00FE2544"/>
    <w:rsid w:val="00FE58A3"/>
    <w:rsid w:val="00FE6048"/>
    <w:rsid w:val="00FF6F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D99D5"/>
  <w15:chartTrackingRefBased/>
  <w15:docId w15:val="{A0FC1B07-F780-405E-B575-B87C5FFB5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5E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7D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7DD1"/>
  </w:style>
  <w:style w:type="paragraph" w:styleId="Footer">
    <w:name w:val="footer"/>
    <w:basedOn w:val="Normal"/>
    <w:link w:val="FooterChar"/>
    <w:uiPriority w:val="99"/>
    <w:unhideWhenUsed/>
    <w:rsid w:val="00F17D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7DD1"/>
  </w:style>
  <w:style w:type="character" w:styleId="Hyperlink">
    <w:name w:val="Hyperlink"/>
    <w:basedOn w:val="DefaultParagraphFont"/>
    <w:uiPriority w:val="99"/>
    <w:unhideWhenUsed/>
    <w:rsid w:val="00494728"/>
    <w:rPr>
      <w:color w:val="0563C1" w:themeColor="hyperlink"/>
      <w:u w:val="single"/>
    </w:rPr>
  </w:style>
  <w:style w:type="character" w:customStyle="1" w:styleId="Heading1Char">
    <w:name w:val="Heading 1 Char"/>
    <w:basedOn w:val="DefaultParagraphFont"/>
    <w:link w:val="Heading1"/>
    <w:uiPriority w:val="9"/>
    <w:rsid w:val="00DD25E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D25EB"/>
    <w:pPr>
      <w:outlineLvl w:val="9"/>
    </w:pPr>
  </w:style>
  <w:style w:type="paragraph" w:styleId="TOC1">
    <w:name w:val="toc 1"/>
    <w:basedOn w:val="Normal"/>
    <w:next w:val="Normal"/>
    <w:autoRedefine/>
    <w:uiPriority w:val="39"/>
    <w:unhideWhenUsed/>
    <w:rsid w:val="00DD25EB"/>
    <w:pPr>
      <w:spacing w:after="100"/>
    </w:pPr>
  </w:style>
  <w:style w:type="character" w:styleId="FollowedHyperlink">
    <w:name w:val="FollowedHyperlink"/>
    <w:basedOn w:val="DefaultParagraphFont"/>
    <w:uiPriority w:val="99"/>
    <w:semiHidden/>
    <w:unhideWhenUsed/>
    <w:rsid w:val="000F75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7106">
      <w:bodyDiv w:val="1"/>
      <w:marLeft w:val="0"/>
      <w:marRight w:val="0"/>
      <w:marTop w:val="0"/>
      <w:marBottom w:val="0"/>
      <w:divBdr>
        <w:top w:val="none" w:sz="0" w:space="0" w:color="auto"/>
        <w:left w:val="none" w:sz="0" w:space="0" w:color="auto"/>
        <w:bottom w:val="none" w:sz="0" w:space="0" w:color="auto"/>
        <w:right w:val="none" w:sz="0" w:space="0" w:color="auto"/>
      </w:divBdr>
    </w:div>
    <w:div w:id="604726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rn.fi/URN:NBN:fi:amk-2023060722591" TargetMode="External"/><Relationship Id="rId18" Type="http://schemas.openxmlformats.org/officeDocument/2006/relationships/hyperlink" Target="https://www.turcomat.org/index.php/turkbilmat/article/view/6529" TargetMode="External"/><Relationship Id="rId26" Type="http://schemas.openxmlformats.org/officeDocument/2006/relationships/hyperlink" Target="https://doi.org/10.1163/26660393-bja10086" TargetMode="External"/><Relationship Id="rId39" Type="http://schemas.openxmlformats.org/officeDocument/2006/relationships/hyperlink" Target="https://doi.org/10.1016/j.ijhm.2021.102866" TargetMode="External"/><Relationship Id="rId21" Type="http://schemas.openxmlformats.org/officeDocument/2006/relationships/hyperlink" Target="https://doi.org/10.3390/su14138079" TargetMode="External"/><Relationship Id="rId34" Type="http://schemas.openxmlformats.org/officeDocument/2006/relationships/hyperlink" Target="https://doi.org/10.1016/j.ijhm.2020.102678" TargetMode="External"/><Relationship Id="rId42" Type="http://schemas.openxmlformats.org/officeDocument/2006/relationships/hyperlink" Target="https://hospitalityinsights.ehl.edu/delivering-service-excellence" TargetMode="External"/><Relationship Id="rId7" Type="http://schemas.openxmlformats.org/officeDocument/2006/relationships/hyperlink" Target="https://doi.org/10.56536/ijmres.v12i4.351" TargetMode="External"/><Relationship Id="rId2" Type="http://schemas.openxmlformats.org/officeDocument/2006/relationships/styles" Target="styles.xml"/><Relationship Id="rId16" Type="http://schemas.openxmlformats.org/officeDocument/2006/relationships/hyperlink" Target="https://doi.org/10.1080/13683500.2020.1819969" TargetMode="External"/><Relationship Id="rId29" Type="http://schemas.openxmlformats.org/officeDocument/2006/relationships/hyperlink" Target="https://doi.org/10.1016/j.ijhm.2019.10231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ijerph191912050" TargetMode="External"/><Relationship Id="rId24" Type="http://schemas.openxmlformats.org/officeDocument/2006/relationships/hyperlink" Target="https://doi.org/10.1016/j.jbusres.2022.113638" TargetMode="External"/><Relationship Id="rId32" Type="http://schemas.openxmlformats.org/officeDocument/2006/relationships/hyperlink" Target="https://doi.org/10.1108/WHATT-10-2017-0068" TargetMode="External"/><Relationship Id="rId37" Type="http://schemas.openxmlformats.org/officeDocument/2006/relationships/hyperlink" Target="https://doi.org/10.1108/IJCHM-06-2020-0550" TargetMode="External"/><Relationship Id="rId40" Type="http://schemas.openxmlformats.org/officeDocument/2006/relationships/hyperlink" Target="https://www.theseus.fi/handle/10024/805404"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3390/admsci13060152" TargetMode="External"/><Relationship Id="rId23" Type="http://schemas.openxmlformats.org/officeDocument/2006/relationships/hyperlink" Target="https://doi.org/10.3390/su14020848" TargetMode="External"/><Relationship Id="rId28" Type="http://schemas.openxmlformats.org/officeDocument/2006/relationships/hyperlink" Target="http://dx.doi.org/10.3727/154427218X15202734130422" TargetMode="External"/><Relationship Id="rId36" Type="http://schemas.openxmlformats.org/officeDocument/2006/relationships/hyperlink" Target="https://www.nist.gov/blogs/blogrige/ritz-carlton-practices-building-world-class-service-culture" TargetMode="External"/><Relationship Id="rId10" Type="http://schemas.openxmlformats.org/officeDocument/2006/relationships/hyperlink" Target="https://doi.org/10.1108/IJCHM-03-2019-0247" TargetMode="External"/><Relationship Id="rId19" Type="http://schemas.openxmlformats.org/officeDocument/2006/relationships/hyperlink" Target="https://doi.org/10.30958/ajt.6-1-1" TargetMode="External"/><Relationship Id="rId31" Type="http://schemas.openxmlformats.org/officeDocument/2006/relationships/hyperlink" Target="https://doi.org/10.1080/15332861.2021.1889818"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srn.com/abstract=3851330" TargetMode="External"/><Relationship Id="rId14" Type="http://schemas.openxmlformats.org/officeDocument/2006/relationships/hyperlink" Target="https://doi.org/10.3390/su15087022" TargetMode="External"/><Relationship Id="rId22" Type="http://schemas.openxmlformats.org/officeDocument/2006/relationships/hyperlink" Target="https://doi.org/10.1007/s11747-020-00719-1" TargetMode="External"/><Relationship Id="rId27" Type="http://schemas.openxmlformats.org/officeDocument/2006/relationships/hyperlink" Target="https://www.ajhtl.com/uploads/7/1/6/3/7163688/article_5_9_4__449-468.pdf" TargetMode="External"/><Relationship Id="rId30" Type="http://schemas.openxmlformats.org/officeDocument/2006/relationships/hyperlink" Target="https://doi.org/10.1177/1356766717736534" TargetMode="External"/><Relationship Id="rId35" Type="http://schemas.openxmlformats.org/officeDocument/2006/relationships/hyperlink" Target="https://doi.org/10.1016/j.jretconser.2020.102354" TargetMode="External"/><Relationship Id="rId43" Type="http://schemas.openxmlformats.org/officeDocument/2006/relationships/footer" Target="footer1.xml"/><Relationship Id="rId8" Type="http://schemas.openxmlformats.org/officeDocument/2006/relationships/hyperlink" Target="http://dx.doi.org/10.22161/ijebm.5.3.2" TargetMode="External"/><Relationship Id="rId3" Type="http://schemas.openxmlformats.org/officeDocument/2006/relationships/settings" Target="settings.xml"/><Relationship Id="rId12" Type="http://schemas.openxmlformats.org/officeDocument/2006/relationships/hyperlink" Target="https://doi.org/10.1007/978-981-33-4134-0_1" TargetMode="External"/><Relationship Id="rId17" Type="http://schemas.openxmlformats.org/officeDocument/2006/relationships/hyperlink" Target="https://doi.org/10.1108/IJCHM-09-2019-0753" TargetMode="External"/><Relationship Id="rId25" Type="http://schemas.openxmlformats.org/officeDocument/2006/relationships/hyperlink" Target="https://doi.org/10.1080/23311975.2022.2028331" TargetMode="External"/><Relationship Id="rId33" Type="http://schemas.openxmlformats.org/officeDocument/2006/relationships/hyperlink" Target="https://doi.org/10.1016/j.techsoc.2020.101423" TargetMode="External"/><Relationship Id="rId38" Type="http://schemas.openxmlformats.org/officeDocument/2006/relationships/hyperlink" Target="https://doi.org/10.1108/JHTI-08-2021-0217" TargetMode="External"/><Relationship Id="rId20" Type="http://schemas.openxmlformats.org/officeDocument/2006/relationships/hyperlink" Target="https://doi.org/10.1080/08956308.2019.1661079" TargetMode="External"/><Relationship Id="rId41" Type="http://schemas.openxmlformats.org/officeDocument/2006/relationships/hyperlink" Target="https://doi.org/10.1007/s11628-021-00461-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B3E59-9E16-4E9D-A21A-3C408F9E89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1235</TotalTime>
  <Pages>13</Pages>
  <Words>3260</Words>
  <Characters>21654</Characters>
  <Application>Microsoft Office Word</Application>
  <DocSecurity>0</DocSecurity>
  <Lines>373</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valeriu bogatu</cp:lastModifiedBy>
  <cp:revision>342</cp:revision>
  <dcterms:created xsi:type="dcterms:W3CDTF">2023-09-11T12:24:00Z</dcterms:created>
  <dcterms:modified xsi:type="dcterms:W3CDTF">2023-09-12T09:52:00Z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2e1072141b563fe335f67303dab2cf35f3a7bebd8599508526cbc4f5a3010a15</vt:lpwstr>
  </property>
</Properties>
</file>