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0314E" w14:textId="77777777" w:rsidR="00DC2044" w:rsidRPr="00F3618F" w:rsidRDefault="00DC2044" w:rsidP="00DC2044">
      <w:pPr>
        <w:spacing w:after="0" w:line="480" w:lineRule="auto"/>
        <w:jc w:val="center"/>
        <w:rPr>
          <w:rFonts w:ascii="Times New Roman" w:hAnsi="Times New Roman" w:cs="Times New Roman"/>
          <w:sz w:val="24"/>
          <w:szCs w:val="24"/>
          <w:lang w:val="en-GB"/>
        </w:rPr>
      </w:pPr>
    </w:p>
    <w:p w14:paraId="33B04D93" w14:textId="77777777" w:rsidR="00DC2044" w:rsidRDefault="00DC2044" w:rsidP="00DC2044">
      <w:pPr>
        <w:spacing w:after="0" w:line="480" w:lineRule="auto"/>
        <w:jc w:val="center"/>
        <w:rPr>
          <w:rFonts w:ascii="Times New Roman" w:hAnsi="Times New Roman" w:cs="Times New Roman"/>
          <w:sz w:val="24"/>
          <w:szCs w:val="24"/>
          <w:lang w:val="en-GB"/>
        </w:rPr>
      </w:pPr>
    </w:p>
    <w:p w14:paraId="779A4D76" w14:textId="77777777" w:rsidR="00456584" w:rsidRDefault="00456584" w:rsidP="00DC2044">
      <w:pPr>
        <w:spacing w:after="0" w:line="480" w:lineRule="auto"/>
        <w:jc w:val="center"/>
        <w:rPr>
          <w:rFonts w:ascii="Times New Roman" w:hAnsi="Times New Roman" w:cs="Times New Roman"/>
          <w:sz w:val="24"/>
          <w:szCs w:val="24"/>
          <w:lang w:val="en-GB"/>
        </w:rPr>
      </w:pPr>
    </w:p>
    <w:p w14:paraId="480C396C" w14:textId="77777777" w:rsidR="00456584" w:rsidRDefault="00456584" w:rsidP="00DC2044">
      <w:pPr>
        <w:spacing w:after="0" w:line="480" w:lineRule="auto"/>
        <w:jc w:val="center"/>
        <w:rPr>
          <w:rFonts w:ascii="Times New Roman" w:hAnsi="Times New Roman" w:cs="Times New Roman"/>
          <w:sz w:val="24"/>
          <w:szCs w:val="24"/>
          <w:lang w:val="en-GB"/>
        </w:rPr>
      </w:pPr>
    </w:p>
    <w:p w14:paraId="63CAA31F" w14:textId="77777777" w:rsidR="00456584" w:rsidRDefault="00456584" w:rsidP="00DC2044">
      <w:pPr>
        <w:spacing w:after="0" w:line="480" w:lineRule="auto"/>
        <w:jc w:val="center"/>
        <w:rPr>
          <w:rFonts w:ascii="Times New Roman" w:hAnsi="Times New Roman" w:cs="Times New Roman"/>
          <w:sz w:val="24"/>
          <w:szCs w:val="24"/>
          <w:lang w:val="en-GB"/>
        </w:rPr>
      </w:pPr>
    </w:p>
    <w:p w14:paraId="4F321E09" w14:textId="77777777" w:rsidR="00456584" w:rsidRDefault="00456584" w:rsidP="00635510">
      <w:pPr>
        <w:spacing w:after="0" w:line="360" w:lineRule="auto"/>
        <w:jc w:val="center"/>
        <w:rPr>
          <w:rFonts w:ascii="Times New Roman" w:hAnsi="Times New Roman" w:cs="Times New Roman"/>
          <w:sz w:val="24"/>
          <w:szCs w:val="24"/>
          <w:lang w:val="en-GB"/>
        </w:rPr>
      </w:pPr>
    </w:p>
    <w:p w14:paraId="1BF4B137" w14:textId="77777777" w:rsidR="00456584" w:rsidRDefault="00456584" w:rsidP="00635510">
      <w:pPr>
        <w:spacing w:after="0" w:line="360" w:lineRule="auto"/>
        <w:jc w:val="center"/>
        <w:rPr>
          <w:rFonts w:ascii="Times New Roman" w:hAnsi="Times New Roman" w:cs="Times New Roman"/>
          <w:sz w:val="24"/>
          <w:szCs w:val="24"/>
          <w:lang w:val="en-GB"/>
        </w:rPr>
      </w:pPr>
    </w:p>
    <w:p w14:paraId="3A09151C" w14:textId="77777777" w:rsidR="00456584" w:rsidRDefault="00456584" w:rsidP="00635510">
      <w:pPr>
        <w:spacing w:after="0" w:line="360" w:lineRule="auto"/>
        <w:jc w:val="center"/>
        <w:rPr>
          <w:rFonts w:ascii="Times New Roman" w:hAnsi="Times New Roman" w:cs="Times New Roman"/>
          <w:sz w:val="24"/>
          <w:szCs w:val="24"/>
          <w:lang w:val="en-GB"/>
        </w:rPr>
      </w:pPr>
    </w:p>
    <w:p w14:paraId="69E82F67" w14:textId="77777777" w:rsidR="00456584" w:rsidRDefault="00456584" w:rsidP="00635510">
      <w:pPr>
        <w:spacing w:after="0" w:line="360" w:lineRule="auto"/>
        <w:jc w:val="center"/>
        <w:rPr>
          <w:rFonts w:ascii="Times New Roman" w:hAnsi="Times New Roman" w:cs="Times New Roman"/>
          <w:sz w:val="24"/>
          <w:szCs w:val="24"/>
          <w:lang w:val="en-GB"/>
        </w:rPr>
      </w:pPr>
    </w:p>
    <w:p w14:paraId="4CB46D28" w14:textId="097BB555" w:rsidR="00117B47" w:rsidRDefault="00EE1E11" w:rsidP="00635510">
      <w:pPr>
        <w:spacing w:after="0" w:line="360" w:lineRule="auto"/>
        <w:jc w:val="center"/>
        <w:rPr>
          <w:rFonts w:ascii="Arial" w:hAnsi="Arial" w:cs="Times New Roman"/>
          <w:lang w:val="en-GB"/>
        </w:rPr>
      </w:pPr>
      <w:r w:rsidRPr="004816CA">
        <w:rPr>
          <w:rFonts w:ascii="Arial" w:hAnsi="Arial" w:cs="Times New Roman"/>
          <w:lang w:val="en-GB"/>
        </w:rPr>
        <w:t>Student name</w:t>
      </w:r>
      <w:r w:rsidR="003B6494" w:rsidRPr="004816CA">
        <w:rPr>
          <w:rFonts w:ascii="Arial" w:hAnsi="Arial" w:cs="Times New Roman"/>
          <w:lang w:val="en-GB"/>
        </w:rPr>
        <w:t>:</w:t>
      </w:r>
      <w:r w:rsidR="00635510">
        <w:rPr>
          <w:rFonts w:ascii="Arial" w:hAnsi="Arial" w:cs="Times New Roman"/>
          <w:lang w:val="en-GB"/>
        </w:rPr>
        <w:t xml:space="preserve"> Adriana </w:t>
      </w:r>
      <w:proofErr w:type="spellStart"/>
      <w:r w:rsidR="00635510">
        <w:rPr>
          <w:rFonts w:ascii="Arial" w:hAnsi="Arial" w:cs="Times New Roman"/>
          <w:lang w:val="en-GB"/>
        </w:rPr>
        <w:t>Dulceneya</w:t>
      </w:r>
      <w:proofErr w:type="spellEnd"/>
      <w:r w:rsidR="00635510">
        <w:rPr>
          <w:rFonts w:ascii="Arial" w:hAnsi="Arial" w:cs="Times New Roman"/>
          <w:lang w:val="en-GB"/>
        </w:rPr>
        <w:t xml:space="preserve"> Ribeiro Silva</w:t>
      </w:r>
    </w:p>
    <w:p w14:paraId="3B2E2CAA" w14:textId="77777777" w:rsidR="007D5563" w:rsidRPr="004816CA" w:rsidRDefault="007D5563" w:rsidP="00635510">
      <w:pPr>
        <w:spacing w:after="0" w:line="360" w:lineRule="auto"/>
        <w:jc w:val="center"/>
        <w:rPr>
          <w:rFonts w:ascii="Arial" w:hAnsi="Arial" w:cs="Times New Roman"/>
          <w:lang w:val="en-GB"/>
        </w:rPr>
      </w:pPr>
    </w:p>
    <w:p w14:paraId="7FC6E86E" w14:textId="39334CB1" w:rsidR="00117B47" w:rsidRDefault="00EE1E11" w:rsidP="007D5563">
      <w:pPr>
        <w:spacing w:after="0" w:line="360" w:lineRule="auto"/>
        <w:jc w:val="center"/>
        <w:rPr>
          <w:rFonts w:ascii="Arial" w:hAnsi="Arial" w:cs="Times New Roman"/>
          <w:lang w:val="en-GB"/>
        </w:rPr>
      </w:pPr>
      <w:r w:rsidRPr="004816CA">
        <w:rPr>
          <w:rFonts w:ascii="Arial" w:hAnsi="Arial" w:cs="Times New Roman"/>
          <w:lang w:val="en-GB"/>
        </w:rPr>
        <w:t>Student ID</w:t>
      </w:r>
      <w:r w:rsidR="00635510">
        <w:rPr>
          <w:rFonts w:ascii="Arial" w:hAnsi="Arial" w:cs="Times New Roman"/>
          <w:lang w:val="en-GB"/>
        </w:rPr>
        <w:t>:</w:t>
      </w:r>
      <w:r w:rsidR="00BB557E">
        <w:rPr>
          <w:rFonts w:ascii="Arial" w:hAnsi="Arial" w:cs="Times New Roman"/>
          <w:lang w:val="en-GB"/>
        </w:rPr>
        <w:t xml:space="preserve"> 2008480</w:t>
      </w:r>
    </w:p>
    <w:p w14:paraId="4BE62F8E" w14:textId="77777777" w:rsidR="007D5563" w:rsidRPr="004816CA" w:rsidRDefault="007D5563" w:rsidP="007D5563">
      <w:pPr>
        <w:spacing w:after="0" w:line="360" w:lineRule="auto"/>
        <w:jc w:val="center"/>
        <w:rPr>
          <w:rFonts w:ascii="Arial" w:hAnsi="Arial" w:cs="Times New Roman"/>
          <w:lang w:val="en-GB"/>
        </w:rPr>
      </w:pPr>
    </w:p>
    <w:p w14:paraId="0CCFAD9D" w14:textId="39B49DBE" w:rsidR="00117B47" w:rsidRDefault="00117B47" w:rsidP="00635510">
      <w:pPr>
        <w:spacing w:after="0" w:line="360" w:lineRule="auto"/>
        <w:jc w:val="center"/>
        <w:rPr>
          <w:rFonts w:ascii="Arial" w:hAnsi="Arial" w:cs="Times New Roman"/>
          <w:lang w:val="en-GB"/>
        </w:rPr>
      </w:pPr>
      <w:r w:rsidRPr="004816CA">
        <w:rPr>
          <w:rFonts w:ascii="Arial" w:hAnsi="Arial" w:cs="Times New Roman"/>
          <w:lang w:val="en-GB"/>
        </w:rPr>
        <w:t>Module name:</w:t>
      </w:r>
      <w:r w:rsidR="00BB557E">
        <w:rPr>
          <w:rFonts w:ascii="Arial" w:hAnsi="Arial" w:cs="Times New Roman"/>
          <w:lang w:val="en-GB"/>
        </w:rPr>
        <w:t xml:space="preserve"> Complementary Therapies </w:t>
      </w:r>
    </w:p>
    <w:p w14:paraId="1EAC51DE" w14:textId="77777777" w:rsidR="007D5563" w:rsidRPr="004816CA" w:rsidRDefault="007D5563" w:rsidP="00635510">
      <w:pPr>
        <w:spacing w:after="0" w:line="360" w:lineRule="auto"/>
        <w:jc w:val="center"/>
        <w:rPr>
          <w:rFonts w:ascii="Arial" w:hAnsi="Arial" w:cs="Times New Roman"/>
          <w:lang w:val="en-GB"/>
        </w:rPr>
      </w:pPr>
    </w:p>
    <w:p w14:paraId="16441802" w14:textId="1904EB4B" w:rsidR="00117B47" w:rsidRDefault="00117B47" w:rsidP="00635510">
      <w:pPr>
        <w:spacing w:after="0" w:line="360" w:lineRule="auto"/>
        <w:jc w:val="center"/>
        <w:rPr>
          <w:rFonts w:ascii="Arial" w:hAnsi="Arial" w:cs="Times New Roman"/>
          <w:lang w:val="en-GB"/>
        </w:rPr>
      </w:pPr>
      <w:r w:rsidRPr="004816CA">
        <w:rPr>
          <w:rFonts w:ascii="Arial" w:hAnsi="Arial" w:cs="Times New Roman"/>
          <w:lang w:val="en-GB"/>
        </w:rPr>
        <w:t>Module code:</w:t>
      </w:r>
      <w:r w:rsidR="0042726F">
        <w:rPr>
          <w:rFonts w:ascii="Arial" w:hAnsi="Arial" w:cs="Times New Roman"/>
          <w:lang w:val="en-GB"/>
        </w:rPr>
        <w:t xml:space="preserve"> BMHP5004_LON</w:t>
      </w:r>
    </w:p>
    <w:p w14:paraId="0E283AB3" w14:textId="77777777" w:rsidR="007D5563" w:rsidRPr="004816CA" w:rsidRDefault="007D5563" w:rsidP="00635510">
      <w:pPr>
        <w:spacing w:after="0" w:line="360" w:lineRule="auto"/>
        <w:jc w:val="center"/>
        <w:rPr>
          <w:rFonts w:ascii="Arial" w:hAnsi="Arial" w:cs="Times New Roman"/>
          <w:lang w:val="en-GB"/>
        </w:rPr>
      </w:pPr>
    </w:p>
    <w:p w14:paraId="4D59D280" w14:textId="7B538639" w:rsidR="003C71C1" w:rsidRPr="004816CA" w:rsidRDefault="00117B47" w:rsidP="00635510">
      <w:pPr>
        <w:spacing w:after="0" w:line="360" w:lineRule="auto"/>
        <w:jc w:val="center"/>
        <w:rPr>
          <w:rFonts w:ascii="Arial" w:hAnsi="Arial" w:cs="Times New Roman"/>
          <w:lang w:val="en-GB"/>
        </w:rPr>
      </w:pPr>
      <w:r w:rsidRPr="004816CA">
        <w:rPr>
          <w:rFonts w:ascii="Arial" w:hAnsi="Arial" w:cs="Times New Roman"/>
          <w:lang w:val="en-GB"/>
        </w:rPr>
        <w:t>Lecturer name:</w:t>
      </w:r>
      <w:r w:rsidR="007D5563">
        <w:rPr>
          <w:rFonts w:ascii="Arial" w:hAnsi="Arial" w:cs="Times New Roman"/>
          <w:lang w:val="en-GB"/>
        </w:rPr>
        <w:t xml:space="preserve"> </w:t>
      </w:r>
      <w:proofErr w:type="spellStart"/>
      <w:r w:rsidR="007D5563">
        <w:rPr>
          <w:rFonts w:ascii="Arial" w:hAnsi="Arial" w:cs="Times New Roman"/>
          <w:lang w:val="en-GB"/>
        </w:rPr>
        <w:t>Mentesnot</w:t>
      </w:r>
      <w:proofErr w:type="spellEnd"/>
      <w:r w:rsidR="007D5563">
        <w:rPr>
          <w:rFonts w:ascii="Arial" w:hAnsi="Arial" w:cs="Times New Roman"/>
          <w:lang w:val="en-GB"/>
        </w:rPr>
        <w:t xml:space="preserve"> </w:t>
      </w:r>
      <w:proofErr w:type="spellStart"/>
      <w:r w:rsidR="007D5563">
        <w:rPr>
          <w:rFonts w:ascii="Arial" w:hAnsi="Arial" w:cs="Times New Roman"/>
          <w:lang w:val="en-GB"/>
        </w:rPr>
        <w:t>Mengesha</w:t>
      </w:r>
      <w:proofErr w:type="spellEnd"/>
      <w:r w:rsidR="007D5563">
        <w:rPr>
          <w:rFonts w:ascii="Arial" w:hAnsi="Arial" w:cs="Times New Roman"/>
          <w:lang w:val="en-GB"/>
        </w:rPr>
        <w:t xml:space="preserve"> </w:t>
      </w:r>
    </w:p>
    <w:p w14:paraId="09ED672C" w14:textId="77777777" w:rsidR="008B1F09" w:rsidRPr="004816CA" w:rsidRDefault="008B1F09" w:rsidP="00DC2044">
      <w:pPr>
        <w:spacing w:after="0" w:line="480" w:lineRule="auto"/>
        <w:jc w:val="center"/>
        <w:rPr>
          <w:rFonts w:ascii="Arial" w:hAnsi="Arial" w:cs="Times New Roman"/>
          <w:lang w:val="en-GB"/>
        </w:rPr>
      </w:pPr>
    </w:p>
    <w:p w14:paraId="739BC152" w14:textId="77777777" w:rsidR="008B1F09" w:rsidRPr="004816CA" w:rsidRDefault="008B1F09" w:rsidP="00DC2044">
      <w:pPr>
        <w:spacing w:after="0" w:line="480" w:lineRule="auto"/>
        <w:jc w:val="center"/>
        <w:rPr>
          <w:rFonts w:ascii="Arial" w:hAnsi="Arial" w:cs="Times New Roman"/>
          <w:lang w:val="en-GB"/>
        </w:rPr>
      </w:pPr>
    </w:p>
    <w:p w14:paraId="39546BCA" w14:textId="77777777" w:rsidR="008B1F09" w:rsidRPr="004816CA" w:rsidRDefault="008B1F09" w:rsidP="00DC2044">
      <w:pPr>
        <w:spacing w:after="0" w:line="480" w:lineRule="auto"/>
        <w:jc w:val="center"/>
        <w:rPr>
          <w:rFonts w:ascii="Arial" w:hAnsi="Arial" w:cs="Times New Roman"/>
          <w:lang w:val="en-GB"/>
        </w:rPr>
      </w:pPr>
    </w:p>
    <w:p w14:paraId="76B7E7BE" w14:textId="77777777" w:rsidR="008B1F09" w:rsidRPr="004816CA" w:rsidRDefault="008B1F09" w:rsidP="00DC2044">
      <w:pPr>
        <w:spacing w:after="0" w:line="480" w:lineRule="auto"/>
        <w:jc w:val="center"/>
        <w:rPr>
          <w:rFonts w:ascii="Arial" w:hAnsi="Arial" w:cs="Times New Roman"/>
          <w:lang w:val="en-GB"/>
        </w:rPr>
      </w:pPr>
    </w:p>
    <w:p w14:paraId="0842492E" w14:textId="77777777" w:rsidR="008B1F09" w:rsidRPr="004816CA" w:rsidRDefault="008B1F09" w:rsidP="00DC2044">
      <w:pPr>
        <w:spacing w:after="0" w:line="480" w:lineRule="auto"/>
        <w:jc w:val="center"/>
        <w:rPr>
          <w:rFonts w:ascii="Arial" w:hAnsi="Arial" w:cs="Times New Roman"/>
          <w:lang w:val="en-GB"/>
        </w:rPr>
      </w:pPr>
    </w:p>
    <w:p w14:paraId="71FE2593" w14:textId="77777777" w:rsidR="008B1F09" w:rsidRPr="004816CA" w:rsidRDefault="008B1F09" w:rsidP="00DC2044">
      <w:pPr>
        <w:spacing w:after="0" w:line="480" w:lineRule="auto"/>
        <w:jc w:val="center"/>
        <w:rPr>
          <w:rFonts w:ascii="Arial" w:hAnsi="Arial" w:cs="Times New Roman"/>
          <w:lang w:val="en-GB"/>
        </w:rPr>
      </w:pPr>
    </w:p>
    <w:p w14:paraId="3DF47DA0" w14:textId="77777777" w:rsidR="008B1F09" w:rsidRPr="004816CA" w:rsidRDefault="008B1F09" w:rsidP="00DC2044">
      <w:pPr>
        <w:spacing w:after="0" w:line="480" w:lineRule="auto"/>
        <w:jc w:val="center"/>
        <w:rPr>
          <w:rFonts w:ascii="Arial" w:hAnsi="Arial" w:cs="Times New Roman"/>
          <w:lang w:val="en-GB"/>
        </w:rPr>
      </w:pPr>
    </w:p>
    <w:p w14:paraId="67843B77" w14:textId="77777777" w:rsidR="008B1F09" w:rsidRDefault="008B1F09" w:rsidP="00DC2044">
      <w:pPr>
        <w:spacing w:after="0" w:line="480" w:lineRule="auto"/>
        <w:jc w:val="center"/>
        <w:rPr>
          <w:rFonts w:ascii="Arial" w:hAnsi="Arial" w:cs="Times New Roman"/>
          <w:lang w:val="en-GB"/>
        </w:rPr>
      </w:pPr>
    </w:p>
    <w:p w14:paraId="50CA57B4" w14:textId="77777777" w:rsidR="004816CA" w:rsidRDefault="004816CA" w:rsidP="00DC2044">
      <w:pPr>
        <w:spacing w:after="0" w:line="480" w:lineRule="auto"/>
        <w:jc w:val="center"/>
        <w:rPr>
          <w:rFonts w:ascii="Arial" w:hAnsi="Arial" w:cs="Times New Roman"/>
          <w:lang w:val="en-GB"/>
        </w:rPr>
      </w:pPr>
    </w:p>
    <w:p w14:paraId="1AC22E42" w14:textId="77777777" w:rsidR="007D5563" w:rsidRDefault="007D5563" w:rsidP="00DC2044">
      <w:pPr>
        <w:spacing w:after="0" w:line="480" w:lineRule="auto"/>
        <w:jc w:val="center"/>
        <w:rPr>
          <w:rFonts w:ascii="Arial" w:hAnsi="Arial" w:cs="Times New Roman"/>
          <w:lang w:val="en-GB"/>
        </w:rPr>
      </w:pPr>
    </w:p>
    <w:p w14:paraId="00EC217E" w14:textId="77777777" w:rsidR="007D5563" w:rsidRDefault="007D5563" w:rsidP="00DC2044">
      <w:pPr>
        <w:spacing w:after="0" w:line="480" w:lineRule="auto"/>
        <w:jc w:val="center"/>
        <w:rPr>
          <w:rFonts w:ascii="Arial" w:hAnsi="Arial" w:cs="Times New Roman"/>
          <w:lang w:val="en-GB"/>
        </w:rPr>
      </w:pPr>
    </w:p>
    <w:p w14:paraId="6D823620" w14:textId="77777777" w:rsidR="007D5563" w:rsidRDefault="007D5563" w:rsidP="00DC2044">
      <w:pPr>
        <w:spacing w:after="0" w:line="480" w:lineRule="auto"/>
        <w:jc w:val="center"/>
        <w:rPr>
          <w:rFonts w:ascii="Arial" w:hAnsi="Arial" w:cs="Times New Roman"/>
          <w:lang w:val="en-GB"/>
        </w:rPr>
      </w:pPr>
    </w:p>
    <w:p w14:paraId="7BE85B72" w14:textId="77777777" w:rsidR="007D5563" w:rsidRDefault="007D5563" w:rsidP="00DC2044">
      <w:pPr>
        <w:spacing w:after="0" w:line="480" w:lineRule="auto"/>
        <w:jc w:val="center"/>
        <w:rPr>
          <w:rFonts w:ascii="Arial" w:hAnsi="Arial" w:cs="Times New Roman"/>
          <w:lang w:val="en-GB"/>
        </w:rPr>
      </w:pPr>
    </w:p>
    <w:p w14:paraId="527352CB" w14:textId="77777777" w:rsidR="007D5563" w:rsidRDefault="007D5563" w:rsidP="00DC2044">
      <w:pPr>
        <w:spacing w:after="0" w:line="480" w:lineRule="auto"/>
        <w:jc w:val="center"/>
        <w:rPr>
          <w:rFonts w:ascii="Arial" w:hAnsi="Arial" w:cs="Times New Roman"/>
          <w:lang w:val="en-GB"/>
        </w:rPr>
      </w:pPr>
    </w:p>
    <w:p w14:paraId="753CF301" w14:textId="77777777" w:rsidR="007D5563" w:rsidRPr="004816CA" w:rsidRDefault="007D5563" w:rsidP="00DC2044">
      <w:pPr>
        <w:spacing w:after="0" w:line="480" w:lineRule="auto"/>
        <w:jc w:val="center"/>
        <w:rPr>
          <w:rFonts w:ascii="Arial" w:hAnsi="Arial" w:cs="Times New Roman"/>
          <w:lang w:val="en-GB"/>
        </w:rPr>
      </w:pPr>
    </w:p>
    <w:p w14:paraId="56EA23FD" w14:textId="77777777" w:rsidR="008B1F09" w:rsidRPr="004816CA" w:rsidRDefault="008B1F09" w:rsidP="00DC2044">
      <w:pPr>
        <w:spacing w:after="0" w:line="480" w:lineRule="auto"/>
        <w:jc w:val="center"/>
        <w:rPr>
          <w:rFonts w:ascii="Arial" w:hAnsi="Arial" w:cs="Times New Roman"/>
          <w:lang w:val="en-GB"/>
        </w:rPr>
      </w:pPr>
    </w:p>
    <w:sdt>
      <w:sdtPr>
        <w:rPr>
          <w:rFonts w:ascii="Arial" w:eastAsiaTheme="minorHAnsi" w:hAnsi="Arial" w:cstheme="minorBidi"/>
          <w:color w:val="0D0D0D" w:themeColor="text1" w:themeTint="F2"/>
          <w:sz w:val="22"/>
          <w:szCs w:val="22"/>
          <w:lang w:val="en-GB"/>
        </w:rPr>
        <w:id w:val="1875035051"/>
        <w:docPartObj>
          <w:docPartGallery w:val="Table of Contents"/>
          <w:docPartUnique/>
        </w:docPartObj>
      </w:sdtPr>
      <w:sdtEndPr>
        <w:rPr>
          <w:b/>
          <w:bCs/>
          <w:noProof/>
        </w:rPr>
      </w:sdtEndPr>
      <w:sdtContent>
        <w:p w14:paraId="6F737FFE" w14:textId="77777777" w:rsidR="008B1F09" w:rsidRPr="00F16050" w:rsidRDefault="008B1F09">
          <w:pPr>
            <w:pStyle w:val="TOCHeading"/>
            <w:rPr>
              <w:rFonts w:ascii="Arial" w:hAnsi="Arial"/>
              <w:b/>
              <w:bCs/>
              <w:color w:val="0D0D0D" w:themeColor="text1" w:themeTint="F2"/>
              <w:sz w:val="22"/>
              <w:szCs w:val="22"/>
              <w:lang w:val="en-GB"/>
            </w:rPr>
          </w:pPr>
          <w:r w:rsidRPr="00F16050">
            <w:rPr>
              <w:rFonts w:ascii="Arial" w:hAnsi="Arial"/>
              <w:b/>
              <w:bCs/>
              <w:color w:val="0D0D0D" w:themeColor="text1" w:themeTint="F2"/>
              <w:sz w:val="22"/>
              <w:szCs w:val="22"/>
              <w:lang w:val="en-GB"/>
            </w:rPr>
            <w:t>Table of Contents</w:t>
          </w:r>
        </w:p>
        <w:p w14:paraId="4F34990E" w14:textId="67A8FEC7" w:rsidR="0090493B" w:rsidRDefault="008B1F09">
          <w:pPr>
            <w:pStyle w:val="TOC1"/>
            <w:tabs>
              <w:tab w:val="left" w:pos="480"/>
              <w:tab w:val="right" w:leader="dot" w:pos="9350"/>
            </w:tabs>
            <w:rPr>
              <w:rFonts w:eastAsiaTheme="minorEastAsia"/>
              <w:noProof/>
              <w:sz w:val="24"/>
              <w:szCs w:val="24"/>
              <w:lang w:val="en-GB" w:eastAsia="en-GB"/>
            </w:rPr>
          </w:pPr>
          <w:r w:rsidRPr="00F16050">
            <w:rPr>
              <w:rFonts w:ascii="Arial" w:hAnsi="Arial"/>
              <w:color w:val="0D0D0D" w:themeColor="text1" w:themeTint="F2"/>
              <w:highlight w:val="yellow"/>
              <w:lang w:val="en-GB"/>
            </w:rPr>
            <w:fldChar w:fldCharType="begin"/>
          </w:r>
          <w:r w:rsidRPr="00F16050">
            <w:rPr>
              <w:rFonts w:ascii="Arial" w:hAnsi="Arial"/>
              <w:color w:val="0D0D0D" w:themeColor="text1" w:themeTint="F2"/>
              <w:highlight w:val="yellow"/>
              <w:lang w:val="en-GB"/>
            </w:rPr>
            <w:instrText xml:space="preserve"> TOC \o "1-3" \h \z \u </w:instrText>
          </w:r>
          <w:r w:rsidRPr="00F16050">
            <w:rPr>
              <w:rFonts w:ascii="Arial" w:hAnsi="Arial"/>
              <w:color w:val="0D0D0D" w:themeColor="text1" w:themeTint="F2"/>
              <w:highlight w:val="yellow"/>
              <w:lang w:val="en-GB"/>
            </w:rPr>
            <w:fldChar w:fldCharType="separate"/>
          </w:r>
          <w:hyperlink w:anchor="_Toc90556623" w:history="1">
            <w:r w:rsidR="0090493B" w:rsidRPr="00C3791D">
              <w:rPr>
                <w:rStyle w:val="Hyperlink"/>
                <w:rFonts w:ascii="Arial" w:hAnsi="Arial"/>
                <w:b/>
                <w:bCs/>
                <w:noProof/>
                <w:lang w:val="en-GB"/>
              </w:rPr>
              <w:t>1.Introduction</w:t>
            </w:r>
            <w:r w:rsidR="0090493B">
              <w:rPr>
                <w:noProof/>
                <w:webHidden/>
              </w:rPr>
              <w:tab/>
            </w:r>
            <w:r w:rsidR="0090493B">
              <w:rPr>
                <w:noProof/>
                <w:webHidden/>
              </w:rPr>
              <w:fldChar w:fldCharType="begin"/>
            </w:r>
            <w:r w:rsidR="0090493B">
              <w:rPr>
                <w:noProof/>
                <w:webHidden/>
              </w:rPr>
              <w:instrText xml:space="preserve"> PAGEREF _Toc90556623 \h </w:instrText>
            </w:r>
            <w:r w:rsidR="0090493B">
              <w:rPr>
                <w:noProof/>
                <w:webHidden/>
              </w:rPr>
            </w:r>
            <w:r w:rsidR="0090493B">
              <w:rPr>
                <w:noProof/>
                <w:webHidden/>
              </w:rPr>
              <w:fldChar w:fldCharType="separate"/>
            </w:r>
            <w:r w:rsidR="0090493B">
              <w:rPr>
                <w:noProof/>
                <w:webHidden/>
              </w:rPr>
              <w:t>3</w:t>
            </w:r>
            <w:r w:rsidR="0090493B">
              <w:rPr>
                <w:noProof/>
                <w:webHidden/>
              </w:rPr>
              <w:fldChar w:fldCharType="end"/>
            </w:r>
          </w:hyperlink>
        </w:p>
        <w:p w14:paraId="2FE0872D" w14:textId="59430C22" w:rsidR="0090493B" w:rsidRDefault="0090493B">
          <w:pPr>
            <w:pStyle w:val="TOC1"/>
            <w:tabs>
              <w:tab w:val="left" w:pos="480"/>
              <w:tab w:val="right" w:leader="dot" w:pos="9350"/>
            </w:tabs>
            <w:rPr>
              <w:rFonts w:eastAsiaTheme="minorEastAsia"/>
              <w:noProof/>
              <w:sz w:val="24"/>
              <w:szCs w:val="24"/>
              <w:lang w:val="en-GB" w:eastAsia="en-GB"/>
            </w:rPr>
          </w:pPr>
          <w:hyperlink w:anchor="_Toc90556624" w:history="1">
            <w:r w:rsidRPr="00C3791D">
              <w:rPr>
                <w:rStyle w:val="Hyperlink"/>
                <w:rFonts w:ascii="Arial" w:hAnsi="Arial"/>
                <w:b/>
                <w:bCs/>
                <w:noProof/>
                <w:lang w:val="en-GB"/>
              </w:rPr>
              <w:t>2.History</w:t>
            </w:r>
            <w:r>
              <w:rPr>
                <w:noProof/>
                <w:webHidden/>
              </w:rPr>
              <w:tab/>
            </w:r>
            <w:r>
              <w:rPr>
                <w:noProof/>
                <w:webHidden/>
              </w:rPr>
              <w:fldChar w:fldCharType="begin"/>
            </w:r>
            <w:r>
              <w:rPr>
                <w:noProof/>
                <w:webHidden/>
              </w:rPr>
              <w:instrText xml:space="preserve"> PAGEREF _Toc90556624 \h </w:instrText>
            </w:r>
            <w:r>
              <w:rPr>
                <w:noProof/>
                <w:webHidden/>
              </w:rPr>
            </w:r>
            <w:r>
              <w:rPr>
                <w:noProof/>
                <w:webHidden/>
              </w:rPr>
              <w:fldChar w:fldCharType="separate"/>
            </w:r>
            <w:r>
              <w:rPr>
                <w:noProof/>
                <w:webHidden/>
              </w:rPr>
              <w:t>4</w:t>
            </w:r>
            <w:r>
              <w:rPr>
                <w:noProof/>
                <w:webHidden/>
              </w:rPr>
              <w:fldChar w:fldCharType="end"/>
            </w:r>
          </w:hyperlink>
        </w:p>
        <w:p w14:paraId="53AEA210" w14:textId="7C354725" w:rsidR="0090493B" w:rsidRDefault="0090493B">
          <w:pPr>
            <w:pStyle w:val="TOC1"/>
            <w:tabs>
              <w:tab w:val="right" w:leader="dot" w:pos="9350"/>
            </w:tabs>
            <w:rPr>
              <w:rFonts w:eastAsiaTheme="minorEastAsia"/>
              <w:noProof/>
              <w:sz w:val="24"/>
              <w:szCs w:val="24"/>
              <w:lang w:val="en-GB" w:eastAsia="en-GB"/>
            </w:rPr>
          </w:pPr>
          <w:hyperlink w:anchor="_Toc90556625" w:history="1">
            <w:r w:rsidRPr="00C3791D">
              <w:rPr>
                <w:rStyle w:val="Hyperlink"/>
                <w:rFonts w:ascii="Arial" w:hAnsi="Arial"/>
                <w:b/>
                <w:bCs/>
                <w:noProof/>
                <w:lang w:val="en-GB"/>
              </w:rPr>
              <w:t>3.Uses</w:t>
            </w:r>
            <w:r>
              <w:rPr>
                <w:noProof/>
                <w:webHidden/>
              </w:rPr>
              <w:tab/>
            </w:r>
            <w:r>
              <w:rPr>
                <w:noProof/>
                <w:webHidden/>
              </w:rPr>
              <w:fldChar w:fldCharType="begin"/>
            </w:r>
            <w:r>
              <w:rPr>
                <w:noProof/>
                <w:webHidden/>
              </w:rPr>
              <w:instrText xml:space="preserve"> PAGEREF _Toc90556625 \h </w:instrText>
            </w:r>
            <w:r>
              <w:rPr>
                <w:noProof/>
                <w:webHidden/>
              </w:rPr>
            </w:r>
            <w:r>
              <w:rPr>
                <w:noProof/>
                <w:webHidden/>
              </w:rPr>
              <w:fldChar w:fldCharType="separate"/>
            </w:r>
            <w:r>
              <w:rPr>
                <w:noProof/>
                <w:webHidden/>
              </w:rPr>
              <w:t>5</w:t>
            </w:r>
            <w:r>
              <w:rPr>
                <w:noProof/>
                <w:webHidden/>
              </w:rPr>
              <w:fldChar w:fldCharType="end"/>
            </w:r>
          </w:hyperlink>
        </w:p>
        <w:p w14:paraId="6D8C1C0C" w14:textId="22F74BA2" w:rsidR="0090493B" w:rsidRDefault="0090493B">
          <w:pPr>
            <w:pStyle w:val="TOC1"/>
            <w:tabs>
              <w:tab w:val="right" w:leader="dot" w:pos="9350"/>
            </w:tabs>
            <w:rPr>
              <w:rFonts w:eastAsiaTheme="minorEastAsia"/>
              <w:noProof/>
              <w:sz w:val="24"/>
              <w:szCs w:val="24"/>
              <w:lang w:val="en-GB" w:eastAsia="en-GB"/>
            </w:rPr>
          </w:pPr>
          <w:hyperlink w:anchor="_Toc90556626" w:history="1">
            <w:r w:rsidRPr="00C3791D">
              <w:rPr>
                <w:rStyle w:val="Hyperlink"/>
                <w:rFonts w:ascii="Arial" w:hAnsi="Arial"/>
                <w:b/>
                <w:bCs/>
                <w:noProof/>
                <w:lang w:val="en-GB"/>
              </w:rPr>
              <w:t>4.Efficacy</w:t>
            </w:r>
            <w:r>
              <w:rPr>
                <w:noProof/>
                <w:webHidden/>
              </w:rPr>
              <w:tab/>
            </w:r>
            <w:r>
              <w:rPr>
                <w:noProof/>
                <w:webHidden/>
              </w:rPr>
              <w:fldChar w:fldCharType="begin"/>
            </w:r>
            <w:r>
              <w:rPr>
                <w:noProof/>
                <w:webHidden/>
              </w:rPr>
              <w:instrText xml:space="preserve"> PAGEREF _Toc90556626 \h </w:instrText>
            </w:r>
            <w:r>
              <w:rPr>
                <w:noProof/>
                <w:webHidden/>
              </w:rPr>
            </w:r>
            <w:r>
              <w:rPr>
                <w:noProof/>
                <w:webHidden/>
              </w:rPr>
              <w:fldChar w:fldCharType="separate"/>
            </w:r>
            <w:r>
              <w:rPr>
                <w:noProof/>
                <w:webHidden/>
              </w:rPr>
              <w:t>6</w:t>
            </w:r>
            <w:r>
              <w:rPr>
                <w:noProof/>
                <w:webHidden/>
              </w:rPr>
              <w:fldChar w:fldCharType="end"/>
            </w:r>
          </w:hyperlink>
        </w:p>
        <w:p w14:paraId="331CE934" w14:textId="041D3CA1" w:rsidR="0090493B" w:rsidRDefault="0090493B">
          <w:pPr>
            <w:pStyle w:val="TOC1"/>
            <w:tabs>
              <w:tab w:val="right" w:leader="dot" w:pos="9350"/>
            </w:tabs>
            <w:rPr>
              <w:rFonts w:eastAsiaTheme="minorEastAsia"/>
              <w:noProof/>
              <w:sz w:val="24"/>
              <w:szCs w:val="24"/>
              <w:lang w:val="en-GB" w:eastAsia="en-GB"/>
            </w:rPr>
          </w:pPr>
          <w:hyperlink w:anchor="_Toc90556627" w:history="1">
            <w:r w:rsidRPr="00C3791D">
              <w:rPr>
                <w:rStyle w:val="Hyperlink"/>
                <w:rFonts w:ascii="Arial" w:hAnsi="Arial"/>
                <w:b/>
                <w:bCs/>
                <w:noProof/>
                <w:lang w:val="en-GB"/>
              </w:rPr>
              <w:t>5.Contraindications</w:t>
            </w:r>
            <w:r>
              <w:rPr>
                <w:noProof/>
                <w:webHidden/>
              </w:rPr>
              <w:tab/>
            </w:r>
            <w:r>
              <w:rPr>
                <w:noProof/>
                <w:webHidden/>
              </w:rPr>
              <w:fldChar w:fldCharType="begin"/>
            </w:r>
            <w:r>
              <w:rPr>
                <w:noProof/>
                <w:webHidden/>
              </w:rPr>
              <w:instrText xml:space="preserve"> PAGEREF _Toc90556627 \h </w:instrText>
            </w:r>
            <w:r>
              <w:rPr>
                <w:noProof/>
                <w:webHidden/>
              </w:rPr>
            </w:r>
            <w:r>
              <w:rPr>
                <w:noProof/>
                <w:webHidden/>
              </w:rPr>
              <w:fldChar w:fldCharType="separate"/>
            </w:r>
            <w:r>
              <w:rPr>
                <w:noProof/>
                <w:webHidden/>
              </w:rPr>
              <w:t>8</w:t>
            </w:r>
            <w:r>
              <w:rPr>
                <w:noProof/>
                <w:webHidden/>
              </w:rPr>
              <w:fldChar w:fldCharType="end"/>
            </w:r>
          </w:hyperlink>
        </w:p>
        <w:p w14:paraId="772B38A5" w14:textId="70AB977F" w:rsidR="0090493B" w:rsidRDefault="0090493B">
          <w:pPr>
            <w:pStyle w:val="TOC1"/>
            <w:tabs>
              <w:tab w:val="right" w:leader="dot" w:pos="9350"/>
            </w:tabs>
            <w:rPr>
              <w:rFonts w:eastAsiaTheme="minorEastAsia"/>
              <w:noProof/>
              <w:sz w:val="24"/>
              <w:szCs w:val="24"/>
              <w:lang w:val="en-GB" w:eastAsia="en-GB"/>
            </w:rPr>
          </w:pPr>
          <w:hyperlink w:anchor="_Toc90556628" w:history="1">
            <w:r w:rsidRPr="00C3791D">
              <w:rPr>
                <w:rStyle w:val="Hyperlink"/>
                <w:rFonts w:ascii="Arial" w:hAnsi="Arial"/>
                <w:b/>
                <w:bCs/>
                <w:noProof/>
                <w:lang w:val="en-GB"/>
              </w:rPr>
              <w:t>6.Effectiveness</w:t>
            </w:r>
            <w:r>
              <w:rPr>
                <w:noProof/>
                <w:webHidden/>
              </w:rPr>
              <w:tab/>
            </w:r>
            <w:r>
              <w:rPr>
                <w:noProof/>
                <w:webHidden/>
              </w:rPr>
              <w:fldChar w:fldCharType="begin"/>
            </w:r>
            <w:r>
              <w:rPr>
                <w:noProof/>
                <w:webHidden/>
              </w:rPr>
              <w:instrText xml:space="preserve"> PAGEREF _Toc90556628 \h </w:instrText>
            </w:r>
            <w:r>
              <w:rPr>
                <w:noProof/>
                <w:webHidden/>
              </w:rPr>
            </w:r>
            <w:r>
              <w:rPr>
                <w:noProof/>
                <w:webHidden/>
              </w:rPr>
              <w:fldChar w:fldCharType="separate"/>
            </w:r>
            <w:r>
              <w:rPr>
                <w:noProof/>
                <w:webHidden/>
              </w:rPr>
              <w:t>9</w:t>
            </w:r>
            <w:r>
              <w:rPr>
                <w:noProof/>
                <w:webHidden/>
              </w:rPr>
              <w:fldChar w:fldCharType="end"/>
            </w:r>
          </w:hyperlink>
        </w:p>
        <w:p w14:paraId="5028FA17" w14:textId="01DFC705" w:rsidR="0090493B" w:rsidRDefault="0090493B">
          <w:pPr>
            <w:pStyle w:val="TOC1"/>
            <w:tabs>
              <w:tab w:val="right" w:leader="dot" w:pos="9350"/>
            </w:tabs>
            <w:rPr>
              <w:rFonts w:eastAsiaTheme="minorEastAsia"/>
              <w:noProof/>
              <w:sz w:val="24"/>
              <w:szCs w:val="24"/>
              <w:lang w:val="en-GB" w:eastAsia="en-GB"/>
            </w:rPr>
          </w:pPr>
          <w:hyperlink w:anchor="_Toc90556629" w:history="1">
            <w:r w:rsidRPr="00C3791D">
              <w:rPr>
                <w:rStyle w:val="Hyperlink"/>
                <w:rFonts w:ascii="Arial" w:hAnsi="Arial"/>
                <w:b/>
                <w:bCs/>
                <w:noProof/>
                <w:lang w:val="en-GB"/>
              </w:rPr>
              <w:t>7.Conclusion</w:t>
            </w:r>
            <w:r>
              <w:rPr>
                <w:noProof/>
                <w:webHidden/>
              </w:rPr>
              <w:tab/>
            </w:r>
            <w:r>
              <w:rPr>
                <w:noProof/>
                <w:webHidden/>
              </w:rPr>
              <w:fldChar w:fldCharType="begin"/>
            </w:r>
            <w:r>
              <w:rPr>
                <w:noProof/>
                <w:webHidden/>
              </w:rPr>
              <w:instrText xml:space="preserve"> PAGEREF _Toc90556629 \h </w:instrText>
            </w:r>
            <w:r>
              <w:rPr>
                <w:noProof/>
                <w:webHidden/>
              </w:rPr>
            </w:r>
            <w:r>
              <w:rPr>
                <w:noProof/>
                <w:webHidden/>
              </w:rPr>
              <w:fldChar w:fldCharType="separate"/>
            </w:r>
            <w:r>
              <w:rPr>
                <w:noProof/>
                <w:webHidden/>
              </w:rPr>
              <w:t>9</w:t>
            </w:r>
            <w:r>
              <w:rPr>
                <w:noProof/>
                <w:webHidden/>
              </w:rPr>
              <w:fldChar w:fldCharType="end"/>
            </w:r>
          </w:hyperlink>
        </w:p>
        <w:p w14:paraId="4F0F30C7" w14:textId="06F7B35F" w:rsidR="0090493B" w:rsidRDefault="0090493B">
          <w:pPr>
            <w:pStyle w:val="TOC1"/>
            <w:tabs>
              <w:tab w:val="right" w:leader="dot" w:pos="9350"/>
            </w:tabs>
            <w:rPr>
              <w:rFonts w:eastAsiaTheme="minorEastAsia"/>
              <w:noProof/>
              <w:sz w:val="24"/>
              <w:szCs w:val="24"/>
              <w:lang w:val="en-GB" w:eastAsia="en-GB"/>
            </w:rPr>
          </w:pPr>
          <w:hyperlink w:anchor="_Toc90556630" w:history="1">
            <w:r w:rsidRPr="00C3791D">
              <w:rPr>
                <w:rStyle w:val="Hyperlink"/>
                <w:rFonts w:ascii="Arial" w:eastAsia="Times New Roman" w:hAnsi="Arial"/>
                <w:b/>
                <w:bCs/>
                <w:noProof/>
                <w:lang w:val="en-GB"/>
              </w:rPr>
              <w:t>References</w:t>
            </w:r>
            <w:r>
              <w:rPr>
                <w:noProof/>
                <w:webHidden/>
              </w:rPr>
              <w:tab/>
            </w:r>
            <w:r>
              <w:rPr>
                <w:noProof/>
                <w:webHidden/>
              </w:rPr>
              <w:fldChar w:fldCharType="begin"/>
            </w:r>
            <w:r>
              <w:rPr>
                <w:noProof/>
                <w:webHidden/>
              </w:rPr>
              <w:instrText xml:space="preserve"> PAGEREF _Toc90556630 \h </w:instrText>
            </w:r>
            <w:r>
              <w:rPr>
                <w:noProof/>
                <w:webHidden/>
              </w:rPr>
            </w:r>
            <w:r>
              <w:rPr>
                <w:noProof/>
                <w:webHidden/>
              </w:rPr>
              <w:fldChar w:fldCharType="separate"/>
            </w:r>
            <w:r>
              <w:rPr>
                <w:noProof/>
                <w:webHidden/>
              </w:rPr>
              <w:t>10</w:t>
            </w:r>
            <w:r>
              <w:rPr>
                <w:noProof/>
                <w:webHidden/>
              </w:rPr>
              <w:fldChar w:fldCharType="end"/>
            </w:r>
          </w:hyperlink>
        </w:p>
        <w:p w14:paraId="0EBD2DB5" w14:textId="14CF15C4" w:rsidR="008B1F09" w:rsidRPr="00F16050" w:rsidRDefault="008B1F09">
          <w:pPr>
            <w:rPr>
              <w:rFonts w:ascii="Arial" w:hAnsi="Arial"/>
              <w:color w:val="0D0D0D" w:themeColor="text1" w:themeTint="F2"/>
              <w:lang w:val="en-GB"/>
            </w:rPr>
          </w:pPr>
          <w:r w:rsidRPr="00F16050">
            <w:rPr>
              <w:rFonts w:ascii="Arial" w:hAnsi="Arial"/>
              <w:b/>
              <w:bCs/>
              <w:noProof/>
              <w:color w:val="0D0D0D" w:themeColor="text1" w:themeTint="F2"/>
              <w:highlight w:val="yellow"/>
              <w:lang w:val="en-GB"/>
            </w:rPr>
            <w:fldChar w:fldCharType="end"/>
          </w:r>
        </w:p>
      </w:sdtContent>
    </w:sdt>
    <w:p w14:paraId="0A8F3A05" w14:textId="77777777" w:rsidR="00117B47" w:rsidRPr="00F16050" w:rsidRDefault="00117B47" w:rsidP="008B1F09">
      <w:pPr>
        <w:spacing w:after="0" w:line="480" w:lineRule="auto"/>
        <w:rPr>
          <w:rFonts w:ascii="Arial" w:hAnsi="Arial" w:cs="Times New Roman"/>
          <w:color w:val="0D0D0D" w:themeColor="text1" w:themeTint="F2"/>
          <w:lang w:val="en-GB"/>
        </w:rPr>
      </w:pPr>
    </w:p>
    <w:p w14:paraId="33B18D50" w14:textId="77777777" w:rsidR="00117B47" w:rsidRPr="004816CA" w:rsidRDefault="00117B47" w:rsidP="00DC2044">
      <w:pPr>
        <w:spacing w:after="0" w:line="480" w:lineRule="auto"/>
        <w:jc w:val="center"/>
        <w:rPr>
          <w:rFonts w:ascii="Arial" w:hAnsi="Arial" w:cs="Times New Roman"/>
          <w:lang w:val="en-GB"/>
        </w:rPr>
      </w:pPr>
    </w:p>
    <w:p w14:paraId="3D86F215" w14:textId="77777777" w:rsidR="00117B47" w:rsidRPr="004816CA" w:rsidRDefault="00117B47" w:rsidP="00DC2044">
      <w:pPr>
        <w:spacing w:after="0" w:line="480" w:lineRule="auto"/>
        <w:jc w:val="both"/>
        <w:rPr>
          <w:rFonts w:ascii="Arial" w:hAnsi="Arial" w:cs="Times New Roman"/>
          <w:lang w:val="en-GB"/>
        </w:rPr>
      </w:pPr>
    </w:p>
    <w:p w14:paraId="7D01D60F" w14:textId="77777777" w:rsidR="00117B47" w:rsidRPr="004816CA" w:rsidRDefault="00117B47" w:rsidP="00DC2044">
      <w:pPr>
        <w:spacing w:after="0" w:line="480" w:lineRule="auto"/>
        <w:jc w:val="both"/>
        <w:rPr>
          <w:rFonts w:ascii="Arial" w:hAnsi="Arial" w:cs="Times New Roman"/>
          <w:lang w:val="en-GB"/>
        </w:rPr>
      </w:pPr>
    </w:p>
    <w:p w14:paraId="4A7DF3C3" w14:textId="77777777" w:rsidR="008B1F09" w:rsidRPr="004816CA" w:rsidRDefault="008B1F09" w:rsidP="00DC2044">
      <w:pPr>
        <w:spacing w:after="0" w:line="480" w:lineRule="auto"/>
        <w:jc w:val="both"/>
        <w:rPr>
          <w:rFonts w:ascii="Arial" w:hAnsi="Arial" w:cs="Times New Roman"/>
          <w:lang w:val="en-GB"/>
        </w:rPr>
      </w:pPr>
    </w:p>
    <w:p w14:paraId="5CFD527C" w14:textId="77777777" w:rsidR="008B1F09" w:rsidRPr="004816CA" w:rsidRDefault="008B1F09" w:rsidP="00DC2044">
      <w:pPr>
        <w:spacing w:after="0" w:line="480" w:lineRule="auto"/>
        <w:jc w:val="both"/>
        <w:rPr>
          <w:rFonts w:ascii="Arial" w:hAnsi="Arial" w:cs="Times New Roman"/>
          <w:lang w:val="en-GB"/>
        </w:rPr>
      </w:pPr>
    </w:p>
    <w:p w14:paraId="7D52464B" w14:textId="77777777" w:rsidR="008B1F09" w:rsidRPr="004816CA" w:rsidRDefault="008B1F09" w:rsidP="00DC2044">
      <w:pPr>
        <w:spacing w:after="0" w:line="480" w:lineRule="auto"/>
        <w:jc w:val="both"/>
        <w:rPr>
          <w:rFonts w:ascii="Arial" w:hAnsi="Arial" w:cs="Times New Roman"/>
          <w:lang w:val="en-GB"/>
        </w:rPr>
      </w:pPr>
    </w:p>
    <w:p w14:paraId="585FB6FC" w14:textId="77777777" w:rsidR="008B1F09" w:rsidRPr="004816CA" w:rsidRDefault="008B1F09" w:rsidP="00DC2044">
      <w:pPr>
        <w:spacing w:after="0" w:line="480" w:lineRule="auto"/>
        <w:jc w:val="both"/>
        <w:rPr>
          <w:rFonts w:ascii="Arial" w:hAnsi="Arial" w:cs="Times New Roman"/>
          <w:lang w:val="en-GB"/>
        </w:rPr>
      </w:pPr>
    </w:p>
    <w:p w14:paraId="1AA28E7F" w14:textId="77777777" w:rsidR="004816CA" w:rsidRDefault="004816CA" w:rsidP="008B1F09">
      <w:pPr>
        <w:rPr>
          <w:rFonts w:ascii="Arial" w:hAnsi="Arial" w:cs="Times New Roman"/>
          <w:lang w:val="en-GB"/>
        </w:rPr>
      </w:pPr>
    </w:p>
    <w:p w14:paraId="4D7ED7BC" w14:textId="77777777" w:rsidR="00F16050" w:rsidRPr="004816CA" w:rsidRDefault="00F16050" w:rsidP="008B1F09">
      <w:pPr>
        <w:rPr>
          <w:rFonts w:ascii="Arial" w:hAnsi="Arial"/>
          <w:lang w:val="en-GB"/>
        </w:rPr>
      </w:pPr>
    </w:p>
    <w:p w14:paraId="2FA8DFA0" w14:textId="7FB3CA43" w:rsidR="0085364D" w:rsidRPr="0085364D" w:rsidRDefault="00DC2044" w:rsidP="0085364D">
      <w:pPr>
        <w:pStyle w:val="Heading1"/>
        <w:numPr>
          <w:ilvl w:val="0"/>
          <w:numId w:val="1"/>
        </w:numPr>
        <w:rPr>
          <w:rFonts w:ascii="Arial" w:hAnsi="Arial"/>
          <w:b/>
          <w:bCs/>
          <w:color w:val="0E101A"/>
          <w:sz w:val="22"/>
          <w:szCs w:val="22"/>
          <w:lang w:val="en-GB"/>
        </w:rPr>
      </w:pPr>
      <w:bookmarkStart w:id="0" w:name="_Toc90556623"/>
      <w:r w:rsidRPr="004816CA">
        <w:rPr>
          <w:rStyle w:val="Strong"/>
          <w:rFonts w:ascii="Arial" w:hAnsi="Arial"/>
          <w:color w:val="0E101A"/>
          <w:sz w:val="22"/>
          <w:szCs w:val="22"/>
          <w:lang w:val="en-GB"/>
        </w:rPr>
        <w:lastRenderedPageBreak/>
        <w:t>Introduction</w:t>
      </w:r>
      <w:bookmarkEnd w:id="0"/>
    </w:p>
    <w:p w14:paraId="69A9E993" w14:textId="343ACFD6" w:rsidR="00DC2044" w:rsidRPr="004816CA" w:rsidRDefault="00DC2044" w:rsidP="00BF03D2">
      <w:pPr>
        <w:pStyle w:val="NormalWeb"/>
        <w:spacing w:before="0" w:beforeAutospacing="0" w:after="0" w:afterAutospacing="0" w:line="480" w:lineRule="auto"/>
        <w:jc w:val="both"/>
        <w:rPr>
          <w:rFonts w:ascii="Arial" w:hAnsi="Arial"/>
          <w:color w:val="0E101A"/>
          <w:sz w:val="22"/>
          <w:szCs w:val="22"/>
          <w:lang w:val="en-GB"/>
        </w:rPr>
      </w:pPr>
      <w:r w:rsidRPr="004816CA">
        <w:rPr>
          <w:rFonts w:ascii="Arial" w:hAnsi="Arial"/>
          <w:color w:val="0E101A"/>
          <w:sz w:val="22"/>
          <w:szCs w:val="22"/>
          <w:lang w:val="en-GB"/>
        </w:rPr>
        <w:t>Herbal medicines and phytonutrients or nutraceuticals are becoming more popular across the globe, with many individuals turning to these items to treat a variety of health issues in different national healthcare systems (Nissen &amp; Evans, 2012). Natural treatments have seen a dramatic rise in popularity and acceptability in developing and developed nations over the last decade, with herbal medications accessible in groce</w:t>
      </w:r>
      <w:r w:rsidR="004816CA">
        <w:rPr>
          <w:rFonts w:ascii="Arial" w:hAnsi="Arial"/>
          <w:color w:val="0E101A"/>
          <w:sz w:val="22"/>
          <w:szCs w:val="22"/>
          <w:lang w:val="en-GB"/>
        </w:rPr>
        <w:t>ry shops and supermarkets. A</w:t>
      </w:r>
      <w:r w:rsidR="00194818" w:rsidRPr="004816CA">
        <w:rPr>
          <w:rFonts w:ascii="Arial" w:hAnsi="Arial"/>
          <w:color w:val="0E101A"/>
          <w:sz w:val="22"/>
          <w:szCs w:val="22"/>
          <w:lang w:val="en-GB"/>
        </w:rPr>
        <w:t xml:space="preserve">pproximately 80 percent of the global </w:t>
      </w:r>
      <w:r w:rsidRPr="004816CA">
        <w:rPr>
          <w:rFonts w:ascii="Arial" w:hAnsi="Arial"/>
          <w:color w:val="0E101A"/>
          <w:sz w:val="22"/>
          <w:szCs w:val="22"/>
          <w:lang w:val="en-GB"/>
        </w:rPr>
        <w:t>population relies on herbal medicinal items as a key source of healthcare in the developing world, and traditional medical prac</w:t>
      </w:r>
      <w:r w:rsidR="00194818" w:rsidRPr="004816CA">
        <w:rPr>
          <w:rFonts w:ascii="Arial" w:hAnsi="Arial"/>
          <w:color w:val="0E101A"/>
          <w:sz w:val="22"/>
          <w:szCs w:val="22"/>
          <w:lang w:val="en-GB"/>
        </w:rPr>
        <w:t>tice, including the use of herbal medicine</w:t>
      </w:r>
      <w:r w:rsidRPr="004816CA">
        <w:rPr>
          <w:rFonts w:ascii="Arial" w:hAnsi="Arial"/>
          <w:color w:val="0E101A"/>
          <w:sz w:val="22"/>
          <w:szCs w:val="22"/>
          <w:lang w:val="en-GB"/>
        </w:rPr>
        <w:t xml:space="preserve">, is seen as a vital role of those societies' culture </w:t>
      </w:r>
      <w:r w:rsidR="00BF03D2" w:rsidRPr="004816CA">
        <w:rPr>
          <w:rFonts w:ascii="Arial" w:hAnsi="Arial"/>
          <w:color w:val="0E101A"/>
          <w:sz w:val="22"/>
          <w:szCs w:val="22"/>
          <w:lang w:val="en-GB"/>
        </w:rPr>
        <w:t>(Bandaranayake</w:t>
      </w:r>
      <w:r w:rsidRPr="004816CA">
        <w:rPr>
          <w:rFonts w:ascii="Arial" w:hAnsi="Arial"/>
          <w:color w:val="0E101A"/>
          <w:sz w:val="22"/>
          <w:szCs w:val="22"/>
          <w:lang w:val="en-GB"/>
        </w:rPr>
        <w:t>, 2006).</w:t>
      </w:r>
      <w:r w:rsidR="00EE1E11" w:rsidRPr="004816CA">
        <w:rPr>
          <w:rFonts w:ascii="Arial" w:hAnsi="Arial"/>
          <w:color w:val="0E101A"/>
          <w:sz w:val="22"/>
          <w:szCs w:val="22"/>
          <w:lang w:val="en-GB"/>
        </w:rPr>
        <w:t xml:space="preserve"> </w:t>
      </w:r>
      <w:r w:rsidR="00194818" w:rsidRPr="004816CA">
        <w:rPr>
          <w:rFonts w:ascii="Arial" w:hAnsi="Arial"/>
          <w:color w:val="0E101A"/>
          <w:sz w:val="22"/>
          <w:szCs w:val="22"/>
          <w:lang w:val="en-GB"/>
        </w:rPr>
        <w:t>Complementary and alternative medicines (CAM)</w:t>
      </w:r>
      <w:r w:rsidRPr="004816CA">
        <w:rPr>
          <w:rFonts w:ascii="Arial" w:hAnsi="Arial"/>
          <w:color w:val="0E101A"/>
          <w:sz w:val="22"/>
          <w:szCs w:val="22"/>
          <w:lang w:val="en-GB"/>
        </w:rPr>
        <w:t xml:space="preserve"> are becoming more commonplace in many developed countries, including the UK and Europe and North America, and Australia (</w:t>
      </w:r>
      <w:proofErr w:type="spellStart"/>
      <w:r w:rsidRPr="004816CA">
        <w:rPr>
          <w:rFonts w:ascii="Arial" w:hAnsi="Arial"/>
          <w:color w:val="0E101A"/>
          <w:sz w:val="22"/>
          <w:szCs w:val="22"/>
          <w:lang w:val="en-GB"/>
        </w:rPr>
        <w:t>Anquez</w:t>
      </w:r>
      <w:proofErr w:type="spellEnd"/>
      <w:r w:rsidRPr="004816CA">
        <w:rPr>
          <w:rFonts w:ascii="Arial" w:hAnsi="Arial"/>
          <w:color w:val="0E101A"/>
          <w:sz w:val="22"/>
          <w:szCs w:val="22"/>
          <w:lang w:val="en-GB"/>
        </w:rPr>
        <w:t xml:space="preserve">-Traxler, 2011). </w:t>
      </w:r>
      <w:r w:rsidR="00BF03D2" w:rsidRPr="004816CA">
        <w:rPr>
          <w:rFonts w:ascii="Arial" w:hAnsi="Arial"/>
          <w:color w:val="0E101A"/>
          <w:sz w:val="22"/>
          <w:szCs w:val="22"/>
          <w:lang w:val="en-GB"/>
        </w:rPr>
        <w:t>Herbal</w:t>
      </w:r>
      <w:r w:rsidR="004816CA">
        <w:rPr>
          <w:rFonts w:ascii="Arial" w:hAnsi="Arial"/>
          <w:color w:val="0E101A"/>
          <w:sz w:val="22"/>
          <w:szCs w:val="22"/>
          <w:lang w:val="en-GB"/>
        </w:rPr>
        <w:t xml:space="preserve"> remedies are popular and well </w:t>
      </w:r>
      <w:r w:rsidRPr="004816CA">
        <w:rPr>
          <w:rFonts w:ascii="Arial" w:hAnsi="Arial"/>
          <w:color w:val="0E101A"/>
          <w:sz w:val="22"/>
          <w:szCs w:val="22"/>
          <w:lang w:val="en-GB"/>
        </w:rPr>
        <w:t xml:space="preserve">established in certain European nations, including the United Kingdom (Nissen, 2014). The most common motivation for seeking </w:t>
      </w:r>
      <w:r w:rsidR="004816CA">
        <w:rPr>
          <w:rFonts w:ascii="Arial" w:hAnsi="Arial"/>
          <w:color w:val="0E101A"/>
          <w:sz w:val="22"/>
          <w:szCs w:val="22"/>
          <w:lang w:val="en-GB"/>
        </w:rPr>
        <w:t>herbal treatment in industrialis</w:t>
      </w:r>
      <w:r w:rsidRPr="004816CA">
        <w:rPr>
          <w:rFonts w:ascii="Arial" w:hAnsi="Arial"/>
          <w:color w:val="0E101A"/>
          <w:sz w:val="22"/>
          <w:szCs w:val="22"/>
          <w:lang w:val="en-GB"/>
        </w:rPr>
        <w:t xml:space="preserve">ed nations is the assumption that it would improve one's health. This means that people who use herbal treatments at home and over the counter spend billions of dollars on herbal goods because they believe that they offer a more balanced and reasonable approach to healing. This helps explain why </w:t>
      </w:r>
      <w:r w:rsidR="00194818" w:rsidRPr="004816CA">
        <w:rPr>
          <w:rFonts w:ascii="Arial" w:hAnsi="Arial"/>
          <w:color w:val="0E101A"/>
          <w:sz w:val="22"/>
          <w:szCs w:val="22"/>
          <w:lang w:val="en-GB"/>
        </w:rPr>
        <w:t xml:space="preserve">the sale of herbal medicine </w:t>
      </w:r>
      <w:r w:rsidRPr="004816CA">
        <w:rPr>
          <w:rFonts w:ascii="Arial" w:hAnsi="Arial"/>
          <w:color w:val="0E101A"/>
          <w:sz w:val="22"/>
          <w:szCs w:val="22"/>
          <w:lang w:val="en-GB"/>
        </w:rPr>
        <w:t>are soaring and make up a s</w:t>
      </w:r>
      <w:r w:rsidR="00194818" w:rsidRPr="004816CA">
        <w:rPr>
          <w:rFonts w:ascii="Arial" w:hAnsi="Arial"/>
          <w:color w:val="0E101A"/>
          <w:sz w:val="22"/>
          <w:szCs w:val="22"/>
          <w:lang w:val="en-GB"/>
        </w:rPr>
        <w:t>izable component of the global</w:t>
      </w:r>
      <w:r w:rsidRPr="004816CA">
        <w:rPr>
          <w:rFonts w:ascii="Arial" w:hAnsi="Arial"/>
          <w:color w:val="0E101A"/>
          <w:sz w:val="22"/>
          <w:szCs w:val="22"/>
          <w:lang w:val="en-GB"/>
        </w:rPr>
        <w:t xml:space="preserve"> medication industry </w:t>
      </w:r>
      <w:r w:rsidR="00BF03D2" w:rsidRPr="004816CA">
        <w:rPr>
          <w:rFonts w:ascii="Arial" w:hAnsi="Arial"/>
          <w:color w:val="0E101A"/>
          <w:sz w:val="22"/>
          <w:szCs w:val="22"/>
          <w:lang w:val="en-GB"/>
        </w:rPr>
        <w:t xml:space="preserve">  </w:t>
      </w:r>
      <w:r w:rsidRPr="004816CA">
        <w:rPr>
          <w:rFonts w:ascii="Arial" w:hAnsi="Arial"/>
          <w:color w:val="0E101A"/>
          <w:sz w:val="22"/>
          <w:szCs w:val="22"/>
          <w:lang w:val="en-GB"/>
        </w:rPr>
        <w:t>(Bandaranayake, 2006).</w:t>
      </w:r>
      <w:r w:rsidR="00EE1E11" w:rsidRPr="004816CA">
        <w:rPr>
          <w:rFonts w:ascii="Arial" w:hAnsi="Arial"/>
          <w:color w:val="0E101A"/>
          <w:sz w:val="22"/>
          <w:szCs w:val="22"/>
          <w:lang w:val="en-GB"/>
        </w:rPr>
        <w:t xml:space="preserve"> </w:t>
      </w:r>
      <w:r w:rsidRPr="004816CA">
        <w:rPr>
          <w:rFonts w:ascii="Arial" w:hAnsi="Arial"/>
          <w:color w:val="0E101A"/>
          <w:sz w:val="22"/>
          <w:szCs w:val="22"/>
          <w:lang w:val="en-GB"/>
        </w:rPr>
        <w:t xml:space="preserve">Traditional medicine's influence waned throughout colonial times when it was devalued in </w:t>
      </w:r>
      <w:r w:rsidR="00BF03D2" w:rsidRPr="004816CA">
        <w:rPr>
          <w:rFonts w:ascii="Arial" w:hAnsi="Arial"/>
          <w:color w:val="0E101A"/>
          <w:sz w:val="22"/>
          <w:szCs w:val="22"/>
          <w:lang w:val="en-GB"/>
        </w:rPr>
        <w:t>favour</w:t>
      </w:r>
      <w:r w:rsidR="004816CA">
        <w:rPr>
          <w:rFonts w:ascii="Arial" w:hAnsi="Arial"/>
          <w:color w:val="0E101A"/>
          <w:sz w:val="22"/>
          <w:szCs w:val="22"/>
          <w:lang w:val="en-GB"/>
        </w:rPr>
        <w:t xml:space="preserve"> of the superiority of w</w:t>
      </w:r>
      <w:r w:rsidRPr="004816CA">
        <w:rPr>
          <w:rFonts w:ascii="Arial" w:hAnsi="Arial"/>
          <w:color w:val="0E101A"/>
          <w:sz w:val="22"/>
          <w:szCs w:val="22"/>
          <w:lang w:val="en-GB"/>
        </w:rPr>
        <w:t>estern medicine.</w:t>
      </w:r>
    </w:p>
    <w:p w14:paraId="3672A33D" w14:textId="6F045F74" w:rsidR="00EE1E11" w:rsidRPr="004816CA" w:rsidRDefault="00EE1E11" w:rsidP="008B1F09">
      <w:pPr>
        <w:pStyle w:val="Heading1"/>
        <w:rPr>
          <w:rFonts w:ascii="Arial" w:hAnsi="Arial"/>
          <w:sz w:val="22"/>
          <w:szCs w:val="22"/>
          <w:lang w:val="en-GB"/>
        </w:rPr>
      </w:pPr>
    </w:p>
    <w:p w14:paraId="15CEE2A6" w14:textId="3CD9B75F" w:rsidR="00BF03D2" w:rsidRDefault="00BF03D2" w:rsidP="00BF03D2">
      <w:pPr>
        <w:rPr>
          <w:rFonts w:ascii="Arial" w:hAnsi="Arial"/>
          <w:lang w:val="en-GB"/>
        </w:rPr>
      </w:pPr>
    </w:p>
    <w:p w14:paraId="309446C7" w14:textId="77777777" w:rsidR="003F6F56" w:rsidRDefault="003F6F56" w:rsidP="00BF03D2">
      <w:pPr>
        <w:rPr>
          <w:rFonts w:ascii="Arial" w:hAnsi="Arial"/>
          <w:lang w:val="en-GB"/>
        </w:rPr>
      </w:pPr>
    </w:p>
    <w:p w14:paraId="23A6ADDF" w14:textId="719CED1E" w:rsidR="003F6F56" w:rsidRDefault="003F6F56" w:rsidP="00BF03D2">
      <w:pPr>
        <w:rPr>
          <w:rFonts w:ascii="Arial" w:hAnsi="Arial"/>
          <w:lang w:val="en-GB"/>
        </w:rPr>
      </w:pPr>
    </w:p>
    <w:p w14:paraId="2C419135" w14:textId="77777777" w:rsidR="006D4EC8" w:rsidRPr="004816CA" w:rsidRDefault="006D4EC8" w:rsidP="00BF03D2">
      <w:pPr>
        <w:rPr>
          <w:rFonts w:ascii="Arial" w:hAnsi="Arial"/>
          <w:lang w:val="en-GB"/>
        </w:rPr>
      </w:pPr>
    </w:p>
    <w:p w14:paraId="075C92C7" w14:textId="77777777" w:rsidR="00BF03D2" w:rsidRPr="004816CA" w:rsidRDefault="00BF03D2" w:rsidP="00BF03D2">
      <w:pPr>
        <w:rPr>
          <w:rFonts w:ascii="Arial" w:hAnsi="Arial"/>
          <w:lang w:val="en-GB"/>
        </w:rPr>
      </w:pPr>
    </w:p>
    <w:p w14:paraId="755FA78C" w14:textId="0ED88744" w:rsidR="003F6F56" w:rsidRPr="006D4EC8" w:rsidRDefault="00DC2044" w:rsidP="006D4EC8">
      <w:pPr>
        <w:pStyle w:val="Heading1"/>
        <w:numPr>
          <w:ilvl w:val="0"/>
          <w:numId w:val="1"/>
        </w:numPr>
        <w:rPr>
          <w:rFonts w:ascii="Arial" w:hAnsi="Arial"/>
          <w:b/>
          <w:bCs/>
          <w:color w:val="0D0D0D" w:themeColor="text1" w:themeTint="F2"/>
          <w:sz w:val="22"/>
          <w:szCs w:val="22"/>
          <w:lang w:val="en-GB"/>
        </w:rPr>
      </w:pPr>
      <w:bookmarkStart w:id="1" w:name="_Toc90556624"/>
      <w:r w:rsidRPr="006D4EC8">
        <w:rPr>
          <w:rStyle w:val="Strong"/>
          <w:rFonts w:ascii="Arial" w:hAnsi="Arial"/>
          <w:color w:val="0D0D0D" w:themeColor="text1" w:themeTint="F2"/>
          <w:sz w:val="22"/>
          <w:szCs w:val="22"/>
          <w:lang w:val="en-GB"/>
        </w:rPr>
        <w:lastRenderedPageBreak/>
        <w:t>History</w:t>
      </w:r>
      <w:bookmarkEnd w:id="1"/>
    </w:p>
    <w:p w14:paraId="358FCD3E" w14:textId="6BBDFF5D" w:rsidR="00DC2044" w:rsidRPr="004816CA" w:rsidRDefault="00DC2044" w:rsidP="003F6F56">
      <w:pPr>
        <w:pStyle w:val="NormalWeb"/>
        <w:spacing w:before="0" w:beforeAutospacing="0" w:after="0" w:afterAutospacing="0" w:line="480" w:lineRule="auto"/>
        <w:jc w:val="both"/>
        <w:rPr>
          <w:rFonts w:ascii="Arial" w:hAnsi="Arial"/>
          <w:color w:val="0E101A"/>
          <w:sz w:val="22"/>
          <w:szCs w:val="22"/>
          <w:lang w:val="en-GB"/>
        </w:rPr>
      </w:pPr>
      <w:r w:rsidRPr="004816CA">
        <w:rPr>
          <w:rFonts w:ascii="Arial" w:hAnsi="Arial"/>
          <w:color w:val="0E101A"/>
          <w:sz w:val="22"/>
          <w:szCs w:val="22"/>
          <w:lang w:val="en-GB"/>
        </w:rPr>
        <w:t>'Traditional' use of herbal medicines indicates a long history of use, and thi</w:t>
      </w:r>
      <w:r w:rsidR="00194818" w:rsidRPr="004816CA">
        <w:rPr>
          <w:rFonts w:ascii="Arial" w:hAnsi="Arial"/>
          <w:color w:val="0E101A"/>
          <w:sz w:val="22"/>
          <w:szCs w:val="22"/>
          <w:lang w:val="en-GB"/>
        </w:rPr>
        <w:t>s is certainly the case for several</w:t>
      </w:r>
      <w:r w:rsidRPr="004816CA">
        <w:rPr>
          <w:rFonts w:ascii="Arial" w:hAnsi="Arial"/>
          <w:color w:val="0E101A"/>
          <w:sz w:val="22"/>
          <w:szCs w:val="22"/>
          <w:lang w:val="en-GB"/>
        </w:rPr>
        <w:t xml:space="preserve"> products that are sold as 'traditional herbal medicines. Most people in many underdeveloped nations rely on traditional practitioners and their medicinal plant arsenal to address health care requirements. Even though modern medicine may coexist with such old practices, herbal remedies have frequently retained their appeal for historical and cultural reasons. Especially in wealthy nations, these items have become more readily accessible commercially. It is very uncommon in today's market for substances to be offered for applications that they were never intended for in traditional medical systems. Weight reduction and athletic performance improvement are examples of the usage of ephedra (Ma </w:t>
      </w:r>
      <w:proofErr w:type="spellStart"/>
      <w:r w:rsidRPr="004816CA">
        <w:rPr>
          <w:rFonts w:ascii="Arial" w:hAnsi="Arial"/>
          <w:color w:val="0E101A"/>
          <w:sz w:val="22"/>
          <w:szCs w:val="22"/>
          <w:lang w:val="en-GB"/>
        </w:rPr>
        <w:t>huang</w:t>
      </w:r>
      <w:proofErr w:type="spellEnd"/>
      <w:r w:rsidRPr="004816CA">
        <w:rPr>
          <w:rFonts w:ascii="Arial" w:hAnsi="Arial"/>
          <w:color w:val="0E101A"/>
          <w:sz w:val="22"/>
          <w:szCs w:val="22"/>
          <w:lang w:val="en-GB"/>
        </w:rPr>
        <w:t>) (Shaw, 1998). However, herbal medications are subject to stringent production regulations in other nations. When herbal products are offered as 'phytomedicines' in Germany, they must meet the same effectiveness, safety, and quality standards as conventional pharmaceuticals. There is no need for pre-approval of herbal goods in this country's marketplace since they're sold as "dietary supplements," which aren't required to meet any of these standards.</w:t>
      </w:r>
    </w:p>
    <w:p w14:paraId="68C18948" w14:textId="7FF7B298" w:rsidR="00EE1E11" w:rsidRPr="004816CA" w:rsidRDefault="00DC2044" w:rsidP="003F6F56">
      <w:pPr>
        <w:pStyle w:val="NormalWeb"/>
        <w:spacing w:before="0" w:beforeAutospacing="0" w:after="0" w:afterAutospacing="0" w:line="480" w:lineRule="auto"/>
        <w:jc w:val="both"/>
        <w:rPr>
          <w:rFonts w:ascii="Arial" w:hAnsi="Arial"/>
          <w:color w:val="0E101A"/>
          <w:sz w:val="22"/>
          <w:szCs w:val="22"/>
          <w:lang w:val="en-GB"/>
        </w:rPr>
      </w:pPr>
      <w:r w:rsidRPr="004816CA">
        <w:rPr>
          <w:rFonts w:ascii="Arial" w:hAnsi="Arial"/>
          <w:color w:val="0E101A"/>
          <w:sz w:val="22"/>
          <w:szCs w:val="22"/>
          <w:lang w:val="en-GB"/>
        </w:rPr>
        <w:t>Traditional ther</w:t>
      </w:r>
      <w:r w:rsidR="00194818" w:rsidRPr="004816CA">
        <w:rPr>
          <w:rFonts w:ascii="Arial" w:hAnsi="Arial"/>
          <w:color w:val="0E101A"/>
          <w:sz w:val="22"/>
          <w:szCs w:val="22"/>
          <w:lang w:val="en-GB"/>
        </w:rPr>
        <w:t>apeutic practices, like</w:t>
      </w:r>
      <w:r w:rsidRPr="004816CA">
        <w:rPr>
          <w:rFonts w:ascii="Arial" w:hAnsi="Arial"/>
          <w:color w:val="0E101A"/>
          <w:sz w:val="22"/>
          <w:szCs w:val="22"/>
          <w:lang w:val="en-GB"/>
        </w:rPr>
        <w:t xml:space="preserve"> use of herbal medicines, have been more popular in the United States in recent decades </w:t>
      </w:r>
      <w:r w:rsidR="00BF03D2" w:rsidRPr="004816CA">
        <w:rPr>
          <w:rFonts w:ascii="Arial" w:hAnsi="Arial"/>
          <w:color w:val="0E101A"/>
          <w:sz w:val="22"/>
          <w:szCs w:val="22"/>
          <w:lang w:val="en-GB"/>
        </w:rPr>
        <w:t>because of</w:t>
      </w:r>
      <w:r w:rsidRPr="004816CA">
        <w:rPr>
          <w:rFonts w:ascii="Arial" w:hAnsi="Arial"/>
          <w:color w:val="0E101A"/>
          <w:sz w:val="22"/>
          <w:szCs w:val="22"/>
          <w:lang w:val="en-GB"/>
        </w:rPr>
        <w:t xml:space="preserve"> a growing interest in self-care. As a result of their belief that these items are more likely to be safe than medications, they are regarded part of a healthy lifestyle and prevent needless interaction with traditional "western" medicine; consumers have shown </w:t>
      </w:r>
      <w:r w:rsidR="00BF03D2" w:rsidRPr="004816CA">
        <w:rPr>
          <w:rFonts w:ascii="Arial" w:hAnsi="Arial"/>
          <w:color w:val="0E101A"/>
          <w:sz w:val="22"/>
          <w:szCs w:val="22"/>
          <w:lang w:val="en-GB"/>
        </w:rPr>
        <w:t>favourable</w:t>
      </w:r>
      <w:r w:rsidRPr="004816CA">
        <w:rPr>
          <w:rFonts w:ascii="Arial" w:hAnsi="Arial"/>
          <w:color w:val="0E101A"/>
          <w:sz w:val="22"/>
          <w:szCs w:val="22"/>
          <w:lang w:val="en-GB"/>
        </w:rPr>
        <w:t xml:space="preserve"> sentiments about these goods. Consider various issues when incorporating herbal compounds into contemporary practice, even if they have been utilized for generations in traditional settings. </w:t>
      </w:r>
      <w:r w:rsidR="00BF03D2" w:rsidRPr="004816CA">
        <w:rPr>
          <w:rFonts w:ascii="Arial" w:hAnsi="Arial"/>
          <w:color w:val="0E101A"/>
          <w:sz w:val="22"/>
          <w:szCs w:val="22"/>
          <w:lang w:val="en-GB"/>
        </w:rPr>
        <w:t>Several</w:t>
      </w:r>
      <w:r w:rsidRPr="004816CA">
        <w:rPr>
          <w:rFonts w:ascii="Arial" w:hAnsi="Arial"/>
          <w:color w:val="0E101A"/>
          <w:sz w:val="22"/>
          <w:szCs w:val="22"/>
          <w:lang w:val="en-GB"/>
        </w:rPr>
        <w:t xml:space="preserve"> countries have enacted regulations restricting or banning the use of ephedra (also known as ephedrine) for body-building effects,</w:t>
      </w:r>
      <w:r w:rsidR="00194818" w:rsidRPr="004816CA">
        <w:rPr>
          <w:rFonts w:ascii="Arial" w:hAnsi="Arial"/>
          <w:color w:val="0E101A"/>
          <w:sz w:val="22"/>
          <w:szCs w:val="22"/>
          <w:lang w:val="en-GB"/>
        </w:rPr>
        <w:t xml:space="preserve"> weight loss</w:t>
      </w:r>
      <w:r w:rsidRPr="004816CA">
        <w:rPr>
          <w:rFonts w:ascii="Arial" w:hAnsi="Arial"/>
          <w:color w:val="0E101A"/>
          <w:sz w:val="22"/>
          <w:szCs w:val="22"/>
          <w:lang w:val="en-GB"/>
        </w:rPr>
        <w:t xml:space="preserve"> and </w:t>
      </w:r>
      <w:r w:rsidR="00194818" w:rsidRPr="004816CA">
        <w:rPr>
          <w:rFonts w:ascii="Arial" w:hAnsi="Arial"/>
          <w:color w:val="0E101A"/>
          <w:sz w:val="22"/>
          <w:szCs w:val="22"/>
          <w:lang w:val="en-GB"/>
        </w:rPr>
        <w:t>energy increase</w:t>
      </w:r>
      <w:r w:rsidRPr="004816CA">
        <w:rPr>
          <w:rFonts w:ascii="Arial" w:hAnsi="Arial"/>
          <w:color w:val="0E101A"/>
          <w:sz w:val="22"/>
          <w:szCs w:val="22"/>
          <w:lang w:val="en-GB"/>
        </w:rPr>
        <w:t>, as we</w:t>
      </w:r>
      <w:r w:rsidR="00AA63E8" w:rsidRPr="004816CA">
        <w:rPr>
          <w:rFonts w:ascii="Arial" w:hAnsi="Arial"/>
          <w:color w:val="0E101A"/>
          <w:sz w:val="22"/>
          <w:szCs w:val="22"/>
          <w:lang w:val="en-GB"/>
        </w:rPr>
        <w:t>ll as kava-kava, which is much</w:t>
      </w:r>
      <w:r w:rsidRPr="004816CA">
        <w:rPr>
          <w:rFonts w:ascii="Arial" w:hAnsi="Arial"/>
          <w:color w:val="0E101A"/>
          <w:sz w:val="22"/>
          <w:szCs w:val="22"/>
          <w:lang w:val="en-GB"/>
        </w:rPr>
        <w:t xml:space="preserve"> used to treat nervousness,</w:t>
      </w:r>
      <w:r w:rsidR="00AA63E8" w:rsidRPr="004816CA">
        <w:rPr>
          <w:rFonts w:ascii="Arial" w:hAnsi="Arial"/>
          <w:color w:val="0E101A"/>
          <w:sz w:val="22"/>
          <w:szCs w:val="22"/>
          <w:lang w:val="en-GB"/>
        </w:rPr>
        <w:t xml:space="preserve"> </w:t>
      </w:r>
      <w:r w:rsidR="00BF03D2" w:rsidRPr="004816CA">
        <w:rPr>
          <w:rFonts w:ascii="Arial" w:hAnsi="Arial"/>
          <w:color w:val="0E101A"/>
          <w:sz w:val="22"/>
          <w:szCs w:val="22"/>
          <w:lang w:val="en-GB"/>
        </w:rPr>
        <w:t>anxiety, and</w:t>
      </w:r>
      <w:r w:rsidRPr="004816CA">
        <w:rPr>
          <w:rFonts w:ascii="Arial" w:hAnsi="Arial"/>
          <w:color w:val="0E101A"/>
          <w:sz w:val="22"/>
          <w:szCs w:val="22"/>
          <w:lang w:val="en-GB"/>
        </w:rPr>
        <w:t xml:space="preserve"> insomnia </w:t>
      </w:r>
      <w:r w:rsidR="00AA63E8" w:rsidRPr="004816CA">
        <w:rPr>
          <w:rFonts w:ascii="Arial" w:hAnsi="Arial"/>
          <w:color w:val="0E101A"/>
          <w:sz w:val="22"/>
          <w:szCs w:val="22"/>
          <w:lang w:val="en-GB"/>
        </w:rPr>
        <w:t xml:space="preserve">in Europe and increasingly in Canada </w:t>
      </w:r>
      <w:r w:rsidRPr="004816CA">
        <w:rPr>
          <w:rFonts w:ascii="Arial" w:hAnsi="Arial"/>
          <w:color w:val="0E101A"/>
          <w:sz w:val="22"/>
          <w:szCs w:val="22"/>
          <w:lang w:val="en-GB"/>
        </w:rPr>
        <w:t>(</w:t>
      </w:r>
      <w:proofErr w:type="spellStart"/>
      <w:r w:rsidRPr="004816CA">
        <w:rPr>
          <w:rFonts w:ascii="Arial" w:hAnsi="Arial"/>
          <w:color w:val="0E101A"/>
          <w:sz w:val="22"/>
          <w:szCs w:val="22"/>
          <w:lang w:val="en-GB"/>
        </w:rPr>
        <w:t>Baek</w:t>
      </w:r>
      <w:proofErr w:type="spellEnd"/>
      <w:r w:rsidR="004816CA">
        <w:rPr>
          <w:rFonts w:ascii="Arial" w:hAnsi="Arial"/>
          <w:color w:val="0E101A"/>
          <w:sz w:val="22"/>
          <w:szCs w:val="22"/>
          <w:lang w:val="en-GB"/>
        </w:rPr>
        <w:t>,</w:t>
      </w:r>
      <w:r w:rsidRPr="004816CA">
        <w:rPr>
          <w:rFonts w:ascii="Arial" w:hAnsi="Arial"/>
          <w:color w:val="0E101A"/>
          <w:sz w:val="22"/>
          <w:szCs w:val="22"/>
          <w:lang w:val="en-GB"/>
        </w:rPr>
        <w:t xml:space="preserve"> </w:t>
      </w:r>
      <w:r w:rsidRPr="004816CA">
        <w:rPr>
          <w:rFonts w:ascii="Arial" w:hAnsi="Arial"/>
          <w:i/>
          <w:color w:val="0E101A"/>
          <w:sz w:val="22"/>
          <w:szCs w:val="22"/>
          <w:lang w:val="en-GB"/>
        </w:rPr>
        <w:t>et al</w:t>
      </w:r>
      <w:r w:rsidRPr="004816CA">
        <w:rPr>
          <w:rFonts w:ascii="Arial" w:hAnsi="Arial"/>
          <w:color w:val="0E101A"/>
          <w:sz w:val="22"/>
          <w:szCs w:val="22"/>
          <w:lang w:val="en-GB"/>
        </w:rPr>
        <w:t>.</w:t>
      </w:r>
      <w:r w:rsidR="004816CA">
        <w:rPr>
          <w:rFonts w:ascii="Arial" w:hAnsi="Arial"/>
          <w:color w:val="0E101A"/>
          <w:sz w:val="22"/>
          <w:szCs w:val="22"/>
          <w:lang w:val="en-GB"/>
        </w:rPr>
        <w:t xml:space="preserve">, </w:t>
      </w:r>
      <w:r w:rsidRPr="004816CA">
        <w:rPr>
          <w:rFonts w:ascii="Arial" w:hAnsi="Arial"/>
          <w:color w:val="0E101A"/>
          <w:sz w:val="22"/>
          <w:szCs w:val="22"/>
          <w:lang w:val="en-GB"/>
        </w:rPr>
        <w:t xml:space="preserve">2014). Only a few popular herbs have been linked to cancer. </w:t>
      </w:r>
    </w:p>
    <w:p w14:paraId="63BC6D1D" w14:textId="77777777" w:rsidR="00DC2044" w:rsidRPr="003F6F56" w:rsidRDefault="00DC2044" w:rsidP="008B1F09">
      <w:pPr>
        <w:pStyle w:val="Heading1"/>
        <w:rPr>
          <w:rFonts w:ascii="Arial" w:hAnsi="Arial"/>
          <w:color w:val="0D0D0D" w:themeColor="text1" w:themeTint="F2"/>
          <w:sz w:val="22"/>
          <w:szCs w:val="22"/>
          <w:lang w:val="en-GB"/>
        </w:rPr>
      </w:pPr>
      <w:bookmarkStart w:id="2" w:name="_Toc90556625"/>
      <w:r w:rsidRPr="003F6F56">
        <w:rPr>
          <w:rStyle w:val="Strong"/>
          <w:rFonts w:ascii="Arial" w:hAnsi="Arial"/>
          <w:color w:val="0D0D0D" w:themeColor="text1" w:themeTint="F2"/>
          <w:sz w:val="22"/>
          <w:szCs w:val="22"/>
          <w:lang w:val="en-GB"/>
        </w:rPr>
        <w:lastRenderedPageBreak/>
        <w:t>3. Uses</w:t>
      </w:r>
      <w:bookmarkEnd w:id="2"/>
    </w:p>
    <w:p w14:paraId="7C09DE2D" w14:textId="6A6C7B16" w:rsidR="003F6F56" w:rsidRPr="004816CA" w:rsidRDefault="00BF03D2" w:rsidP="006D4EC8">
      <w:pPr>
        <w:pStyle w:val="NormalWeb"/>
        <w:spacing w:before="0" w:beforeAutospacing="0" w:after="0" w:afterAutospacing="0" w:line="480" w:lineRule="auto"/>
        <w:jc w:val="both"/>
        <w:rPr>
          <w:rFonts w:ascii="Arial" w:hAnsi="Arial"/>
          <w:color w:val="0E101A"/>
          <w:sz w:val="22"/>
          <w:szCs w:val="22"/>
          <w:lang w:val="en-GB"/>
        </w:rPr>
      </w:pPr>
      <w:r w:rsidRPr="004816CA">
        <w:rPr>
          <w:rFonts w:ascii="Arial" w:hAnsi="Arial"/>
          <w:color w:val="0E101A"/>
          <w:sz w:val="22"/>
          <w:szCs w:val="22"/>
          <w:lang w:val="en-GB"/>
        </w:rPr>
        <w:t>Even though</w:t>
      </w:r>
      <w:r w:rsidR="00DC2044" w:rsidRPr="004816CA">
        <w:rPr>
          <w:rFonts w:ascii="Arial" w:hAnsi="Arial"/>
          <w:color w:val="0E101A"/>
          <w:sz w:val="22"/>
          <w:szCs w:val="22"/>
          <w:lang w:val="en-GB"/>
        </w:rPr>
        <w:t xml:space="preserve"> alternative medicine has been around for centuries, it has only recently become popular in the United States and other countries. Increasing numbers of individuals are adopting the trend without any knowledge of alternative medicine. The advantages and dangers of using these natural therapies should be clear to the </w:t>
      </w:r>
      <w:r w:rsidRPr="004816CA">
        <w:rPr>
          <w:rFonts w:ascii="Arial" w:hAnsi="Arial"/>
          <w:color w:val="0E101A"/>
          <w:sz w:val="22"/>
          <w:szCs w:val="22"/>
          <w:lang w:val="en-GB"/>
        </w:rPr>
        <w:t>public</w:t>
      </w:r>
      <w:r w:rsidR="00DC2044" w:rsidRPr="004816CA">
        <w:rPr>
          <w:rFonts w:ascii="Arial" w:hAnsi="Arial"/>
          <w:color w:val="0E101A"/>
          <w:sz w:val="22"/>
          <w:szCs w:val="22"/>
          <w:lang w:val="en-GB"/>
        </w:rPr>
        <w:t>. Nowadays, the most popular kind of alternative treatment is herbal supplements. Hundreds of thousands of people in the United States have access to these natural therapies. It's safe to say that herbal m</w:t>
      </w:r>
      <w:r w:rsidR="004816CA">
        <w:rPr>
          <w:rFonts w:ascii="Arial" w:hAnsi="Arial"/>
          <w:color w:val="0E101A"/>
          <w:sz w:val="22"/>
          <w:szCs w:val="22"/>
          <w:lang w:val="en-GB"/>
        </w:rPr>
        <w:t>edicine is the most often utilis</w:t>
      </w:r>
      <w:r w:rsidR="00DC2044" w:rsidRPr="004816CA">
        <w:rPr>
          <w:rFonts w:ascii="Arial" w:hAnsi="Arial"/>
          <w:color w:val="0E101A"/>
          <w:sz w:val="22"/>
          <w:szCs w:val="22"/>
          <w:lang w:val="en-GB"/>
        </w:rPr>
        <w:t xml:space="preserve">ed alternative medicine. One kind of homeopathic treatment is herbal medicine, which is used to treat </w:t>
      </w:r>
      <w:r w:rsidRPr="004816CA">
        <w:rPr>
          <w:rFonts w:ascii="Arial" w:hAnsi="Arial"/>
          <w:color w:val="0E101A"/>
          <w:sz w:val="22"/>
          <w:szCs w:val="22"/>
          <w:lang w:val="en-GB"/>
        </w:rPr>
        <w:t>symptoms</w:t>
      </w:r>
      <w:r w:rsidR="00DC2044" w:rsidRPr="004816CA">
        <w:rPr>
          <w:rFonts w:ascii="Arial" w:hAnsi="Arial"/>
          <w:color w:val="0E101A"/>
          <w:sz w:val="22"/>
          <w:szCs w:val="22"/>
          <w:lang w:val="en-GB"/>
        </w:rPr>
        <w:t xml:space="preserve"> with extremely tiny dosages of ingredients.</w:t>
      </w:r>
      <w:r w:rsidR="00EE1E11" w:rsidRPr="004816CA">
        <w:rPr>
          <w:rFonts w:ascii="Arial" w:hAnsi="Arial"/>
          <w:color w:val="0E101A"/>
          <w:sz w:val="22"/>
          <w:szCs w:val="22"/>
          <w:lang w:val="en-GB"/>
        </w:rPr>
        <w:t xml:space="preserve"> </w:t>
      </w:r>
      <w:r w:rsidR="00DC2044" w:rsidRPr="004816CA">
        <w:rPr>
          <w:rFonts w:ascii="Arial" w:hAnsi="Arial"/>
          <w:color w:val="0E101A"/>
          <w:sz w:val="22"/>
          <w:szCs w:val="22"/>
          <w:lang w:val="en-GB"/>
        </w:rPr>
        <w:t xml:space="preserve">In the production of </w:t>
      </w:r>
      <w:r w:rsidRPr="004816CA">
        <w:rPr>
          <w:rFonts w:ascii="Arial" w:hAnsi="Arial"/>
          <w:color w:val="0E101A"/>
          <w:sz w:val="22"/>
          <w:szCs w:val="22"/>
          <w:lang w:val="en-GB"/>
        </w:rPr>
        <w:t>pharmacopoeia</w:t>
      </w:r>
      <w:r w:rsidR="00DC2044" w:rsidRPr="004816CA">
        <w:rPr>
          <w:rFonts w:ascii="Arial" w:hAnsi="Arial"/>
          <w:color w:val="0E101A"/>
          <w:sz w:val="22"/>
          <w:szCs w:val="22"/>
          <w:lang w:val="en-GB"/>
        </w:rPr>
        <w:t>, non-</w:t>
      </w:r>
      <w:r w:rsidRPr="004816CA">
        <w:rPr>
          <w:rFonts w:ascii="Arial" w:hAnsi="Arial"/>
          <w:color w:val="0E101A"/>
          <w:sz w:val="22"/>
          <w:szCs w:val="22"/>
          <w:lang w:val="en-GB"/>
        </w:rPr>
        <w:t>pharmacopoeia</w:t>
      </w:r>
      <w:r w:rsidR="00DC2044" w:rsidRPr="004816CA">
        <w:rPr>
          <w:rFonts w:ascii="Arial" w:hAnsi="Arial"/>
          <w:color w:val="0E101A"/>
          <w:sz w:val="22"/>
          <w:szCs w:val="22"/>
          <w:lang w:val="en-GB"/>
        </w:rPr>
        <w:t>, and synthetic medications alike, medicinal plants are regarded as a rich source of components. This isn't the only reason why these plants are so important to humanity's history. Because certain plants are seen as vital sources of nourishment, they're also advised for their healing qualities. Ginger, green tea, walnuts, aloe, pepper, and turmeric are just a few of the many medicinal and culinary plants that fall under this category. It is well accepted that several plants and their derivatives, such as aspirin and toothpaste, are essential sources of active chemicals (Salguero, C. P. (2010).</w:t>
      </w:r>
      <w:r w:rsidR="00EE1E11" w:rsidRPr="004816CA">
        <w:rPr>
          <w:rFonts w:ascii="Arial" w:hAnsi="Arial"/>
          <w:color w:val="0E101A"/>
          <w:sz w:val="22"/>
          <w:szCs w:val="22"/>
          <w:lang w:val="en-GB"/>
        </w:rPr>
        <w:t xml:space="preserve"> </w:t>
      </w:r>
      <w:r w:rsidR="00DC2044" w:rsidRPr="004816CA">
        <w:rPr>
          <w:rFonts w:ascii="Arial" w:hAnsi="Arial"/>
          <w:color w:val="0E101A"/>
          <w:sz w:val="22"/>
          <w:szCs w:val="22"/>
          <w:lang w:val="en-GB"/>
        </w:rPr>
        <w:t xml:space="preserve">Additionally, herbs may be found in natural </w:t>
      </w:r>
      <w:r w:rsidRPr="004816CA">
        <w:rPr>
          <w:rFonts w:ascii="Arial" w:hAnsi="Arial"/>
          <w:color w:val="0E101A"/>
          <w:sz w:val="22"/>
          <w:szCs w:val="22"/>
          <w:lang w:val="en-GB"/>
        </w:rPr>
        <w:t>colouring</w:t>
      </w:r>
      <w:r w:rsidR="00DC2044" w:rsidRPr="004816CA">
        <w:rPr>
          <w:rFonts w:ascii="Arial" w:hAnsi="Arial"/>
          <w:color w:val="0E101A"/>
          <w:sz w:val="22"/>
          <w:szCs w:val="22"/>
          <w:lang w:val="en-GB"/>
        </w:rPr>
        <w:t>, p</w:t>
      </w:r>
      <w:r w:rsidR="004816CA">
        <w:rPr>
          <w:rFonts w:ascii="Arial" w:hAnsi="Arial"/>
          <w:color w:val="0E101A"/>
          <w:sz w:val="22"/>
          <w:szCs w:val="22"/>
          <w:lang w:val="en-GB"/>
        </w:rPr>
        <w:t xml:space="preserve">est control, food, perfume, </w:t>
      </w:r>
      <w:r w:rsidR="00DC2044" w:rsidRPr="004816CA">
        <w:rPr>
          <w:rFonts w:ascii="Arial" w:hAnsi="Arial"/>
          <w:color w:val="0E101A"/>
          <w:sz w:val="22"/>
          <w:szCs w:val="22"/>
          <w:lang w:val="en-GB"/>
        </w:rPr>
        <w:t>tea, and other beverages. Ants, flies, mice, and fleas may all be kept away from homes and workplaces by using various medicinal plants/herbs. Me</w:t>
      </w:r>
      <w:r w:rsidR="004970EB" w:rsidRPr="004816CA">
        <w:rPr>
          <w:rFonts w:ascii="Arial" w:hAnsi="Arial"/>
          <w:color w:val="0E101A"/>
          <w:sz w:val="22"/>
          <w:szCs w:val="22"/>
          <w:lang w:val="en-GB"/>
        </w:rPr>
        <w:t>dicinal plants have been a primary</w:t>
      </w:r>
      <w:r w:rsidR="00DC2044" w:rsidRPr="004816CA">
        <w:rPr>
          <w:rFonts w:ascii="Arial" w:hAnsi="Arial"/>
          <w:color w:val="0E101A"/>
          <w:sz w:val="22"/>
          <w:szCs w:val="22"/>
          <w:lang w:val="en-GB"/>
        </w:rPr>
        <w:t xml:space="preserve"> source of pharmaceutical ingredients in recent years. Some of the most prevalent symptoms that are treated by traditional medicine practitioners include </w:t>
      </w:r>
      <w:r w:rsidRPr="004816CA">
        <w:rPr>
          <w:rFonts w:ascii="Arial" w:hAnsi="Arial"/>
          <w:color w:val="0E101A"/>
          <w:sz w:val="22"/>
          <w:szCs w:val="22"/>
          <w:lang w:val="en-GB"/>
        </w:rPr>
        <w:t>diarrhoea</w:t>
      </w:r>
      <w:r w:rsidR="00DC2044" w:rsidRPr="004816CA">
        <w:rPr>
          <w:rFonts w:ascii="Arial" w:hAnsi="Arial"/>
          <w:color w:val="0E101A"/>
          <w:sz w:val="22"/>
          <w:szCs w:val="22"/>
          <w:lang w:val="en-GB"/>
        </w:rPr>
        <w:t xml:space="preserve"> and constipation</w:t>
      </w:r>
      <w:r w:rsidR="004816CA">
        <w:rPr>
          <w:rFonts w:ascii="Arial" w:hAnsi="Arial"/>
          <w:color w:val="0E101A"/>
          <w:sz w:val="22"/>
          <w:szCs w:val="22"/>
          <w:lang w:val="en-GB"/>
        </w:rPr>
        <w:t>,</w:t>
      </w:r>
      <w:r w:rsidR="00DC2044" w:rsidRPr="004816CA">
        <w:rPr>
          <w:rFonts w:ascii="Arial" w:hAnsi="Arial"/>
          <w:color w:val="0E101A"/>
          <w:sz w:val="22"/>
          <w:szCs w:val="22"/>
          <w:lang w:val="en-GB"/>
        </w:rPr>
        <w:t xml:space="preserve"> as well as high blood pressure, poor sperm count</w:t>
      </w:r>
      <w:r w:rsidR="004816CA">
        <w:rPr>
          <w:rFonts w:ascii="Arial" w:hAnsi="Arial"/>
          <w:color w:val="0E101A"/>
          <w:sz w:val="22"/>
          <w:szCs w:val="22"/>
          <w:lang w:val="en-GB"/>
        </w:rPr>
        <w:t xml:space="preserve">, dysentery, </w:t>
      </w:r>
      <w:r w:rsidR="00DC2044" w:rsidRPr="004816CA">
        <w:rPr>
          <w:rFonts w:ascii="Arial" w:hAnsi="Arial"/>
          <w:color w:val="0E101A"/>
          <w:sz w:val="22"/>
          <w:szCs w:val="22"/>
          <w:lang w:val="en-GB"/>
        </w:rPr>
        <w:t>weak penile erectile dysfunction</w:t>
      </w:r>
      <w:r w:rsidR="004816CA">
        <w:rPr>
          <w:rFonts w:ascii="Arial" w:hAnsi="Arial"/>
          <w:color w:val="0E101A"/>
          <w:sz w:val="22"/>
          <w:szCs w:val="22"/>
          <w:lang w:val="en-GB"/>
        </w:rPr>
        <w:t>,</w:t>
      </w:r>
      <w:r w:rsidR="00DC2044" w:rsidRPr="004816CA">
        <w:rPr>
          <w:rFonts w:ascii="Arial" w:hAnsi="Arial"/>
          <w:color w:val="0E101A"/>
          <w:sz w:val="22"/>
          <w:szCs w:val="22"/>
          <w:lang w:val="en-GB"/>
        </w:rPr>
        <w:t xml:space="preserve"> piles</w:t>
      </w:r>
      <w:r w:rsidR="004816CA">
        <w:rPr>
          <w:rFonts w:ascii="Arial" w:hAnsi="Arial"/>
          <w:color w:val="0E101A"/>
          <w:sz w:val="22"/>
          <w:szCs w:val="22"/>
          <w:lang w:val="en-GB"/>
        </w:rPr>
        <w:t>,</w:t>
      </w:r>
      <w:r w:rsidR="00DC2044" w:rsidRPr="004816CA">
        <w:rPr>
          <w:rFonts w:ascii="Arial" w:hAnsi="Arial"/>
          <w:color w:val="0E101A"/>
          <w:sz w:val="22"/>
          <w:szCs w:val="22"/>
          <w:lang w:val="en-GB"/>
        </w:rPr>
        <w:t xml:space="preserve"> coated tongue</w:t>
      </w:r>
      <w:r w:rsidR="004816CA">
        <w:rPr>
          <w:rFonts w:ascii="Arial" w:hAnsi="Arial"/>
          <w:color w:val="0E101A"/>
          <w:sz w:val="22"/>
          <w:szCs w:val="22"/>
          <w:lang w:val="en-GB"/>
        </w:rPr>
        <w:t>,</w:t>
      </w:r>
      <w:r w:rsidR="00DC2044" w:rsidRPr="004816CA">
        <w:rPr>
          <w:rFonts w:ascii="Arial" w:hAnsi="Arial"/>
          <w:color w:val="0E101A"/>
          <w:sz w:val="22"/>
          <w:szCs w:val="22"/>
          <w:lang w:val="en-GB"/>
        </w:rPr>
        <w:t xml:space="preserve"> menstruation problems, bronchitis, </w:t>
      </w:r>
      <w:r w:rsidR="00EE1E11" w:rsidRPr="004816CA">
        <w:rPr>
          <w:rFonts w:ascii="Arial" w:hAnsi="Arial"/>
          <w:color w:val="0E101A"/>
          <w:sz w:val="22"/>
          <w:szCs w:val="22"/>
          <w:lang w:val="en-GB"/>
        </w:rPr>
        <w:t>asthma, leucorrhoea</w:t>
      </w:r>
      <w:r w:rsidR="004816CA">
        <w:rPr>
          <w:rFonts w:ascii="Arial" w:hAnsi="Arial"/>
          <w:color w:val="0E101A"/>
          <w:sz w:val="22"/>
          <w:szCs w:val="22"/>
          <w:lang w:val="en-GB"/>
        </w:rPr>
        <w:t>, and even fevers</w:t>
      </w:r>
      <w:r w:rsidR="00DC2044" w:rsidRPr="004816CA">
        <w:rPr>
          <w:rFonts w:ascii="Arial" w:hAnsi="Arial"/>
          <w:color w:val="0E101A"/>
          <w:sz w:val="22"/>
          <w:szCs w:val="22"/>
          <w:lang w:val="en-GB"/>
        </w:rPr>
        <w:t>.</w:t>
      </w:r>
      <w:r w:rsidR="00EE1E11" w:rsidRPr="004816CA">
        <w:rPr>
          <w:rFonts w:ascii="Arial" w:hAnsi="Arial"/>
          <w:color w:val="0E101A"/>
          <w:sz w:val="22"/>
          <w:szCs w:val="22"/>
          <w:lang w:val="en-GB"/>
        </w:rPr>
        <w:t xml:space="preserve"> </w:t>
      </w:r>
      <w:r w:rsidR="00DC2044" w:rsidRPr="004816CA">
        <w:rPr>
          <w:rFonts w:ascii="Arial" w:hAnsi="Arial"/>
          <w:color w:val="0E101A"/>
          <w:sz w:val="22"/>
          <w:szCs w:val="22"/>
          <w:lang w:val="en-GB"/>
        </w:rPr>
        <w:t>Certain herbs may boost a person's immune system, lowering symptoms like fever. Antibiotic characteristics may be found in several botanicals (Jiang, W. Y. 2005). Inhibiting the development of germs, dangerous microorganisms, and bacteria is a benefit of turmeric. Turmeric is often used as a natural cure at home to treat wounds and cuts.</w:t>
      </w:r>
    </w:p>
    <w:p w14:paraId="40A90013" w14:textId="77777777" w:rsidR="00DC2044" w:rsidRPr="004816CA" w:rsidRDefault="00DC2044" w:rsidP="008B1F09">
      <w:pPr>
        <w:pStyle w:val="Heading1"/>
        <w:rPr>
          <w:rFonts w:ascii="Arial" w:hAnsi="Arial"/>
          <w:sz w:val="22"/>
          <w:szCs w:val="22"/>
          <w:lang w:val="en-GB"/>
        </w:rPr>
      </w:pPr>
      <w:bookmarkStart w:id="3" w:name="_Toc90556626"/>
      <w:r w:rsidRPr="004816CA">
        <w:rPr>
          <w:rStyle w:val="Strong"/>
          <w:rFonts w:ascii="Arial" w:hAnsi="Arial"/>
          <w:color w:val="0E101A"/>
          <w:sz w:val="22"/>
          <w:szCs w:val="22"/>
          <w:lang w:val="en-GB"/>
        </w:rPr>
        <w:lastRenderedPageBreak/>
        <w:t>4. Efficacy</w:t>
      </w:r>
      <w:bookmarkEnd w:id="3"/>
    </w:p>
    <w:p w14:paraId="2E74BBBC" w14:textId="6A00620D" w:rsidR="00DC2044" w:rsidRPr="004816CA" w:rsidRDefault="004816CA" w:rsidP="00BF03D2">
      <w:pPr>
        <w:pStyle w:val="NormalWeb"/>
        <w:spacing w:before="0" w:beforeAutospacing="0" w:after="0" w:afterAutospacing="0" w:line="480" w:lineRule="auto"/>
        <w:jc w:val="both"/>
        <w:rPr>
          <w:rFonts w:ascii="Arial" w:hAnsi="Arial"/>
          <w:color w:val="0E101A"/>
          <w:sz w:val="22"/>
          <w:szCs w:val="22"/>
          <w:lang w:val="en-GB"/>
        </w:rPr>
      </w:pPr>
      <w:r>
        <w:rPr>
          <w:rFonts w:ascii="Arial" w:hAnsi="Arial"/>
          <w:color w:val="0E101A"/>
          <w:sz w:val="22"/>
          <w:szCs w:val="22"/>
          <w:lang w:val="en-GB"/>
        </w:rPr>
        <w:t>Approximately 20%</w:t>
      </w:r>
      <w:r w:rsidR="00DC2044" w:rsidRPr="004816CA">
        <w:rPr>
          <w:rFonts w:ascii="Arial" w:hAnsi="Arial"/>
          <w:color w:val="0E101A"/>
          <w:sz w:val="22"/>
          <w:szCs w:val="22"/>
          <w:lang w:val="en-GB"/>
        </w:rPr>
        <w:t xml:space="preserve"> of adults in the US said they had used </w:t>
      </w:r>
      <w:proofErr w:type="gramStart"/>
      <w:r w:rsidR="007656B4" w:rsidRPr="004816CA">
        <w:rPr>
          <w:rFonts w:ascii="Arial" w:hAnsi="Arial"/>
          <w:color w:val="0E101A"/>
          <w:sz w:val="22"/>
          <w:szCs w:val="22"/>
          <w:lang w:val="en-GB"/>
        </w:rPr>
        <w:t>a</w:t>
      </w:r>
      <w:proofErr w:type="gramEnd"/>
      <w:r w:rsidR="007656B4">
        <w:rPr>
          <w:rFonts w:ascii="Arial" w:hAnsi="Arial"/>
          <w:color w:val="0E101A"/>
          <w:sz w:val="22"/>
          <w:szCs w:val="22"/>
          <w:lang w:val="en-GB"/>
        </w:rPr>
        <w:t xml:space="preserve"> </w:t>
      </w:r>
      <w:r w:rsidR="00DC2044" w:rsidRPr="004816CA">
        <w:rPr>
          <w:rFonts w:ascii="Arial" w:hAnsi="Arial"/>
          <w:color w:val="0E101A"/>
          <w:sz w:val="22"/>
          <w:szCs w:val="22"/>
          <w:lang w:val="en-GB"/>
        </w:rPr>
        <w:t xml:space="preserve">herb to treat a medical condition in the previous year, as revealed by extensive nationwide study results. For </w:t>
      </w:r>
      <w:r w:rsidR="00BF03D2" w:rsidRPr="004816CA">
        <w:rPr>
          <w:rFonts w:ascii="Arial" w:hAnsi="Arial"/>
          <w:color w:val="0E101A"/>
          <w:sz w:val="22"/>
          <w:szCs w:val="22"/>
          <w:lang w:val="en-GB"/>
        </w:rPr>
        <w:t>purposes</w:t>
      </w:r>
      <w:r w:rsidR="00DC2044" w:rsidRPr="004816CA">
        <w:rPr>
          <w:rFonts w:ascii="Arial" w:hAnsi="Arial"/>
          <w:color w:val="0E101A"/>
          <w:sz w:val="22"/>
          <w:szCs w:val="22"/>
          <w:lang w:val="en-GB"/>
        </w:rPr>
        <w:t>, considerable scientific evidence supports the effectiveness of five of the top 10 herbs (ginkgo,</w:t>
      </w:r>
      <w:r w:rsidR="004970EB" w:rsidRPr="004816CA">
        <w:rPr>
          <w:rFonts w:ascii="Arial" w:hAnsi="Arial"/>
          <w:color w:val="0E101A"/>
          <w:sz w:val="22"/>
          <w:szCs w:val="22"/>
          <w:lang w:val="en-GB"/>
        </w:rPr>
        <w:t xml:space="preserve"> kava</w:t>
      </w:r>
      <w:r w:rsidR="00DC2044" w:rsidRPr="004816CA">
        <w:rPr>
          <w:rFonts w:ascii="Arial" w:hAnsi="Arial"/>
          <w:color w:val="0E101A"/>
          <w:sz w:val="22"/>
          <w:szCs w:val="22"/>
          <w:lang w:val="en-GB"/>
        </w:rPr>
        <w:t xml:space="preserve"> garlic, soy, garlic, </w:t>
      </w:r>
      <w:r w:rsidR="004970EB" w:rsidRPr="004816CA">
        <w:rPr>
          <w:rFonts w:ascii="Arial" w:hAnsi="Arial"/>
          <w:color w:val="0E101A"/>
          <w:sz w:val="22"/>
          <w:szCs w:val="22"/>
          <w:lang w:val="en-GB"/>
        </w:rPr>
        <w:t>and St. John's wort,</w:t>
      </w:r>
      <w:r w:rsidR="00DC2044" w:rsidRPr="004816CA">
        <w:rPr>
          <w:rFonts w:ascii="Arial" w:hAnsi="Arial"/>
          <w:color w:val="0E101A"/>
          <w:sz w:val="22"/>
          <w:szCs w:val="22"/>
          <w:lang w:val="en-GB"/>
        </w:rPr>
        <w:t xml:space="preserve">). </w:t>
      </w:r>
      <w:r w:rsidR="004970EB" w:rsidRPr="004816CA">
        <w:rPr>
          <w:rFonts w:ascii="Arial" w:hAnsi="Arial"/>
          <w:color w:val="0E101A"/>
          <w:sz w:val="22"/>
          <w:szCs w:val="22"/>
          <w:lang w:val="en-GB"/>
        </w:rPr>
        <w:t>It's not uncommon to see shoddy procedures and inaccurate measurements, as well as a wide range of herb preparations and contradictory results, in scientific research on these commonly used herbs. There are an estimated 20,000 herbal products on the market in the United States.</w:t>
      </w:r>
      <w:r w:rsidR="009B4A34" w:rsidRPr="004816CA">
        <w:rPr>
          <w:rFonts w:ascii="Arial" w:hAnsi="Arial"/>
          <w:color w:val="0E101A"/>
          <w:sz w:val="22"/>
          <w:szCs w:val="22"/>
          <w:lang w:val="en-GB"/>
        </w:rPr>
        <w:t xml:space="preserve"> </w:t>
      </w:r>
      <w:r w:rsidR="00DC2044" w:rsidRPr="004816CA">
        <w:rPr>
          <w:rFonts w:ascii="Arial" w:hAnsi="Arial"/>
          <w:color w:val="0E101A"/>
          <w:sz w:val="22"/>
          <w:szCs w:val="22"/>
          <w:lang w:val="en-GB"/>
        </w:rPr>
        <w:t>Only a small amount of data exists to support the effectiveness of even the top ten plants, and considerably less evide</w:t>
      </w:r>
      <w:r>
        <w:rPr>
          <w:rFonts w:ascii="Arial" w:hAnsi="Arial"/>
          <w:color w:val="0E101A"/>
          <w:sz w:val="22"/>
          <w:szCs w:val="22"/>
          <w:lang w:val="en-GB"/>
        </w:rPr>
        <w:t xml:space="preserve">nce exists for the other 20,000 </w:t>
      </w:r>
      <w:r w:rsidR="00DC2044" w:rsidRPr="004816CA">
        <w:rPr>
          <w:rFonts w:ascii="Arial" w:hAnsi="Arial"/>
          <w:color w:val="0E101A"/>
          <w:sz w:val="22"/>
          <w:szCs w:val="22"/>
          <w:lang w:val="en-GB"/>
        </w:rPr>
        <w:t>herbs. No definitive research has been done to prove or disprove the effectiveness of most herbal products; therefore, this lack of data does not necessarily imply that they are harmful.</w:t>
      </w:r>
    </w:p>
    <w:p w14:paraId="1C333D27" w14:textId="77777777" w:rsidR="004816CA" w:rsidRDefault="004816CA" w:rsidP="00DC2044">
      <w:pPr>
        <w:pStyle w:val="NormalWeb"/>
        <w:spacing w:before="0" w:beforeAutospacing="0" w:after="0" w:afterAutospacing="0" w:line="480" w:lineRule="auto"/>
        <w:jc w:val="both"/>
        <w:rPr>
          <w:rFonts w:ascii="Arial" w:hAnsi="Arial"/>
          <w:color w:val="0E101A"/>
          <w:sz w:val="22"/>
          <w:szCs w:val="22"/>
          <w:lang w:val="en-GB"/>
        </w:rPr>
      </w:pPr>
    </w:p>
    <w:p w14:paraId="74BDB4CA" w14:textId="77777777" w:rsidR="004816CA" w:rsidRDefault="004816CA" w:rsidP="00DC2044">
      <w:pPr>
        <w:pStyle w:val="NormalWeb"/>
        <w:spacing w:before="0" w:beforeAutospacing="0" w:after="0" w:afterAutospacing="0" w:line="480" w:lineRule="auto"/>
        <w:jc w:val="both"/>
        <w:rPr>
          <w:rFonts w:ascii="Arial" w:hAnsi="Arial"/>
          <w:color w:val="0E101A"/>
          <w:sz w:val="22"/>
          <w:szCs w:val="22"/>
          <w:lang w:val="en-GB"/>
        </w:rPr>
      </w:pPr>
    </w:p>
    <w:p w14:paraId="2CCDAF5B" w14:textId="77777777" w:rsidR="004816CA" w:rsidRDefault="004816CA" w:rsidP="00DC2044">
      <w:pPr>
        <w:pStyle w:val="NormalWeb"/>
        <w:spacing w:before="0" w:beforeAutospacing="0" w:after="0" w:afterAutospacing="0" w:line="480" w:lineRule="auto"/>
        <w:jc w:val="both"/>
        <w:rPr>
          <w:rFonts w:ascii="Arial" w:hAnsi="Arial"/>
          <w:color w:val="0E101A"/>
          <w:sz w:val="22"/>
          <w:szCs w:val="22"/>
          <w:lang w:val="en-GB"/>
        </w:rPr>
      </w:pPr>
    </w:p>
    <w:p w14:paraId="69CD0734" w14:textId="77777777" w:rsidR="004816CA" w:rsidRDefault="004816CA" w:rsidP="00DC2044">
      <w:pPr>
        <w:pStyle w:val="NormalWeb"/>
        <w:spacing w:before="0" w:beforeAutospacing="0" w:after="0" w:afterAutospacing="0" w:line="480" w:lineRule="auto"/>
        <w:jc w:val="both"/>
        <w:rPr>
          <w:rFonts w:ascii="Arial" w:hAnsi="Arial"/>
          <w:color w:val="0E101A"/>
          <w:sz w:val="22"/>
          <w:szCs w:val="22"/>
          <w:lang w:val="en-GB"/>
        </w:rPr>
      </w:pPr>
    </w:p>
    <w:p w14:paraId="799A4B3A" w14:textId="77777777" w:rsidR="004816CA" w:rsidRDefault="004816CA" w:rsidP="00DC2044">
      <w:pPr>
        <w:pStyle w:val="NormalWeb"/>
        <w:spacing w:before="0" w:beforeAutospacing="0" w:after="0" w:afterAutospacing="0" w:line="480" w:lineRule="auto"/>
        <w:jc w:val="both"/>
        <w:rPr>
          <w:rFonts w:ascii="Arial" w:hAnsi="Arial"/>
          <w:color w:val="0E101A"/>
          <w:sz w:val="22"/>
          <w:szCs w:val="22"/>
          <w:lang w:val="en-GB"/>
        </w:rPr>
      </w:pPr>
    </w:p>
    <w:p w14:paraId="0DA30A43" w14:textId="77777777" w:rsidR="004816CA" w:rsidRDefault="004816CA" w:rsidP="00DC2044">
      <w:pPr>
        <w:pStyle w:val="NormalWeb"/>
        <w:spacing w:before="0" w:beforeAutospacing="0" w:after="0" w:afterAutospacing="0" w:line="480" w:lineRule="auto"/>
        <w:jc w:val="both"/>
        <w:rPr>
          <w:rFonts w:ascii="Arial" w:hAnsi="Arial"/>
          <w:color w:val="0E101A"/>
          <w:sz w:val="22"/>
          <w:szCs w:val="22"/>
          <w:lang w:val="en-GB"/>
        </w:rPr>
      </w:pPr>
    </w:p>
    <w:p w14:paraId="0B3685B2" w14:textId="77777777" w:rsidR="003F6F56" w:rsidRDefault="003F6F56" w:rsidP="00DC2044">
      <w:pPr>
        <w:pStyle w:val="NormalWeb"/>
        <w:spacing w:before="0" w:beforeAutospacing="0" w:after="0" w:afterAutospacing="0" w:line="480" w:lineRule="auto"/>
        <w:jc w:val="both"/>
        <w:rPr>
          <w:rFonts w:ascii="Arial" w:hAnsi="Arial"/>
          <w:color w:val="0E101A"/>
          <w:sz w:val="22"/>
          <w:szCs w:val="22"/>
          <w:lang w:val="en-GB"/>
        </w:rPr>
      </w:pPr>
    </w:p>
    <w:p w14:paraId="42CD6968" w14:textId="77777777" w:rsidR="004816CA" w:rsidRDefault="004816CA" w:rsidP="00DC2044">
      <w:pPr>
        <w:pStyle w:val="NormalWeb"/>
        <w:spacing w:before="0" w:beforeAutospacing="0" w:after="0" w:afterAutospacing="0" w:line="480" w:lineRule="auto"/>
        <w:jc w:val="both"/>
        <w:rPr>
          <w:rFonts w:ascii="Arial" w:hAnsi="Arial"/>
          <w:color w:val="0E101A"/>
          <w:sz w:val="22"/>
          <w:szCs w:val="22"/>
          <w:lang w:val="en-GB"/>
        </w:rPr>
      </w:pPr>
    </w:p>
    <w:p w14:paraId="561E7244" w14:textId="5D51960B" w:rsidR="00BF03D2" w:rsidRPr="004816CA" w:rsidRDefault="009B4A34" w:rsidP="004816CA">
      <w:pPr>
        <w:pStyle w:val="NormalWeb"/>
        <w:spacing w:before="0" w:beforeAutospacing="0" w:after="0" w:afterAutospacing="0" w:line="480" w:lineRule="auto"/>
        <w:jc w:val="both"/>
        <w:rPr>
          <w:rFonts w:ascii="Arial" w:hAnsi="Arial"/>
          <w:color w:val="0E101A"/>
          <w:sz w:val="22"/>
          <w:szCs w:val="22"/>
          <w:lang w:val="en-GB"/>
        </w:rPr>
      </w:pPr>
      <w:r w:rsidRPr="004816CA">
        <w:rPr>
          <w:rFonts w:ascii="Arial" w:hAnsi="Arial"/>
          <w:color w:val="0E101A"/>
          <w:sz w:val="22"/>
          <w:szCs w:val="22"/>
          <w:lang w:val="en-GB"/>
        </w:rPr>
        <w:t>As seen in Table 1, each herb's efficacy may be inve</w:t>
      </w:r>
      <w:r w:rsidR="00760364" w:rsidRPr="004816CA">
        <w:rPr>
          <w:rFonts w:ascii="Arial" w:hAnsi="Arial"/>
          <w:color w:val="0E101A"/>
          <w:sz w:val="22"/>
          <w:szCs w:val="22"/>
          <w:lang w:val="en-GB"/>
        </w:rPr>
        <w:t>stigated in further depth below</w:t>
      </w:r>
      <w:r w:rsidR="008B1F09" w:rsidRPr="004816CA">
        <w:rPr>
          <w:rFonts w:ascii="Arial" w:hAnsi="Arial"/>
          <w:color w:val="0E101A"/>
          <w:sz w:val="22"/>
          <w:szCs w:val="22"/>
          <w:lang w:val="en-GB"/>
        </w:rPr>
        <w:t xml:space="preserve"> </w:t>
      </w:r>
      <w:r w:rsidR="008B1F09" w:rsidRPr="004816CA">
        <w:rPr>
          <w:rFonts w:ascii="Arial" w:hAnsi="Arial" w:cs="Arial"/>
          <w:color w:val="000000"/>
          <w:sz w:val="22"/>
          <w:szCs w:val="22"/>
          <w:shd w:val="clear" w:color="auto" w:fill="FFFFFF"/>
          <w:lang w:val="en-GB"/>
        </w:rPr>
        <w:t>(Bent, 2008)</w:t>
      </w:r>
      <w:r w:rsidR="00DC2044" w:rsidRPr="004816CA">
        <w:rPr>
          <w:rFonts w:ascii="Arial" w:hAnsi="Arial"/>
          <w:color w:val="0E101A"/>
          <w:sz w:val="22"/>
          <w:szCs w:val="22"/>
          <w:lang w:val="en-GB"/>
        </w:rPr>
        <w:t>.</w:t>
      </w:r>
    </w:p>
    <w:p w14:paraId="3078C1A5" w14:textId="2FE743BD" w:rsidR="00DD5A77" w:rsidRPr="004816CA" w:rsidRDefault="00DD5A77" w:rsidP="00DC2044">
      <w:pPr>
        <w:spacing w:after="0" w:line="480" w:lineRule="auto"/>
        <w:jc w:val="both"/>
        <w:rPr>
          <w:rFonts w:ascii="Arial" w:hAnsi="Arial" w:cs="Times New Roman"/>
          <w:lang w:val="en-GB"/>
        </w:rPr>
      </w:pPr>
      <w:r w:rsidRPr="004816CA">
        <w:rPr>
          <w:rFonts w:ascii="Arial" w:hAnsi="Arial" w:cs="Times New Roman"/>
          <w:noProof/>
        </w:rPr>
        <w:lastRenderedPageBreak/>
        <w:drawing>
          <wp:inline distT="0" distB="0" distL="0" distR="0" wp14:anchorId="20B1C966" wp14:editId="5F881F5A">
            <wp:extent cx="6134100" cy="521926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53677" cy="5235918"/>
                    </a:xfrm>
                    <a:prstGeom prst="rect">
                      <a:avLst/>
                    </a:prstGeom>
                  </pic:spPr>
                </pic:pic>
              </a:graphicData>
            </a:graphic>
          </wp:inline>
        </w:drawing>
      </w:r>
    </w:p>
    <w:p w14:paraId="041C2986" w14:textId="77777777" w:rsidR="00BF03D2" w:rsidRPr="004816CA" w:rsidRDefault="00BF03D2" w:rsidP="008B1F09">
      <w:pPr>
        <w:pStyle w:val="Heading1"/>
        <w:rPr>
          <w:rStyle w:val="Strong"/>
          <w:rFonts w:ascii="Arial" w:hAnsi="Arial"/>
          <w:color w:val="0E101A"/>
          <w:sz w:val="22"/>
          <w:szCs w:val="22"/>
          <w:lang w:val="en-GB"/>
        </w:rPr>
      </w:pPr>
    </w:p>
    <w:p w14:paraId="2A39026D" w14:textId="77777777" w:rsidR="00BF03D2" w:rsidRDefault="00BF03D2" w:rsidP="008B1F09">
      <w:pPr>
        <w:pStyle w:val="Heading1"/>
        <w:rPr>
          <w:rStyle w:val="Strong"/>
          <w:rFonts w:ascii="Arial" w:hAnsi="Arial"/>
          <w:color w:val="0E101A"/>
          <w:sz w:val="22"/>
          <w:szCs w:val="22"/>
          <w:lang w:val="en-GB"/>
        </w:rPr>
      </w:pPr>
    </w:p>
    <w:p w14:paraId="395254A6" w14:textId="5EBAFD37" w:rsidR="004816CA" w:rsidRDefault="004816CA" w:rsidP="004816CA"/>
    <w:p w14:paraId="46911B58" w14:textId="47D2DC2E" w:rsidR="006D4EC8" w:rsidRDefault="006D4EC8" w:rsidP="004816CA"/>
    <w:p w14:paraId="7F55A90C" w14:textId="1443377C" w:rsidR="006D4EC8" w:rsidRDefault="006D4EC8" w:rsidP="004816CA"/>
    <w:p w14:paraId="71B448EA" w14:textId="77777777" w:rsidR="006D4EC8" w:rsidRPr="004816CA" w:rsidRDefault="006D4EC8" w:rsidP="004816CA"/>
    <w:p w14:paraId="6DB05E6D" w14:textId="77777777" w:rsidR="004816CA" w:rsidRDefault="004816CA" w:rsidP="008B1F09">
      <w:pPr>
        <w:pStyle w:val="Heading1"/>
        <w:rPr>
          <w:rStyle w:val="Strong"/>
          <w:rFonts w:ascii="Arial" w:hAnsi="Arial"/>
          <w:color w:val="0E101A"/>
          <w:sz w:val="22"/>
          <w:szCs w:val="22"/>
          <w:lang w:val="en-GB"/>
        </w:rPr>
      </w:pPr>
    </w:p>
    <w:p w14:paraId="5CEC4725" w14:textId="77777777" w:rsidR="004816CA" w:rsidRDefault="004816CA" w:rsidP="004816CA"/>
    <w:p w14:paraId="1AB65735" w14:textId="77777777" w:rsidR="003F6F56" w:rsidRPr="004816CA" w:rsidRDefault="003F6F56" w:rsidP="004816CA"/>
    <w:p w14:paraId="23A9A219" w14:textId="7D797FBD" w:rsidR="00DC2044" w:rsidRPr="004816CA" w:rsidRDefault="00DC2044" w:rsidP="008B1F09">
      <w:pPr>
        <w:pStyle w:val="Heading1"/>
        <w:rPr>
          <w:rFonts w:ascii="Arial" w:hAnsi="Arial"/>
          <w:b/>
          <w:bCs/>
          <w:color w:val="0E101A"/>
          <w:sz w:val="22"/>
          <w:szCs w:val="22"/>
          <w:lang w:val="en-GB"/>
        </w:rPr>
      </w:pPr>
      <w:bookmarkStart w:id="4" w:name="_Toc90556627"/>
      <w:r w:rsidRPr="004816CA">
        <w:rPr>
          <w:rStyle w:val="Strong"/>
          <w:rFonts w:ascii="Arial" w:hAnsi="Arial"/>
          <w:color w:val="0E101A"/>
          <w:sz w:val="22"/>
          <w:szCs w:val="22"/>
          <w:lang w:val="en-GB"/>
        </w:rPr>
        <w:lastRenderedPageBreak/>
        <w:t>5. Contraindications</w:t>
      </w:r>
      <w:bookmarkEnd w:id="4"/>
    </w:p>
    <w:p w14:paraId="3DBC53AD" w14:textId="31FF3539" w:rsidR="00DC2044" w:rsidRPr="004816CA" w:rsidRDefault="00DC2044" w:rsidP="00710B68">
      <w:pPr>
        <w:pStyle w:val="NormalWeb"/>
        <w:spacing w:before="0" w:beforeAutospacing="0" w:after="0" w:afterAutospacing="0" w:line="360" w:lineRule="auto"/>
        <w:jc w:val="both"/>
        <w:rPr>
          <w:rFonts w:ascii="Arial" w:hAnsi="Arial"/>
          <w:color w:val="0E101A"/>
          <w:sz w:val="22"/>
          <w:szCs w:val="22"/>
          <w:lang w:val="en-GB"/>
        </w:rPr>
      </w:pPr>
      <w:r w:rsidRPr="004816CA">
        <w:rPr>
          <w:rFonts w:ascii="Arial" w:hAnsi="Arial"/>
          <w:color w:val="0E101A"/>
          <w:sz w:val="22"/>
          <w:szCs w:val="22"/>
          <w:lang w:val="en-GB"/>
        </w:rPr>
        <w:t>Despite their superficial similarity, there are three major distinctions between herbal medicine and conventional treatment. Herbalists typically use plant extracts that aren't completely pure, including the whole plant. These herbalists thus think their combined benefits are more than the sum of their parts (Wegener, 2017). They believe that employing whole herbs rather than individual active ingredients (buffering) decreases toxicity. Prescription drugs and natural products normally don't mix well together. According to new research, those on certain pharmaceuticals should avoid specific herbal remedies. Experts</w:t>
      </w:r>
      <w:r w:rsidR="00710B68">
        <w:rPr>
          <w:rFonts w:ascii="Arial" w:hAnsi="Arial"/>
          <w:color w:val="0E101A"/>
          <w:sz w:val="22"/>
          <w:szCs w:val="22"/>
          <w:lang w:val="en-GB"/>
        </w:rPr>
        <w:t xml:space="preserve"> say that herbal treatments, in a</w:t>
      </w:r>
      <w:r w:rsidRPr="004816CA">
        <w:rPr>
          <w:rFonts w:ascii="Arial" w:hAnsi="Arial"/>
          <w:color w:val="0E101A"/>
          <w:sz w:val="22"/>
          <w:szCs w:val="22"/>
          <w:lang w:val="en-GB"/>
        </w:rPr>
        <w:t>ddition</w:t>
      </w:r>
      <w:r w:rsidR="00710B68">
        <w:rPr>
          <w:rFonts w:ascii="Arial" w:hAnsi="Arial"/>
          <w:color w:val="0E101A"/>
          <w:sz w:val="22"/>
          <w:szCs w:val="22"/>
          <w:lang w:val="en-GB"/>
        </w:rPr>
        <w:t>,</w:t>
      </w:r>
      <w:r w:rsidRPr="004816CA">
        <w:rPr>
          <w:rFonts w:ascii="Arial" w:hAnsi="Arial"/>
          <w:color w:val="0E101A"/>
          <w:sz w:val="22"/>
          <w:szCs w:val="22"/>
          <w:lang w:val="en-GB"/>
        </w:rPr>
        <w:t xml:space="preserve"> to their potentially dangerous side effects, may have an impact on drug effectiveness.</w:t>
      </w:r>
    </w:p>
    <w:p w14:paraId="7CE2EF55" w14:textId="51B46666" w:rsidR="001E108B" w:rsidRPr="004816CA" w:rsidRDefault="00DC2044" w:rsidP="00710B68">
      <w:pPr>
        <w:pStyle w:val="NormalWeb"/>
        <w:spacing w:before="0" w:beforeAutospacing="0" w:after="0" w:afterAutospacing="0" w:line="360" w:lineRule="auto"/>
        <w:jc w:val="both"/>
        <w:rPr>
          <w:rFonts w:ascii="Arial" w:hAnsi="Arial"/>
          <w:color w:val="0E101A"/>
          <w:sz w:val="22"/>
          <w:szCs w:val="22"/>
          <w:lang w:val="en-GB"/>
        </w:rPr>
      </w:pPr>
      <w:r w:rsidRPr="004816CA">
        <w:rPr>
          <w:rFonts w:ascii="Arial" w:hAnsi="Arial"/>
          <w:color w:val="0E101A"/>
          <w:sz w:val="22"/>
          <w:szCs w:val="22"/>
          <w:lang w:val="en-GB"/>
        </w:rPr>
        <w:t xml:space="preserve">There was a report in the British Journal of Clinical Pharmacology. Observational research and 49 case studies were both included in this study. The study's findings revealed 15 instances of adverse medication reactions. Almost </w:t>
      </w:r>
      <w:r w:rsidR="00BF03D2" w:rsidRPr="004816CA">
        <w:rPr>
          <w:rFonts w:ascii="Arial" w:hAnsi="Arial"/>
          <w:color w:val="0E101A"/>
          <w:sz w:val="22"/>
          <w:szCs w:val="22"/>
          <w:lang w:val="en-GB"/>
        </w:rPr>
        <w:t>all</w:t>
      </w:r>
      <w:r w:rsidRPr="004816CA">
        <w:rPr>
          <w:rFonts w:ascii="Arial" w:hAnsi="Arial"/>
          <w:color w:val="0E101A"/>
          <w:sz w:val="22"/>
          <w:szCs w:val="22"/>
          <w:lang w:val="en-GB"/>
        </w:rPr>
        <w:t xml:space="preserve"> the patients had </w:t>
      </w:r>
      <w:r w:rsidR="00BF03D2" w:rsidRPr="004816CA">
        <w:rPr>
          <w:rFonts w:ascii="Arial" w:hAnsi="Arial"/>
          <w:color w:val="0E101A"/>
          <w:sz w:val="22"/>
          <w:szCs w:val="22"/>
          <w:lang w:val="en-GB"/>
        </w:rPr>
        <w:t>cancer</w:t>
      </w:r>
      <w:r w:rsidRPr="004816CA">
        <w:rPr>
          <w:rFonts w:ascii="Arial" w:hAnsi="Arial"/>
          <w:color w:val="0E101A"/>
          <w:sz w:val="22"/>
          <w:szCs w:val="22"/>
          <w:lang w:val="en-GB"/>
        </w:rPr>
        <w:t>. Alkylating pharmac</w:t>
      </w:r>
      <w:r w:rsidR="00710B68">
        <w:rPr>
          <w:rFonts w:ascii="Arial" w:hAnsi="Arial"/>
          <w:color w:val="0E101A"/>
          <w:sz w:val="22"/>
          <w:szCs w:val="22"/>
          <w:lang w:val="en-GB"/>
        </w:rPr>
        <w:t>euticals such as temozolomide, b</w:t>
      </w:r>
      <w:r w:rsidRPr="004816CA">
        <w:rPr>
          <w:rFonts w:ascii="Arial" w:hAnsi="Arial"/>
          <w:color w:val="0E101A"/>
          <w:sz w:val="22"/>
          <w:szCs w:val="22"/>
          <w:lang w:val="en-GB"/>
        </w:rPr>
        <w:t xml:space="preserve">usulfan, and gefitinib were among the medications they were using. Active compounds in many herbal treatments may pose a risk to your health that you weren't aware of. Prescription drugs and herbal supplements should not be mixed or used together since this might lead to dangerous or even fatal outcomes (Kunle et al., 2012). As a result of toxic substances or heavy metals, those who use herbal treatments may suffer renal failure and liver damage. Enhance or lessen the efficacy of other prescriptions you are currently taking, or increase the risk of bad effects, by supplementing with herbal items. An antidepressant medicine that St. John's Wort enhances has a reduced impact on other medications. </w:t>
      </w:r>
    </w:p>
    <w:p w14:paraId="290487C4" w14:textId="1492A4E1" w:rsidR="001E108B" w:rsidRPr="004816CA" w:rsidRDefault="001E108B" w:rsidP="008B1F09">
      <w:pPr>
        <w:pStyle w:val="Heading1"/>
        <w:rPr>
          <w:rFonts w:ascii="Arial" w:hAnsi="Arial"/>
          <w:sz w:val="22"/>
          <w:szCs w:val="22"/>
          <w:lang w:val="en-GB"/>
        </w:rPr>
      </w:pPr>
    </w:p>
    <w:p w14:paraId="58CC01FC" w14:textId="25750DDF" w:rsidR="00BF03D2" w:rsidRPr="004816CA" w:rsidRDefault="00BF03D2" w:rsidP="00BF03D2">
      <w:pPr>
        <w:rPr>
          <w:rFonts w:ascii="Arial" w:hAnsi="Arial"/>
          <w:lang w:val="en-GB"/>
        </w:rPr>
      </w:pPr>
    </w:p>
    <w:p w14:paraId="16A1D804" w14:textId="46CD4A76" w:rsidR="00BF03D2" w:rsidRPr="004816CA" w:rsidRDefault="00BF03D2" w:rsidP="00BF03D2">
      <w:pPr>
        <w:rPr>
          <w:rFonts w:ascii="Arial" w:hAnsi="Arial"/>
          <w:lang w:val="en-GB"/>
        </w:rPr>
      </w:pPr>
    </w:p>
    <w:p w14:paraId="4CAE6A55" w14:textId="77777777" w:rsidR="00BF03D2" w:rsidRDefault="00BF03D2" w:rsidP="00BF03D2">
      <w:pPr>
        <w:rPr>
          <w:rFonts w:ascii="Arial" w:hAnsi="Arial"/>
          <w:lang w:val="en-GB"/>
        </w:rPr>
      </w:pPr>
    </w:p>
    <w:p w14:paraId="05AA34FA" w14:textId="77777777" w:rsidR="003F6F56" w:rsidRDefault="003F6F56" w:rsidP="00BF03D2">
      <w:pPr>
        <w:rPr>
          <w:rFonts w:ascii="Arial" w:hAnsi="Arial"/>
          <w:lang w:val="en-GB"/>
        </w:rPr>
      </w:pPr>
    </w:p>
    <w:p w14:paraId="4C4B36C5" w14:textId="77777777" w:rsidR="003F6F56" w:rsidRDefault="003F6F56" w:rsidP="00BF03D2">
      <w:pPr>
        <w:rPr>
          <w:rFonts w:ascii="Arial" w:hAnsi="Arial"/>
          <w:lang w:val="en-GB"/>
        </w:rPr>
      </w:pPr>
    </w:p>
    <w:p w14:paraId="28E92C50" w14:textId="77777777" w:rsidR="003F6F56" w:rsidRDefault="003F6F56" w:rsidP="00BF03D2">
      <w:pPr>
        <w:rPr>
          <w:rFonts w:ascii="Arial" w:hAnsi="Arial"/>
          <w:lang w:val="en-GB"/>
        </w:rPr>
      </w:pPr>
    </w:p>
    <w:p w14:paraId="10498515" w14:textId="77777777" w:rsidR="003F6F56" w:rsidRDefault="003F6F56" w:rsidP="00BF03D2">
      <w:pPr>
        <w:rPr>
          <w:rFonts w:ascii="Arial" w:hAnsi="Arial"/>
          <w:lang w:val="en-GB"/>
        </w:rPr>
      </w:pPr>
    </w:p>
    <w:p w14:paraId="3224515F" w14:textId="77777777" w:rsidR="003F6F56" w:rsidRDefault="003F6F56" w:rsidP="00BF03D2">
      <w:pPr>
        <w:rPr>
          <w:rFonts w:ascii="Arial" w:hAnsi="Arial"/>
          <w:lang w:val="en-GB"/>
        </w:rPr>
      </w:pPr>
    </w:p>
    <w:p w14:paraId="37DB6A26" w14:textId="77777777" w:rsidR="003F6F56" w:rsidRDefault="003F6F56" w:rsidP="00BF03D2">
      <w:pPr>
        <w:rPr>
          <w:rFonts w:ascii="Arial" w:hAnsi="Arial"/>
          <w:lang w:val="en-GB"/>
        </w:rPr>
      </w:pPr>
    </w:p>
    <w:p w14:paraId="4C6D684D" w14:textId="77777777" w:rsidR="003F6F56" w:rsidRDefault="003F6F56" w:rsidP="00BF03D2">
      <w:pPr>
        <w:rPr>
          <w:rFonts w:ascii="Arial" w:hAnsi="Arial"/>
          <w:lang w:val="en-GB"/>
        </w:rPr>
      </w:pPr>
    </w:p>
    <w:p w14:paraId="3D2CFCD2" w14:textId="77777777" w:rsidR="003F6F56" w:rsidRPr="004816CA" w:rsidRDefault="003F6F56" w:rsidP="00BF03D2">
      <w:pPr>
        <w:rPr>
          <w:rFonts w:ascii="Arial" w:hAnsi="Arial"/>
          <w:lang w:val="en-GB"/>
        </w:rPr>
      </w:pPr>
    </w:p>
    <w:p w14:paraId="195A7DE4" w14:textId="4D231368" w:rsidR="003F6F56" w:rsidRPr="003F6F56" w:rsidRDefault="00DC2044" w:rsidP="003F6F56">
      <w:pPr>
        <w:pStyle w:val="Heading1"/>
        <w:rPr>
          <w:rFonts w:ascii="Arial" w:hAnsi="Arial"/>
          <w:b/>
          <w:bCs/>
          <w:color w:val="0D0D0D" w:themeColor="text1" w:themeTint="F2"/>
          <w:sz w:val="22"/>
          <w:szCs w:val="22"/>
          <w:lang w:val="en-GB"/>
        </w:rPr>
      </w:pPr>
      <w:bookmarkStart w:id="5" w:name="_Toc90556628"/>
      <w:r w:rsidRPr="003F6F56">
        <w:rPr>
          <w:rStyle w:val="Strong"/>
          <w:rFonts w:ascii="Arial" w:hAnsi="Arial"/>
          <w:color w:val="0D0D0D" w:themeColor="text1" w:themeTint="F2"/>
          <w:sz w:val="22"/>
          <w:szCs w:val="22"/>
          <w:lang w:val="en-GB"/>
        </w:rPr>
        <w:lastRenderedPageBreak/>
        <w:t>6. Effectiveness</w:t>
      </w:r>
      <w:bookmarkEnd w:id="5"/>
    </w:p>
    <w:p w14:paraId="00EC4481" w14:textId="10C92E59" w:rsidR="00DC2044" w:rsidRPr="004816CA" w:rsidRDefault="00DC2044" w:rsidP="003F6F56">
      <w:pPr>
        <w:pStyle w:val="NormalWeb"/>
        <w:spacing w:before="0" w:beforeAutospacing="0" w:after="0" w:afterAutospacing="0" w:line="480" w:lineRule="auto"/>
        <w:jc w:val="both"/>
        <w:rPr>
          <w:rFonts w:ascii="Arial" w:hAnsi="Arial"/>
          <w:color w:val="0E101A"/>
          <w:sz w:val="22"/>
          <w:szCs w:val="22"/>
          <w:lang w:val="en-GB"/>
        </w:rPr>
      </w:pPr>
      <w:r w:rsidRPr="004816CA">
        <w:rPr>
          <w:rFonts w:ascii="Arial" w:hAnsi="Arial"/>
          <w:color w:val="0E101A"/>
          <w:sz w:val="22"/>
          <w:szCs w:val="22"/>
          <w:lang w:val="en-GB"/>
        </w:rPr>
        <w:t xml:space="preserve">Traditional herbal therapeutic items may be found in the many Member States and fully approved herbal medicines (Liu, 2016). National agencies often regulate the safety and quality of these items. The </w:t>
      </w:r>
      <w:r w:rsidR="00BF03D2" w:rsidRPr="004816CA">
        <w:rPr>
          <w:rFonts w:ascii="Arial" w:hAnsi="Arial"/>
          <w:color w:val="0E101A"/>
          <w:sz w:val="22"/>
          <w:szCs w:val="22"/>
          <w:lang w:val="en-GB"/>
        </w:rPr>
        <w:t>number</w:t>
      </w:r>
      <w:r w:rsidRPr="004816CA">
        <w:rPr>
          <w:rFonts w:ascii="Arial" w:hAnsi="Arial"/>
          <w:color w:val="0E101A"/>
          <w:sz w:val="22"/>
          <w:szCs w:val="22"/>
          <w:lang w:val="en-GB"/>
        </w:rPr>
        <w:t xml:space="preserve"> of standards for proving effectiveness is sometimes reduced to consider the extensive experience and simplified. It's unclear how safe it is to combine several plants with medications. Most of the knowledge on herb-drug interactions comes from case reports rather than rigorous research. A growing number of people are turning to herbal medicine</w:t>
      </w:r>
      <w:r w:rsidR="00710B68">
        <w:rPr>
          <w:rFonts w:ascii="Arial" w:hAnsi="Arial"/>
          <w:color w:val="0E101A"/>
          <w:sz w:val="22"/>
          <w:szCs w:val="22"/>
          <w:lang w:val="en-GB"/>
        </w:rPr>
        <w:t>s</w:t>
      </w:r>
      <w:r w:rsidRPr="004816CA">
        <w:rPr>
          <w:rFonts w:ascii="Arial" w:hAnsi="Arial"/>
          <w:color w:val="0E101A"/>
          <w:sz w:val="22"/>
          <w:szCs w:val="22"/>
          <w:lang w:val="en-GB"/>
        </w:rPr>
        <w:t xml:space="preserve"> for their medical needs. Herbal medicines may be examined for effectiveness using the traditional trial technique, even though there are numerous distinctions between herbal and conventional pharmaceutical therapies. </w:t>
      </w:r>
    </w:p>
    <w:p w14:paraId="030CAD82" w14:textId="77777777" w:rsidR="001E108B" w:rsidRDefault="001E108B" w:rsidP="001E108B">
      <w:pPr>
        <w:pStyle w:val="NormalWeb"/>
        <w:spacing w:before="0" w:beforeAutospacing="0" w:after="0" w:afterAutospacing="0" w:line="480" w:lineRule="auto"/>
        <w:ind w:firstLine="720"/>
        <w:jc w:val="both"/>
        <w:rPr>
          <w:rFonts w:ascii="Arial" w:hAnsi="Arial"/>
          <w:color w:val="0E101A"/>
          <w:sz w:val="22"/>
          <w:szCs w:val="22"/>
          <w:lang w:val="en-GB"/>
        </w:rPr>
      </w:pPr>
    </w:p>
    <w:p w14:paraId="4D23D792" w14:textId="77777777" w:rsidR="003F6F56" w:rsidRDefault="003F6F56" w:rsidP="001E108B">
      <w:pPr>
        <w:pStyle w:val="NormalWeb"/>
        <w:spacing w:before="0" w:beforeAutospacing="0" w:after="0" w:afterAutospacing="0" w:line="480" w:lineRule="auto"/>
        <w:ind w:firstLine="720"/>
        <w:jc w:val="both"/>
        <w:rPr>
          <w:rFonts w:ascii="Arial" w:hAnsi="Arial"/>
          <w:color w:val="0E101A"/>
          <w:sz w:val="22"/>
          <w:szCs w:val="22"/>
          <w:lang w:val="en-GB"/>
        </w:rPr>
      </w:pPr>
    </w:p>
    <w:p w14:paraId="0C726AF5" w14:textId="77777777" w:rsidR="003F6F56" w:rsidRDefault="003F6F56" w:rsidP="001E108B">
      <w:pPr>
        <w:pStyle w:val="NormalWeb"/>
        <w:spacing w:before="0" w:beforeAutospacing="0" w:after="0" w:afterAutospacing="0" w:line="480" w:lineRule="auto"/>
        <w:ind w:firstLine="720"/>
        <w:jc w:val="both"/>
        <w:rPr>
          <w:rFonts w:ascii="Arial" w:hAnsi="Arial"/>
          <w:color w:val="0E101A"/>
          <w:sz w:val="22"/>
          <w:szCs w:val="22"/>
          <w:lang w:val="en-GB"/>
        </w:rPr>
      </w:pPr>
    </w:p>
    <w:p w14:paraId="5AE25003" w14:textId="77777777" w:rsidR="003F6F56" w:rsidRDefault="003F6F56" w:rsidP="001E108B">
      <w:pPr>
        <w:pStyle w:val="NormalWeb"/>
        <w:spacing w:before="0" w:beforeAutospacing="0" w:after="0" w:afterAutospacing="0" w:line="480" w:lineRule="auto"/>
        <w:ind w:firstLine="720"/>
        <w:jc w:val="both"/>
        <w:rPr>
          <w:rFonts w:ascii="Arial" w:hAnsi="Arial"/>
          <w:color w:val="0E101A"/>
          <w:sz w:val="22"/>
          <w:szCs w:val="22"/>
          <w:lang w:val="en-GB"/>
        </w:rPr>
      </w:pPr>
    </w:p>
    <w:p w14:paraId="61CE811D" w14:textId="77777777" w:rsidR="003F6F56" w:rsidRPr="004816CA" w:rsidRDefault="003F6F56" w:rsidP="001E108B">
      <w:pPr>
        <w:pStyle w:val="NormalWeb"/>
        <w:spacing w:before="0" w:beforeAutospacing="0" w:after="0" w:afterAutospacing="0" w:line="480" w:lineRule="auto"/>
        <w:ind w:firstLine="720"/>
        <w:jc w:val="both"/>
        <w:rPr>
          <w:rFonts w:ascii="Arial" w:hAnsi="Arial"/>
          <w:color w:val="0E101A"/>
          <w:sz w:val="22"/>
          <w:szCs w:val="22"/>
          <w:lang w:val="en-GB"/>
        </w:rPr>
      </w:pPr>
    </w:p>
    <w:p w14:paraId="61EEB2A3" w14:textId="2B833479" w:rsidR="00456584" w:rsidRPr="00456584" w:rsidRDefault="00DC2044" w:rsidP="00456584">
      <w:pPr>
        <w:pStyle w:val="Heading1"/>
        <w:rPr>
          <w:rFonts w:ascii="Arial" w:hAnsi="Arial"/>
          <w:b/>
          <w:bCs/>
          <w:color w:val="0D0D0D" w:themeColor="text1" w:themeTint="F2"/>
          <w:sz w:val="22"/>
          <w:szCs w:val="22"/>
          <w:lang w:val="en-GB"/>
        </w:rPr>
      </w:pPr>
      <w:bookmarkStart w:id="6" w:name="_Toc90556629"/>
      <w:r w:rsidRPr="003F6F56">
        <w:rPr>
          <w:rFonts w:ascii="Arial" w:hAnsi="Arial"/>
          <w:b/>
          <w:bCs/>
          <w:color w:val="0D0D0D" w:themeColor="text1" w:themeTint="F2"/>
          <w:sz w:val="22"/>
          <w:szCs w:val="22"/>
          <w:lang w:val="en-GB"/>
        </w:rPr>
        <w:t>7. Conclusion</w:t>
      </w:r>
      <w:bookmarkEnd w:id="6"/>
    </w:p>
    <w:p w14:paraId="3DAADEA4" w14:textId="14E83EA3" w:rsidR="001E108B" w:rsidRDefault="00DC2044" w:rsidP="00456584">
      <w:pPr>
        <w:pStyle w:val="NormalWeb"/>
        <w:spacing w:before="0" w:beforeAutospacing="0" w:after="0" w:afterAutospacing="0" w:line="480" w:lineRule="auto"/>
        <w:jc w:val="both"/>
        <w:rPr>
          <w:rFonts w:ascii="Arial" w:hAnsi="Arial"/>
          <w:color w:val="0E101A"/>
          <w:sz w:val="22"/>
          <w:szCs w:val="22"/>
          <w:lang w:val="en-GB"/>
        </w:rPr>
      </w:pPr>
      <w:r w:rsidRPr="004816CA">
        <w:rPr>
          <w:rFonts w:ascii="Arial" w:hAnsi="Arial"/>
          <w:color w:val="0E101A"/>
          <w:sz w:val="22"/>
          <w:szCs w:val="22"/>
          <w:lang w:val="en-GB"/>
        </w:rPr>
        <w:t>Herbal medications and associated items continue to grow exponentially in popularity worldwide. They are well accepted and widely used. Adverse responses to herbal medical goods are becoming more prevalent, rising in popularity, and no longer debatable because of the prior misperception that herbal medicinal products are "safe" since they</w:t>
      </w:r>
      <w:r w:rsidR="00710B68">
        <w:rPr>
          <w:rFonts w:ascii="Arial" w:hAnsi="Arial"/>
          <w:color w:val="0E101A"/>
          <w:sz w:val="22"/>
          <w:szCs w:val="22"/>
          <w:lang w:val="en-GB"/>
        </w:rPr>
        <w:t xml:space="preserve"> come from a "natural" source.</w:t>
      </w:r>
      <w:r w:rsidRPr="004816CA">
        <w:rPr>
          <w:rFonts w:ascii="Arial" w:hAnsi="Arial"/>
          <w:color w:val="0E101A"/>
          <w:sz w:val="22"/>
          <w:szCs w:val="22"/>
          <w:lang w:val="en-GB"/>
        </w:rPr>
        <w:t xml:space="preserve"> True safety and true naturalness are not the sam</w:t>
      </w:r>
      <w:r w:rsidR="00710B68">
        <w:rPr>
          <w:rFonts w:ascii="Arial" w:hAnsi="Arial"/>
          <w:color w:val="0E101A"/>
          <w:sz w:val="22"/>
          <w:szCs w:val="22"/>
          <w:lang w:val="en-GB"/>
        </w:rPr>
        <w:t>e things. A worldwide standardis</w:t>
      </w:r>
      <w:r w:rsidRPr="004816CA">
        <w:rPr>
          <w:rFonts w:ascii="Arial" w:hAnsi="Arial"/>
          <w:color w:val="0E101A"/>
          <w:sz w:val="22"/>
          <w:szCs w:val="22"/>
          <w:lang w:val="en-GB"/>
        </w:rPr>
        <w:t>ation and strengthening of regulatory rules on herbal medicines are needed. As a result, in the future, it will be feasible to explain the synergism and other processes of natural products and TMs via interdisciplinary collaborative research closely cooperating with new concepts, such as network pharmacology and big data.</w:t>
      </w:r>
    </w:p>
    <w:p w14:paraId="6091080A" w14:textId="77777777" w:rsidR="00456584" w:rsidRPr="00456584" w:rsidRDefault="00456584" w:rsidP="00456584">
      <w:pPr>
        <w:pStyle w:val="NormalWeb"/>
        <w:spacing w:before="0" w:beforeAutospacing="0" w:after="0" w:afterAutospacing="0" w:line="480" w:lineRule="auto"/>
        <w:jc w:val="both"/>
        <w:rPr>
          <w:rFonts w:ascii="Arial" w:hAnsi="Arial"/>
          <w:color w:val="0E101A"/>
          <w:sz w:val="22"/>
          <w:szCs w:val="22"/>
          <w:lang w:val="en-GB"/>
        </w:rPr>
      </w:pPr>
    </w:p>
    <w:p w14:paraId="5F2BFD3D" w14:textId="77777777" w:rsidR="00DC2044" w:rsidRPr="00456584" w:rsidRDefault="00DC2044" w:rsidP="008B1F09">
      <w:pPr>
        <w:pStyle w:val="Heading1"/>
        <w:rPr>
          <w:rFonts w:ascii="Arial" w:eastAsia="Times New Roman" w:hAnsi="Arial"/>
          <w:b/>
          <w:bCs/>
          <w:color w:val="0D0D0D" w:themeColor="text1" w:themeTint="F2"/>
          <w:sz w:val="22"/>
          <w:szCs w:val="22"/>
          <w:lang w:val="en-GB"/>
        </w:rPr>
      </w:pPr>
      <w:bookmarkStart w:id="7" w:name="_Toc90556630"/>
      <w:r w:rsidRPr="00456584">
        <w:rPr>
          <w:rFonts w:ascii="Arial" w:eastAsia="Times New Roman" w:hAnsi="Arial"/>
          <w:b/>
          <w:bCs/>
          <w:color w:val="0D0D0D" w:themeColor="text1" w:themeTint="F2"/>
          <w:sz w:val="22"/>
          <w:szCs w:val="22"/>
          <w:lang w:val="en-GB"/>
        </w:rPr>
        <w:lastRenderedPageBreak/>
        <w:t>References</w:t>
      </w:r>
      <w:bookmarkEnd w:id="7"/>
    </w:p>
    <w:p w14:paraId="359EE7D3" w14:textId="77777777" w:rsidR="00DC2044" w:rsidRPr="004816CA" w:rsidRDefault="00DC2044" w:rsidP="00DC2044">
      <w:pPr>
        <w:spacing w:after="180" w:line="480" w:lineRule="auto"/>
        <w:ind w:left="450" w:hanging="450"/>
        <w:jc w:val="both"/>
        <w:rPr>
          <w:rFonts w:ascii="Arial" w:eastAsia="Times New Roman" w:hAnsi="Arial" w:cs="Times New Roman"/>
          <w:color w:val="000000"/>
          <w:lang w:val="en-GB"/>
        </w:rPr>
      </w:pPr>
      <w:r w:rsidRPr="004816CA">
        <w:rPr>
          <w:rFonts w:ascii="Arial" w:eastAsia="Times New Roman" w:hAnsi="Arial" w:cs="Times New Roman"/>
          <w:color w:val="000000"/>
          <w:lang w:val="en-GB"/>
        </w:rPr>
        <w:t>Liu, C. (2016). Medicinal Model Plants: Breaking the Traditional Medicine Research Methods. </w:t>
      </w:r>
      <w:r w:rsidRPr="004816CA">
        <w:rPr>
          <w:rFonts w:ascii="Arial" w:eastAsia="Times New Roman" w:hAnsi="Arial" w:cs="Times New Roman"/>
          <w:i/>
          <w:iCs/>
          <w:color w:val="000000"/>
          <w:lang w:val="en-GB"/>
        </w:rPr>
        <w:t>Chinese Herbal Medicines</w:t>
      </w:r>
      <w:r w:rsidRPr="004816CA">
        <w:rPr>
          <w:rFonts w:ascii="Arial" w:eastAsia="Times New Roman" w:hAnsi="Arial" w:cs="Times New Roman"/>
          <w:color w:val="000000"/>
          <w:lang w:val="en-GB"/>
        </w:rPr>
        <w:t>, </w:t>
      </w:r>
      <w:r w:rsidRPr="004816CA">
        <w:rPr>
          <w:rFonts w:ascii="Arial" w:eastAsia="Times New Roman" w:hAnsi="Arial" w:cs="Times New Roman"/>
          <w:i/>
          <w:iCs/>
          <w:color w:val="000000"/>
          <w:lang w:val="en-GB"/>
        </w:rPr>
        <w:t>8</w:t>
      </w:r>
      <w:r w:rsidRPr="004816CA">
        <w:rPr>
          <w:rFonts w:ascii="Arial" w:eastAsia="Times New Roman" w:hAnsi="Arial" w:cs="Times New Roman"/>
          <w:color w:val="000000"/>
          <w:lang w:val="en-GB"/>
        </w:rPr>
        <w:t>(1), 1-2. https://doi.org/10.1016/s1674-6384(16)60001-1</w:t>
      </w:r>
    </w:p>
    <w:p w14:paraId="2C305B40" w14:textId="77777777" w:rsidR="00DC2044" w:rsidRPr="004816CA" w:rsidRDefault="00DC2044" w:rsidP="001E108B">
      <w:pPr>
        <w:spacing w:after="180" w:line="480" w:lineRule="auto"/>
        <w:ind w:left="450" w:hanging="450"/>
        <w:jc w:val="both"/>
        <w:rPr>
          <w:rFonts w:ascii="Arial" w:eastAsia="Times New Roman" w:hAnsi="Arial" w:cs="Times New Roman"/>
          <w:color w:val="000000"/>
          <w:lang w:val="en-GB"/>
        </w:rPr>
      </w:pPr>
      <w:r w:rsidRPr="004816CA">
        <w:rPr>
          <w:rFonts w:ascii="Arial" w:eastAsia="Times New Roman" w:hAnsi="Arial" w:cs="Times New Roman"/>
          <w:color w:val="000000"/>
          <w:lang w:val="en-GB"/>
        </w:rPr>
        <w:t>Nissen, N., &amp; Evans, S. (2012). Exploring the practice and use of Western herbal medicine: Perspectives from the social science literature. </w:t>
      </w:r>
      <w:r w:rsidRPr="004816CA">
        <w:rPr>
          <w:rFonts w:ascii="Arial" w:eastAsia="Times New Roman" w:hAnsi="Arial" w:cs="Times New Roman"/>
          <w:i/>
          <w:iCs/>
          <w:color w:val="000000"/>
          <w:lang w:val="en-GB"/>
        </w:rPr>
        <w:t>Journal Of Herbal Medicine</w:t>
      </w:r>
      <w:r w:rsidRPr="004816CA">
        <w:rPr>
          <w:rFonts w:ascii="Arial" w:eastAsia="Times New Roman" w:hAnsi="Arial" w:cs="Times New Roman"/>
          <w:color w:val="000000"/>
          <w:lang w:val="en-GB"/>
        </w:rPr>
        <w:t>, </w:t>
      </w:r>
      <w:r w:rsidRPr="004816CA">
        <w:rPr>
          <w:rFonts w:ascii="Arial" w:eastAsia="Times New Roman" w:hAnsi="Arial" w:cs="Times New Roman"/>
          <w:i/>
          <w:iCs/>
          <w:color w:val="000000"/>
          <w:lang w:val="en-GB"/>
        </w:rPr>
        <w:t>2</w:t>
      </w:r>
      <w:r w:rsidRPr="004816CA">
        <w:rPr>
          <w:rFonts w:ascii="Arial" w:eastAsia="Times New Roman" w:hAnsi="Arial" w:cs="Times New Roman"/>
          <w:color w:val="000000"/>
          <w:lang w:val="en-GB"/>
        </w:rPr>
        <w:t>(1), 6-15. https://doi.org/10.1016/j.hermed.2012.02.001</w:t>
      </w:r>
    </w:p>
    <w:p w14:paraId="562978AC" w14:textId="77777777" w:rsidR="001B0217" w:rsidRPr="004816CA" w:rsidRDefault="000A60E2"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Times New Roman"/>
          <w:color w:val="222222"/>
          <w:shd w:val="clear" w:color="auto" w:fill="FFFFFF"/>
          <w:lang w:val="en-GB"/>
        </w:rPr>
        <w:t>Bandaranayake, W. M. (2006). Quality control, screening, toxicity, and regulation of herbal drugs. </w:t>
      </w:r>
      <w:r w:rsidRPr="004816CA">
        <w:rPr>
          <w:rFonts w:ascii="Arial" w:hAnsi="Arial" w:cs="Times New Roman"/>
          <w:i/>
          <w:iCs/>
          <w:color w:val="222222"/>
          <w:shd w:val="clear" w:color="auto" w:fill="FFFFFF"/>
          <w:lang w:val="en-GB"/>
        </w:rPr>
        <w:t>Modern Phytomedicine</w:t>
      </w:r>
      <w:r w:rsidRPr="004816CA">
        <w:rPr>
          <w:rFonts w:ascii="Arial" w:hAnsi="Arial" w:cs="Times New Roman"/>
          <w:color w:val="222222"/>
          <w:shd w:val="clear" w:color="auto" w:fill="FFFFFF"/>
          <w:lang w:val="en-GB"/>
        </w:rPr>
        <w:t>, </w:t>
      </w:r>
      <w:r w:rsidRPr="004816CA">
        <w:rPr>
          <w:rFonts w:ascii="Arial" w:hAnsi="Arial" w:cs="Times New Roman"/>
          <w:i/>
          <w:iCs/>
          <w:color w:val="222222"/>
          <w:shd w:val="clear" w:color="auto" w:fill="FFFFFF"/>
          <w:lang w:val="en-GB"/>
        </w:rPr>
        <w:t>10</w:t>
      </w:r>
      <w:r w:rsidRPr="004816CA">
        <w:rPr>
          <w:rFonts w:ascii="Arial" w:hAnsi="Arial" w:cs="Times New Roman"/>
          <w:color w:val="222222"/>
          <w:shd w:val="clear" w:color="auto" w:fill="FFFFFF"/>
          <w:lang w:val="en-GB"/>
        </w:rPr>
        <w:t>(9783527609987).</w:t>
      </w:r>
    </w:p>
    <w:p w14:paraId="100730D5" w14:textId="77777777" w:rsidR="003F4449" w:rsidRPr="004816CA" w:rsidRDefault="003F4449"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Times New Roman"/>
          <w:color w:val="222222"/>
          <w:shd w:val="clear" w:color="auto" w:fill="FFFFFF"/>
          <w:lang w:val="en-GB"/>
        </w:rPr>
        <w:t>Salguero, C. P. (2010). </w:t>
      </w:r>
      <w:r w:rsidRPr="004816CA">
        <w:rPr>
          <w:rFonts w:ascii="Arial" w:hAnsi="Arial" w:cs="Times New Roman"/>
          <w:i/>
          <w:iCs/>
          <w:color w:val="222222"/>
          <w:shd w:val="clear" w:color="auto" w:fill="FFFFFF"/>
          <w:lang w:val="en-GB"/>
        </w:rPr>
        <w:t>A Thai herbal: traditional recipes for health and harmony</w:t>
      </w:r>
      <w:r w:rsidRPr="004816CA">
        <w:rPr>
          <w:rFonts w:ascii="Arial" w:hAnsi="Arial" w:cs="Times New Roman"/>
          <w:color w:val="222222"/>
          <w:shd w:val="clear" w:color="auto" w:fill="FFFFFF"/>
          <w:lang w:val="en-GB"/>
        </w:rPr>
        <w:t xml:space="preserve">. </w:t>
      </w:r>
      <w:proofErr w:type="spellStart"/>
      <w:r w:rsidRPr="004816CA">
        <w:rPr>
          <w:rFonts w:ascii="Arial" w:hAnsi="Arial" w:cs="Times New Roman"/>
          <w:color w:val="222222"/>
          <w:shd w:val="clear" w:color="auto" w:fill="FFFFFF"/>
          <w:lang w:val="en-GB"/>
        </w:rPr>
        <w:t>ReadHowYouWant</w:t>
      </w:r>
      <w:proofErr w:type="spellEnd"/>
      <w:r w:rsidRPr="004816CA">
        <w:rPr>
          <w:rFonts w:ascii="Arial" w:hAnsi="Arial" w:cs="Times New Roman"/>
          <w:color w:val="222222"/>
          <w:shd w:val="clear" w:color="auto" w:fill="FFFFFF"/>
          <w:lang w:val="en-GB"/>
        </w:rPr>
        <w:t>. com.</w:t>
      </w:r>
    </w:p>
    <w:p w14:paraId="7EE926C1" w14:textId="77777777" w:rsidR="000A60E2" w:rsidRPr="004816CA" w:rsidRDefault="000A60E2" w:rsidP="001E108B">
      <w:pPr>
        <w:spacing w:after="0" w:line="480" w:lineRule="auto"/>
        <w:ind w:left="720" w:hanging="720"/>
        <w:jc w:val="both"/>
        <w:rPr>
          <w:rFonts w:ascii="Arial" w:hAnsi="Arial" w:cs="Times New Roman"/>
          <w:color w:val="222222"/>
          <w:shd w:val="clear" w:color="auto" w:fill="FFFFFF"/>
          <w:lang w:val="en-GB"/>
        </w:rPr>
      </w:pPr>
      <w:proofErr w:type="spellStart"/>
      <w:r w:rsidRPr="004816CA">
        <w:rPr>
          <w:rFonts w:ascii="Arial" w:hAnsi="Arial" w:cs="Times New Roman"/>
          <w:color w:val="222222"/>
          <w:shd w:val="clear" w:color="auto" w:fill="FFFFFF"/>
          <w:lang w:val="en-GB"/>
        </w:rPr>
        <w:t>Anquez</w:t>
      </w:r>
      <w:proofErr w:type="spellEnd"/>
      <w:r w:rsidRPr="004816CA">
        <w:rPr>
          <w:rFonts w:ascii="Arial" w:hAnsi="Arial" w:cs="Times New Roman"/>
          <w:color w:val="222222"/>
          <w:shd w:val="clear" w:color="auto" w:fill="FFFFFF"/>
          <w:lang w:val="en-GB"/>
        </w:rPr>
        <w:t>-Traxler, C. (2011). The legal and regulatory framework of herbal medicinal products in the European Union: a focus on the traditional herbal medicines category. </w:t>
      </w:r>
      <w:r w:rsidRPr="004816CA">
        <w:rPr>
          <w:rFonts w:ascii="Arial" w:hAnsi="Arial" w:cs="Times New Roman"/>
          <w:i/>
          <w:iCs/>
          <w:color w:val="222222"/>
          <w:shd w:val="clear" w:color="auto" w:fill="FFFFFF"/>
          <w:lang w:val="en-GB"/>
        </w:rPr>
        <w:t>Drug information journal</w:t>
      </w:r>
      <w:r w:rsidRPr="004816CA">
        <w:rPr>
          <w:rFonts w:ascii="Arial" w:hAnsi="Arial" w:cs="Times New Roman"/>
          <w:color w:val="222222"/>
          <w:shd w:val="clear" w:color="auto" w:fill="FFFFFF"/>
          <w:lang w:val="en-GB"/>
        </w:rPr>
        <w:t>, </w:t>
      </w:r>
      <w:r w:rsidRPr="004816CA">
        <w:rPr>
          <w:rFonts w:ascii="Arial" w:hAnsi="Arial" w:cs="Times New Roman"/>
          <w:i/>
          <w:iCs/>
          <w:color w:val="222222"/>
          <w:shd w:val="clear" w:color="auto" w:fill="FFFFFF"/>
          <w:lang w:val="en-GB"/>
        </w:rPr>
        <w:t>45</w:t>
      </w:r>
      <w:r w:rsidRPr="004816CA">
        <w:rPr>
          <w:rFonts w:ascii="Arial" w:hAnsi="Arial" w:cs="Times New Roman"/>
          <w:color w:val="222222"/>
          <w:shd w:val="clear" w:color="auto" w:fill="FFFFFF"/>
          <w:lang w:val="en-GB"/>
        </w:rPr>
        <w:t>(1), 15-23.</w:t>
      </w:r>
    </w:p>
    <w:p w14:paraId="5180AFFA" w14:textId="77777777" w:rsidR="000A0E15" w:rsidRPr="004816CA" w:rsidRDefault="000A0E15"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Times New Roman"/>
          <w:color w:val="222222"/>
          <w:shd w:val="clear" w:color="auto" w:fill="FFFFFF"/>
          <w:lang w:val="en-GB"/>
        </w:rPr>
        <w:t xml:space="preserve">Wegener, T. (2017). Patterns and trends in the use of herbal products, herbal </w:t>
      </w:r>
      <w:proofErr w:type="gramStart"/>
      <w:r w:rsidRPr="004816CA">
        <w:rPr>
          <w:rFonts w:ascii="Arial" w:hAnsi="Arial" w:cs="Times New Roman"/>
          <w:color w:val="222222"/>
          <w:shd w:val="clear" w:color="auto" w:fill="FFFFFF"/>
          <w:lang w:val="en-GB"/>
        </w:rPr>
        <w:t>medicine</w:t>
      </w:r>
      <w:proofErr w:type="gramEnd"/>
      <w:r w:rsidRPr="004816CA">
        <w:rPr>
          <w:rFonts w:ascii="Arial" w:hAnsi="Arial" w:cs="Times New Roman"/>
          <w:color w:val="222222"/>
          <w:shd w:val="clear" w:color="auto" w:fill="FFFFFF"/>
          <w:lang w:val="en-GB"/>
        </w:rPr>
        <w:t xml:space="preserve"> and herbal medicinal products. </w:t>
      </w:r>
      <w:r w:rsidRPr="004816CA">
        <w:rPr>
          <w:rFonts w:ascii="Arial" w:hAnsi="Arial" w:cs="Times New Roman"/>
          <w:i/>
          <w:iCs/>
          <w:color w:val="222222"/>
          <w:shd w:val="clear" w:color="auto" w:fill="FFFFFF"/>
          <w:lang w:val="en-GB"/>
        </w:rPr>
        <w:t>International Journal of Complementary &amp; Alternative Medicine</w:t>
      </w:r>
      <w:r w:rsidRPr="004816CA">
        <w:rPr>
          <w:rFonts w:ascii="Arial" w:hAnsi="Arial" w:cs="Times New Roman"/>
          <w:color w:val="222222"/>
          <w:shd w:val="clear" w:color="auto" w:fill="FFFFFF"/>
          <w:lang w:val="en-GB"/>
        </w:rPr>
        <w:t>, </w:t>
      </w:r>
      <w:r w:rsidRPr="004816CA">
        <w:rPr>
          <w:rFonts w:ascii="Arial" w:hAnsi="Arial" w:cs="Times New Roman"/>
          <w:i/>
          <w:iCs/>
          <w:color w:val="222222"/>
          <w:shd w:val="clear" w:color="auto" w:fill="FFFFFF"/>
          <w:lang w:val="en-GB"/>
        </w:rPr>
        <w:t>9</w:t>
      </w:r>
      <w:r w:rsidRPr="004816CA">
        <w:rPr>
          <w:rFonts w:ascii="Arial" w:hAnsi="Arial" w:cs="Times New Roman"/>
          <w:color w:val="222222"/>
          <w:shd w:val="clear" w:color="auto" w:fill="FFFFFF"/>
          <w:lang w:val="en-GB"/>
        </w:rPr>
        <w:t>(6), 00317.</w:t>
      </w:r>
    </w:p>
    <w:p w14:paraId="50EBD905" w14:textId="77777777" w:rsidR="00795761" w:rsidRPr="004816CA" w:rsidRDefault="00795761"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Times New Roman"/>
          <w:color w:val="222222"/>
          <w:shd w:val="clear" w:color="auto" w:fill="FFFFFF"/>
          <w:lang w:val="en-GB"/>
        </w:rPr>
        <w:t>Shaw, D. (1998). Risks or remedies? Safety aspects of herbal remedies in the UK. </w:t>
      </w:r>
      <w:r w:rsidRPr="004816CA">
        <w:rPr>
          <w:rFonts w:ascii="Arial" w:hAnsi="Arial" w:cs="Times New Roman"/>
          <w:i/>
          <w:iCs/>
          <w:color w:val="222222"/>
          <w:shd w:val="clear" w:color="auto" w:fill="FFFFFF"/>
          <w:lang w:val="en-GB"/>
        </w:rPr>
        <w:t>Journal of the Royal Society of Medicine</w:t>
      </w:r>
      <w:r w:rsidRPr="004816CA">
        <w:rPr>
          <w:rFonts w:ascii="Arial" w:hAnsi="Arial" w:cs="Times New Roman"/>
          <w:color w:val="222222"/>
          <w:shd w:val="clear" w:color="auto" w:fill="FFFFFF"/>
          <w:lang w:val="en-GB"/>
        </w:rPr>
        <w:t>, </w:t>
      </w:r>
      <w:r w:rsidRPr="004816CA">
        <w:rPr>
          <w:rFonts w:ascii="Arial" w:hAnsi="Arial" w:cs="Times New Roman"/>
          <w:i/>
          <w:iCs/>
          <w:color w:val="222222"/>
          <w:shd w:val="clear" w:color="auto" w:fill="FFFFFF"/>
          <w:lang w:val="en-GB"/>
        </w:rPr>
        <w:t>91</w:t>
      </w:r>
      <w:r w:rsidRPr="004816CA">
        <w:rPr>
          <w:rFonts w:ascii="Arial" w:hAnsi="Arial" w:cs="Times New Roman"/>
          <w:color w:val="222222"/>
          <w:shd w:val="clear" w:color="auto" w:fill="FFFFFF"/>
          <w:lang w:val="en-GB"/>
        </w:rPr>
        <w:t>(6), 294-296.</w:t>
      </w:r>
    </w:p>
    <w:p w14:paraId="02F16E6F" w14:textId="77777777" w:rsidR="000A60E2" w:rsidRPr="004816CA" w:rsidRDefault="000A60E2"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Times New Roman"/>
          <w:color w:val="222222"/>
          <w:shd w:val="clear" w:color="auto" w:fill="FFFFFF"/>
          <w:lang w:val="en-GB"/>
        </w:rPr>
        <w:t>Nissen, N., &amp; Evans, S. (2012). Exploring the practice and use of Western herbal medicine: perspectives from the social science literature. </w:t>
      </w:r>
      <w:r w:rsidRPr="004816CA">
        <w:rPr>
          <w:rFonts w:ascii="Arial" w:hAnsi="Arial" w:cs="Times New Roman"/>
          <w:i/>
          <w:iCs/>
          <w:color w:val="222222"/>
          <w:shd w:val="clear" w:color="auto" w:fill="FFFFFF"/>
          <w:lang w:val="en-GB"/>
        </w:rPr>
        <w:t>Journal of Herbal Medicine</w:t>
      </w:r>
      <w:r w:rsidRPr="004816CA">
        <w:rPr>
          <w:rFonts w:ascii="Arial" w:hAnsi="Arial" w:cs="Times New Roman"/>
          <w:color w:val="222222"/>
          <w:shd w:val="clear" w:color="auto" w:fill="FFFFFF"/>
          <w:lang w:val="en-GB"/>
        </w:rPr>
        <w:t>, </w:t>
      </w:r>
      <w:r w:rsidRPr="004816CA">
        <w:rPr>
          <w:rFonts w:ascii="Arial" w:hAnsi="Arial" w:cs="Times New Roman"/>
          <w:i/>
          <w:iCs/>
          <w:color w:val="222222"/>
          <w:shd w:val="clear" w:color="auto" w:fill="FFFFFF"/>
          <w:lang w:val="en-GB"/>
        </w:rPr>
        <w:t>2</w:t>
      </w:r>
      <w:r w:rsidRPr="004816CA">
        <w:rPr>
          <w:rFonts w:ascii="Arial" w:hAnsi="Arial" w:cs="Times New Roman"/>
          <w:color w:val="222222"/>
          <w:shd w:val="clear" w:color="auto" w:fill="FFFFFF"/>
          <w:lang w:val="en-GB"/>
        </w:rPr>
        <w:t>(1), 6-15.</w:t>
      </w:r>
    </w:p>
    <w:p w14:paraId="03265518" w14:textId="77777777" w:rsidR="000A60E2" w:rsidRPr="004816CA" w:rsidRDefault="000A60E2"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Times New Roman"/>
          <w:color w:val="222222"/>
          <w:shd w:val="clear" w:color="auto" w:fill="FFFFFF"/>
          <w:lang w:val="en-GB"/>
        </w:rPr>
        <w:t>Nissen, N., Lunde, A., Pedersen, C. G., &amp; Johannessen, H. (2014). The use of complementary and alternative medicine after the completion of hospital treatment for colorectal cancer: findings from a questionnaire study in Denmark. </w:t>
      </w:r>
      <w:r w:rsidRPr="004816CA">
        <w:rPr>
          <w:rFonts w:ascii="Arial" w:hAnsi="Arial" w:cs="Times New Roman"/>
          <w:i/>
          <w:iCs/>
          <w:color w:val="222222"/>
          <w:shd w:val="clear" w:color="auto" w:fill="FFFFFF"/>
          <w:lang w:val="en-GB"/>
        </w:rPr>
        <w:t>BMC complementary and alternative medicine</w:t>
      </w:r>
      <w:r w:rsidRPr="004816CA">
        <w:rPr>
          <w:rFonts w:ascii="Arial" w:hAnsi="Arial" w:cs="Times New Roman"/>
          <w:color w:val="222222"/>
          <w:shd w:val="clear" w:color="auto" w:fill="FFFFFF"/>
          <w:lang w:val="en-GB"/>
        </w:rPr>
        <w:t>, </w:t>
      </w:r>
      <w:r w:rsidRPr="004816CA">
        <w:rPr>
          <w:rFonts w:ascii="Arial" w:hAnsi="Arial" w:cs="Times New Roman"/>
          <w:i/>
          <w:iCs/>
          <w:color w:val="222222"/>
          <w:shd w:val="clear" w:color="auto" w:fill="FFFFFF"/>
          <w:lang w:val="en-GB"/>
        </w:rPr>
        <w:t>14</w:t>
      </w:r>
      <w:r w:rsidRPr="004816CA">
        <w:rPr>
          <w:rFonts w:ascii="Arial" w:hAnsi="Arial" w:cs="Times New Roman"/>
          <w:color w:val="222222"/>
          <w:shd w:val="clear" w:color="auto" w:fill="FFFFFF"/>
          <w:lang w:val="en-GB"/>
        </w:rPr>
        <w:t>(1), 1-8.</w:t>
      </w:r>
    </w:p>
    <w:p w14:paraId="709B391C" w14:textId="77777777" w:rsidR="00DC2044" w:rsidRPr="004816CA" w:rsidRDefault="00DC2044"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Times New Roman"/>
          <w:color w:val="222222"/>
          <w:shd w:val="clear" w:color="auto" w:fill="FFFFFF"/>
          <w:lang w:val="en-GB"/>
        </w:rPr>
        <w:lastRenderedPageBreak/>
        <w:t xml:space="preserve">Kunle, O. F., </w:t>
      </w:r>
      <w:proofErr w:type="spellStart"/>
      <w:r w:rsidRPr="004816CA">
        <w:rPr>
          <w:rFonts w:ascii="Arial" w:hAnsi="Arial" w:cs="Times New Roman"/>
          <w:color w:val="222222"/>
          <w:shd w:val="clear" w:color="auto" w:fill="FFFFFF"/>
          <w:lang w:val="en-GB"/>
        </w:rPr>
        <w:t>Egharevba</w:t>
      </w:r>
      <w:proofErr w:type="spellEnd"/>
      <w:r w:rsidRPr="004816CA">
        <w:rPr>
          <w:rFonts w:ascii="Arial" w:hAnsi="Arial" w:cs="Times New Roman"/>
          <w:color w:val="222222"/>
          <w:shd w:val="clear" w:color="auto" w:fill="FFFFFF"/>
          <w:lang w:val="en-GB"/>
        </w:rPr>
        <w:t>, H. O., &amp; Ahmadu, P. O. (2012). Standardization of herbal medicines-A review. </w:t>
      </w:r>
      <w:r w:rsidRPr="004816CA">
        <w:rPr>
          <w:rFonts w:ascii="Arial" w:hAnsi="Arial" w:cs="Times New Roman"/>
          <w:i/>
          <w:iCs/>
          <w:color w:val="222222"/>
          <w:shd w:val="clear" w:color="auto" w:fill="FFFFFF"/>
          <w:lang w:val="en-GB"/>
        </w:rPr>
        <w:t>International Journal of Biodiversity and Conservation</w:t>
      </w:r>
      <w:r w:rsidRPr="004816CA">
        <w:rPr>
          <w:rFonts w:ascii="Arial" w:hAnsi="Arial" w:cs="Times New Roman"/>
          <w:color w:val="222222"/>
          <w:shd w:val="clear" w:color="auto" w:fill="FFFFFF"/>
          <w:lang w:val="en-GB"/>
        </w:rPr>
        <w:t>, </w:t>
      </w:r>
      <w:r w:rsidRPr="004816CA">
        <w:rPr>
          <w:rFonts w:ascii="Arial" w:hAnsi="Arial" w:cs="Times New Roman"/>
          <w:i/>
          <w:iCs/>
          <w:color w:val="222222"/>
          <w:shd w:val="clear" w:color="auto" w:fill="FFFFFF"/>
          <w:lang w:val="en-GB"/>
        </w:rPr>
        <w:t>4</w:t>
      </w:r>
      <w:r w:rsidRPr="004816CA">
        <w:rPr>
          <w:rFonts w:ascii="Arial" w:hAnsi="Arial" w:cs="Times New Roman"/>
          <w:color w:val="222222"/>
          <w:shd w:val="clear" w:color="auto" w:fill="FFFFFF"/>
          <w:lang w:val="en-GB"/>
        </w:rPr>
        <w:t>(3), 101-112.</w:t>
      </w:r>
    </w:p>
    <w:p w14:paraId="0DEACB46" w14:textId="77777777" w:rsidR="00D97B93" w:rsidRPr="004816CA" w:rsidRDefault="00D97B93" w:rsidP="001E108B">
      <w:pPr>
        <w:spacing w:after="0" w:line="480" w:lineRule="auto"/>
        <w:ind w:left="720" w:hanging="720"/>
        <w:jc w:val="both"/>
        <w:rPr>
          <w:rFonts w:ascii="Arial" w:hAnsi="Arial" w:cs="Times New Roman"/>
          <w:color w:val="222222"/>
          <w:shd w:val="clear" w:color="auto" w:fill="FFFFFF"/>
          <w:lang w:val="en-GB"/>
        </w:rPr>
      </w:pPr>
      <w:r w:rsidRPr="004816CA">
        <w:rPr>
          <w:rFonts w:ascii="Arial" w:hAnsi="Arial" w:cs="Arial"/>
          <w:color w:val="000000"/>
          <w:shd w:val="clear" w:color="auto" w:fill="FFFFFF"/>
          <w:lang w:val="en-GB"/>
        </w:rPr>
        <w:t>Bent, S. (2008). Herbal Medicine in the United States: Review of Efficacy, Safety, and Regulation. </w:t>
      </w:r>
      <w:r w:rsidRPr="004816CA">
        <w:rPr>
          <w:rFonts w:ascii="Arial" w:hAnsi="Arial" w:cs="Arial"/>
          <w:i/>
          <w:iCs/>
          <w:color w:val="000000"/>
          <w:shd w:val="clear" w:color="auto" w:fill="FFFFFF"/>
          <w:lang w:val="en-GB"/>
        </w:rPr>
        <w:t>Journal Of General Internal Medicine</w:t>
      </w:r>
      <w:r w:rsidRPr="004816CA">
        <w:rPr>
          <w:rFonts w:ascii="Arial" w:hAnsi="Arial" w:cs="Arial"/>
          <w:color w:val="000000"/>
          <w:shd w:val="clear" w:color="auto" w:fill="FFFFFF"/>
          <w:lang w:val="en-GB"/>
        </w:rPr>
        <w:t>, </w:t>
      </w:r>
      <w:r w:rsidRPr="004816CA">
        <w:rPr>
          <w:rFonts w:ascii="Arial" w:hAnsi="Arial" w:cs="Arial"/>
          <w:i/>
          <w:iCs/>
          <w:color w:val="000000"/>
          <w:shd w:val="clear" w:color="auto" w:fill="FFFFFF"/>
          <w:lang w:val="en-GB"/>
        </w:rPr>
        <w:t>23</w:t>
      </w:r>
      <w:r w:rsidRPr="004816CA">
        <w:rPr>
          <w:rFonts w:ascii="Arial" w:hAnsi="Arial" w:cs="Arial"/>
          <w:color w:val="000000"/>
          <w:shd w:val="clear" w:color="auto" w:fill="FFFFFF"/>
          <w:lang w:val="en-GB"/>
        </w:rPr>
        <w:t>(6), 854-859. https://doi.org/10.1007/s11606-008-0632-y</w:t>
      </w:r>
    </w:p>
    <w:p w14:paraId="03850231" w14:textId="77777777" w:rsidR="000A60E2" w:rsidRPr="004816CA" w:rsidRDefault="000A60E2" w:rsidP="001E108B">
      <w:pPr>
        <w:spacing w:after="0" w:line="480" w:lineRule="auto"/>
        <w:ind w:left="720" w:hanging="720"/>
        <w:jc w:val="both"/>
        <w:rPr>
          <w:rFonts w:ascii="Arial" w:hAnsi="Arial" w:cs="Times New Roman"/>
          <w:lang w:val="en-GB"/>
        </w:rPr>
      </w:pPr>
    </w:p>
    <w:sectPr w:rsidR="000A60E2" w:rsidRPr="004816CA">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79F83" w14:textId="77777777" w:rsidR="004344FF" w:rsidRDefault="004344FF" w:rsidP="00DC2044">
      <w:pPr>
        <w:spacing w:after="0" w:line="240" w:lineRule="auto"/>
      </w:pPr>
      <w:r>
        <w:separator/>
      </w:r>
    </w:p>
  </w:endnote>
  <w:endnote w:type="continuationSeparator" w:id="0">
    <w:p w14:paraId="7C780EB7" w14:textId="77777777" w:rsidR="004344FF" w:rsidRDefault="004344FF" w:rsidP="00DC2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539AD" w14:textId="77777777" w:rsidR="004344FF" w:rsidRDefault="004344FF" w:rsidP="00DC2044">
      <w:pPr>
        <w:spacing w:after="0" w:line="240" w:lineRule="auto"/>
      </w:pPr>
      <w:r>
        <w:separator/>
      </w:r>
    </w:p>
  </w:footnote>
  <w:footnote w:type="continuationSeparator" w:id="0">
    <w:p w14:paraId="486DB92E" w14:textId="77777777" w:rsidR="004344FF" w:rsidRDefault="004344FF" w:rsidP="00DC20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48485363"/>
      <w:docPartObj>
        <w:docPartGallery w:val="Page Numbers (Top of Page)"/>
        <w:docPartUnique/>
      </w:docPartObj>
    </w:sdtPr>
    <w:sdtEndPr>
      <w:rPr>
        <w:noProof/>
      </w:rPr>
    </w:sdtEndPr>
    <w:sdtContent>
      <w:p w14:paraId="63CC3F2E" w14:textId="77777777" w:rsidR="00710B68" w:rsidRPr="00DC2044" w:rsidRDefault="00710B68" w:rsidP="00DC2044">
        <w:pPr>
          <w:pStyle w:val="Header"/>
          <w:spacing w:line="480" w:lineRule="auto"/>
          <w:jc w:val="right"/>
          <w:rPr>
            <w:rFonts w:ascii="Times New Roman" w:hAnsi="Times New Roman" w:cs="Times New Roman"/>
            <w:sz w:val="24"/>
            <w:szCs w:val="24"/>
          </w:rPr>
        </w:pPr>
        <w:r w:rsidRPr="00DC2044">
          <w:rPr>
            <w:rFonts w:ascii="Times New Roman" w:hAnsi="Times New Roman" w:cs="Times New Roman"/>
            <w:sz w:val="24"/>
            <w:szCs w:val="24"/>
          </w:rPr>
          <w:t xml:space="preserve">Herbal medicine </w:t>
        </w:r>
        <w:r>
          <w:rPr>
            <w:rFonts w:ascii="Times New Roman" w:hAnsi="Times New Roman" w:cs="Times New Roman"/>
            <w:sz w:val="24"/>
            <w:szCs w:val="24"/>
          </w:rPr>
          <w:tab/>
        </w:r>
        <w:r>
          <w:rPr>
            <w:rFonts w:ascii="Times New Roman" w:hAnsi="Times New Roman" w:cs="Times New Roman"/>
            <w:sz w:val="24"/>
            <w:szCs w:val="24"/>
          </w:rPr>
          <w:tab/>
        </w:r>
        <w:r w:rsidRPr="00DC2044">
          <w:rPr>
            <w:rFonts w:ascii="Times New Roman" w:hAnsi="Times New Roman" w:cs="Times New Roman"/>
            <w:sz w:val="24"/>
            <w:szCs w:val="24"/>
          </w:rPr>
          <w:fldChar w:fldCharType="begin"/>
        </w:r>
        <w:r w:rsidRPr="00DC2044">
          <w:rPr>
            <w:rFonts w:ascii="Times New Roman" w:hAnsi="Times New Roman" w:cs="Times New Roman"/>
            <w:sz w:val="24"/>
            <w:szCs w:val="24"/>
          </w:rPr>
          <w:instrText xml:space="preserve"> PAGE   \* MERGEFORMAT </w:instrText>
        </w:r>
        <w:r w:rsidRPr="00DC2044">
          <w:rPr>
            <w:rFonts w:ascii="Times New Roman" w:hAnsi="Times New Roman" w:cs="Times New Roman"/>
            <w:sz w:val="24"/>
            <w:szCs w:val="24"/>
          </w:rPr>
          <w:fldChar w:fldCharType="separate"/>
        </w:r>
        <w:r w:rsidR="00267D0E">
          <w:rPr>
            <w:rFonts w:ascii="Times New Roman" w:hAnsi="Times New Roman" w:cs="Times New Roman"/>
            <w:noProof/>
            <w:sz w:val="24"/>
            <w:szCs w:val="24"/>
          </w:rPr>
          <w:t>2</w:t>
        </w:r>
        <w:r w:rsidRPr="00DC2044">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D509A4"/>
    <w:multiLevelType w:val="hybridMultilevel"/>
    <w:tmpl w:val="D9A064EE"/>
    <w:lvl w:ilvl="0" w:tplc="68C236A8">
      <w:start w:val="1"/>
      <w:numFmt w:val="decimal"/>
      <w:lvlText w:val="%1."/>
      <w:lvlJc w:val="left"/>
      <w:pPr>
        <w:ind w:left="720" w:hanging="360"/>
      </w:pPr>
      <w:rPr>
        <w:rFonts w:hint="default"/>
        <w:b/>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B47"/>
    <w:rsid w:val="0000091F"/>
    <w:rsid w:val="000A0E15"/>
    <w:rsid w:val="000A60E2"/>
    <w:rsid w:val="00117B47"/>
    <w:rsid w:val="001270AF"/>
    <w:rsid w:val="001272CD"/>
    <w:rsid w:val="00145B79"/>
    <w:rsid w:val="00194818"/>
    <w:rsid w:val="001B0217"/>
    <w:rsid w:val="001E108B"/>
    <w:rsid w:val="00267D0E"/>
    <w:rsid w:val="00317791"/>
    <w:rsid w:val="003B6494"/>
    <w:rsid w:val="003C71C1"/>
    <w:rsid w:val="003F4449"/>
    <w:rsid w:val="003F6F56"/>
    <w:rsid w:val="0042726F"/>
    <w:rsid w:val="004344FF"/>
    <w:rsid w:val="00456584"/>
    <w:rsid w:val="004816CA"/>
    <w:rsid w:val="00492A92"/>
    <w:rsid w:val="004970EB"/>
    <w:rsid w:val="005B01CD"/>
    <w:rsid w:val="00635510"/>
    <w:rsid w:val="00643535"/>
    <w:rsid w:val="006D4EC8"/>
    <w:rsid w:val="00710B68"/>
    <w:rsid w:val="007167EF"/>
    <w:rsid w:val="00760364"/>
    <w:rsid w:val="007656B4"/>
    <w:rsid w:val="00795761"/>
    <w:rsid w:val="007D5563"/>
    <w:rsid w:val="0085364D"/>
    <w:rsid w:val="008B1977"/>
    <w:rsid w:val="008B1F09"/>
    <w:rsid w:val="0090493B"/>
    <w:rsid w:val="00955FA1"/>
    <w:rsid w:val="009B0E05"/>
    <w:rsid w:val="009B4A34"/>
    <w:rsid w:val="00AA63E8"/>
    <w:rsid w:val="00BB557E"/>
    <w:rsid w:val="00BC308E"/>
    <w:rsid w:val="00BF03D2"/>
    <w:rsid w:val="00D26FEE"/>
    <w:rsid w:val="00D97B93"/>
    <w:rsid w:val="00DC2044"/>
    <w:rsid w:val="00DD5A77"/>
    <w:rsid w:val="00E51E1A"/>
    <w:rsid w:val="00EC174D"/>
    <w:rsid w:val="00EE1E11"/>
    <w:rsid w:val="00F16050"/>
    <w:rsid w:val="00F3618F"/>
    <w:rsid w:val="00F83883"/>
    <w:rsid w:val="00F84E2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C2993B"/>
  <w15:docId w15:val="{73CEAFE3-27A6-104C-B9A2-2ED9826D1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F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C204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2044"/>
    <w:rPr>
      <w:rFonts w:ascii="Times New Roman" w:eastAsia="Times New Roman" w:hAnsi="Times New Roman" w:cs="Times New Roman"/>
      <w:b/>
      <w:bCs/>
      <w:sz w:val="36"/>
      <w:szCs w:val="36"/>
    </w:rPr>
  </w:style>
  <w:style w:type="paragraph" w:styleId="NormalWeb">
    <w:name w:val="Normal (Web)"/>
    <w:basedOn w:val="Normal"/>
    <w:uiPriority w:val="99"/>
    <w:unhideWhenUsed/>
    <w:rsid w:val="00DC204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C2044"/>
    <w:rPr>
      <w:b/>
      <w:bCs/>
    </w:rPr>
  </w:style>
  <w:style w:type="paragraph" w:styleId="Header">
    <w:name w:val="header"/>
    <w:basedOn w:val="Normal"/>
    <w:link w:val="HeaderChar"/>
    <w:uiPriority w:val="99"/>
    <w:unhideWhenUsed/>
    <w:rsid w:val="00DC20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2044"/>
  </w:style>
  <w:style w:type="paragraph" w:styleId="Footer">
    <w:name w:val="footer"/>
    <w:basedOn w:val="Normal"/>
    <w:link w:val="FooterChar"/>
    <w:uiPriority w:val="99"/>
    <w:unhideWhenUsed/>
    <w:rsid w:val="00DC20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2044"/>
  </w:style>
  <w:style w:type="character" w:customStyle="1" w:styleId="Heading1Char">
    <w:name w:val="Heading 1 Char"/>
    <w:basedOn w:val="DefaultParagraphFont"/>
    <w:link w:val="Heading1"/>
    <w:uiPriority w:val="9"/>
    <w:rsid w:val="008B1F0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F09"/>
    <w:pPr>
      <w:outlineLvl w:val="9"/>
    </w:pPr>
  </w:style>
  <w:style w:type="paragraph" w:styleId="TOC2">
    <w:name w:val="toc 2"/>
    <w:basedOn w:val="Normal"/>
    <w:next w:val="Normal"/>
    <w:autoRedefine/>
    <w:uiPriority w:val="39"/>
    <w:unhideWhenUsed/>
    <w:rsid w:val="008B1F09"/>
    <w:pPr>
      <w:spacing w:after="100"/>
      <w:ind w:left="220"/>
    </w:pPr>
  </w:style>
  <w:style w:type="character" w:styleId="Hyperlink">
    <w:name w:val="Hyperlink"/>
    <w:basedOn w:val="DefaultParagraphFont"/>
    <w:uiPriority w:val="99"/>
    <w:unhideWhenUsed/>
    <w:rsid w:val="008B1F09"/>
    <w:rPr>
      <w:color w:val="0563C1" w:themeColor="hyperlink"/>
      <w:u w:val="single"/>
    </w:rPr>
  </w:style>
  <w:style w:type="paragraph" w:styleId="TOC1">
    <w:name w:val="toc 1"/>
    <w:basedOn w:val="Normal"/>
    <w:next w:val="Normal"/>
    <w:autoRedefine/>
    <w:uiPriority w:val="39"/>
    <w:unhideWhenUsed/>
    <w:rsid w:val="008B1F09"/>
    <w:pPr>
      <w:spacing w:after="100"/>
    </w:pPr>
  </w:style>
  <w:style w:type="paragraph" w:styleId="BalloonText">
    <w:name w:val="Balloon Text"/>
    <w:basedOn w:val="Normal"/>
    <w:link w:val="BalloonTextChar"/>
    <w:uiPriority w:val="99"/>
    <w:semiHidden/>
    <w:unhideWhenUsed/>
    <w:rsid w:val="004816CA"/>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816CA"/>
    <w:rPr>
      <w:rFonts w:ascii="Lucida Grande" w:hAnsi="Lucida Grande" w:cs="Lucida Grande"/>
      <w:sz w:val="18"/>
      <w:szCs w:val="18"/>
    </w:rPr>
  </w:style>
  <w:style w:type="paragraph" w:styleId="ListParagraph">
    <w:name w:val="List Paragraph"/>
    <w:basedOn w:val="Normal"/>
    <w:uiPriority w:val="34"/>
    <w:qFormat/>
    <w:rsid w:val="003F6F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744653">
      <w:bodyDiv w:val="1"/>
      <w:marLeft w:val="0"/>
      <w:marRight w:val="0"/>
      <w:marTop w:val="0"/>
      <w:marBottom w:val="0"/>
      <w:divBdr>
        <w:top w:val="none" w:sz="0" w:space="0" w:color="auto"/>
        <w:left w:val="none" w:sz="0" w:space="0" w:color="auto"/>
        <w:bottom w:val="none" w:sz="0" w:space="0" w:color="auto"/>
        <w:right w:val="none" w:sz="0" w:space="0" w:color="auto"/>
      </w:divBdr>
    </w:div>
    <w:div w:id="1658729755">
      <w:bodyDiv w:val="1"/>
      <w:marLeft w:val="0"/>
      <w:marRight w:val="0"/>
      <w:marTop w:val="0"/>
      <w:marBottom w:val="0"/>
      <w:divBdr>
        <w:top w:val="none" w:sz="0" w:space="0" w:color="auto"/>
        <w:left w:val="none" w:sz="0" w:space="0" w:color="auto"/>
        <w:bottom w:val="none" w:sz="0" w:space="0" w:color="auto"/>
        <w:right w:val="none" w:sz="0" w:space="0" w:color="auto"/>
      </w:divBdr>
    </w:div>
    <w:div w:id="2044935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B572F-BF90-1D4F-A53E-7CB708D69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2039</Words>
  <Characters>11627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dyphers</dc:creator>
  <cp:keywords/>
  <dc:description/>
  <cp:lastModifiedBy>Adriana Dulceneya Ribeiro Silva (2008480)</cp:lastModifiedBy>
  <cp:revision>3</cp:revision>
  <dcterms:created xsi:type="dcterms:W3CDTF">2021-12-16T14:18:00Z</dcterms:created>
  <dcterms:modified xsi:type="dcterms:W3CDTF">2021-12-16T14:20:00Z</dcterms:modified>
</cp:coreProperties>
</file>