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41B1D" w14:textId="4F6FAA5D" w:rsidR="0066694A" w:rsidRPr="0066694A" w:rsidRDefault="006206B9" w:rsidP="0066694A">
      <w:pPr>
        <w:pStyle w:val="Title"/>
        <w:spacing w:line="360" w:lineRule="auto"/>
        <w:jc w:val="center"/>
      </w:pPr>
      <w:r w:rsidRPr="0066694A">
        <w:t>ASSIGNMENT 2: CONFERENCE PRESENTATION</w:t>
      </w:r>
    </w:p>
    <w:p w14:paraId="77B0D085" w14:textId="77777777" w:rsidR="0066694A" w:rsidRPr="0066694A" w:rsidRDefault="0066694A" w:rsidP="0066694A">
      <w:pPr>
        <w:spacing w:line="360" w:lineRule="auto"/>
        <w:jc w:val="center"/>
        <w:rPr>
          <w:rFonts w:ascii="Times New Roman" w:hAnsi="Times New Roman" w:cs="Times New Roman"/>
          <w:sz w:val="24"/>
          <w:szCs w:val="24"/>
        </w:rPr>
      </w:pPr>
    </w:p>
    <w:p w14:paraId="553C65DE" w14:textId="77777777" w:rsidR="0066694A" w:rsidRPr="0066694A" w:rsidRDefault="0066694A" w:rsidP="0066694A">
      <w:pPr>
        <w:spacing w:line="360" w:lineRule="auto"/>
        <w:jc w:val="center"/>
        <w:rPr>
          <w:rFonts w:ascii="Times New Roman" w:hAnsi="Times New Roman" w:cs="Times New Roman"/>
          <w:sz w:val="24"/>
          <w:szCs w:val="24"/>
        </w:rPr>
      </w:pPr>
    </w:p>
    <w:p w14:paraId="091CD0B1" w14:textId="22B1260B" w:rsidR="0066694A" w:rsidRPr="004936AF" w:rsidRDefault="004936AF" w:rsidP="0066694A">
      <w:pPr>
        <w:spacing w:line="360" w:lineRule="auto"/>
        <w:rPr>
          <w:rFonts w:ascii="Times New Roman" w:hAnsi="Times New Roman" w:cs="Times New Roman"/>
          <w:sz w:val="40"/>
          <w:szCs w:val="40"/>
        </w:rPr>
      </w:pPr>
      <w:r w:rsidRPr="004936AF">
        <w:rPr>
          <w:rFonts w:ascii="Times New Roman" w:hAnsi="Times New Roman" w:cs="Times New Roman"/>
          <w:sz w:val="40"/>
          <w:szCs w:val="40"/>
        </w:rPr>
        <w:t>Student Name: George Costin Andricencu</w:t>
      </w:r>
    </w:p>
    <w:p w14:paraId="35631A8A" w14:textId="7755AEB4" w:rsidR="004936AF" w:rsidRPr="004936AF" w:rsidRDefault="004936AF" w:rsidP="0066694A">
      <w:pPr>
        <w:spacing w:line="360" w:lineRule="auto"/>
        <w:rPr>
          <w:rFonts w:ascii="Times New Roman" w:hAnsi="Times New Roman" w:cs="Times New Roman"/>
          <w:sz w:val="40"/>
          <w:szCs w:val="40"/>
        </w:rPr>
      </w:pPr>
      <w:r w:rsidRPr="004936AF">
        <w:rPr>
          <w:rFonts w:ascii="Times New Roman" w:hAnsi="Times New Roman" w:cs="Times New Roman"/>
          <w:sz w:val="40"/>
          <w:szCs w:val="40"/>
        </w:rPr>
        <w:t>Student ID: 2025562</w:t>
      </w:r>
    </w:p>
    <w:p w14:paraId="3605AED2" w14:textId="15336FF9" w:rsidR="004936AF" w:rsidRPr="004936AF" w:rsidRDefault="004936AF" w:rsidP="0066694A">
      <w:pPr>
        <w:spacing w:line="360" w:lineRule="auto"/>
        <w:rPr>
          <w:rFonts w:ascii="Times New Roman" w:hAnsi="Times New Roman" w:cs="Times New Roman"/>
          <w:sz w:val="40"/>
          <w:szCs w:val="40"/>
        </w:rPr>
      </w:pPr>
      <w:r w:rsidRPr="004936AF">
        <w:rPr>
          <w:rFonts w:ascii="Times New Roman" w:hAnsi="Times New Roman" w:cs="Times New Roman"/>
          <w:sz w:val="40"/>
          <w:szCs w:val="40"/>
        </w:rPr>
        <w:t>Module Name: Contemporary Themes in the Hotel and Hospitality Sector</w:t>
      </w:r>
    </w:p>
    <w:p w14:paraId="435D2DA7" w14:textId="7D147332" w:rsidR="004936AF" w:rsidRPr="004936AF" w:rsidRDefault="004936AF" w:rsidP="0066694A">
      <w:pPr>
        <w:spacing w:line="360" w:lineRule="auto"/>
        <w:rPr>
          <w:rFonts w:ascii="Times New Roman" w:hAnsi="Times New Roman" w:cs="Times New Roman"/>
          <w:sz w:val="40"/>
          <w:szCs w:val="40"/>
        </w:rPr>
      </w:pPr>
      <w:r w:rsidRPr="004936AF">
        <w:rPr>
          <w:rFonts w:ascii="Times New Roman" w:hAnsi="Times New Roman" w:cs="Times New Roman"/>
          <w:sz w:val="40"/>
          <w:szCs w:val="40"/>
        </w:rPr>
        <w:t>Module Code: BMIH 6001</w:t>
      </w:r>
    </w:p>
    <w:p w14:paraId="41AF274C" w14:textId="21298155" w:rsidR="004936AF" w:rsidRPr="004936AF" w:rsidRDefault="004936AF" w:rsidP="0066694A">
      <w:pPr>
        <w:spacing w:line="360" w:lineRule="auto"/>
        <w:rPr>
          <w:rFonts w:ascii="Times New Roman" w:hAnsi="Times New Roman" w:cs="Times New Roman"/>
          <w:sz w:val="40"/>
          <w:szCs w:val="40"/>
        </w:rPr>
      </w:pPr>
      <w:r w:rsidRPr="004936AF">
        <w:rPr>
          <w:rFonts w:ascii="Times New Roman" w:hAnsi="Times New Roman" w:cs="Times New Roman"/>
          <w:sz w:val="40"/>
          <w:szCs w:val="40"/>
        </w:rPr>
        <w:t xml:space="preserve">Lecturer’s Name: Giulia </w:t>
      </w:r>
      <w:proofErr w:type="spellStart"/>
      <w:r w:rsidRPr="004936AF">
        <w:rPr>
          <w:rFonts w:ascii="Times New Roman" w:hAnsi="Times New Roman" w:cs="Times New Roman"/>
          <w:sz w:val="40"/>
          <w:szCs w:val="40"/>
        </w:rPr>
        <w:t>Chifari</w:t>
      </w:r>
      <w:proofErr w:type="spellEnd"/>
    </w:p>
    <w:p w14:paraId="317EBE04"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eastAsia="en-US"/>
        </w:rPr>
        <w:id w:val="45424695"/>
        <w:docPartObj>
          <w:docPartGallery w:val="Table of Contents"/>
          <w:docPartUnique/>
        </w:docPartObj>
      </w:sdtPr>
      <w:sdtEndPr>
        <w:rPr>
          <w:noProof/>
        </w:rPr>
      </w:sdtEndPr>
      <w:sdtContent>
        <w:p w14:paraId="664C5D44" w14:textId="77777777" w:rsidR="0066694A" w:rsidRDefault="0066694A">
          <w:pPr>
            <w:pStyle w:val="TOCHeading"/>
          </w:pPr>
          <w:r>
            <w:t>Table of Contents</w:t>
          </w:r>
        </w:p>
        <w:p w14:paraId="1AA2F44A" w14:textId="149017F1" w:rsidR="0066694A" w:rsidRPr="0066694A" w:rsidRDefault="0066694A" w:rsidP="0066694A">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59670107" w:history="1">
            <w:r w:rsidRPr="0066694A">
              <w:rPr>
                <w:rStyle w:val="Hyperlink"/>
                <w:rFonts w:ascii="Times New Roman" w:hAnsi="Times New Roman" w:cs="Times New Roman"/>
                <w:noProof/>
                <w:sz w:val="24"/>
              </w:rPr>
              <w:t>Introduction</w:t>
            </w:r>
            <w:r w:rsidRPr="0066694A">
              <w:rPr>
                <w:rFonts w:ascii="Times New Roman" w:hAnsi="Times New Roman" w:cs="Times New Roman"/>
                <w:noProof/>
                <w:webHidden/>
                <w:sz w:val="24"/>
              </w:rPr>
              <w:tab/>
            </w:r>
            <w:r w:rsidRPr="0066694A">
              <w:rPr>
                <w:rFonts w:ascii="Times New Roman" w:hAnsi="Times New Roman" w:cs="Times New Roman"/>
                <w:noProof/>
                <w:webHidden/>
                <w:sz w:val="24"/>
              </w:rPr>
              <w:fldChar w:fldCharType="begin"/>
            </w:r>
            <w:r w:rsidRPr="0066694A">
              <w:rPr>
                <w:rFonts w:ascii="Times New Roman" w:hAnsi="Times New Roman" w:cs="Times New Roman"/>
                <w:noProof/>
                <w:webHidden/>
                <w:sz w:val="24"/>
              </w:rPr>
              <w:instrText xml:space="preserve"> PAGEREF _Toc159670107 \h </w:instrText>
            </w:r>
            <w:r w:rsidRPr="0066694A">
              <w:rPr>
                <w:rFonts w:ascii="Times New Roman" w:hAnsi="Times New Roman" w:cs="Times New Roman"/>
                <w:noProof/>
                <w:webHidden/>
                <w:sz w:val="24"/>
              </w:rPr>
            </w:r>
            <w:r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3</w:t>
            </w:r>
            <w:r w:rsidRPr="0066694A">
              <w:rPr>
                <w:rFonts w:ascii="Times New Roman" w:hAnsi="Times New Roman" w:cs="Times New Roman"/>
                <w:noProof/>
                <w:webHidden/>
                <w:sz w:val="24"/>
              </w:rPr>
              <w:fldChar w:fldCharType="end"/>
            </w:r>
          </w:hyperlink>
        </w:p>
        <w:p w14:paraId="788274A6" w14:textId="689C8958" w:rsidR="0066694A" w:rsidRPr="0066694A" w:rsidRDefault="00000000" w:rsidP="0066694A">
          <w:pPr>
            <w:pStyle w:val="TOC1"/>
            <w:tabs>
              <w:tab w:val="right" w:leader="dot" w:pos="9350"/>
            </w:tabs>
            <w:spacing w:line="360" w:lineRule="auto"/>
            <w:jc w:val="both"/>
            <w:rPr>
              <w:rFonts w:ascii="Times New Roman" w:hAnsi="Times New Roman" w:cs="Times New Roman"/>
              <w:noProof/>
              <w:sz w:val="24"/>
            </w:rPr>
          </w:pPr>
          <w:hyperlink w:anchor="_Toc159670108" w:history="1">
            <w:r w:rsidR="0066694A" w:rsidRPr="0066694A">
              <w:rPr>
                <w:rStyle w:val="Hyperlink"/>
                <w:rFonts w:ascii="Times New Roman" w:hAnsi="Times New Roman" w:cs="Times New Roman"/>
                <w:noProof/>
                <w:sz w:val="24"/>
              </w:rPr>
              <w:t>Digitalization</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_Toc159670108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4</w:t>
            </w:r>
            <w:r w:rsidR="0066694A" w:rsidRPr="0066694A">
              <w:rPr>
                <w:rFonts w:ascii="Times New Roman" w:hAnsi="Times New Roman" w:cs="Times New Roman"/>
                <w:noProof/>
                <w:webHidden/>
                <w:sz w:val="24"/>
              </w:rPr>
              <w:fldChar w:fldCharType="end"/>
            </w:r>
          </w:hyperlink>
        </w:p>
        <w:p w14:paraId="3FC2063B" w14:textId="3F39C7E2" w:rsidR="0066694A" w:rsidRPr="0066694A" w:rsidRDefault="00000000" w:rsidP="0066694A">
          <w:pPr>
            <w:pStyle w:val="TOC1"/>
            <w:tabs>
              <w:tab w:val="right" w:leader="dot" w:pos="9350"/>
            </w:tabs>
            <w:spacing w:line="360" w:lineRule="auto"/>
            <w:jc w:val="both"/>
            <w:rPr>
              <w:rFonts w:ascii="Times New Roman" w:hAnsi="Times New Roman" w:cs="Times New Roman"/>
              <w:noProof/>
              <w:sz w:val="24"/>
            </w:rPr>
          </w:pPr>
          <w:hyperlink w:anchor="_Toc159670109" w:history="1">
            <w:r w:rsidR="0066694A" w:rsidRPr="0066694A">
              <w:rPr>
                <w:rStyle w:val="Hyperlink"/>
                <w:rFonts w:ascii="Times New Roman" w:hAnsi="Times New Roman" w:cs="Times New Roman"/>
                <w:noProof/>
                <w:sz w:val="24"/>
              </w:rPr>
              <w:t>Industry overview</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_Toc159670109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5</w:t>
            </w:r>
            <w:r w:rsidR="0066694A" w:rsidRPr="0066694A">
              <w:rPr>
                <w:rFonts w:ascii="Times New Roman" w:hAnsi="Times New Roman" w:cs="Times New Roman"/>
                <w:noProof/>
                <w:webHidden/>
                <w:sz w:val="24"/>
              </w:rPr>
              <w:fldChar w:fldCharType="end"/>
            </w:r>
          </w:hyperlink>
        </w:p>
        <w:p w14:paraId="1175DE14" w14:textId="312297A3" w:rsidR="0066694A" w:rsidRPr="0066694A" w:rsidRDefault="00000000" w:rsidP="0066694A">
          <w:pPr>
            <w:pStyle w:val="TOC1"/>
            <w:tabs>
              <w:tab w:val="right" w:leader="dot" w:pos="9350"/>
            </w:tabs>
            <w:spacing w:line="360" w:lineRule="auto"/>
            <w:jc w:val="both"/>
            <w:rPr>
              <w:rFonts w:ascii="Times New Roman" w:hAnsi="Times New Roman" w:cs="Times New Roman"/>
              <w:noProof/>
              <w:sz w:val="24"/>
            </w:rPr>
          </w:pPr>
          <w:hyperlink w:anchor="_Toc159670110" w:history="1">
            <w:r w:rsidR="0066694A" w:rsidRPr="0066694A">
              <w:rPr>
                <w:rStyle w:val="Hyperlink"/>
                <w:rFonts w:ascii="Times New Roman" w:hAnsi="Times New Roman" w:cs="Times New Roman"/>
                <w:noProof/>
                <w:sz w:val="24"/>
              </w:rPr>
              <w:t>Digitalization and Hospitality industry</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_Toc159670110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6</w:t>
            </w:r>
            <w:r w:rsidR="0066694A" w:rsidRPr="0066694A">
              <w:rPr>
                <w:rFonts w:ascii="Times New Roman" w:hAnsi="Times New Roman" w:cs="Times New Roman"/>
                <w:noProof/>
                <w:webHidden/>
                <w:sz w:val="24"/>
              </w:rPr>
              <w:fldChar w:fldCharType="end"/>
            </w:r>
          </w:hyperlink>
        </w:p>
        <w:p w14:paraId="71D5542B" w14:textId="43352DE2" w:rsidR="0066694A" w:rsidRPr="0066694A" w:rsidRDefault="00000000" w:rsidP="0066694A">
          <w:pPr>
            <w:pStyle w:val="TOC1"/>
            <w:tabs>
              <w:tab w:val="right" w:leader="dot" w:pos="9350"/>
            </w:tabs>
            <w:spacing w:line="360" w:lineRule="auto"/>
            <w:jc w:val="both"/>
            <w:rPr>
              <w:rFonts w:ascii="Times New Roman" w:hAnsi="Times New Roman" w:cs="Times New Roman"/>
              <w:noProof/>
              <w:sz w:val="24"/>
            </w:rPr>
          </w:pPr>
          <w:hyperlink w:anchor="_Toc159670111" w:history="1">
            <w:r w:rsidR="0066694A" w:rsidRPr="0066694A">
              <w:rPr>
                <w:rStyle w:val="Hyperlink"/>
                <w:rFonts w:ascii="Times New Roman" w:hAnsi="Times New Roman" w:cs="Times New Roman"/>
                <w:noProof/>
                <w:sz w:val="24"/>
              </w:rPr>
              <w:t>Overview of Literature</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_Toc159670111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7</w:t>
            </w:r>
            <w:r w:rsidR="0066694A" w:rsidRPr="0066694A">
              <w:rPr>
                <w:rFonts w:ascii="Times New Roman" w:hAnsi="Times New Roman" w:cs="Times New Roman"/>
                <w:noProof/>
                <w:webHidden/>
                <w:sz w:val="24"/>
              </w:rPr>
              <w:fldChar w:fldCharType="end"/>
            </w:r>
          </w:hyperlink>
        </w:p>
        <w:p w14:paraId="200AEA96" w14:textId="05273566" w:rsidR="0066694A" w:rsidRPr="0066694A" w:rsidRDefault="00000000" w:rsidP="0066694A">
          <w:pPr>
            <w:pStyle w:val="TOC1"/>
            <w:tabs>
              <w:tab w:val="right" w:leader="dot" w:pos="9350"/>
            </w:tabs>
            <w:spacing w:line="360" w:lineRule="auto"/>
            <w:jc w:val="both"/>
            <w:rPr>
              <w:rFonts w:ascii="Times New Roman" w:hAnsi="Times New Roman" w:cs="Times New Roman"/>
              <w:noProof/>
              <w:sz w:val="24"/>
            </w:rPr>
          </w:pPr>
          <w:hyperlink w:anchor="_Toc159670112" w:history="1">
            <w:r w:rsidR="0066694A" w:rsidRPr="0066694A">
              <w:rPr>
                <w:rStyle w:val="Hyperlink"/>
                <w:rFonts w:ascii="Times New Roman" w:hAnsi="Times New Roman" w:cs="Times New Roman"/>
                <w:noProof/>
                <w:sz w:val="24"/>
              </w:rPr>
              <w:t>Application to the Hotel and Hospitality Sector</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_Toc159670112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10</w:t>
            </w:r>
            <w:r w:rsidR="0066694A" w:rsidRPr="0066694A">
              <w:rPr>
                <w:rFonts w:ascii="Times New Roman" w:hAnsi="Times New Roman" w:cs="Times New Roman"/>
                <w:noProof/>
                <w:webHidden/>
                <w:sz w:val="24"/>
              </w:rPr>
              <w:fldChar w:fldCharType="end"/>
            </w:r>
          </w:hyperlink>
        </w:p>
        <w:p w14:paraId="5DD644CC" w14:textId="239AA7B8" w:rsidR="0066694A" w:rsidRPr="0066694A" w:rsidRDefault="00000000" w:rsidP="0066694A">
          <w:pPr>
            <w:pStyle w:val="TOC1"/>
            <w:tabs>
              <w:tab w:val="right" w:leader="dot" w:pos="9350"/>
            </w:tabs>
            <w:spacing w:line="360" w:lineRule="auto"/>
            <w:jc w:val="both"/>
            <w:rPr>
              <w:rFonts w:ascii="Times New Roman" w:hAnsi="Times New Roman" w:cs="Times New Roman"/>
              <w:noProof/>
              <w:sz w:val="24"/>
            </w:rPr>
          </w:pPr>
          <w:hyperlink w:anchor="_Toc159670113" w:history="1">
            <w:r w:rsidR="0066694A" w:rsidRPr="0066694A">
              <w:rPr>
                <w:rStyle w:val="Hyperlink"/>
                <w:rFonts w:ascii="Times New Roman" w:hAnsi="Times New Roman" w:cs="Times New Roman"/>
                <w:noProof/>
                <w:sz w:val="24"/>
              </w:rPr>
              <w:t>Future Policy and Management Options</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_Toc159670113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15</w:t>
            </w:r>
            <w:r w:rsidR="0066694A" w:rsidRPr="0066694A">
              <w:rPr>
                <w:rFonts w:ascii="Times New Roman" w:hAnsi="Times New Roman" w:cs="Times New Roman"/>
                <w:noProof/>
                <w:webHidden/>
                <w:sz w:val="24"/>
              </w:rPr>
              <w:fldChar w:fldCharType="end"/>
            </w:r>
          </w:hyperlink>
        </w:p>
        <w:p w14:paraId="001A2AD1" w14:textId="319C7D02" w:rsidR="0066694A" w:rsidRPr="0066694A" w:rsidRDefault="00000000" w:rsidP="0066694A">
          <w:pPr>
            <w:pStyle w:val="TOC1"/>
            <w:tabs>
              <w:tab w:val="right" w:leader="dot" w:pos="9350"/>
            </w:tabs>
            <w:spacing w:line="360" w:lineRule="auto"/>
            <w:jc w:val="both"/>
            <w:rPr>
              <w:rFonts w:ascii="Times New Roman" w:hAnsi="Times New Roman" w:cs="Times New Roman"/>
              <w:noProof/>
              <w:sz w:val="24"/>
            </w:rPr>
          </w:pPr>
          <w:hyperlink w:anchor="_Toc159670114" w:history="1">
            <w:r w:rsidR="0066694A" w:rsidRPr="0066694A">
              <w:rPr>
                <w:rStyle w:val="Hyperlink"/>
                <w:rFonts w:ascii="Times New Roman" w:hAnsi="Times New Roman" w:cs="Times New Roman"/>
                <w:noProof/>
                <w:sz w:val="24"/>
              </w:rPr>
              <w:t>Conclusion</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_Toc159670114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18</w:t>
            </w:r>
            <w:r w:rsidR="0066694A" w:rsidRPr="0066694A">
              <w:rPr>
                <w:rFonts w:ascii="Times New Roman" w:hAnsi="Times New Roman" w:cs="Times New Roman"/>
                <w:noProof/>
                <w:webHidden/>
                <w:sz w:val="24"/>
              </w:rPr>
              <w:fldChar w:fldCharType="end"/>
            </w:r>
          </w:hyperlink>
        </w:p>
        <w:p w14:paraId="06E94C33" w14:textId="211F0613" w:rsidR="0066694A" w:rsidRDefault="00000000" w:rsidP="0066694A">
          <w:pPr>
            <w:pStyle w:val="TOC1"/>
            <w:tabs>
              <w:tab w:val="right" w:leader="dot" w:pos="9350"/>
            </w:tabs>
            <w:spacing w:line="360" w:lineRule="auto"/>
            <w:jc w:val="both"/>
            <w:rPr>
              <w:noProof/>
            </w:rPr>
          </w:pPr>
          <w:hyperlink w:anchor="_Toc159670115" w:history="1">
            <w:r w:rsidR="0066694A" w:rsidRPr="0066694A">
              <w:rPr>
                <w:rStyle w:val="Hyperlink"/>
                <w:rFonts w:ascii="Times New Roman" w:hAnsi="Times New Roman" w:cs="Times New Roman"/>
                <w:noProof/>
                <w:sz w:val="24"/>
              </w:rPr>
              <w:t>References</w:t>
            </w:r>
            <w:r w:rsidR="0066694A" w:rsidRPr="0066694A">
              <w:rPr>
                <w:rFonts w:ascii="Times New Roman" w:hAnsi="Times New Roman" w:cs="Times New Roman"/>
                <w:noProof/>
                <w:webHidden/>
                <w:sz w:val="24"/>
              </w:rPr>
              <w:tab/>
            </w:r>
            <w:r w:rsidR="0066694A" w:rsidRPr="0066694A">
              <w:rPr>
                <w:rFonts w:ascii="Times New Roman" w:hAnsi="Times New Roman" w:cs="Times New Roman"/>
                <w:noProof/>
                <w:webHidden/>
                <w:sz w:val="24"/>
              </w:rPr>
              <w:fldChar w:fldCharType="begin"/>
            </w:r>
            <w:r w:rsidR="0066694A" w:rsidRPr="0066694A">
              <w:rPr>
                <w:rFonts w:ascii="Times New Roman" w:hAnsi="Times New Roman" w:cs="Times New Roman"/>
                <w:noProof/>
                <w:webHidden/>
                <w:sz w:val="24"/>
              </w:rPr>
              <w:instrText xml:space="preserve"> PAGEREF _Toc159670115 \h </w:instrText>
            </w:r>
            <w:r w:rsidR="0066694A" w:rsidRPr="0066694A">
              <w:rPr>
                <w:rFonts w:ascii="Times New Roman" w:hAnsi="Times New Roman" w:cs="Times New Roman"/>
                <w:noProof/>
                <w:webHidden/>
                <w:sz w:val="24"/>
              </w:rPr>
            </w:r>
            <w:r w:rsidR="0066694A" w:rsidRPr="0066694A">
              <w:rPr>
                <w:rFonts w:ascii="Times New Roman" w:hAnsi="Times New Roman" w:cs="Times New Roman"/>
                <w:noProof/>
                <w:webHidden/>
                <w:sz w:val="24"/>
              </w:rPr>
              <w:fldChar w:fldCharType="separate"/>
            </w:r>
            <w:r w:rsidR="001810D9">
              <w:rPr>
                <w:rFonts w:ascii="Times New Roman" w:hAnsi="Times New Roman" w:cs="Times New Roman"/>
                <w:noProof/>
                <w:webHidden/>
                <w:sz w:val="24"/>
              </w:rPr>
              <w:t>19</w:t>
            </w:r>
            <w:r w:rsidR="0066694A" w:rsidRPr="0066694A">
              <w:rPr>
                <w:rFonts w:ascii="Times New Roman" w:hAnsi="Times New Roman" w:cs="Times New Roman"/>
                <w:noProof/>
                <w:webHidden/>
                <w:sz w:val="24"/>
              </w:rPr>
              <w:fldChar w:fldCharType="end"/>
            </w:r>
          </w:hyperlink>
        </w:p>
        <w:p w14:paraId="3F1D03D1" w14:textId="77777777" w:rsidR="0066694A" w:rsidRDefault="0066694A">
          <w:r>
            <w:rPr>
              <w:b/>
              <w:bCs/>
              <w:noProof/>
            </w:rPr>
            <w:fldChar w:fldCharType="end"/>
          </w:r>
        </w:p>
      </w:sdtContent>
    </w:sdt>
    <w:p w14:paraId="57282F20" w14:textId="77777777" w:rsidR="0066694A" w:rsidRPr="0066694A" w:rsidRDefault="0066694A" w:rsidP="0066694A">
      <w:pPr>
        <w:spacing w:line="360" w:lineRule="auto"/>
        <w:rPr>
          <w:rFonts w:ascii="Times New Roman" w:hAnsi="Times New Roman" w:cs="Times New Roman"/>
          <w:sz w:val="24"/>
          <w:szCs w:val="24"/>
        </w:rPr>
      </w:pPr>
    </w:p>
    <w:p w14:paraId="3BA4B0BF" w14:textId="77777777" w:rsidR="0066694A" w:rsidRPr="0066694A" w:rsidRDefault="0066694A" w:rsidP="0066694A">
      <w:pPr>
        <w:spacing w:line="360" w:lineRule="auto"/>
        <w:jc w:val="center"/>
        <w:rPr>
          <w:rFonts w:ascii="Times New Roman" w:hAnsi="Times New Roman" w:cs="Times New Roman"/>
          <w:sz w:val="24"/>
          <w:szCs w:val="24"/>
        </w:rPr>
      </w:pPr>
    </w:p>
    <w:p w14:paraId="381D6C39" w14:textId="77777777" w:rsidR="0066694A" w:rsidRPr="0066694A" w:rsidRDefault="0066694A" w:rsidP="0066694A">
      <w:pPr>
        <w:spacing w:line="360" w:lineRule="auto"/>
        <w:jc w:val="center"/>
        <w:rPr>
          <w:rFonts w:ascii="Times New Roman" w:hAnsi="Times New Roman" w:cs="Times New Roman"/>
          <w:sz w:val="24"/>
          <w:szCs w:val="24"/>
        </w:rPr>
      </w:pPr>
    </w:p>
    <w:p w14:paraId="5BCDA291" w14:textId="77777777" w:rsidR="0066694A" w:rsidRPr="0066694A" w:rsidRDefault="0066694A" w:rsidP="0066694A">
      <w:pPr>
        <w:spacing w:line="360" w:lineRule="auto"/>
        <w:rPr>
          <w:rFonts w:ascii="Times New Roman" w:hAnsi="Times New Roman" w:cs="Times New Roman"/>
          <w:sz w:val="24"/>
          <w:szCs w:val="24"/>
        </w:rPr>
      </w:pPr>
    </w:p>
    <w:p w14:paraId="7AE28909"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5FB021D8" w14:textId="77777777" w:rsidR="0066694A" w:rsidRDefault="0066694A" w:rsidP="0066694A">
      <w:pPr>
        <w:pStyle w:val="Heading1"/>
      </w:pPr>
      <w:bookmarkStart w:id="0" w:name="_Toc159670107"/>
      <w:r w:rsidRPr="0066694A">
        <w:lastRenderedPageBreak/>
        <w:t>Introduction</w:t>
      </w:r>
      <w:bookmarkEnd w:id="0"/>
    </w:p>
    <w:p w14:paraId="030F33D0" w14:textId="77777777" w:rsidR="0066694A" w:rsidRPr="0066694A" w:rsidRDefault="0066694A" w:rsidP="0066694A"/>
    <w:p w14:paraId="79436BF4" w14:textId="0E3171B7" w:rsidR="0066694A" w:rsidRPr="0066694A" w:rsidRDefault="006206B9"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62A328" wp14:editId="202606C7">
            <wp:extent cx="4572635" cy="3429000"/>
            <wp:effectExtent l="0" t="0" r="0" b="0"/>
            <wp:docPr id="86653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A917518" w14:textId="77777777" w:rsidR="0066694A" w:rsidRPr="0066694A" w:rsidRDefault="0066694A" w:rsidP="0066694A">
      <w:pPr>
        <w:spacing w:line="360" w:lineRule="auto"/>
        <w:jc w:val="center"/>
        <w:rPr>
          <w:rFonts w:ascii="Times New Roman" w:hAnsi="Times New Roman" w:cs="Times New Roman"/>
          <w:sz w:val="24"/>
          <w:szCs w:val="24"/>
        </w:rPr>
      </w:pPr>
    </w:p>
    <w:p w14:paraId="2945D118"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 xml:space="preserve">It securely maintains the payment data and password in the cloud. Digital wallets can be accessible by the computer; mobile wallets, which are the subdomain, are generally employed on mobile phones (Mustafa, 2022). By adopting digital development, hotel businesses may abbreviate processes, supply custom-made visitor experiences, enhance communication, as well as get essential information through data analytics. Mobile wallets in hotel businesses are greater in use after the Covid wave when contactless transactions are at their highest. </w:t>
      </w:r>
    </w:p>
    <w:p w14:paraId="7673421C"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3EBC1572"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508F9832"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2FCE9194"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22B3A552" w14:textId="77777777" w:rsidR="0066694A" w:rsidRPr="0066694A" w:rsidRDefault="0066694A" w:rsidP="0066694A">
      <w:pPr>
        <w:spacing w:line="360" w:lineRule="auto"/>
        <w:rPr>
          <w:rFonts w:ascii="Times New Roman" w:hAnsi="Times New Roman" w:cs="Times New Roman"/>
          <w:sz w:val="24"/>
          <w:szCs w:val="24"/>
        </w:rPr>
      </w:pPr>
    </w:p>
    <w:p w14:paraId="60DA0A5C"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27CC67E1" w14:textId="77777777" w:rsidR="0066694A" w:rsidRDefault="0066694A" w:rsidP="0066694A">
      <w:pPr>
        <w:pStyle w:val="Heading1"/>
      </w:pPr>
      <w:bookmarkStart w:id="1" w:name="_Toc159670108"/>
      <w:r w:rsidRPr="0066694A">
        <w:lastRenderedPageBreak/>
        <w:t>Digitalization</w:t>
      </w:r>
      <w:bookmarkEnd w:id="1"/>
    </w:p>
    <w:p w14:paraId="67B9F143" w14:textId="77777777" w:rsidR="0066694A" w:rsidRPr="0066694A" w:rsidRDefault="0066694A" w:rsidP="0066694A"/>
    <w:p w14:paraId="63697EF7" w14:textId="5B532AEC" w:rsidR="0066694A" w:rsidRPr="0066694A" w:rsidRDefault="006206B9"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0EF277" wp14:editId="477CF73F">
            <wp:extent cx="4572635" cy="3429000"/>
            <wp:effectExtent l="0" t="0" r="0" b="0"/>
            <wp:docPr id="14155839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138AB96" w14:textId="77777777" w:rsidR="0066694A" w:rsidRPr="0066694A" w:rsidRDefault="0066694A" w:rsidP="0066694A">
      <w:pPr>
        <w:spacing w:line="360" w:lineRule="auto"/>
        <w:jc w:val="center"/>
        <w:rPr>
          <w:rFonts w:ascii="Times New Roman" w:hAnsi="Times New Roman" w:cs="Times New Roman"/>
          <w:sz w:val="24"/>
          <w:szCs w:val="24"/>
        </w:rPr>
      </w:pPr>
    </w:p>
    <w:p w14:paraId="561B7BDF"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These kinds of transactions too gaining pushed to hotel businesses. A digital wallet is an online payment instrument, usually in the form of an app. The wallet securely saves virtual copies of debit and credit cards, so firms do not need to enter the customer’s card data or carry the physical card to make payment. The safety and ease provided through mobile wallets ensured that they would be one of the most common sources of financial transactions in the sector. Introducing a mobile wallet system to hotels is rapidly being required.</w:t>
      </w:r>
    </w:p>
    <w:p w14:paraId="776C06CE"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064E0327"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79DB9B73" w14:textId="77777777" w:rsidR="0066694A" w:rsidRPr="0066694A" w:rsidRDefault="0066694A" w:rsidP="0066694A">
      <w:pPr>
        <w:spacing w:line="360" w:lineRule="auto"/>
        <w:rPr>
          <w:rFonts w:ascii="Times New Roman" w:hAnsi="Times New Roman" w:cs="Times New Roman"/>
          <w:sz w:val="24"/>
          <w:szCs w:val="24"/>
        </w:rPr>
      </w:pPr>
    </w:p>
    <w:p w14:paraId="78E77207"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620E5C12" w14:textId="77777777" w:rsidR="0066694A" w:rsidRDefault="0066694A" w:rsidP="0066694A">
      <w:pPr>
        <w:pStyle w:val="Heading1"/>
      </w:pPr>
      <w:bookmarkStart w:id="2" w:name="_Toc159670109"/>
      <w:r w:rsidRPr="0066694A">
        <w:lastRenderedPageBreak/>
        <w:t>Industry overview</w:t>
      </w:r>
      <w:bookmarkEnd w:id="2"/>
    </w:p>
    <w:p w14:paraId="5BEEFD2C" w14:textId="77777777" w:rsidR="0066694A" w:rsidRPr="0066694A" w:rsidRDefault="0066694A" w:rsidP="0066694A"/>
    <w:p w14:paraId="7A736AA1" w14:textId="598DC668" w:rsidR="0066694A" w:rsidRPr="0066694A" w:rsidRDefault="006206B9"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BB3120" wp14:editId="463DAF5A">
            <wp:extent cx="4572635" cy="3429000"/>
            <wp:effectExtent l="0" t="0" r="0" b="0"/>
            <wp:docPr id="1698231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8CEA70A" w14:textId="77777777" w:rsidR="0066694A" w:rsidRPr="0066694A" w:rsidRDefault="0066694A" w:rsidP="0066694A">
      <w:pPr>
        <w:spacing w:line="360" w:lineRule="auto"/>
        <w:jc w:val="center"/>
        <w:rPr>
          <w:rFonts w:ascii="Times New Roman" w:hAnsi="Times New Roman" w:cs="Times New Roman"/>
          <w:sz w:val="24"/>
          <w:szCs w:val="24"/>
        </w:rPr>
      </w:pPr>
    </w:p>
    <w:p w14:paraId="6AEAEA8B"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The purpose of the hotel sector is consumers and giving the maximum experience possible. In 2022, the market size of the hotel sector in the United Kingdom was seen at around 16.42bn British pounds, up from the prior year's figure of 11.28bn British pounds. In the year 2023, the market size of the sector was foreseen to attain 19.76bn British pounds (Statista, 2022).</w:t>
      </w:r>
    </w:p>
    <w:p w14:paraId="5134D460"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72C446B5"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6ED973CE" w14:textId="77777777" w:rsidR="0066694A" w:rsidRPr="0066694A" w:rsidRDefault="0066694A" w:rsidP="0066694A">
      <w:pPr>
        <w:spacing w:line="360" w:lineRule="auto"/>
        <w:rPr>
          <w:rFonts w:ascii="Times New Roman" w:hAnsi="Times New Roman" w:cs="Times New Roman"/>
          <w:sz w:val="24"/>
          <w:szCs w:val="24"/>
        </w:rPr>
      </w:pPr>
    </w:p>
    <w:p w14:paraId="273C8EF6"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59454736" w14:textId="77777777" w:rsidR="0066694A" w:rsidRDefault="0066694A" w:rsidP="0066694A">
      <w:pPr>
        <w:pStyle w:val="Heading1"/>
      </w:pPr>
      <w:bookmarkStart w:id="3" w:name="_Toc159670110"/>
      <w:r w:rsidRPr="0066694A">
        <w:lastRenderedPageBreak/>
        <w:t>Digitalization and Hospitality industry</w:t>
      </w:r>
      <w:bookmarkEnd w:id="3"/>
    </w:p>
    <w:p w14:paraId="51C9C645" w14:textId="77777777" w:rsidR="0066694A" w:rsidRPr="0066694A" w:rsidRDefault="0066694A" w:rsidP="0066694A"/>
    <w:p w14:paraId="44C8353C" w14:textId="742498D6" w:rsidR="0066694A" w:rsidRPr="0066694A" w:rsidRDefault="006206B9"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9A123F" wp14:editId="3B083DF5">
            <wp:extent cx="4572635" cy="3429000"/>
            <wp:effectExtent l="0" t="0" r="0" b="0"/>
            <wp:docPr id="5989386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FAF156A" w14:textId="77777777" w:rsidR="0066694A" w:rsidRPr="0066694A" w:rsidRDefault="0066694A" w:rsidP="0066694A">
      <w:pPr>
        <w:spacing w:line="360" w:lineRule="auto"/>
        <w:jc w:val="center"/>
        <w:rPr>
          <w:rFonts w:ascii="Times New Roman" w:hAnsi="Times New Roman" w:cs="Times New Roman"/>
          <w:sz w:val="24"/>
          <w:szCs w:val="24"/>
        </w:rPr>
      </w:pPr>
    </w:p>
    <w:p w14:paraId="0AD55C74"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4936AF">
        <w:rPr>
          <w:rFonts w:ascii="Times New Roman" w:hAnsi="Times New Roman" w:cs="Times New Roman"/>
          <w:kern w:val="24"/>
          <w:sz w:val="24"/>
          <w:szCs w:val="24"/>
        </w:rPr>
        <w:t xml:space="preserve">Hotel visitors get prompt access to relevant information in digital formats regarding the stay, like room amenities, nearby attractions, and service hours. Technology can develop the hotel industry in a series of manners (Wynn and Jones, 2022). Robotics, for example, could save expenses and staff efforts, mobile ordering could raise them, and artificial intelligence (AI) chatbots could enhance visitors’ experience. Technology has had an important as well as wide-ranging effect on the hospitality industry. It sparked initiatives for sustainability, </w:t>
      </w:r>
      <w:proofErr w:type="spellStart"/>
      <w:r w:rsidRPr="004936AF">
        <w:rPr>
          <w:rFonts w:ascii="Times New Roman" w:hAnsi="Times New Roman" w:cs="Times New Roman"/>
          <w:kern w:val="24"/>
          <w:sz w:val="24"/>
          <w:szCs w:val="24"/>
        </w:rPr>
        <w:t>individualised</w:t>
      </w:r>
      <w:proofErr w:type="spellEnd"/>
      <w:r w:rsidRPr="004936AF">
        <w:rPr>
          <w:rFonts w:ascii="Times New Roman" w:hAnsi="Times New Roman" w:cs="Times New Roman"/>
          <w:kern w:val="24"/>
          <w:sz w:val="24"/>
          <w:szCs w:val="24"/>
        </w:rPr>
        <w:t xml:space="preserve"> service, and extra effective operation. Travellers and diners' growing adoption of technology means that the hospitality sector needs to adapt in order to see and exceed expectations. Growth Trend, Size and Share Analysis, as well as Forecast for UK Hospitality sector (2024–2029). UK's hotel and restaurant sectors are home to a diversity of national and international businesses, making it a lively and competitive sector (Mordor Intelligence, 2024).</w:t>
      </w:r>
      <w:r w:rsidRPr="0066694A">
        <w:rPr>
          <w:rFonts w:ascii="Times New Roman" w:hAnsi="Times New Roman" w:cs="Times New Roman"/>
          <w:kern w:val="24"/>
          <w:sz w:val="24"/>
          <w:szCs w:val="24"/>
        </w:rPr>
        <w:t xml:space="preserve"> </w:t>
      </w:r>
    </w:p>
    <w:p w14:paraId="3648728F"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145F9611"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320CD3E8" w14:textId="77777777" w:rsidR="0066694A" w:rsidRPr="0066694A" w:rsidRDefault="0066694A" w:rsidP="0066694A">
      <w:pPr>
        <w:spacing w:line="360" w:lineRule="auto"/>
        <w:rPr>
          <w:rFonts w:ascii="Times New Roman" w:hAnsi="Times New Roman" w:cs="Times New Roman"/>
          <w:sz w:val="24"/>
          <w:szCs w:val="24"/>
        </w:rPr>
      </w:pPr>
    </w:p>
    <w:p w14:paraId="3C239986" w14:textId="77777777" w:rsidR="0066694A" w:rsidRDefault="0066694A" w:rsidP="0066694A">
      <w:pPr>
        <w:pStyle w:val="Heading1"/>
      </w:pPr>
      <w:bookmarkStart w:id="4" w:name="_Toc159670111"/>
      <w:r w:rsidRPr="0066694A">
        <w:lastRenderedPageBreak/>
        <w:t>Overview of Literature</w:t>
      </w:r>
      <w:bookmarkEnd w:id="4"/>
    </w:p>
    <w:p w14:paraId="7E0331A0" w14:textId="00F321BD" w:rsidR="0066694A" w:rsidRPr="0066694A" w:rsidRDefault="0066694A" w:rsidP="00A435C7">
      <w:pPr>
        <w:spacing w:line="360" w:lineRule="auto"/>
        <w:rPr>
          <w:rFonts w:ascii="Times New Roman" w:hAnsi="Times New Roman" w:cs="Times New Roman"/>
          <w:sz w:val="24"/>
          <w:szCs w:val="24"/>
        </w:rPr>
      </w:pPr>
    </w:p>
    <w:p w14:paraId="5B93CBD2" w14:textId="78894E4B" w:rsidR="0066694A" w:rsidRPr="0066694A" w:rsidRDefault="00A435C7"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D1A66D" wp14:editId="6FC3F74F">
            <wp:extent cx="4572635" cy="3429000"/>
            <wp:effectExtent l="0" t="0" r="0" b="0"/>
            <wp:docPr id="7854443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FFF2B81"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SWOT analysis is the strategic planning and strategic management used to aid the business in discovering Strengths, Weaknesses, Opportunities, and Threats linked to a firm’s competitiveness or project planning. It is seen as situational evaluation or situational analysis. SWOT Analysis enable firms to know the Strengths, Weaknesses, Opportunities, and Threats. It encourages firms to build upon what firm do well, solve what they are missing, grasp the fresh openings, and limit risk. The appropriate SWOT analysis contains a comprehensive study of each area (Strengths, Weaknesses, Opportunities, and Threats) and a clear and concise way of expressing outcomes (</w:t>
      </w:r>
      <w:proofErr w:type="spellStart"/>
      <w:r w:rsidRPr="0066694A">
        <w:rPr>
          <w:rFonts w:ascii="Times New Roman" w:hAnsi="Times New Roman" w:cs="Times New Roman"/>
          <w:kern w:val="24"/>
          <w:sz w:val="24"/>
          <w:szCs w:val="24"/>
        </w:rPr>
        <w:t>Puyt</w:t>
      </w:r>
      <w:proofErr w:type="spellEnd"/>
      <w:r w:rsidRPr="0066694A">
        <w:rPr>
          <w:rFonts w:ascii="Times New Roman" w:hAnsi="Times New Roman" w:cs="Times New Roman"/>
          <w:kern w:val="24"/>
          <w:sz w:val="24"/>
          <w:szCs w:val="24"/>
        </w:rPr>
        <w:t xml:space="preserve"> et al., 2023). The 3 main steps to drafting an effective SWOT analysis involve procuring the right stakeholders altogether and ideating and collecting the SWOT data. A SWOT analysis can aid effective risk management by classifying possible weaknesses and threats that can negatively impact the business. Effective risk management helps a firm to effectively circumnavigate hard market situations, keep operational constancy, and assure longer-term viability.</w:t>
      </w:r>
    </w:p>
    <w:p w14:paraId="0B34C324"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5EABA09E" w14:textId="77777777" w:rsidR="0066694A" w:rsidRPr="0066694A" w:rsidRDefault="0066694A" w:rsidP="0066694A">
      <w:pPr>
        <w:spacing w:line="360" w:lineRule="auto"/>
        <w:rPr>
          <w:rFonts w:ascii="Times New Roman" w:hAnsi="Times New Roman" w:cs="Times New Roman"/>
          <w:sz w:val="24"/>
          <w:szCs w:val="24"/>
        </w:rPr>
      </w:pPr>
    </w:p>
    <w:p w14:paraId="793DB386"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8</w:t>
      </w:r>
    </w:p>
    <w:p w14:paraId="4F1D22A0" w14:textId="77777777" w:rsidR="0066694A" w:rsidRPr="0066694A" w:rsidRDefault="0066694A" w:rsidP="0066694A">
      <w:pPr>
        <w:spacing w:line="360" w:lineRule="auto"/>
        <w:rPr>
          <w:rFonts w:ascii="Times New Roman" w:hAnsi="Times New Roman" w:cs="Times New Roman"/>
          <w:sz w:val="24"/>
          <w:szCs w:val="24"/>
        </w:rPr>
      </w:pPr>
    </w:p>
    <w:p w14:paraId="2BC63336" w14:textId="261885BC" w:rsidR="0066694A" w:rsidRPr="0066694A" w:rsidRDefault="00A435C7"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8177D50" wp14:editId="1DDE764B">
            <wp:extent cx="3895725" cy="2921388"/>
            <wp:effectExtent l="0" t="0" r="0" b="0"/>
            <wp:docPr id="501603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98704" cy="2923622"/>
                    </a:xfrm>
                    <a:prstGeom prst="rect">
                      <a:avLst/>
                    </a:prstGeom>
                    <a:noFill/>
                  </pic:spPr>
                </pic:pic>
              </a:graphicData>
            </a:graphic>
          </wp:inline>
        </w:drawing>
      </w:r>
    </w:p>
    <w:p w14:paraId="6DA76559" w14:textId="77777777" w:rsidR="0066694A" w:rsidRPr="0066694A" w:rsidRDefault="0066694A" w:rsidP="0066694A">
      <w:pPr>
        <w:spacing w:line="360" w:lineRule="auto"/>
        <w:jc w:val="center"/>
        <w:rPr>
          <w:rFonts w:ascii="Times New Roman" w:hAnsi="Times New Roman" w:cs="Times New Roman"/>
          <w:sz w:val="24"/>
          <w:szCs w:val="24"/>
        </w:rPr>
      </w:pPr>
    </w:p>
    <w:p w14:paraId="49E7F327"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4936AF">
        <w:rPr>
          <w:rFonts w:ascii="Times New Roman" w:hAnsi="Times New Roman" w:cs="Times New Roman"/>
          <w:kern w:val="24"/>
          <w:sz w:val="24"/>
          <w:szCs w:val="24"/>
        </w:rPr>
        <w:t xml:space="preserve">In the hotel sector, hoteliers can use this kind of analysis to know whether to invest in a certain ad campaign, to decline the influence of a negative review, or to highly carefully inspect the kind of business decision, such as selecting the best software to raise the hotel's profitability. Using the SWOT matrix to have an understanding of the hotel's strengths and weaknesses so the hotel could know how it is operating internally in order to comprehend threats from the competition as well as where the opportunities for growth lie. This would aid the hotel to better </w:t>
      </w:r>
      <w:proofErr w:type="spellStart"/>
      <w:r w:rsidRPr="004936AF">
        <w:rPr>
          <w:rFonts w:ascii="Times New Roman" w:hAnsi="Times New Roman" w:cs="Times New Roman"/>
          <w:kern w:val="24"/>
          <w:sz w:val="24"/>
          <w:szCs w:val="24"/>
        </w:rPr>
        <w:t>manoeuvre</w:t>
      </w:r>
      <w:proofErr w:type="spellEnd"/>
      <w:r w:rsidRPr="004936AF">
        <w:rPr>
          <w:rFonts w:ascii="Times New Roman" w:hAnsi="Times New Roman" w:cs="Times New Roman"/>
          <w:kern w:val="24"/>
          <w:sz w:val="24"/>
          <w:szCs w:val="24"/>
        </w:rPr>
        <w:t xml:space="preserve"> and create a plan of action classifying opportunities for growth as well as lowering the hotel's pitfall.</w:t>
      </w:r>
    </w:p>
    <w:p w14:paraId="626807B1"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4BFBFA0D"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1CB49C04" w14:textId="77777777" w:rsidR="0066694A" w:rsidRPr="0066694A" w:rsidRDefault="0066694A" w:rsidP="0066694A">
      <w:pPr>
        <w:spacing w:line="360" w:lineRule="auto"/>
        <w:rPr>
          <w:rFonts w:ascii="Times New Roman" w:hAnsi="Times New Roman" w:cs="Times New Roman"/>
          <w:sz w:val="24"/>
          <w:szCs w:val="24"/>
        </w:rPr>
      </w:pPr>
    </w:p>
    <w:p w14:paraId="57D21061"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02222D86" w14:textId="50D2C1CF"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9</w:t>
      </w:r>
    </w:p>
    <w:p w14:paraId="4D4F9D80" w14:textId="4A062412" w:rsidR="0066694A" w:rsidRPr="0066694A" w:rsidRDefault="00A435C7" w:rsidP="00A435C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F6CE2B" wp14:editId="789F1295">
            <wp:extent cx="4572635" cy="3429000"/>
            <wp:effectExtent l="0" t="0" r="0" b="0"/>
            <wp:docPr id="7869178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25A1623"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Global mobile payments contain wallets like PayPal, Apple Pay, and Alipay, while various additional options have come to be. The market size of such wallets differed considerably from different locations, however (Statista, 2023).</w:t>
      </w:r>
    </w:p>
    <w:p w14:paraId="55100000"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 xml:space="preserve"> </w:t>
      </w:r>
    </w:p>
    <w:p w14:paraId="61DCDE2F"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 xml:space="preserve">According to the Harvard Digital article, Starbucks’ Reward Loyalty Program has far-fetched 16 active members (as of March 2019) as well as has contributed 40% of the firm’s overall revenues. The mobile app includes frictionless payment, an order-ahead function, as well as tailored offers based on the user’s data. (Lumen </w:t>
      </w:r>
      <w:proofErr w:type="spellStart"/>
      <w:r w:rsidRPr="0066694A">
        <w:rPr>
          <w:rFonts w:ascii="Times New Roman" w:hAnsi="Times New Roman" w:cs="Times New Roman"/>
          <w:kern w:val="24"/>
          <w:sz w:val="24"/>
          <w:szCs w:val="24"/>
        </w:rPr>
        <w:t>Spei</w:t>
      </w:r>
      <w:proofErr w:type="spellEnd"/>
      <w:r w:rsidRPr="0066694A">
        <w:rPr>
          <w:rFonts w:ascii="Times New Roman" w:hAnsi="Times New Roman" w:cs="Times New Roman"/>
          <w:kern w:val="24"/>
          <w:sz w:val="24"/>
          <w:szCs w:val="24"/>
        </w:rPr>
        <w:t>, 2023).</w:t>
      </w:r>
    </w:p>
    <w:p w14:paraId="7144AE47"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72DEC7A3"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 xml:space="preserve">McDonald’s has made breakthroughs in automation and robotics for processes such as beverage dispensing. The </w:t>
      </w:r>
      <w:proofErr w:type="spellStart"/>
      <w:r w:rsidRPr="0066694A">
        <w:rPr>
          <w:rFonts w:ascii="Times New Roman" w:hAnsi="Times New Roman" w:cs="Times New Roman"/>
          <w:kern w:val="24"/>
          <w:sz w:val="24"/>
          <w:szCs w:val="24"/>
        </w:rPr>
        <w:t>endeavour</w:t>
      </w:r>
      <w:proofErr w:type="spellEnd"/>
      <w:r w:rsidRPr="0066694A">
        <w:rPr>
          <w:rFonts w:ascii="Times New Roman" w:hAnsi="Times New Roman" w:cs="Times New Roman"/>
          <w:kern w:val="24"/>
          <w:sz w:val="24"/>
          <w:szCs w:val="24"/>
        </w:rPr>
        <w:t xml:space="preserve"> contributes to the digital transformation strategy and increases the operation and supply chain. By connecting the AI platforms with menu and inventory systems, firms such as McDonald’s may promote or withdraw goods based on supply level, maximizing desires and reducing shortages. (Lumen </w:t>
      </w:r>
      <w:proofErr w:type="spellStart"/>
      <w:r w:rsidRPr="0066694A">
        <w:rPr>
          <w:rFonts w:ascii="Times New Roman" w:hAnsi="Times New Roman" w:cs="Times New Roman"/>
          <w:kern w:val="24"/>
          <w:sz w:val="24"/>
          <w:szCs w:val="24"/>
        </w:rPr>
        <w:t>Spei</w:t>
      </w:r>
      <w:proofErr w:type="spellEnd"/>
      <w:r w:rsidRPr="0066694A">
        <w:rPr>
          <w:rFonts w:ascii="Times New Roman" w:hAnsi="Times New Roman" w:cs="Times New Roman"/>
          <w:kern w:val="24"/>
          <w:sz w:val="24"/>
          <w:szCs w:val="24"/>
        </w:rPr>
        <w:t>, 2023).</w:t>
      </w:r>
    </w:p>
    <w:p w14:paraId="679D9D24"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24A261B2" w14:textId="77777777" w:rsidR="0066694A" w:rsidRPr="0066694A" w:rsidRDefault="0066694A" w:rsidP="0066694A">
      <w:pPr>
        <w:spacing w:line="360" w:lineRule="auto"/>
        <w:rPr>
          <w:rFonts w:ascii="Times New Roman" w:hAnsi="Times New Roman" w:cs="Times New Roman"/>
          <w:sz w:val="24"/>
          <w:szCs w:val="24"/>
        </w:rPr>
      </w:pPr>
    </w:p>
    <w:p w14:paraId="048AA78F" w14:textId="77777777" w:rsidR="0066694A" w:rsidRDefault="0066694A" w:rsidP="0066694A">
      <w:pPr>
        <w:pStyle w:val="Heading1"/>
      </w:pPr>
      <w:bookmarkStart w:id="5" w:name="_Toc159670112"/>
      <w:r w:rsidRPr="0066694A">
        <w:lastRenderedPageBreak/>
        <w:t>Application to the Hotel and Hospitality Sector</w:t>
      </w:r>
      <w:bookmarkEnd w:id="5"/>
    </w:p>
    <w:p w14:paraId="564ACDC6" w14:textId="77777777" w:rsidR="0066694A" w:rsidRPr="0066694A" w:rsidRDefault="0066694A" w:rsidP="0066694A"/>
    <w:p w14:paraId="0EC500F2" w14:textId="15F91804" w:rsidR="0066694A" w:rsidRPr="0066694A" w:rsidRDefault="00A435C7"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34609D" wp14:editId="72FD055F">
            <wp:extent cx="4572635" cy="3429000"/>
            <wp:effectExtent l="0" t="0" r="0" b="0"/>
            <wp:docPr id="10476496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6C1F97D" w14:textId="77777777" w:rsidR="0066694A" w:rsidRPr="0066694A" w:rsidRDefault="0066694A" w:rsidP="0066694A">
      <w:pPr>
        <w:spacing w:line="360" w:lineRule="auto"/>
        <w:jc w:val="center"/>
        <w:rPr>
          <w:rFonts w:ascii="Times New Roman" w:hAnsi="Times New Roman" w:cs="Times New Roman"/>
          <w:sz w:val="24"/>
          <w:szCs w:val="24"/>
        </w:rPr>
      </w:pPr>
    </w:p>
    <w:p w14:paraId="4A8D0561"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 xml:space="preserve">The food and beverage department holds the obligation of preserving the higher standards of offers, pricing of meals, as well as upkeeping of bars and restaurants. With fast-changing customer preferences and tighter health standards, the relevance of handling processes for food and beverages plays a critical role. </w:t>
      </w:r>
    </w:p>
    <w:p w14:paraId="1F143355"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6501F63B"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175011AC" w14:textId="77777777" w:rsidR="0066694A" w:rsidRPr="0066694A" w:rsidRDefault="0066694A" w:rsidP="0066694A">
      <w:pPr>
        <w:spacing w:line="360" w:lineRule="auto"/>
        <w:rPr>
          <w:rFonts w:ascii="Times New Roman" w:hAnsi="Times New Roman" w:cs="Times New Roman"/>
          <w:sz w:val="24"/>
          <w:szCs w:val="24"/>
        </w:rPr>
      </w:pPr>
    </w:p>
    <w:p w14:paraId="75C2BDF6"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4AFE7556"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11</w:t>
      </w:r>
    </w:p>
    <w:p w14:paraId="1EE83E88" w14:textId="77777777" w:rsidR="0066694A" w:rsidRPr="0066694A" w:rsidRDefault="0066694A" w:rsidP="0066694A">
      <w:pPr>
        <w:spacing w:line="360" w:lineRule="auto"/>
        <w:rPr>
          <w:rFonts w:ascii="Times New Roman" w:hAnsi="Times New Roman" w:cs="Times New Roman"/>
          <w:sz w:val="24"/>
          <w:szCs w:val="24"/>
        </w:rPr>
      </w:pPr>
    </w:p>
    <w:p w14:paraId="4EB3BC86" w14:textId="41B79553" w:rsidR="0066694A" w:rsidRPr="0066694A" w:rsidRDefault="00A435C7"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CEAAB41" wp14:editId="13B71DC0">
            <wp:extent cx="4572635" cy="3429000"/>
            <wp:effectExtent l="0" t="0" r="0" b="0"/>
            <wp:docPr id="973781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05447B4" w14:textId="77777777" w:rsidR="0066694A" w:rsidRPr="0066694A" w:rsidRDefault="0066694A" w:rsidP="0066694A">
      <w:pPr>
        <w:spacing w:line="360" w:lineRule="auto"/>
        <w:jc w:val="center"/>
        <w:rPr>
          <w:rFonts w:ascii="Times New Roman" w:hAnsi="Times New Roman" w:cs="Times New Roman"/>
          <w:sz w:val="24"/>
          <w:szCs w:val="24"/>
        </w:rPr>
      </w:pPr>
    </w:p>
    <w:p w14:paraId="1C4FBB3B"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4936AF">
        <w:rPr>
          <w:rFonts w:ascii="Times New Roman" w:hAnsi="Times New Roman" w:cs="Times New Roman"/>
          <w:kern w:val="24"/>
          <w:sz w:val="24"/>
          <w:szCs w:val="24"/>
        </w:rPr>
        <w:t>Among the 4 hospitality sectors in the UK, food and beverage are the main and are combined with every aspect of the business. For example, when the restaurant is attached to the hotel, the services could advance the whole experience of the patron by offering top-notch cuisine and attentive services (</w:t>
      </w:r>
      <w:proofErr w:type="spellStart"/>
      <w:r w:rsidRPr="004936AF">
        <w:rPr>
          <w:rFonts w:ascii="Times New Roman" w:hAnsi="Times New Roman" w:cs="Times New Roman"/>
          <w:kern w:val="24"/>
          <w:sz w:val="24"/>
          <w:szCs w:val="24"/>
        </w:rPr>
        <w:t>Mahafzah</w:t>
      </w:r>
      <w:proofErr w:type="spellEnd"/>
      <w:r w:rsidRPr="004936AF">
        <w:rPr>
          <w:rFonts w:ascii="Times New Roman" w:hAnsi="Times New Roman" w:cs="Times New Roman"/>
          <w:kern w:val="24"/>
          <w:sz w:val="24"/>
          <w:szCs w:val="24"/>
        </w:rPr>
        <w:t xml:space="preserve"> et al., 2020).</w:t>
      </w:r>
      <w:r w:rsidRPr="0066694A">
        <w:rPr>
          <w:rFonts w:ascii="Times New Roman" w:hAnsi="Times New Roman" w:cs="Times New Roman"/>
          <w:kern w:val="24"/>
          <w:sz w:val="24"/>
          <w:szCs w:val="24"/>
        </w:rPr>
        <w:t xml:space="preserve"> </w:t>
      </w:r>
    </w:p>
    <w:p w14:paraId="39CE7D0F"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41A06BE3"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4257A939" w14:textId="77777777" w:rsidR="0066694A" w:rsidRPr="0066694A" w:rsidRDefault="0066694A" w:rsidP="0066694A">
      <w:pPr>
        <w:spacing w:line="360" w:lineRule="auto"/>
        <w:rPr>
          <w:rFonts w:ascii="Times New Roman" w:hAnsi="Times New Roman" w:cs="Times New Roman"/>
          <w:sz w:val="24"/>
          <w:szCs w:val="24"/>
        </w:rPr>
      </w:pPr>
    </w:p>
    <w:p w14:paraId="3803CDAB"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692EE7C8" w14:textId="711BB21B"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12</w:t>
      </w:r>
    </w:p>
    <w:p w14:paraId="477EC67D" w14:textId="591A69C0" w:rsidR="0066694A" w:rsidRPr="0066694A" w:rsidRDefault="00A435C7" w:rsidP="00B00F0F">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4CFAF93" wp14:editId="6D470868">
            <wp:extent cx="4572635" cy="3429000"/>
            <wp:effectExtent l="0" t="0" r="0" b="0"/>
            <wp:docPr id="8681320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591734A" w14:textId="77777777" w:rsidR="0066694A" w:rsidRPr="0066694A" w:rsidRDefault="0066694A" w:rsidP="0066694A">
      <w:pPr>
        <w:spacing w:line="360" w:lineRule="auto"/>
        <w:jc w:val="center"/>
        <w:rPr>
          <w:rFonts w:ascii="Times New Roman" w:hAnsi="Times New Roman" w:cs="Times New Roman"/>
          <w:sz w:val="24"/>
          <w:szCs w:val="24"/>
        </w:rPr>
      </w:pPr>
    </w:p>
    <w:p w14:paraId="1800BB79"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It is crucial that the visitor’s experience feels authentic and distinct to the person so that it develops lasting impressions for the customer. But, in the absence of an effective visitor experience, the hotel would risk substantial losses. The inadequate visitor experience might make the hotel have a worse brand image and identity. This makes the food and beverage business lose market share as well which pushes Hotel to decrease profit (Chan et al., 2021).</w:t>
      </w:r>
    </w:p>
    <w:p w14:paraId="6F24BF69"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6FD010A9"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1C1C046E"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79E2AC20"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07F2425C" w14:textId="77777777" w:rsidR="0066694A" w:rsidRPr="0066694A" w:rsidRDefault="0066694A" w:rsidP="0066694A">
      <w:pPr>
        <w:spacing w:line="360" w:lineRule="auto"/>
        <w:rPr>
          <w:rFonts w:ascii="Times New Roman" w:hAnsi="Times New Roman" w:cs="Times New Roman"/>
          <w:sz w:val="24"/>
          <w:szCs w:val="24"/>
        </w:rPr>
      </w:pPr>
    </w:p>
    <w:p w14:paraId="73E88B46"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3B34040D"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13</w:t>
      </w:r>
    </w:p>
    <w:p w14:paraId="558C37DE" w14:textId="77777777" w:rsidR="0066694A" w:rsidRPr="0066694A" w:rsidRDefault="0066694A" w:rsidP="0066694A">
      <w:pPr>
        <w:spacing w:line="360" w:lineRule="auto"/>
        <w:rPr>
          <w:rFonts w:ascii="Times New Roman" w:hAnsi="Times New Roman" w:cs="Times New Roman"/>
          <w:sz w:val="24"/>
          <w:szCs w:val="24"/>
        </w:rPr>
      </w:pPr>
    </w:p>
    <w:p w14:paraId="1025929F" w14:textId="67043939" w:rsidR="0066694A" w:rsidRPr="0066694A" w:rsidRDefault="00A435C7" w:rsidP="00A435C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252588" wp14:editId="69F3697D">
            <wp:extent cx="4572635" cy="3429000"/>
            <wp:effectExtent l="0" t="0" r="0" b="0"/>
            <wp:docPr id="6289211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C76A6F8"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From direct bank transfers to prepaid cards, gift cards to buy-now, and pay-later alternatives, payment processors enable the customers of the hotel to maintain delighted consumers by making them pay the way they want. On the other hand, an incompetent Payment processing system in the food and beverage section in the hotels makes guests feel apprehensive. This makes guests want to come again to the hotel. The inadequate Payment processing system in the food and beverage segment caused consumers to have a drop in the brand image and positioning of the hotel which made them feel less trust as well.</w:t>
      </w:r>
    </w:p>
    <w:p w14:paraId="3EF03D54"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216D9310"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03AF9499" w14:textId="77777777" w:rsidR="0066694A" w:rsidRPr="0066694A" w:rsidRDefault="0066694A" w:rsidP="0066694A">
      <w:pPr>
        <w:spacing w:line="360" w:lineRule="auto"/>
        <w:rPr>
          <w:rFonts w:ascii="Times New Roman" w:hAnsi="Times New Roman" w:cs="Times New Roman"/>
          <w:sz w:val="24"/>
          <w:szCs w:val="24"/>
        </w:rPr>
      </w:pPr>
    </w:p>
    <w:p w14:paraId="01E46583"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32170159"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14</w:t>
      </w:r>
    </w:p>
    <w:p w14:paraId="379B7400" w14:textId="77777777" w:rsidR="0066694A" w:rsidRPr="0066694A" w:rsidRDefault="0066694A" w:rsidP="0066694A">
      <w:pPr>
        <w:spacing w:line="360" w:lineRule="auto"/>
        <w:rPr>
          <w:rFonts w:ascii="Times New Roman" w:hAnsi="Times New Roman" w:cs="Times New Roman"/>
          <w:sz w:val="24"/>
          <w:szCs w:val="24"/>
        </w:rPr>
      </w:pPr>
    </w:p>
    <w:p w14:paraId="4D0B5D74" w14:textId="4DFBCFAA" w:rsidR="0066694A" w:rsidRPr="0066694A" w:rsidRDefault="00A435C7" w:rsidP="00A435C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CC176F" wp14:editId="7224F137">
            <wp:extent cx="4572635" cy="3429000"/>
            <wp:effectExtent l="0" t="0" r="0" b="0"/>
            <wp:docPr id="5916732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80D15C3"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Operational efficiency is vital in managing resources, permitting smooth operations, and establishing a culture of frequent development in F&amp;B organisations. From inventory management to kitchen operation, the influence of operational efficiency resonates in each part of F&amp;B operation (BEKTAŞ and WAQAR, 2022). However, decreased operational efficiency in the food and beverage segment of a hotel might result in increased expenses and delays in job execution. Lower efficiency can create overlapping and duplication of work and also contribute to a waste of time and effort that can be perceived as a waste to the hotel.</w:t>
      </w:r>
    </w:p>
    <w:p w14:paraId="3908C5E3"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209C6C75"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2BF999EC" w14:textId="77777777" w:rsidR="0066694A" w:rsidRPr="0066694A" w:rsidRDefault="0066694A" w:rsidP="0066694A">
      <w:pPr>
        <w:spacing w:line="360" w:lineRule="auto"/>
        <w:rPr>
          <w:rFonts w:ascii="Times New Roman" w:hAnsi="Times New Roman" w:cs="Times New Roman"/>
          <w:sz w:val="24"/>
          <w:szCs w:val="24"/>
        </w:rPr>
      </w:pPr>
    </w:p>
    <w:p w14:paraId="2192CF46"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1826706C" w14:textId="77777777" w:rsidR="0066694A" w:rsidRDefault="0066694A" w:rsidP="0066694A">
      <w:pPr>
        <w:pStyle w:val="Heading1"/>
      </w:pPr>
      <w:bookmarkStart w:id="6" w:name="_Toc159670113"/>
      <w:r w:rsidRPr="0066694A">
        <w:lastRenderedPageBreak/>
        <w:t>Future Policy and Management Options</w:t>
      </w:r>
      <w:bookmarkEnd w:id="6"/>
    </w:p>
    <w:p w14:paraId="50F076FE" w14:textId="77777777" w:rsidR="00A435C7" w:rsidRPr="00A435C7" w:rsidRDefault="00A435C7" w:rsidP="00A435C7"/>
    <w:p w14:paraId="25C259C6" w14:textId="0E73A2DB" w:rsidR="0066694A" w:rsidRPr="0066694A" w:rsidRDefault="00A435C7" w:rsidP="00A435C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ED5640" wp14:editId="4AB63D34">
            <wp:extent cx="4572635" cy="3429000"/>
            <wp:effectExtent l="0" t="0" r="0" b="0"/>
            <wp:docPr id="704130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BFAC0FF"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The recommendations involve the following:</w:t>
      </w:r>
    </w:p>
    <w:p w14:paraId="4DCAB5BA"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74AA7829"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b/>
          <w:kern w:val="24"/>
          <w:sz w:val="24"/>
          <w:szCs w:val="24"/>
        </w:rPr>
      </w:pPr>
      <w:r w:rsidRPr="0066694A">
        <w:rPr>
          <w:rFonts w:ascii="Times New Roman" w:hAnsi="Times New Roman" w:cs="Times New Roman"/>
          <w:b/>
          <w:kern w:val="24"/>
          <w:sz w:val="24"/>
          <w:szCs w:val="24"/>
        </w:rPr>
        <w:t>Aligning payment system with PMS of hotel</w:t>
      </w:r>
    </w:p>
    <w:p w14:paraId="4AD0A3B2"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4124C598"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Alignment of the payment system with PMS helps the hotel to leverage effectiveness and efficiency in the payment system of the hotel. The alignment aids the hotel to have a streamlined billing process, automated reconciliation and boost core competence. The involvement makes upgrades that leverage effectiveness and efficiency and safeguard authenticity in monetary transactions.</w:t>
      </w:r>
    </w:p>
    <w:p w14:paraId="3ABD4192"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0989405B"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4936AF">
        <w:rPr>
          <w:rFonts w:ascii="Times New Roman" w:hAnsi="Times New Roman" w:cs="Times New Roman"/>
          <w:kern w:val="24"/>
          <w:sz w:val="24"/>
          <w:szCs w:val="24"/>
        </w:rPr>
        <w:t xml:space="preserve">The hotel sector will see personalized guest interaction, automated, well-organized operational management, as well a combination of AI-led technologies for a smooth, highly enjoyable experience in future. By boosting operations and maintaining discipline in the workplace, IT can benefit the hospitality division. For example, smartphone app offers easy dining options. They </w:t>
      </w:r>
      <w:r w:rsidRPr="004936AF">
        <w:rPr>
          <w:rFonts w:ascii="Times New Roman" w:hAnsi="Times New Roman" w:cs="Times New Roman"/>
          <w:kern w:val="24"/>
          <w:sz w:val="24"/>
          <w:szCs w:val="24"/>
        </w:rPr>
        <w:lastRenderedPageBreak/>
        <w:t>enable the restaurants to streamline culinary operations in the interim. Whatever a business wants, there is a solution out there to care for it.</w:t>
      </w:r>
      <w:r w:rsidRPr="0066694A">
        <w:rPr>
          <w:rFonts w:ascii="Times New Roman" w:hAnsi="Times New Roman" w:cs="Times New Roman"/>
          <w:kern w:val="24"/>
          <w:sz w:val="24"/>
          <w:szCs w:val="24"/>
        </w:rPr>
        <w:t xml:space="preserve"> </w:t>
      </w:r>
    </w:p>
    <w:p w14:paraId="6C0CC7DD" w14:textId="77777777" w:rsidR="0066694A" w:rsidRPr="0066694A" w:rsidRDefault="0066694A" w:rsidP="0066694A">
      <w:pPr>
        <w:spacing w:line="360" w:lineRule="auto"/>
        <w:rPr>
          <w:rFonts w:ascii="Times New Roman" w:hAnsi="Times New Roman" w:cs="Times New Roman"/>
          <w:sz w:val="24"/>
          <w:szCs w:val="24"/>
        </w:rPr>
      </w:pPr>
    </w:p>
    <w:p w14:paraId="1931F95F" w14:textId="77777777" w:rsidR="005A3E05" w:rsidRDefault="005A3E05">
      <w:pPr>
        <w:rPr>
          <w:rFonts w:ascii="Times New Roman" w:hAnsi="Times New Roman" w:cs="Times New Roman"/>
          <w:sz w:val="24"/>
          <w:szCs w:val="24"/>
        </w:rPr>
      </w:pPr>
      <w:r>
        <w:rPr>
          <w:rFonts w:ascii="Times New Roman" w:hAnsi="Times New Roman" w:cs="Times New Roman"/>
          <w:sz w:val="24"/>
          <w:szCs w:val="24"/>
        </w:rPr>
        <w:br w:type="page"/>
      </w:r>
    </w:p>
    <w:p w14:paraId="415C5B67" w14:textId="14BC5C6A"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16</w:t>
      </w:r>
    </w:p>
    <w:p w14:paraId="1FA776D0" w14:textId="1B83FA8D" w:rsidR="0066694A" w:rsidRPr="0066694A" w:rsidRDefault="00A435C7" w:rsidP="00A435C7">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9852EE" wp14:editId="59825BED">
            <wp:extent cx="4572635" cy="3429000"/>
            <wp:effectExtent l="0" t="0" r="0" b="0"/>
            <wp:docPr id="202799107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685DF94"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b/>
          <w:kern w:val="24"/>
          <w:sz w:val="24"/>
          <w:szCs w:val="24"/>
        </w:rPr>
      </w:pPr>
      <w:r w:rsidRPr="0066694A">
        <w:rPr>
          <w:rFonts w:ascii="Times New Roman" w:hAnsi="Times New Roman" w:cs="Times New Roman"/>
          <w:b/>
          <w:kern w:val="24"/>
          <w:sz w:val="24"/>
          <w:szCs w:val="24"/>
        </w:rPr>
        <w:t>User-friendly platforms</w:t>
      </w:r>
    </w:p>
    <w:p w14:paraId="08DF1EB0"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Secure, affordable &amp; accessible payment methods and services stimulate growth, retain financial constancy, as well as help enhance financial inclusion. Ensuring the user-friendliness of the payment platforms drives hotels to restrict overlapping and duplication of work. This would save huge time and cost. It drives to restrict confusion and ensure efficiency in making and receiving payments.</w:t>
      </w:r>
    </w:p>
    <w:p w14:paraId="72A90B65"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5A270A24"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26BCE903"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3843DB14" w14:textId="77777777" w:rsidR="0066694A" w:rsidRPr="0066694A" w:rsidRDefault="0066694A" w:rsidP="0066694A">
      <w:pPr>
        <w:spacing w:line="360" w:lineRule="auto"/>
        <w:rPr>
          <w:rFonts w:ascii="Times New Roman" w:hAnsi="Times New Roman" w:cs="Times New Roman"/>
          <w:sz w:val="24"/>
          <w:szCs w:val="24"/>
        </w:rPr>
      </w:pPr>
    </w:p>
    <w:p w14:paraId="1E385094"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25C15768" w14:textId="06B87824"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lastRenderedPageBreak/>
        <w:t>Slide 17</w:t>
      </w:r>
    </w:p>
    <w:p w14:paraId="0542FC8A" w14:textId="4782F9DD" w:rsidR="0066694A" w:rsidRPr="0066694A" w:rsidRDefault="00A435C7"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646580" wp14:editId="47E8C2B8">
            <wp:extent cx="4572635" cy="3429000"/>
            <wp:effectExtent l="0" t="0" r="0" b="0"/>
            <wp:docPr id="133391164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5DEDFBE" w14:textId="77777777" w:rsidR="0066694A" w:rsidRPr="0066694A" w:rsidRDefault="0066694A" w:rsidP="0066694A">
      <w:pPr>
        <w:spacing w:line="360" w:lineRule="auto"/>
        <w:jc w:val="center"/>
        <w:rPr>
          <w:rFonts w:ascii="Times New Roman" w:hAnsi="Times New Roman" w:cs="Times New Roman"/>
          <w:sz w:val="24"/>
          <w:szCs w:val="24"/>
        </w:rPr>
      </w:pPr>
    </w:p>
    <w:p w14:paraId="023A8346"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b/>
          <w:kern w:val="24"/>
          <w:sz w:val="24"/>
          <w:szCs w:val="24"/>
        </w:rPr>
      </w:pPr>
      <w:r w:rsidRPr="0066694A">
        <w:rPr>
          <w:rFonts w:ascii="Times New Roman" w:hAnsi="Times New Roman" w:cs="Times New Roman"/>
          <w:b/>
          <w:kern w:val="24"/>
          <w:sz w:val="24"/>
          <w:szCs w:val="24"/>
        </w:rPr>
        <w:t>Training and development</w:t>
      </w:r>
    </w:p>
    <w:p w14:paraId="19CAC2AA"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p>
    <w:p w14:paraId="129AAA03"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 xml:space="preserve">This may make hotel customers happy and boost their market share as well. The training and development of staff at the hotel make efficient use of the system and also ensure understanding of the gaps in the process. The skilled people at work aid the digital payment system and wallet to more effectively help guests. </w:t>
      </w:r>
    </w:p>
    <w:p w14:paraId="5278ECB0" w14:textId="77777777" w:rsidR="0066694A" w:rsidRPr="0066694A" w:rsidRDefault="0066694A" w:rsidP="0066694A">
      <w:pPr>
        <w:autoSpaceDE w:val="0"/>
        <w:autoSpaceDN w:val="0"/>
        <w:adjustRightInd w:val="0"/>
        <w:spacing w:after="0" w:line="360" w:lineRule="auto"/>
        <w:rPr>
          <w:rFonts w:ascii="Times New Roman" w:hAnsi="Times New Roman" w:cs="Times New Roman"/>
          <w:kern w:val="24"/>
          <w:sz w:val="24"/>
          <w:szCs w:val="24"/>
        </w:rPr>
      </w:pPr>
    </w:p>
    <w:p w14:paraId="041CED3D"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64C5F3B5" w14:textId="77777777" w:rsidR="0066694A" w:rsidRPr="0066694A" w:rsidRDefault="0066694A" w:rsidP="0066694A">
      <w:pPr>
        <w:spacing w:line="360" w:lineRule="auto"/>
        <w:rPr>
          <w:rFonts w:ascii="Times New Roman" w:hAnsi="Times New Roman" w:cs="Times New Roman"/>
          <w:sz w:val="24"/>
          <w:szCs w:val="24"/>
        </w:rPr>
      </w:pPr>
    </w:p>
    <w:p w14:paraId="19234996"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79CAC95E" w14:textId="77777777" w:rsidR="0066694A" w:rsidRPr="0066694A" w:rsidRDefault="0066694A" w:rsidP="0066694A">
      <w:pPr>
        <w:pStyle w:val="Heading1"/>
      </w:pPr>
      <w:bookmarkStart w:id="7" w:name="_Toc159670114"/>
      <w:r w:rsidRPr="0066694A">
        <w:lastRenderedPageBreak/>
        <w:t>Conclusion</w:t>
      </w:r>
      <w:bookmarkEnd w:id="7"/>
    </w:p>
    <w:p w14:paraId="739C1F18" w14:textId="61F51E65" w:rsidR="0066694A" w:rsidRPr="0066694A" w:rsidRDefault="00A435C7" w:rsidP="0066694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ACAD7B" wp14:editId="2F837A3C">
            <wp:extent cx="4572635" cy="3429000"/>
            <wp:effectExtent l="0" t="0" r="0" b="0"/>
            <wp:docPr id="11066468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761D6FA" w14:textId="77777777" w:rsidR="0066694A" w:rsidRPr="0066694A" w:rsidRDefault="0066694A" w:rsidP="0066694A">
      <w:pPr>
        <w:spacing w:line="360" w:lineRule="auto"/>
        <w:jc w:val="center"/>
        <w:rPr>
          <w:rFonts w:ascii="Times New Roman" w:hAnsi="Times New Roman" w:cs="Times New Roman"/>
          <w:sz w:val="24"/>
          <w:szCs w:val="24"/>
        </w:rPr>
      </w:pPr>
    </w:p>
    <w:p w14:paraId="0F810705" w14:textId="77777777" w:rsidR="0066694A" w:rsidRPr="0066694A" w:rsidRDefault="0066694A" w:rsidP="0066694A">
      <w:pPr>
        <w:autoSpaceDE w:val="0"/>
        <w:autoSpaceDN w:val="0"/>
        <w:adjustRightInd w:val="0"/>
        <w:spacing w:after="0" w:line="360" w:lineRule="auto"/>
        <w:jc w:val="both"/>
        <w:rPr>
          <w:rFonts w:ascii="Times New Roman" w:hAnsi="Times New Roman" w:cs="Times New Roman"/>
          <w:kern w:val="24"/>
          <w:sz w:val="24"/>
          <w:szCs w:val="24"/>
        </w:rPr>
      </w:pPr>
      <w:r w:rsidRPr="0066694A">
        <w:rPr>
          <w:rFonts w:ascii="Times New Roman" w:hAnsi="Times New Roman" w:cs="Times New Roman"/>
          <w:kern w:val="24"/>
          <w:sz w:val="24"/>
          <w:szCs w:val="24"/>
        </w:rPr>
        <w:t>By embracing digital development, hotel organisations may abbreviate operations, offer custom-made visitor experiences, boost communication, as well as gain crucial information through data analytics. The objective of the hotel business is consumers and offering the optimum experience possible. SWOT analysis is the strategic planning and strategic management used to help the business in uncovering Strengths, Weaknesses, Opportunities, and Threats connected to a firm’s competitiveness or project planning. A specialist component of the hotel industry is Food and Beverages. The food and beverage department carries the task of retaining the higher standards of offerings, pricing of meals, as well as upkeeping of bars and restaurants. The suggestions include developing user-friendly platforms, training and development, and coordinating the payment system with the hotel's PMS.</w:t>
      </w:r>
    </w:p>
    <w:p w14:paraId="63F70841" w14:textId="77777777" w:rsidR="0066694A" w:rsidRPr="0066694A" w:rsidRDefault="0066694A" w:rsidP="0066694A">
      <w:pPr>
        <w:autoSpaceDE w:val="0"/>
        <w:autoSpaceDN w:val="0"/>
        <w:adjustRightInd w:val="0"/>
        <w:spacing w:after="0" w:line="360" w:lineRule="auto"/>
        <w:rPr>
          <w:rFonts w:ascii="Times New Roman" w:hAnsi="Times New Roman" w:cs="Times New Roman"/>
          <w:sz w:val="24"/>
          <w:szCs w:val="24"/>
        </w:rPr>
      </w:pPr>
    </w:p>
    <w:p w14:paraId="1704A3B8" w14:textId="77777777" w:rsidR="0066694A" w:rsidRPr="0066694A" w:rsidRDefault="0066694A" w:rsidP="0066694A">
      <w:pPr>
        <w:spacing w:line="360" w:lineRule="auto"/>
        <w:rPr>
          <w:rFonts w:ascii="Times New Roman" w:hAnsi="Times New Roman" w:cs="Times New Roman"/>
          <w:sz w:val="24"/>
          <w:szCs w:val="24"/>
        </w:rPr>
      </w:pPr>
    </w:p>
    <w:p w14:paraId="28099838" w14:textId="77777777" w:rsidR="0066694A" w:rsidRPr="0066694A" w:rsidRDefault="0066694A" w:rsidP="0066694A">
      <w:pPr>
        <w:spacing w:line="360" w:lineRule="auto"/>
        <w:rPr>
          <w:rFonts w:ascii="Times New Roman" w:hAnsi="Times New Roman" w:cs="Times New Roman"/>
          <w:sz w:val="24"/>
          <w:szCs w:val="24"/>
        </w:rPr>
      </w:pPr>
      <w:r w:rsidRPr="0066694A">
        <w:rPr>
          <w:rFonts w:ascii="Times New Roman" w:hAnsi="Times New Roman" w:cs="Times New Roman"/>
          <w:sz w:val="24"/>
          <w:szCs w:val="24"/>
        </w:rPr>
        <w:br w:type="page"/>
      </w:r>
    </w:p>
    <w:p w14:paraId="13217609" w14:textId="77777777" w:rsidR="0066694A" w:rsidRDefault="0066694A" w:rsidP="0066694A">
      <w:pPr>
        <w:pStyle w:val="Heading1"/>
      </w:pPr>
      <w:bookmarkStart w:id="8" w:name="_Toc159670115"/>
      <w:r>
        <w:lastRenderedPageBreak/>
        <w:t>References</w:t>
      </w:r>
      <w:bookmarkEnd w:id="8"/>
    </w:p>
    <w:p w14:paraId="622CCE28" w14:textId="77777777" w:rsidR="005A3E05" w:rsidRPr="005A3E05" w:rsidRDefault="005A3E05" w:rsidP="005A3E05"/>
    <w:p w14:paraId="66848693" w14:textId="77777777" w:rsidR="005A3E05" w:rsidRPr="0066694A" w:rsidRDefault="005A3E05" w:rsidP="005A3E05">
      <w:pPr>
        <w:spacing w:line="360" w:lineRule="auto"/>
        <w:ind w:left="360"/>
        <w:jc w:val="both"/>
        <w:rPr>
          <w:rFonts w:ascii="Times New Roman" w:hAnsi="Times New Roman" w:cs="Times New Roman"/>
          <w:sz w:val="24"/>
          <w:szCs w:val="24"/>
        </w:rPr>
      </w:pPr>
      <w:r w:rsidRPr="0066694A">
        <w:rPr>
          <w:rFonts w:ascii="Times New Roman" w:hAnsi="Times New Roman" w:cs="Times New Roman"/>
          <w:sz w:val="24"/>
          <w:szCs w:val="24"/>
        </w:rPr>
        <w:t>BEKTAŞ, Ç. and WAQAR, A., 2022. A Research on Effective Human Resource Management in Hotel Operations. </w:t>
      </w:r>
      <w:r w:rsidRPr="0066694A">
        <w:rPr>
          <w:rFonts w:ascii="Times New Roman" w:hAnsi="Times New Roman" w:cs="Times New Roman"/>
          <w:i/>
          <w:iCs/>
          <w:sz w:val="24"/>
          <w:szCs w:val="24"/>
        </w:rPr>
        <w:t>Journal of Humanities and Tourism Research</w:t>
      </w:r>
      <w:r w:rsidRPr="0066694A">
        <w:rPr>
          <w:rFonts w:ascii="Times New Roman" w:hAnsi="Times New Roman" w:cs="Times New Roman"/>
          <w:sz w:val="24"/>
          <w:szCs w:val="24"/>
        </w:rPr>
        <w:t>, </w:t>
      </w:r>
      <w:r w:rsidRPr="0066694A">
        <w:rPr>
          <w:rFonts w:ascii="Times New Roman" w:hAnsi="Times New Roman" w:cs="Times New Roman"/>
          <w:i/>
          <w:iCs/>
          <w:sz w:val="24"/>
          <w:szCs w:val="24"/>
        </w:rPr>
        <w:t>12</w:t>
      </w:r>
      <w:r w:rsidRPr="0066694A">
        <w:rPr>
          <w:rFonts w:ascii="Times New Roman" w:hAnsi="Times New Roman" w:cs="Times New Roman"/>
          <w:sz w:val="24"/>
          <w:szCs w:val="24"/>
        </w:rPr>
        <w:t>(3), pp.585-596.</w:t>
      </w:r>
    </w:p>
    <w:p w14:paraId="052BA1FA" w14:textId="77777777" w:rsidR="005A3E05" w:rsidRPr="0066694A" w:rsidRDefault="005A3E05" w:rsidP="005A3E05">
      <w:pPr>
        <w:spacing w:line="360" w:lineRule="auto"/>
        <w:ind w:left="360"/>
        <w:jc w:val="both"/>
        <w:rPr>
          <w:rFonts w:ascii="Times New Roman" w:hAnsi="Times New Roman" w:cs="Times New Roman"/>
          <w:sz w:val="24"/>
          <w:szCs w:val="24"/>
        </w:rPr>
      </w:pPr>
      <w:r w:rsidRPr="0066694A">
        <w:rPr>
          <w:rFonts w:ascii="Times New Roman" w:hAnsi="Times New Roman" w:cs="Times New Roman"/>
          <w:sz w:val="24"/>
          <w:szCs w:val="24"/>
        </w:rPr>
        <w:t xml:space="preserve">Breier, M., </w:t>
      </w:r>
      <w:proofErr w:type="spellStart"/>
      <w:r w:rsidRPr="0066694A">
        <w:rPr>
          <w:rFonts w:ascii="Times New Roman" w:hAnsi="Times New Roman" w:cs="Times New Roman"/>
          <w:sz w:val="24"/>
          <w:szCs w:val="24"/>
        </w:rPr>
        <w:t>Kallmuenzer</w:t>
      </w:r>
      <w:proofErr w:type="spellEnd"/>
      <w:r w:rsidRPr="0066694A">
        <w:rPr>
          <w:rFonts w:ascii="Times New Roman" w:hAnsi="Times New Roman" w:cs="Times New Roman"/>
          <w:sz w:val="24"/>
          <w:szCs w:val="24"/>
        </w:rPr>
        <w:t>, A., Clauss, T., Gast, J., Kraus, S. and Tiberius, V., 2021. The role of business model innovation in the hospitality industry during the COVID-19 crisis. </w:t>
      </w:r>
      <w:r w:rsidRPr="0066694A">
        <w:rPr>
          <w:rFonts w:ascii="Times New Roman" w:hAnsi="Times New Roman" w:cs="Times New Roman"/>
          <w:i/>
          <w:iCs/>
          <w:sz w:val="24"/>
          <w:szCs w:val="24"/>
        </w:rPr>
        <w:t>International Journal of Hospitality Management</w:t>
      </w:r>
      <w:r w:rsidRPr="0066694A">
        <w:rPr>
          <w:rFonts w:ascii="Times New Roman" w:hAnsi="Times New Roman" w:cs="Times New Roman"/>
          <w:sz w:val="24"/>
          <w:szCs w:val="24"/>
        </w:rPr>
        <w:t>, </w:t>
      </w:r>
      <w:r w:rsidRPr="0066694A">
        <w:rPr>
          <w:rFonts w:ascii="Times New Roman" w:hAnsi="Times New Roman" w:cs="Times New Roman"/>
          <w:i/>
          <w:iCs/>
          <w:sz w:val="24"/>
          <w:szCs w:val="24"/>
        </w:rPr>
        <w:t>92</w:t>
      </w:r>
      <w:r w:rsidRPr="0066694A">
        <w:rPr>
          <w:rFonts w:ascii="Times New Roman" w:hAnsi="Times New Roman" w:cs="Times New Roman"/>
          <w:sz w:val="24"/>
          <w:szCs w:val="24"/>
        </w:rPr>
        <w:t>, p.102723.</w:t>
      </w:r>
    </w:p>
    <w:p w14:paraId="75F1AEDC" w14:textId="77777777" w:rsidR="005A3E05" w:rsidRPr="0066694A" w:rsidRDefault="005A3E05" w:rsidP="005A3E05">
      <w:pPr>
        <w:spacing w:line="360" w:lineRule="auto"/>
        <w:ind w:left="360"/>
        <w:jc w:val="both"/>
        <w:rPr>
          <w:rFonts w:ascii="Times New Roman" w:hAnsi="Times New Roman" w:cs="Times New Roman"/>
          <w:sz w:val="24"/>
          <w:szCs w:val="24"/>
        </w:rPr>
      </w:pPr>
      <w:r w:rsidRPr="0066694A">
        <w:rPr>
          <w:rFonts w:ascii="Times New Roman" w:hAnsi="Times New Roman" w:cs="Times New Roman"/>
          <w:sz w:val="24"/>
          <w:szCs w:val="24"/>
        </w:rPr>
        <w:t>Chan, I.C.C., Ma, J., Ye, H. and Law, R., 2021. A comparison of hotel guest experience before and during pandemic: evidence from online reviews. In </w:t>
      </w:r>
      <w:r w:rsidRPr="0066694A">
        <w:rPr>
          <w:rFonts w:ascii="Times New Roman" w:hAnsi="Times New Roman" w:cs="Times New Roman"/>
          <w:i/>
          <w:iCs/>
          <w:sz w:val="24"/>
          <w:szCs w:val="24"/>
        </w:rPr>
        <w:t xml:space="preserve">Information and Communication Technologies in Tourism 2021: Proceedings of the ENTER 2021 </w:t>
      </w:r>
      <w:proofErr w:type="spellStart"/>
      <w:r w:rsidRPr="0066694A">
        <w:rPr>
          <w:rFonts w:ascii="Times New Roman" w:hAnsi="Times New Roman" w:cs="Times New Roman"/>
          <w:i/>
          <w:iCs/>
          <w:sz w:val="24"/>
          <w:szCs w:val="24"/>
        </w:rPr>
        <w:t>eTourism</w:t>
      </w:r>
      <w:proofErr w:type="spellEnd"/>
      <w:r w:rsidRPr="0066694A">
        <w:rPr>
          <w:rFonts w:ascii="Times New Roman" w:hAnsi="Times New Roman" w:cs="Times New Roman"/>
          <w:i/>
          <w:iCs/>
          <w:sz w:val="24"/>
          <w:szCs w:val="24"/>
        </w:rPr>
        <w:t xml:space="preserve"> Conference, January 19–22, 2021</w:t>
      </w:r>
      <w:r w:rsidRPr="0066694A">
        <w:rPr>
          <w:rFonts w:ascii="Times New Roman" w:hAnsi="Times New Roman" w:cs="Times New Roman"/>
          <w:sz w:val="24"/>
          <w:szCs w:val="24"/>
        </w:rPr>
        <w:t> (pp. 549-556). Springer International Publishing.</w:t>
      </w:r>
    </w:p>
    <w:p w14:paraId="53CE3338" w14:textId="77777777" w:rsidR="005A3E05" w:rsidRPr="0066694A" w:rsidRDefault="005A3E05" w:rsidP="005A3E05">
      <w:pPr>
        <w:spacing w:line="360" w:lineRule="auto"/>
        <w:ind w:left="360"/>
        <w:jc w:val="both"/>
        <w:rPr>
          <w:rFonts w:ascii="Times New Roman" w:hAnsi="Times New Roman" w:cs="Times New Roman"/>
          <w:sz w:val="24"/>
          <w:szCs w:val="24"/>
        </w:rPr>
      </w:pPr>
      <w:r w:rsidRPr="0066694A">
        <w:rPr>
          <w:rFonts w:ascii="Times New Roman" w:hAnsi="Times New Roman" w:cs="Times New Roman"/>
          <w:sz w:val="24"/>
          <w:szCs w:val="24"/>
        </w:rPr>
        <w:t xml:space="preserve">Karim, R.A., Sobhani, F.A., Rabiul, M.K., </w:t>
      </w:r>
      <w:proofErr w:type="spellStart"/>
      <w:r w:rsidRPr="0066694A">
        <w:rPr>
          <w:rFonts w:ascii="Times New Roman" w:hAnsi="Times New Roman" w:cs="Times New Roman"/>
          <w:sz w:val="24"/>
          <w:szCs w:val="24"/>
        </w:rPr>
        <w:t>Lepee</w:t>
      </w:r>
      <w:proofErr w:type="spellEnd"/>
      <w:r w:rsidRPr="0066694A">
        <w:rPr>
          <w:rFonts w:ascii="Times New Roman" w:hAnsi="Times New Roman" w:cs="Times New Roman"/>
          <w:sz w:val="24"/>
          <w:szCs w:val="24"/>
        </w:rPr>
        <w:t>, N.J., Kabir, M.R. and Chowdhury, M.A.M., 2022. Linking Fintech Payment Services and Customer Loyalty Intention in the Hospitality Industry: The Mediating Role of Customer Experience and Attitude. </w:t>
      </w:r>
      <w:r w:rsidRPr="0066694A">
        <w:rPr>
          <w:rFonts w:ascii="Times New Roman" w:hAnsi="Times New Roman" w:cs="Times New Roman"/>
          <w:i/>
          <w:iCs/>
          <w:sz w:val="24"/>
          <w:szCs w:val="24"/>
        </w:rPr>
        <w:t>Sustainability</w:t>
      </w:r>
      <w:r w:rsidRPr="0066694A">
        <w:rPr>
          <w:rFonts w:ascii="Times New Roman" w:hAnsi="Times New Roman" w:cs="Times New Roman"/>
          <w:sz w:val="24"/>
          <w:szCs w:val="24"/>
        </w:rPr>
        <w:t>, </w:t>
      </w:r>
      <w:r w:rsidRPr="0066694A">
        <w:rPr>
          <w:rFonts w:ascii="Times New Roman" w:hAnsi="Times New Roman" w:cs="Times New Roman"/>
          <w:i/>
          <w:iCs/>
          <w:sz w:val="24"/>
          <w:szCs w:val="24"/>
        </w:rPr>
        <w:t>14</w:t>
      </w:r>
      <w:r w:rsidRPr="0066694A">
        <w:rPr>
          <w:rFonts w:ascii="Times New Roman" w:hAnsi="Times New Roman" w:cs="Times New Roman"/>
          <w:sz w:val="24"/>
          <w:szCs w:val="24"/>
        </w:rPr>
        <w:t>(24), p.16481.</w:t>
      </w:r>
    </w:p>
    <w:p w14:paraId="288FCA94" w14:textId="77777777" w:rsidR="005A3E05" w:rsidRPr="004936AF" w:rsidRDefault="005A3E05" w:rsidP="005A3E05">
      <w:pPr>
        <w:spacing w:line="360" w:lineRule="auto"/>
        <w:ind w:left="360"/>
        <w:jc w:val="both"/>
        <w:rPr>
          <w:rFonts w:ascii="Times New Roman" w:hAnsi="Times New Roman" w:cs="Times New Roman"/>
          <w:sz w:val="24"/>
          <w:szCs w:val="24"/>
        </w:rPr>
      </w:pPr>
      <w:proofErr w:type="spellStart"/>
      <w:r w:rsidRPr="004936AF">
        <w:rPr>
          <w:rFonts w:ascii="Times New Roman" w:hAnsi="Times New Roman" w:cs="Times New Roman"/>
          <w:sz w:val="24"/>
          <w:szCs w:val="24"/>
        </w:rPr>
        <w:t>Mahafzah</w:t>
      </w:r>
      <w:proofErr w:type="spellEnd"/>
      <w:r w:rsidRPr="004936AF">
        <w:rPr>
          <w:rFonts w:ascii="Times New Roman" w:hAnsi="Times New Roman" w:cs="Times New Roman"/>
          <w:sz w:val="24"/>
          <w:szCs w:val="24"/>
        </w:rPr>
        <w:t xml:space="preserve">, A.G., </w:t>
      </w:r>
      <w:proofErr w:type="spellStart"/>
      <w:r w:rsidRPr="004936AF">
        <w:rPr>
          <w:rFonts w:ascii="Times New Roman" w:hAnsi="Times New Roman" w:cs="Times New Roman"/>
          <w:sz w:val="24"/>
          <w:szCs w:val="24"/>
        </w:rPr>
        <w:t>Aljawarneh</w:t>
      </w:r>
      <w:proofErr w:type="spellEnd"/>
      <w:r w:rsidRPr="004936AF">
        <w:rPr>
          <w:rFonts w:ascii="Times New Roman" w:hAnsi="Times New Roman" w:cs="Times New Roman"/>
          <w:sz w:val="24"/>
          <w:szCs w:val="24"/>
        </w:rPr>
        <w:t xml:space="preserve">, N.M., Alomari, K.A.K., </w:t>
      </w:r>
      <w:proofErr w:type="spellStart"/>
      <w:r w:rsidRPr="004936AF">
        <w:rPr>
          <w:rFonts w:ascii="Times New Roman" w:hAnsi="Times New Roman" w:cs="Times New Roman"/>
          <w:sz w:val="24"/>
          <w:szCs w:val="24"/>
        </w:rPr>
        <w:t>Altahat</w:t>
      </w:r>
      <w:proofErr w:type="spellEnd"/>
      <w:r w:rsidRPr="004936AF">
        <w:rPr>
          <w:rFonts w:ascii="Times New Roman" w:hAnsi="Times New Roman" w:cs="Times New Roman"/>
          <w:sz w:val="24"/>
          <w:szCs w:val="24"/>
        </w:rPr>
        <w:t xml:space="preserve">, S. and Alomari, Z.S., 2020. Impact of customer relationship management on food and beverage service quality: The mediating role of </w:t>
      </w:r>
      <w:proofErr w:type="gramStart"/>
      <w:r w:rsidRPr="004936AF">
        <w:rPr>
          <w:rFonts w:ascii="Times New Roman" w:hAnsi="Times New Roman" w:cs="Times New Roman"/>
          <w:sz w:val="24"/>
          <w:szCs w:val="24"/>
        </w:rPr>
        <w:t>employees</w:t>
      </w:r>
      <w:proofErr w:type="gramEnd"/>
      <w:r w:rsidRPr="004936AF">
        <w:rPr>
          <w:rFonts w:ascii="Times New Roman" w:hAnsi="Times New Roman" w:cs="Times New Roman"/>
          <w:sz w:val="24"/>
          <w:szCs w:val="24"/>
        </w:rPr>
        <w:t xml:space="preserve"> satisfaction. </w:t>
      </w:r>
      <w:r w:rsidRPr="004936AF">
        <w:rPr>
          <w:rFonts w:ascii="Times New Roman" w:hAnsi="Times New Roman" w:cs="Times New Roman"/>
          <w:i/>
          <w:iCs/>
          <w:sz w:val="24"/>
          <w:szCs w:val="24"/>
        </w:rPr>
        <w:t>Humanities &amp; Social Sciences Reviews</w:t>
      </w:r>
      <w:r w:rsidRPr="004936AF">
        <w:rPr>
          <w:rFonts w:ascii="Times New Roman" w:hAnsi="Times New Roman" w:cs="Times New Roman"/>
          <w:sz w:val="24"/>
          <w:szCs w:val="24"/>
        </w:rPr>
        <w:t>, </w:t>
      </w:r>
      <w:r w:rsidRPr="004936AF">
        <w:rPr>
          <w:rFonts w:ascii="Times New Roman" w:hAnsi="Times New Roman" w:cs="Times New Roman"/>
          <w:i/>
          <w:iCs/>
          <w:sz w:val="24"/>
          <w:szCs w:val="24"/>
        </w:rPr>
        <w:t>8</w:t>
      </w:r>
      <w:r w:rsidRPr="004936AF">
        <w:rPr>
          <w:rFonts w:ascii="Times New Roman" w:hAnsi="Times New Roman" w:cs="Times New Roman"/>
          <w:sz w:val="24"/>
          <w:szCs w:val="24"/>
        </w:rPr>
        <w:t>(2), pp.222-230.</w:t>
      </w:r>
    </w:p>
    <w:p w14:paraId="2F5B6470" w14:textId="77777777" w:rsidR="005A3E05" w:rsidRPr="004936AF" w:rsidRDefault="005A3E05" w:rsidP="005A3E05">
      <w:pPr>
        <w:spacing w:line="360" w:lineRule="auto"/>
        <w:ind w:left="360"/>
        <w:jc w:val="both"/>
        <w:rPr>
          <w:rFonts w:ascii="Times New Roman" w:hAnsi="Times New Roman" w:cs="Times New Roman"/>
          <w:sz w:val="24"/>
          <w:szCs w:val="24"/>
        </w:rPr>
      </w:pPr>
      <w:r w:rsidRPr="004936AF">
        <w:rPr>
          <w:rFonts w:ascii="Times New Roman" w:hAnsi="Times New Roman" w:cs="Times New Roman"/>
          <w:sz w:val="24"/>
          <w:szCs w:val="24"/>
        </w:rPr>
        <w:t>Mordor Intelligence, 2024. Hospitality Industry in UK - Statistics &amp; Analysis &amp; Market Share. [online] Mordorintelligence.com. Available at: https://www.mordorintelligence.com/industry-reports/hospitality-industry-in-the-united-kingdom#:~:text=Hospitality%20Industry%20in%20UK%20Size,the%20hotel%20and%20restaurant%20sectors. [Accessed 23 Feb. 2024].</w:t>
      </w:r>
    </w:p>
    <w:p w14:paraId="6028D9E7" w14:textId="77777777" w:rsidR="005A3E05" w:rsidRPr="0066694A" w:rsidRDefault="005A3E05" w:rsidP="005A3E05">
      <w:pPr>
        <w:spacing w:line="360" w:lineRule="auto"/>
        <w:ind w:left="360"/>
        <w:jc w:val="both"/>
        <w:rPr>
          <w:rFonts w:ascii="Times New Roman" w:hAnsi="Times New Roman" w:cs="Times New Roman"/>
          <w:sz w:val="24"/>
          <w:szCs w:val="24"/>
        </w:rPr>
      </w:pPr>
      <w:r w:rsidRPr="0066694A">
        <w:rPr>
          <w:rFonts w:ascii="Times New Roman" w:hAnsi="Times New Roman" w:cs="Times New Roman"/>
          <w:sz w:val="24"/>
          <w:szCs w:val="24"/>
        </w:rPr>
        <w:t>Mustafa, E., 2022. Technology in Hotel Sector. In </w:t>
      </w:r>
      <w:r w:rsidRPr="0066694A">
        <w:rPr>
          <w:rFonts w:ascii="Times New Roman" w:hAnsi="Times New Roman" w:cs="Times New Roman"/>
          <w:i/>
          <w:iCs/>
          <w:sz w:val="24"/>
          <w:szCs w:val="24"/>
        </w:rPr>
        <w:t>Technology Application in Aviation, Tourism and Hospitality: Recent Developments and Emerging Issues</w:t>
      </w:r>
      <w:r w:rsidRPr="0066694A">
        <w:rPr>
          <w:rFonts w:ascii="Times New Roman" w:hAnsi="Times New Roman" w:cs="Times New Roman"/>
          <w:sz w:val="24"/>
          <w:szCs w:val="24"/>
        </w:rPr>
        <w:t> (pp. 73-87). Singapore: Springer Nature Singapore.</w:t>
      </w:r>
    </w:p>
    <w:p w14:paraId="1A3C5C1F" w14:textId="77777777" w:rsidR="005A3E05" w:rsidRPr="0066694A" w:rsidRDefault="005A3E05" w:rsidP="005A3E05">
      <w:pPr>
        <w:spacing w:line="360" w:lineRule="auto"/>
        <w:ind w:left="360"/>
        <w:jc w:val="both"/>
        <w:rPr>
          <w:rFonts w:ascii="Times New Roman" w:hAnsi="Times New Roman" w:cs="Times New Roman"/>
          <w:sz w:val="24"/>
          <w:szCs w:val="24"/>
        </w:rPr>
      </w:pPr>
      <w:proofErr w:type="spellStart"/>
      <w:r w:rsidRPr="0066694A">
        <w:rPr>
          <w:rFonts w:ascii="Times New Roman" w:hAnsi="Times New Roman" w:cs="Times New Roman"/>
          <w:sz w:val="24"/>
          <w:szCs w:val="24"/>
        </w:rPr>
        <w:lastRenderedPageBreak/>
        <w:t>ProcureCon</w:t>
      </w:r>
      <w:proofErr w:type="spellEnd"/>
      <w:r w:rsidRPr="0066694A">
        <w:rPr>
          <w:rFonts w:ascii="Times New Roman" w:hAnsi="Times New Roman" w:cs="Times New Roman"/>
          <w:sz w:val="24"/>
          <w:szCs w:val="24"/>
        </w:rPr>
        <w:t xml:space="preserve"> Supply Chain. (2023). </w:t>
      </w:r>
      <w:r w:rsidRPr="0066694A">
        <w:rPr>
          <w:rFonts w:ascii="Times New Roman" w:hAnsi="Times New Roman" w:cs="Times New Roman"/>
          <w:i/>
          <w:iCs/>
          <w:sz w:val="24"/>
          <w:szCs w:val="24"/>
        </w:rPr>
        <w:t>McDonald’s Is Using AI and Data to Optimize Its Supply Chain</w:t>
      </w:r>
      <w:r w:rsidRPr="0066694A">
        <w:rPr>
          <w:rFonts w:ascii="Times New Roman" w:hAnsi="Times New Roman" w:cs="Times New Roman"/>
          <w:sz w:val="24"/>
          <w:szCs w:val="24"/>
        </w:rPr>
        <w:t>. [online] Available at: https://procureconsupplychain.wbresearch.com/blog/mcdonalds-ai-data-optimize-supply-chain [Accessed 30 Jan. 2024].</w:t>
      </w:r>
    </w:p>
    <w:p w14:paraId="18A6C5A4" w14:textId="77777777" w:rsidR="005A3E05" w:rsidRPr="0066694A" w:rsidRDefault="005A3E05" w:rsidP="005A3E05">
      <w:pPr>
        <w:spacing w:line="360" w:lineRule="auto"/>
        <w:ind w:left="360"/>
        <w:jc w:val="both"/>
        <w:rPr>
          <w:rFonts w:ascii="Times New Roman" w:hAnsi="Times New Roman" w:cs="Times New Roman"/>
          <w:sz w:val="24"/>
          <w:szCs w:val="24"/>
        </w:rPr>
      </w:pPr>
      <w:proofErr w:type="spellStart"/>
      <w:r w:rsidRPr="0066694A">
        <w:rPr>
          <w:rFonts w:ascii="Times New Roman" w:hAnsi="Times New Roman" w:cs="Times New Roman"/>
          <w:sz w:val="24"/>
          <w:szCs w:val="24"/>
        </w:rPr>
        <w:t>Puyt</w:t>
      </w:r>
      <w:proofErr w:type="spellEnd"/>
      <w:r w:rsidRPr="0066694A">
        <w:rPr>
          <w:rFonts w:ascii="Times New Roman" w:hAnsi="Times New Roman" w:cs="Times New Roman"/>
          <w:sz w:val="24"/>
          <w:szCs w:val="24"/>
        </w:rPr>
        <w:t xml:space="preserve">, R.W., Lie, F.B. and </w:t>
      </w:r>
      <w:proofErr w:type="spellStart"/>
      <w:r w:rsidRPr="0066694A">
        <w:rPr>
          <w:rFonts w:ascii="Times New Roman" w:hAnsi="Times New Roman" w:cs="Times New Roman"/>
          <w:sz w:val="24"/>
          <w:szCs w:val="24"/>
        </w:rPr>
        <w:t>Wilderom</w:t>
      </w:r>
      <w:proofErr w:type="spellEnd"/>
      <w:r w:rsidRPr="0066694A">
        <w:rPr>
          <w:rFonts w:ascii="Times New Roman" w:hAnsi="Times New Roman" w:cs="Times New Roman"/>
          <w:sz w:val="24"/>
          <w:szCs w:val="24"/>
        </w:rPr>
        <w:t>, C.P., 2023. The origins of SWOT analysis. </w:t>
      </w:r>
      <w:r w:rsidRPr="0066694A">
        <w:rPr>
          <w:rFonts w:ascii="Times New Roman" w:hAnsi="Times New Roman" w:cs="Times New Roman"/>
          <w:i/>
          <w:iCs/>
          <w:sz w:val="24"/>
          <w:szCs w:val="24"/>
        </w:rPr>
        <w:t>Long Range Planning</w:t>
      </w:r>
      <w:r w:rsidRPr="0066694A">
        <w:rPr>
          <w:rFonts w:ascii="Times New Roman" w:hAnsi="Times New Roman" w:cs="Times New Roman"/>
          <w:sz w:val="24"/>
          <w:szCs w:val="24"/>
        </w:rPr>
        <w:t>, </w:t>
      </w:r>
      <w:r w:rsidRPr="0066694A">
        <w:rPr>
          <w:rFonts w:ascii="Times New Roman" w:hAnsi="Times New Roman" w:cs="Times New Roman"/>
          <w:i/>
          <w:iCs/>
          <w:sz w:val="24"/>
          <w:szCs w:val="24"/>
        </w:rPr>
        <w:t>56</w:t>
      </w:r>
      <w:r w:rsidRPr="0066694A">
        <w:rPr>
          <w:rFonts w:ascii="Times New Roman" w:hAnsi="Times New Roman" w:cs="Times New Roman"/>
          <w:sz w:val="24"/>
          <w:szCs w:val="24"/>
        </w:rPr>
        <w:t>(3), p.102304.</w:t>
      </w:r>
    </w:p>
    <w:p w14:paraId="50F8D6C8" w14:textId="77777777" w:rsidR="005A3E05" w:rsidRPr="0066694A" w:rsidRDefault="005A3E05" w:rsidP="005A3E05">
      <w:pPr>
        <w:spacing w:line="360" w:lineRule="auto"/>
        <w:ind w:left="360"/>
        <w:jc w:val="both"/>
        <w:rPr>
          <w:rFonts w:ascii="Times New Roman" w:hAnsi="Times New Roman" w:cs="Times New Roman"/>
          <w:sz w:val="24"/>
          <w:szCs w:val="24"/>
        </w:rPr>
      </w:pPr>
      <w:r w:rsidRPr="0066694A">
        <w:rPr>
          <w:rFonts w:ascii="Times New Roman" w:hAnsi="Times New Roman" w:cs="Times New Roman"/>
          <w:sz w:val="24"/>
          <w:szCs w:val="24"/>
        </w:rPr>
        <w:t>Statista. (2022). </w:t>
      </w:r>
      <w:r w:rsidRPr="0066694A">
        <w:rPr>
          <w:rFonts w:ascii="Times New Roman" w:hAnsi="Times New Roman" w:cs="Times New Roman"/>
          <w:i/>
          <w:iCs/>
          <w:sz w:val="24"/>
          <w:szCs w:val="24"/>
        </w:rPr>
        <w:t>Hotel industry market size UK 2022 | Statista</w:t>
      </w:r>
      <w:r w:rsidRPr="0066694A">
        <w:rPr>
          <w:rFonts w:ascii="Times New Roman" w:hAnsi="Times New Roman" w:cs="Times New Roman"/>
          <w:sz w:val="24"/>
          <w:szCs w:val="24"/>
        </w:rPr>
        <w:t>. [Online] Available at: https://www.statista.com/statistics/1364712/hotel-industry-market-size-uk/#:~:text=In%202022%2C%20the%20market%20size,reach%2019.76%20billion%20British%20pounds. [Accessed 26 Jan. 2024].</w:t>
      </w:r>
    </w:p>
    <w:p w14:paraId="755484F4" w14:textId="77777777" w:rsidR="005A3E05" w:rsidRPr="004936AF" w:rsidRDefault="005A3E05" w:rsidP="005A3E05">
      <w:pPr>
        <w:spacing w:line="360" w:lineRule="auto"/>
        <w:ind w:left="360"/>
        <w:jc w:val="both"/>
        <w:rPr>
          <w:rFonts w:ascii="Times New Roman" w:hAnsi="Times New Roman" w:cs="Times New Roman"/>
          <w:sz w:val="24"/>
          <w:szCs w:val="24"/>
        </w:rPr>
      </w:pPr>
      <w:r w:rsidRPr="0066694A">
        <w:rPr>
          <w:rFonts w:ascii="Times New Roman" w:hAnsi="Times New Roman" w:cs="Times New Roman"/>
          <w:sz w:val="24"/>
          <w:szCs w:val="24"/>
        </w:rPr>
        <w:t>‌Team GRUBBRR (2022). </w:t>
      </w:r>
      <w:r w:rsidRPr="0066694A">
        <w:rPr>
          <w:rFonts w:ascii="Times New Roman" w:hAnsi="Times New Roman" w:cs="Times New Roman"/>
          <w:i/>
          <w:iCs/>
          <w:sz w:val="24"/>
          <w:szCs w:val="24"/>
        </w:rPr>
        <w:t>The Benefits of McDonald’s Self Ordering Kiosks</w:t>
      </w:r>
      <w:r w:rsidRPr="0066694A">
        <w:rPr>
          <w:rFonts w:ascii="Times New Roman" w:hAnsi="Times New Roman" w:cs="Times New Roman"/>
          <w:sz w:val="24"/>
          <w:szCs w:val="24"/>
        </w:rPr>
        <w:t>. [online] GRUBBRR. Available at: https://grubbrr.com/the-benefits-of-mcdonalds-self-ordering-</w:t>
      </w:r>
      <w:r w:rsidRPr="004936AF">
        <w:rPr>
          <w:rFonts w:ascii="Times New Roman" w:hAnsi="Times New Roman" w:cs="Times New Roman"/>
          <w:sz w:val="24"/>
          <w:szCs w:val="24"/>
        </w:rPr>
        <w:t>kiosks/ [Accessed 30 Jan. 2024].</w:t>
      </w:r>
    </w:p>
    <w:p w14:paraId="467D7DBA" w14:textId="77777777" w:rsidR="005A3E05" w:rsidRPr="004936AF" w:rsidRDefault="005A3E05" w:rsidP="005A3E05">
      <w:pPr>
        <w:spacing w:line="360" w:lineRule="auto"/>
        <w:ind w:left="360"/>
        <w:jc w:val="both"/>
        <w:rPr>
          <w:rFonts w:ascii="Times New Roman" w:hAnsi="Times New Roman" w:cs="Times New Roman"/>
          <w:sz w:val="24"/>
          <w:szCs w:val="24"/>
        </w:rPr>
      </w:pPr>
      <w:r w:rsidRPr="004936AF">
        <w:rPr>
          <w:rFonts w:ascii="Times New Roman" w:hAnsi="Times New Roman" w:cs="Times New Roman"/>
          <w:sz w:val="24"/>
          <w:szCs w:val="24"/>
        </w:rPr>
        <w:t>Wynn, M. and Jones, P., 2022. IT strategy in the hotel industry in the digital era. </w:t>
      </w:r>
      <w:r w:rsidRPr="004936AF">
        <w:rPr>
          <w:rFonts w:ascii="Times New Roman" w:hAnsi="Times New Roman" w:cs="Times New Roman"/>
          <w:i/>
          <w:iCs/>
          <w:sz w:val="24"/>
          <w:szCs w:val="24"/>
        </w:rPr>
        <w:t>Sustainability</w:t>
      </w:r>
      <w:r w:rsidRPr="004936AF">
        <w:rPr>
          <w:rFonts w:ascii="Times New Roman" w:hAnsi="Times New Roman" w:cs="Times New Roman"/>
          <w:sz w:val="24"/>
          <w:szCs w:val="24"/>
        </w:rPr>
        <w:t>, </w:t>
      </w:r>
      <w:r w:rsidRPr="004936AF">
        <w:rPr>
          <w:rFonts w:ascii="Times New Roman" w:hAnsi="Times New Roman" w:cs="Times New Roman"/>
          <w:i/>
          <w:iCs/>
          <w:sz w:val="24"/>
          <w:szCs w:val="24"/>
        </w:rPr>
        <w:t>14</w:t>
      </w:r>
      <w:r w:rsidRPr="004936AF">
        <w:rPr>
          <w:rFonts w:ascii="Times New Roman" w:hAnsi="Times New Roman" w:cs="Times New Roman"/>
          <w:sz w:val="24"/>
          <w:szCs w:val="24"/>
        </w:rPr>
        <w:t>(17), p.10705.</w:t>
      </w:r>
    </w:p>
    <w:p w14:paraId="16E1DD96" w14:textId="77777777" w:rsidR="0066694A" w:rsidRPr="0066694A" w:rsidRDefault="0066694A" w:rsidP="0066694A">
      <w:pPr>
        <w:spacing w:line="360" w:lineRule="auto"/>
        <w:rPr>
          <w:rFonts w:ascii="Times New Roman" w:hAnsi="Times New Roman" w:cs="Times New Roman"/>
          <w:sz w:val="24"/>
          <w:szCs w:val="24"/>
        </w:rPr>
      </w:pPr>
    </w:p>
    <w:p w14:paraId="71FE81E8" w14:textId="77777777" w:rsidR="0066694A" w:rsidRPr="0066694A" w:rsidRDefault="0066694A" w:rsidP="0066694A">
      <w:pPr>
        <w:spacing w:line="360" w:lineRule="auto"/>
        <w:jc w:val="center"/>
        <w:rPr>
          <w:rFonts w:ascii="Times New Roman" w:hAnsi="Times New Roman" w:cs="Times New Roman"/>
          <w:sz w:val="24"/>
          <w:szCs w:val="24"/>
        </w:rPr>
      </w:pPr>
    </w:p>
    <w:p w14:paraId="4BCA86E2" w14:textId="77777777" w:rsidR="0066694A" w:rsidRPr="0066694A" w:rsidRDefault="0066694A" w:rsidP="0066694A">
      <w:pPr>
        <w:spacing w:line="360" w:lineRule="auto"/>
        <w:jc w:val="center"/>
        <w:rPr>
          <w:rFonts w:ascii="Times New Roman" w:hAnsi="Times New Roman" w:cs="Times New Roman"/>
          <w:sz w:val="24"/>
          <w:szCs w:val="24"/>
        </w:rPr>
      </w:pPr>
    </w:p>
    <w:p w14:paraId="33A571A1" w14:textId="77777777" w:rsidR="0066694A" w:rsidRPr="0066694A" w:rsidRDefault="0066694A" w:rsidP="0066694A">
      <w:pPr>
        <w:spacing w:line="360" w:lineRule="auto"/>
        <w:rPr>
          <w:rFonts w:ascii="Times New Roman" w:hAnsi="Times New Roman" w:cs="Times New Roman"/>
          <w:sz w:val="24"/>
          <w:szCs w:val="24"/>
        </w:rPr>
      </w:pPr>
    </w:p>
    <w:p w14:paraId="6D050C0C" w14:textId="77777777" w:rsidR="0066694A" w:rsidRPr="0066694A" w:rsidRDefault="0066694A" w:rsidP="0066694A">
      <w:pPr>
        <w:spacing w:line="360" w:lineRule="auto"/>
        <w:rPr>
          <w:rFonts w:ascii="Times New Roman" w:hAnsi="Times New Roman" w:cs="Times New Roman"/>
          <w:sz w:val="24"/>
          <w:szCs w:val="24"/>
        </w:rPr>
      </w:pPr>
    </w:p>
    <w:sectPr w:rsidR="0066694A" w:rsidRPr="0066694A">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1A14E" w14:textId="77777777" w:rsidR="00F44F87" w:rsidRDefault="00F44F87" w:rsidP="0066694A">
      <w:pPr>
        <w:spacing w:after="0" w:line="240" w:lineRule="auto"/>
      </w:pPr>
      <w:r>
        <w:separator/>
      </w:r>
    </w:p>
  </w:endnote>
  <w:endnote w:type="continuationSeparator" w:id="0">
    <w:p w14:paraId="4F80B8AD" w14:textId="77777777" w:rsidR="00F44F87" w:rsidRDefault="00F44F87" w:rsidP="00666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721190"/>
      <w:docPartObj>
        <w:docPartGallery w:val="Page Numbers (Bottom of Page)"/>
        <w:docPartUnique/>
      </w:docPartObj>
    </w:sdtPr>
    <w:sdtEndPr>
      <w:rPr>
        <w:noProof/>
      </w:rPr>
    </w:sdtEndPr>
    <w:sdtContent>
      <w:p w14:paraId="39307750" w14:textId="4CE5ECBE" w:rsidR="00A435C7" w:rsidRDefault="00A435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BF7470" w14:textId="77777777" w:rsidR="0066694A" w:rsidRDefault="00666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2605B" w14:textId="77777777" w:rsidR="00F44F87" w:rsidRDefault="00F44F87" w:rsidP="0066694A">
      <w:pPr>
        <w:spacing w:after="0" w:line="240" w:lineRule="auto"/>
      </w:pPr>
      <w:r>
        <w:separator/>
      </w:r>
    </w:p>
  </w:footnote>
  <w:footnote w:type="continuationSeparator" w:id="0">
    <w:p w14:paraId="5B353083" w14:textId="77777777" w:rsidR="00F44F87" w:rsidRDefault="00F44F87" w:rsidP="00666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168BE"/>
    <w:multiLevelType w:val="hybridMultilevel"/>
    <w:tmpl w:val="114CEC8A"/>
    <w:lvl w:ilvl="0" w:tplc="2AA69064">
      <w:start w:val="1"/>
      <w:numFmt w:val="bullet"/>
      <w:lvlText w:val=""/>
      <w:lvlJc w:val="left"/>
      <w:pPr>
        <w:tabs>
          <w:tab w:val="num" w:pos="720"/>
        </w:tabs>
        <w:ind w:left="720" w:hanging="360"/>
      </w:pPr>
      <w:rPr>
        <w:rFonts w:ascii="Wingdings 2" w:hAnsi="Wingdings 2" w:hint="default"/>
      </w:rPr>
    </w:lvl>
    <w:lvl w:ilvl="1" w:tplc="D0A03C9A" w:tentative="1">
      <w:start w:val="1"/>
      <w:numFmt w:val="bullet"/>
      <w:lvlText w:val=""/>
      <w:lvlJc w:val="left"/>
      <w:pPr>
        <w:tabs>
          <w:tab w:val="num" w:pos="1440"/>
        </w:tabs>
        <w:ind w:left="1440" w:hanging="360"/>
      </w:pPr>
      <w:rPr>
        <w:rFonts w:ascii="Wingdings 2" w:hAnsi="Wingdings 2" w:hint="default"/>
      </w:rPr>
    </w:lvl>
    <w:lvl w:ilvl="2" w:tplc="72521EF4" w:tentative="1">
      <w:start w:val="1"/>
      <w:numFmt w:val="bullet"/>
      <w:lvlText w:val=""/>
      <w:lvlJc w:val="left"/>
      <w:pPr>
        <w:tabs>
          <w:tab w:val="num" w:pos="2160"/>
        </w:tabs>
        <w:ind w:left="2160" w:hanging="360"/>
      </w:pPr>
      <w:rPr>
        <w:rFonts w:ascii="Wingdings 2" w:hAnsi="Wingdings 2" w:hint="default"/>
      </w:rPr>
    </w:lvl>
    <w:lvl w:ilvl="3" w:tplc="C4CAF194" w:tentative="1">
      <w:start w:val="1"/>
      <w:numFmt w:val="bullet"/>
      <w:lvlText w:val=""/>
      <w:lvlJc w:val="left"/>
      <w:pPr>
        <w:tabs>
          <w:tab w:val="num" w:pos="2880"/>
        </w:tabs>
        <w:ind w:left="2880" w:hanging="360"/>
      </w:pPr>
      <w:rPr>
        <w:rFonts w:ascii="Wingdings 2" w:hAnsi="Wingdings 2" w:hint="default"/>
      </w:rPr>
    </w:lvl>
    <w:lvl w:ilvl="4" w:tplc="81A887E2" w:tentative="1">
      <w:start w:val="1"/>
      <w:numFmt w:val="bullet"/>
      <w:lvlText w:val=""/>
      <w:lvlJc w:val="left"/>
      <w:pPr>
        <w:tabs>
          <w:tab w:val="num" w:pos="3600"/>
        </w:tabs>
        <w:ind w:left="3600" w:hanging="360"/>
      </w:pPr>
      <w:rPr>
        <w:rFonts w:ascii="Wingdings 2" w:hAnsi="Wingdings 2" w:hint="default"/>
      </w:rPr>
    </w:lvl>
    <w:lvl w:ilvl="5" w:tplc="7F4AC8FE" w:tentative="1">
      <w:start w:val="1"/>
      <w:numFmt w:val="bullet"/>
      <w:lvlText w:val=""/>
      <w:lvlJc w:val="left"/>
      <w:pPr>
        <w:tabs>
          <w:tab w:val="num" w:pos="4320"/>
        </w:tabs>
        <w:ind w:left="4320" w:hanging="360"/>
      </w:pPr>
      <w:rPr>
        <w:rFonts w:ascii="Wingdings 2" w:hAnsi="Wingdings 2" w:hint="default"/>
      </w:rPr>
    </w:lvl>
    <w:lvl w:ilvl="6" w:tplc="5F14F6B8" w:tentative="1">
      <w:start w:val="1"/>
      <w:numFmt w:val="bullet"/>
      <w:lvlText w:val=""/>
      <w:lvlJc w:val="left"/>
      <w:pPr>
        <w:tabs>
          <w:tab w:val="num" w:pos="5040"/>
        </w:tabs>
        <w:ind w:left="5040" w:hanging="360"/>
      </w:pPr>
      <w:rPr>
        <w:rFonts w:ascii="Wingdings 2" w:hAnsi="Wingdings 2" w:hint="default"/>
      </w:rPr>
    </w:lvl>
    <w:lvl w:ilvl="7" w:tplc="A3BC03CE" w:tentative="1">
      <w:start w:val="1"/>
      <w:numFmt w:val="bullet"/>
      <w:lvlText w:val=""/>
      <w:lvlJc w:val="left"/>
      <w:pPr>
        <w:tabs>
          <w:tab w:val="num" w:pos="5760"/>
        </w:tabs>
        <w:ind w:left="5760" w:hanging="360"/>
      </w:pPr>
      <w:rPr>
        <w:rFonts w:ascii="Wingdings 2" w:hAnsi="Wingdings 2" w:hint="default"/>
      </w:rPr>
    </w:lvl>
    <w:lvl w:ilvl="8" w:tplc="40BA82DA" w:tentative="1">
      <w:start w:val="1"/>
      <w:numFmt w:val="bullet"/>
      <w:lvlText w:val=""/>
      <w:lvlJc w:val="left"/>
      <w:pPr>
        <w:tabs>
          <w:tab w:val="num" w:pos="6480"/>
        </w:tabs>
        <w:ind w:left="6480" w:hanging="360"/>
      </w:pPr>
      <w:rPr>
        <w:rFonts w:ascii="Wingdings 2" w:hAnsi="Wingdings 2" w:hint="default"/>
      </w:rPr>
    </w:lvl>
  </w:abstractNum>
  <w:num w:numId="1" w16cid:durableId="1804732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94A"/>
    <w:rsid w:val="001810D9"/>
    <w:rsid w:val="001E5105"/>
    <w:rsid w:val="004936AF"/>
    <w:rsid w:val="005035AB"/>
    <w:rsid w:val="005A3E05"/>
    <w:rsid w:val="006206B9"/>
    <w:rsid w:val="0066694A"/>
    <w:rsid w:val="00690533"/>
    <w:rsid w:val="007B70F7"/>
    <w:rsid w:val="00A435C7"/>
    <w:rsid w:val="00B00F0F"/>
    <w:rsid w:val="00CD12C7"/>
    <w:rsid w:val="00E728DA"/>
    <w:rsid w:val="00F44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DB7DA"/>
  <w15:docId w15:val="{B06B53DF-EDA2-4CA1-B534-236257FCB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9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69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694A"/>
  </w:style>
  <w:style w:type="paragraph" w:styleId="Footer">
    <w:name w:val="footer"/>
    <w:basedOn w:val="Normal"/>
    <w:link w:val="FooterChar"/>
    <w:uiPriority w:val="99"/>
    <w:unhideWhenUsed/>
    <w:rsid w:val="006669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94A"/>
  </w:style>
  <w:style w:type="character" w:customStyle="1" w:styleId="Heading1Char">
    <w:name w:val="Heading 1 Char"/>
    <w:basedOn w:val="DefaultParagraphFont"/>
    <w:link w:val="Heading1"/>
    <w:uiPriority w:val="9"/>
    <w:rsid w:val="0066694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6694A"/>
    <w:pPr>
      <w:outlineLvl w:val="9"/>
    </w:pPr>
    <w:rPr>
      <w:lang w:eastAsia="ja-JP"/>
    </w:rPr>
  </w:style>
  <w:style w:type="paragraph" w:styleId="TOC1">
    <w:name w:val="toc 1"/>
    <w:basedOn w:val="Normal"/>
    <w:next w:val="Normal"/>
    <w:autoRedefine/>
    <w:uiPriority w:val="39"/>
    <w:unhideWhenUsed/>
    <w:rsid w:val="0066694A"/>
    <w:pPr>
      <w:spacing w:after="100"/>
    </w:pPr>
  </w:style>
  <w:style w:type="character" w:styleId="Hyperlink">
    <w:name w:val="Hyperlink"/>
    <w:basedOn w:val="DefaultParagraphFont"/>
    <w:uiPriority w:val="99"/>
    <w:unhideWhenUsed/>
    <w:rsid w:val="0066694A"/>
    <w:rPr>
      <w:color w:val="0000FF" w:themeColor="hyperlink"/>
      <w:u w:val="single"/>
    </w:rPr>
  </w:style>
  <w:style w:type="paragraph" w:styleId="BalloonText">
    <w:name w:val="Balloon Text"/>
    <w:basedOn w:val="Normal"/>
    <w:link w:val="BalloonTextChar"/>
    <w:uiPriority w:val="99"/>
    <w:semiHidden/>
    <w:unhideWhenUsed/>
    <w:rsid w:val="006669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94A"/>
    <w:rPr>
      <w:rFonts w:ascii="Tahoma" w:hAnsi="Tahoma" w:cs="Tahoma"/>
      <w:sz w:val="16"/>
      <w:szCs w:val="16"/>
    </w:rPr>
  </w:style>
  <w:style w:type="paragraph" w:styleId="Title">
    <w:name w:val="Title"/>
    <w:basedOn w:val="Normal"/>
    <w:next w:val="Normal"/>
    <w:link w:val="TitleChar"/>
    <w:uiPriority w:val="10"/>
    <w:qFormat/>
    <w:rsid w:val="0066694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694A"/>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775784">
      <w:bodyDiv w:val="1"/>
      <w:marLeft w:val="0"/>
      <w:marRight w:val="0"/>
      <w:marTop w:val="0"/>
      <w:marBottom w:val="0"/>
      <w:divBdr>
        <w:top w:val="none" w:sz="0" w:space="0" w:color="auto"/>
        <w:left w:val="none" w:sz="0" w:space="0" w:color="auto"/>
        <w:bottom w:val="none" w:sz="0" w:space="0" w:color="auto"/>
        <w:right w:val="none" w:sz="0" w:space="0" w:color="auto"/>
      </w:divBdr>
      <w:divsChild>
        <w:div w:id="1412239122">
          <w:marLeft w:val="547"/>
          <w:marRight w:val="0"/>
          <w:marTop w:val="58"/>
          <w:marBottom w:val="0"/>
          <w:divBdr>
            <w:top w:val="none" w:sz="0" w:space="0" w:color="auto"/>
            <w:left w:val="none" w:sz="0" w:space="0" w:color="auto"/>
            <w:bottom w:val="none" w:sz="0" w:space="0" w:color="auto"/>
            <w:right w:val="none" w:sz="0" w:space="0" w:color="auto"/>
          </w:divBdr>
        </w:div>
        <w:div w:id="759982225">
          <w:marLeft w:val="547"/>
          <w:marRight w:val="0"/>
          <w:marTop w:val="58"/>
          <w:marBottom w:val="0"/>
          <w:divBdr>
            <w:top w:val="none" w:sz="0" w:space="0" w:color="auto"/>
            <w:left w:val="none" w:sz="0" w:space="0" w:color="auto"/>
            <w:bottom w:val="none" w:sz="0" w:space="0" w:color="auto"/>
            <w:right w:val="none" w:sz="0" w:space="0" w:color="auto"/>
          </w:divBdr>
        </w:div>
        <w:div w:id="1325233269">
          <w:marLeft w:val="547"/>
          <w:marRight w:val="0"/>
          <w:marTop w:val="58"/>
          <w:marBottom w:val="0"/>
          <w:divBdr>
            <w:top w:val="none" w:sz="0" w:space="0" w:color="auto"/>
            <w:left w:val="none" w:sz="0" w:space="0" w:color="auto"/>
            <w:bottom w:val="none" w:sz="0" w:space="0" w:color="auto"/>
            <w:right w:val="none" w:sz="0" w:space="0" w:color="auto"/>
          </w:divBdr>
        </w:div>
        <w:div w:id="2136873025">
          <w:marLeft w:val="547"/>
          <w:marRight w:val="0"/>
          <w:marTop w:val="58"/>
          <w:marBottom w:val="0"/>
          <w:divBdr>
            <w:top w:val="none" w:sz="0" w:space="0" w:color="auto"/>
            <w:left w:val="none" w:sz="0" w:space="0" w:color="auto"/>
            <w:bottom w:val="none" w:sz="0" w:space="0" w:color="auto"/>
            <w:right w:val="none" w:sz="0" w:space="0" w:color="auto"/>
          </w:divBdr>
        </w:div>
        <w:div w:id="1555005099">
          <w:marLeft w:val="547"/>
          <w:marRight w:val="0"/>
          <w:marTop w:val="58"/>
          <w:marBottom w:val="0"/>
          <w:divBdr>
            <w:top w:val="none" w:sz="0" w:space="0" w:color="auto"/>
            <w:left w:val="none" w:sz="0" w:space="0" w:color="auto"/>
            <w:bottom w:val="none" w:sz="0" w:space="0" w:color="auto"/>
            <w:right w:val="none" w:sz="0" w:space="0" w:color="auto"/>
          </w:divBdr>
        </w:div>
        <w:div w:id="306978905">
          <w:marLeft w:val="547"/>
          <w:marRight w:val="0"/>
          <w:marTop w:val="58"/>
          <w:marBottom w:val="0"/>
          <w:divBdr>
            <w:top w:val="none" w:sz="0" w:space="0" w:color="auto"/>
            <w:left w:val="none" w:sz="0" w:space="0" w:color="auto"/>
            <w:bottom w:val="none" w:sz="0" w:space="0" w:color="auto"/>
            <w:right w:val="none" w:sz="0" w:space="0" w:color="auto"/>
          </w:divBdr>
        </w:div>
        <w:div w:id="320886603">
          <w:marLeft w:val="547"/>
          <w:marRight w:val="0"/>
          <w:marTop w:val="58"/>
          <w:marBottom w:val="0"/>
          <w:divBdr>
            <w:top w:val="none" w:sz="0" w:space="0" w:color="auto"/>
            <w:left w:val="none" w:sz="0" w:space="0" w:color="auto"/>
            <w:bottom w:val="none" w:sz="0" w:space="0" w:color="auto"/>
            <w:right w:val="none" w:sz="0" w:space="0" w:color="auto"/>
          </w:divBdr>
        </w:div>
        <w:div w:id="714814829">
          <w:marLeft w:val="547"/>
          <w:marRight w:val="0"/>
          <w:marTop w:val="58"/>
          <w:marBottom w:val="0"/>
          <w:divBdr>
            <w:top w:val="none" w:sz="0" w:space="0" w:color="auto"/>
            <w:left w:val="none" w:sz="0" w:space="0" w:color="auto"/>
            <w:bottom w:val="none" w:sz="0" w:space="0" w:color="auto"/>
            <w:right w:val="none" w:sz="0" w:space="0" w:color="auto"/>
          </w:divBdr>
        </w:div>
        <w:div w:id="1293752642">
          <w:marLeft w:val="547"/>
          <w:marRight w:val="0"/>
          <w:marTop w:val="58"/>
          <w:marBottom w:val="0"/>
          <w:divBdr>
            <w:top w:val="none" w:sz="0" w:space="0" w:color="auto"/>
            <w:left w:val="none" w:sz="0" w:space="0" w:color="auto"/>
            <w:bottom w:val="none" w:sz="0" w:space="0" w:color="auto"/>
            <w:right w:val="none" w:sz="0" w:space="0" w:color="auto"/>
          </w:divBdr>
        </w:div>
        <w:div w:id="895168040">
          <w:marLeft w:val="547"/>
          <w:marRight w:val="0"/>
          <w:marTop w:val="58"/>
          <w:marBottom w:val="0"/>
          <w:divBdr>
            <w:top w:val="none" w:sz="0" w:space="0" w:color="auto"/>
            <w:left w:val="none" w:sz="0" w:space="0" w:color="auto"/>
            <w:bottom w:val="none" w:sz="0" w:space="0" w:color="auto"/>
            <w:right w:val="none" w:sz="0" w:space="0" w:color="auto"/>
          </w:divBdr>
        </w:div>
        <w:div w:id="1341732947">
          <w:marLeft w:val="547"/>
          <w:marRight w:val="0"/>
          <w:marTop w:val="58"/>
          <w:marBottom w:val="0"/>
          <w:divBdr>
            <w:top w:val="none" w:sz="0" w:space="0" w:color="auto"/>
            <w:left w:val="none" w:sz="0" w:space="0" w:color="auto"/>
            <w:bottom w:val="none" w:sz="0" w:space="0" w:color="auto"/>
            <w:right w:val="none" w:sz="0" w:space="0" w:color="auto"/>
          </w:divBdr>
        </w:div>
        <w:div w:id="1647081286">
          <w:marLeft w:val="547"/>
          <w:marRight w:val="0"/>
          <w:marTop w:val="5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702DB6-3477-4CC1-BE3B-9F6E31FB8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2168</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George Andricencu (2025562)</cp:lastModifiedBy>
  <cp:revision>8</cp:revision>
  <dcterms:created xsi:type="dcterms:W3CDTF">2024-02-24T08:13:00Z</dcterms:created>
  <dcterms:modified xsi:type="dcterms:W3CDTF">2024-02-26T23:28:00Z</dcterms:modified>
</cp:coreProperties>
</file>