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A5BB9" w:rsidP="50E8762B" w:rsidRDefault="609256FB" w14:paraId="00B6367F" w14:textId="3756A337">
      <w:r>
        <w:rPr>
          <w:noProof/>
        </w:rPr>
        <w:drawing>
          <wp:inline distT="0" distB="0" distL="0" distR="0" wp14:anchorId="779B737D" wp14:editId="4CED9AA3">
            <wp:extent cx="1209675" cy="1028700"/>
            <wp:effectExtent l="0" t="0" r="0" b="0"/>
            <wp:docPr id="1429876291" name="drawing" descr="UWTSD 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76291" name=""/>
                    <pic:cNvPicPr/>
                  </pic:nvPicPr>
                  <pic:blipFill>
                    <a:blip r:embed="rId5">
                      <a:extLst>
                        <a:ext uri="{28A0092B-C50C-407E-A947-70E740481C1C}">
                          <a14:useLocalDpi xmlns:a14="http://schemas.microsoft.com/office/drawing/2010/main"/>
                        </a:ext>
                      </a:extLst>
                    </a:blip>
                    <a:stretch>
                      <a:fillRect/>
                    </a:stretch>
                  </pic:blipFill>
                  <pic:spPr>
                    <a:xfrm>
                      <a:off x="0" y="0"/>
                      <a:ext cx="1209675" cy="1028700"/>
                    </a:xfrm>
                    <a:prstGeom prst="rect">
                      <a:avLst/>
                    </a:prstGeom>
                  </pic:spPr>
                </pic:pic>
              </a:graphicData>
            </a:graphic>
          </wp:inline>
        </w:drawing>
      </w:r>
      <w:r w:rsidR="50E8762B">
        <w:rPr>
          <w:noProof/>
        </w:rPr>
        <w:drawing>
          <wp:anchor distT="0" distB="0" distL="114300" distR="114300" simplePos="0" relativeHeight="251658240" behindDoc="0" locked="0" layoutInCell="1" allowOverlap="1" wp14:anchorId="03D986DA" wp14:editId="18329AEE">
            <wp:simplePos x="0" y="0"/>
            <wp:positionH relativeFrom="column">
              <wp:align>right</wp:align>
            </wp:positionH>
            <wp:positionV relativeFrom="paragraph">
              <wp:posOffset>0</wp:posOffset>
            </wp:positionV>
            <wp:extent cx="2552700" cy="1371600"/>
            <wp:effectExtent l="0" t="0" r="0" b="0"/>
            <wp:wrapSquare wrapText="bothSides"/>
            <wp:docPr id="1905543791" name="drawing" descr="Health and Social Care (HSC)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60081" name=""/>
                    <pic:cNvPicPr/>
                  </pic:nvPicPr>
                  <pic:blipFill>
                    <a:blip r:embed="rId6">
                      <a:extLst>
                        <a:ext uri="{28A0092B-C50C-407E-A947-70E740481C1C}">
                          <a14:useLocalDpi xmlns:a14="http://schemas.microsoft.com/office/drawing/2010/main"/>
                        </a:ext>
                      </a:extLst>
                    </a:blip>
                    <a:stretch>
                      <a:fillRect/>
                    </a:stretch>
                  </pic:blipFill>
                  <pic:spPr>
                    <a:xfrm>
                      <a:off x="0" y="0"/>
                      <a:ext cx="2552700" cy="1371600"/>
                    </a:xfrm>
                    <a:prstGeom prst="rect">
                      <a:avLst/>
                    </a:prstGeom>
                  </pic:spPr>
                </pic:pic>
              </a:graphicData>
            </a:graphic>
            <wp14:sizeRelH relativeFrom="page">
              <wp14:pctWidth>0</wp14:pctWidth>
            </wp14:sizeRelH>
            <wp14:sizeRelV relativeFrom="page">
              <wp14:pctHeight>0</wp14:pctHeight>
            </wp14:sizeRelV>
          </wp:anchor>
        </w:drawing>
      </w:r>
    </w:p>
    <w:p w:rsidR="003A5BB9" w:rsidP="50E8762B" w:rsidRDefault="003A5BB9" w14:paraId="2F7F5DF2" w14:textId="40BFBA7E">
      <w:pPr>
        <w:rPr>
          <w:rFonts w:ascii="Arial" w:hAnsi="Arial" w:eastAsia="Arial" w:cs="Arial"/>
          <w:b/>
          <w:bCs/>
          <w:color w:val="000000" w:themeColor="text1"/>
          <w:sz w:val="40"/>
          <w:szCs w:val="40"/>
        </w:rPr>
      </w:pPr>
    </w:p>
    <w:p w:rsidR="3E296D23" w:rsidP="3E296D23" w:rsidRDefault="3E296D23" w14:paraId="155CF976" w14:textId="452A32C7">
      <w:pPr>
        <w:jc w:val="center"/>
        <w:rPr>
          <w:rFonts w:ascii="Arial" w:hAnsi="Arial" w:eastAsia="Arial" w:cs="Arial"/>
          <w:b/>
          <w:bCs/>
          <w:color w:val="000000" w:themeColor="text1"/>
          <w:sz w:val="40"/>
          <w:szCs w:val="40"/>
        </w:rPr>
      </w:pPr>
    </w:p>
    <w:p w:rsidR="003A5BB9" w:rsidP="37F590CB" w:rsidRDefault="6784FD0E" w14:paraId="7BF3E682" w14:textId="2F5230F9">
      <w:pPr>
        <w:jc w:val="center"/>
        <w:rPr>
          <w:rFonts w:ascii="Arial" w:hAnsi="Arial" w:eastAsia="Arial" w:cs="Arial"/>
          <w:color w:val="000000" w:themeColor="text1"/>
          <w:sz w:val="40"/>
          <w:szCs w:val="40"/>
        </w:rPr>
      </w:pPr>
      <w:r w:rsidRPr="37F590CB">
        <w:rPr>
          <w:rFonts w:ascii="Arial" w:hAnsi="Arial" w:eastAsia="Arial" w:cs="Arial"/>
          <w:b/>
          <w:bCs/>
          <w:color w:val="000000" w:themeColor="text1"/>
          <w:sz w:val="40"/>
          <w:szCs w:val="40"/>
        </w:rPr>
        <w:t xml:space="preserve">Certificate of Higher Education: Skills for the Workplace (Health &amp; Social Care) </w:t>
      </w:r>
      <w:r>
        <w:br/>
      </w:r>
    </w:p>
    <w:p w:rsidR="003A5BB9" w:rsidP="50E8762B" w:rsidRDefault="003A5BB9" w14:paraId="3F979A83" w14:textId="2837211A">
      <w:pPr>
        <w:rPr>
          <w:rFonts w:ascii="Calibri" w:hAnsi="Calibri" w:eastAsia="Calibri" w:cs="Calibri"/>
          <w:color w:val="000000" w:themeColor="text1"/>
          <w:sz w:val="22"/>
          <w:szCs w:val="22"/>
        </w:rPr>
      </w:pPr>
    </w:p>
    <w:p w:rsidR="003A5BB9" w:rsidP="37F590CB" w:rsidRDefault="003A5BB9" w14:paraId="70A29B88" w14:textId="012E1ACF">
      <w:pPr>
        <w:rPr>
          <w:rFonts w:ascii="Arial" w:hAnsi="Arial" w:eastAsia="Arial" w:cs="Arial"/>
          <w:b/>
          <w:bCs/>
          <w:color w:val="000000" w:themeColor="text1"/>
          <w:sz w:val="32"/>
          <w:szCs w:val="32"/>
        </w:rPr>
      </w:pPr>
    </w:p>
    <w:p w:rsidR="003A5BB9" w:rsidP="37F590CB" w:rsidRDefault="003A5BB9" w14:paraId="2AD0DAE2" w14:textId="490358EA">
      <w:pPr>
        <w:rPr>
          <w:rFonts w:ascii="Arial" w:hAnsi="Arial" w:eastAsia="Arial" w:cs="Arial"/>
          <w:b/>
          <w:bCs/>
          <w:color w:val="000000" w:themeColor="text1"/>
          <w:sz w:val="32"/>
          <w:szCs w:val="32"/>
        </w:rPr>
      </w:pPr>
    </w:p>
    <w:p w:rsidR="3E296D23" w:rsidP="3E296D23" w:rsidRDefault="3E296D23" w14:paraId="62E95AE2" w14:textId="13309A3F">
      <w:pPr>
        <w:rPr>
          <w:rFonts w:ascii="Arial" w:hAnsi="Arial" w:eastAsia="Arial" w:cs="Arial"/>
          <w:b/>
          <w:bCs/>
          <w:color w:val="000000" w:themeColor="text1"/>
          <w:sz w:val="32"/>
          <w:szCs w:val="32"/>
        </w:rPr>
      </w:pPr>
    </w:p>
    <w:p w:rsidR="003A5BB9" w:rsidP="37F590CB" w:rsidRDefault="3D61964D" w14:paraId="5D265987" w14:textId="38ADFBA2">
      <w:pPr>
        <w:rPr>
          <w:rFonts w:ascii="Arial" w:hAnsi="Arial" w:eastAsia="Arial" w:cs="Arial"/>
          <w:color w:val="000000" w:themeColor="text1"/>
          <w:sz w:val="32"/>
          <w:szCs w:val="32"/>
        </w:rPr>
      </w:pPr>
      <w:r w:rsidRPr="37F590CB">
        <w:rPr>
          <w:rFonts w:ascii="Arial" w:hAnsi="Arial" w:eastAsia="Arial" w:cs="Arial"/>
          <w:b/>
          <w:bCs/>
          <w:color w:val="000000" w:themeColor="text1"/>
          <w:sz w:val="32"/>
          <w:szCs w:val="32"/>
        </w:rPr>
        <w:t>Name: Sonia Rafiq </w:t>
      </w:r>
    </w:p>
    <w:p w:rsidR="003A5BB9" w:rsidP="37F590CB" w:rsidRDefault="3D61964D" w14:paraId="11A098A4" w14:textId="05DEDAC4">
      <w:pPr>
        <w:rPr>
          <w:rFonts w:ascii="Arial" w:hAnsi="Arial" w:eastAsia="Arial" w:cs="Arial"/>
          <w:color w:val="000000" w:themeColor="text1"/>
          <w:sz w:val="32"/>
          <w:szCs w:val="32"/>
        </w:rPr>
      </w:pPr>
      <w:r w:rsidRPr="37F590CB">
        <w:rPr>
          <w:rFonts w:ascii="Arial" w:hAnsi="Arial" w:eastAsia="Arial" w:cs="Arial"/>
          <w:b/>
          <w:bCs/>
          <w:color w:val="000000" w:themeColor="text1"/>
          <w:sz w:val="32"/>
          <w:szCs w:val="32"/>
        </w:rPr>
        <w:t>Student Number: 2434783 </w:t>
      </w:r>
    </w:p>
    <w:p w:rsidR="003A5BB9" w:rsidP="37F590CB" w:rsidRDefault="3D61964D" w14:paraId="7BDD9645" w14:textId="2A077B26">
      <w:pPr>
        <w:rPr>
          <w:rFonts w:ascii="Arial" w:hAnsi="Arial" w:eastAsia="Arial" w:cs="Arial"/>
          <w:color w:val="000000" w:themeColor="text1"/>
          <w:sz w:val="32"/>
          <w:szCs w:val="32"/>
        </w:rPr>
      </w:pPr>
      <w:r w:rsidRPr="37F590CB">
        <w:rPr>
          <w:rFonts w:ascii="Arial" w:hAnsi="Arial" w:eastAsia="Arial" w:cs="Arial"/>
          <w:b/>
          <w:bCs/>
          <w:color w:val="000000" w:themeColor="text1"/>
          <w:sz w:val="32"/>
          <w:szCs w:val="32"/>
        </w:rPr>
        <w:t>Module Code: LCHS4008</w:t>
      </w:r>
    </w:p>
    <w:p w:rsidR="003A5BB9" w:rsidP="37F590CB" w:rsidRDefault="3D61964D" w14:paraId="5371C204" w14:textId="180CFE95">
      <w:pPr>
        <w:rPr>
          <w:rFonts w:ascii="Arial" w:hAnsi="Arial" w:eastAsia="Arial" w:cs="Arial"/>
          <w:color w:val="000000" w:themeColor="text1"/>
          <w:sz w:val="32"/>
          <w:szCs w:val="32"/>
        </w:rPr>
      </w:pPr>
      <w:r w:rsidRPr="37F590CB">
        <w:rPr>
          <w:rFonts w:ascii="Arial" w:hAnsi="Arial" w:eastAsia="Arial" w:cs="Arial"/>
          <w:b/>
          <w:bCs/>
          <w:color w:val="000000" w:themeColor="text1"/>
          <w:sz w:val="32"/>
          <w:szCs w:val="32"/>
        </w:rPr>
        <w:t>Module Title: Introduction to</w:t>
      </w:r>
      <w:r w:rsidRPr="37F590CB" w:rsidR="0957201D">
        <w:rPr>
          <w:rFonts w:ascii="Arial" w:hAnsi="Arial" w:eastAsia="Arial" w:cs="Arial"/>
          <w:b/>
          <w:bCs/>
          <w:color w:val="000000" w:themeColor="text1"/>
          <w:sz w:val="32"/>
          <w:szCs w:val="32"/>
        </w:rPr>
        <w:t xml:space="preserve"> Public Health</w:t>
      </w:r>
    </w:p>
    <w:p w:rsidR="003A5BB9" w:rsidP="37F590CB" w:rsidRDefault="3D61964D" w14:paraId="1BF56956" w14:textId="13364AD2">
      <w:pPr>
        <w:rPr>
          <w:rFonts w:ascii="Arial" w:hAnsi="Arial" w:eastAsia="Arial" w:cs="Arial"/>
          <w:b/>
          <w:bCs/>
          <w:color w:val="000000" w:themeColor="text1"/>
          <w:sz w:val="32"/>
          <w:szCs w:val="32"/>
        </w:rPr>
      </w:pPr>
      <w:r w:rsidRPr="37F590CB">
        <w:rPr>
          <w:rFonts w:ascii="Arial" w:hAnsi="Arial" w:eastAsia="Arial" w:cs="Arial"/>
          <w:b/>
          <w:bCs/>
          <w:color w:val="000000" w:themeColor="text1"/>
          <w:sz w:val="32"/>
          <w:szCs w:val="32"/>
        </w:rPr>
        <w:t>Lecturer Name: </w:t>
      </w:r>
      <w:r w:rsidRPr="37F590CB" w:rsidR="4AB34F5C">
        <w:rPr>
          <w:rFonts w:ascii="Arial" w:hAnsi="Arial" w:eastAsia="Arial" w:cs="Arial"/>
          <w:b/>
          <w:bCs/>
          <w:color w:val="000000" w:themeColor="text1"/>
          <w:sz w:val="32"/>
          <w:szCs w:val="32"/>
        </w:rPr>
        <w:t>Olufemi Oluranti</w:t>
      </w:r>
      <w:r w:rsidRPr="37F590CB">
        <w:rPr>
          <w:rFonts w:ascii="Arial" w:hAnsi="Arial" w:eastAsia="Arial" w:cs="Arial"/>
          <w:b/>
          <w:bCs/>
          <w:color w:val="000000" w:themeColor="text1"/>
          <w:sz w:val="32"/>
          <w:szCs w:val="32"/>
        </w:rPr>
        <w:t> </w:t>
      </w:r>
    </w:p>
    <w:p w:rsidR="003A5BB9" w:rsidP="37F590CB" w:rsidRDefault="3D61964D" w14:paraId="3261A912" w14:textId="1D2A8935">
      <w:pPr>
        <w:rPr>
          <w:rFonts w:ascii="Arial" w:hAnsi="Arial" w:eastAsia="Arial" w:cs="Arial"/>
          <w:b/>
          <w:bCs/>
          <w:color w:val="000000" w:themeColor="text1"/>
          <w:sz w:val="32"/>
          <w:szCs w:val="32"/>
        </w:rPr>
      </w:pPr>
      <w:r w:rsidRPr="37F590CB">
        <w:rPr>
          <w:rFonts w:ascii="Arial" w:hAnsi="Arial" w:eastAsia="Arial" w:cs="Arial"/>
          <w:b/>
          <w:bCs/>
          <w:color w:val="000000" w:themeColor="text1"/>
          <w:sz w:val="32"/>
          <w:szCs w:val="32"/>
        </w:rPr>
        <w:t>Assignment Title</w:t>
      </w:r>
      <w:r w:rsidRPr="37F590CB" w:rsidR="60ADE982">
        <w:rPr>
          <w:rFonts w:ascii="Arial" w:hAnsi="Arial" w:eastAsia="Arial" w:cs="Arial"/>
          <w:b/>
          <w:bCs/>
          <w:color w:val="000000" w:themeColor="text1"/>
          <w:sz w:val="32"/>
          <w:szCs w:val="32"/>
        </w:rPr>
        <w:t>: Assessment 2</w:t>
      </w:r>
      <w:r w:rsidRPr="37F590CB" w:rsidR="0095E9C6">
        <w:rPr>
          <w:rFonts w:ascii="Arial" w:hAnsi="Arial" w:eastAsia="Arial" w:cs="Arial"/>
          <w:b/>
          <w:bCs/>
          <w:color w:val="000000" w:themeColor="text1"/>
          <w:sz w:val="32"/>
          <w:szCs w:val="32"/>
        </w:rPr>
        <w:t xml:space="preserve"> – Report on a Health Issue</w:t>
      </w:r>
    </w:p>
    <w:p w:rsidR="003A5BB9" w:rsidP="37F590CB" w:rsidRDefault="00695000" w14:paraId="35760F65" w14:textId="6BBCAE0F">
      <w:r>
        <w:br w:type="page"/>
      </w:r>
    </w:p>
    <w:p w:rsidR="003A5BB9" w:rsidP="14905E0A" w:rsidRDefault="6182916A" w14:paraId="2E0D6ABE" w14:textId="0705E039">
      <w:pPr>
        <w:pStyle w:val="NoSpacing"/>
        <w:spacing w:line="360" w:lineRule="auto"/>
        <w:rPr>
          <w:rFonts w:ascii="Arial" w:hAnsi="Arial" w:eastAsia="Arial" w:cs="Arial"/>
          <w:b w:val="1"/>
          <w:bCs w:val="1"/>
          <w:color w:val="000000" w:themeColor="text1" w:themeTint="FF" w:themeShade="FF"/>
          <w:sz w:val="32"/>
          <w:szCs w:val="32"/>
        </w:rPr>
      </w:pPr>
      <w:r w:rsidRPr="14905E0A" w:rsidR="6FB63FE4">
        <w:rPr>
          <w:rFonts w:ascii="Arial" w:hAnsi="Arial" w:eastAsia="Arial" w:cs="Arial"/>
          <w:b w:val="1"/>
          <w:bCs w:val="1"/>
          <w:color w:val="000000" w:themeColor="text1" w:themeTint="FF" w:themeShade="FF"/>
          <w:sz w:val="32"/>
          <w:szCs w:val="32"/>
          <w:lang w:val="en-US"/>
        </w:rPr>
        <w:t>Table of Contents</w:t>
      </w:r>
    </w:p>
    <w:p w:rsidR="003A5BB9" w:rsidP="3E296D23" w:rsidRDefault="003A5BB9" w14:paraId="132EB773" w14:textId="1C4A4D1C">
      <w:pPr>
        <w:rPr>
          <w:rFonts w:ascii="Arial" w:hAnsi="Arial" w:eastAsia="Arial" w:cs="Arial"/>
          <w:b/>
          <w:bCs/>
          <w:color w:val="000000" w:themeColor="text1"/>
          <w:sz w:val="32"/>
          <w:szCs w:val="32"/>
        </w:rPr>
      </w:pPr>
    </w:p>
    <w:p w:rsidR="003A5BB9" w:rsidP="3E296D23" w:rsidRDefault="6182916A" w14:paraId="6A4579A9" w14:textId="1E3ACD14">
      <w:pPr>
        <w:spacing w:line="360" w:lineRule="auto"/>
        <w:rPr>
          <w:rFonts w:ascii="Arial" w:hAnsi="Arial" w:eastAsia="Arial" w:cs="Arial"/>
          <w:color w:val="000000" w:themeColor="text1"/>
          <w:sz w:val="22"/>
          <w:szCs w:val="22"/>
        </w:rPr>
      </w:pPr>
      <w:r w:rsidRPr="3E296D23">
        <w:rPr>
          <w:rFonts w:ascii="Arial" w:hAnsi="Arial" w:eastAsia="Arial" w:cs="Arial"/>
          <w:color w:val="000000" w:themeColor="text1"/>
          <w:sz w:val="22"/>
          <w:szCs w:val="22"/>
          <w:lang w:val="en-US"/>
        </w:rPr>
        <w:t xml:space="preserve">Cover </w:t>
      </w:r>
      <w:r w:rsidRPr="3E296D23" w:rsidR="7CA0A8DD">
        <w:rPr>
          <w:rFonts w:ascii="Arial" w:hAnsi="Arial" w:eastAsia="Arial" w:cs="Arial"/>
          <w:color w:val="000000" w:themeColor="text1"/>
          <w:sz w:val="22"/>
          <w:szCs w:val="22"/>
          <w:lang w:val="en-US"/>
        </w:rPr>
        <w:t>P</w:t>
      </w:r>
      <w:r w:rsidRPr="3E296D23">
        <w:rPr>
          <w:rFonts w:ascii="Arial" w:hAnsi="Arial" w:eastAsia="Arial" w:cs="Arial"/>
          <w:color w:val="000000" w:themeColor="text1"/>
          <w:sz w:val="22"/>
          <w:szCs w:val="22"/>
          <w:lang w:val="en-US"/>
        </w:rPr>
        <w:t>age..............................................................................................................</w:t>
      </w:r>
      <w:r w:rsidRPr="3E296D23" w:rsidR="6D7481DC">
        <w:rPr>
          <w:rFonts w:ascii="Arial" w:hAnsi="Arial" w:eastAsia="Arial" w:cs="Arial"/>
          <w:color w:val="000000" w:themeColor="text1"/>
          <w:sz w:val="22"/>
          <w:szCs w:val="22"/>
          <w:lang w:val="en-US"/>
        </w:rPr>
        <w:t>.</w:t>
      </w:r>
      <w:r w:rsidRPr="3E296D23">
        <w:rPr>
          <w:rFonts w:ascii="Arial" w:hAnsi="Arial" w:eastAsia="Arial" w:cs="Arial"/>
          <w:color w:val="000000" w:themeColor="text1"/>
          <w:sz w:val="22"/>
          <w:szCs w:val="22"/>
          <w:lang w:val="en-US"/>
        </w:rPr>
        <w:t>.1</w:t>
      </w:r>
    </w:p>
    <w:p w:rsidR="003A5BB9" w:rsidP="3E296D23" w:rsidRDefault="6182916A" w14:paraId="4760B6E4" w14:textId="743B51C4">
      <w:pPr>
        <w:spacing w:line="360" w:lineRule="auto"/>
        <w:rPr>
          <w:rFonts w:ascii="Arial" w:hAnsi="Arial" w:eastAsia="Arial" w:cs="Arial"/>
          <w:color w:val="000000" w:themeColor="text1"/>
          <w:sz w:val="22"/>
          <w:szCs w:val="22"/>
        </w:rPr>
      </w:pPr>
      <w:r w:rsidRPr="3E296D23">
        <w:rPr>
          <w:rFonts w:ascii="Arial" w:hAnsi="Arial" w:eastAsia="Arial" w:cs="Arial"/>
          <w:color w:val="000000" w:themeColor="text1"/>
          <w:sz w:val="22"/>
          <w:szCs w:val="22"/>
          <w:lang w:val="en-US"/>
        </w:rPr>
        <w:t xml:space="preserve">Content </w:t>
      </w:r>
      <w:r w:rsidRPr="3E296D23" w:rsidR="31590D57">
        <w:rPr>
          <w:rFonts w:ascii="Arial" w:hAnsi="Arial" w:eastAsia="Arial" w:cs="Arial"/>
          <w:color w:val="000000" w:themeColor="text1"/>
          <w:sz w:val="22"/>
          <w:szCs w:val="22"/>
          <w:lang w:val="en-US"/>
        </w:rPr>
        <w:t>I</w:t>
      </w:r>
      <w:r w:rsidRPr="3E296D23">
        <w:rPr>
          <w:rFonts w:ascii="Arial" w:hAnsi="Arial" w:eastAsia="Arial" w:cs="Arial"/>
          <w:color w:val="000000" w:themeColor="text1"/>
          <w:sz w:val="22"/>
          <w:szCs w:val="22"/>
          <w:lang w:val="en-US"/>
        </w:rPr>
        <w:t>nformation.................................................................................................</w:t>
      </w:r>
      <w:r w:rsidRPr="3E296D23" w:rsidR="2E5C1C0B">
        <w:rPr>
          <w:rFonts w:ascii="Arial" w:hAnsi="Arial" w:eastAsia="Arial" w:cs="Arial"/>
          <w:color w:val="000000" w:themeColor="text1"/>
          <w:sz w:val="22"/>
          <w:szCs w:val="22"/>
          <w:lang w:val="en-US"/>
        </w:rPr>
        <w:t>..</w:t>
      </w:r>
      <w:r w:rsidRPr="3E296D23">
        <w:rPr>
          <w:rFonts w:ascii="Arial" w:hAnsi="Arial" w:eastAsia="Arial" w:cs="Arial"/>
          <w:color w:val="000000" w:themeColor="text1"/>
          <w:sz w:val="22"/>
          <w:szCs w:val="22"/>
          <w:lang w:val="en-US"/>
        </w:rPr>
        <w:t>.2</w:t>
      </w:r>
    </w:p>
    <w:p w:rsidR="003A5BB9" w:rsidP="3E296D23" w:rsidRDefault="05813709" w14:paraId="5248EE3F" w14:textId="3ED710F3">
      <w:pPr>
        <w:spacing w:line="360" w:lineRule="auto"/>
        <w:rPr>
          <w:rFonts w:ascii="Arial" w:hAnsi="Arial" w:eastAsia="Arial" w:cs="Arial"/>
          <w:color w:val="000000" w:themeColor="text1"/>
          <w:sz w:val="22"/>
          <w:szCs w:val="22"/>
          <w:lang w:val="en-US"/>
        </w:rPr>
      </w:pPr>
      <w:r w:rsidRPr="3E296D23">
        <w:rPr>
          <w:rFonts w:ascii="Arial" w:hAnsi="Arial" w:eastAsia="Arial" w:cs="Arial"/>
          <w:color w:val="000000" w:themeColor="text1"/>
          <w:sz w:val="22"/>
          <w:szCs w:val="22"/>
        </w:rPr>
        <w:t>Asthma: Prevalence, Impact, and Management Strategies (2020–2025)..........</w:t>
      </w:r>
      <w:r w:rsidRPr="3E296D23" w:rsidR="6182916A">
        <w:rPr>
          <w:rFonts w:ascii="Arial" w:hAnsi="Arial" w:eastAsia="Arial" w:cs="Arial"/>
          <w:color w:val="000000" w:themeColor="text1"/>
          <w:sz w:val="22"/>
          <w:szCs w:val="22"/>
          <w:lang w:val="en-US"/>
        </w:rPr>
        <w:t>........3</w:t>
      </w:r>
    </w:p>
    <w:p w:rsidR="003A5BB9" w:rsidP="3E296D23" w:rsidRDefault="6BE030D8" w14:paraId="028AAB20" w14:textId="6BA86BB8">
      <w:pPr>
        <w:spacing w:line="360" w:lineRule="auto"/>
        <w:rPr>
          <w:rFonts w:ascii="Arial" w:hAnsi="Arial" w:eastAsia="Arial" w:cs="Arial"/>
          <w:color w:val="000000" w:themeColor="text1"/>
          <w:sz w:val="22"/>
          <w:szCs w:val="22"/>
          <w:lang w:val="en-US"/>
        </w:rPr>
      </w:pPr>
      <w:r w:rsidRPr="3E296D23">
        <w:rPr>
          <w:rFonts w:ascii="Arial" w:hAnsi="Arial" w:eastAsia="Arial" w:cs="Arial"/>
          <w:color w:val="000000" w:themeColor="text1"/>
          <w:sz w:val="22"/>
          <w:szCs w:val="22"/>
          <w:lang w:val="en-US"/>
        </w:rPr>
        <w:t>Introduction</w:t>
      </w:r>
      <w:r w:rsidRPr="3E296D23" w:rsidR="6182916A">
        <w:rPr>
          <w:rFonts w:ascii="Arial" w:hAnsi="Arial" w:eastAsia="Arial" w:cs="Arial"/>
          <w:color w:val="000000" w:themeColor="text1"/>
          <w:sz w:val="22"/>
          <w:szCs w:val="22"/>
          <w:lang w:val="en-US"/>
        </w:rPr>
        <w:t>...........</w:t>
      </w:r>
      <w:r w:rsidRPr="3E296D23" w:rsidR="18F45EB6">
        <w:rPr>
          <w:rFonts w:ascii="Arial" w:hAnsi="Arial" w:eastAsia="Arial" w:cs="Arial"/>
          <w:color w:val="000000" w:themeColor="text1"/>
          <w:sz w:val="22"/>
          <w:szCs w:val="22"/>
          <w:lang w:val="en-US"/>
        </w:rPr>
        <w:t>...........................................................</w:t>
      </w:r>
      <w:r w:rsidRPr="3E296D23" w:rsidR="6182916A">
        <w:rPr>
          <w:rFonts w:ascii="Arial" w:hAnsi="Arial" w:eastAsia="Arial" w:cs="Arial"/>
          <w:color w:val="000000" w:themeColor="text1"/>
          <w:sz w:val="22"/>
          <w:szCs w:val="22"/>
          <w:lang w:val="en-US"/>
        </w:rPr>
        <w:t>...........................................3</w:t>
      </w:r>
    </w:p>
    <w:p w:rsidR="003A5BB9" w:rsidP="3E296D23" w:rsidRDefault="54B99A6C" w14:paraId="361DCE74" w14:textId="5A403237">
      <w:pPr>
        <w:spacing w:before="240" w:after="240" w:line="360" w:lineRule="auto"/>
        <w:rPr>
          <w:rFonts w:ascii="Arial" w:hAnsi="Arial" w:eastAsia="Arial" w:cs="Arial"/>
          <w:color w:val="000000" w:themeColor="text1"/>
          <w:sz w:val="22"/>
          <w:szCs w:val="22"/>
        </w:rPr>
      </w:pPr>
      <w:r w:rsidRPr="3E296D23">
        <w:rPr>
          <w:rFonts w:ascii="Arial" w:hAnsi="Arial" w:eastAsia="Arial" w:cs="Arial"/>
          <w:sz w:val="22"/>
          <w:szCs w:val="22"/>
          <w:lang w:val="en-US"/>
        </w:rPr>
        <w:t>Consequences of Asthma on Community and NHS</w:t>
      </w:r>
      <w:r w:rsidRPr="3E296D23" w:rsidR="46ADA8FF">
        <w:rPr>
          <w:rFonts w:ascii="Arial" w:hAnsi="Arial" w:eastAsia="Arial" w:cs="Arial"/>
          <w:sz w:val="22"/>
          <w:szCs w:val="22"/>
          <w:lang w:val="en-US"/>
        </w:rPr>
        <w:t>...........................................</w:t>
      </w:r>
      <w:r w:rsidRPr="3E296D23" w:rsidR="6182916A">
        <w:rPr>
          <w:rFonts w:ascii="Arial" w:hAnsi="Arial" w:eastAsia="Arial" w:cs="Arial"/>
          <w:color w:val="000000" w:themeColor="text1"/>
          <w:sz w:val="22"/>
          <w:szCs w:val="22"/>
          <w:lang w:val="en-US"/>
        </w:rPr>
        <w:t>......</w:t>
      </w:r>
      <w:r w:rsidRPr="3E296D23" w:rsidR="5EBB2865">
        <w:rPr>
          <w:rFonts w:ascii="Arial" w:hAnsi="Arial" w:eastAsia="Arial" w:cs="Arial"/>
          <w:color w:val="000000" w:themeColor="text1"/>
          <w:sz w:val="22"/>
          <w:szCs w:val="22"/>
          <w:lang w:val="en-US"/>
        </w:rPr>
        <w:t>.</w:t>
      </w:r>
      <w:r w:rsidRPr="3E296D23" w:rsidR="6182916A">
        <w:rPr>
          <w:rFonts w:ascii="Arial" w:hAnsi="Arial" w:eastAsia="Arial" w:cs="Arial"/>
          <w:color w:val="000000" w:themeColor="text1"/>
          <w:sz w:val="22"/>
          <w:szCs w:val="22"/>
          <w:lang w:val="en-US"/>
        </w:rPr>
        <w:t>.3</w:t>
      </w:r>
    </w:p>
    <w:p w:rsidR="01A28D90" w:rsidP="14905E0A" w:rsidRDefault="01A28D90" w14:noSpellErr="1" w14:paraId="35DA2317" w14:textId="3145F1B9">
      <w:pPr>
        <w:spacing w:line="360" w:lineRule="auto"/>
        <w:rPr>
          <w:rFonts w:ascii="Arial" w:hAnsi="Arial" w:eastAsia="Arial" w:cs="Arial"/>
          <w:color w:val="000000" w:themeColor="text1" w:themeTint="FF" w:themeShade="FF"/>
          <w:sz w:val="22"/>
          <w:szCs w:val="22"/>
          <w:lang w:val="en-US"/>
        </w:rPr>
      </w:pPr>
      <w:r w:rsidRPr="14905E0A" w:rsidR="01A28D90">
        <w:rPr>
          <w:rFonts w:ascii="Arial" w:hAnsi="Arial" w:eastAsia="Arial" w:cs="Arial"/>
          <w:color w:val="000000" w:themeColor="text1" w:themeTint="FF" w:themeShade="FF"/>
          <w:sz w:val="22"/>
          <w:szCs w:val="22"/>
          <w:lang w:val="en-US"/>
        </w:rPr>
        <w:t>Asthma Control Strategies</w:t>
      </w:r>
      <w:r w:rsidRPr="14905E0A" w:rsidR="6FB63FE4">
        <w:rPr>
          <w:rFonts w:ascii="Arial" w:hAnsi="Arial" w:eastAsia="Arial" w:cs="Arial"/>
          <w:color w:val="000000" w:themeColor="text1" w:themeTint="FF" w:themeShade="FF"/>
          <w:sz w:val="22"/>
          <w:szCs w:val="22"/>
          <w:lang w:val="en-US"/>
        </w:rPr>
        <w:t xml:space="preserve"> </w:t>
      </w:r>
      <w:r w:rsidRPr="14905E0A" w:rsidR="0CA63A65">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69E269CC">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66AFECBF">
        <w:rPr>
          <w:rFonts w:ascii="Arial" w:hAnsi="Arial" w:eastAsia="Arial" w:cs="Arial"/>
          <w:color w:val="000000" w:themeColor="text1" w:themeTint="FF" w:themeShade="FF"/>
          <w:sz w:val="22"/>
          <w:szCs w:val="22"/>
          <w:lang w:val="en-US"/>
        </w:rPr>
        <w:t>5</w:t>
      </w:r>
    </w:p>
    <w:p w:rsidR="2EE57AFE" w:rsidP="14905E0A" w:rsidRDefault="2EE57AFE" w14:paraId="78E5D37C" w14:textId="76480ABE">
      <w:pPr>
        <w:spacing w:line="360" w:lineRule="auto"/>
        <w:rPr>
          <w:rFonts w:ascii="Arial" w:hAnsi="Arial" w:eastAsia="Arial" w:cs="Arial"/>
          <w:color w:val="000000" w:themeColor="text1" w:themeTint="FF" w:themeShade="FF"/>
          <w:sz w:val="22"/>
          <w:szCs w:val="22"/>
          <w:lang w:val="en-US"/>
        </w:rPr>
      </w:pPr>
      <w:r w:rsidRPr="14905E0A" w:rsidR="2EE57AFE">
        <w:rPr>
          <w:rFonts w:ascii="Arial" w:hAnsi="Arial" w:eastAsia="Arial" w:cs="Arial"/>
          <w:color w:val="000000" w:themeColor="text1" w:themeTint="FF" w:themeShade="FF"/>
          <w:sz w:val="22"/>
          <w:szCs w:val="22"/>
          <w:lang w:val="en-US"/>
        </w:rPr>
        <w:t>Treatment Approaches and Equity Concerns.............................................................5</w:t>
      </w:r>
    </w:p>
    <w:p w:rsidR="003A5BB9" w:rsidP="3E296D23" w:rsidRDefault="4EBD6FBB" w14:paraId="2E2A30E2" w14:textId="573A8EA6">
      <w:pPr>
        <w:spacing w:line="360" w:lineRule="auto"/>
        <w:rPr>
          <w:rFonts w:ascii="Arial" w:hAnsi="Arial" w:eastAsia="Arial" w:cs="Arial"/>
          <w:color w:val="000000" w:themeColor="text1"/>
          <w:sz w:val="22"/>
          <w:szCs w:val="22"/>
          <w:lang w:val="en-US"/>
        </w:rPr>
      </w:pPr>
      <w:r w:rsidRPr="14905E0A" w:rsidR="5258E023">
        <w:rPr>
          <w:rFonts w:ascii="Arial" w:hAnsi="Arial" w:eastAsia="Arial" w:cs="Arial"/>
          <w:color w:val="000000" w:themeColor="text1" w:themeTint="FF" w:themeShade="FF"/>
          <w:sz w:val="22"/>
          <w:szCs w:val="22"/>
          <w:lang w:val="en-US"/>
        </w:rPr>
        <w:t>Factors Influencing Health and Well-being.................</w:t>
      </w:r>
      <w:r w:rsidRPr="14905E0A" w:rsidR="6FB63FE4">
        <w:rPr>
          <w:rFonts w:ascii="Arial" w:hAnsi="Arial" w:eastAsia="Arial" w:cs="Arial"/>
          <w:color w:val="000000" w:themeColor="text1" w:themeTint="FF" w:themeShade="FF"/>
          <w:sz w:val="22"/>
          <w:szCs w:val="22"/>
          <w:lang w:val="en-US"/>
        </w:rPr>
        <w:t>......................</w:t>
      </w:r>
      <w:r w:rsidRPr="14905E0A" w:rsidR="096B8E8C">
        <w:rPr>
          <w:rFonts w:ascii="Arial" w:hAnsi="Arial" w:eastAsia="Arial" w:cs="Arial"/>
          <w:color w:val="000000" w:themeColor="text1" w:themeTint="FF" w:themeShade="FF"/>
          <w:sz w:val="22"/>
          <w:szCs w:val="22"/>
          <w:lang w:val="en-US"/>
        </w:rPr>
        <w:t>......................</w:t>
      </w:r>
      <w:r w:rsidRPr="14905E0A" w:rsidR="4ABBE973">
        <w:rPr>
          <w:rFonts w:ascii="Arial" w:hAnsi="Arial" w:eastAsia="Arial" w:cs="Arial"/>
          <w:color w:val="000000" w:themeColor="text1" w:themeTint="FF" w:themeShade="FF"/>
          <w:sz w:val="22"/>
          <w:szCs w:val="22"/>
          <w:lang w:val="en-US"/>
        </w:rPr>
        <w:t>.</w:t>
      </w:r>
      <w:r w:rsidRPr="14905E0A" w:rsidR="096B8E8C">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5703E32C">
        <w:rPr>
          <w:rFonts w:ascii="Arial" w:hAnsi="Arial" w:eastAsia="Arial" w:cs="Arial"/>
          <w:color w:val="000000" w:themeColor="text1" w:themeTint="FF" w:themeShade="FF"/>
          <w:sz w:val="22"/>
          <w:szCs w:val="22"/>
          <w:lang w:val="en-US"/>
        </w:rPr>
        <w:t>6</w:t>
      </w:r>
    </w:p>
    <w:p w:rsidR="060F6887" w:rsidP="14905E0A" w:rsidRDefault="060F6887" w14:paraId="50EE91FD" w14:textId="0476A892">
      <w:pPr>
        <w:spacing w:line="360" w:lineRule="auto"/>
        <w:rPr>
          <w:rFonts w:ascii="Arial" w:hAnsi="Arial" w:eastAsia="Arial" w:cs="Arial"/>
          <w:color w:val="000000" w:themeColor="text1" w:themeTint="FF" w:themeShade="FF"/>
          <w:sz w:val="22"/>
          <w:szCs w:val="22"/>
          <w:lang w:val="en-US"/>
        </w:rPr>
      </w:pPr>
      <w:r w:rsidRPr="14905E0A" w:rsidR="060F6887">
        <w:rPr>
          <w:rFonts w:ascii="Arial" w:hAnsi="Arial" w:eastAsia="Arial" w:cs="Arial"/>
          <w:color w:val="000000" w:themeColor="text1" w:themeTint="FF" w:themeShade="FF"/>
          <w:sz w:val="22"/>
          <w:szCs w:val="22"/>
          <w:lang w:val="en-US"/>
        </w:rPr>
        <w:t xml:space="preserve">Social and Emotional Impact of Asthma on Others:  </w:t>
      </w:r>
      <w:r w:rsidRPr="14905E0A" w:rsidR="47027EA5">
        <w:rPr>
          <w:rFonts w:ascii="Arial" w:hAnsi="Arial" w:eastAsia="Arial" w:cs="Arial"/>
          <w:color w:val="000000" w:themeColor="text1" w:themeTint="FF" w:themeShade="FF"/>
          <w:sz w:val="22"/>
          <w:szCs w:val="22"/>
          <w:lang w:val="en-US"/>
        </w:rPr>
        <w:t xml:space="preserve">.................................................8 </w:t>
      </w:r>
    </w:p>
    <w:p w:rsidR="13985217" w:rsidP="14905E0A" w:rsidRDefault="13985217" w14:paraId="44B553F0" w14:textId="5DD7F588">
      <w:pPr>
        <w:spacing w:line="360" w:lineRule="auto"/>
        <w:rPr>
          <w:rFonts w:ascii="Arial" w:hAnsi="Arial" w:eastAsia="Arial" w:cs="Arial"/>
          <w:color w:val="000000" w:themeColor="text1" w:themeTint="FF" w:themeShade="FF"/>
          <w:sz w:val="22"/>
          <w:szCs w:val="22"/>
          <w:lang w:val="en-US"/>
        </w:rPr>
      </w:pPr>
      <w:r w:rsidRPr="14905E0A" w:rsidR="13985217">
        <w:rPr>
          <w:rFonts w:ascii="Arial" w:hAnsi="Arial" w:eastAsia="Arial" w:cs="Arial"/>
          <w:color w:val="000000" w:themeColor="text1" w:themeTint="FF" w:themeShade="FF"/>
          <w:sz w:val="22"/>
          <w:szCs w:val="22"/>
          <w:lang w:val="en-US"/>
        </w:rPr>
        <w:t>Broader Implications Using the Dahlgren-Whitehead Model.......................................</w:t>
      </w:r>
      <w:r w:rsidRPr="14905E0A" w:rsidR="00F7CF81">
        <w:rPr>
          <w:rFonts w:ascii="Arial" w:hAnsi="Arial" w:eastAsia="Arial" w:cs="Arial"/>
          <w:color w:val="000000" w:themeColor="text1" w:themeTint="FF" w:themeShade="FF"/>
          <w:sz w:val="22"/>
          <w:szCs w:val="22"/>
          <w:lang w:val="en-US"/>
        </w:rPr>
        <w:t>8</w:t>
      </w:r>
      <w:r w:rsidRPr="14905E0A" w:rsidR="47027EA5">
        <w:rPr>
          <w:rFonts w:ascii="Arial" w:hAnsi="Arial" w:eastAsia="Arial" w:cs="Arial"/>
          <w:color w:val="000000" w:themeColor="text1" w:themeTint="FF" w:themeShade="FF"/>
          <w:sz w:val="22"/>
          <w:szCs w:val="22"/>
          <w:lang w:val="en-US"/>
        </w:rPr>
        <w:t xml:space="preserve"> </w:t>
      </w:r>
    </w:p>
    <w:p w:rsidR="003A5BB9" w:rsidP="3E296D23" w:rsidRDefault="0D36715C" w14:paraId="6A187329" w14:textId="7FF1DA39">
      <w:pPr>
        <w:spacing w:line="360" w:lineRule="auto"/>
        <w:rPr>
          <w:rFonts w:ascii="Arial" w:hAnsi="Arial" w:eastAsia="Arial" w:cs="Arial"/>
          <w:color w:val="000000" w:themeColor="text1"/>
          <w:sz w:val="22"/>
          <w:szCs w:val="22"/>
          <w:lang w:val="en-US"/>
        </w:rPr>
      </w:pPr>
      <w:r w:rsidRPr="14905E0A" w:rsidR="6613EFD8">
        <w:rPr>
          <w:rFonts w:ascii="Arial" w:hAnsi="Arial" w:eastAsia="Arial" w:cs="Arial"/>
          <w:color w:val="000000" w:themeColor="text1" w:themeTint="FF" w:themeShade="FF"/>
          <w:sz w:val="22"/>
          <w:szCs w:val="22"/>
          <w:lang w:val="en-US"/>
        </w:rPr>
        <w:t>Conclusion..................................</w:t>
      </w:r>
      <w:r w:rsidRPr="14905E0A" w:rsidR="6FB63FE4">
        <w:rPr>
          <w:rFonts w:ascii="Arial" w:hAnsi="Arial" w:eastAsia="Arial" w:cs="Arial"/>
          <w:color w:val="000000" w:themeColor="text1" w:themeTint="FF" w:themeShade="FF"/>
          <w:sz w:val="22"/>
          <w:szCs w:val="22"/>
          <w:lang w:val="en-US"/>
        </w:rPr>
        <w:t>...........................................................</w:t>
      </w:r>
      <w:r w:rsidRPr="14905E0A" w:rsidR="1D7D7912">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1F205C1E">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152C6482">
        <w:rPr>
          <w:rFonts w:ascii="Arial" w:hAnsi="Arial" w:eastAsia="Arial" w:cs="Arial"/>
          <w:color w:val="000000" w:themeColor="text1" w:themeTint="FF" w:themeShade="FF"/>
          <w:sz w:val="22"/>
          <w:szCs w:val="22"/>
          <w:lang w:val="en-US"/>
        </w:rPr>
        <w:t>.</w:t>
      </w:r>
      <w:r w:rsidRPr="14905E0A" w:rsidR="056EA673">
        <w:rPr>
          <w:rFonts w:ascii="Arial" w:hAnsi="Arial" w:eastAsia="Arial" w:cs="Arial"/>
          <w:color w:val="000000" w:themeColor="text1" w:themeTint="FF" w:themeShade="FF"/>
          <w:sz w:val="22"/>
          <w:szCs w:val="22"/>
          <w:lang w:val="en-US"/>
        </w:rPr>
        <w:t>8</w:t>
      </w:r>
    </w:p>
    <w:p w:rsidR="003A5BB9" w:rsidP="3E296D23" w:rsidRDefault="5206E72E" w14:paraId="1E0EBC25" w14:textId="4B34E927">
      <w:pPr>
        <w:spacing w:line="360" w:lineRule="auto"/>
        <w:rPr>
          <w:rFonts w:ascii="Arial" w:hAnsi="Arial" w:eastAsia="Arial" w:cs="Arial"/>
          <w:color w:val="000000" w:themeColor="text1"/>
          <w:sz w:val="22"/>
          <w:szCs w:val="22"/>
          <w:lang w:val="en-US"/>
        </w:rPr>
      </w:pPr>
      <w:r w:rsidRPr="14905E0A" w:rsidR="304049CB">
        <w:rPr>
          <w:rFonts w:ascii="Arial" w:hAnsi="Arial" w:eastAsia="Arial" w:cs="Arial"/>
          <w:color w:val="000000" w:themeColor="text1" w:themeTint="FF" w:themeShade="FF"/>
          <w:sz w:val="22"/>
          <w:szCs w:val="22"/>
          <w:lang w:val="en-US"/>
        </w:rPr>
        <w:t>References......................................</w:t>
      </w:r>
      <w:r w:rsidRPr="14905E0A" w:rsidR="6FB63FE4">
        <w:rPr>
          <w:rFonts w:ascii="Arial" w:hAnsi="Arial" w:eastAsia="Arial" w:cs="Arial"/>
          <w:color w:val="000000" w:themeColor="text1" w:themeTint="FF" w:themeShade="FF"/>
          <w:sz w:val="22"/>
          <w:szCs w:val="22"/>
          <w:lang w:val="en-US"/>
        </w:rPr>
        <w:t>............................................</w:t>
      </w:r>
      <w:r w:rsidRPr="14905E0A" w:rsidR="53DC24F0">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7611B9E4">
        <w:rPr>
          <w:rFonts w:ascii="Arial" w:hAnsi="Arial" w:eastAsia="Arial" w:cs="Arial"/>
          <w:color w:val="000000" w:themeColor="text1" w:themeTint="FF" w:themeShade="FF"/>
          <w:sz w:val="22"/>
          <w:szCs w:val="22"/>
          <w:lang w:val="en-US"/>
        </w:rPr>
        <w:t>.</w:t>
      </w:r>
      <w:r w:rsidRPr="14905E0A" w:rsidR="6FB63FE4">
        <w:rPr>
          <w:rFonts w:ascii="Arial" w:hAnsi="Arial" w:eastAsia="Arial" w:cs="Arial"/>
          <w:color w:val="000000" w:themeColor="text1" w:themeTint="FF" w:themeShade="FF"/>
          <w:sz w:val="22"/>
          <w:szCs w:val="22"/>
          <w:lang w:val="en-US"/>
        </w:rPr>
        <w:t>.</w:t>
      </w:r>
      <w:r w:rsidRPr="14905E0A" w:rsidR="73F190F9">
        <w:rPr>
          <w:rFonts w:ascii="Arial" w:hAnsi="Arial" w:eastAsia="Arial" w:cs="Arial"/>
          <w:color w:val="000000" w:themeColor="text1" w:themeTint="FF" w:themeShade="FF"/>
          <w:sz w:val="22"/>
          <w:szCs w:val="22"/>
          <w:lang w:val="en-US"/>
        </w:rPr>
        <w:t>..9</w:t>
      </w:r>
    </w:p>
    <w:p w:rsidR="003A5BB9" w:rsidP="3E296D23" w:rsidRDefault="6182916A" w14:paraId="65D98F9A" w14:textId="3210F5ED">
      <w:pPr>
        <w:spacing w:line="360" w:lineRule="auto"/>
        <w:rPr>
          <w:rFonts w:ascii="Arial" w:hAnsi="Arial" w:eastAsia="Arial" w:cs="Arial"/>
          <w:color w:val="000000" w:themeColor="text1"/>
          <w:sz w:val="22"/>
          <w:szCs w:val="22"/>
        </w:rPr>
      </w:pPr>
      <w:r w:rsidRPr="3E296D23">
        <w:rPr>
          <w:rFonts w:ascii="Arial" w:hAnsi="Arial" w:eastAsia="Arial" w:cs="Arial"/>
          <w:color w:val="000000" w:themeColor="text1"/>
          <w:sz w:val="22"/>
          <w:szCs w:val="22"/>
          <w:lang w:val="en-US"/>
        </w:rPr>
        <w:t xml:space="preserve">          </w:t>
      </w:r>
    </w:p>
    <w:p w:rsidR="003A5BB9" w:rsidP="3E296D23" w:rsidRDefault="003A5BB9" w14:paraId="0AD0BF1D" w14:textId="2F35155E">
      <w:pPr>
        <w:spacing w:line="360" w:lineRule="auto"/>
        <w:rPr>
          <w:rFonts w:ascii="Arial" w:hAnsi="Arial" w:eastAsia="Arial" w:cs="Arial"/>
          <w:b/>
          <w:bCs/>
          <w:color w:val="000000" w:themeColor="text1"/>
          <w:sz w:val="22"/>
          <w:szCs w:val="22"/>
        </w:rPr>
      </w:pPr>
    </w:p>
    <w:p w:rsidR="003A5BB9" w:rsidP="3E296D23" w:rsidRDefault="003A5BB9" w14:paraId="281E1E53" w14:textId="065D1F1A">
      <w:pPr>
        <w:spacing w:line="360" w:lineRule="auto"/>
        <w:rPr>
          <w:rFonts w:ascii="Arial" w:hAnsi="Arial" w:eastAsia="Arial" w:cs="Arial"/>
          <w:b/>
          <w:bCs/>
          <w:color w:val="000000" w:themeColor="text1"/>
          <w:sz w:val="22"/>
          <w:szCs w:val="22"/>
        </w:rPr>
      </w:pPr>
    </w:p>
    <w:p w:rsidR="003A5BB9" w:rsidP="3E296D23" w:rsidRDefault="003A5BB9" w14:paraId="3D064339" w14:textId="61862DB4">
      <w:pPr>
        <w:spacing w:line="360" w:lineRule="auto"/>
        <w:rPr>
          <w:rFonts w:ascii="Arial" w:hAnsi="Arial" w:eastAsia="Arial" w:cs="Arial"/>
          <w:b/>
          <w:bCs/>
          <w:color w:val="000000" w:themeColor="text1"/>
          <w:sz w:val="22"/>
          <w:szCs w:val="22"/>
        </w:rPr>
      </w:pPr>
    </w:p>
    <w:p w:rsidR="003A5BB9" w:rsidP="3E296D23" w:rsidRDefault="003A5BB9" w14:paraId="3D720A56" w14:textId="19C90508">
      <w:pPr>
        <w:spacing w:line="360" w:lineRule="auto"/>
        <w:rPr>
          <w:rFonts w:ascii="Arial" w:hAnsi="Arial" w:eastAsia="Arial" w:cs="Arial"/>
          <w:b/>
          <w:bCs/>
          <w:color w:val="000000" w:themeColor="text1"/>
          <w:sz w:val="22"/>
          <w:szCs w:val="22"/>
        </w:rPr>
      </w:pPr>
    </w:p>
    <w:p w:rsidR="003A5BB9" w:rsidP="3E296D23" w:rsidRDefault="003A5BB9" w14:paraId="7B77203F" w14:textId="5C6ABB62">
      <w:pPr>
        <w:spacing w:line="360" w:lineRule="auto"/>
        <w:rPr>
          <w:rFonts w:ascii="Arial" w:hAnsi="Arial" w:eastAsia="Arial" w:cs="Arial"/>
          <w:b/>
          <w:bCs/>
          <w:color w:val="000000" w:themeColor="text1"/>
          <w:sz w:val="22"/>
          <w:szCs w:val="22"/>
        </w:rPr>
      </w:pPr>
    </w:p>
    <w:p w:rsidR="003A5BB9" w:rsidP="3E296D23" w:rsidRDefault="003A5BB9" w14:paraId="2A24A9ED" w14:textId="5B51FD8B">
      <w:pPr>
        <w:spacing w:line="360" w:lineRule="auto"/>
        <w:rPr>
          <w:rFonts w:ascii="Arial" w:hAnsi="Arial" w:eastAsia="Arial" w:cs="Arial"/>
          <w:b/>
          <w:bCs/>
          <w:color w:val="000000" w:themeColor="text1"/>
          <w:sz w:val="22"/>
          <w:szCs w:val="22"/>
        </w:rPr>
      </w:pPr>
    </w:p>
    <w:p w:rsidR="003A5BB9" w:rsidP="3E296D23" w:rsidRDefault="003A5BB9" w14:paraId="1E70D9F0" w14:textId="2FCADF61">
      <w:pPr>
        <w:spacing w:line="360" w:lineRule="auto"/>
        <w:rPr>
          <w:rFonts w:ascii="Arial" w:hAnsi="Arial" w:eastAsia="Arial" w:cs="Arial"/>
          <w:b/>
          <w:bCs/>
          <w:color w:val="000000" w:themeColor="text1"/>
          <w:sz w:val="22"/>
          <w:szCs w:val="22"/>
        </w:rPr>
      </w:pPr>
    </w:p>
    <w:p w:rsidR="003A5BB9" w:rsidP="3E296D23" w:rsidRDefault="003A5BB9" w14:paraId="0B26F64B" w14:textId="648A2B35">
      <w:pPr>
        <w:rPr>
          <w:rFonts w:ascii="Arial" w:hAnsi="Arial" w:eastAsia="Arial" w:cs="Arial"/>
          <w:b/>
          <w:bCs/>
          <w:color w:val="000000" w:themeColor="text1"/>
          <w:sz w:val="32"/>
          <w:szCs w:val="32"/>
        </w:rPr>
      </w:pPr>
    </w:p>
    <w:p w:rsidR="003A5BB9" w:rsidP="3E296D23" w:rsidRDefault="003A5BB9" w14:paraId="69C4DFB7" w14:textId="2CDF3D56">
      <w:pPr>
        <w:rPr>
          <w:rFonts w:ascii="Arial" w:hAnsi="Arial" w:eastAsia="Arial" w:cs="Arial"/>
          <w:b/>
          <w:bCs/>
          <w:color w:val="000000" w:themeColor="text1"/>
          <w:sz w:val="32"/>
          <w:szCs w:val="32"/>
        </w:rPr>
      </w:pPr>
    </w:p>
    <w:p w:rsidR="003A5BB9" w:rsidP="14905E0A" w:rsidRDefault="6CFE6F37" w14:paraId="77D65374" w14:textId="6E1245C5">
      <w:pPr>
        <w:pStyle w:val="Normal"/>
        <w:rPr>
          <w:rFonts w:ascii="Arial" w:hAnsi="Arial" w:eastAsia="Arial" w:cs="Arial"/>
          <w:b w:val="1"/>
          <w:bCs w:val="1"/>
          <w:color w:val="000000" w:themeColor="text1"/>
          <w:sz w:val="32"/>
          <w:szCs w:val="32"/>
        </w:rPr>
      </w:pPr>
      <w:r w:rsidRPr="14905E0A" w:rsidR="57F09C73">
        <w:rPr>
          <w:rFonts w:ascii="Arial" w:hAnsi="Arial" w:eastAsia="Arial" w:cs="Arial"/>
          <w:b w:val="1"/>
          <w:bCs w:val="1"/>
          <w:color w:val="000000" w:themeColor="text1" w:themeTint="FF" w:themeShade="FF"/>
          <w:sz w:val="32"/>
          <w:szCs w:val="32"/>
        </w:rPr>
        <w:t xml:space="preserve">Asthma: Prevalence, Impact, and Management </w:t>
      </w:r>
      <w:r w:rsidRPr="14905E0A" w:rsidR="69F1AB2E">
        <w:rPr>
          <w:rFonts w:ascii="Arial" w:hAnsi="Arial" w:eastAsia="Arial" w:cs="Arial"/>
          <w:b w:val="1"/>
          <w:bCs w:val="1"/>
          <w:color w:val="000000" w:themeColor="text1" w:themeTint="FF" w:themeShade="FF"/>
          <w:sz w:val="32"/>
          <w:szCs w:val="32"/>
        </w:rPr>
        <w:t>Strategies (</w:t>
      </w:r>
      <w:r w:rsidRPr="14905E0A" w:rsidR="57F09C73">
        <w:rPr>
          <w:rFonts w:ascii="Arial" w:hAnsi="Arial" w:eastAsia="Arial" w:cs="Arial"/>
          <w:b w:val="1"/>
          <w:bCs w:val="1"/>
          <w:color w:val="000000" w:themeColor="text1" w:themeTint="FF" w:themeShade="FF"/>
          <w:sz w:val="32"/>
          <w:szCs w:val="32"/>
        </w:rPr>
        <w:t>2020–2025)</w:t>
      </w:r>
    </w:p>
    <w:p w:rsidR="003A5BB9" w:rsidP="37F590CB" w:rsidRDefault="003A5BB9" w14:paraId="3D2E86CA" w14:textId="2AAE03D3">
      <w:pPr>
        <w:pStyle w:val="Heading2"/>
        <w:spacing w:before="200" w:after="0" w:line="360" w:lineRule="auto"/>
        <w:rPr>
          <w:rFonts w:ascii="Arial" w:hAnsi="Arial" w:eastAsia="Arial" w:cs="Arial"/>
          <w:b/>
          <w:bCs/>
          <w:color w:val="auto"/>
          <w:sz w:val="22"/>
          <w:szCs w:val="22"/>
          <w:lang w:val="en-US"/>
        </w:rPr>
      </w:pPr>
    </w:p>
    <w:p w:rsidR="003A5BB9" w:rsidP="49A40380" w:rsidRDefault="3C9726AB" w14:paraId="1D5FB0F1" w14:textId="4513D02B">
      <w:pPr>
        <w:pStyle w:val="Heading2"/>
        <w:spacing w:before="200" w:after="0" w:line="360" w:lineRule="auto"/>
        <w:rPr>
          <w:rFonts w:ascii="Arial" w:hAnsi="Arial" w:eastAsia="Arial" w:cs="Arial"/>
          <w:b/>
          <w:bCs/>
          <w:color w:val="auto"/>
          <w:sz w:val="22"/>
          <w:szCs w:val="22"/>
          <w:lang w:val="en-US"/>
        </w:rPr>
      </w:pPr>
      <w:r w:rsidRPr="1212F91F">
        <w:rPr>
          <w:rFonts w:ascii="Arial" w:hAnsi="Arial" w:eastAsia="Arial" w:cs="Arial"/>
          <w:b/>
          <w:bCs/>
          <w:color w:val="auto"/>
          <w:sz w:val="22"/>
          <w:szCs w:val="22"/>
          <w:lang w:val="en-US"/>
        </w:rPr>
        <w:t>Introduction</w:t>
      </w:r>
      <w:r w:rsidRPr="1212F91F" w:rsidR="78672C5F">
        <w:rPr>
          <w:rFonts w:ascii="Arial" w:hAnsi="Arial" w:eastAsia="Arial" w:cs="Arial"/>
          <w:b/>
          <w:bCs/>
          <w:color w:val="auto"/>
          <w:sz w:val="22"/>
          <w:szCs w:val="22"/>
          <w:lang w:val="en-US"/>
        </w:rPr>
        <w:t>:</w:t>
      </w:r>
    </w:p>
    <w:p w:rsidR="003A5BB9" w:rsidP="49A40380" w:rsidRDefault="7102F4E7" w14:paraId="01B7E2F5" w14:textId="6E3190E7">
      <w:pPr>
        <w:pStyle w:val="Heading2"/>
        <w:spacing w:before="200" w:after="0" w:line="360" w:lineRule="auto"/>
        <w:rPr>
          <w:rFonts w:ascii="Arial" w:hAnsi="Arial" w:eastAsia="Arial" w:cs="Arial"/>
          <w:color w:val="auto"/>
          <w:sz w:val="22"/>
          <w:szCs w:val="22"/>
          <w:lang w:val="en-US"/>
        </w:rPr>
      </w:pPr>
      <w:r w:rsidRPr="49FF0AD2" w:rsidR="46DD069A">
        <w:rPr>
          <w:rFonts w:ascii="Arial" w:hAnsi="Arial" w:eastAsia="Arial" w:cs="Arial"/>
          <w:color w:val="000000" w:themeColor="text1" w:themeTint="FF" w:themeShade="FF"/>
          <w:sz w:val="22"/>
          <w:szCs w:val="22"/>
          <w:lang w:val="en-US"/>
        </w:rPr>
        <w:t xml:space="preserve">Asthma is a long-term respiratory illness that causes inflammation and muscle tightening in the airways, </w:t>
      </w:r>
      <w:r w:rsidRPr="49FF0AD2" w:rsidR="63990830">
        <w:rPr>
          <w:rFonts w:ascii="Arial" w:hAnsi="Arial" w:eastAsia="Arial" w:cs="Arial"/>
          <w:color w:val="000000" w:themeColor="text1" w:themeTint="FF" w:themeShade="FF"/>
          <w:sz w:val="22"/>
          <w:szCs w:val="22"/>
          <w:lang w:val="en-US"/>
        </w:rPr>
        <w:t xml:space="preserve">which can lead to </w:t>
      </w:r>
      <w:r w:rsidRPr="49FF0AD2" w:rsidR="46DD069A">
        <w:rPr>
          <w:rFonts w:ascii="Arial" w:hAnsi="Arial" w:eastAsia="Arial" w:cs="Arial"/>
          <w:color w:val="000000" w:themeColor="text1" w:themeTint="FF" w:themeShade="FF"/>
          <w:sz w:val="22"/>
          <w:szCs w:val="22"/>
          <w:lang w:val="en-US"/>
        </w:rPr>
        <w:t>breath</w:t>
      </w:r>
      <w:r w:rsidRPr="49FF0AD2" w:rsidR="46DD069A">
        <w:rPr>
          <w:rFonts w:ascii="Arial" w:hAnsi="Arial" w:eastAsia="Arial" w:cs="Arial"/>
          <w:color w:val="000000" w:themeColor="text1" w:themeTint="FF" w:themeShade="FF"/>
          <w:sz w:val="22"/>
          <w:szCs w:val="22"/>
          <w:lang w:val="en-US"/>
        </w:rPr>
        <w:t xml:space="preserve">ing </w:t>
      </w:r>
      <w:r w:rsidRPr="49FF0AD2" w:rsidR="63E733B8">
        <w:rPr>
          <w:rFonts w:ascii="Arial" w:hAnsi="Arial" w:eastAsia="Arial" w:cs="Arial"/>
          <w:color w:val="000000" w:themeColor="text1" w:themeTint="FF" w:themeShade="FF"/>
          <w:sz w:val="22"/>
          <w:szCs w:val="22"/>
          <w:lang w:val="en-US"/>
        </w:rPr>
        <w:t xml:space="preserve">difficulties </w:t>
      </w:r>
      <w:r w:rsidRPr="49FF0AD2" w:rsidR="46DD069A">
        <w:rPr>
          <w:rFonts w:ascii="Arial" w:hAnsi="Arial" w:eastAsia="Arial" w:cs="Arial"/>
          <w:color w:val="000000" w:themeColor="text1" w:themeTint="FF" w:themeShade="FF"/>
          <w:sz w:val="22"/>
          <w:szCs w:val="22"/>
          <w:lang w:val="en-US"/>
        </w:rPr>
        <w:t>(W</w:t>
      </w:r>
      <w:r w:rsidRPr="49FF0AD2" w:rsidR="339B73B2">
        <w:rPr>
          <w:rFonts w:ascii="Arial" w:hAnsi="Arial" w:eastAsia="Arial" w:cs="Arial"/>
          <w:color w:val="000000" w:themeColor="text1" w:themeTint="FF" w:themeShade="FF"/>
          <w:sz w:val="22"/>
          <w:szCs w:val="22"/>
          <w:lang w:val="en-US"/>
        </w:rPr>
        <w:t xml:space="preserve">orld </w:t>
      </w:r>
      <w:r w:rsidRPr="49FF0AD2" w:rsidR="46DD069A">
        <w:rPr>
          <w:rFonts w:ascii="Arial" w:hAnsi="Arial" w:eastAsia="Arial" w:cs="Arial"/>
          <w:color w:val="000000" w:themeColor="text1" w:themeTint="FF" w:themeShade="FF"/>
          <w:sz w:val="22"/>
          <w:szCs w:val="22"/>
          <w:lang w:val="en-US"/>
        </w:rPr>
        <w:t>H</w:t>
      </w:r>
      <w:r w:rsidRPr="49FF0AD2" w:rsidR="2C73DA98">
        <w:rPr>
          <w:rFonts w:ascii="Arial" w:hAnsi="Arial" w:eastAsia="Arial" w:cs="Arial"/>
          <w:color w:val="000000" w:themeColor="text1" w:themeTint="FF" w:themeShade="FF"/>
          <w:sz w:val="22"/>
          <w:szCs w:val="22"/>
          <w:lang w:val="en-US"/>
        </w:rPr>
        <w:t xml:space="preserve">ealth </w:t>
      </w:r>
      <w:r w:rsidRPr="49FF0AD2" w:rsidR="46DD069A">
        <w:rPr>
          <w:rFonts w:ascii="Arial" w:hAnsi="Arial" w:eastAsia="Arial" w:cs="Arial"/>
          <w:color w:val="000000" w:themeColor="text1" w:themeTint="FF" w:themeShade="FF"/>
          <w:sz w:val="22"/>
          <w:szCs w:val="22"/>
          <w:lang w:val="en-US"/>
        </w:rPr>
        <w:t>O</w:t>
      </w:r>
      <w:r w:rsidRPr="49FF0AD2" w:rsidR="43F5D7A4">
        <w:rPr>
          <w:rFonts w:ascii="Arial" w:hAnsi="Arial" w:eastAsia="Arial" w:cs="Arial"/>
          <w:color w:val="000000" w:themeColor="text1" w:themeTint="FF" w:themeShade="FF"/>
          <w:sz w:val="22"/>
          <w:szCs w:val="22"/>
          <w:lang w:val="en-US"/>
        </w:rPr>
        <w:t>rganisation</w:t>
      </w:r>
      <w:r w:rsidRPr="49FF0AD2" w:rsidR="46DD069A">
        <w:rPr>
          <w:rFonts w:ascii="Arial" w:hAnsi="Arial" w:eastAsia="Arial" w:cs="Arial"/>
          <w:color w:val="000000" w:themeColor="text1" w:themeTint="FF" w:themeShade="FF"/>
          <w:sz w:val="22"/>
          <w:szCs w:val="22"/>
          <w:lang w:val="en-US"/>
        </w:rPr>
        <w:t>, 2024).</w:t>
      </w:r>
      <w:r w:rsidRPr="49FF0AD2" w:rsidR="46DD069A">
        <w:rPr>
          <w:rFonts w:ascii="Arial" w:hAnsi="Arial" w:eastAsia="Arial" w:cs="Arial"/>
          <w:color w:val="000000" w:themeColor="text1" w:themeTint="FF" w:themeShade="FF"/>
          <w:sz w:val="22"/>
          <w:szCs w:val="22"/>
          <w:lang w:val="en-US"/>
        </w:rPr>
        <w:t xml:space="preserve"> </w:t>
      </w:r>
      <w:r w:rsidRPr="49FF0AD2" w:rsidR="46DD069A">
        <w:rPr>
          <w:rFonts w:ascii="Arial" w:hAnsi="Arial" w:eastAsia="Arial" w:cs="Arial"/>
          <w:color w:val="auto"/>
          <w:sz w:val="22"/>
          <w:szCs w:val="22"/>
          <w:lang w:val="en-US"/>
        </w:rPr>
        <w:t>T</w:t>
      </w:r>
      <w:r w:rsidRPr="49FF0AD2" w:rsidR="676F6464">
        <w:rPr>
          <w:rFonts w:ascii="Arial" w:hAnsi="Arial" w:eastAsia="Arial" w:cs="Arial"/>
          <w:color w:val="auto"/>
          <w:sz w:val="22"/>
          <w:szCs w:val="22"/>
          <w:lang w:val="en-US"/>
        </w:rPr>
        <w:t>his inflammation causes the airways to become swollen and narrow, limiting airflow in and out of the lungs. Individuals may experience symptoms</w:t>
      </w:r>
      <w:r w:rsidRPr="49FF0AD2" w:rsidR="06A22440">
        <w:rPr>
          <w:rFonts w:ascii="Arial" w:hAnsi="Arial" w:eastAsia="Arial" w:cs="Arial"/>
          <w:color w:val="auto"/>
          <w:sz w:val="22"/>
          <w:szCs w:val="22"/>
          <w:lang w:val="en-US"/>
        </w:rPr>
        <w:t>, including</w:t>
      </w:r>
      <w:r w:rsidRPr="49FF0AD2" w:rsidR="676F6464">
        <w:rPr>
          <w:rFonts w:ascii="Arial" w:hAnsi="Arial" w:eastAsia="Arial" w:cs="Arial"/>
          <w:color w:val="auto"/>
          <w:sz w:val="22"/>
          <w:szCs w:val="22"/>
          <w:lang w:val="en-US"/>
        </w:rPr>
        <w:t xml:space="preserve"> persistent coughing, chest tightness, shortness of </w:t>
      </w:r>
      <w:r w:rsidRPr="49FF0AD2" w:rsidR="70AA4232">
        <w:rPr>
          <w:rFonts w:ascii="Arial" w:hAnsi="Arial" w:eastAsia="Arial" w:cs="Arial"/>
          <w:color w:val="auto"/>
          <w:sz w:val="22"/>
          <w:szCs w:val="22"/>
          <w:lang w:val="en-US"/>
        </w:rPr>
        <w:t xml:space="preserve">breath, </w:t>
      </w:r>
      <w:r w:rsidRPr="49FF0AD2" w:rsidR="676F6464">
        <w:rPr>
          <w:rFonts w:ascii="Arial" w:hAnsi="Arial" w:eastAsia="Arial" w:cs="Arial"/>
          <w:color w:val="auto"/>
          <w:sz w:val="22"/>
          <w:szCs w:val="22"/>
          <w:lang w:val="en-US"/>
        </w:rPr>
        <w:t xml:space="preserve">and wheezing, particularly during exhalation. In more severe cases, signs like prolonged exhalation and visible chest retractions may occur. The intensity of symptoms can vary and is often triggered by allergens, physical activity, or exposure to </w:t>
      </w:r>
      <w:bookmarkStart w:name="_Int_ZHeClAKC" w:id="1530628501"/>
      <w:r w:rsidRPr="49FF0AD2" w:rsidR="676F6464">
        <w:rPr>
          <w:rFonts w:ascii="Arial" w:hAnsi="Arial" w:eastAsia="Arial" w:cs="Arial"/>
          <w:color w:val="auto"/>
          <w:sz w:val="22"/>
          <w:szCs w:val="22"/>
          <w:lang w:val="en-US"/>
        </w:rPr>
        <w:t>cold air</w:t>
      </w:r>
      <w:bookmarkEnd w:id="1530628501"/>
      <w:r w:rsidRPr="49FF0AD2" w:rsidR="5BC6DF2E">
        <w:rPr>
          <w:rFonts w:ascii="Arial" w:hAnsi="Arial" w:eastAsia="Arial" w:cs="Arial"/>
          <w:color w:val="auto"/>
          <w:sz w:val="22"/>
          <w:szCs w:val="22"/>
          <w:lang w:val="en-US"/>
        </w:rPr>
        <w:t xml:space="preserve"> (Mayo Clinic, 2024).</w:t>
      </w:r>
    </w:p>
    <w:p w:rsidR="003A5BB9" w:rsidP="49A40380" w:rsidRDefault="53B75E02" w14:paraId="56A0D29F" w14:textId="1F9D56E4">
      <w:pPr>
        <w:spacing w:before="240" w:after="240" w:line="360" w:lineRule="auto"/>
        <w:rPr>
          <w:rFonts w:ascii="Arial" w:hAnsi="Arial" w:eastAsia="Arial" w:cs="Arial"/>
          <w:sz w:val="22"/>
          <w:szCs w:val="22"/>
          <w:lang w:val="en-US"/>
        </w:rPr>
      </w:pPr>
      <w:r w:rsidRPr="49FF0AD2" w:rsidR="18838AD3">
        <w:rPr>
          <w:rFonts w:ascii="Arial" w:hAnsi="Arial" w:eastAsia="Arial" w:cs="Arial"/>
          <w:sz w:val="22"/>
          <w:szCs w:val="22"/>
          <w:lang w:val="en-US"/>
        </w:rPr>
        <w:t>Globally, asthma is recogni</w:t>
      </w:r>
      <w:r w:rsidRPr="49FF0AD2" w:rsidR="0B8F25CB">
        <w:rPr>
          <w:rFonts w:ascii="Arial" w:hAnsi="Arial" w:eastAsia="Arial" w:cs="Arial"/>
          <w:sz w:val="22"/>
          <w:szCs w:val="22"/>
          <w:lang w:val="en-US"/>
        </w:rPr>
        <w:t>s</w:t>
      </w:r>
      <w:r w:rsidRPr="49FF0AD2" w:rsidR="18838AD3">
        <w:rPr>
          <w:rFonts w:ascii="Arial" w:hAnsi="Arial" w:eastAsia="Arial" w:cs="Arial"/>
          <w:sz w:val="22"/>
          <w:szCs w:val="22"/>
          <w:lang w:val="en-US"/>
        </w:rPr>
        <w:t>ed as a major non-communicable disease affecting all age groups, from children to older adults. The World Health Organi</w:t>
      </w:r>
      <w:r w:rsidRPr="49FF0AD2" w:rsidR="4BF10043">
        <w:rPr>
          <w:rFonts w:ascii="Arial" w:hAnsi="Arial" w:eastAsia="Arial" w:cs="Arial"/>
          <w:sz w:val="22"/>
          <w:szCs w:val="22"/>
          <w:lang w:val="en-US"/>
        </w:rPr>
        <w:t>s</w:t>
      </w:r>
      <w:r w:rsidRPr="49FF0AD2" w:rsidR="18838AD3">
        <w:rPr>
          <w:rFonts w:ascii="Arial" w:hAnsi="Arial" w:eastAsia="Arial" w:cs="Arial"/>
          <w:sz w:val="22"/>
          <w:szCs w:val="22"/>
          <w:lang w:val="en-US"/>
        </w:rPr>
        <w:t xml:space="preserve">ation </w:t>
      </w:r>
      <w:r w:rsidRPr="49FF0AD2" w:rsidR="3F6B3839">
        <w:rPr>
          <w:rFonts w:ascii="Arial" w:hAnsi="Arial" w:eastAsia="Arial" w:cs="Arial"/>
          <w:sz w:val="22"/>
          <w:szCs w:val="22"/>
          <w:lang w:val="en-US"/>
        </w:rPr>
        <w:t xml:space="preserve">(WHO) </w:t>
      </w:r>
      <w:r w:rsidRPr="49FF0AD2" w:rsidR="18838AD3">
        <w:rPr>
          <w:rFonts w:ascii="Arial" w:hAnsi="Arial" w:eastAsia="Arial" w:cs="Arial"/>
          <w:sz w:val="22"/>
          <w:szCs w:val="22"/>
          <w:lang w:val="en-US"/>
        </w:rPr>
        <w:t xml:space="preserve">estimates that </w:t>
      </w:r>
      <w:r w:rsidRPr="49FF0AD2" w:rsidR="1A9AF2F7">
        <w:rPr>
          <w:rFonts w:ascii="Arial" w:hAnsi="Arial" w:eastAsia="Arial" w:cs="Arial"/>
          <w:sz w:val="22"/>
          <w:szCs w:val="22"/>
          <w:lang w:val="en-US"/>
        </w:rPr>
        <w:t>262</w:t>
      </w:r>
      <w:r w:rsidRPr="49FF0AD2" w:rsidR="18838AD3">
        <w:rPr>
          <w:rFonts w:ascii="Arial" w:hAnsi="Arial" w:eastAsia="Arial" w:cs="Arial"/>
          <w:sz w:val="22"/>
          <w:szCs w:val="22"/>
          <w:lang w:val="en-US"/>
        </w:rPr>
        <w:t xml:space="preserve"> million people live with asthma, and the condition causes around 461,000 deaths annually, underscoring its severity as a public health issue (WHO, 2024). In the United Kingdom, prevalence </w:t>
      </w:r>
      <w:r w:rsidRPr="49FF0AD2" w:rsidR="18838AD3">
        <w:rPr>
          <w:rFonts w:ascii="Arial" w:hAnsi="Arial" w:eastAsia="Arial" w:cs="Arial"/>
          <w:sz w:val="22"/>
          <w:szCs w:val="22"/>
          <w:lang w:val="en-US"/>
        </w:rPr>
        <w:t>remains</w:t>
      </w:r>
      <w:r w:rsidRPr="49FF0AD2" w:rsidR="18838AD3">
        <w:rPr>
          <w:rFonts w:ascii="Arial" w:hAnsi="Arial" w:eastAsia="Arial" w:cs="Arial"/>
          <w:sz w:val="22"/>
          <w:szCs w:val="22"/>
          <w:lang w:val="en-US"/>
        </w:rPr>
        <w:t xml:space="preserve"> high, with over 7.2 million individuals</w:t>
      </w:r>
      <w:r w:rsidRPr="49FF0AD2" w:rsidR="4108CCBD">
        <w:rPr>
          <w:rFonts w:ascii="Arial" w:hAnsi="Arial" w:eastAsia="Arial" w:cs="Arial"/>
          <w:sz w:val="22"/>
          <w:szCs w:val="22"/>
          <w:lang w:val="en-US"/>
        </w:rPr>
        <w:t xml:space="preserve">- </w:t>
      </w:r>
      <w:r w:rsidRPr="49FF0AD2" w:rsidR="18838AD3">
        <w:rPr>
          <w:rFonts w:ascii="Arial" w:hAnsi="Arial" w:eastAsia="Arial" w:cs="Arial"/>
          <w:sz w:val="22"/>
          <w:szCs w:val="22"/>
          <w:lang w:val="en-US"/>
        </w:rPr>
        <w:t>around 8% of the population</w:t>
      </w:r>
      <w:r w:rsidRPr="49FF0AD2" w:rsidR="6EE46064">
        <w:rPr>
          <w:rFonts w:ascii="Arial" w:hAnsi="Arial" w:eastAsia="Arial" w:cs="Arial"/>
          <w:sz w:val="22"/>
          <w:szCs w:val="22"/>
          <w:lang w:val="en-US"/>
        </w:rPr>
        <w:t xml:space="preserve">- </w:t>
      </w:r>
      <w:r w:rsidRPr="49FF0AD2" w:rsidR="18838AD3">
        <w:rPr>
          <w:rFonts w:ascii="Arial" w:hAnsi="Arial" w:eastAsia="Arial" w:cs="Arial"/>
          <w:sz w:val="22"/>
          <w:szCs w:val="22"/>
          <w:lang w:val="en-US"/>
        </w:rPr>
        <w:t xml:space="preserve">diagnosed with asthma, contributing to thousands of hospital admissions each year (Asthma </w:t>
      </w:r>
      <w:r w:rsidRPr="49FF0AD2" w:rsidR="7557E144">
        <w:rPr>
          <w:rFonts w:ascii="Arial" w:hAnsi="Arial" w:eastAsia="Arial" w:cs="Arial"/>
          <w:sz w:val="22"/>
          <w:szCs w:val="22"/>
          <w:lang w:val="en-US"/>
        </w:rPr>
        <w:t xml:space="preserve">and </w:t>
      </w:r>
      <w:r w:rsidRPr="49FF0AD2" w:rsidR="18838AD3">
        <w:rPr>
          <w:rFonts w:ascii="Arial" w:hAnsi="Arial" w:eastAsia="Arial" w:cs="Arial"/>
          <w:sz w:val="22"/>
          <w:szCs w:val="22"/>
          <w:lang w:val="en-US"/>
        </w:rPr>
        <w:t>Lung UK, 2025). These statistics highlight the urgent need for integrated management strategies to reduce morbidity and mortality.</w:t>
      </w:r>
    </w:p>
    <w:p w:rsidR="003A5BB9" w:rsidP="37F590CB" w:rsidRDefault="4CC92686" w14:paraId="3DDC1B07" w14:textId="7F65C4A0">
      <w:pPr>
        <w:spacing w:before="240" w:after="240" w:line="360" w:lineRule="auto"/>
        <w:rPr>
          <w:rFonts w:ascii="Arial" w:hAnsi="Arial" w:eastAsia="Arial" w:cs="Arial"/>
          <w:sz w:val="22"/>
          <w:szCs w:val="22"/>
          <w:lang w:val="en-US"/>
        </w:rPr>
      </w:pPr>
      <w:r w:rsidRPr="42AF64C9">
        <w:rPr>
          <w:rFonts w:ascii="Arial" w:hAnsi="Arial" w:eastAsia="Arial" w:cs="Arial"/>
          <w:b/>
          <w:bCs/>
          <w:sz w:val="22"/>
          <w:szCs w:val="22"/>
          <w:lang w:val="en-US"/>
        </w:rPr>
        <w:t>Consequences of Asthma on Community and NHS</w:t>
      </w:r>
      <w:r w:rsidRPr="42AF64C9" w:rsidR="04677207">
        <w:rPr>
          <w:rFonts w:ascii="Arial" w:hAnsi="Arial" w:eastAsia="Arial" w:cs="Arial"/>
          <w:b/>
          <w:bCs/>
          <w:sz w:val="22"/>
          <w:szCs w:val="22"/>
          <w:lang w:val="en-US"/>
        </w:rPr>
        <w:t>:</w:t>
      </w:r>
    </w:p>
    <w:p w:rsidR="2402B8BC" w:rsidP="14905E0A" w:rsidRDefault="2402B8BC" w14:paraId="003C8B26" w14:textId="0AE19ADA">
      <w:pPr>
        <w:pStyle w:val="Normal"/>
        <w:spacing w:before="240" w:after="240" w:line="360" w:lineRule="auto"/>
        <w:rPr>
          <w:rFonts w:ascii="Arial" w:hAnsi="Arial" w:eastAsia="Arial" w:cs="Arial"/>
          <w:sz w:val="22"/>
          <w:szCs w:val="22"/>
          <w:lang w:val="en-US"/>
        </w:rPr>
      </w:pPr>
      <w:r w:rsidRPr="14905E0A" w:rsidR="665D3DE1">
        <w:rPr>
          <w:rFonts w:ascii="Arial" w:hAnsi="Arial" w:eastAsia="Arial" w:cs="Arial"/>
          <w:sz w:val="22"/>
          <w:szCs w:val="22"/>
          <w:lang w:val="en-US"/>
        </w:rPr>
        <w:t xml:space="preserve"> </w:t>
      </w:r>
      <w:r w:rsidRPr="14905E0A" w:rsidR="028B16E3">
        <w:rPr>
          <w:rFonts w:ascii="Arial" w:hAnsi="Arial" w:eastAsia="Arial" w:cs="Arial"/>
          <w:sz w:val="22"/>
          <w:szCs w:val="22"/>
          <w:lang w:val="en-US"/>
        </w:rPr>
        <w:t xml:space="preserve">Asthma imposes a considerable burden on patients, their families, and the healthcare sector. </w:t>
      </w:r>
      <w:r w:rsidRPr="14905E0A" w:rsidR="665D3DE1">
        <w:rPr>
          <w:rFonts w:ascii="Arial" w:hAnsi="Arial" w:eastAsia="Arial" w:cs="Arial"/>
          <w:sz w:val="22"/>
          <w:szCs w:val="22"/>
          <w:lang w:val="en-US"/>
        </w:rPr>
        <w:t xml:space="preserve">According to NHS England (2023), asthma accounts for approximately 60,000 hospital admissions annually, consuming over 200,000 bed days. While these figures highlight the burden on emergency services, they also raise questions about the effectiveness of current preventive strategies. Despite decades of guidelines, hospital admissions </w:t>
      </w:r>
      <w:r w:rsidRPr="14905E0A" w:rsidR="665D3DE1">
        <w:rPr>
          <w:rFonts w:ascii="Arial" w:hAnsi="Arial" w:eastAsia="Arial" w:cs="Arial"/>
          <w:sz w:val="22"/>
          <w:szCs w:val="22"/>
          <w:lang w:val="en-US"/>
        </w:rPr>
        <w:t>remain</w:t>
      </w:r>
      <w:r w:rsidRPr="14905E0A" w:rsidR="665D3DE1">
        <w:rPr>
          <w:rFonts w:ascii="Arial" w:hAnsi="Arial" w:eastAsia="Arial" w:cs="Arial"/>
          <w:sz w:val="22"/>
          <w:szCs w:val="22"/>
          <w:lang w:val="en-US"/>
        </w:rPr>
        <w:t xml:space="preserve"> high, suggesting gaps in community-level interventions and patient adherence. Economically, the projected cost of £47 billion between 2022 and 2031 </w:t>
      </w:r>
      <w:r w:rsidRPr="14905E0A" w:rsidR="1D0F8DE0">
        <w:rPr>
          <w:rFonts w:ascii="Arial" w:hAnsi="Arial" w:eastAsia="Arial" w:cs="Arial"/>
          <w:noProof w:val="0"/>
          <w:sz w:val="22"/>
          <w:szCs w:val="22"/>
          <w:lang w:val="en-US"/>
        </w:rPr>
        <w:t>(Yang-Huang et al., 202</w:t>
      </w:r>
      <w:r w:rsidRPr="14905E0A" w:rsidR="6B18EA82">
        <w:rPr>
          <w:rFonts w:ascii="Arial" w:hAnsi="Arial" w:eastAsia="Arial" w:cs="Arial"/>
          <w:noProof w:val="0"/>
          <w:sz w:val="22"/>
          <w:szCs w:val="22"/>
          <w:lang w:val="en-US"/>
        </w:rPr>
        <w:t>0</w:t>
      </w:r>
      <w:r w:rsidRPr="14905E0A" w:rsidR="665D3DE1">
        <w:rPr>
          <w:rFonts w:ascii="Arial" w:hAnsi="Arial" w:eastAsia="Arial" w:cs="Arial"/>
          <w:sz w:val="22"/>
          <w:szCs w:val="22"/>
          <w:lang w:val="en-US"/>
        </w:rPr>
        <w:t xml:space="preserve">) underscores the need for cost-effective solutions. However, current spending </w:t>
      </w:r>
      <w:r w:rsidRPr="14905E0A" w:rsidR="3CA4F5BC">
        <w:rPr>
          <w:rFonts w:ascii="Arial" w:hAnsi="Arial" w:eastAsia="Arial" w:cs="Arial"/>
          <w:sz w:val="22"/>
          <w:szCs w:val="22"/>
          <w:lang w:val="en-US"/>
        </w:rPr>
        <w:t>patterns of</w:t>
      </w:r>
      <w:r w:rsidRPr="14905E0A" w:rsidR="665D3DE1">
        <w:rPr>
          <w:rFonts w:ascii="Arial" w:hAnsi="Arial" w:eastAsia="Arial" w:cs="Arial"/>
          <w:sz w:val="22"/>
          <w:szCs w:val="22"/>
          <w:lang w:val="en-US"/>
        </w:rPr>
        <w:t xml:space="preserve"> </w:t>
      </w:r>
      <w:r w:rsidRPr="14905E0A" w:rsidR="12C88F98">
        <w:rPr>
          <w:rFonts w:ascii="Arial" w:hAnsi="Arial" w:eastAsia="Arial" w:cs="Arial"/>
          <w:sz w:val="22"/>
          <w:szCs w:val="22"/>
          <w:lang w:val="en-US"/>
        </w:rPr>
        <w:t>priorities</w:t>
      </w:r>
      <w:r w:rsidRPr="14905E0A" w:rsidR="665D3DE1">
        <w:rPr>
          <w:rFonts w:ascii="Arial" w:hAnsi="Arial" w:eastAsia="Arial" w:cs="Arial"/>
          <w:sz w:val="22"/>
          <w:szCs w:val="22"/>
          <w:lang w:val="en-US"/>
        </w:rPr>
        <w:t xml:space="preserve"> acute care over preventive measures, which may perpetuate this financial strain.</w:t>
      </w:r>
    </w:p>
    <w:p w:rsidR="003A5BB9" w:rsidP="37F590CB" w:rsidRDefault="5028189B" w14:paraId="378C6D3B" w14:textId="2278939F">
      <w:pPr>
        <w:spacing w:before="240" w:after="240" w:line="360" w:lineRule="auto"/>
        <w:rPr>
          <w:rFonts w:ascii="Arial" w:hAnsi="Arial" w:eastAsia="Arial" w:cs="Arial"/>
          <w:sz w:val="22"/>
          <w:szCs w:val="22"/>
          <w:lang w:val="en-US"/>
        </w:rPr>
      </w:pPr>
      <w:r w:rsidRPr="42AF64C9">
        <w:rPr>
          <w:rFonts w:ascii="Arial" w:hAnsi="Arial" w:eastAsia="Arial" w:cs="Arial"/>
          <w:sz w:val="22"/>
          <w:szCs w:val="22"/>
          <w:lang w:val="en-US"/>
        </w:rPr>
        <w:t>Asthma affects people across all age groups. In children, uncontrolled asthma is a leading cause of school absenteeism, limiting educational attainment and social development (</w:t>
      </w:r>
      <w:r w:rsidRPr="42AF64C9" w:rsidR="669E547F">
        <w:rPr>
          <w:rFonts w:ascii="Arial" w:hAnsi="Arial" w:eastAsia="Arial" w:cs="Arial"/>
          <w:sz w:val="22"/>
          <w:szCs w:val="22"/>
          <w:lang w:val="en-US"/>
        </w:rPr>
        <w:t>Zhou and Tang</w:t>
      </w:r>
      <w:r w:rsidRPr="42AF64C9">
        <w:rPr>
          <w:rFonts w:ascii="Arial" w:hAnsi="Arial" w:eastAsia="Arial" w:cs="Arial"/>
          <w:sz w:val="22"/>
          <w:szCs w:val="22"/>
          <w:lang w:val="en-US"/>
        </w:rPr>
        <w:t>, 2025). For adults, exacerbations often result in missed workdays and diminished productivity, while older adults face increased risks of hospitali</w:t>
      </w:r>
      <w:r w:rsidRPr="42AF64C9" w:rsidR="007A5951">
        <w:rPr>
          <w:rFonts w:ascii="Arial" w:hAnsi="Arial" w:eastAsia="Arial" w:cs="Arial"/>
          <w:sz w:val="22"/>
          <w:szCs w:val="22"/>
          <w:lang w:val="en-US"/>
        </w:rPr>
        <w:t>sa</w:t>
      </w:r>
      <w:r w:rsidRPr="42AF64C9">
        <w:rPr>
          <w:rFonts w:ascii="Arial" w:hAnsi="Arial" w:eastAsia="Arial" w:cs="Arial"/>
          <w:sz w:val="22"/>
          <w:szCs w:val="22"/>
          <w:lang w:val="en-US"/>
        </w:rPr>
        <w:t xml:space="preserve">tion due to comorbidities. Giembycz and O’Connor (2021) argue that asthma’s social consequences include psychological distress, which can manifest as anxiety and depression. This view is supported by </w:t>
      </w:r>
      <w:r w:rsidRPr="42AF64C9" w:rsidR="4BCD7E6E">
        <w:rPr>
          <w:rFonts w:ascii="Arial" w:hAnsi="Arial" w:eastAsia="Arial" w:cs="Arial"/>
          <w:sz w:val="22"/>
          <w:szCs w:val="22"/>
          <w:lang w:val="en-US"/>
        </w:rPr>
        <w:t>Zhou and Tang</w:t>
      </w:r>
      <w:r w:rsidRPr="42AF64C9">
        <w:rPr>
          <w:rFonts w:ascii="Arial" w:hAnsi="Arial" w:eastAsia="Arial" w:cs="Arial"/>
          <w:sz w:val="22"/>
          <w:szCs w:val="22"/>
          <w:lang w:val="en-US"/>
        </w:rPr>
        <w:t xml:space="preserve"> (2025), which emphasi</w:t>
      </w:r>
      <w:r w:rsidRPr="42AF64C9" w:rsidR="7657D9DB">
        <w:rPr>
          <w:rFonts w:ascii="Arial" w:hAnsi="Arial" w:eastAsia="Arial" w:cs="Arial"/>
          <w:sz w:val="22"/>
          <w:szCs w:val="22"/>
          <w:lang w:val="en-US"/>
        </w:rPr>
        <w:t>s</w:t>
      </w:r>
      <w:r w:rsidRPr="42AF64C9">
        <w:rPr>
          <w:rFonts w:ascii="Arial" w:hAnsi="Arial" w:eastAsia="Arial" w:cs="Arial"/>
          <w:sz w:val="22"/>
          <w:szCs w:val="22"/>
          <w:lang w:val="en-US"/>
        </w:rPr>
        <w:t>es the psychosocial challenges faced by children, including stigma and isolation.</w:t>
      </w:r>
    </w:p>
    <w:p w:rsidR="003A5BB9" w:rsidP="37F590CB" w:rsidRDefault="5028189B" w14:paraId="159B4C9C" w14:noSpellErr="1" w14:textId="6A200B67">
      <w:pPr>
        <w:spacing w:before="240" w:after="240" w:line="360" w:lineRule="auto"/>
        <w:rPr>
          <w:rFonts w:ascii="Arial" w:hAnsi="Arial" w:eastAsia="Arial" w:cs="Arial"/>
          <w:sz w:val="22"/>
          <w:szCs w:val="22"/>
          <w:lang w:val="en-US"/>
        </w:rPr>
      </w:pPr>
      <w:r w:rsidRPr="14905E0A" w:rsidR="0CF6C4C0">
        <w:rPr>
          <w:rFonts w:ascii="Arial" w:hAnsi="Arial" w:eastAsia="Arial" w:cs="Arial"/>
          <w:sz w:val="22"/>
          <w:szCs w:val="22"/>
          <w:lang w:val="en-US"/>
        </w:rPr>
        <w:t xml:space="preserve">Real-life examples illustrate these impacts vividly. Parents often report frequent emergency visits </w:t>
      </w:r>
      <w:r w:rsidRPr="14905E0A" w:rsidR="3D02C0EA">
        <w:rPr>
          <w:rFonts w:ascii="Arial" w:hAnsi="Arial" w:eastAsia="Arial" w:cs="Arial"/>
          <w:sz w:val="22"/>
          <w:szCs w:val="22"/>
          <w:lang w:val="en-US"/>
        </w:rPr>
        <w:t>to</w:t>
      </w:r>
      <w:r w:rsidRPr="14905E0A" w:rsidR="0CF6C4C0">
        <w:rPr>
          <w:rFonts w:ascii="Arial" w:hAnsi="Arial" w:eastAsia="Arial" w:cs="Arial"/>
          <w:sz w:val="22"/>
          <w:szCs w:val="22"/>
          <w:lang w:val="en-US"/>
        </w:rPr>
        <w:t xml:space="preserve"> their children, disrupting family </w:t>
      </w:r>
      <w:r w:rsidRPr="14905E0A" w:rsidR="238A0F0C">
        <w:rPr>
          <w:rFonts w:ascii="Arial" w:hAnsi="Arial" w:eastAsia="Arial" w:cs="Arial"/>
          <w:sz w:val="22"/>
          <w:szCs w:val="22"/>
          <w:lang w:val="en-US"/>
        </w:rPr>
        <w:t>routines,</w:t>
      </w:r>
      <w:r w:rsidRPr="14905E0A" w:rsidR="3A117A66">
        <w:rPr>
          <w:rFonts w:ascii="Arial" w:hAnsi="Arial" w:eastAsia="Arial" w:cs="Arial"/>
          <w:sz w:val="22"/>
          <w:szCs w:val="22"/>
          <w:lang w:val="en-US"/>
        </w:rPr>
        <w:t xml:space="preserve"> </w:t>
      </w:r>
      <w:r w:rsidRPr="14905E0A" w:rsidR="0CF6C4C0">
        <w:rPr>
          <w:rFonts w:ascii="Arial" w:hAnsi="Arial" w:eastAsia="Arial" w:cs="Arial"/>
          <w:sz w:val="22"/>
          <w:szCs w:val="22"/>
          <w:lang w:val="en-US"/>
        </w:rPr>
        <w:t>and increasing financial strain. Adults with severe a</w:t>
      </w:r>
      <w:r w:rsidRPr="14905E0A" w:rsidR="0CF6C4C0">
        <w:rPr>
          <w:rFonts w:ascii="Arial" w:hAnsi="Arial" w:eastAsia="Arial" w:cs="Arial"/>
          <w:sz w:val="22"/>
          <w:szCs w:val="22"/>
          <w:lang w:val="en-US"/>
        </w:rPr>
        <w:t>sthm</w:t>
      </w:r>
      <w:r w:rsidRPr="14905E0A" w:rsidR="0CF6C4C0">
        <w:rPr>
          <w:rFonts w:ascii="Arial" w:hAnsi="Arial" w:eastAsia="Arial" w:cs="Arial"/>
          <w:sz w:val="22"/>
          <w:szCs w:val="22"/>
          <w:lang w:val="en-US"/>
        </w:rPr>
        <w:t>a may struggle to</w:t>
      </w:r>
      <w:r w:rsidRPr="14905E0A" w:rsidR="0CF6C4C0">
        <w:rPr>
          <w:rFonts w:ascii="Arial" w:hAnsi="Arial" w:eastAsia="Arial" w:cs="Arial"/>
          <w:sz w:val="22"/>
          <w:szCs w:val="22"/>
          <w:lang w:val="en-US"/>
        </w:rPr>
        <w:t xml:space="preserve"> </w:t>
      </w:r>
      <w:r w:rsidRPr="14905E0A" w:rsidR="0CF6C4C0">
        <w:rPr>
          <w:rFonts w:ascii="Arial" w:hAnsi="Arial" w:eastAsia="Arial" w:cs="Arial"/>
          <w:sz w:val="22"/>
          <w:szCs w:val="22"/>
          <w:lang w:val="en-US"/>
        </w:rPr>
        <w:t>m</w:t>
      </w:r>
      <w:r w:rsidRPr="14905E0A" w:rsidR="0CF6C4C0">
        <w:rPr>
          <w:rFonts w:ascii="Arial" w:hAnsi="Arial" w:eastAsia="Arial" w:cs="Arial"/>
          <w:sz w:val="22"/>
          <w:szCs w:val="22"/>
          <w:lang w:val="en-US"/>
        </w:rPr>
        <w:t>aintai</w:t>
      </w:r>
      <w:r w:rsidRPr="14905E0A" w:rsidR="0CF6C4C0">
        <w:rPr>
          <w:rFonts w:ascii="Arial" w:hAnsi="Arial" w:eastAsia="Arial" w:cs="Arial"/>
          <w:sz w:val="22"/>
          <w:szCs w:val="22"/>
          <w:lang w:val="en-US"/>
        </w:rPr>
        <w:t>n</w:t>
      </w:r>
      <w:r w:rsidRPr="14905E0A" w:rsidR="0CF6C4C0">
        <w:rPr>
          <w:rFonts w:ascii="Arial" w:hAnsi="Arial" w:eastAsia="Arial" w:cs="Arial"/>
          <w:sz w:val="22"/>
          <w:szCs w:val="22"/>
          <w:lang w:val="en-US"/>
        </w:rPr>
        <w:t xml:space="preserve"> </w:t>
      </w:r>
      <w:r w:rsidRPr="14905E0A" w:rsidR="0CF6C4C0">
        <w:rPr>
          <w:rFonts w:ascii="Arial" w:hAnsi="Arial" w:eastAsia="Arial" w:cs="Arial"/>
          <w:sz w:val="22"/>
          <w:szCs w:val="22"/>
          <w:lang w:val="en-US"/>
        </w:rPr>
        <w:t>employment, leading to income insecurity. Older adults, particularly those</w:t>
      </w:r>
      <w:r w:rsidRPr="14905E0A" w:rsidR="0CF6C4C0">
        <w:rPr>
          <w:rFonts w:ascii="Arial" w:hAnsi="Arial" w:eastAsia="Arial" w:cs="Arial"/>
          <w:sz w:val="22"/>
          <w:szCs w:val="22"/>
          <w:lang w:val="en-US"/>
        </w:rPr>
        <w:t xml:space="preserve"> with card</w:t>
      </w:r>
      <w:r w:rsidRPr="14905E0A" w:rsidR="0CF6C4C0">
        <w:rPr>
          <w:rFonts w:ascii="Arial" w:hAnsi="Arial" w:eastAsia="Arial" w:cs="Arial"/>
          <w:sz w:val="22"/>
          <w:szCs w:val="22"/>
          <w:lang w:val="en-US"/>
        </w:rPr>
        <w:t>iovascular disease, face heightened risks during exacerb</w:t>
      </w:r>
      <w:r w:rsidRPr="14905E0A" w:rsidR="0CF6C4C0">
        <w:rPr>
          <w:rFonts w:ascii="Arial" w:hAnsi="Arial" w:eastAsia="Arial" w:cs="Arial"/>
          <w:sz w:val="22"/>
          <w:szCs w:val="22"/>
          <w:lang w:val="en-US"/>
        </w:rPr>
        <w:t>ations, of</w:t>
      </w:r>
      <w:r w:rsidRPr="14905E0A" w:rsidR="0CF6C4C0">
        <w:rPr>
          <w:rFonts w:ascii="Arial" w:hAnsi="Arial" w:eastAsia="Arial" w:cs="Arial"/>
          <w:sz w:val="22"/>
          <w:szCs w:val="22"/>
          <w:lang w:val="en-US"/>
        </w:rPr>
        <w:t>ten requiring intensive care. These findings underscore</w:t>
      </w:r>
      <w:r w:rsidRPr="14905E0A" w:rsidR="258F8DC1">
        <w:rPr>
          <w:rFonts w:ascii="Arial" w:hAnsi="Arial" w:eastAsia="Arial" w:cs="Arial"/>
          <w:sz w:val="22"/>
          <w:szCs w:val="22"/>
          <w:lang w:val="en-US"/>
        </w:rPr>
        <w:t xml:space="preserve"> the</w:t>
      </w:r>
      <w:r w:rsidRPr="14905E0A" w:rsidR="0CF6C4C0">
        <w:rPr>
          <w:rFonts w:ascii="Arial" w:hAnsi="Arial" w:eastAsia="Arial" w:cs="Arial"/>
          <w:sz w:val="22"/>
          <w:szCs w:val="22"/>
          <w:lang w:val="en-US"/>
        </w:rPr>
        <w:t xml:space="preserve"> multifaceted impact </w:t>
      </w:r>
      <w:r w:rsidRPr="14905E0A" w:rsidR="120DE596">
        <w:rPr>
          <w:rFonts w:ascii="Arial" w:hAnsi="Arial" w:eastAsia="Arial" w:cs="Arial"/>
          <w:sz w:val="22"/>
          <w:szCs w:val="22"/>
          <w:lang w:val="en-US"/>
        </w:rPr>
        <w:t xml:space="preserve">of Asthma </w:t>
      </w:r>
      <w:r w:rsidRPr="14905E0A" w:rsidR="0CF6C4C0">
        <w:rPr>
          <w:rFonts w:ascii="Arial" w:hAnsi="Arial" w:eastAsia="Arial" w:cs="Arial"/>
          <w:sz w:val="22"/>
          <w:szCs w:val="22"/>
          <w:lang w:val="en-US"/>
        </w:rPr>
        <w:t>and the need for age-specific interventions.</w:t>
      </w:r>
    </w:p>
    <w:p w:rsidR="003A5BB9" w:rsidP="37F590CB" w:rsidRDefault="003A5BB9" w14:paraId="32009703" w14:textId="3969D38F">
      <w:pPr>
        <w:spacing w:before="240" w:after="240" w:line="360" w:lineRule="auto"/>
        <w:rPr>
          <w:rFonts w:ascii="Arial" w:hAnsi="Arial" w:eastAsia="Arial" w:cs="Arial"/>
          <w:b/>
          <w:bCs/>
          <w:sz w:val="22"/>
          <w:szCs w:val="22"/>
          <w:lang w:val="en-US"/>
        </w:rPr>
      </w:pPr>
    </w:p>
    <w:p w:rsidR="003A5BB9" w:rsidP="14905E0A" w:rsidRDefault="14B011EB" w14:noSpellErr="1" w14:paraId="0AF2CD0E" w14:textId="156C794C">
      <w:pPr>
        <w:spacing w:before="240" w:after="240" w:line="360" w:lineRule="auto"/>
        <w:jc w:val="center"/>
        <w:rPr>
          <w:rFonts w:ascii="Arial" w:hAnsi="Arial" w:eastAsia="Arial" w:cs="Arial"/>
          <w:sz w:val="22"/>
          <w:szCs w:val="22"/>
          <w:lang w:val="en-US"/>
        </w:rPr>
      </w:pPr>
      <w:r w:rsidR="7F0DDFF0">
        <w:drawing>
          <wp:inline wp14:editId="02AF4803" wp14:anchorId="7634F292">
            <wp:extent cx="5433420" cy="2770997"/>
            <wp:effectExtent l="76200" t="76200" r="129540" b="125095"/>
            <wp:docPr id="3175552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383953" name=""/>
                    <pic:cNvPicPr/>
                  </pic:nvPicPr>
                  <pic:blipFill>
                    <a:blip xmlns:r="http://schemas.openxmlformats.org/officeDocument/2006/relationships" r:embed="rId7">
                      <a:extLst>
                        <a:ext uri="{28A0092B-C50C-407E-A947-70E740481C1C}">
                          <a14:useLocalDpi xmlns:a14="http://schemas.microsoft.com/office/drawing/2010/main"/>
                        </a:ext>
                      </a:extLst>
                    </a:blip>
                    <a:srcRect/>
                    <a:stretch>
                      <a:fillRect/>
                    </a:stretch>
                  </pic:blipFill>
                  <pic:spPr>
                    <a:xfrm>
                      <a:off x="0" y="0"/>
                      <a:ext cx="5433420" cy="27709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14905E0A" w:rsidR="3558CE79">
        <w:rPr>
          <w:rFonts w:ascii="Arial" w:hAnsi="Arial" w:eastAsia="Arial" w:cs="Arial"/>
          <w:sz w:val="22"/>
          <w:szCs w:val="22"/>
          <w:lang w:val="en-US"/>
        </w:rPr>
        <w:t xml:space="preserve">Figure 1: Comparison of asthma prevalence </w:t>
      </w:r>
      <w:r w:rsidRPr="14905E0A" w:rsidR="4096EE0D">
        <w:rPr>
          <w:rFonts w:ascii="Arial" w:hAnsi="Arial" w:eastAsia="Arial" w:cs="Arial"/>
          <w:sz w:val="22"/>
          <w:szCs w:val="22"/>
          <w:lang w:val="en-US"/>
        </w:rPr>
        <w:t>(</w:t>
      </w:r>
      <w:r w:rsidRPr="14905E0A" w:rsidR="3558CE79">
        <w:rPr>
          <w:rFonts w:ascii="Arial" w:hAnsi="Arial" w:eastAsia="Arial" w:cs="Arial"/>
          <w:sz w:val="22"/>
          <w:szCs w:val="22"/>
          <w:lang w:val="en-US"/>
        </w:rPr>
        <w:t>Asthma</w:t>
      </w:r>
      <w:r w:rsidRPr="14905E0A" w:rsidR="3613281F">
        <w:rPr>
          <w:rFonts w:ascii="Arial" w:hAnsi="Arial" w:eastAsia="Arial" w:cs="Arial"/>
          <w:sz w:val="22"/>
          <w:szCs w:val="22"/>
          <w:lang w:val="en-US"/>
        </w:rPr>
        <w:t xml:space="preserve"> and</w:t>
      </w:r>
      <w:r w:rsidRPr="14905E0A" w:rsidR="3558CE79">
        <w:rPr>
          <w:rFonts w:ascii="Arial" w:hAnsi="Arial" w:eastAsia="Arial" w:cs="Arial"/>
          <w:sz w:val="22"/>
          <w:szCs w:val="22"/>
          <w:lang w:val="en-US"/>
        </w:rPr>
        <w:t xml:space="preserve"> Lung UK, 2025).</w:t>
      </w:r>
    </w:p>
    <w:p w:rsidR="003A5BB9" w:rsidP="14905E0A" w:rsidRDefault="14B011EB" w14:paraId="428FCD1C" w14:textId="42B5AD1E">
      <w:pPr>
        <w:spacing w:before="240" w:after="240" w:line="360" w:lineRule="auto"/>
        <w:jc w:val="left"/>
        <w:rPr>
          <w:rFonts w:ascii="Arial" w:hAnsi="Arial" w:eastAsia="Arial" w:cs="Arial"/>
          <w:b w:val="1"/>
          <w:bCs w:val="1"/>
          <w:sz w:val="22"/>
          <w:szCs w:val="22"/>
          <w:lang w:val="en-US"/>
        </w:rPr>
      </w:pPr>
    </w:p>
    <w:p w:rsidR="003A5BB9" w:rsidP="14905E0A" w:rsidRDefault="14B011EB" w14:paraId="72F11FDB" w14:textId="398F2DBC">
      <w:pPr>
        <w:spacing w:before="240" w:after="240" w:line="360" w:lineRule="auto"/>
        <w:jc w:val="left"/>
        <w:rPr>
          <w:rFonts w:ascii="Arial" w:hAnsi="Arial" w:eastAsia="Arial" w:cs="Arial"/>
          <w:sz w:val="22"/>
          <w:szCs w:val="22"/>
          <w:lang w:val="en-US"/>
        </w:rPr>
      </w:pPr>
      <w:r w:rsidRPr="14905E0A" w:rsidR="15823C01">
        <w:rPr>
          <w:rFonts w:ascii="Arial" w:hAnsi="Arial" w:eastAsia="Arial" w:cs="Arial"/>
          <w:b w:val="1"/>
          <w:bCs w:val="1"/>
          <w:sz w:val="22"/>
          <w:szCs w:val="22"/>
          <w:lang w:val="en-US"/>
        </w:rPr>
        <w:t>Asthma Control Strategies:</w:t>
      </w:r>
    </w:p>
    <w:p w:rsidR="003A5BB9" w:rsidP="37F590CB" w:rsidRDefault="678208F1" w14:paraId="30FFBD83" w14:textId="24CC4189">
      <w:pPr>
        <w:spacing w:before="240" w:after="240" w:line="360" w:lineRule="auto"/>
        <w:rPr>
          <w:rFonts w:ascii="Arial" w:hAnsi="Arial" w:eastAsia="Arial" w:cs="Arial"/>
          <w:sz w:val="22"/>
          <w:szCs w:val="22"/>
          <w:lang w:val="en-US"/>
        </w:rPr>
      </w:pPr>
      <w:r w:rsidRPr="14905E0A" w:rsidR="0EB521EA">
        <w:rPr>
          <w:rFonts w:ascii="Arial" w:hAnsi="Arial" w:eastAsia="Arial" w:cs="Arial"/>
          <w:sz w:val="22"/>
          <w:szCs w:val="22"/>
          <w:lang w:val="en-US"/>
        </w:rPr>
        <w:t xml:space="preserve">Effective asthma management requires a combination of pharmacological and non-pharmacological interventions. The Global Initiative for Asthma (2025) recommends early anti-inflammatory treatment, including inhaled corticosteroids (ICS) and long-acting beta agonists (LABA) such as formoterol. The Maintenance and Reliever Therapy (MART) approach has </w:t>
      </w:r>
      <w:r w:rsidRPr="14905E0A" w:rsidR="0EB521EA">
        <w:rPr>
          <w:rFonts w:ascii="Arial" w:hAnsi="Arial" w:eastAsia="Arial" w:cs="Arial"/>
          <w:sz w:val="22"/>
          <w:szCs w:val="22"/>
          <w:lang w:val="en-US"/>
        </w:rPr>
        <w:t>demonstrated</w:t>
      </w:r>
      <w:r w:rsidRPr="14905E0A" w:rsidR="0EB521EA">
        <w:rPr>
          <w:rFonts w:ascii="Arial" w:hAnsi="Arial" w:eastAsia="Arial" w:cs="Arial"/>
          <w:sz w:val="22"/>
          <w:szCs w:val="22"/>
          <w:lang w:val="en-US"/>
        </w:rPr>
        <w:t xml:space="preserve"> </w:t>
      </w:r>
      <w:r w:rsidRPr="14905E0A" w:rsidR="6154BD29">
        <w:rPr>
          <w:rFonts w:ascii="Arial" w:hAnsi="Arial" w:eastAsia="Arial" w:cs="Arial"/>
          <w:sz w:val="22"/>
          <w:szCs w:val="22"/>
          <w:lang w:val="en-US"/>
        </w:rPr>
        <w:t>better results</w:t>
      </w:r>
      <w:r w:rsidRPr="14905E0A" w:rsidR="0EB521EA">
        <w:rPr>
          <w:rFonts w:ascii="Arial" w:hAnsi="Arial" w:eastAsia="Arial" w:cs="Arial"/>
          <w:sz w:val="22"/>
          <w:szCs w:val="22"/>
          <w:lang w:val="en-US"/>
        </w:rPr>
        <w:t xml:space="preserve"> in symptom control and reduced exacerbations. NICE </w:t>
      </w:r>
      <w:r w:rsidRPr="14905E0A" w:rsidR="7D8DF295">
        <w:rPr>
          <w:rFonts w:ascii="Arial" w:hAnsi="Arial" w:eastAsia="Arial" w:cs="Arial"/>
          <w:sz w:val="22"/>
          <w:szCs w:val="22"/>
          <w:lang w:val="en-US"/>
        </w:rPr>
        <w:t>(</w:t>
      </w:r>
      <w:r w:rsidRPr="14905E0A" w:rsidR="0EB521EA">
        <w:rPr>
          <w:rFonts w:ascii="Arial" w:hAnsi="Arial" w:eastAsia="Arial" w:cs="Arial"/>
          <w:sz w:val="22"/>
          <w:szCs w:val="22"/>
          <w:lang w:val="en-US"/>
        </w:rPr>
        <w:t xml:space="preserve">2024) </w:t>
      </w:r>
      <w:r w:rsidRPr="14905E0A" w:rsidR="501D2158">
        <w:rPr>
          <w:rFonts w:ascii="Arial" w:hAnsi="Arial" w:eastAsia="Arial" w:cs="Arial"/>
          <w:sz w:val="22"/>
          <w:szCs w:val="22"/>
          <w:lang w:val="en-US"/>
        </w:rPr>
        <w:t xml:space="preserve">guidelines </w:t>
      </w:r>
      <w:r w:rsidRPr="14905E0A" w:rsidR="0EB521EA">
        <w:rPr>
          <w:rFonts w:ascii="Arial" w:hAnsi="Arial" w:eastAsia="Arial" w:cs="Arial"/>
          <w:sz w:val="22"/>
          <w:szCs w:val="22"/>
          <w:lang w:val="en-US"/>
        </w:rPr>
        <w:t>advocate for Personali</w:t>
      </w:r>
      <w:r w:rsidRPr="14905E0A" w:rsidR="768A4464">
        <w:rPr>
          <w:rFonts w:ascii="Arial" w:hAnsi="Arial" w:eastAsia="Arial" w:cs="Arial"/>
          <w:sz w:val="22"/>
          <w:szCs w:val="22"/>
          <w:lang w:val="en-US"/>
        </w:rPr>
        <w:t>s</w:t>
      </w:r>
      <w:r w:rsidRPr="14905E0A" w:rsidR="0EB521EA">
        <w:rPr>
          <w:rFonts w:ascii="Arial" w:hAnsi="Arial" w:eastAsia="Arial" w:cs="Arial"/>
          <w:sz w:val="22"/>
          <w:szCs w:val="22"/>
          <w:lang w:val="en-US"/>
        </w:rPr>
        <w:t>ed Asthma Action Plans (PAAPs), empowering patients to manage their condition proactively.</w:t>
      </w:r>
    </w:p>
    <w:p w:rsidR="003A5BB9" w:rsidP="37F590CB" w:rsidRDefault="678208F1" w14:paraId="6BC12978" w14:textId="711E38D5">
      <w:pPr>
        <w:spacing w:before="240" w:after="240" w:line="360" w:lineRule="auto"/>
        <w:rPr>
          <w:rFonts w:ascii="Arial" w:hAnsi="Arial" w:eastAsia="Arial" w:cs="Arial"/>
          <w:sz w:val="22"/>
          <w:szCs w:val="22"/>
          <w:lang w:val="en-US"/>
        </w:rPr>
      </w:pPr>
      <w:r w:rsidRPr="1212F91F">
        <w:rPr>
          <w:rFonts w:ascii="Arial" w:hAnsi="Arial" w:eastAsia="Arial" w:cs="Arial"/>
          <w:sz w:val="22"/>
          <w:szCs w:val="22"/>
          <w:lang w:val="en-US"/>
        </w:rPr>
        <w:t>Inhalers remain the cornerstone of asthma treatment. There are two main types:</w:t>
      </w:r>
    </w:p>
    <w:p w:rsidR="46738E81" w:rsidP="1212F91F" w:rsidRDefault="46738E81" w14:paraId="48336A75" w14:textId="3E731B9C">
      <w:pPr>
        <w:pStyle w:val="ListParagraph"/>
        <w:numPr>
          <w:ilvl w:val="0"/>
          <w:numId w:val="3"/>
        </w:numPr>
        <w:spacing w:line="360" w:lineRule="auto"/>
        <w:rPr>
          <w:rFonts w:ascii="Arial" w:hAnsi="Arial" w:eastAsia="Arial" w:cs="Arial"/>
          <w:sz w:val="22"/>
          <w:szCs w:val="22"/>
          <w:lang w:val="en-US"/>
        </w:rPr>
      </w:pPr>
      <w:r w:rsidRPr="1212F91F">
        <w:rPr>
          <w:rFonts w:ascii="Arial" w:hAnsi="Arial" w:eastAsia="Arial" w:cs="Arial"/>
          <w:sz w:val="22"/>
          <w:szCs w:val="22"/>
          <w:lang w:val="en-US"/>
        </w:rPr>
        <w:t>Preventer inhalers, which often contain inhaled corticosteroids (ICS), help reduce inflammation in the airways and are used to control and prevent asthma symptoms over time.</w:t>
      </w:r>
    </w:p>
    <w:p w:rsidR="46738E81" w:rsidP="1212F91F" w:rsidRDefault="46738E81" w14:paraId="66F30344" w14:textId="34D1C180">
      <w:pPr>
        <w:pStyle w:val="ListParagraph"/>
        <w:numPr>
          <w:ilvl w:val="0"/>
          <w:numId w:val="3"/>
        </w:numPr>
        <w:spacing w:before="240" w:after="240" w:line="360" w:lineRule="auto"/>
        <w:rPr>
          <w:rFonts w:ascii="Arial" w:hAnsi="Arial" w:eastAsia="Arial" w:cs="Arial"/>
          <w:sz w:val="22"/>
          <w:szCs w:val="22"/>
          <w:lang w:val="en-US"/>
        </w:rPr>
      </w:pPr>
      <w:r w:rsidRPr="1212F91F">
        <w:rPr>
          <w:rFonts w:ascii="Arial" w:hAnsi="Arial" w:eastAsia="Arial" w:cs="Arial"/>
          <w:sz w:val="22"/>
          <w:szCs w:val="22"/>
          <w:lang w:val="en-US"/>
        </w:rPr>
        <w:t xml:space="preserve"> Reliever inhalers, such as short-acting bronchodilators like salbutamol, offer rapid relief by relaxing the airway muscles during sudden asthma episodes.</w:t>
      </w:r>
    </w:p>
    <w:p w:rsidR="003A5BB9" w:rsidP="37F590CB" w:rsidRDefault="678208F1" w14:paraId="13DA2AB1" w14:textId="02473900">
      <w:pPr>
        <w:spacing w:before="240" w:after="240" w:line="360" w:lineRule="auto"/>
        <w:rPr>
          <w:rFonts w:ascii="Arial" w:hAnsi="Arial" w:eastAsia="Arial" w:cs="Arial"/>
          <w:sz w:val="22"/>
          <w:szCs w:val="22"/>
          <w:lang w:val="en-US"/>
        </w:rPr>
      </w:pPr>
      <w:r w:rsidRPr="42AF64C9">
        <w:rPr>
          <w:rFonts w:ascii="Arial" w:hAnsi="Arial" w:eastAsia="Arial" w:cs="Arial"/>
          <w:sz w:val="22"/>
          <w:szCs w:val="22"/>
          <w:lang w:val="en-US"/>
        </w:rPr>
        <w:t>Correct inhaler technique is critical; poor technique can lead to uncontrolled symptoms. For children, training and supervision are essential, while adults may benefit from digital inhaler trackers to monitor adherence (NICE, 2024).</w:t>
      </w:r>
    </w:p>
    <w:p w:rsidR="003A5BB9" w:rsidP="42AF64C9" w:rsidRDefault="3DE1C8B6" w14:paraId="13AB7A05" w14:textId="329D52AB">
      <w:pPr>
        <w:pStyle w:val="Heading4"/>
        <w:spacing w:before="319" w:after="319" w:line="360" w:lineRule="auto"/>
        <w:rPr>
          <w:rFonts w:ascii="Arial" w:hAnsi="Arial" w:eastAsia="Arial" w:cs="Arial"/>
          <w:b/>
          <w:bCs/>
          <w:i w:val="0"/>
          <w:iCs w:val="0"/>
          <w:color w:val="auto"/>
          <w:sz w:val="22"/>
          <w:szCs w:val="22"/>
        </w:rPr>
      </w:pPr>
      <w:r w:rsidRPr="14905E0A" w:rsidR="5C3D15ED">
        <w:rPr>
          <w:rFonts w:ascii="Arial" w:hAnsi="Arial" w:eastAsia="Arial" w:cs="Arial"/>
          <w:b w:val="1"/>
          <w:bCs w:val="1"/>
          <w:i w:val="0"/>
          <w:iCs w:val="0"/>
          <w:color w:val="auto"/>
          <w:sz w:val="22"/>
          <w:szCs w:val="22"/>
        </w:rPr>
        <w:t>Treatment Approaches and Equity Concerns</w:t>
      </w:r>
      <w:r w:rsidRPr="14905E0A" w:rsidR="36104483">
        <w:rPr>
          <w:rFonts w:ascii="Arial" w:hAnsi="Arial" w:eastAsia="Arial" w:cs="Arial"/>
          <w:b w:val="1"/>
          <w:bCs w:val="1"/>
          <w:i w:val="0"/>
          <w:iCs w:val="0"/>
          <w:color w:val="auto"/>
          <w:sz w:val="22"/>
          <w:szCs w:val="22"/>
        </w:rPr>
        <w:t>:</w:t>
      </w:r>
    </w:p>
    <w:p w:rsidR="003A5BB9" w:rsidP="14905E0A" w:rsidRDefault="3DE1C8B6" w14:paraId="63774C41" w14:noSpellErr="1" w14:textId="0EFAAA84">
      <w:pPr>
        <w:pStyle w:val="Normal"/>
        <w:spacing w:before="240" w:after="240" w:line="360" w:lineRule="auto"/>
        <w:rPr>
          <w:rFonts w:ascii="Arial" w:hAnsi="Arial" w:eastAsia="Arial" w:cs="Arial"/>
          <w:sz w:val="22"/>
          <w:szCs w:val="22"/>
          <w:lang w:val="en-US"/>
        </w:rPr>
      </w:pPr>
      <w:r w:rsidRPr="14905E0A" w:rsidR="5C3D15ED">
        <w:rPr>
          <w:rFonts w:ascii="Arial" w:hAnsi="Arial" w:eastAsia="Arial" w:cs="Arial"/>
          <w:sz w:val="22"/>
          <w:szCs w:val="22"/>
          <w:lang w:val="en-US"/>
        </w:rPr>
        <w:t xml:space="preserve">Biologic </w:t>
      </w:r>
      <w:r w:rsidRPr="14905E0A" w:rsidR="5C3D15ED">
        <w:rPr>
          <w:rFonts w:ascii="Arial" w:hAnsi="Arial" w:eastAsia="Arial" w:cs="Arial"/>
          <w:sz w:val="22"/>
          <w:szCs w:val="22"/>
          <w:lang w:val="en-US"/>
        </w:rPr>
        <w:t>therap</w:t>
      </w:r>
      <w:r w:rsidRPr="14905E0A" w:rsidR="5C3D15ED">
        <w:rPr>
          <w:rFonts w:ascii="Arial" w:hAnsi="Arial" w:eastAsia="Arial" w:cs="Arial"/>
          <w:sz w:val="22"/>
          <w:szCs w:val="22"/>
          <w:lang w:val="en-US"/>
        </w:rPr>
        <w:t xml:space="preserve">ies such as dupilumab and mepolizumab offer targeted treatment for severe </w:t>
      </w:r>
      <w:r w:rsidRPr="14905E0A" w:rsidR="5C3D15ED">
        <w:rPr>
          <w:rFonts w:ascii="Arial" w:hAnsi="Arial" w:eastAsia="Arial" w:cs="Arial"/>
          <w:sz w:val="22"/>
          <w:szCs w:val="22"/>
          <w:lang w:val="en-US"/>
        </w:rPr>
        <w:t>asthma (</w:t>
      </w:r>
      <w:r w:rsidRPr="14905E0A" w:rsidR="27BCF67E">
        <w:rPr>
          <w:rFonts w:ascii="Arial" w:hAnsi="Arial" w:eastAsia="Arial" w:cs="Arial"/>
          <w:noProof w:val="0"/>
          <w:sz w:val="22"/>
          <w:szCs w:val="22"/>
          <w:lang w:val="en-US"/>
        </w:rPr>
        <w:t>Powell and Debley, 2025</w:t>
      </w:r>
      <w:r w:rsidRPr="14905E0A" w:rsidR="5C3D15ED">
        <w:rPr>
          <w:rFonts w:ascii="Arial" w:hAnsi="Arial" w:eastAsia="Arial" w:cs="Arial"/>
          <w:sz w:val="22"/>
          <w:szCs w:val="22"/>
          <w:lang w:val="en-US"/>
        </w:rPr>
        <w:t>).</w:t>
      </w:r>
      <w:r w:rsidRPr="14905E0A" w:rsidR="5C3D15ED">
        <w:rPr>
          <w:rFonts w:ascii="Arial" w:hAnsi="Arial" w:eastAsia="Arial" w:cs="Arial"/>
          <w:sz w:val="22"/>
          <w:szCs w:val="22"/>
          <w:lang w:val="en-US"/>
        </w:rPr>
        <w:t xml:space="preserve"> While clinically effectiv</w:t>
      </w:r>
      <w:r w:rsidRPr="14905E0A" w:rsidR="5C3D15ED">
        <w:rPr>
          <w:rFonts w:ascii="Arial" w:hAnsi="Arial" w:eastAsia="Arial" w:cs="Arial"/>
          <w:sz w:val="22"/>
          <w:szCs w:val="22"/>
          <w:lang w:val="en-US"/>
        </w:rPr>
        <w:t>e, Holm</w:t>
      </w:r>
      <w:r w:rsidRPr="14905E0A" w:rsidR="5C3D15ED">
        <w:rPr>
          <w:rFonts w:ascii="Arial" w:hAnsi="Arial" w:eastAsia="Arial" w:cs="Arial"/>
          <w:sz w:val="22"/>
          <w:szCs w:val="22"/>
          <w:lang w:val="en-US"/>
        </w:rPr>
        <w:t>es et al. (2025) caution that thes</w:t>
      </w:r>
      <w:r w:rsidRPr="14905E0A" w:rsidR="5C3D15ED">
        <w:rPr>
          <w:rFonts w:ascii="Arial" w:hAnsi="Arial" w:eastAsia="Arial" w:cs="Arial"/>
          <w:sz w:val="22"/>
          <w:szCs w:val="22"/>
          <w:lang w:val="en-US"/>
        </w:rPr>
        <w:t>e treat</w:t>
      </w:r>
      <w:r w:rsidRPr="14905E0A" w:rsidR="5C3D15ED">
        <w:rPr>
          <w:rFonts w:ascii="Arial" w:hAnsi="Arial" w:eastAsia="Arial" w:cs="Arial"/>
          <w:sz w:val="22"/>
          <w:szCs w:val="22"/>
          <w:lang w:val="en-US"/>
        </w:rPr>
        <w:t xml:space="preserve">ments </w:t>
      </w:r>
      <w:r w:rsidRPr="14905E0A" w:rsidR="5C3D15ED">
        <w:rPr>
          <w:rFonts w:ascii="Arial" w:hAnsi="Arial" w:eastAsia="Arial" w:cs="Arial"/>
          <w:sz w:val="22"/>
          <w:szCs w:val="22"/>
          <w:lang w:val="en-US"/>
        </w:rPr>
        <w:t>remain</w:t>
      </w:r>
      <w:r w:rsidRPr="14905E0A" w:rsidR="5C3D15ED">
        <w:rPr>
          <w:rFonts w:ascii="Arial" w:hAnsi="Arial" w:eastAsia="Arial" w:cs="Arial"/>
          <w:sz w:val="22"/>
          <w:szCs w:val="22"/>
          <w:lang w:val="en-US"/>
        </w:rPr>
        <w:t xml:space="preserve"> costly and inaccessible for many patients, parti</w:t>
      </w:r>
      <w:r w:rsidRPr="14905E0A" w:rsidR="5C3D15ED">
        <w:rPr>
          <w:rFonts w:ascii="Arial" w:hAnsi="Arial" w:eastAsia="Arial" w:cs="Arial"/>
          <w:sz w:val="22"/>
          <w:szCs w:val="22"/>
          <w:lang w:val="en-US"/>
        </w:rPr>
        <w:t>cul</w:t>
      </w:r>
      <w:r w:rsidRPr="14905E0A" w:rsidR="5C3D15ED">
        <w:rPr>
          <w:rFonts w:ascii="Arial" w:hAnsi="Arial" w:eastAsia="Arial" w:cs="Arial"/>
          <w:sz w:val="22"/>
          <w:szCs w:val="22"/>
          <w:lang w:val="en-US"/>
        </w:rPr>
        <w:t xml:space="preserve">arly in low-resource settings. This raises equity concerns: should healthcare systems invest heavily in </w:t>
      </w:r>
      <w:r w:rsidRPr="14905E0A" w:rsidR="18400CB7">
        <w:rPr>
          <w:rFonts w:ascii="Arial" w:hAnsi="Arial" w:eastAsia="Arial" w:cs="Arial"/>
          <w:sz w:val="22"/>
          <w:szCs w:val="22"/>
          <w:lang w:val="en-US"/>
        </w:rPr>
        <w:t>biology</w:t>
      </w:r>
      <w:r w:rsidRPr="14905E0A" w:rsidR="5C3D15ED">
        <w:rPr>
          <w:rFonts w:ascii="Arial" w:hAnsi="Arial" w:eastAsia="Arial" w:cs="Arial"/>
          <w:sz w:val="22"/>
          <w:szCs w:val="22"/>
          <w:lang w:val="en-US"/>
        </w:rPr>
        <w:t xml:space="preserve"> when basic inhaler adherence </w:t>
      </w:r>
      <w:r w:rsidRPr="14905E0A" w:rsidR="5C3D15ED">
        <w:rPr>
          <w:rFonts w:ascii="Arial" w:hAnsi="Arial" w:eastAsia="Arial" w:cs="Arial"/>
          <w:sz w:val="22"/>
          <w:szCs w:val="22"/>
          <w:lang w:val="en-US"/>
        </w:rPr>
        <w:t>re</w:t>
      </w:r>
      <w:r w:rsidRPr="14905E0A" w:rsidR="5C3D15ED">
        <w:rPr>
          <w:rFonts w:ascii="Arial" w:hAnsi="Arial" w:eastAsia="Arial" w:cs="Arial"/>
          <w:sz w:val="22"/>
          <w:szCs w:val="22"/>
          <w:lang w:val="en-US"/>
        </w:rPr>
        <w:t>mains</w:t>
      </w:r>
      <w:r w:rsidRPr="14905E0A" w:rsidR="5C3D15ED">
        <w:rPr>
          <w:rFonts w:ascii="Arial" w:hAnsi="Arial" w:eastAsia="Arial" w:cs="Arial"/>
          <w:sz w:val="22"/>
          <w:szCs w:val="22"/>
          <w:lang w:val="en-US"/>
        </w:rPr>
        <w:t xml:space="preserve"> p</w:t>
      </w:r>
      <w:r w:rsidRPr="14905E0A" w:rsidR="5C3D15ED">
        <w:rPr>
          <w:rFonts w:ascii="Arial" w:hAnsi="Arial" w:eastAsia="Arial" w:cs="Arial"/>
          <w:sz w:val="22"/>
          <w:szCs w:val="22"/>
          <w:lang w:val="en-US"/>
        </w:rPr>
        <w:t xml:space="preserve">oor? Conversely, </w:t>
      </w:r>
      <w:r w:rsidRPr="14905E0A" w:rsidR="3FB00B80">
        <w:rPr>
          <w:rFonts w:ascii="Arial" w:hAnsi="Arial" w:eastAsia="Arial" w:cs="Arial"/>
          <w:sz w:val="22"/>
          <w:szCs w:val="22"/>
          <w:lang w:val="en-US"/>
        </w:rPr>
        <w:t>Rayees and Din (2025)</w:t>
      </w:r>
      <w:r w:rsidRPr="14905E0A" w:rsidR="5C3D15ED">
        <w:rPr>
          <w:rFonts w:ascii="Arial" w:hAnsi="Arial" w:eastAsia="Arial" w:cs="Arial"/>
          <w:sz w:val="22"/>
          <w:szCs w:val="22"/>
          <w:lang w:val="en-US"/>
        </w:rPr>
        <w:t xml:space="preserve"> </w:t>
      </w:r>
      <w:r w:rsidRPr="14905E0A" w:rsidR="60E4A358">
        <w:rPr>
          <w:rFonts w:ascii="Arial" w:hAnsi="Arial" w:eastAsia="Arial" w:cs="Arial"/>
          <w:sz w:val="22"/>
          <w:szCs w:val="22"/>
          <w:lang w:val="en-US"/>
        </w:rPr>
        <w:t>advocate</w:t>
      </w:r>
      <w:r w:rsidRPr="14905E0A" w:rsidR="5C3D15ED">
        <w:rPr>
          <w:rFonts w:ascii="Arial" w:hAnsi="Arial" w:eastAsia="Arial" w:cs="Arial"/>
          <w:sz w:val="22"/>
          <w:szCs w:val="22"/>
          <w:lang w:val="en-US"/>
        </w:rPr>
        <w:t xml:space="preserve"> f</w:t>
      </w:r>
      <w:r w:rsidRPr="14905E0A" w:rsidR="5C3D15ED">
        <w:rPr>
          <w:rFonts w:ascii="Arial" w:hAnsi="Arial" w:eastAsia="Arial" w:cs="Arial"/>
          <w:sz w:val="22"/>
          <w:szCs w:val="22"/>
          <w:lang w:val="en-US"/>
        </w:rPr>
        <w:t xml:space="preserve">or herbal and alternative therapies, reflecting cultural preferences and affordability. Yet, evidence for these approaches is limited, and their integration into mainstream care risks diverting attention from proven interventions. </w:t>
      </w:r>
      <w:r w:rsidRPr="14905E0A" w:rsidR="5C3D15ED">
        <w:rPr>
          <w:rFonts w:ascii="Arial" w:hAnsi="Arial" w:eastAsia="Arial" w:cs="Arial"/>
          <w:sz w:val="22"/>
          <w:szCs w:val="22"/>
          <w:lang w:val="en-US"/>
        </w:rPr>
        <w:t>These contrasting perspectives highlight a tension between innovation, accessibility, and cultural acceptability</w:t>
      </w:r>
      <w:r w:rsidRPr="14905E0A" w:rsidR="2FC602FD">
        <w:rPr>
          <w:rFonts w:ascii="Arial" w:hAnsi="Arial" w:eastAsia="Arial" w:cs="Arial"/>
          <w:sz w:val="22"/>
          <w:szCs w:val="22"/>
          <w:lang w:val="en-US"/>
        </w:rPr>
        <w:t xml:space="preserve">- </w:t>
      </w:r>
      <w:r w:rsidRPr="14905E0A" w:rsidR="5C3D15ED">
        <w:rPr>
          <w:rFonts w:ascii="Arial" w:hAnsi="Arial" w:eastAsia="Arial" w:cs="Arial"/>
          <w:sz w:val="22"/>
          <w:szCs w:val="22"/>
          <w:lang w:val="en-US"/>
        </w:rPr>
        <w:t>issues that policymakers must address to avoid widening health inequalities.</w:t>
      </w:r>
    </w:p>
    <w:p w:rsidR="003A5BB9" w:rsidP="42AF64C9" w:rsidRDefault="678208F1" w14:paraId="5AAF1543" w14:textId="2AC8CF29" w14:noSpellErr="1">
      <w:pPr>
        <w:spacing w:before="240" w:after="240" w:line="360" w:lineRule="auto"/>
        <w:rPr>
          <w:rFonts w:ascii="Arial" w:hAnsi="Arial" w:eastAsia="Arial" w:cs="Arial"/>
          <w:sz w:val="22"/>
          <w:szCs w:val="22"/>
          <w:lang w:val="en-US"/>
        </w:rPr>
      </w:pPr>
      <w:r w:rsidRPr="14905E0A" w:rsidR="0EB521EA">
        <w:rPr>
          <w:rFonts w:ascii="Arial" w:hAnsi="Arial" w:eastAsia="Arial" w:cs="Arial"/>
          <w:sz w:val="22"/>
          <w:szCs w:val="22"/>
          <w:lang w:val="en-US"/>
        </w:rPr>
        <w:t>Beyond medication, normal daily living strategies play a vital role in asthma control. Regular moderate exercise, such as walking or swimming, can improve lung function and overall fitness, provided patients follow their action plan and use reliever inhalers i</w:t>
      </w:r>
      <w:r w:rsidRPr="14905E0A" w:rsidR="0EB521EA">
        <w:rPr>
          <w:rFonts w:ascii="Arial" w:hAnsi="Arial" w:eastAsia="Arial" w:cs="Arial"/>
          <w:color w:val="000000" w:themeColor="text1" w:themeTint="FF" w:themeShade="FF"/>
          <w:sz w:val="22"/>
          <w:szCs w:val="22"/>
          <w:lang w:val="en-US"/>
        </w:rPr>
        <w:t>f needed</w:t>
      </w:r>
      <w:r w:rsidRPr="14905E0A" w:rsidR="0EB521EA">
        <w:rPr>
          <w:rFonts w:ascii="Arial" w:hAnsi="Arial" w:eastAsia="Arial" w:cs="Arial"/>
          <w:color w:val="000000" w:themeColor="text1" w:themeTint="FF" w:themeShade="FF"/>
          <w:sz w:val="22"/>
          <w:szCs w:val="22"/>
          <w:lang w:val="en-US"/>
        </w:rPr>
        <w:t xml:space="preserve"> (</w:t>
      </w:r>
      <w:r w:rsidRPr="14905E0A" w:rsidR="0EB521EA">
        <w:rPr>
          <w:rFonts w:ascii="Arial" w:hAnsi="Arial" w:eastAsia="Arial" w:cs="Arial"/>
          <w:color w:val="000000" w:themeColor="text1" w:themeTint="FF" w:themeShade="FF"/>
          <w:sz w:val="22"/>
          <w:szCs w:val="22"/>
          <w:lang w:val="en-US"/>
        </w:rPr>
        <w:t>GI</w:t>
      </w:r>
      <w:r w:rsidRPr="14905E0A" w:rsidR="0ABA9DB8">
        <w:rPr>
          <w:rFonts w:ascii="Arial" w:hAnsi="Arial" w:eastAsia="Arial" w:cs="Arial"/>
          <w:color w:val="000000" w:themeColor="text1" w:themeTint="FF" w:themeShade="FF"/>
          <w:sz w:val="22"/>
          <w:szCs w:val="22"/>
          <w:lang w:val="en-US"/>
        </w:rPr>
        <w:t>obal</w:t>
      </w:r>
      <w:r w:rsidRPr="14905E0A" w:rsidR="0ABA9DB8">
        <w:rPr>
          <w:rFonts w:ascii="Arial" w:hAnsi="Arial" w:eastAsia="Arial" w:cs="Arial"/>
          <w:color w:val="000000" w:themeColor="text1" w:themeTint="FF" w:themeShade="FF"/>
          <w:sz w:val="22"/>
          <w:szCs w:val="22"/>
          <w:lang w:val="en-US"/>
        </w:rPr>
        <w:t xml:space="preserve"> Initiative for Asthma</w:t>
      </w:r>
      <w:r w:rsidRPr="14905E0A" w:rsidR="0EB521EA">
        <w:rPr>
          <w:rFonts w:ascii="Arial" w:hAnsi="Arial" w:eastAsia="Arial" w:cs="Arial"/>
          <w:color w:val="000000" w:themeColor="text1" w:themeTint="FF" w:themeShade="FF"/>
          <w:sz w:val="22"/>
          <w:szCs w:val="22"/>
          <w:lang w:val="en-US"/>
        </w:rPr>
        <w:t>, 2025). Breathing exercises, like diaphragmatic breathing, also he</w:t>
      </w:r>
      <w:r w:rsidRPr="14905E0A" w:rsidR="0EB521EA">
        <w:rPr>
          <w:rFonts w:ascii="Arial" w:hAnsi="Arial" w:eastAsia="Arial" w:cs="Arial"/>
          <w:color w:val="000000" w:themeColor="text1" w:themeTint="FF" w:themeShade="FF"/>
          <w:sz w:val="22"/>
          <w:szCs w:val="22"/>
          <w:lang w:val="en-US"/>
        </w:rPr>
        <w:t>lp reduce symptoms. Avoiding triggers</w:t>
      </w:r>
      <w:r w:rsidRPr="14905E0A" w:rsidR="1C530B93">
        <w:rPr>
          <w:rFonts w:ascii="Arial" w:hAnsi="Arial" w:eastAsia="Arial" w:cs="Arial"/>
          <w:color w:val="000000" w:themeColor="text1" w:themeTint="FF" w:themeShade="FF"/>
          <w:sz w:val="22"/>
          <w:szCs w:val="22"/>
          <w:lang w:val="en-US"/>
        </w:rPr>
        <w:t xml:space="preserve">- </w:t>
      </w:r>
      <w:r w:rsidRPr="14905E0A" w:rsidR="0EB521EA">
        <w:rPr>
          <w:rFonts w:ascii="Arial" w:hAnsi="Arial" w:eastAsia="Arial" w:cs="Arial"/>
          <w:color w:val="000000" w:themeColor="text1" w:themeTint="FF" w:themeShade="FF"/>
          <w:sz w:val="22"/>
          <w:szCs w:val="22"/>
          <w:lang w:val="en-US"/>
        </w:rPr>
        <w:t>such as allergens, smoke, and pollution</w:t>
      </w:r>
      <w:r w:rsidRPr="14905E0A" w:rsidR="55766390">
        <w:rPr>
          <w:rFonts w:ascii="Arial" w:hAnsi="Arial" w:eastAsia="Arial" w:cs="Arial"/>
          <w:color w:val="000000" w:themeColor="text1" w:themeTint="FF" w:themeShade="FF"/>
          <w:sz w:val="22"/>
          <w:szCs w:val="22"/>
          <w:lang w:val="en-US"/>
        </w:rPr>
        <w:t xml:space="preserve"> </w:t>
      </w:r>
      <w:r w:rsidRPr="14905E0A" w:rsidR="0EB521EA">
        <w:rPr>
          <w:rFonts w:ascii="Arial" w:hAnsi="Arial" w:eastAsia="Arial" w:cs="Arial"/>
          <w:color w:val="000000" w:themeColor="text1" w:themeTint="FF" w:themeShade="FF"/>
          <w:sz w:val="22"/>
          <w:szCs w:val="22"/>
          <w:lang w:val="en-US"/>
        </w:rPr>
        <w:t>is essentia</w:t>
      </w:r>
      <w:r w:rsidRPr="14905E0A" w:rsidR="0EB521EA">
        <w:rPr>
          <w:rFonts w:ascii="Arial" w:hAnsi="Arial" w:eastAsia="Arial" w:cs="Arial"/>
          <w:sz w:val="22"/>
          <w:szCs w:val="22"/>
          <w:lang w:val="en-US"/>
        </w:rPr>
        <w:t xml:space="preserve">l, alongside </w:t>
      </w:r>
      <w:r w:rsidRPr="14905E0A" w:rsidR="0EB521EA">
        <w:rPr>
          <w:rFonts w:ascii="Arial" w:hAnsi="Arial" w:eastAsia="Arial" w:cs="Arial"/>
          <w:sz w:val="22"/>
          <w:szCs w:val="22"/>
          <w:lang w:val="en-US"/>
        </w:rPr>
        <w:t>maintaining</w:t>
      </w:r>
      <w:r w:rsidRPr="14905E0A" w:rsidR="0EB521EA">
        <w:rPr>
          <w:rFonts w:ascii="Arial" w:hAnsi="Arial" w:eastAsia="Arial" w:cs="Arial"/>
          <w:sz w:val="22"/>
          <w:szCs w:val="22"/>
          <w:lang w:val="en-US"/>
        </w:rPr>
        <w:t xml:space="preserve"> a healthy weight and balanced diet.</w:t>
      </w:r>
    </w:p>
    <w:p w:rsidR="003A5BB9" w:rsidP="37F590CB" w:rsidRDefault="678208F1" w14:paraId="29E3E58B" w14:textId="74C53C13">
      <w:pPr>
        <w:spacing w:before="240" w:after="240" w:line="360" w:lineRule="auto"/>
        <w:rPr>
          <w:rFonts w:ascii="Arial" w:hAnsi="Arial" w:eastAsia="Arial" w:cs="Arial"/>
          <w:sz w:val="22"/>
          <w:szCs w:val="22"/>
          <w:lang w:val="en-US"/>
        </w:rPr>
      </w:pPr>
      <w:r w:rsidRPr="37F590CB">
        <w:rPr>
          <w:rFonts w:ascii="Arial" w:hAnsi="Arial" w:eastAsia="Arial" w:cs="Arial"/>
          <w:sz w:val="22"/>
          <w:szCs w:val="22"/>
          <w:lang w:val="en-US"/>
        </w:rPr>
        <w:t>Policy initiatives further support asthma management. The UK’s Asthma-Friendly Schools program ensures children receive tailored care and emergency support, while workplace health policies promote clean air and flexible arrangements for adults with chronic conditions. These measures, combined with education campaigns, aim to reduce hospital admissions and improve quality of life across all age groups</w:t>
      </w:r>
      <w:r w:rsidRPr="37F590CB" w:rsidR="3E789F44">
        <w:rPr>
          <w:rFonts w:ascii="Arial" w:hAnsi="Arial" w:eastAsia="Arial" w:cs="Arial"/>
          <w:sz w:val="22"/>
          <w:szCs w:val="22"/>
          <w:lang w:val="en-US"/>
        </w:rPr>
        <w:t xml:space="preserve"> </w:t>
      </w:r>
      <w:r w:rsidRPr="37F590CB">
        <w:rPr>
          <w:rFonts w:ascii="Arial" w:hAnsi="Arial" w:eastAsia="Arial" w:cs="Arial"/>
          <w:sz w:val="22"/>
          <w:szCs w:val="22"/>
          <w:lang w:val="en-US"/>
        </w:rPr>
        <w:t>from children to older adults managing comorbidities.</w:t>
      </w:r>
    </w:p>
    <w:p w:rsidR="003A5BB9" w:rsidP="42AF64C9" w:rsidRDefault="4CC92686" w14:paraId="45285E29" w14:textId="2D9E2E76">
      <w:pPr>
        <w:spacing w:before="240" w:after="240" w:line="360" w:lineRule="auto"/>
        <w:rPr>
          <w:rFonts w:ascii="Arial" w:hAnsi="Arial" w:eastAsia="Arial" w:cs="Arial"/>
          <w:b/>
          <w:bCs/>
          <w:sz w:val="22"/>
          <w:szCs w:val="22"/>
          <w:lang w:val="en-US"/>
        </w:rPr>
      </w:pPr>
      <w:r w:rsidRPr="42AF64C9">
        <w:rPr>
          <w:rFonts w:ascii="Arial" w:hAnsi="Arial" w:eastAsia="Arial" w:cs="Arial"/>
          <w:b/>
          <w:bCs/>
          <w:sz w:val="22"/>
          <w:szCs w:val="22"/>
          <w:lang w:val="en-US"/>
        </w:rPr>
        <w:t>Factors Influencing Health and Well-being</w:t>
      </w:r>
      <w:r w:rsidRPr="42AF64C9" w:rsidR="6587E84F">
        <w:rPr>
          <w:rFonts w:ascii="Arial" w:hAnsi="Arial" w:eastAsia="Arial" w:cs="Arial"/>
          <w:b/>
          <w:bCs/>
          <w:sz w:val="22"/>
          <w:szCs w:val="22"/>
          <w:lang w:val="en-US"/>
        </w:rPr>
        <w:t xml:space="preserve"> in Asthma:</w:t>
      </w:r>
    </w:p>
    <w:p w:rsidR="18DD85A1" w:rsidP="42AF64C9" w:rsidRDefault="18DD85A1" w14:paraId="29202498" w14:textId="0618DA40">
      <w:pPr>
        <w:spacing w:before="240" w:after="240" w:line="360" w:lineRule="auto"/>
        <w:rPr>
          <w:rFonts w:ascii="Arial" w:hAnsi="Arial" w:eastAsia="Arial" w:cs="Arial"/>
          <w:sz w:val="22"/>
          <w:szCs w:val="22"/>
          <w:lang w:val="en-US"/>
        </w:rPr>
      </w:pPr>
      <w:r w:rsidRPr="49FF0AD2" w:rsidR="14F506E0">
        <w:rPr>
          <w:rFonts w:ascii="Arial" w:hAnsi="Arial" w:eastAsia="Arial" w:cs="Arial"/>
          <w:sz w:val="22"/>
          <w:szCs w:val="22"/>
          <w:lang w:val="en-US"/>
        </w:rPr>
        <w:t xml:space="preserve">Asthma outcomes are shaped by interconnected psychological, environmental, and socioeconomic factors. Psychological stress can </w:t>
      </w:r>
      <w:r w:rsidRPr="49FF0AD2" w:rsidR="5868B5E1">
        <w:rPr>
          <w:rFonts w:ascii="Arial" w:hAnsi="Arial" w:eastAsia="Arial" w:cs="Arial"/>
          <w:sz w:val="22"/>
          <w:szCs w:val="22"/>
          <w:lang w:val="en-US"/>
        </w:rPr>
        <w:t>worsen</w:t>
      </w:r>
      <w:r w:rsidRPr="49FF0AD2" w:rsidR="14F506E0">
        <w:rPr>
          <w:rFonts w:ascii="Arial" w:hAnsi="Arial" w:eastAsia="Arial" w:cs="Arial"/>
          <w:sz w:val="22"/>
          <w:szCs w:val="22"/>
          <w:lang w:val="en-US"/>
        </w:rPr>
        <w:t xml:space="preserve"> symptoms and reduce adherence to treatment plans (</w:t>
      </w:r>
      <w:r w:rsidRPr="49FF0AD2" w:rsidR="03477294">
        <w:rPr>
          <w:rFonts w:ascii="Arial" w:hAnsi="Arial" w:eastAsia="Arial" w:cs="Arial"/>
          <w:sz w:val="22"/>
          <w:szCs w:val="22"/>
          <w:lang w:val="en-US"/>
        </w:rPr>
        <w:t>Holmes et al.</w:t>
      </w:r>
      <w:r w:rsidRPr="49FF0AD2" w:rsidR="14F506E0">
        <w:rPr>
          <w:rFonts w:ascii="Arial" w:hAnsi="Arial" w:eastAsia="Arial" w:cs="Arial"/>
          <w:sz w:val="22"/>
          <w:szCs w:val="22"/>
          <w:lang w:val="en-US"/>
        </w:rPr>
        <w:t xml:space="preserve">, </w:t>
      </w:r>
      <w:bookmarkStart w:name="_Int_o17T3qHm" w:id="932546797"/>
      <w:r w:rsidRPr="49FF0AD2" w:rsidR="14F506E0">
        <w:rPr>
          <w:rFonts w:ascii="Arial" w:hAnsi="Arial" w:eastAsia="Arial" w:cs="Arial"/>
          <w:sz w:val="22"/>
          <w:szCs w:val="22"/>
          <w:lang w:val="en-US"/>
        </w:rPr>
        <w:t>2025</w:t>
      </w:r>
      <w:bookmarkEnd w:id="932546797"/>
      <w:r w:rsidRPr="49FF0AD2" w:rsidR="14F506E0">
        <w:rPr>
          <w:rFonts w:ascii="Arial" w:hAnsi="Arial" w:eastAsia="Arial" w:cs="Arial"/>
          <w:sz w:val="22"/>
          <w:szCs w:val="22"/>
          <w:lang w:val="en-US"/>
        </w:rPr>
        <w:t>). Children often experience anxiety about physical activity, while adults report stress balancing work and health responsibilities. Environmental triggers such as air pollution, allergens, and weather changes significantly influence asthma severity. Rising global temperatures and extended pollen seasons have been linked to more frequent attacks (N</w:t>
      </w:r>
      <w:r w:rsidRPr="49FF0AD2" w:rsidR="2A71151D">
        <w:rPr>
          <w:rFonts w:ascii="Arial" w:hAnsi="Arial" w:eastAsia="Arial" w:cs="Arial"/>
          <w:sz w:val="22"/>
          <w:szCs w:val="22"/>
          <w:lang w:val="en-US"/>
        </w:rPr>
        <w:t>ational Institute of Environmental Health Sciences</w:t>
      </w:r>
      <w:r w:rsidRPr="49FF0AD2" w:rsidR="14F506E0">
        <w:rPr>
          <w:rFonts w:ascii="Arial" w:hAnsi="Arial" w:eastAsia="Arial" w:cs="Arial"/>
          <w:sz w:val="22"/>
          <w:szCs w:val="22"/>
          <w:lang w:val="en-US"/>
        </w:rPr>
        <w:t>, 2025).</w:t>
      </w:r>
    </w:p>
    <w:p w:rsidR="6AD9CAA0" w:rsidP="14905E0A" w:rsidRDefault="6AD9CAA0" w14:paraId="08C00AEF" w14:textId="44835886">
      <w:pPr>
        <w:pStyle w:val="Normal"/>
        <w:spacing w:before="240" w:after="240" w:line="360" w:lineRule="auto"/>
        <w:rPr>
          <w:rFonts w:ascii="Arial" w:hAnsi="Arial" w:eastAsia="Arial" w:cs="Arial"/>
          <w:sz w:val="22"/>
          <w:szCs w:val="22"/>
          <w:lang w:val="en-US"/>
        </w:rPr>
      </w:pPr>
      <w:r w:rsidRPr="49FF0AD2" w:rsidR="7AB370A6">
        <w:rPr>
          <w:rFonts w:ascii="Arial" w:hAnsi="Arial" w:eastAsia="Arial" w:cs="Arial"/>
          <w:sz w:val="22"/>
          <w:szCs w:val="22"/>
          <w:lang w:val="en-US"/>
        </w:rPr>
        <w:t xml:space="preserve">Socioeconomic status further </w:t>
      </w:r>
      <w:r w:rsidRPr="49FF0AD2" w:rsidR="7AB370A6">
        <w:rPr>
          <w:rFonts w:ascii="Arial" w:hAnsi="Arial" w:eastAsia="Arial" w:cs="Arial"/>
          <w:sz w:val="22"/>
          <w:szCs w:val="22"/>
          <w:lang w:val="en-US"/>
        </w:rPr>
        <w:t>im</w:t>
      </w:r>
      <w:r w:rsidRPr="49FF0AD2" w:rsidR="7AB370A6">
        <w:rPr>
          <w:rFonts w:ascii="Arial" w:hAnsi="Arial" w:eastAsia="Arial" w:cs="Arial"/>
          <w:sz w:val="22"/>
          <w:szCs w:val="22"/>
          <w:lang w:val="en-US"/>
        </w:rPr>
        <w:t>pacts</w:t>
      </w:r>
      <w:r w:rsidRPr="49FF0AD2" w:rsidR="7AB370A6">
        <w:rPr>
          <w:rFonts w:ascii="Arial" w:hAnsi="Arial" w:eastAsia="Arial" w:cs="Arial"/>
          <w:sz w:val="22"/>
          <w:szCs w:val="22"/>
          <w:lang w:val="en-US"/>
        </w:rPr>
        <w:t xml:space="preserve"> asth</w:t>
      </w:r>
      <w:r w:rsidRPr="49FF0AD2" w:rsidR="7AB370A6">
        <w:rPr>
          <w:rFonts w:ascii="Arial" w:hAnsi="Arial" w:eastAsia="Arial" w:cs="Arial"/>
          <w:sz w:val="22"/>
          <w:szCs w:val="22"/>
          <w:lang w:val="en-US"/>
        </w:rPr>
        <w:t xml:space="preserve">ma management. Individuals in deprived areas face barriers to </w:t>
      </w:r>
      <w:r w:rsidRPr="49FF0AD2" w:rsidR="7AB370A6">
        <w:rPr>
          <w:rFonts w:ascii="Arial" w:hAnsi="Arial" w:eastAsia="Arial" w:cs="Arial"/>
          <w:sz w:val="22"/>
          <w:szCs w:val="22"/>
          <w:lang w:val="en-US"/>
        </w:rPr>
        <w:t>timely</w:t>
      </w:r>
      <w:r w:rsidRPr="49FF0AD2" w:rsidR="7AB370A6">
        <w:rPr>
          <w:rFonts w:ascii="Arial" w:hAnsi="Arial" w:eastAsia="Arial" w:cs="Arial"/>
          <w:sz w:val="22"/>
          <w:szCs w:val="22"/>
          <w:lang w:val="en-US"/>
        </w:rPr>
        <w:t xml:space="preserve"> healthc</w:t>
      </w:r>
      <w:r w:rsidRPr="49FF0AD2" w:rsidR="7AB370A6">
        <w:rPr>
          <w:rFonts w:ascii="Arial" w:hAnsi="Arial" w:eastAsia="Arial" w:cs="Arial"/>
          <w:sz w:val="22"/>
          <w:szCs w:val="22"/>
          <w:lang w:val="en-US"/>
        </w:rPr>
        <w:t>are, leading to delayed diagnosis and poor disease control (WHO, 2024). Poor housing conditions, including dampness and indoor pollutants, worsen symptoms, particularly in children. Biological pathways linking pollution to airway in</w:t>
      </w:r>
      <w:r w:rsidRPr="49FF0AD2" w:rsidR="7AB370A6">
        <w:rPr>
          <w:rFonts w:ascii="Arial" w:hAnsi="Arial" w:eastAsia="Arial" w:cs="Arial"/>
          <w:sz w:val="22"/>
          <w:szCs w:val="22"/>
          <w:lang w:val="en-US"/>
        </w:rPr>
        <w:t>flammation h</w:t>
      </w:r>
      <w:r w:rsidRPr="49FF0AD2" w:rsidR="7AB370A6">
        <w:rPr>
          <w:rFonts w:ascii="Arial" w:hAnsi="Arial" w:eastAsia="Arial" w:cs="Arial"/>
          <w:sz w:val="22"/>
          <w:szCs w:val="22"/>
          <w:lang w:val="en-US"/>
        </w:rPr>
        <w:t xml:space="preserve">ave been </w:t>
      </w:r>
      <w:r w:rsidRPr="49FF0AD2" w:rsidR="7AB370A6">
        <w:rPr>
          <w:rFonts w:ascii="Arial" w:hAnsi="Arial" w:eastAsia="Arial" w:cs="Arial"/>
          <w:sz w:val="22"/>
          <w:szCs w:val="22"/>
          <w:lang w:val="en-US"/>
        </w:rPr>
        <w:t>identified</w:t>
      </w:r>
      <w:r w:rsidRPr="49FF0AD2" w:rsidR="7AB370A6">
        <w:rPr>
          <w:rFonts w:ascii="Arial" w:hAnsi="Arial" w:eastAsia="Arial" w:cs="Arial"/>
          <w:color w:val="000000" w:themeColor="text1" w:themeTint="FF" w:themeShade="FF"/>
          <w:sz w:val="22"/>
          <w:szCs w:val="22"/>
          <w:lang w:val="en-US"/>
        </w:rPr>
        <w:t xml:space="preserve"> </w:t>
      </w:r>
      <w:r w:rsidRPr="49FF0AD2" w:rsidR="7AB370A6">
        <w:rPr>
          <w:rFonts w:ascii="Arial" w:hAnsi="Arial" w:eastAsia="Arial" w:cs="Arial"/>
          <w:color w:val="000000" w:themeColor="text1" w:themeTint="FF" w:themeShade="FF"/>
          <w:sz w:val="22"/>
          <w:szCs w:val="22"/>
          <w:lang w:val="en-US"/>
        </w:rPr>
        <w:t>(</w:t>
      </w:r>
      <w:r w:rsidRPr="49FF0AD2" w:rsidR="1B96606B">
        <w:rPr>
          <w:rFonts w:ascii="Arial" w:hAnsi="Arial" w:eastAsia="Arial" w:cs="Arial"/>
          <w:noProof w:val="0"/>
          <w:sz w:val="22"/>
          <w:szCs w:val="22"/>
          <w:lang w:val="en-US"/>
        </w:rPr>
        <w:t>Yang-Hu</w:t>
      </w:r>
      <w:r w:rsidRPr="49FF0AD2" w:rsidR="466C9E3A">
        <w:rPr>
          <w:rFonts w:ascii="Arial" w:hAnsi="Arial" w:eastAsia="Arial" w:cs="Arial"/>
          <w:noProof w:val="0"/>
          <w:sz w:val="22"/>
          <w:szCs w:val="22"/>
          <w:lang w:val="en-US"/>
        </w:rPr>
        <w:t xml:space="preserve">ang et al., </w:t>
      </w:r>
      <w:r w:rsidRPr="49FF0AD2" w:rsidR="1B96606B">
        <w:rPr>
          <w:rFonts w:ascii="Arial" w:hAnsi="Arial" w:eastAsia="Arial" w:cs="Arial"/>
          <w:noProof w:val="0"/>
          <w:sz w:val="22"/>
          <w:szCs w:val="22"/>
          <w:lang w:val="en-US"/>
        </w:rPr>
        <w:t>2024</w:t>
      </w:r>
      <w:r w:rsidRPr="49FF0AD2" w:rsidR="7AB370A6">
        <w:rPr>
          <w:rFonts w:ascii="Arial" w:hAnsi="Arial" w:eastAsia="Arial" w:cs="Arial"/>
          <w:sz w:val="22"/>
          <w:szCs w:val="22"/>
          <w:lang w:val="en-US"/>
        </w:rPr>
        <w:t>)</w:t>
      </w:r>
      <w:r w:rsidRPr="49FF0AD2" w:rsidR="4814FD94">
        <w:rPr>
          <w:rFonts w:ascii="Arial" w:hAnsi="Arial" w:eastAsia="Arial" w:cs="Arial"/>
          <w:sz w:val="22"/>
          <w:szCs w:val="22"/>
          <w:lang w:val="en-US"/>
        </w:rPr>
        <w:t xml:space="preserve">. However, to address these risks effectively, </w:t>
      </w:r>
      <w:r w:rsidRPr="49FF0AD2" w:rsidR="7AB370A6">
        <w:rPr>
          <w:rFonts w:ascii="Arial" w:hAnsi="Arial" w:eastAsia="Arial" w:cs="Arial"/>
          <w:sz w:val="22"/>
          <w:szCs w:val="22"/>
          <w:lang w:val="en-US"/>
        </w:rPr>
        <w:t>public health interventions such as clean air policies are essential (B</w:t>
      </w:r>
      <w:r w:rsidRPr="49FF0AD2" w:rsidR="4D95D0F8">
        <w:rPr>
          <w:rFonts w:ascii="Arial" w:hAnsi="Arial" w:eastAsia="Arial" w:cs="Arial"/>
          <w:sz w:val="22"/>
          <w:szCs w:val="22"/>
          <w:lang w:val="en-US"/>
        </w:rPr>
        <w:t xml:space="preserve">ult </w:t>
      </w:r>
      <w:r w:rsidRPr="49FF0AD2" w:rsidR="025476BE">
        <w:rPr>
          <w:rFonts w:ascii="Arial" w:hAnsi="Arial" w:eastAsia="Arial" w:cs="Arial"/>
          <w:sz w:val="22"/>
          <w:szCs w:val="22"/>
          <w:lang w:val="en-US"/>
        </w:rPr>
        <w:t>e</w:t>
      </w:r>
      <w:r w:rsidRPr="49FF0AD2" w:rsidR="4D95D0F8">
        <w:rPr>
          <w:rFonts w:ascii="Arial" w:hAnsi="Arial" w:eastAsia="Arial" w:cs="Arial"/>
          <w:sz w:val="22"/>
          <w:szCs w:val="22"/>
          <w:lang w:val="en-US"/>
        </w:rPr>
        <w:t>t al.</w:t>
      </w:r>
      <w:r w:rsidRPr="49FF0AD2" w:rsidR="7AB370A6">
        <w:rPr>
          <w:rFonts w:ascii="Arial" w:hAnsi="Arial" w:eastAsia="Arial" w:cs="Arial"/>
          <w:sz w:val="22"/>
          <w:szCs w:val="22"/>
          <w:lang w:val="en-US"/>
        </w:rPr>
        <w:t xml:space="preserve">, 2025). Real-world examples include urban communities experiencing spikes </w:t>
      </w:r>
      <w:r w:rsidRPr="49FF0AD2" w:rsidR="28747A66">
        <w:rPr>
          <w:rFonts w:ascii="Arial" w:hAnsi="Arial" w:eastAsia="Arial" w:cs="Arial"/>
          <w:sz w:val="22"/>
          <w:szCs w:val="22"/>
          <w:lang w:val="en-US"/>
        </w:rPr>
        <w:t>during</w:t>
      </w:r>
      <w:r w:rsidRPr="49FF0AD2" w:rsidR="7AB370A6">
        <w:rPr>
          <w:rFonts w:ascii="Arial" w:hAnsi="Arial" w:eastAsia="Arial" w:cs="Arial"/>
          <w:sz w:val="22"/>
          <w:szCs w:val="22"/>
          <w:lang w:val="en-US"/>
        </w:rPr>
        <w:t xml:space="preserve"> emergency visits during high-pollution days an</w:t>
      </w:r>
      <w:r w:rsidRPr="49FF0AD2" w:rsidR="7AB370A6">
        <w:rPr>
          <w:rFonts w:ascii="Arial" w:hAnsi="Arial" w:eastAsia="Arial" w:cs="Arial"/>
          <w:sz w:val="22"/>
          <w:szCs w:val="22"/>
          <w:lang w:val="en-US"/>
        </w:rPr>
        <w:t xml:space="preserve">d rural </w:t>
      </w:r>
      <w:r w:rsidRPr="49FF0AD2" w:rsidR="7AB370A6">
        <w:rPr>
          <w:rFonts w:ascii="Arial" w:hAnsi="Arial" w:eastAsia="Arial" w:cs="Arial"/>
          <w:sz w:val="22"/>
          <w:szCs w:val="22"/>
          <w:lang w:val="en-US"/>
        </w:rPr>
        <w:t xml:space="preserve">families struggling with limited access to specialist care. These disparities highlight the need for integrated strategies combining clinical care with environmental and social reforms. The Dahlgren-Whitehead model illustrates how health is shaped by layers of determinants, reinforcing that asthma management must extend beyond clinical treatment to address wider social and environmental factors (Dahlgren </w:t>
      </w:r>
      <w:r w:rsidRPr="49FF0AD2" w:rsidR="13845E3C">
        <w:rPr>
          <w:rFonts w:ascii="Arial" w:hAnsi="Arial" w:eastAsia="Arial" w:cs="Arial"/>
          <w:sz w:val="22"/>
          <w:szCs w:val="22"/>
          <w:lang w:val="en-US"/>
        </w:rPr>
        <w:t>and</w:t>
      </w:r>
      <w:r w:rsidRPr="49FF0AD2" w:rsidR="7AB370A6">
        <w:rPr>
          <w:rFonts w:ascii="Arial" w:hAnsi="Arial" w:eastAsia="Arial" w:cs="Arial"/>
          <w:sz w:val="22"/>
          <w:szCs w:val="22"/>
          <w:lang w:val="en-US"/>
        </w:rPr>
        <w:t xml:space="preserve"> Whitehead, </w:t>
      </w:r>
      <w:r w:rsidRPr="49FF0AD2" w:rsidR="15338715">
        <w:rPr>
          <w:rFonts w:ascii="Arial" w:hAnsi="Arial" w:eastAsia="Arial" w:cs="Arial"/>
          <w:sz w:val="22"/>
          <w:szCs w:val="22"/>
          <w:lang w:val="en-US"/>
        </w:rPr>
        <w:t>2021</w:t>
      </w:r>
      <w:r w:rsidRPr="49FF0AD2" w:rsidR="7AB370A6">
        <w:rPr>
          <w:rFonts w:ascii="Arial" w:hAnsi="Arial" w:eastAsia="Arial" w:cs="Arial"/>
          <w:sz w:val="22"/>
          <w:szCs w:val="22"/>
          <w:lang w:val="en-US"/>
        </w:rPr>
        <w:t>).</w:t>
      </w:r>
    </w:p>
    <w:p w:rsidR="0681124B" w:rsidP="2E752EAA" w:rsidRDefault="0681124B" w14:paraId="4CEF049C" w14:textId="6430452E">
      <w:pPr>
        <w:spacing w:before="240" w:after="240" w:line="360" w:lineRule="auto"/>
      </w:pPr>
      <w:r w:rsidRPr="14905E0A" w:rsidR="2B459E42">
        <w:rPr>
          <w:rFonts w:ascii="Arial" w:hAnsi="Arial" w:eastAsia="Arial" w:cs="Arial"/>
          <w:sz w:val="22"/>
          <w:szCs w:val="22"/>
          <w:lang w:val="en-US"/>
        </w:rPr>
        <w:t xml:space="preserve">Children with asthma in the UK </w:t>
      </w:r>
      <w:r w:rsidRPr="14905E0A" w:rsidR="2B459E42">
        <w:rPr>
          <w:rFonts w:ascii="Arial" w:hAnsi="Arial" w:eastAsia="Arial" w:cs="Arial"/>
          <w:sz w:val="22"/>
          <w:szCs w:val="22"/>
          <w:lang w:val="en-US"/>
        </w:rPr>
        <w:t>frequently</w:t>
      </w:r>
      <w:r w:rsidRPr="14905E0A" w:rsidR="2B459E42">
        <w:rPr>
          <w:rFonts w:ascii="Arial" w:hAnsi="Arial" w:eastAsia="Arial" w:cs="Arial"/>
          <w:sz w:val="22"/>
          <w:szCs w:val="22"/>
          <w:lang w:val="en-US"/>
        </w:rPr>
        <w:t xml:space="preserve"> miss school, contributing to persistent absenteeism and lower academic attainment. In Autumn 2024, illness-related absence accounted for over half of missed sessions, and chronic conditions like asthma can lead to falling behind academically and feeling socially isolated. Absenteeism often results in stigma and exclusion from activities, affecting both the child and their peers (</w:t>
      </w:r>
      <w:r w:rsidRPr="14905E0A" w:rsidR="7EAA012B">
        <w:rPr>
          <w:rFonts w:ascii="Arial" w:hAnsi="Arial" w:eastAsia="Arial" w:cs="Arial"/>
          <w:sz w:val="22"/>
          <w:szCs w:val="22"/>
          <w:lang w:val="en-US"/>
        </w:rPr>
        <w:t>Chatzitheochari</w:t>
      </w:r>
      <w:r w:rsidRPr="14905E0A" w:rsidR="7EAA012B">
        <w:rPr>
          <w:rFonts w:ascii="Arial" w:hAnsi="Arial" w:eastAsia="Arial" w:cs="Arial"/>
          <w:sz w:val="22"/>
          <w:szCs w:val="22"/>
          <w:lang w:val="en-US"/>
        </w:rPr>
        <w:t xml:space="preserve"> </w:t>
      </w:r>
      <w:r w:rsidRPr="14905E0A" w:rsidR="621F0DB6">
        <w:rPr>
          <w:rFonts w:ascii="Arial" w:hAnsi="Arial" w:eastAsia="Arial" w:cs="Arial"/>
          <w:sz w:val="22"/>
          <w:szCs w:val="22"/>
          <w:lang w:val="en-US"/>
        </w:rPr>
        <w:t>and</w:t>
      </w:r>
      <w:r w:rsidRPr="14905E0A" w:rsidR="7EAA012B">
        <w:rPr>
          <w:rFonts w:ascii="Arial" w:hAnsi="Arial" w:eastAsia="Arial" w:cs="Arial"/>
          <w:sz w:val="22"/>
          <w:szCs w:val="22"/>
          <w:lang w:val="en-US"/>
        </w:rPr>
        <w:t xml:space="preserve"> Butler-Rees</w:t>
      </w:r>
      <w:r w:rsidRPr="14905E0A" w:rsidR="2B459E42">
        <w:rPr>
          <w:rFonts w:ascii="Arial" w:hAnsi="Arial" w:eastAsia="Arial" w:cs="Arial"/>
          <w:sz w:val="22"/>
          <w:szCs w:val="22"/>
          <w:lang w:val="en-US"/>
        </w:rPr>
        <w:t xml:space="preserve">, 2023). At the community level, schools implement policies such as </w:t>
      </w:r>
      <w:r w:rsidRPr="14905E0A" w:rsidR="2B459E42">
        <w:rPr>
          <w:rFonts w:ascii="Arial" w:hAnsi="Arial" w:eastAsia="Arial" w:cs="Arial"/>
          <w:sz w:val="22"/>
          <w:szCs w:val="22"/>
          <w:lang w:val="en-US"/>
        </w:rPr>
        <w:t>maintaining</w:t>
      </w:r>
      <w:r w:rsidRPr="14905E0A" w:rsidR="2B459E42">
        <w:rPr>
          <w:rFonts w:ascii="Arial" w:hAnsi="Arial" w:eastAsia="Arial" w:cs="Arial"/>
          <w:sz w:val="22"/>
          <w:szCs w:val="22"/>
          <w:lang w:val="en-US"/>
        </w:rPr>
        <w:t xml:space="preserve"> asthma registers, training staff, and ensuring emergency inhaler access, alongside improving indoor air quality through updated ventilation standards (Frimley Health NHS, 2024). These adjustments </w:t>
      </w:r>
      <w:r w:rsidRPr="14905E0A" w:rsidR="2B459E42">
        <w:rPr>
          <w:rFonts w:ascii="Arial" w:hAnsi="Arial" w:eastAsia="Arial" w:cs="Arial"/>
          <w:sz w:val="22"/>
          <w:szCs w:val="22"/>
          <w:lang w:val="en-US"/>
        </w:rPr>
        <w:t>benefit</w:t>
      </w:r>
      <w:r w:rsidRPr="14905E0A" w:rsidR="2B459E42">
        <w:rPr>
          <w:rFonts w:ascii="Arial" w:hAnsi="Arial" w:eastAsia="Arial" w:cs="Arial"/>
          <w:sz w:val="22"/>
          <w:szCs w:val="22"/>
          <w:lang w:val="en-US"/>
        </w:rPr>
        <w:t xml:space="preserve"> all occupants, not just those with asthma, but require planning and resources.</w:t>
      </w:r>
    </w:p>
    <w:p w:rsidR="003A5BB9" w:rsidP="37F590CB" w:rsidRDefault="003A5BB9" w14:paraId="1740D367" w14:textId="740721F2">
      <w:pPr>
        <w:spacing w:before="240" w:after="240" w:line="360" w:lineRule="auto"/>
        <w:rPr>
          <w:rFonts w:ascii="Arial" w:hAnsi="Arial" w:eastAsia="Arial" w:cs="Arial"/>
          <w:sz w:val="22"/>
          <w:szCs w:val="22"/>
          <w:lang w:val="en-US"/>
        </w:rPr>
      </w:pPr>
    </w:p>
    <w:p w:rsidR="5543A4C9" w:rsidP="14905E0A" w:rsidRDefault="5543A4C9" w14:paraId="4B8D02CE" w14:textId="2005866A">
      <w:pPr>
        <w:pStyle w:val="Normal"/>
        <w:spacing w:before="240" w:after="240" w:line="360" w:lineRule="auto"/>
        <w:jc w:val="center"/>
        <w:rPr>
          <w:rFonts w:ascii="Arial" w:hAnsi="Arial" w:eastAsia="Arial" w:cs="Arial"/>
          <w:sz w:val="22"/>
          <w:szCs w:val="22"/>
          <w:lang w:val="en-US"/>
        </w:rPr>
      </w:pPr>
      <w:r w:rsidR="591FB046">
        <w:drawing>
          <wp:inline wp14:editId="30764F73" wp14:anchorId="0F0FB305">
            <wp:extent cx="5658940" cy="3227362"/>
            <wp:effectExtent l="76200" t="76200" r="132715" b="125730"/>
            <wp:docPr id="15356496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649631" name=""/>
                    <pic:cNvPicPr/>
                  </pic:nvPicPr>
                  <pic:blipFill>
                    <a:blip xmlns:r="http://schemas.openxmlformats.org/officeDocument/2006/relationships" r:embed="rId90854634">
                      <a:extLst>
                        <a:ext uri="{28A0092B-C50C-407E-A947-70E740481C1C}">
                          <a14:useLocalDpi xmlns:a14="http://schemas.microsoft.com/office/drawing/2010/main" val="0"/>
                        </a:ext>
                      </a:extLst>
                    </a:blip>
                    <a:srcRect/>
                    <a:stretch>
                      <a:fillRect/>
                    </a:stretch>
                  </pic:blipFill>
                  <pic:spPr>
                    <a:xfrm>
                      <a:off x="0" y="0"/>
                      <a:ext cx="5658940" cy="32273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14905E0A" w:rsidR="0C9B0720">
        <w:rPr>
          <w:rFonts w:ascii="Arial" w:hAnsi="Arial" w:eastAsia="Arial" w:cs="Arial"/>
          <w:sz w:val="22"/>
          <w:szCs w:val="22"/>
          <w:lang w:val="en-US"/>
        </w:rPr>
        <w:t>Figure 2</w:t>
      </w:r>
      <w:r w:rsidRPr="14905E0A" w:rsidR="2EB1FDFB">
        <w:rPr>
          <w:rFonts w:ascii="Arial" w:hAnsi="Arial" w:eastAsia="Arial" w:cs="Arial"/>
          <w:sz w:val="22"/>
          <w:szCs w:val="22"/>
          <w:lang w:val="en-US"/>
        </w:rPr>
        <w:t xml:space="preserve">: </w:t>
      </w:r>
      <w:r w:rsidRPr="14905E0A" w:rsidR="45560241">
        <w:rPr>
          <w:rFonts w:ascii="Arial" w:hAnsi="Arial" w:eastAsia="Arial" w:cs="Arial"/>
          <w:sz w:val="22"/>
          <w:szCs w:val="22"/>
          <w:lang w:val="en-US"/>
        </w:rPr>
        <w:t>Asthma</w:t>
      </w:r>
      <w:r w:rsidRPr="14905E0A" w:rsidR="0C9B0720">
        <w:rPr>
          <w:rFonts w:ascii="Arial" w:hAnsi="Arial" w:eastAsia="Arial" w:cs="Arial"/>
          <w:sz w:val="22"/>
          <w:szCs w:val="22"/>
          <w:lang w:val="en-US"/>
        </w:rPr>
        <w:t xml:space="preserve"> triggers</w:t>
      </w:r>
      <w:r w:rsidRPr="14905E0A" w:rsidR="2A616C01">
        <w:rPr>
          <w:rFonts w:ascii="Arial" w:hAnsi="Arial" w:eastAsia="Arial" w:cs="Arial"/>
          <w:sz w:val="22"/>
          <w:szCs w:val="22"/>
          <w:lang w:val="en-US"/>
        </w:rPr>
        <w:t xml:space="preserve"> </w:t>
      </w:r>
      <w:r w:rsidRPr="14905E0A" w:rsidR="1C41B6AB">
        <w:rPr>
          <w:rFonts w:ascii="Arial" w:hAnsi="Arial" w:eastAsia="Arial" w:cs="Arial"/>
          <w:sz w:val="22"/>
          <w:szCs w:val="22"/>
          <w:lang w:val="en-US"/>
        </w:rPr>
        <w:t>factors (Exploration of Asthma</w:t>
      </w:r>
      <w:r w:rsidRPr="14905E0A" w:rsidR="0C9B0720">
        <w:rPr>
          <w:rFonts w:ascii="Arial" w:hAnsi="Arial" w:eastAsia="Arial" w:cs="Arial"/>
          <w:sz w:val="22"/>
          <w:szCs w:val="22"/>
          <w:lang w:val="en-US"/>
        </w:rPr>
        <w:t>, 2024)</w:t>
      </w:r>
      <w:r w:rsidRPr="14905E0A" w:rsidR="0DC6D154">
        <w:rPr>
          <w:rFonts w:ascii="Arial" w:hAnsi="Arial" w:eastAsia="Arial" w:cs="Arial"/>
          <w:sz w:val="22"/>
          <w:szCs w:val="22"/>
          <w:lang w:val="en-US"/>
        </w:rPr>
        <w:t>.</w:t>
      </w:r>
    </w:p>
    <w:p w:rsidR="5543A4C9" w:rsidP="14905E0A" w:rsidRDefault="5543A4C9" w14:paraId="4685E46D" w14:textId="2CE7C068">
      <w:pPr>
        <w:pStyle w:val="Normal"/>
        <w:spacing w:before="240" w:after="240" w:line="360" w:lineRule="auto"/>
        <w:jc w:val="center"/>
        <w:rPr>
          <w:rFonts w:ascii="Arial" w:hAnsi="Arial" w:eastAsia="Arial" w:cs="Arial"/>
          <w:b w:val="1"/>
          <w:bCs w:val="1"/>
          <w:color w:val="auto"/>
          <w:sz w:val="22"/>
          <w:szCs w:val="22"/>
          <w:lang w:val="en-US"/>
        </w:rPr>
      </w:pPr>
    </w:p>
    <w:p w:rsidR="5543A4C9" w:rsidP="14905E0A" w:rsidRDefault="5543A4C9" w14:paraId="4F0DE809" w14:textId="31BC479B">
      <w:pPr>
        <w:pStyle w:val="Normal"/>
        <w:spacing w:before="240" w:after="240" w:line="360" w:lineRule="auto"/>
        <w:jc w:val="left"/>
        <w:rPr>
          <w:rFonts w:ascii="Arial" w:hAnsi="Arial" w:eastAsia="Arial" w:cs="Arial"/>
          <w:sz w:val="22"/>
          <w:szCs w:val="22"/>
          <w:lang w:val="en-US"/>
        </w:rPr>
      </w:pPr>
      <w:r w:rsidRPr="14905E0A" w:rsidR="04F9754C">
        <w:rPr>
          <w:rFonts w:ascii="Arial" w:hAnsi="Arial" w:eastAsia="Arial" w:cs="Arial"/>
          <w:b w:val="1"/>
          <w:bCs w:val="1"/>
          <w:color w:val="auto"/>
          <w:sz w:val="22"/>
          <w:szCs w:val="22"/>
          <w:lang w:val="en-US"/>
        </w:rPr>
        <w:t>Social and Emotional Impact of Asthma on Others:</w:t>
      </w:r>
    </w:p>
    <w:p w:rsidR="5543A4C9" w:rsidP="14905E0A" w:rsidRDefault="5543A4C9" w14:paraId="5C75726E" w14:textId="4449A3FF">
      <w:pPr>
        <w:pStyle w:val="Normal"/>
        <w:spacing w:before="240" w:after="240" w:line="360" w:lineRule="auto"/>
        <w:jc w:val="left"/>
        <w:rPr>
          <w:rFonts w:ascii="Arial" w:hAnsi="Arial" w:eastAsia="Arial" w:cs="Arial"/>
          <w:sz w:val="22"/>
          <w:szCs w:val="22"/>
          <w:lang w:val="en-US"/>
        </w:rPr>
      </w:pPr>
      <w:r w:rsidRPr="49FF0AD2" w:rsidR="3CC91CC4">
        <w:rPr>
          <w:rFonts w:ascii="Arial" w:hAnsi="Arial" w:eastAsia="Arial" w:cs="Arial"/>
          <w:sz w:val="22"/>
          <w:szCs w:val="22"/>
          <w:lang w:val="en-US"/>
        </w:rPr>
        <w:t>Asthma also affects the health and well-being of family members, peers, and communities. Caregivers often experience heightened anxiety about attacks, leading to chronic stress, sleep disturbances, and depressive symptoms (Whitmore, 2024</w:t>
      </w:r>
      <w:r w:rsidRPr="49FF0AD2" w:rsidR="2813B1D3">
        <w:rPr>
          <w:rFonts w:ascii="Arial" w:hAnsi="Arial" w:eastAsia="Arial" w:cs="Arial"/>
          <w:sz w:val="22"/>
          <w:szCs w:val="22"/>
          <w:lang w:val="en-US"/>
        </w:rPr>
        <w:t>)</w:t>
      </w:r>
      <w:r w:rsidRPr="49FF0AD2" w:rsidR="3CC91CC4">
        <w:rPr>
          <w:rFonts w:ascii="Arial" w:hAnsi="Arial" w:eastAsia="Arial" w:cs="Arial"/>
          <w:sz w:val="22"/>
          <w:szCs w:val="22"/>
          <w:lang w:val="en-US"/>
        </w:rPr>
        <w:t>. Employment disruptions are common, with some reducing working hours or leaving job</w:t>
      </w:r>
      <w:r w:rsidRPr="49FF0AD2" w:rsidR="3CC91CC4">
        <w:rPr>
          <w:rFonts w:ascii="Arial" w:hAnsi="Arial" w:eastAsia="Arial" w:cs="Arial"/>
          <w:color w:val="000000" w:themeColor="text1" w:themeTint="FF" w:themeShade="FF"/>
          <w:sz w:val="22"/>
          <w:szCs w:val="22"/>
          <w:lang w:val="en-US"/>
        </w:rPr>
        <w:t xml:space="preserve">s, creating financial strain (Mudrazija </w:t>
      </w:r>
      <w:r w:rsidRPr="49FF0AD2" w:rsidR="5148A8E0">
        <w:rPr>
          <w:rFonts w:ascii="Arial" w:hAnsi="Arial" w:eastAsia="Arial" w:cs="Arial"/>
          <w:color w:val="000000" w:themeColor="text1" w:themeTint="FF" w:themeShade="FF"/>
          <w:sz w:val="22"/>
          <w:szCs w:val="22"/>
          <w:lang w:val="en-US"/>
        </w:rPr>
        <w:t>and</w:t>
      </w:r>
      <w:r w:rsidRPr="49FF0AD2" w:rsidR="3CC91CC4">
        <w:rPr>
          <w:rFonts w:ascii="Arial" w:hAnsi="Arial" w:eastAsia="Arial" w:cs="Arial"/>
          <w:color w:val="000000" w:themeColor="text1" w:themeTint="FF" w:themeShade="FF"/>
          <w:sz w:val="22"/>
          <w:szCs w:val="22"/>
          <w:lang w:val="en-US"/>
        </w:rPr>
        <w:t xml:space="preserve"> Johnson, 2020). Women in racially </w:t>
      </w:r>
      <w:r w:rsidRPr="49FF0AD2" w:rsidR="3CC91CC4">
        <w:rPr>
          <w:rFonts w:ascii="Arial" w:hAnsi="Arial" w:eastAsia="Arial" w:cs="Arial"/>
          <w:color w:val="000000" w:themeColor="text1" w:themeTint="FF" w:themeShade="FF"/>
          <w:sz w:val="22"/>
          <w:szCs w:val="22"/>
          <w:lang w:val="en-US"/>
        </w:rPr>
        <w:t>minoritised</w:t>
      </w:r>
      <w:r w:rsidRPr="49FF0AD2" w:rsidR="3CC91CC4">
        <w:rPr>
          <w:rFonts w:ascii="Arial" w:hAnsi="Arial" w:eastAsia="Arial" w:cs="Arial"/>
          <w:color w:val="000000" w:themeColor="text1" w:themeTint="FF" w:themeShade="FF"/>
          <w:sz w:val="22"/>
          <w:szCs w:val="22"/>
          <w:lang w:val="en-US"/>
        </w:rPr>
        <w:t xml:space="preserve"> communities face</w:t>
      </w:r>
      <w:r w:rsidRPr="49FF0AD2" w:rsidR="3CC91CC4">
        <w:rPr>
          <w:rFonts w:ascii="Arial" w:hAnsi="Arial" w:eastAsia="Arial" w:cs="Arial"/>
          <w:sz w:val="22"/>
          <w:szCs w:val="22"/>
          <w:lang w:val="en-US"/>
        </w:rPr>
        <w:t xml:space="preserve"> disproportionate economic challenges, with </w:t>
      </w:r>
      <w:r w:rsidRPr="49FF0AD2" w:rsidR="4555437A">
        <w:rPr>
          <w:rFonts w:ascii="Arial" w:hAnsi="Arial" w:eastAsia="Arial" w:cs="Arial"/>
          <w:sz w:val="22"/>
          <w:szCs w:val="22"/>
          <w:lang w:val="en-US"/>
        </w:rPr>
        <w:t>30%</w:t>
      </w:r>
      <w:r w:rsidRPr="49FF0AD2" w:rsidR="3CC91CC4">
        <w:rPr>
          <w:rFonts w:ascii="Arial" w:hAnsi="Arial" w:eastAsia="Arial" w:cs="Arial"/>
          <w:sz w:val="22"/>
          <w:szCs w:val="22"/>
          <w:lang w:val="en-US"/>
        </w:rPr>
        <w:t xml:space="preserve"> reporting depleted savings or debt due to caregiving responsibilities (Cothran </w:t>
      </w:r>
      <w:r w:rsidRPr="49FF0AD2" w:rsidR="26A1D1F4">
        <w:rPr>
          <w:rFonts w:ascii="Arial" w:hAnsi="Arial" w:eastAsia="Arial" w:cs="Arial"/>
          <w:sz w:val="22"/>
          <w:szCs w:val="22"/>
          <w:lang w:val="en-US"/>
        </w:rPr>
        <w:t>and</w:t>
      </w:r>
      <w:r w:rsidRPr="49FF0AD2" w:rsidR="3CC91CC4">
        <w:rPr>
          <w:rFonts w:ascii="Arial" w:hAnsi="Arial" w:eastAsia="Arial" w:cs="Arial"/>
          <w:sz w:val="22"/>
          <w:szCs w:val="22"/>
          <w:lang w:val="en-US"/>
        </w:rPr>
        <w:t xml:space="preserve"> Heinz, 2022).</w:t>
      </w:r>
    </w:p>
    <w:p w:rsidR="5543A4C9" w:rsidP="42AF64C9" w:rsidRDefault="5543A4C9" w14:paraId="040B3BB9" w14:textId="0F72DCF0">
      <w:pPr>
        <w:spacing w:line="360" w:lineRule="auto"/>
        <w:rPr>
          <w:rFonts w:ascii="Arial" w:hAnsi="Arial" w:eastAsia="Arial" w:cs="Arial"/>
          <w:sz w:val="22"/>
          <w:szCs w:val="22"/>
          <w:lang w:val="en-US"/>
        </w:rPr>
      </w:pPr>
      <w:r w:rsidRPr="42AF64C9">
        <w:rPr>
          <w:rFonts w:ascii="Arial" w:hAnsi="Arial" w:eastAsia="Arial" w:cs="Arial"/>
          <w:sz w:val="22"/>
          <w:szCs w:val="22"/>
          <w:lang w:val="en-US"/>
        </w:rPr>
        <w:t>Economic ripple effects extend beyond households. Lost productivity due to caregiver absenteeism and costs of housing modifications</w:t>
      </w:r>
      <w:r w:rsidRPr="42AF64C9" w:rsidR="52F6FFFB">
        <w:rPr>
          <w:rFonts w:ascii="Arial" w:hAnsi="Arial" w:eastAsia="Arial" w:cs="Arial"/>
          <w:sz w:val="22"/>
          <w:szCs w:val="22"/>
          <w:lang w:val="en-US"/>
        </w:rPr>
        <w:t xml:space="preserve">, </w:t>
      </w:r>
      <w:r w:rsidRPr="42AF64C9">
        <w:rPr>
          <w:rFonts w:ascii="Arial" w:hAnsi="Arial" w:eastAsia="Arial" w:cs="Arial"/>
          <w:sz w:val="22"/>
          <w:szCs w:val="22"/>
          <w:lang w:val="en-US"/>
        </w:rPr>
        <w:t xml:space="preserve">such as air purifiers or allergen-proof </w:t>
      </w:r>
      <w:r w:rsidRPr="42AF64C9" w:rsidR="661556D9">
        <w:rPr>
          <w:rFonts w:ascii="Arial" w:hAnsi="Arial" w:eastAsia="Arial" w:cs="Arial"/>
          <w:sz w:val="22"/>
          <w:szCs w:val="22"/>
          <w:lang w:val="en-US"/>
        </w:rPr>
        <w:t xml:space="preserve">bedding, </w:t>
      </w:r>
      <w:r w:rsidRPr="42AF64C9">
        <w:rPr>
          <w:rFonts w:ascii="Arial" w:hAnsi="Arial" w:eastAsia="Arial" w:cs="Arial"/>
          <w:sz w:val="22"/>
          <w:szCs w:val="22"/>
          <w:lang w:val="en-US"/>
        </w:rPr>
        <w:t xml:space="preserve">place additional strain on families and local economies </w:t>
      </w:r>
      <w:r w:rsidRPr="42AF64C9">
        <w:rPr>
          <w:rFonts w:ascii="Arial" w:hAnsi="Arial" w:eastAsia="Arial" w:cs="Arial"/>
          <w:color w:val="000000" w:themeColor="text1"/>
          <w:sz w:val="22"/>
          <w:szCs w:val="22"/>
          <w:lang w:val="en-US"/>
        </w:rPr>
        <w:t>(Howard et al., 2023)</w:t>
      </w:r>
      <w:r w:rsidRPr="42AF64C9">
        <w:rPr>
          <w:rFonts w:ascii="Arial" w:hAnsi="Arial" w:eastAsia="Arial" w:cs="Arial"/>
          <w:color w:val="FF0000"/>
          <w:sz w:val="22"/>
          <w:szCs w:val="22"/>
          <w:lang w:val="en-US"/>
        </w:rPr>
        <w:t xml:space="preserve">. </w:t>
      </w:r>
      <w:r w:rsidRPr="42AF64C9">
        <w:rPr>
          <w:rFonts w:ascii="Arial" w:hAnsi="Arial" w:eastAsia="Arial" w:cs="Arial"/>
          <w:sz w:val="22"/>
          <w:szCs w:val="22"/>
          <w:lang w:val="en-US"/>
        </w:rPr>
        <w:t>Community health programmes, including home-based interventions and education, are essential to support both patients and families, highlighting the need for systemic strategies (N</w:t>
      </w:r>
      <w:r w:rsidRPr="42AF64C9" w:rsidR="56060DD1">
        <w:rPr>
          <w:rFonts w:ascii="Arial" w:hAnsi="Arial" w:eastAsia="Arial" w:cs="Arial"/>
          <w:sz w:val="22"/>
          <w:szCs w:val="22"/>
          <w:lang w:val="en-US"/>
        </w:rPr>
        <w:t>ational Centre for Healthy Housing</w:t>
      </w:r>
      <w:r w:rsidRPr="42AF64C9">
        <w:rPr>
          <w:rFonts w:ascii="Arial" w:hAnsi="Arial" w:eastAsia="Arial" w:cs="Arial"/>
          <w:sz w:val="22"/>
          <w:szCs w:val="22"/>
          <w:lang w:val="en-US"/>
        </w:rPr>
        <w:t>, 2024).</w:t>
      </w:r>
    </w:p>
    <w:p w:rsidR="42AF64C9" w:rsidP="42AF64C9" w:rsidRDefault="42AF64C9" w14:paraId="0C0CA21E" w14:textId="20847081">
      <w:pPr>
        <w:pStyle w:val="Heading3"/>
        <w:rPr>
          <w:rFonts w:ascii="Arial" w:hAnsi="Arial" w:eastAsia="Arial" w:cs="Arial"/>
          <w:b/>
          <w:bCs/>
          <w:color w:val="auto"/>
          <w:sz w:val="22"/>
          <w:szCs w:val="22"/>
          <w:lang w:val="en-US"/>
        </w:rPr>
      </w:pPr>
    </w:p>
    <w:p w:rsidR="68E3A311" w:rsidP="42AF64C9" w:rsidRDefault="68E3A311" w14:paraId="68C09CBF" w14:textId="46D6B4A6">
      <w:pPr>
        <w:pStyle w:val="Heading3"/>
        <w:rPr>
          <w:rFonts w:ascii="Arial" w:hAnsi="Arial" w:eastAsia="Arial" w:cs="Arial"/>
          <w:b/>
          <w:bCs/>
          <w:color w:val="auto"/>
          <w:sz w:val="22"/>
          <w:szCs w:val="22"/>
          <w:lang w:val="en-US"/>
        </w:rPr>
      </w:pPr>
      <w:r w:rsidRPr="14905E0A" w:rsidR="4C570AE0">
        <w:rPr>
          <w:rFonts w:ascii="Arial" w:hAnsi="Arial" w:eastAsia="Arial" w:cs="Arial"/>
          <w:b w:val="1"/>
          <w:bCs w:val="1"/>
          <w:color w:val="auto"/>
          <w:sz w:val="22"/>
          <w:szCs w:val="22"/>
          <w:lang w:val="en-US"/>
        </w:rPr>
        <w:t>Broader Implications Using the Dahlgren</w:t>
      </w:r>
      <w:r w:rsidRPr="14905E0A" w:rsidR="0D3F7B29">
        <w:rPr>
          <w:rFonts w:ascii="Arial" w:hAnsi="Arial" w:eastAsia="Arial" w:cs="Arial"/>
          <w:b w:val="1"/>
          <w:bCs w:val="1"/>
          <w:color w:val="auto"/>
          <w:sz w:val="22"/>
          <w:szCs w:val="22"/>
          <w:lang w:val="en-US"/>
        </w:rPr>
        <w:t>-</w:t>
      </w:r>
      <w:r w:rsidRPr="14905E0A" w:rsidR="4C570AE0">
        <w:rPr>
          <w:rFonts w:ascii="Arial" w:hAnsi="Arial" w:eastAsia="Arial" w:cs="Arial"/>
          <w:b w:val="1"/>
          <w:bCs w:val="1"/>
          <w:color w:val="auto"/>
          <w:sz w:val="22"/>
          <w:szCs w:val="22"/>
          <w:lang w:val="en-US"/>
        </w:rPr>
        <w:t>Whitehead Model</w:t>
      </w:r>
      <w:r w:rsidRPr="14905E0A" w:rsidR="352CE52F">
        <w:rPr>
          <w:rFonts w:ascii="Arial" w:hAnsi="Arial" w:eastAsia="Arial" w:cs="Arial"/>
          <w:b w:val="1"/>
          <w:bCs w:val="1"/>
          <w:color w:val="auto"/>
          <w:sz w:val="22"/>
          <w:szCs w:val="22"/>
          <w:lang w:val="en-US"/>
        </w:rPr>
        <w:t>:</w:t>
      </w:r>
    </w:p>
    <w:p w:rsidR="3D46F599" w:rsidP="42AF64C9" w:rsidRDefault="3D46F599" w14:paraId="64239364" w14:textId="3BFD1F20">
      <w:pPr>
        <w:spacing w:before="240" w:after="200" w:line="360" w:lineRule="auto"/>
      </w:pPr>
      <w:r w:rsidRPr="42AF64C9">
        <w:rPr>
          <w:rFonts w:ascii="Arial" w:hAnsi="Arial" w:eastAsia="Arial" w:cs="Arial"/>
          <w:sz w:val="22"/>
          <w:szCs w:val="22"/>
          <w:lang w:val="en-US"/>
        </w:rPr>
        <w:t>Asthma’s impact extends across multiple layers of the Dahlgren-Whitehead model. At the individual level, it influences behaviour and family routines, requiring lifestyle adjustments and emotional resilience. Within social networks, peer exclusion and school absenteeism disrupt relationships, while institutions adapt policies to accommodate asthma needs. Living and working conditions are affected by housing modifications and caregiver absenteeism, and at the broadest level, socioeconomic and environmental factors</w:t>
      </w:r>
      <w:r w:rsidRPr="42AF64C9" w:rsidR="6F0E8EDE">
        <w:rPr>
          <w:rFonts w:ascii="Arial" w:hAnsi="Arial" w:eastAsia="Arial" w:cs="Arial"/>
          <w:sz w:val="22"/>
          <w:szCs w:val="22"/>
          <w:lang w:val="en-US"/>
        </w:rPr>
        <w:t xml:space="preserve">, </w:t>
      </w:r>
      <w:r w:rsidRPr="42AF64C9" w:rsidR="30E7A4AE">
        <w:rPr>
          <w:rFonts w:ascii="Arial" w:hAnsi="Arial" w:eastAsia="Arial" w:cs="Arial"/>
          <w:sz w:val="22"/>
          <w:szCs w:val="22"/>
          <w:lang w:val="en-US"/>
        </w:rPr>
        <w:t>including poverty</w:t>
      </w:r>
      <w:r w:rsidRPr="42AF64C9">
        <w:rPr>
          <w:rFonts w:ascii="Arial" w:hAnsi="Arial" w:eastAsia="Arial" w:cs="Arial"/>
          <w:sz w:val="22"/>
          <w:szCs w:val="22"/>
          <w:lang w:val="en-US"/>
        </w:rPr>
        <w:t xml:space="preserve"> and air quality</w:t>
      </w:r>
      <w:r w:rsidRPr="42AF64C9" w:rsidR="5EDBA773">
        <w:rPr>
          <w:rFonts w:ascii="Arial" w:hAnsi="Arial" w:eastAsia="Arial" w:cs="Arial"/>
          <w:sz w:val="22"/>
          <w:szCs w:val="22"/>
          <w:lang w:val="en-US"/>
        </w:rPr>
        <w:t>,</w:t>
      </w:r>
      <w:r w:rsidRPr="42AF64C9" w:rsidR="44CE4751">
        <w:rPr>
          <w:rFonts w:ascii="Arial" w:hAnsi="Arial" w:eastAsia="Arial" w:cs="Arial"/>
          <w:sz w:val="22"/>
          <w:szCs w:val="22"/>
          <w:lang w:val="en-US"/>
        </w:rPr>
        <w:t xml:space="preserve"> </w:t>
      </w:r>
      <w:r w:rsidRPr="42AF64C9">
        <w:rPr>
          <w:rFonts w:ascii="Arial" w:hAnsi="Arial" w:eastAsia="Arial" w:cs="Arial"/>
          <w:sz w:val="22"/>
          <w:szCs w:val="22"/>
          <w:lang w:val="en-US"/>
        </w:rPr>
        <w:t>shape these experiences. These layered burdens underscore the need for interdisciplinary strategies integrating clinical care with environmental, economic, and social policies to achieve equitable asthma management.</w:t>
      </w:r>
    </w:p>
    <w:p w:rsidR="003A5BB9" w:rsidP="1212F91F" w:rsidRDefault="3C9726AB" w14:paraId="673A4209" w14:textId="098E7B26">
      <w:pPr>
        <w:spacing w:before="240" w:after="200" w:line="360" w:lineRule="auto"/>
        <w:rPr>
          <w:rFonts w:ascii="Arial" w:hAnsi="Arial" w:eastAsia="Arial" w:cs="Arial"/>
          <w:b/>
          <w:bCs/>
          <w:sz w:val="22"/>
          <w:szCs w:val="22"/>
          <w:lang w:val="en-US"/>
        </w:rPr>
      </w:pPr>
      <w:r w:rsidRPr="42AF64C9">
        <w:rPr>
          <w:rFonts w:ascii="Arial" w:hAnsi="Arial" w:eastAsia="Arial" w:cs="Arial"/>
          <w:b/>
          <w:bCs/>
          <w:sz w:val="22"/>
          <w:szCs w:val="22"/>
          <w:lang w:val="en-US"/>
        </w:rPr>
        <w:t>Conclusion</w:t>
      </w:r>
      <w:r w:rsidRPr="42AF64C9" w:rsidR="598B0CD8">
        <w:rPr>
          <w:rFonts w:ascii="Arial" w:hAnsi="Arial" w:eastAsia="Arial" w:cs="Arial"/>
          <w:b/>
          <w:bCs/>
          <w:sz w:val="22"/>
          <w:szCs w:val="22"/>
          <w:lang w:val="en-US"/>
        </w:rPr>
        <w:t>:</w:t>
      </w:r>
    </w:p>
    <w:p w:rsidR="73CB0D91" w:rsidP="42AF64C9" w:rsidRDefault="73CB0D91" w14:paraId="6778A4F7" w14:textId="187AB902">
      <w:pPr>
        <w:spacing w:before="240" w:after="240" w:line="360" w:lineRule="auto"/>
        <w:rPr>
          <w:rFonts w:ascii="Arial" w:hAnsi="Arial" w:eastAsia="Arial" w:cs="Arial"/>
          <w:sz w:val="22"/>
          <w:szCs w:val="22"/>
          <w:lang w:val="en-US"/>
        </w:rPr>
      </w:pPr>
      <w:r w:rsidRPr="42AF64C9">
        <w:rPr>
          <w:rFonts w:ascii="Arial" w:hAnsi="Arial" w:eastAsia="Arial" w:cs="Arial"/>
          <w:sz w:val="22"/>
          <w:szCs w:val="22"/>
          <w:lang w:val="en-US"/>
        </w:rPr>
        <w:t>Asthma remains a complex global health challenge, affecting individuals across all age groups. Its impact extends beyond clinical symptoms, influencing education, employment, and overall quality of life. Effective management requires more than pharmacological treatment; it demands equitable access, patient engagement, and strategies that address psychological, environmental, and socioeconomic factors. Standardised protocols provide consistency, but personalised care is essential to meet diverse needs and improve adherence.</w:t>
      </w:r>
    </w:p>
    <w:p w:rsidR="73CB0D91" w:rsidP="42AF64C9" w:rsidRDefault="73CB0D91" w14:paraId="33B7DCA2" w14:textId="59D448AF">
      <w:pPr>
        <w:spacing w:before="240" w:after="240" w:line="360" w:lineRule="auto"/>
        <w:rPr>
          <w:rFonts w:ascii="Arial" w:hAnsi="Arial" w:eastAsia="Arial" w:cs="Arial"/>
          <w:sz w:val="22"/>
          <w:szCs w:val="22"/>
          <w:lang w:val="en-US"/>
        </w:rPr>
      </w:pPr>
      <w:r w:rsidRPr="14905E0A" w:rsidR="00DF8E3A">
        <w:rPr>
          <w:rFonts w:ascii="Arial" w:hAnsi="Arial" w:eastAsia="Arial" w:cs="Arial"/>
          <w:sz w:val="22"/>
          <w:szCs w:val="22"/>
          <w:lang w:val="en-US"/>
        </w:rPr>
        <w:t>Community-level interventions, such as asthma-friendly schools and workplace health initiatives, demonstrate the importance of creating supportive environments. Future priorities should focus on reducing health inequalities, integrating digital health tools, and mitigating climate-related triggers that exacerbate symptoms. A holistic, patient-</w:t>
      </w:r>
      <w:r w:rsidRPr="14905E0A" w:rsidR="00DF8E3A">
        <w:rPr>
          <w:rFonts w:ascii="Arial" w:hAnsi="Arial" w:eastAsia="Arial" w:cs="Arial"/>
          <w:sz w:val="22"/>
          <w:szCs w:val="22"/>
          <w:lang w:val="en-US"/>
        </w:rPr>
        <w:t>centred</w:t>
      </w:r>
      <w:r w:rsidRPr="14905E0A" w:rsidR="00DF8E3A">
        <w:rPr>
          <w:rFonts w:ascii="Arial" w:hAnsi="Arial" w:eastAsia="Arial" w:cs="Arial"/>
          <w:sz w:val="22"/>
          <w:szCs w:val="22"/>
          <w:lang w:val="en-US"/>
        </w:rPr>
        <w:t xml:space="preserve"> approach</w:t>
      </w:r>
      <w:r w:rsidRPr="14905E0A" w:rsidR="0BB67627">
        <w:rPr>
          <w:rFonts w:ascii="Arial" w:hAnsi="Arial" w:eastAsia="Arial" w:cs="Arial"/>
          <w:sz w:val="22"/>
          <w:szCs w:val="22"/>
          <w:lang w:val="en-US"/>
        </w:rPr>
        <w:t xml:space="preserve"> </w:t>
      </w:r>
      <w:r w:rsidRPr="14905E0A" w:rsidR="00DF8E3A">
        <w:rPr>
          <w:rFonts w:ascii="Arial" w:hAnsi="Arial" w:eastAsia="Arial" w:cs="Arial"/>
          <w:sz w:val="22"/>
          <w:szCs w:val="22"/>
          <w:lang w:val="en-US"/>
        </w:rPr>
        <w:t>combining clinical care with social and environmental reforms</w:t>
      </w:r>
      <w:r w:rsidRPr="14905E0A" w:rsidR="4BE7B8A6">
        <w:rPr>
          <w:rFonts w:ascii="Arial" w:hAnsi="Arial" w:eastAsia="Arial" w:cs="Arial"/>
          <w:sz w:val="22"/>
          <w:szCs w:val="22"/>
          <w:lang w:val="en-US"/>
        </w:rPr>
        <w:t xml:space="preserve"> </w:t>
      </w:r>
      <w:r w:rsidRPr="14905E0A" w:rsidR="00DF8E3A">
        <w:rPr>
          <w:rFonts w:ascii="Arial" w:hAnsi="Arial" w:eastAsia="Arial" w:cs="Arial"/>
          <w:sz w:val="22"/>
          <w:szCs w:val="22"/>
          <w:lang w:val="en-US"/>
        </w:rPr>
        <w:t>offers the most sustainable path to reducing the global burden of asthma and enabling individuals to lead healthier, more active lives.</w:t>
      </w:r>
    </w:p>
    <w:p w:rsidR="6063A279" w:rsidP="14905E0A" w:rsidRDefault="6063A279" w14:paraId="18586544" w14:textId="1D817E79">
      <w:pPr>
        <w:pStyle w:val="Normal"/>
        <w:spacing w:before="240" w:after="240" w:line="360" w:lineRule="auto"/>
        <w:rPr>
          <w:rFonts w:ascii="Arial" w:hAnsi="Arial" w:eastAsia="Arial" w:cs="Arial"/>
          <w:b w:val="1"/>
          <w:bCs w:val="1"/>
          <w:color w:val="000000" w:themeColor="text1" w:themeTint="FF" w:themeShade="FF"/>
          <w:sz w:val="22"/>
          <w:szCs w:val="22"/>
          <w:lang w:val="en-US"/>
        </w:rPr>
      </w:pPr>
      <w:r w:rsidRPr="14905E0A" w:rsidR="276F3804">
        <w:rPr>
          <w:rFonts w:ascii="Arial" w:hAnsi="Arial" w:eastAsia="Arial" w:cs="Arial"/>
          <w:b w:val="1"/>
          <w:bCs w:val="1"/>
          <w:color w:val="000000" w:themeColor="text1" w:themeTint="FF" w:themeShade="FF"/>
          <w:sz w:val="22"/>
          <w:szCs w:val="22"/>
          <w:lang w:val="en-US"/>
        </w:rPr>
        <w:t>References</w:t>
      </w:r>
      <w:r w:rsidRPr="14905E0A" w:rsidR="08F21119">
        <w:rPr>
          <w:rFonts w:ascii="Arial" w:hAnsi="Arial" w:eastAsia="Arial" w:cs="Arial"/>
          <w:b w:val="1"/>
          <w:bCs w:val="1"/>
          <w:color w:val="000000" w:themeColor="text1" w:themeTint="FF" w:themeShade="FF"/>
          <w:sz w:val="22"/>
          <w:szCs w:val="22"/>
          <w:lang w:val="en-US"/>
        </w:rPr>
        <w:t xml:space="preserve"> (Har</w:t>
      </w:r>
      <w:r w:rsidRPr="14905E0A" w:rsidR="64859D6D">
        <w:rPr>
          <w:rFonts w:ascii="Arial" w:hAnsi="Arial" w:eastAsia="Arial" w:cs="Arial"/>
          <w:b w:val="1"/>
          <w:bCs w:val="1"/>
          <w:color w:val="000000" w:themeColor="text1" w:themeTint="FF" w:themeShade="FF"/>
          <w:sz w:val="22"/>
          <w:szCs w:val="22"/>
          <w:lang w:val="en-US"/>
        </w:rPr>
        <w:t>v</w:t>
      </w:r>
      <w:r w:rsidRPr="14905E0A" w:rsidR="08F21119">
        <w:rPr>
          <w:rFonts w:ascii="Arial" w:hAnsi="Arial" w:eastAsia="Arial" w:cs="Arial"/>
          <w:b w:val="1"/>
          <w:bCs w:val="1"/>
          <w:color w:val="000000" w:themeColor="text1" w:themeTint="FF" w:themeShade="FF"/>
          <w:sz w:val="22"/>
          <w:szCs w:val="22"/>
          <w:lang w:val="en-US"/>
        </w:rPr>
        <w:t>ard Style):</w:t>
      </w:r>
    </w:p>
    <w:p w:rsidR="42AF64C9" w:rsidP="14905E0A" w:rsidRDefault="42AF64C9" w14:paraId="317332D2" w14:textId="64EA00D9">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Asthma and Lung UK (2025) </w:t>
      </w:r>
      <w:r w:rsidRPr="14905E0A" w:rsidR="2FB0771F">
        <w:rPr>
          <w:rFonts w:ascii="Arial" w:hAnsi="Arial" w:eastAsia="Arial" w:cs="Arial"/>
          <w:b w:val="0"/>
          <w:bCs w:val="0"/>
          <w:i w:val="1"/>
          <w:iCs w:val="1"/>
          <w:color w:val="000000" w:themeColor="text1" w:themeTint="FF" w:themeShade="FF"/>
          <w:sz w:val="22"/>
          <w:szCs w:val="22"/>
          <w:lang w:val="en-US"/>
        </w:rPr>
        <w:t>Asthma facts and statistics</w:t>
      </w:r>
      <w:r w:rsidRPr="14905E0A" w:rsidR="2FB0771F">
        <w:rPr>
          <w:rFonts w:ascii="Arial" w:hAnsi="Arial" w:eastAsia="Arial" w:cs="Arial"/>
          <w:b w:val="0"/>
          <w:bCs w:val="0"/>
          <w:color w:val="000000" w:themeColor="text1" w:themeTint="FF" w:themeShade="FF"/>
          <w:sz w:val="22"/>
          <w:szCs w:val="22"/>
          <w:lang w:val="en-US"/>
        </w:rPr>
        <w:t>. Available at: https://www.asthmaandlung.org.uk (Accessed: 2 November 2025).</w:t>
      </w:r>
    </w:p>
    <w:p w:rsidR="42AF64C9" w:rsidP="14905E0A" w:rsidRDefault="42AF64C9" w14:paraId="22032A65" w14:textId="0DA98C4B">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Bult, L., Arnavaz, A.</w:t>
      </w:r>
      <w:r w:rsidRPr="14905E0A" w:rsidR="3489BE64">
        <w:rPr>
          <w:rFonts w:ascii="Arial" w:hAnsi="Arial" w:eastAsia="Arial" w:cs="Arial"/>
          <w:b w:val="0"/>
          <w:bCs w:val="0"/>
          <w:color w:val="000000" w:themeColor="text1" w:themeTint="FF" w:themeShade="FF"/>
          <w:sz w:val="22"/>
          <w:szCs w:val="22"/>
          <w:lang w:val="en-US"/>
        </w:rPr>
        <w:t xml:space="preserve"> and </w:t>
      </w:r>
      <w:r w:rsidRPr="14905E0A" w:rsidR="2FB0771F">
        <w:rPr>
          <w:rFonts w:ascii="Arial" w:hAnsi="Arial" w:eastAsia="Arial" w:cs="Arial"/>
          <w:b w:val="0"/>
          <w:bCs w:val="0"/>
          <w:color w:val="000000" w:themeColor="text1" w:themeTint="FF" w:themeShade="FF"/>
          <w:sz w:val="22"/>
          <w:szCs w:val="22"/>
          <w:lang w:val="en-US"/>
        </w:rPr>
        <w:t>Lim, M. (2025) ‘Systematic multidimensional assessment in severe uncontrolled asthma’, B</w:t>
      </w:r>
      <w:r w:rsidRPr="14905E0A" w:rsidR="2FB0771F">
        <w:rPr>
          <w:rFonts w:ascii="Arial" w:hAnsi="Arial" w:eastAsia="Arial" w:cs="Arial"/>
          <w:b w:val="0"/>
          <w:bCs w:val="0"/>
          <w:i w:val="1"/>
          <w:iCs w:val="1"/>
          <w:color w:val="000000" w:themeColor="text1" w:themeTint="FF" w:themeShade="FF"/>
          <w:sz w:val="22"/>
          <w:szCs w:val="22"/>
          <w:lang w:val="en-US"/>
        </w:rPr>
        <w:t>MC Pulmonary Medicine</w:t>
      </w:r>
      <w:r w:rsidRPr="14905E0A" w:rsidR="2FB0771F">
        <w:rPr>
          <w:rFonts w:ascii="Arial" w:hAnsi="Arial" w:eastAsia="Arial" w:cs="Arial"/>
          <w:b w:val="0"/>
          <w:bCs w:val="0"/>
          <w:color w:val="000000" w:themeColor="text1" w:themeTint="FF" w:themeShade="FF"/>
          <w:sz w:val="22"/>
          <w:szCs w:val="22"/>
          <w:lang w:val="en-US"/>
        </w:rPr>
        <w:t>, 25, article 240.</w:t>
      </w:r>
    </w:p>
    <w:p w:rsidR="42AF64C9" w:rsidP="14905E0A" w:rsidRDefault="42AF64C9" w14:paraId="013076CA" w14:textId="397C6496">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49FF0AD2" w:rsidR="2FB0771F">
        <w:rPr>
          <w:rFonts w:ascii="Arial" w:hAnsi="Arial" w:eastAsia="Arial" w:cs="Arial"/>
          <w:b w:val="0"/>
          <w:bCs w:val="0"/>
          <w:color w:val="000000" w:themeColor="text1" w:themeTint="FF" w:themeShade="FF"/>
          <w:sz w:val="22"/>
          <w:szCs w:val="22"/>
          <w:lang w:val="en-US"/>
        </w:rPr>
        <w:t xml:space="preserve">Chatzitheochari, S. and Butler-Rees, A. (2023) ‘Disability, social </w:t>
      </w:r>
      <w:bookmarkStart w:name="_Int_OKqZ8ziC" w:id="1214472210"/>
      <w:r w:rsidRPr="49FF0AD2" w:rsidR="2FB0771F">
        <w:rPr>
          <w:rFonts w:ascii="Arial" w:hAnsi="Arial" w:eastAsia="Arial" w:cs="Arial"/>
          <w:b w:val="0"/>
          <w:bCs w:val="0"/>
          <w:color w:val="000000" w:themeColor="text1" w:themeTint="FF" w:themeShade="FF"/>
          <w:sz w:val="22"/>
          <w:szCs w:val="22"/>
          <w:lang w:val="en-US"/>
        </w:rPr>
        <w:t>class</w:t>
      </w:r>
      <w:bookmarkEnd w:id="1214472210"/>
      <w:r w:rsidRPr="49FF0AD2" w:rsidR="2FB0771F">
        <w:rPr>
          <w:rFonts w:ascii="Arial" w:hAnsi="Arial" w:eastAsia="Arial" w:cs="Arial"/>
          <w:b w:val="0"/>
          <w:bCs w:val="0"/>
          <w:color w:val="000000" w:themeColor="text1" w:themeTint="FF" w:themeShade="FF"/>
          <w:sz w:val="22"/>
          <w:szCs w:val="22"/>
          <w:lang w:val="en-US"/>
        </w:rPr>
        <w:t xml:space="preserve"> and stigma: an intersectional analysis of disabled young people’s school experiences’, </w:t>
      </w:r>
      <w:r w:rsidRPr="49FF0AD2" w:rsidR="2FB0771F">
        <w:rPr>
          <w:rFonts w:ascii="Arial" w:hAnsi="Arial" w:eastAsia="Arial" w:cs="Arial"/>
          <w:b w:val="0"/>
          <w:bCs w:val="0"/>
          <w:i w:val="1"/>
          <w:iCs w:val="1"/>
          <w:color w:val="000000" w:themeColor="text1" w:themeTint="FF" w:themeShade="FF"/>
          <w:sz w:val="22"/>
          <w:szCs w:val="22"/>
          <w:lang w:val="en-US"/>
        </w:rPr>
        <w:t>Sociology</w:t>
      </w:r>
      <w:r w:rsidRPr="49FF0AD2" w:rsidR="2FB0771F">
        <w:rPr>
          <w:rFonts w:ascii="Arial" w:hAnsi="Arial" w:eastAsia="Arial" w:cs="Arial"/>
          <w:b w:val="0"/>
          <w:bCs w:val="0"/>
          <w:color w:val="000000" w:themeColor="text1" w:themeTint="FF" w:themeShade="FF"/>
          <w:sz w:val="22"/>
          <w:szCs w:val="22"/>
          <w:lang w:val="en-US"/>
        </w:rPr>
        <w:t>, 57(5), pp. 1156–1174. doi: 10.1177/00380385221133710.</w:t>
      </w:r>
    </w:p>
    <w:p w:rsidR="42AF64C9" w:rsidP="14905E0A" w:rsidRDefault="42AF64C9" w14:paraId="79E8C8CC" w14:textId="3E7C3F0B">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Cothran, F. A. and Heinz, P. A. (2022) ‘The economic effects of family caregiving on women’, </w:t>
      </w:r>
      <w:r w:rsidRPr="14905E0A" w:rsidR="2FB0771F">
        <w:rPr>
          <w:rFonts w:ascii="Arial" w:hAnsi="Arial" w:eastAsia="Arial" w:cs="Arial"/>
          <w:b w:val="0"/>
          <w:bCs w:val="0"/>
          <w:i w:val="1"/>
          <w:iCs w:val="1"/>
          <w:color w:val="000000" w:themeColor="text1" w:themeTint="FF" w:themeShade="FF"/>
          <w:sz w:val="22"/>
          <w:szCs w:val="22"/>
          <w:lang w:val="en-US"/>
        </w:rPr>
        <w:t>TIAA Institute Report</w:t>
      </w:r>
      <w:r w:rsidRPr="14905E0A" w:rsidR="2FB0771F">
        <w:rPr>
          <w:rFonts w:ascii="Arial" w:hAnsi="Arial" w:eastAsia="Arial" w:cs="Arial"/>
          <w:b w:val="0"/>
          <w:bCs w:val="0"/>
          <w:color w:val="000000" w:themeColor="text1" w:themeTint="FF" w:themeShade="FF"/>
          <w:sz w:val="22"/>
          <w:szCs w:val="22"/>
          <w:lang w:val="en-US"/>
        </w:rPr>
        <w:t>. Available at: https://www.tiaainstitute.org (Accessed: 13 November 2025).</w:t>
      </w:r>
    </w:p>
    <w:p w:rsidR="42AF64C9" w:rsidP="14905E0A" w:rsidRDefault="42AF64C9" w14:paraId="503A0A6D" w14:textId="47B8357A">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Dahlgren, </w:t>
      </w:r>
      <w:r w:rsidRPr="49FF0AD2" w:rsidR="380BF126">
        <w:rPr>
          <w:rFonts w:ascii="Arial" w:hAnsi="Arial" w:eastAsia="Arial" w:cs="Arial"/>
          <w:b w:val="0"/>
          <w:bCs w:val="0"/>
          <w:color w:val="000000" w:themeColor="text1" w:themeTint="FF" w:themeShade="FF"/>
          <w:sz w:val="22"/>
          <w:szCs w:val="22"/>
          <w:lang w:val="en-GB"/>
        </w:rPr>
        <w:t>G.,</w:t>
      </w:r>
      <w:r w:rsidRPr="49FF0AD2" w:rsidR="2FB0771F">
        <w:rPr>
          <w:rFonts w:ascii="Arial" w:hAnsi="Arial" w:eastAsia="Arial" w:cs="Arial"/>
          <w:b w:val="0"/>
          <w:bCs w:val="0"/>
          <w:color w:val="000000" w:themeColor="text1" w:themeTint="FF" w:themeShade="FF"/>
          <w:sz w:val="22"/>
          <w:szCs w:val="22"/>
          <w:lang w:val="en-GB"/>
        </w:rPr>
        <w:t xml:space="preserve"> and Whitehead, M. (2021) ‘The Dahlgren-Whitehead model: 30 years on and still chasing rainbows’, </w:t>
      </w:r>
      <w:r w:rsidRPr="49FF0AD2" w:rsidR="2FB0771F">
        <w:rPr>
          <w:rFonts w:ascii="Arial" w:hAnsi="Arial" w:eastAsia="Arial" w:cs="Arial"/>
          <w:b w:val="0"/>
          <w:bCs w:val="0"/>
          <w:i w:val="1"/>
          <w:iCs w:val="1"/>
          <w:color w:val="000000" w:themeColor="text1" w:themeTint="FF" w:themeShade="FF"/>
          <w:sz w:val="22"/>
          <w:szCs w:val="22"/>
          <w:lang w:val="en-GB"/>
        </w:rPr>
        <w:t>Public Health</w:t>
      </w:r>
      <w:r w:rsidRPr="49FF0AD2" w:rsidR="2FB0771F">
        <w:rPr>
          <w:rFonts w:ascii="Arial" w:hAnsi="Arial" w:eastAsia="Arial" w:cs="Arial"/>
          <w:b w:val="0"/>
          <w:bCs w:val="0"/>
          <w:color w:val="000000" w:themeColor="text1" w:themeTint="FF" w:themeShade="FF"/>
          <w:sz w:val="22"/>
          <w:szCs w:val="22"/>
          <w:lang w:val="en-GB"/>
        </w:rPr>
        <w:t>, 199, pp. 20–24.</w:t>
      </w:r>
    </w:p>
    <w:p w:rsidR="42AF64C9" w:rsidP="14905E0A" w:rsidRDefault="42AF64C9" w14:paraId="7C95863E" w14:textId="4C8810ED">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Environmental Protection Agency (EPA) (2025) </w:t>
      </w:r>
      <w:r w:rsidRPr="14905E0A" w:rsidR="2FB0771F">
        <w:rPr>
          <w:rFonts w:ascii="Arial" w:hAnsi="Arial" w:eastAsia="Arial" w:cs="Arial"/>
          <w:b w:val="0"/>
          <w:bCs w:val="0"/>
          <w:i w:val="1"/>
          <w:iCs w:val="1"/>
          <w:color w:val="000000" w:themeColor="text1" w:themeTint="FF" w:themeShade="FF"/>
          <w:sz w:val="22"/>
          <w:szCs w:val="22"/>
          <w:lang w:val="en-US"/>
        </w:rPr>
        <w:t>Asthma – Improving health in communities and schools.</w:t>
      </w:r>
      <w:r w:rsidRPr="14905E0A" w:rsidR="2FB0771F">
        <w:rPr>
          <w:rFonts w:ascii="Arial" w:hAnsi="Arial" w:eastAsia="Arial" w:cs="Arial"/>
          <w:b w:val="0"/>
          <w:bCs w:val="0"/>
          <w:color w:val="000000" w:themeColor="text1" w:themeTint="FF" w:themeShade="FF"/>
          <w:sz w:val="22"/>
          <w:szCs w:val="22"/>
          <w:lang w:val="en-US"/>
        </w:rPr>
        <w:t xml:space="preserve"> Available at: https://www.epa.gov/asthma (Accessed: 12 November 2025).</w:t>
      </w:r>
    </w:p>
    <w:p w:rsidR="42AF64C9" w:rsidP="14905E0A" w:rsidRDefault="42AF64C9" w14:paraId="0104A344" w14:textId="733A697B">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Exploration of Asthma (2024) </w:t>
      </w:r>
      <w:r w:rsidRPr="14905E0A" w:rsidR="2FB0771F">
        <w:rPr>
          <w:rFonts w:ascii="Arial" w:hAnsi="Arial" w:eastAsia="Arial" w:cs="Arial"/>
          <w:b w:val="0"/>
          <w:bCs w:val="0"/>
          <w:i w:val="1"/>
          <w:iCs w:val="1"/>
          <w:color w:val="000000" w:themeColor="text1" w:themeTint="FF" w:themeShade="FF"/>
          <w:sz w:val="22"/>
          <w:szCs w:val="22"/>
          <w:lang w:val="en-US"/>
        </w:rPr>
        <w:t>Asthma trigger factors</w:t>
      </w:r>
      <w:r w:rsidRPr="14905E0A" w:rsidR="2FB0771F">
        <w:rPr>
          <w:rFonts w:ascii="Arial" w:hAnsi="Arial" w:eastAsia="Arial" w:cs="Arial"/>
          <w:b w:val="0"/>
          <w:bCs w:val="0"/>
          <w:color w:val="000000" w:themeColor="text1" w:themeTint="FF" w:themeShade="FF"/>
          <w:sz w:val="22"/>
          <w:szCs w:val="22"/>
          <w:lang w:val="en-US"/>
        </w:rPr>
        <w:t>. Available at: https://www.explorationpub.com/Journals/Images/100926/fig1 (Accessed: 10 November 2025).</w:t>
      </w:r>
    </w:p>
    <w:p w:rsidR="42AF64C9" w:rsidP="14905E0A" w:rsidRDefault="42AF64C9" w14:paraId="188FD25D" w14:textId="368E2668">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Frimley Health NHS (2024) </w:t>
      </w:r>
      <w:r w:rsidRPr="14905E0A" w:rsidR="2FB0771F">
        <w:rPr>
          <w:rFonts w:ascii="Arial" w:hAnsi="Arial" w:eastAsia="Arial" w:cs="Arial"/>
          <w:b w:val="0"/>
          <w:bCs w:val="0"/>
          <w:i w:val="1"/>
          <w:iCs w:val="1"/>
          <w:color w:val="000000" w:themeColor="text1" w:themeTint="FF" w:themeShade="FF"/>
          <w:sz w:val="22"/>
          <w:szCs w:val="22"/>
          <w:lang w:val="en-US"/>
        </w:rPr>
        <w:t>Asthma friendly school guidance</w:t>
      </w:r>
      <w:r w:rsidRPr="14905E0A" w:rsidR="2FB0771F">
        <w:rPr>
          <w:rFonts w:ascii="Arial" w:hAnsi="Arial" w:eastAsia="Arial" w:cs="Arial"/>
          <w:b w:val="0"/>
          <w:bCs w:val="0"/>
          <w:color w:val="000000" w:themeColor="text1" w:themeTint="FF" w:themeShade="FF"/>
          <w:sz w:val="22"/>
          <w:szCs w:val="22"/>
          <w:lang w:val="en-US"/>
        </w:rPr>
        <w:t>. Available at: https://frimley-healthiertogether.nhs.uk (Accessed: 14 November 2025).</w:t>
      </w:r>
    </w:p>
    <w:p w:rsidR="42AF64C9" w:rsidP="14905E0A" w:rsidRDefault="42AF64C9" w14:paraId="5D4F9906" w14:textId="3F9B2300">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Giembycz, M. and O’Connor, B. (2021)</w:t>
      </w:r>
      <w:r w:rsidRPr="49FF0AD2" w:rsidR="39F67810">
        <w:rPr>
          <w:rFonts w:ascii="Arial" w:hAnsi="Arial" w:eastAsia="Arial" w:cs="Arial"/>
          <w:b w:val="0"/>
          <w:bCs w:val="0"/>
          <w:color w:val="000000" w:themeColor="text1" w:themeTint="FF" w:themeShade="FF"/>
          <w:sz w:val="22"/>
          <w:szCs w:val="22"/>
          <w:lang w:val="en-GB"/>
        </w:rPr>
        <w:t xml:space="preserve">. </w:t>
      </w:r>
      <w:r w:rsidRPr="49FF0AD2" w:rsidR="39F67810">
        <w:rPr>
          <w:rFonts w:ascii="Arial" w:hAnsi="Arial" w:eastAsia="Arial" w:cs="Arial"/>
          <w:b w:val="0"/>
          <w:bCs w:val="0"/>
          <w:i w:val="1"/>
          <w:iCs w:val="1"/>
          <w:color w:val="000000" w:themeColor="text1" w:themeTint="FF" w:themeShade="FF"/>
          <w:sz w:val="22"/>
          <w:szCs w:val="22"/>
          <w:lang w:val="en-GB"/>
        </w:rPr>
        <w:t>Asthma</w:t>
      </w:r>
      <w:r w:rsidRPr="49FF0AD2" w:rsidR="2FB0771F">
        <w:rPr>
          <w:rFonts w:ascii="Arial" w:hAnsi="Arial" w:eastAsia="Arial" w:cs="Arial"/>
          <w:b w:val="0"/>
          <w:bCs w:val="0"/>
          <w:i w:val="1"/>
          <w:iCs w:val="1"/>
          <w:color w:val="000000" w:themeColor="text1" w:themeTint="FF" w:themeShade="FF"/>
          <w:sz w:val="22"/>
          <w:szCs w:val="22"/>
          <w:lang w:val="en-GB"/>
        </w:rPr>
        <w:t>:</w:t>
      </w:r>
      <w:r w:rsidRPr="49FF0AD2" w:rsidR="2FB0771F">
        <w:rPr>
          <w:rFonts w:ascii="Arial" w:hAnsi="Arial" w:eastAsia="Arial" w:cs="Arial"/>
          <w:b w:val="0"/>
          <w:bCs w:val="0"/>
          <w:i w:val="1"/>
          <w:iCs w:val="1"/>
          <w:color w:val="000000" w:themeColor="text1" w:themeTint="FF" w:themeShade="FF"/>
          <w:sz w:val="22"/>
          <w:szCs w:val="22"/>
          <w:lang w:val="en-GB"/>
        </w:rPr>
        <w:t xml:space="preserve"> Epidemiology, anti-inflammatory </w:t>
      </w:r>
      <w:r w:rsidRPr="49FF0AD2" w:rsidR="2A659563">
        <w:rPr>
          <w:rFonts w:ascii="Arial" w:hAnsi="Arial" w:eastAsia="Arial" w:cs="Arial"/>
          <w:b w:val="0"/>
          <w:bCs w:val="0"/>
          <w:i w:val="1"/>
          <w:iCs w:val="1"/>
          <w:color w:val="000000" w:themeColor="text1" w:themeTint="FF" w:themeShade="FF"/>
          <w:sz w:val="22"/>
          <w:szCs w:val="22"/>
          <w:lang w:val="en-GB"/>
        </w:rPr>
        <w:t>therapy,</w:t>
      </w:r>
      <w:r w:rsidRPr="49FF0AD2" w:rsidR="2FB0771F">
        <w:rPr>
          <w:rFonts w:ascii="Arial" w:hAnsi="Arial" w:eastAsia="Arial" w:cs="Arial"/>
          <w:b w:val="0"/>
          <w:bCs w:val="0"/>
          <w:i w:val="1"/>
          <w:iCs w:val="1"/>
          <w:color w:val="000000" w:themeColor="text1" w:themeTint="FF" w:themeShade="FF"/>
          <w:sz w:val="22"/>
          <w:szCs w:val="22"/>
          <w:lang w:val="en-GB"/>
        </w:rPr>
        <w:t xml:space="preserve"> and future trends</w:t>
      </w:r>
      <w:r w:rsidRPr="49FF0AD2" w:rsidR="2FB0771F">
        <w:rPr>
          <w:rFonts w:ascii="Arial" w:hAnsi="Arial" w:eastAsia="Arial" w:cs="Arial"/>
          <w:b w:val="0"/>
          <w:bCs w:val="0"/>
          <w:color w:val="000000" w:themeColor="text1" w:themeTint="FF" w:themeShade="FF"/>
          <w:sz w:val="22"/>
          <w:szCs w:val="22"/>
          <w:lang w:val="en-GB"/>
        </w:rPr>
        <w:t>. Oxford: Oxford University Press.</w:t>
      </w:r>
    </w:p>
    <w:p w:rsidR="42AF64C9" w:rsidP="14905E0A" w:rsidRDefault="42AF64C9" w14:paraId="7A137ADF" w14:textId="68123CFD">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Global Initiative for Asthma (GINA) (2025) </w:t>
      </w:r>
      <w:r w:rsidRPr="14905E0A" w:rsidR="2FB0771F">
        <w:rPr>
          <w:rFonts w:ascii="Arial" w:hAnsi="Arial" w:eastAsia="Arial" w:cs="Arial"/>
          <w:b w:val="0"/>
          <w:bCs w:val="0"/>
          <w:i w:val="1"/>
          <w:iCs w:val="1"/>
          <w:color w:val="000000" w:themeColor="text1" w:themeTint="FF" w:themeShade="FF"/>
          <w:sz w:val="22"/>
          <w:szCs w:val="22"/>
          <w:lang w:val="en-US"/>
        </w:rPr>
        <w:t>Global strategy for asthma management and prevention.</w:t>
      </w:r>
      <w:r w:rsidRPr="14905E0A" w:rsidR="2FB0771F">
        <w:rPr>
          <w:rFonts w:ascii="Arial" w:hAnsi="Arial" w:eastAsia="Arial" w:cs="Arial"/>
          <w:b w:val="0"/>
          <w:bCs w:val="0"/>
          <w:color w:val="000000" w:themeColor="text1" w:themeTint="FF" w:themeShade="FF"/>
          <w:sz w:val="22"/>
          <w:szCs w:val="22"/>
          <w:lang w:val="en-US"/>
        </w:rPr>
        <w:t xml:space="preserve"> Available at: https://ginasthma.org (Accessed: 28 October 2025).</w:t>
      </w:r>
    </w:p>
    <w:p w:rsidR="42AF64C9" w:rsidP="14905E0A" w:rsidRDefault="42AF64C9" w14:paraId="7A4FE8B6" w14:textId="79DB1A6E">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Holmes, L.</w:t>
      </w:r>
      <w:r w:rsidRPr="14905E0A" w:rsidR="457E5835">
        <w:rPr>
          <w:rFonts w:ascii="Arial" w:hAnsi="Arial" w:eastAsia="Arial" w:cs="Arial"/>
          <w:b w:val="0"/>
          <w:bCs w:val="0"/>
          <w:color w:val="000000" w:themeColor="text1" w:themeTint="FF" w:themeShade="FF"/>
          <w:sz w:val="22"/>
          <w:szCs w:val="22"/>
          <w:lang w:val="en-US"/>
        </w:rPr>
        <w:t xml:space="preserve"> J</w:t>
      </w:r>
      <w:r w:rsidRPr="14905E0A" w:rsidR="2FB0771F">
        <w:rPr>
          <w:rFonts w:ascii="Arial" w:hAnsi="Arial" w:eastAsia="Arial" w:cs="Arial"/>
          <w:b w:val="0"/>
          <w:bCs w:val="0"/>
          <w:color w:val="000000" w:themeColor="text1" w:themeTint="FF" w:themeShade="FF"/>
          <w:sz w:val="22"/>
          <w:szCs w:val="22"/>
          <w:lang w:val="en-US"/>
        </w:rPr>
        <w:t xml:space="preserve">., Das, </w:t>
      </w:r>
      <w:r w:rsidRPr="14905E0A" w:rsidR="2FB0771F">
        <w:rPr>
          <w:rFonts w:ascii="Arial" w:hAnsi="Arial" w:eastAsia="Arial" w:cs="Arial"/>
          <w:b w:val="0"/>
          <w:bCs w:val="0"/>
          <w:color w:val="000000" w:themeColor="text1" w:themeTint="FF" w:themeShade="FF"/>
          <w:sz w:val="22"/>
          <w:szCs w:val="22"/>
          <w:lang w:val="en-US"/>
        </w:rPr>
        <w:t>D</w:t>
      </w:r>
      <w:r w:rsidRPr="14905E0A" w:rsidR="610A6C7D">
        <w:rPr>
          <w:rFonts w:ascii="Arial" w:hAnsi="Arial" w:eastAsia="Arial" w:cs="Arial"/>
          <w:b w:val="0"/>
          <w:bCs w:val="0"/>
          <w:color w:val="000000" w:themeColor="text1" w:themeTint="FF" w:themeShade="FF"/>
          <w:sz w:val="22"/>
          <w:szCs w:val="22"/>
          <w:lang w:val="en-US"/>
        </w:rPr>
        <w:t>.</w:t>
      </w:r>
      <w:r w:rsidRPr="14905E0A" w:rsidR="610A6C7D">
        <w:rPr>
          <w:rFonts w:ascii="Arial" w:hAnsi="Arial" w:eastAsia="Arial" w:cs="Arial"/>
          <w:b w:val="0"/>
          <w:bCs w:val="0"/>
          <w:color w:val="000000" w:themeColor="text1" w:themeTint="FF" w:themeShade="FF"/>
          <w:sz w:val="22"/>
          <w:szCs w:val="22"/>
          <w:lang w:val="en-US"/>
        </w:rPr>
        <w:t xml:space="preserve"> and</w:t>
      </w:r>
      <w:r w:rsidRPr="14905E0A" w:rsidR="2FB0771F">
        <w:rPr>
          <w:rFonts w:ascii="Arial" w:hAnsi="Arial" w:eastAsia="Arial" w:cs="Arial"/>
          <w:b w:val="0"/>
          <w:bCs w:val="0"/>
          <w:color w:val="000000" w:themeColor="text1" w:themeTint="FF" w:themeShade="FF"/>
          <w:sz w:val="22"/>
          <w:szCs w:val="22"/>
          <w:lang w:val="en-US"/>
        </w:rPr>
        <w:t xml:space="preserve"> Trivedi, S. (2025) ‘Psychosocial experience of living with severe and uncontrolled asthma’, </w:t>
      </w:r>
      <w:r w:rsidRPr="14905E0A" w:rsidR="2FB0771F">
        <w:rPr>
          <w:rFonts w:ascii="Arial" w:hAnsi="Arial" w:eastAsia="Arial" w:cs="Arial"/>
          <w:b w:val="0"/>
          <w:bCs w:val="0"/>
          <w:i w:val="1"/>
          <w:iCs w:val="1"/>
          <w:color w:val="000000" w:themeColor="text1" w:themeTint="FF" w:themeShade="FF"/>
          <w:sz w:val="22"/>
          <w:szCs w:val="22"/>
          <w:lang w:val="en-US"/>
        </w:rPr>
        <w:t>BMJ Open Respiratory Research</w:t>
      </w:r>
      <w:r w:rsidRPr="14905E0A" w:rsidR="2FB0771F">
        <w:rPr>
          <w:rFonts w:ascii="Arial" w:hAnsi="Arial" w:eastAsia="Arial" w:cs="Arial"/>
          <w:b w:val="0"/>
          <w:bCs w:val="0"/>
          <w:color w:val="000000" w:themeColor="text1" w:themeTint="FF" w:themeShade="FF"/>
          <w:sz w:val="22"/>
          <w:szCs w:val="22"/>
          <w:lang w:val="en-US"/>
        </w:rPr>
        <w:t>, 12(1), e002541.</w:t>
      </w:r>
    </w:p>
    <w:p w:rsidR="42AF64C9" w:rsidP="14905E0A" w:rsidRDefault="42AF64C9" w14:paraId="35991C87" w14:textId="29A6CA17">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5EA7E629">
        <w:rPr>
          <w:rFonts w:ascii="Arial" w:hAnsi="Arial" w:eastAsia="Arial" w:cs="Arial"/>
          <w:b w:val="0"/>
          <w:bCs w:val="0"/>
          <w:color w:val="000000" w:themeColor="text1" w:themeTint="FF" w:themeShade="FF"/>
          <w:sz w:val="22"/>
          <w:szCs w:val="22"/>
          <w:lang w:val="en-GB"/>
        </w:rPr>
        <w:t xml:space="preserve">Howard, A., Mansour, </w:t>
      </w:r>
      <w:r w:rsidRPr="49FF0AD2" w:rsidR="29FA7CD8">
        <w:rPr>
          <w:rFonts w:ascii="Arial" w:hAnsi="Arial" w:eastAsia="Arial" w:cs="Arial"/>
          <w:b w:val="0"/>
          <w:bCs w:val="0"/>
          <w:color w:val="000000" w:themeColor="text1" w:themeTint="FF" w:themeShade="FF"/>
          <w:sz w:val="22"/>
          <w:szCs w:val="22"/>
          <w:lang w:val="en-GB"/>
        </w:rPr>
        <w:t>A.,</w:t>
      </w:r>
      <w:r w:rsidRPr="49FF0AD2" w:rsidR="5EA7E629">
        <w:rPr>
          <w:rFonts w:ascii="Arial" w:hAnsi="Arial" w:eastAsia="Arial" w:cs="Arial"/>
          <w:b w:val="0"/>
          <w:bCs w:val="0"/>
          <w:color w:val="000000" w:themeColor="text1" w:themeTint="FF" w:themeShade="FF"/>
          <w:sz w:val="22"/>
          <w:szCs w:val="22"/>
          <w:lang w:val="en-GB"/>
        </w:rPr>
        <w:t xml:space="preserve"> and Warren-Myers, G. (2023) ‘Housing typologies and asthma: a scoping review’, </w:t>
      </w:r>
      <w:r w:rsidRPr="49FF0AD2" w:rsidR="5EA7E629">
        <w:rPr>
          <w:rFonts w:ascii="Arial" w:hAnsi="Arial" w:eastAsia="Arial" w:cs="Arial"/>
          <w:b w:val="0"/>
          <w:bCs w:val="0"/>
          <w:i w:val="1"/>
          <w:iCs w:val="1"/>
          <w:color w:val="000000" w:themeColor="text1" w:themeTint="FF" w:themeShade="FF"/>
          <w:sz w:val="22"/>
          <w:szCs w:val="22"/>
          <w:lang w:val="en-GB"/>
        </w:rPr>
        <w:t>BMC Public Health</w:t>
      </w:r>
      <w:r w:rsidRPr="49FF0AD2" w:rsidR="5EA7E629">
        <w:rPr>
          <w:rFonts w:ascii="Arial" w:hAnsi="Arial" w:eastAsia="Arial" w:cs="Arial"/>
          <w:b w:val="0"/>
          <w:bCs w:val="0"/>
          <w:color w:val="000000" w:themeColor="text1" w:themeTint="FF" w:themeShade="FF"/>
          <w:sz w:val="22"/>
          <w:szCs w:val="22"/>
          <w:lang w:val="en-GB"/>
        </w:rPr>
        <w:t xml:space="preserve">, 23, article 1766. </w:t>
      </w:r>
      <w:r w:rsidRPr="49FF0AD2" w:rsidR="5EA7E629">
        <w:rPr>
          <w:rFonts w:ascii="Arial" w:hAnsi="Arial" w:eastAsia="Arial" w:cs="Arial"/>
          <w:b w:val="0"/>
          <w:bCs w:val="0"/>
          <w:color w:val="000000" w:themeColor="text1" w:themeTint="FF" w:themeShade="FF"/>
          <w:sz w:val="22"/>
          <w:szCs w:val="22"/>
          <w:lang w:val="en-GB"/>
        </w:rPr>
        <w:t>doi</w:t>
      </w:r>
      <w:r w:rsidRPr="49FF0AD2" w:rsidR="5EA7E629">
        <w:rPr>
          <w:rFonts w:ascii="Arial" w:hAnsi="Arial" w:eastAsia="Arial" w:cs="Arial"/>
          <w:b w:val="0"/>
          <w:bCs w:val="0"/>
          <w:color w:val="000000" w:themeColor="text1" w:themeTint="FF" w:themeShade="FF"/>
          <w:sz w:val="22"/>
          <w:szCs w:val="22"/>
          <w:lang w:val="en-GB"/>
        </w:rPr>
        <w:t>: 10.1186/s12889-023-16594-8.</w:t>
      </w:r>
    </w:p>
    <w:p w:rsidR="42AF64C9" w:rsidP="14905E0A" w:rsidRDefault="42AF64C9" w14:paraId="3A49377F" w14:textId="6AB70ABB">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bookmarkStart w:name="_Int_61vAKJug" w:id="830309413"/>
      <w:r w:rsidRPr="49FF0AD2" w:rsidR="3E170371">
        <w:rPr>
          <w:rFonts w:ascii="Arial" w:hAnsi="Arial" w:eastAsia="Arial" w:cs="Arial"/>
          <w:b w:val="0"/>
          <w:bCs w:val="0"/>
          <w:color w:val="000000" w:themeColor="text1" w:themeTint="FF" w:themeShade="FF"/>
          <w:sz w:val="22"/>
          <w:szCs w:val="22"/>
          <w:lang w:val="en-US"/>
        </w:rPr>
        <w:t>Kayalar</w:t>
      </w:r>
      <w:bookmarkEnd w:id="830309413"/>
      <w:r w:rsidRPr="49FF0AD2" w:rsidR="3E170371">
        <w:rPr>
          <w:rFonts w:ascii="Arial" w:hAnsi="Arial" w:eastAsia="Arial" w:cs="Arial"/>
          <w:b w:val="0"/>
          <w:bCs w:val="0"/>
          <w:color w:val="000000" w:themeColor="text1" w:themeTint="FF" w:themeShade="FF"/>
          <w:sz w:val="22"/>
          <w:szCs w:val="22"/>
          <w:lang w:val="en-US"/>
        </w:rPr>
        <w:t xml:space="preserve">, O., Rajabi, H., </w:t>
      </w:r>
      <w:r w:rsidRPr="49FF0AD2" w:rsidR="3E170371">
        <w:rPr>
          <w:rFonts w:ascii="Arial" w:hAnsi="Arial" w:eastAsia="Arial" w:cs="Arial"/>
          <w:b w:val="0"/>
          <w:bCs w:val="0"/>
          <w:color w:val="000000" w:themeColor="text1" w:themeTint="FF" w:themeShade="FF"/>
          <w:sz w:val="22"/>
          <w:szCs w:val="22"/>
          <w:lang w:val="en-US"/>
        </w:rPr>
        <w:t>Konyalilar</w:t>
      </w:r>
      <w:r w:rsidRPr="49FF0AD2" w:rsidR="3E170371">
        <w:rPr>
          <w:rFonts w:ascii="Arial" w:hAnsi="Arial" w:eastAsia="Arial" w:cs="Arial"/>
          <w:b w:val="0"/>
          <w:bCs w:val="0"/>
          <w:color w:val="000000" w:themeColor="text1" w:themeTint="FF" w:themeShade="FF"/>
          <w:sz w:val="22"/>
          <w:szCs w:val="22"/>
          <w:lang w:val="en-US"/>
        </w:rPr>
        <w:t xml:space="preserve">, N., Mortazavi, D., Aksoy, G. T., Wang, J. and Bayram, H. (2024) ‘Impact of particulate air pollution on airway injury and epithelial plasticity; underlying mechanisms’, </w:t>
      </w:r>
      <w:r w:rsidRPr="49FF0AD2" w:rsidR="3E170371">
        <w:rPr>
          <w:rFonts w:ascii="Arial" w:hAnsi="Arial" w:eastAsia="Arial" w:cs="Arial"/>
          <w:b w:val="0"/>
          <w:bCs w:val="0"/>
          <w:i w:val="1"/>
          <w:iCs w:val="1"/>
          <w:color w:val="000000" w:themeColor="text1" w:themeTint="FF" w:themeShade="FF"/>
          <w:sz w:val="22"/>
          <w:szCs w:val="22"/>
          <w:lang w:val="en-US"/>
        </w:rPr>
        <w:t>Frontiers in Immunology</w:t>
      </w:r>
      <w:r w:rsidRPr="49FF0AD2" w:rsidR="3E170371">
        <w:rPr>
          <w:rFonts w:ascii="Arial" w:hAnsi="Arial" w:eastAsia="Arial" w:cs="Arial"/>
          <w:b w:val="0"/>
          <w:bCs w:val="0"/>
          <w:color w:val="000000" w:themeColor="text1" w:themeTint="FF" w:themeShade="FF"/>
          <w:sz w:val="22"/>
          <w:szCs w:val="22"/>
          <w:lang w:val="en-US"/>
        </w:rPr>
        <w:t xml:space="preserve">, 15, article 1324552. </w:t>
      </w:r>
      <w:r w:rsidRPr="49FF0AD2" w:rsidR="3E170371">
        <w:rPr>
          <w:rFonts w:ascii="Arial" w:hAnsi="Arial" w:eastAsia="Arial" w:cs="Arial"/>
          <w:b w:val="0"/>
          <w:bCs w:val="0"/>
          <w:color w:val="000000" w:themeColor="text1" w:themeTint="FF" w:themeShade="FF"/>
          <w:sz w:val="22"/>
          <w:szCs w:val="22"/>
          <w:lang w:val="en-US"/>
        </w:rPr>
        <w:t>doi</w:t>
      </w:r>
      <w:r w:rsidRPr="49FF0AD2" w:rsidR="3E170371">
        <w:rPr>
          <w:rFonts w:ascii="Arial" w:hAnsi="Arial" w:eastAsia="Arial" w:cs="Arial"/>
          <w:b w:val="0"/>
          <w:bCs w:val="0"/>
          <w:color w:val="000000" w:themeColor="text1" w:themeTint="FF" w:themeShade="FF"/>
          <w:sz w:val="22"/>
          <w:szCs w:val="22"/>
          <w:lang w:val="en-US"/>
        </w:rPr>
        <w:t>: 10.3389/fimmu.2024.1324552.</w:t>
      </w:r>
    </w:p>
    <w:p w:rsidR="42AF64C9" w:rsidP="14905E0A" w:rsidRDefault="42AF64C9" w14:paraId="4195C098" w14:textId="2C5741DD">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Lambrecht, B. N., Ahmed, E. and Hammad, H. (2025) ‘The immunology of asthma’, </w:t>
      </w:r>
      <w:r w:rsidRPr="14905E0A" w:rsidR="2FB0771F">
        <w:rPr>
          <w:rFonts w:ascii="Arial" w:hAnsi="Arial" w:eastAsia="Arial" w:cs="Arial"/>
          <w:b w:val="0"/>
          <w:bCs w:val="0"/>
          <w:i w:val="1"/>
          <w:iCs w:val="1"/>
          <w:color w:val="000000" w:themeColor="text1" w:themeTint="FF" w:themeShade="FF"/>
          <w:sz w:val="22"/>
          <w:szCs w:val="22"/>
          <w:lang w:val="en-US"/>
        </w:rPr>
        <w:t>Nature Reviews Immunology</w:t>
      </w:r>
      <w:r w:rsidRPr="14905E0A" w:rsidR="2FB0771F">
        <w:rPr>
          <w:rFonts w:ascii="Arial" w:hAnsi="Arial" w:eastAsia="Arial" w:cs="Arial"/>
          <w:b w:val="0"/>
          <w:bCs w:val="0"/>
          <w:color w:val="000000" w:themeColor="text1" w:themeTint="FF" w:themeShade="FF"/>
          <w:sz w:val="22"/>
          <w:szCs w:val="22"/>
          <w:lang w:val="en-US"/>
        </w:rPr>
        <w:t>, 23(4), pp. 220–230.</w:t>
      </w:r>
    </w:p>
    <w:p w:rsidR="42AF64C9" w:rsidP="14905E0A" w:rsidRDefault="42AF64C9" w14:paraId="7DDEAFB5" w14:textId="1D8A110E">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Mayo Clinic (2024) </w:t>
      </w:r>
      <w:r w:rsidRPr="14905E0A" w:rsidR="2FB0771F">
        <w:rPr>
          <w:rFonts w:ascii="Arial" w:hAnsi="Arial" w:eastAsia="Arial" w:cs="Arial"/>
          <w:b w:val="0"/>
          <w:bCs w:val="0"/>
          <w:i w:val="1"/>
          <w:iCs w:val="1"/>
          <w:color w:val="000000" w:themeColor="text1" w:themeTint="FF" w:themeShade="FF"/>
          <w:sz w:val="22"/>
          <w:szCs w:val="22"/>
          <w:lang w:val="en-US"/>
        </w:rPr>
        <w:t>Asthma</w:t>
      </w:r>
      <w:r w:rsidRPr="14905E0A" w:rsidR="35682813">
        <w:rPr>
          <w:rFonts w:ascii="Arial" w:hAnsi="Arial" w:eastAsia="Arial" w:cs="Arial"/>
          <w:b w:val="0"/>
          <w:bCs w:val="0"/>
          <w:i w:val="1"/>
          <w:iCs w:val="1"/>
          <w:color w:val="000000" w:themeColor="text1" w:themeTint="FF" w:themeShade="FF"/>
          <w:sz w:val="22"/>
          <w:szCs w:val="22"/>
          <w:lang w:val="en-US"/>
        </w:rPr>
        <w:t xml:space="preserve">- </w:t>
      </w:r>
      <w:r w:rsidRPr="14905E0A" w:rsidR="2FB0771F">
        <w:rPr>
          <w:rFonts w:ascii="Arial" w:hAnsi="Arial" w:eastAsia="Arial" w:cs="Arial"/>
          <w:b w:val="0"/>
          <w:bCs w:val="0"/>
          <w:i w:val="1"/>
          <w:iCs w:val="1"/>
          <w:color w:val="000000" w:themeColor="text1" w:themeTint="FF" w:themeShade="FF"/>
          <w:sz w:val="22"/>
          <w:szCs w:val="22"/>
          <w:lang w:val="en-US"/>
        </w:rPr>
        <w:t xml:space="preserve">Symptoms and </w:t>
      </w:r>
      <w:r w:rsidRPr="14905E0A" w:rsidR="6C452EA2">
        <w:rPr>
          <w:rFonts w:ascii="Arial" w:hAnsi="Arial" w:eastAsia="Arial" w:cs="Arial"/>
          <w:b w:val="0"/>
          <w:bCs w:val="0"/>
          <w:i w:val="1"/>
          <w:iCs w:val="1"/>
          <w:color w:val="000000" w:themeColor="text1" w:themeTint="FF" w:themeShade="FF"/>
          <w:sz w:val="22"/>
          <w:szCs w:val="22"/>
          <w:lang w:val="en-US"/>
        </w:rPr>
        <w:t>Causes</w:t>
      </w:r>
      <w:r w:rsidRPr="14905E0A" w:rsidR="2FB0771F">
        <w:rPr>
          <w:rFonts w:ascii="Arial" w:hAnsi="Arial" w:eastAsia="Arial" w:cs="Arial"/>
          <w:b w:val="0"/>
          <w:bCs w:val="0"/>
          <w:color w:val="000000" w:themeColor="text1" w:themeTint="FF" w:themeShade="FF"/>
          <w:sz w:val="22"/>
          <w:szCs w:val="22"/>
          <w:lang w:val="en-US"/>
        </w:rPr>
        <w:t>. Available at: https://www.mayoclinic.org/diseases-conditions/asthma/symptoms-causes/syc-20369653 (Accessed: 13 November 2025).</w:t>
      </w:r>
    </w:p>
    <w:p w:rsidR="42AF64C9" w:rsidP="14905E0A" w:rsidRDefault="42AF64C9" w14:paraId="1E1CCACC" w14:textId="1CDCA145">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Mudrazija, S. and Johnson, R. W. (2020) ‘Economic impacts of programmes to support caregivers’, </w:t>
      </w:r>
      <w:r w:rsidRPr="14905E0A" w:rsidR="2FB0771F">
        <w:rPr>
          <w:rFonts w:ascii="Arial" w:hAnsi="Arial" w:eastAsia="Arial" w:cs="Arial"/>
          <w:b w:val="0"/>
          <w:bCs w:val="0"/>
          <w:i w:val="1"/>
          <w:iCs w:val="1"/>
          <w:color w:val="000000" w:themeColor="text1" w:themeTint="FF" w:themeShade="FF"/>
          <w:sz w:val="22"/>
          <w:szCs w:val="22"/>
          <w:lang w:val="en-US"/>
        </w:rPr>
        <w:t>ASPE Research Brief</w:t>
      </w:r>
      <w:r w:rsidRPr="14905E0A" w:rsidR="2FB0771F">
        <w:rPr>
          <w:rFonts w:ascii="Arial" w:hAnsi="Arial" w:eastAsia="Arial" w:cs="Arial"/>
          <w:b w:val="0"/>
          <w:bCs w:val="0"/>
          <w:color w:val="000000" w:themeColor="text1" w:themeTint="FF" w:themeShade="FF"/>
          <w:sz w:val="22"/>
          <w:szCs w:val="22"/>
          <w:lang w:val="en-US"/>
        </w:rPr>
        <w:t>. Available at: https://aspe.hhs.gov (Accessed: 13 November 2025).</w:t>
      </w:r>
    </w:p>
    <w:p w:rsidR="42AF64C9" w:rsidP="14905E0A" w:rsidRDefault="42AF64C9" w14:paraId="1C063A32" w14:textId="4E42F56B">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National Center for Healthy Housing (NCHH) (2024) </w:t>
      </w:r>
      <w:r w:rsidRPr="14905E0A" w:rsidR="2FB0771F">
        <w:rPr>
          <w:rFonts w:ascii="Arial" w:hAnsi="Arial" w:eastAsia="Arial" w:cs="Arial"/>
          <w:b w:val="0"/>
          <w:bCs w:val="0"/>
          <w:i w:val="1"/>
          <w:iCs w:val="1"/>
          <w:color w:val="000000" w:themeColor="text1" w:themeTint="FF" w:themeShade="FF"/>
          <w:sz w:val="22"/>
          <w:szCs w:val="22"/>
          <w:lang w:val="en-US"/>
        </w:rPr>
        <w:t>Community health worker asthma home visiting programme</w:t>
      </w:r>
      <w:r w:rsidRPr="14905E0A" w:rsidR="2FB0771F">
        <w:rPr>
          <w:rFonts w:ascii="Arial" w:hAnsi="Arial" w:eastAsia="Arial" w:cs="Arial"/>
          <w:b w:val="0"/>
          <w:bCs w:val="0"/>
          <w:color w:val="000000" w:themeColor="text1" w:themeTint="FF" w:themeShade="FF"/>
          <w:sz w:val="22"/>
          <w:szCs w:val="22"/>
          <w:lang w:val="en-US"/>
        </w:rPr>
        <w:t>. Available at: https://nchh.org (Accessed: 13 November 2025).</w:t>
      </w:r>
    </w:p>
    <w:p w:rsidR="42AF64C9" w:rsidP="14905E0A" w:rsidRDefault="42AF64C9" w14:paraId="2F7E4B06" w14:textId="1FB8B787">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National Institute for Health and Care Excellence (NICE) (2024) </w:t>
      </w:r>
      <w:r w:rsidRPr="14905E0A" w:rsidR="2FB0771F">
        <w:rPr>
          <w:rFonts w:ascii="Arial" w:hAnsi="Arial" w:eastAsia="Arial" w:cs="Arial"/>
          <w:b w:val="0"/>
          <w:bCs w:val="0"/>
          <w:i w:val="1"/>
          <w:iCs w:val="1"/>
          <w:color w:val="000000" w:themeColor="text1" w:themeTint="FF" w:themeShade="FF"/>
          <w:sz w:val="22"/>
          <w:szCs w:val="22"/>
          <w:lang w:val="en-US"/>
        </w:rPr>
        <w:t>Asthma diagnosis and monitoring</w:t>
      </w:r>
      <w:r w:rsidRPr="14905E0A" w:rsidR="2FB0771F">
        <w:rPr>
          <w:rFonts w:ascii="Arial" w:hAnsi="Arial" w:eastAsia="Arial" w:cs="Arial"/>
          <w:b w:val="0"/>
          <w:bCs w:val="0"/>
          <w:color w:val="000000" w:themeColor="text1" w:themeTint="FF" w:themeShade="FF"/>
          <w:sz w:val="22"/>
          <w:szCs w:val="22"/>
          <w:lang w:val="en-US"/>
        </w:rPr>
        <w:t>. Available at: https://www.nice.org.uk (Accessed: 28 October 2025).</w:t>
      </w:r>
    </w:p>
    <w:p w:rsidR="42AF64C9" w:rsidP="14905E0A" w:rsidRDefault="42AF64C9" w14:paraId="750817D5" w14:textId="0AF5D072">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14905E0A" w:rsidR="2FB0771F">
        <w:rPr>
          <w:rFonts w:ascii="Arial" w:hAnsi="Arial" w:eastAsia="Arial" w:cs="Arial"/>
          <w:b w:val="0"/>
          <w:bCs w:val="0"/>
          <w:color w:val="000000" w:themeColor="text1" w:themeTint="FF" w:themeShade="FF"/>
          <w:sz w:val="22"/>
          <w:szCs w:val="22"/>
          <w:lang w:val="en-GB"/>
        </w:rPr>
        <w:t xml:space="preserve">National Institute of Environmental Health Sciences (NIEHS) (2025) ‘Climate change and asthma: pollen season </w:t>
      </w:r>
      <w:r w:rsidRPr="14905E0A" w:rsidR="2FB0771F">
        <w:rPr>
          <w:rFonts w:ascii="Arial" w:hAnsi="Arial" w:eastAsia="Arial" w:cs="Arial"/>
          <w:b w:val="0"/>
          <w:bCs w:val="0"/>
          <w:color w:val="000000" w:themeColor="text1" w:themeTint="FF" w:themeShade="FF"/>
          <w:sz w:val="22"/>
          <w:szCs w:val="22"/>
          <w:lang w:val="en-GB"/>
        </w:rPr>
        <w:t>impact’</w:t>
      </w:r>
      <w:r w:rsidRPr="14905E0A" w:rsidR="2FB0771F">
        <w:rPr>
          <w:rFonts w:ascii="Arial" w:hAnsi="Arial" w:eastAsia="Arial" w:cs="Arial"/>
          <w:b w:val="0"/>
          <w:bCs w:val="0"/>
          <w:color w:val="000000" w:themeColor="text1" w:themeTint="FF" w:themeShade="FF"/>
          <w:sz w:val="22"/>
          <w:szCs w:val="22"/>
          <w:lang w:val="en-GB"/>
        </w:rPr>
        <w:t>. Available at: https://www.niehs.nih.gov (Accessed: 10 November 2025).</w:t>
      </w:r>
    </w:p>
    <w:p w:rsidR="42AF64C9" w:rsidP="14905E0A" w:rsidRDefault="42AF64C9" w14:paraId="7CA57221" w14:textId="42561A0E">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NHS England (2023) </w:t>
      </w:r>
      <w:r w:rsidRPr="14905E0A" w:rsidR="2FB0771F">
        <w:rPr>
          <w:rFonts w:ascii="Arial" w:hAnsi="Arial" w:eastAsia="Arial" w:cs="Arial"/>
          <w:b w:val="0"/>
          <w:bCs w:val="0"/>
          <w:i w:val="1"/>
          <w:iCs w:val="1"/>
          <w:color w:val="000000" w:themeColor="text1" w:themeTint="FF" w:themeShade="FF"/>
          <w:sz w:val="22"/>
          <w:szCs w:val="22"/>
          <w:lang w:val="en-US"/>
        </w:rPr>
        <w:t>Asthma care and hospital admissions</w:t>
      </w:r>
      <w:r w:rsidRPr="14905E0A" w:rsidR="2FB0771F">
        <w:rPr>
          <w:rFonts w:ascii="Arial" w:hAnsi="Arial" w:eastAsia="Arial" w:cs="Arial"/>
          <w:b w:val="0"/>
          <w:bCs w:val="0"/>
          <w:color w:val="000000" w:themeColor="text1" w:themeTint="FF" w:themeShade="FF"/>
          <w:sz w:val="22"/>
          <w:szCs w:val="22"/>
          <w:lang w:val="en-US"/>
        </w:rPr>
        <w:t>. Available at: https://www.england.nhs.uk (Accessed: 1 November 2025).</w:t>
      </w:r>
    </w:p>
    <w:p w:rsidR="42AF64C9" w:rsidP="14905E0A" w:rsidRDefault="42AF64C9" w14:paraId="69D84A35" w14:textId="1F5A23A3">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Powell, W. T. and </w:t>
      </w:r>
      <w:r w:rsidRPr="49FF0AD2" w:rsidR="2FB0771F">
        <w:rPr>
          <w:rFonts w:ascii="Arial" w:hAnsi="Arial" w:eastAsia="Arial" w:cs="Arial"/>
          <w:b w:val="0"/>
          <w:bCs w:val="0"/>
          <w:color w:val="000000" w:themeColor="text1" w:themeTint="FF" w:themeShade="FF"/>
          <w:sz w:val="22"/>
          <w:szCs w:val="22"/>
          <w:lang w:val="en-GB"/>
        </w:rPr>
        <w:t>Debley</w:t>
      </w:r>
      <w:r w:rsidRPr="49FF0AD2" w:rsidR="2FB0771F">
        <w:rPr>
          <w:rFonts w:ascii="Arial" w:hAnsi="Arial" w:eastAsia="Arial" w:cs="Arial"/>
          <w:b w:val="0"/>
          <w:bCs w:val="0"/>
          <w:color w:val="000000" w:themeColor="text1" w:themeTint="FF" w:themeShade="FF"/>
          <w:sz w:val="22"/>
          <w:szCs w:val="22"/>
          <w:lang w:val="en-GB"/>
        </w:rPr>
        <w:t xml:space="preserve">, J. S. (2025) ‘Discovering residual pathways driving asthma exacerbations in the era of biologic therapy’, </w:t>
      </w:r>
      <w:r w:rsidRPr="49FF0AD2" w:rsidR="2FB0771F">
        <w:rPr>
          <w:rFonts w:ascii="Arial" w:hAnsi="Arial" w:eastAsia="Arial" w:cs="Arial"/>
          <w:b w:val="0"/>
          <w:bCs w:val="0"/>
          <w:i w:val="1"/>
          <w:iCs w:val="1"/>
          <w:color w:val="000000" w:themeColor="text1" w:themeTint="FF" w:themeShade="FF"/>
          <w:sz w:val="22"/>
          <w:szCs w:val="22"/>
          <w:lang w:val="en-GB"/>
        </w:rPr>
        <w:t>JAMA</w:t>
      </w:r>
      <w:r w:rsidRPr="49FF0AD2" w:rsidR="2FB0771F">
        <w:rPr>
          <w:rFonts w:ascii="Arial" w:hAnsi="Arial" w:eastAsia="Arial" w:cs="Arial"/>
          <w:b w:val="0"/>
          <w:bCs w:val="0"/>
          <w:color w:val="000000" w:themeColor="text1" w:themeTint="FF" w:themeShade="FF"/>
          <w:sz w:val="22"/>
          <w:szCs w:val="22"/>
          <w:lang w:val="en-GB"/>
        </w:rPr>
        <w:t xml:space="preserve">, 334(6), pp. 493–495. </w:t>
      </w:r>
      <w:r w:rsidRPr="49FF0AD2" w:rsidR="2FB0771F">
        <w:rPr>
          <w:rFonts w:ascii="Arial" w:hAnsi="Arial" w:eastAsia="Arial" w:cs="Arial"/>
          <w:b w:val="0"/>
          <w:bCs w:val="0"/>
          <w:color w:val="000000" w:themeColor="text1" w:themeTint="FF" w:themeShade="FF"/>
          <w:sz w:val="22"/>
          <w:szCs w:val="22"/>
          <w:lang w:val="en-GB"/>
        </w:rPr>
        <w:t>doi</w:t>
      </w:r>
      <w:r w:rsidRPr="49FF0AD2" w:rsidR="2FB0771F">
        <w:rPr>
          <w:rFonts w:ascii="Arial" w:hAnsi="Arial" w:eastAsia="Arial" w:cs="Arial"/>
          <w:b w:val="0"/>
          <w:bCs w:val="0"/>
          <w:color w:val="000000" w:themeColor="text1" w:themeTint="FF" w:themeShade="FF"/>
          <w:sz w:val="22"/>
          <w:szCs w:val="22"/>
          <w:lang w:val="en-GB"/>
        </w:rPr>
        <w:t>: 10.1001/jama.2025.11227.</w:t>
      </w:r>
    </w:p>
    <w:p w:rsidR="42AF64C9" w:rsidP="14905E0A" w:rsidRDefault="42AF64C9" w14:paraId="6D3C8A7F" w14:textId="6CEFE184">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Rayees, </w:t>
      </w:r>
      <w:r w:rsidRPr="49FF0AD2" w:rsidR="3B0CBBE2">
        <w:rPr>
          <w:rFonts w:ascii="Arial" w:hAnsi="Arial" w:eastAsia="Arial" w:cs="Arial"/>
          <w:b w:val="0"/>
          <w:bCs w:val="0"/>
          <w:color w:val="000000" w:themeColor="text1" w:themeTint="FF" w:themeShade="FF"/>
          <w:sz w:val="22"/>
          <w:szCs w:val="22"/>
          <w:lang w:val="en-GB"/>
        </w:rPr>
        <w:t>S.,</w:t>
      </w:r>
      <w:r w:rsidRPr="49FF0AD2" w:rsidR="2FB0771F">
        <w:rPr>
          <w:rFonts w:ascii="Arial" w:hAnsi="Arial" w:eastAsia="Arial" w:cs="Arial"/>
          <w:b w:val="0"/>
          <w:bCs w:val="0"/>
          <w:color w:val="000000" w:themeColor="text1" w:themeTint="FF" w:themeShade="FF"/>
          <w:sz w:val="22"/>
          <w:szCs w:val="22"/>
          <w:lang w:val="en-GB"/>
        </w:rPr>
        <w:t xml:space="preserve"> and Din, I. (2025) ‘Herbal and modern therapeutic interventions in asthma’, E</w:t>
      </w:r>
      <w:r w:rsidRPr="49FF0AD2" w:rsidR="2FB0771F">
        <w:rPr>
          <w:rFonts w:ascii="Arial" w:hAnsi="Arial" w:eastAsia="Arial" w:cs="Arial"/>
          <w:b w:val="0"/>
          <w:bCs w:val="0"/>
          <w:i w:val="1"/>
          <w:iCs w:val="1"/>
          <w:color w:val="000000" w:themeColor="text1" w:themeTint="FF" w:themeShade="FF"/>
          <w:sz w:val="22"/>
          <w:szCs w:val="22"/>
          <w:lang w:val="en-GB"/>
        </w:rPr>
        <w:t>gyptian Journal of Bronchology</w:t>
      </w:r>
      <w:r w:rsidRPr="49FF0AD2" w:rsidR="2FB0771F">
        <w:rPr>
          <w:rFonts w:ascii="Arial" w:hAnsi="Arial" w:eastAsia="Arial" w:cs="Arial"/>
          <w:b w:val="0"/>
          <w:bCs w:val="0"/>
          <w:color w:val="000000" w:themeColor="text1" w:themeTint="FF" w:themeShade="FF"/>
          <w:sz w:val="22"/>
          <w:szCs w:val="22"/>
          <w:lang w:val="en-GB"/>
        </w:rPr>
        <w:t>, 19(1), pp. 33–40.</w:t>
      </w:r>
    </w:p>
    <w:p w:rsidR="42AF64C9" w:rsidP="14905E0A" w:rsidRDefault="42AF64C9" w14:paraId="63DBE491" w14:textId="1AD53B2E">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 xml:space="preserve">Whitmore, J. (2024) ‘Psychological impacts of long-term caregiving’, </w:t>
      </w:r>
      <w:r w:rsidRPr="14905E0A" w:rsidR="2FB0771F">
        <w:rPr>
          <w:rFonts w:ascii="Arial" w:hAnsi="Arial" w:eastAsia="Arial" w:cs="Arial"/>
          <w:b w:val="0"/>
          <w:bCs w:val="0"/>
          <w:i w:val="1"/>
          <w:iCs w:val="1"/>
          <w:color w:val="000000" w:themeColor="text1" w:themeTint="FF" w:themeShade="FF"/>
          <w:sz w:val="22"/>
          <w:szCs w:val="22"/>
          <w:lang w:val="en-US"/>
        </w:rPr>
        <w:t>Journal of Psychology &amp; Psychotherapy</w:t>
      </w:r>
      <w:r w:rsidRPr="14905E0A" w:rsidR="2FB0771F">
        <w:rPr>
          <w:rFonts w:ascii="Arial" w:hAnsi="Arial" w:eastAsia="Arial" w:cs="Arial"/>
          <w:b w:val="0"/>
          <w:bCs w:val="0"/>
          <w:color w:val="000000" w:themeColor="text1" w:themeTint="FF" w:themeShade="FF"/>
          <w:sz w:val="22"/>
          <w:szCs w:val="22"/>
          <w:lang w:val="en-US"/>
        </w:rPr>
        <w:t>, 14(2), pp. 45–52.</w:t>
      </w:r>
    </w:p>
    <w:p w:rsidR="42AF64C9" w:rsidP="14905E0A" w:rsidRDefault="42AF64C9" w14:paraId="4C2FDE14" w14:textId="5CB95916">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World Health Organi</w:t>
      </w:r>
      <w:r w:rsidRPr="14905E0A" w:rsidR="60E00B7B">
        <w:rPr>
          <w:rFonts w:ascii="Arial" w:hAnsi="Arial" w:eastAsia="Arial" w:cs="Arial"/>
          <w:b w:val="0"/>
          <w:bCs w:val="0"/>
          <w:color w:val="000000" w:themeColor="text1" w:themeTint="FF" w:themeShade="FF"/>
          <w:sz w:val="22"/>
          <w:szCs w:val="22"/>
          <w:lang w:val="en-US"/>
        </w:rPr>
        <w:t>s</w:t>
      </w:r>
      <w:r w:rsidRPr="14905E0A" w:rsidR="2FB0771F">
        <w:rPr>
          <w:rFonts w:ascii="Arial" w:hAnsi="Arial" w:eastAsia="Arial" w:cs="Arial"/>
          <w:b w:val="0"/>
          <w:bCs w:val="0"/>
          <w:color w:val="000000" w:themeColor="text1" w:themeTint="FF" w:themeShade="FF"/>
          <w:sz w:val="22"/>
          <w:szCs w:val="22"/>
          <w:lang w:val="en-US"/>
        </w:rPr>
        <w:t xml:space="preserve">ation (WHO) (2024) </w:t>
      </w:r>
      <w:r w:rsidRPr="14905E0A" w:rsidR="2FB0771F">
        <w:rPr>
          <w:rFonts w:ascii="Arial" w:hAnsi="Arial" w:eastAsia="Arial" w:cs="Arial"/>
          <w:b w:val="0"/>
          <w:bCs w:val="0"/>
          <w:i w:val="1"/>
          <w:iCs w:val="1"/>
          <w:color w:val="000000" w:themeColor="text1" w:themeTint="FF" w:themeShade="FF"/>
          <w:sz w:val="22"/>
          <w:szCs w:val="22"/>
          <w:lang w:val="en-US"/>
        </w:rPr>
        <w:t>Asthma fact sheet</w:t>
      </w:r>
      <w:r w:rsidRPr="14905E0A" w:rsidR="2FB0771F">
        <w:rPr>
          <w:rFonts w:ascii="Arial" w:hAnsi="Arial" w:eastAsia="Arial" w:cs="Arial"/>
          <w:b w:val="0"/>
          <w:bCs w:val="0"/>
          <w:color w:val="000000" w:themeColor="text1" w:themeTint="FF" w:themeShade="FF"/>
          <w:sz w:val="22"/>
          <w:szCs w:val="22"/>
          <w:lang w:val="en-US"/>
        </w:rPr>
        <w:t>. Available at: https://www.who.int (Accessed: 1 November 2025).</w:t>
      </w:r>
    </w:p>
    <w:p w:rsidR="42AF64C9" w:rsidP="14905E0A" w:rsidRDefault="42AF64C9" w14:paraId="5ED4DA71" w14:textId="384C8011">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14905E0A" w:rsidR="2FB0771F">
        <w:rPr>
          <w:rFonts w:ascii="Arial" w:hAnsi="Arial" w:eastAsia="Arial" w:cs="Arial"/>
          <w:b w:val="0"/>
          <w:bCs w:val="0"/>
          <w:color w:val="000000" w:themeColor="text1" w:themeTint="FF" w:themeShade="FF"/>
          <w:sz w:val="22"/>
          <w:szCs w:val="22"/>
          <w:lang w:val="en-US"/>
        </w:rPr>
        <w:t>World Health Organi</w:t>
      </w:r>
      <w:r w:rsidRPr="14905E0A" w:rsidR="5B80AC4A">
        <w:rPr>
          <w:rFonts w:ascii="Arial" w:hAnsi="Arial" w:eastAsia="Arial" w:cs="Arial"/>
          <w:b w:val="0"/>
          <w:bCs w:val="0"/>
          <w:color w:val="000000" w:themeColor="text1" w:themeTint="FF" w:themeShade="FF"/>
          <w:sz w:val="22"/>
          <w:szCs w:val="22"/>
          <w:lang w:val="en-US"/>
        </w:rPr>
        <w:t>s</w:t>
      </w:r>
      <w:r w:rsidRPr="14905E0A" w:rsidR="2FB0771F">
        <w:rPr>
          <w:rFonts w:ascii="Arial" w:hAnsi="Arial" w:eastAsia="Arial" w:cs="Arial"/>
          <w:b w:val="0"/>
          <w:bCs w:val="0"/>
          <w:color w:val="000000" w:themeColor="text1" w:themeTint="FF" w:themeShade="FF"/>
          <w:sz w:val="22"/>
          <w:szCs w:val="22"/>
          <w:lang w:val="en-US"/>
        </w:rPr>
        <w:t xml:space="preserve">ation (WHO) (2024) </w:t>
      </w:r>
      <w:r w:rsidRPr="14905E0A" w:rsidR="2FB0771F">
        <w:rPr>
          <w:rFonts w:ascii="Arial" w:hAnsi="Arial" w:eastAsia="Arial" w:cs="Arial"/>
          <w:b w:val="0"/>
          <w:bCs w:val="0"/>
          <w:i w:val="1"/>
          <w:iCs w:val="1"/>
          <w:color w:val="000000" w:themeColor="text1" w:themeTint="FF" w:themeShade="FF"/>
          <w:sz w:val="22"/>
          <w:szCs w:val="22"/>
          <w:lang w:val="en-US"/>
        </w:rPr>
        <w:t>A</w:t>
      </w:r>
      <w:r w:rsidRPr="14905E0A" w:rsidR="2FB0771F">
        <w:rPr>
          <w:rFonts w:ascii="Arial" w:hAnsi="Arial" w:eastAsia="Arial" w:cs="Arial"/>
          <w:b w:val="0"/>
          <w:bCs w:val="0"/>
          <w:i w:val="1"/>
          <w:iCs w:val="1"/>
          <w:color w:val="000000" w:themeColor="text1" w:themeTint="FF" w:themeShade="FF"/>
          <w:sz w:val="22"/>
          <w:szCs w:val="22"/>
          <w:lang w:val="en-US"/>
        </w:rPr>
        <w:t>sthma inequality report</w:t>
      </w:r>
      <w:r w:rsidRPr="14905E0A" w:rsidR="2FB0771F">
        <w:rPr>
          <w:rFonts w:ascii="Arial" w:hAnsi="Arial" w:eastAsia="Arial" w:cs="Arial"/>
          <w:b w:val="0"/>
          <w:bCs w:val="0"/>
          <w:i w:val="1"/>
          <w:iCs w:val="1"/>
          <w:color w:val="000000" w:themeColor="text1" w:themeTint="FF" w:themeShade="FF"/>
          <w:sz w:val="22"/>
          <w:szCs w:val="22"/>
          <w:lang w:val="en-US"/>
        </w:rPr>
        <w:t>.</w:t>
      </w:r>
      <w:r w:rsidRPr="14905E0A" w:rsidR="2FB0771F">
        <w:rPr>
          <w:rFonts w:ascii="Arial" w:hAnsi="Arial" w:eastAsia="Arial" w:cs="Arial"/>
          <w:b w:val="0"/>
          <w:bCs w:val="0"/>
          <w:color w:val="000000" w:themeColor="text1" w:themeTint="FF" w:themeShade="FF"/>
          <w:sz w:val="22"/>
          <w:szCs w:val="22"/>
          <w:lang w:val="en-US"/>
        </w:rPr>
        <w:t xml:space="preserve"> Available at: https://www.who.int (Accessed: 13 November 2025).</w:t>
      </w:r>
    </w:p>
    <w:p w:rsidR="42AF64C9" w:rsidP="14905E0A" w:rsidRDefault="42AF64C9" w14:paraId="374C4074" w14:textId="655527B7">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Yang-Huang, J., Smith, </w:t>
      </w:r>
      <w:r w:rsidRPr="49FF0AD2" w:rsidR="6FDCB5A2">
        <w:rPr>
          <w:rFonts w:ascii="Arial" w:hAnsi="Arial" w:eastAsia="Arial" w:cs="Arial"/>
          <w:b w:val="0"/>
          <w:bCs w:val="0"/>
          <w:color w:val="000000" w:themeColor="text1" w:themeTint="FF" w:themeShade="FF"/>
          <w:sz w:val="22"/>
          <w:szCs w:val="22"/>
          <w:lang w:val="en-GB"/>
        </w:rPr>
        <w:t>A.,</w:t>
      </w:r>
      <w:r w:rsidRPr="49FF0AD2" w:rsidR="2FB0771F">
        <w:rPr>
          <w:rFonts w:ascii="Arial" w:hAnsi="Arial" w:eastAsia="Arial" w:cs="Arial"/>
          <w:b w:val="0"/>
          <w:bCs w:val="0"/>
          <w:color w:val="000000" w:themeColor="text1" w:themeTint="FF" w:themeShade="FF"/>
          <w:sz w:val="22"/>
          <w:szCs w:val="22"/>
          <w:lang w:val="en-GB"/>
        </w:rPr>
        <w:t xml:space="preserve"> and Lee, T. (2024) ‘Biological pathways linking pollution to airway inflammation’, </w:t>
      </w:r>
      <w:r w:rsidRPr="49FF0AD2" w:rsidR="2FB0771F">
        <w:rPr>
          <w:rFonts w:ascii="Arial" w:hAnsi="Arial" w:eastAsia="Arial" w:cs="Arial"/>
          <w:b w:val="0"/>
          <w:bCs w:val="0"/>
          <w:i w:val="1"/>
          <w:iCs w:val="1"/>
          <w:color w:val="000000" w:themeColor="text1" w:themeTint="FF" w:themeShade="FF"/>
          <w:sz w:val="22"/>
          <w:szCs w:val="22"/>
          <w:lang w:val="en-GB"/>
        </w:rPr>
        <w:t>Journal of Environmental Health</w:t>
      </w:r>
      <w:r w:rsidRPr="49FF0AD2" w:rsidR="2FB0771F">
        <w:rPr>
          <w:rFonts w:ascii="Arial" w:hAnsi="Arial" w:eastAsia="Arial" w:cs="Arial"/>
          <w:b w:val="0"/>
          <w:bCs w:val="0"/>
          <w:color w:val="000000" w:themeColor="text1" w:themeTint="FF" w:themeShade="FF"/>
          <w:sz w:val="22"/>
          <w:szCs w:val="22"/>
          <w:lang w:val="en-GB"/>
        </w:rPr>
        <w:t>, 78(2), pp. 123–135.</w:t>
      </w:r>
    </w:p>
    <w:p w:rsidR="42AF64C9" w:rsidP="14905E0A" w:rsidRDefault="42AF64C9" w14:paraId="352A5676" w14:textId="5CA1E463">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Yang-Huang, J., van </w:t>
      </w:r>
      <w:r w:rsidRPr="49FF0AD2" w:rsidR="2FB0771F">
        <w:rPr>
          <w:rFonts w:ascii="Arial" w:hAnsi="Arial" w:eastAsia="Arial" w:cs="Arial"/>
          <w:b w:val="0"/>
          <w:bCs w:val="0"/>
          <w:color w:val="000000" w:themeColor="text1" w:themeTint="FF" w:themeShade="FF"/>
          <w:sz w:val="22"/>
          <w:szCs w:val="22"/>
          <w:lang w:val="en-GB"/>
        </w:rPr>
        <w:t>Grieken</w:t>
      </w:r>
      <w:r w:rsidRPr="49FF0AD2" w:rsidR="2FB0771F">
        <w:rPr>
          <w:rFonts w:ascii="Arial" w:hAnsi="Arial" w:eastAsia="Arial" w:cs="Arial"/>
          <w:b w:val="0"/>
          <w:bCs w:val="0"/>
          <w:color w:val="000000" w:themeColor="text1" w:themeTint="FF" w:themeShade="FF"/>
          <w:sz w:val="22"/>
          <w:szCs w:val="22"/>
          <w:lang w:val="en-GB"/>
        </w:rPr>
        <w:t xml:space="preserve">, A., van Meel, E. R., He, H., </w:t>
      </w:r>
      <w:r w:rsidRPr="49FF0AD2" w:rsidR="2FB0771F">
        <w:rPr>
          <w:rFonts w:ascii="Arial" w:hAnsi="Arial" w:eastAsia="Arial" w:cs="Arial"/>
          <w:b w:val="0"/>
          <w:bCs w:val="0"/>
          <w:color w:val="000000" w:themeColor="text1" w:themeTint="FF" w:themeShade="FF"/>
          <w:sz w:val="22"/>
          <w:szCs w:val="22"/>
          <w:lang w:val="en-GB"/>
        </w:rPr>
        <w:t>Jongste</w:t>
      </w:r>
      <w:r w:rsidRPr="49FF0AD2" w:rsidR="2FB0771F">
        <w:rPr>
          <w:rFonts w:ascii="Arial" w:hAnsi="Arial" w:eastAsia="Arial" w:cs="Arial"/>
          <w:b w:val="0"/>
          <w:bCs w:val="0"/>
          <w:color w:val="000000" w:themeColor="text1" w:themeTint="FF" w:themeShade="FF"/>
          <w:sz w:val="22"/>
          <w:szCs w:val="22"/>
          <w:lang w:val="en-GB"/>
        </w:rPr>
        <w:t xml:space="preserve">, J. C., </w:t>
      </w:r>
      <w:r w:rsidRPr="49FF0AD2" w:rsidR="2FB0771F">
        <w:rPr>
          <w:rFonts w:ascii="Arial" w:hAnsi="Arial" w:eastAsia="Arial" w:cs="Arial"/>
          <w:b w:val="0"/>
          <w:bCs w:val="0"/>
          <w:color w:val="000000" w:themeColor="text1" w:themeTint="FF" w:themeShade="FF"/>
          <w:sz w:val="22"/>
          <w:szCs w:val="22"/>
          <w:lang w:val="en-GB"/>
        </w:rPr>
        <w:t>Duijts</w:t>
      </w:r>
      <w:r w:rsidRPr="49FF0AD2" w:rsidR="2FB0771F">
        <w:rPr>
          <w:rFonts w:ascii="Arial" w:hAnsi="Arial" w:eastAsia="Arial" w:cs="Arial"/>
          <w:b w:val="0"/>
          <w:bCs w:val="0"/>
          <w:color w:val="000000" w:themeColor="text1" w:themeTint="FF" w:themeShade="FF"/>
          <w:sz w:val="22"/>
          <w:szCs w:val="22"/>
          <w:lang w:val="en-GB"/>
        </w:rPr>
        <w:t xml:space="preserve">, L. and Raat, H. (2020) ‘Sociodemographic factors, current asthma and lung function in an urban child population’, </w:t>
      </w:r>
      <w:r w:rsidRPr="49FF0AD2" w:rsidR="2FB0771F">
        <w:rPr>
          <w:rFonts w:ascii="Arial" w:hAnsi="Arial" w:eastAsia="Arial" w:cs="Arial"/>
          <w:b w:val="0"/>
          <w:bCs w:val="0"/>
          <w:i w:val="1"/>
          <w:iCs w:val="1"/>
          <w:color w:val="000000" w:themeColor="text1" w:themeTint="FF" w:themeShade="FF"/>
          <w:sz w:val="22"/>
          <w:szCs w:val="22"/>
          <w:lang w:val="en-GB"/>
        </w:rPr>
        <w:t>European Journal of Clinical Investigation</w:t>
      </w:r>
      <w:r w:rsidRPr="49FF0AD2" w:rsidR="2FB0771F">
        <w:rPr>
          <w:rFonts w:ascii="Arial" w:hAnsi="Arial" w:eastAsia="Arial" w:cs="Arial"/>
          <w:b w:val="0"/>
          <w:bCs w:val="0"/>
          <w:color w:val="000000" w:themeColor="text1" w:themeTint="FF" w:themeShade="FF"/>
          <w:sz w:val="22"/>
          <w:szCs w:val="22"/>
          <w:lang w:val="en-GB"/>
        </w:rPr>
        <w:t>, 50(10), article e13277. doi: 10.1111/eci.13277.</w:t>
      </w:r>
    </w:p>
    <w:p w:rsidR="42AF64C9" w:rsidP="14905E0A" w:rsidRDefault="42AF64C9" w14:paraId="633DE453" w14:textId="46030393">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US"/>
        </w:rPr>
      </w:pPr>
      <w:r w:rsidRPr="49FF0AD2" w:rsidR="2FB0771F">
        <w:rPr>
          <w:rFonts w:ascii="Arial" w:hAnsi="Arial" w:eastAsia="Arial" w:cs="Arial"/>
          <w:b w:val="0"/>
          <w:bCs w:val="0"/>
          <w:color w:val="000000" w:themeColor="text1" w:themeTint="FF" w:themeShade="FF"/>
          <w:sz w:val="22"/>
          <w:szCs w:val="22"/>
          <w:lang w:val="en-US"/>
        </w:rPr>
        <w:t xml:space="preserve">Zhang, L., Jiang, </w:t>
      </w:r>
      <w:r w:rsidRPr="49FF0AD2" w:rsidR="6D979027">
        <w:rPr>
          <w:rFonts w:ascii="Arial" w:hAnsi="Arial" w:eastAsia="Arial" w:cs="Arial"/>
          <w:b w:val="0"/>
          <w:bCs w:val="0"/>
          <w:color w:val="000000" w:themeColor="text1" w:themeTint="FF" w:themeShade="FF"/>
          <w:sz w:val="22"/>
          <w:szCs w:val="22"/>
          <w:lang w:val="en-US"/>
        </w:rPr>
        <w:t>H.,</w:t>
      </w:r>
      <w:r w:rsidRPr="49FF0AD2" w:rsidR="14047EA5">
        <w:rPr>
          <w:rFonts w:ascii="Arial" w:hAnsi="Arial" w:eastAsia="Arial" w:cs="Arial"/>
          <w:b w:val="0"/>
          <w:bCs w:val="0"/>
          <w:color w:val="000000" w:themeColor="text1" w:themeTint="FF" w:themeShade="FF"/>
          <w:sz w:val="22"/>
          <w:szCs w:val="22"/>
          <w:lang w:val="en-US"/>
        </w:rPr>
        <w:t xml:space="preserve"> and</w:t>
      </w:r>
      <w:r w:rsidRPr="49FF0AD2" w:rsidR="2FB0771F">
        <w:rPr>
          <w:rFonts w:ascii="Arial" w:hAnsi="Arial" w:eastAsia="Arial" w:cs="Arial"/>
          <w:b w:val="0"/>
          <w:bCs w:val="0"/>
          <w:color w:val="000000" w:themeColor="text1" w:themeTint="FF" w:themeShade="FF"/>
          <w:sz w:val="22"/>
          <w:szCs w:val="22"/>
          <w:lang w:val="en-US"/>
        </w:rPr>
        <w:t xml:space="preserve"> Yang, </w:t>
      </w:r>
      <w:r w:rsidRPr="49FF0AD2" w:rsidR="2FB0771F">
        <w:rPr>
          <w:rFonts w:ascii="Arial" w:hAnsi="Arial" w:eastAsia="Arial" w:cs="Arial"/>
          <w:b w:val="0"/>
          <w:bCs w:val="0"/>
          <w:color w:val="000000" w:themeColor="text1" w:themeTint="FF" w:themeShade="FF"/>
          <w:sz w:val="22"/>
          <w:szCs w:val="22"/>
          <w:lang w:val="en-US"/>
        </w:rPr>
        <w:t>G.</w:t>
      </w:r>
      <w:r w:rsidRPr="49FF0AD2" w:rsidR="2FB0771F">
        <w:rPr>
          <w:rFonts w:ascii="Arial" w:hAnsi="Arial" w:eastAsia="Arial" w:cs="Arial"/>
          <w:b w:val="0"/>
          <w:bCs w:val="0"/>
          <w:color w:val="000000" w:themeColor="text1" w:themeTint="FF" w:themeShade="FF"/>
          <w:sz w:val="22"/>
          <w:szCs w:val="22"/>
          <w:lang w:val="en-US"/>
        </w:rPr>
        <w:t xml:space="preserve"> (2025) ‘Global burden of asthma 1990–2021: GBD 2021 study’, </w:t>
      </w:r>
      <w:r w:rsidRPr="49FF0AD2" w:rsidR="2FB0771F">
        <w:rPr>
          <w:rFonts w:ascii="Arial" w:hAnsi="Arial" w:eastAsia="Arial" w:cs="Arial"/>
          <w:b w:val="0"/>
          <w:bCs w:val="0"/>
          <w:i w:val="1"/>
          <w:iCs w:val="1"/>
          <w:color w:val="000000" w:themeColor="text1" w:themeTint="FF" w:themeShade="FF"/>
          <w:sz w:val="22"/>
          <w:szCs w:val="22"/>
          <w:lang w:val="en-US"/>
        </w:rPr>
        <w:t>BMJ Open Respiratory Research</w:t>
      </w:r>
      <w:r w:rsidRPr="49FF0AD2" w:rsidR="2FB0771F">
        <w:rPr>
          <w:rFonts w:ascii="Arial" w:hAnsi="Arial" w:eastAsia="Arial" w:cs="Arial"/>
          <w:b w:val="0"/>
          <w:bCs w:val="0"/>
          <w:color w:val="000000" w:themeColor="text1" w:themeTint="FF" w:themeShade="FF"/>
          <w:sz w:val="22"/>
          <w:szCs w:val="22"/>
          <w:lang w:val="en-US"/>
        </w:rPr>
        <w:t>, 12, e003144.</w:t>
      </w:r>
    </w:p>
    <w:p w:rsidR="42AF64C9" w:rsidP="14905E0A" w:rsidRDefault="42AF64C9" w14:paraId="5B66AD60" w14:textId="08B0CE95">
      <w:pPr>
        <w:pStyle w:val="ListParagraph"/>
        <w:numPr>
          <w:ilvl w:val="0"/>
          <w:numId w:val="7"/>
        </w:numPr>
        <w:spacing w:before="240" w:after="200" w:line="360" w:lineRule="auto"/>
        <w:rPr>
          <w:rFonts w:ascii="Arial" w:hAnsi="Arial" w:eastAsia="Arial" w:cs="Arial"/>
          <w:b w:val="0"/>
          <w:bCs w:val="0"/>
          <w:color w:val="000000" w:themeColor="text1" w:themeTint="FF" w:themeShade="FF"/>
          <w:sz w:val="22"/>
          <w:szCs w:val="22"/>
          <w:lang w:val="en-GB"/>
        </w:rPr>
      </w:pPr>
      <w:r w:rsidRPr="49FF0AD2" w:rsidR="2FB0771F">
        <w:rPr>
          <w:rFonts w:ascii="Arial" w:hAnsi="Arial" w:eastAsia="Arial" w:cs="Arial"/>
          <w:b w:val="0"/>
          <w:bCs w:val="0"/>
          <w:color w:val="000000" w:themeColor="text1" w:themeTint="FF" w:themeShade="FF"/>
          <w:sz w:val="22"/>
          <w:szCs w:val="22"/>
          <w:lang w:val="en-GB"/>
        </w:rPr>
        <w:t xml:space="preserve">Zhou, </w:t>
      </w:r>
      <w:r w:rsidRPr="49FF0AD2" w:rsidR="54C67681">
        <w:rPr>
          <w:rFonts w:ascii="Arial" w:hAnsi="Arial" w:eastAsia="Arial" w:cs="Arial"/>
          <w:b w:val="0"/>
          <w:bCs w:val="0"/>
          <w:color w:val="000000" w:themeColor="text1" w:themeTint="FF" w:themeShade="FF"/>
          <w:sz w:val="22"/>
          <w:szCs w:val="22"/>
          <w:lang w:val="en-GB"/>
        </w:rPr>
        <w:t>W.,</w:t>
      </w:r>
      <w:r w:rsidRPr="49FF0AD2" w:rsidR="2FB0771F">
        <w:rPr>
          <w:rFonts w:ascii="Arial" w:hAnsi="Arial" w:eastAsia="Arial" w:cs="Arial"/>
          <w:b w:val="0"/>
          <w:bCs w:val="0"/>
          <w:color w:val="000000" w:themeColor="text1" w:themeTint="FF" w:themeShade="FF"/>
          <w:sz w:val="22"/>
          <w:szCs w:val="22"/>
          <w:lang w:val="en-GB"/>
        </w:rPr>
        <w:t xml:space="preserve"> and Tang, J. (2025) ‘Prevalence and risk factors for childhood asthma: systematic review’, </w:t>
      </w:r>
      <w:r w:rsidRPr="49FF0AD2" w:rsidR="2FB0771F">
        <w:rPr>
          <w:rFonts w:ascii="Arial" w:hAnsi="Arial" w:eastAsia="Arial" w:cs="Arial"/>
          <w:b w:val="0"/>
          <w:bCs w:val="0"/>
          <w:i w:val="1"/>
          <w:iCs w:val="1"/>
          <w:color w:val="000000" w:themeColor="text1" w:themeTint="FF" w:themeShade="FF"/>
          <w:sz w:val="22"/>
          <w:szCs w:val="22"/>
          <w:lang w:val="en-GB"/>
        </w:rPr>
        <w:t>BMC Paediatrics</w:t>
      </w:r>
      <w:r w:rsidRPr="49FF0AD2" w:rsidR="2FB0771F">
        <w:rPr>
          <w:rFonts w:ascii="Arial" w:hAnsi="Arial" w:eastAsia="Arial" w:cs="Arial"/>
          <w:b w:val="0"/>
          <w:bCs w:val="0"/>
          <w:color w:val="000000" w:themeColor="text1" w:themeTint="FF" w:themeShade="FF"/>
          <w:sz w:val="22"/>
          <w:szCs w:val="22"/>
          <w:lang w:val="en-GB"/>
        </w:rPr>
        <w:t>, 25, article 50.</w:t>
      </w:r>
    </w:p>
    <w:p w:rsidR="42AF64C9" w:rsidP="14905E0A" w:rsidRDefault="42AF64C9" w14:paraId="29B3CAED" w14:textId="33729A0C">
      <w:pPr>
        <w:pStyle w:val="Normal"/>
        <w:spacing w:before="240" w:after="200" w:line="360" w:lineRule="auto"/>
        <w:rPr>
          <w:rFonts w:ascii="Arial" w:hAnsi="Arial" w:eastAsia="Arial" w:cs="Arial"/>
          <w:b w:val="0"/>
          <w:bCs w:val="0"/>
          <w:color w:val="000000" w:themeColor="text1" w:themeTint="FF" w:themeShade="FF"/>
          <w:sz w:val="22"/>
          <w:szCs w:val="22"/>
          <w:lang w:val="en-GB"/>
        </w:rPr>
      </w:pPr>
    </w:p>
    <w:p w:rsidR="42AF64C9" w:rsidP="14905E0A" w:rsidRDefault="42AF64C9" w14:paraId="3808B330" w14:textId="14B0DA99">
      <w:pPr>
        <w:pStyle w:val="Normal"/>
        <w:spacing w:before="240" w:after="200" w:line="360" w:lineRule="auto"/>
        <w:rPr>
          <w:rFonts w:ascii="Arial" w:hAnsi="Arial" w:eastAsia="Arial" w:cs="Arial"/>
          <w:b w:val="0"/>
          <w:bCs w:val="0"/>
          <w:color w:val="000000" w:themeColor="text1" w:themeTint="FF" w:themeShade="FF"/>
          <w:sz w:val="22"/>
          <w:szCs w:val="22"/>
          <w:lang w:val="en-GB"/>
        </w:rPr>
      </w:pPr>
    </w:p>
    <w:p w:rsidR="42AF64C9" w:rsidP="14905E0A" w:rsidRDefault="42AF64C9" w14:paraId="075A4BD4" w14:textId="19558CAF">
      <w:pPr>
        <w:pStyle w:val="Normal"/>
        <w:spacing w:before="240" w:after="200" w:line="360" w:lineRule="auto"/>
        <w:rPr>
          <w:rFonts w:ascii="Arial" w:hAnsi="Arial" w:eastAsia="Arial" w:cs="Arial"/>
          <w:b w:val="0"/>
          <w:bCs w:val="0"/>
          <w:color w:val="000000" w:themeColor="text1" w:themeTint="FF" w:themeShade="FF"/>
          <w:sz w:val="22"/>
          <w:szCs w:val="22"/>
          <w:lang w:val="en-GB"/>
        </w:rPr>
      </w:pPr>
    </w:p>
    <w:p w:rsidR="42AF64C9" w:rsidP="14905E0A" w:rsidRDefault="42AF64C9" w14:paraId="39D66939" w14:textId="2F6187A4">
      <w:pPr>
        <w:pStyle w:val="Normal"/>
        <w:spacing w:before="240" w:after="200" w:line="360" w:lineRule="auto"/>
        <w:rPr>
          <w:rFonts w:ascii="Arial" w:hAnsi="Arial" w:eastAsia="Arial" w:cs="Arial"/>
          <w:b w:val="0"/>
          <w:bCs w:val="0"/>
          <w:color w:val="000000" w:themeColor="text1" w:themeTint="FF" w:themeShade="FF"/>
          <w:sz w:val="22"/>
          <w:szCs w:val="22"/>
          <w:lang w:val="en-GB"/>
        </w:rPr>
      </w:pPr>
    </w:p>
    <w:p w:rsidR="42AF64C9" w:rsidP="14905E0A" w:rsidRDefault="42AF64C9" w14:paraId="07F08C58" w14:textId="6178BB25">
      <w:pPr>
        <w:pStyle w:val="Normal"/>
        <w:spacing w:before="240" w:after="200" w:line="360" w:lineRule="auto"/>
        <w:rPr>
          <w:rFonts w:ascii="Arial" w:hAnsi="Arial" w:eastAsia="Arial" w:cs="Arial"/>
          <w:b w:val="0"/>
          <w:bCs w:val="0"/>
          <w:color w:val="000000" w:themeColor="text1" w:themeTint="FF" w:themeShade="FF"/>
          <w:sz w:val="22"/>
          <w:szCs w:val="22"/>
          <w:lang w:val="en-GB"/>
        </w:rPr>
      </w:pPr>
    </w:p>
    <w:p w:rsidR="42AF64C9" w:rsidP="14905E0A" w:rsidRDefault="42AF64C9" w14:paraId="24120D4D" w14:textId="6B0DCA49">
      <w:pPr>
        <w:pStyle w:val="Normal"/>
        <w:spacing w:before="240" w:after="200" w:line="360" w:lineRule="auto"/>
        <w:ind w:left="0"/>
        <w:rPr>
          <w:rFonts w:ascii="Arial" w:hAnsi="Arial" w:eastAsia="Arial" w:cs="Arial"/>
          <w:b w:val="0"/>
          <w:bCs w:val="0"/>
          <w:color w:val="000000" w:themeColor="text1" w:themeTint="FF" w:themeShade="FF"/>
          <w:sz w:val="22"/>
          <w:szCs w:val="22"/>
          <w:lang w:val="en-US"/>
        </w:rPr>
      </w:pPr>
    </w:p>
    <w:p w:rsidR="42AF64C9" w:rsidP="14905E0A" w:rsidRDefault="42AF64C9" w14:paraId="13183E4E" w14:textId="7CE0F695">
      <w:pPr>
        <w:spacing w:before="240" w:after="200" w:line="360" w:lineRule="auto"/>
        <w:rPr>
          <w:rFonts w:ascii="Arial" w:hAnsi="Arial" w:eastAsia="Arial" w:cs="Arial"/>
          <w:b w:val="0"/>
          <w:bCs w:val="0"/>
          <w:color w:val="000000" w:themeColor="text1"/>
          <w:sz w:val="22"/>
          <w:szCs w:val="22"/>
          <w:lang w:val="en-US"/>
        </w:rPr>
      </w:pPr>
    </w:p>
    <w:sectPr w:rsidR="42AF64C9">
      <w:pgSz w:w="11906" w:h="16838" w:orient="portrait"/>
      <w:pgMar w:top="1440" w:right="1440" w:bottom="1440" w:left="1440" w:header="720" w:footer="720" w:gutter="0"/>
      <w:pgBorders w:offsetFrom="page">
        <w:top w:val="single" w:color="000000" w:sz="8" w:space="24"/>
        <w:left w:val="single" w:color="000000" w:sz="8" w:space="24"/>
        <w:bottom w:val="single" w:color="000000" w:sz="8" w:space="24"/>
        <w:right w:val="single" w:color="000000" w:sz="8" w:space="24"/>
      </w:pgBorders>
      <w:cols w:space="720"/>
      <w:docGrid w:linePitch="360"/>
      <w:headerReference w:type="default" r:id="R57d2045e68ea4a9f"/>
      <w:footerReference w:type="default" r:id="Raf5ca17a434b4e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905E0A" w:rsidTr="14905E0A" w14:paraId="3F51257D">
      <w:trPr>
        <w:trHeight w:val="300"/>
      </w:trPr>
      <w:tc>
        <w:tcPr>
          <w:tcW w:w="3005" w:type="dxa"/>
          <w:tcMar/>
        </w:tcPr>
        <w:p w:rsidR="14905E0A" w:rsidP="14905E0A" w:rsidRDefault="14905E0A" w14:paraId="0DEB4F61" w14:textId="769B4288">
          <w:pPr>
            <w:pStyle w:val="Header"/>
            <w:bidi w:val="0"/>
            <w:ind w:left="-115"/>
            <w:jc w:val="left"/>
          </w:pPr>
        </w:p>
      </w:tc>
      <w:tc>
        <w:tcPr>
          <w:tcW w:w="3005" w:type="dxa"/>
          <w:tcMar/>
        </w:tcPr>
        <w:p w:rsidR="14905E0A" w:rsidP="14905E0A" w:rsidRDefault="14905E0A" w14:paraId="6313C08F" w14:textId="4513F7E8">
          <w:pPr>
            <w:pStyle w:val="Header"/>
            <w:bidi w:val="0"/>
            <w:jc w:val="center"/>
          </w:pPr>
        </w:p>
      </w:tc>
      <w:tc>
        <w:tcPr>
          <w:tcW w:w="3005" w:type="dxa"/>
          <w:tcMar/>
        </w:tcPr>
        <w:p w:rsidR="14905E0A" w:rsidP="14905E0A" w:rsidRDefault="14905E0A" w14:paraId="33F27B13" w14:textId="5BF1E868">
          <w:pPr>
            <w:pStyle w:val="Header"/>
            <w:bidi w:val="0"/>
            <w:ind w:right="-115"/>
            <w:jc w:val="right"/>
          </w:pPr>
          <w:r>
            <w:fldChar w:fldCharType="begin"/>
          </w:r>
          <w:r>
            <w:instrText xml:space="preserve">PAGE</w:instrText>
          </w:r>
          <w:r>
            <w:fldChar w:fldCharType="separate"/>
          </w:r>
          <w:r>
            <w:fldChar w:fldCharType="end"/>
          </w:r>
        </w:p>
      </w:tc>
    </w:tr>
  </w:tbl>
  <w:p w:rsidR="14905E0A" w:rsidP="14905E0A" w:rsidRDefault="14905E0A" w14:paraId="0B9607AD" w14:textId="7535D2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4905E0A" w:rsidTr="14905E0A" w14:paraId="4661C46B">
      <w:trPr>
        <w:trHeight w:val="300"/>
      </w:trPr>
      <w:tc>
        <w:tcPr>
          <w:tcW w:w="3005" w:type="dxa"/>
          <w:tcMar/>
        </w:tcPr>
        <w:p w:rsidR="14905E0A" w:rsidP="14905E0A" w:rsidRDefault="14905E0A" w14:paraId="54BC819B" w14:textId="631D58E3">
          <w:pPr>
            <w:pStyle w:val="Header"/>
            <w:bidi w:val="0"/>
            <w:ind w:left="-115"/>
            <w:jc w:val="left"/>
          </w:pPr>
        </w:p>
      </w:tc>
      <w:tc>
        <w:tcPr>
          <w:tcW w:w="3005" w:type="dxa"/>
          <w:tcMar/>
        </w:tcPr>
        <w:p w:rsidR="14905E0A" w:rsidP="14905E0A" w:rsidRDefault="14905E0A" w14:paraId="4F65A726" w14:textId="62465227">
          <w:pPr>
            <w:pStyle w:val="Header"/>
            <w:bidi w:val="0"/>
            <w:jc w:val="center"/>
          </w:pPr>
        </w:p>
      </w:tc>
      <w:tc>
        <w:tcPr>
          <w:tcW w:w="3005" w:type="dxa"/>
          <w:tcMar/>
        </w:tcPr>
        <w:p w:rsidR="14905E0A" w:rsidP="14905E0A" w:rsidRDefault="14905E0A" w14:paraId="712F1DA3" w14:textId="28B53337">
          <w:pPr>
            <w:pStyle w:val="Header"/>
            <w:bidi w:val="0"/>
            <w:ind w:right="-115"/>
            <w:jc w:val="right"/>
          </w:pPr>
        </w:p>
      </w:tc>
    </w:tr>
  </w:tbl>
  <w:p w:rsidR="14905E0A" w:rsidP="14905E0A" w:rsidRDefault="14905E0A" w14:paraId="0F5D79D3" w14:textId="034A198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5euZGateJPwnYQ" int2:id="cWXg5sVG">
      <int2:state int2:type="spell" int2:value="Rejected"/>
    </int2:textHash>
    <int2:textHash int2:hashCode="Rd79IycgdiQqbb" int2:id="FkQM1c0K">
      <int2:state int2:type="spell" int2:value="Rejected"/>
    </int2:textHash>
    <int2:textHash int2:hashCode="hN6B5b8f/AaH/i" int2:id="MM8HXIw1">
      <int2:state int2:type="spell" int2:value="Rejected"/>
    </int2:textHash>
    <int2:textHash int2:hashCode="/JWi19GkcAEzX/" int2:id="QLWv33j9">
      <int2:state int2:type="spell" int2:value="Rejected"/>
    </int2:textHash>
    <int2:textHash int2:hashCode="m/C6mGJeQTWOW1" int2:id="YRAAQ4di">
      <int2:state int2:type="spell" int2:value="Rejected"/>
    </int2:textHash>
    <int2:textHash int2:hashCode="BFb7O/6xH7E+3q" int2:id="qK7W63nQ">
      <int2:state int2:type="spell" int2:value="Rejected"/>
    </int2:textHash>
    <int2:textHash int2:hashCode="Dzcovw2LYofRgU" int2:id="sDZHwNlF">
      <int2:state int2:type="spell" int2:value="Rejected"/>
    </int2:textHash>
    <int2:textHash int2:hashCode="NT12h6See3qwhk" int2:id="svI3HYvS">
      <int2:state int2:type="spell" int2:value="Rejected"/>
    </int2:textHash>
    <int2:bookmark int2:bookmarkName="_Int_OKqZ8ziC" int2:invalidationBookmarkName="" int2:hashCode="jXZ79bcjc9EvDv" int2:id="7MuQlyNA">
      <int2:state int2:type="style" int2:value="Rejected"/>
    </int2:bookmark>
    <int2:bookmark int2:bookmarkName="_Int_ZHeClAKC" int2:invalidationBookmarkName="" int2:hashCode="obeKBRsoKzWCV5" int2:id="Xsd0SPAR">
      <int2:state int2:type="style" int2:value="Rejected"/>
    </int2:bookmark>
    <int2:bookmark int2:bookmarkName="_Int_o17T3qHm" int2:invalidationBookmarkName="" int2:hashCode="AEvondngcOywgL" int2:id="iRz6YjdI">
      <int2:state int2:type="gram" int2:value="Rejected"/>
    </int2:bookmark>
    <int2:bookmark int2:bookmarkName="_Int_61vAKJug" int2:invalidationBookmarkName="" int2:hashCode="5Yyo6nR7kBY/Kn" int2:id="SQKfTgFM">
      <int2:state int2:type="spell"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3b2295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CBC985"/>
    <w:multiLevelType w:val="hybridMultilevel"/>
    <w:tmpl w:val="FFFFFFFF"/>
    <w:lvl w:ilvl="0" w:tplc="14B23EE0">
      <w:start w:val="1"/>
      <w:numFmt w:val="bullet"/>
      <w:lvlText w:val=""/>
      <w:lvlJc w:val="left"/>
      <w:pPr>
        <w:ind w:left="720" w:hanging="360"/>
      </w:pPr>
      <w:rPr>
        <w:rFonts w:hint="default" w:ascii="Symbol" w:hAnsi="Symbol"/>
      </w:rPr>
    </w:lvl>
    <w:lvl w:ilvl="1" w:tplc="86944DD6">
      <w:start w:val="1"/>
      <w:numFmt w:val="bullet"/>
      <w:lvlText w:val="o"/>
      <w:lvlJc w:val="left"/>
      <w:pPr>
        <w:ind w:left="1440" w:hanging="360"/>
      </w:pPr>
      <w:rPr>
        <w:rFonts w:hint="default" w:ascii="Courier New" w:hAnsi="Courier New"/>
      </w:rPr>
    </w:lvl>
    <w:lvl w:ilvl="2" w:tplc="8ACC2A34">
      <w:start w:val="1"/>
      <w:numFmt w:val="bullet"/>
      <w:lvlText w:val=""/>
      <w:lvlJc w:val="left"/>
      <w:pPr>
        <w:ind w:left="2160" w:hanging="360"/>
      </w:pPr>
      <w:rPr>
        <w:rFonts w:hint="default" w:ascii="Wingdings" w:hAnsi="Wingdings"/>
      </w:rPr>
    </w:lvl>
    <w:lvl w:ilvl="3" w:tplc="74FA2FB8">
      <w:start w:val="1"/>
      <w:numFmt w:val="bullet"/>
      <w:lvlText w:val=""/>
      <w:lvlJc w:val="left"/>
      <w:pPr>
        <w:ind w:left="2880" w:hanging="360"/>
      </w:pPr>
      <w:rPr>
        <w:rFonts w:hint="default" w:ascii="Symbol" w:hAnsi="Symbol"/>
      </w:rPr>
    </w:lvl>
    <w:lvl w:ilvl="4" w:tplc="2D708BC2">
      <w:start w:val="1"/>
      <w:numFmt w:val="bullet"/>
      <w:lvlText w:val="o"/>
      <w:lvlJc w:val="left"/>
      <w:pPr>
        <w:ind w:left="3600" w:hanging="360"/>
      </w:pPr>
      <w:rPr>
        <w:rFonts w:hint="default" w:ascii="Courier New" w:hAnsi="Courier New"/>
      </w:rPr>
    </w:lvl>
    <w:lvl w:ilvl="5" w:tplc="07C20B10">
      <w:start w:val="1"/>
      <w:numFmt w:val="bullet"/>
      <w:lvlText w:val=""/>
      <w:lvlJc w:val="left"/>
      <w:pPr>
        <w:ind w:left="4320" w:hanging="360"/>
      </w:pPr>
      <w:rPr>
        <w:rFonts w:hint="default" w:ascii="Wingdings" w:hAnsi="Wingdings"/>
      </w:rPr>
    </w:lvl>
    <w:lvl w:ilvl="6" w:tplc="B2EE0B5A">
      <w:start w:val="1"/>
      <w:numFmt w:val="bullet"/>
      <w:lvlText w:val=""/>
      <w:lvlJc w:val="left"/>
      <w:pPr>
        <w:ind w:left="5040" w:hanging="360"/>
      </w:pPr>
      <w:rPr>
        <w:rFonts w:hint="default" w:ascii="Symbol" w:hAnsi="Symbol"/>
      </w:rPr>
    </w:lvl>
    <w:lvl w:ilvl="7" w:tplc="EBCA5918">
      <w:start w:val="1"/>
      <w:numFmt w:val="bullet"/>
      <w:lvlText w:val="o"/>
      <w:lvlJc w:val="left"/>
      <w:pPr>
        <w:ind w:left="5760" w:hanging="360"/>
      </w:pPr>
      <w:rPr>
        <w:rFonts w:hint="default" w:ascii="Courier New" w:hAnsi="Courier New"/>
      </w:rPr>
    </w:lvl>
    <w:lvl w:ilvl="8" w:tplc="7FFC778E">
      <w:start w:val="1"/>
      <w:numFmt w:val="bullet"/>
      <w:lvlText w:val=""/>
      <w:lvlJc w:val="left"/>
      <w:pPr>
        <w:ind w:left="6480" w:hanging="360"/>
      </w:pPr>
      <w:rPr>
        <w:rFonts w:hint="default" w:ascii="Wingdings" w:hAnsi="Wingdings"/>
      </w:rPr>
    </w:lvl>
  </w:abstractNum>
  <w:abstractNum w:abstractNumId="1" w15:restartNumberingAfterBreak="0">
    <w:nsid w:val="48F7E7A5"/>
    <w:multiLevelType w:val="hybridMultilevel"/>
    <w:tmpl w:val="FFFFFFFF"/>
    <w:lvl w:ilvl="0" w:tplc="5E068C02">
      <w:start w:val="1"/>
      <w:numFmt w:val="bullet"/>
      <w:lvlText w:val=""/>
      <w:lvlJc w:val="left"/>
      <w:pPr>
        <w:ind w:left="720" w:hanging="360"/>
      </w:pPr>
      <w:rPr>
        <w:rFonts w:hint="default" w:ascii="Symbol" w:hAnsi="Symbol"/>
      </w:rPr>
    </w:lvl>
    <w:lvl w:ilvl="1" w:tplc="C3A886FC">
      <w:start w:val="1"/>
      <w:numFmt w:val="bullet"/>
      <w:lvlText w:val="o"/>
      <w:lvlJc w:val="left"/>
      <w:pPr>
        <w:ind w:left="1440" w:hanging="360"/>
      </w:pPr>
      <w:rPr>
        <w:rFonts w:hint="default" w:ascii="Courier New" w:hAnsi="Courier New"/>
      </w:rPr>
    </w:lvl>
    <w:lvl w:ilvl="2" w:tplc="02D29430">
      <w:start w:val="1"/>
      <w:numFmt w:val="bullet"/>
      <w:lvlText w:val=""/>
      <w:lvlJc w:val="left"/>
      <w:pPr>
        <w:ind w:left="2160" w:hanging="360"/>
      </w:pPr>
      <w:rPr>
        <w:rFonts w:hint="default" w:ascii="Wingdings" w:hAnsi="Wingdings"/>
      </w:rPr>
    </w:lvl>
    <w:lvl w:ilvl="3" w:tplc="7930C122">
      <w:start w:val="1"/>
      <w:numFmt w:val="bullet"/>
      <w:lvlText w:val=""/>
      <w:lvlJc w:val="left"/>
      <w:pPr>
        <w:ind w:left="2880" w:hanging="360"/>
      </w:pPr>
      <w:rPr>
        <w:rFonts w:hint="default" w:ascii="Symbol" w:hAnsi="Symbol"/>
      </w:rPr>
    </w:lvl>
    <w:lvl w:ilvl="4" w:tplc="C9987B7A">
      <w:start w:val="1"/>
      <w:numFmt w:val="bullet"/>
      <w:lvlText w:val="o"/>
      <w:lvlJc w:val="left"/>
      <w:pPr>
        <w:ind w:left="3600" w:hanging="360"/>
      </w:pPr>
      <w:rPr>
        <w:rFonts w:hint="default" w:ascii="Courier New" w:hAnsi="Courier New"/>
      </w:rPr>
    </w:lvl>
    <w:lvl w:ilvl="5" w:tplc="8EC0002C">
      <w:start w:val="1"/>
      <w:numFmt w:val="bullet"/>
      <w:lvlText w:val=""/>
      <w:lvlJc w:val="left"/>
      <w:pPr>
        <w:ind w:left="4320" w:hanging="360"/>
      </w:pPr>
      <w:rPr>
        <w:rFonts w:hint="default" w:ascii="Wingdings" w:hAnsi="Wingdings"/>
      </w:rPr>
    </w:lvl>
    <w:lvl w:ilvl="6" w:tplc="D26AC164">
      <w:start w:val="1"/>
      <w:numFmt w:val="bullet"/>
      <w:lvlText w:val=""/>
      <w:lvlJc w:val="left"/>
      <w:pPr>
        <w:ind w:left="5040" w:hanging="360"/>
      </w:pPr>
      <w:rPr>
        <w:rFonts w:hint="default" w:ascii="Symbol" w:hAnsi="Symbol"/>
      </w:rPr>
    </w:lvl>
    <w:lvl w:ilvl="7" w:tplc="BB265AAE">
      <w:start w:val="1"/>
      <w:numFmt w:val="bullet"/>
      <w:lvlText w:val="o"/>
      <w:lvlJc w:val="left"/>
      <w:pPr>
        <w:ind w:left="5760" w:hanging="360"/>
      </w:pPr>
      <w:rPr>
        <w:rFonts w:hint="default" w:ascii="Courier New" w:hAnsi="Courier New"/>
      </w:rPr>
    </w:lvl>
    <w:lvl w:ilvl="8" w:tplc="34DA21C6">
      <w:start w:val="1"/>
      <w:numFmt w:val="bullet"/>
      <w:lvlText w:val=""/>
      <w:lvlJc w:val="left"/>
      <w:pPr>
        <w:ind w:left="6480" w:hanging="360"/>
      </w:pPr>
      <w:rPr>
        <w:rFonts w:hint="default" w:ascii="Wingdings" w:hAnsi="Wingdings"/>
      </w:rPr>
    </w:lvl>
  </w:abstractNum>
  <w:abstractNum w:abstractNumId="2" w15:restartNumberingAfterBreak="0">
    <w:nsid w:val="613C2A86"/>
    <w:multiLevelType w:val="hybridMultilevel"/>
    <w:tmpl w:val="FFFFFFFF"/>
    <w:lvl w:ilvl="0" w:tplc="CE4A90C4">
      <w:start w:val="1"/>
      <w:numFmt w:val="bullet"/>
      <w:lvlText w:val=""/>
      <w:lvlJc w:val="left"/>
      <w:pPr>
        <w:ind w:left="720" w:hanging="360"/>
      </w:pPr>
      <w:rPr>
        <w:rFonts w:hint="default" w:ascii="Symbol" w:hAnsi="Symbol"/>
      </w:rPr>
    </w:lvl>
    <w:lvl w:ilvl="1" w:tplc="3F5294E2">
      <w:start w:val="1"/>
      <w:numFmt w:val="bullet"/>
      <w:lvlText w:val="o"/>
      <w:lvlJc w:val="left"/>
      <w:pPr>
        <w:ind w:left="1440" w:hanging="360"/>
      </w:pPr>
      <w:rPr>
        <w:rFonts w:hint="default" w:ascii="Courier New" w:hAnsi="Courier New"/>
      </w:rPr>
    </w:lvl>
    <w:lvl w:ilvl="2" w:tplc="20B65C7A">
      <w:start w:val="1"/>
      <w:numFmt w:val="bullet"/>
      <w:lvlText w:val=""/>
      <w:lvlJc w:val="left"/>
      <w:pPr>
        <w:ind w:left="2160" w:hanging="360"/>
      </w:pPr>
      <w:rPr>
        <w:rFonts w:hint="default" w:ascii="Wingdings" w:hAnsi="Wingdings"/>
      </w:rPr>
    </w:lvl>
    <w:lvl w:ilvl="3" w:tplc="506E2276">
      <w:start w:val="1"/>
      <w:numFmt w:val="bullet"/>
      <w:lvlText w:val=""/>
      <w:lvlJc w:val="left"/>
      <w:pPr>
        <w:ind w:left="2880" w:hanging="360"/>
      </w:pPr>
      <w:rPr>
        <w:rFonts w:hint="default" w:ascii="Symbol" w:hAnsi="Symbol"/>
      </w:rPr>
    </w:lvl>
    <w:lvl w:ilvl="4" w:tplc="8B90895C">
      <w:start w:val="1"/>
      <w:numFmt w:val="bullet"/>
      <w:lvlText w:val="o"/>
      <w:lvlJc w:val="left"/>
      <w:pPr>
        <w:ind w:left="3600" w:hanging="360"/>
      </w:pPr>
      <w:rPr>
        <w:rFonts w:hint="default" w:ascii="Courier New" w:hAnsi="Courier New"/>
      </w:rPr>
    </w:lvl>
    <w:lvl w:ilvl="5" w:tplc="1C146AB2">
      <w:start w:val="1"/>
      <w:numFmt w:val="bullet"/>
      <w:lvlText w:val=""/>
      <w:lvlJc w:val="left"/>
      <w:pPr>
        <w:ind w:left="4320" w:hanging="360"/>
      </w:pPr>
      <w:rPr>
        <w:rFonts w:hint="default" w:ascii="Wingdings" w:hAnsi="Wingdings"/>
      </w:rPr>
    </w:lvl>
    <w:lvl w:ilvl="6" w:tplc="8ED643B8">
      <w:start w:val="1"/>
      <w:numFmt w:val="bullet"/>
      <w:lvlText w:val=""/>
      <w:lvlJc w:val="left"/>
      <w:pPr>
        <w:ind w:left="5040" w:hanging="360"/>
      </w:pPr>
      <w:rPr>
        <w:rFonts w:hint="default" w:ascii="Symbol" w:hAnsi="Symbol"/>
      </w:rPr>
    </w:lvl>
    <w:lvl w:ilvl="7" w:tplc="69B01904">
      <w:start w:val="1"/>
      <w:numFmt w:val="bullet"/>
      <w:lvlText w:val="o"/>
      <w:lvlJc w:val="left"/>
      <w:pPr>
        <w:ind w:left="5760" w:hanging="360"/>
      </w:pPr>
      <w:rPr>
        <w:rFonts w:hint="default" w:ascii="Courier New" w:hAnsi="Courier New"/>
      </w:rPr>
    </w:lvl>
    <w:lvl w:ilvl="8" w:tplc="1A905B1E">
      <w:start w:val="1"/>
      <w:numFmt w:val="bullet"/>
      <w:lvlText w:val=""/>
      <w:lvlJc w:val="left"/>
      <w:pPr>
        <w:ind w:left="6480" w:hanging="360"/>
      </w:pPr>
      <w:rPr>
        <w:rFonts w:hint="default" w:ascii="Wingdings" w:hAnsi="Wingdings"/>
      </w:rPr>
    </w:lvl>
  </w:abstractNum>
  <w:abstractNum w:abstractNumId="3" w15:restartNumberingAfterBreak="0">
    <w:nsid w:val="64AE2042"/>
    <w:multiLevelType w:val="hybridMultilevel"/>
    <w:tmpl w:val="FFFFFFFF"/>
    <w:lvl w:ilvl="0" w:tplc="C340FC92">
      <w:start w:val="1"/>
      <w:numFmt w:val="bullet"/>
      <w:lvlText w:val=""/>
      <w:lvlJc w:val="left"/>
      <w:pPr>
        <w:ind w:left="720" w:hanging="360"/>
      </w:pPr>
      <w:rPr>
        <w:rFonts w:hint="default" w:ascii="Symbol" w:hAnsi="Symbol"/>
      </w:rPr>
    </w:lvl>
    <w:lvl w:ilvl="1" w:tplc="23722BBE">
      <w:start w:val="1"/>
      <w:numFmt w:val="bullet"/>
      <w:lvlText w:val="o"/>
      <w:lvlJc w:val="left"/>
      <w:pPr>
        <w:ind w:left="1440" w:hanging="360"/>
      </w:pPr>
      <w:rPr>
        <w:rFonts w:hint="default" w:ascii="Courier New" w:hAnsi="Courier New"/>
      </w:rPr>
    </w:lvl>
    <w:lvl w:ilvl="2" w:tplc="9DDA4994">
      <w:start w:val="1"/>
      <w:numFmt w:val="bullet"/>
      <w:lvlText w:val=""/>
      <w:lvlJc w:val="left"/>
      <w:pPr>
        <w:ind w:left="2160" w:hanging="360"/>
      </w:pPr>
      <w:rPr>
        <w:rFonts w:hint="default" w:ascii="Wingdings" w:hAnsi="Wingdings"/>
      </w:rPr>
    </w:lvl>
    <w:lvl w:ilvl="3" w:tplc="272E56DC">
      <w:start w:val="1"/>
      <w:numFmt w:val="bullet"/>
      <w:lvlText w:val=""/>
      <w:lvlJc w:val="left"/>
      <w:pPr>
        <w:ind w:left="2880" w:hanging="360"/>
      </w:pPr>
      <w:rPr>
        <w:rFonts w:hint="default" w:ascii="Symbol" w:hAnsi="Symbol"/>
      </w:rPr>
    </w:lvl>
    <w:lvl w:ilvl="4" w:tplc="976A67D4">
      <w:start w:val="1"/>
      <w:numFmt w:val="bullet"/>
      <w:lvlText w:val="o"/>
      <w:lvlJc w:val="left"/>
      <w:pPr>
        <w:ind w:left="3600" w:hanging="360"/>
      </w:pPr>
      <w:rPr>
        <w:rFonts w:hint="default" w:ascii="Courier New" w:hAnsi="Courier New"/>
      </w:rPr>
    </w:lvl>
    <w:lvl w:ilvl="5" w:tplc="884AE9BE">
      <w:start w:val="1"/>
      <w:numFmt w:val="bullet"/>
      <w:lvlText w:val=""/>
      <w:lvlJc w:val="left"/>
      <w:pPr>
        <w:ind w:left="4320" w:hanging="360"/>
      </w:pPr>
      <w:rPr>
        <w:rFonts w:hint="default" w:ascii="Wingdings" w:hAnsi="Wingdings"/>
      </w:rPr>
    </w:lvl>
    <w:lvl w:ilvl="6" w:tplc="B7A83C4C">
      <w:start w:val="1"/>
      <w:numFmt w:val="bullet"/>
      <w:lvlText w:val=""/>
      <w:lvlJc w:val="left"/>
      <w:pPr>
        <w:ind w:left="5040" w:hanging="360"/>
      </w:pPr>
      <w:rPr>
        <w:rFonts w:hint="default" w:ascii="Symbol" w:hAnsi="Symbol"/>
      </w:rPr>
    </w:lvl>
    <w:lvl w:ilvl="7" w:tplc="8772C466">
      <w:start w:val="1"/>
      <w:numFmt w:val="bullet"/>
      <w:lvlText w:val="o"/>
      <w:lvlJc w:val="left"/>
      <w:pPr>
        <w:ind w:left="5760" w:hanging="360"/>
      </w:pPr>
      <w:rPr>
        <w:rFonts w:hint="default" w:ascii="Courier New" w:hAnsi="Courier New"/>
      </w:rPr>
    </w:lvl>
    <w:lvl w:ilvl="8" w:tplc="F996A480">
      <w:start w:val="1"/>
      <w:numFmt w:val="bullet"/>
      <w:lvlText w:val=""/>
      <w:lvlJc w:val="left"/>
      <w:pPr>
        <w:ind w:left="6480" w:hanging="360"/>
      </w:pPr>
      <w:rPr>
        <w:rFonts w:hint="default" w:ascii="Wingdings" w:hAnsi="Wingdings"/>
      </w:rPr>
    </w:lvl>
  </w:abstractNum>
  <w:abstractNum w:abstractNumId="4" w15:restartNumberingAfterBreak="0">
    <w:nsid w:val="7BD9CCEE"/>
    <w:multiLevelType w:val="hybridMultilevel"/>
    <w:tmpl w:val="FFFFFFFF"/>
    <w:lvl w:ilvl="0" w:tplc="D7046542">
      <w:start w:val="1"/>
      <w:numFmt w:val="bullet"/>
      <w:lvlText w:val=""/>
      <w:lvlJc w:val="left"/>
      <w:pPr>
        <w:ind w:left="720" w:hanging="360"/>
      </w:pPr>
      <w:rPr>
        <w:rFonts w:hint="default" w:ascii="Symbol" w:hAnsi="Symbol"/>
      </w:rPr>
    </w:lvl>
    <w:lvl w:ilvl="1" w:tplc="F2065CEA">
      <w:start w:val="1"/>
      <w:numFmt w:val="bullet"/>
      <w:lvlText w:val="o"/>
      <w:lvlJc w:val="left"/>
      <w:pPr>
        <w:ind w:left="1440" w:hanging="360"/>
      </w:pPr>
      <w:rPr>
        <w:rFonts w:hint="default" w:ascii="Courier New" w:hAnsi="Courier New"/>
      </w:rPr>
    </w:lvl>
    <w:lvl w:ilvl="2" w:tplc="DF64B646">
      <w:start w:val="1"/>
      <w:numFmt w:val="bullet"/>
      <w:lvlText w:val=""/>
      <w:lvlJc w:val="left"/>
      <w:pPr>
        <w:ind w:left="2160" w:hanging="360"/>
      </w:pPr>
      <w:rPr>
        <w:rFonts w:hint="default" w:ascii="Wingdings" w:hAnsi="Wingdings"/>
      </w:rPr>
    </w:lvl>
    <w:lvl w:ilvl="3" w:tplc="465CCD06">
      <w:start w:val="1"/>
      <w:numFmt w:val="bullet"/>
      <w:lvlText w:val=""/>
      <w:lvlJc w:val="left"/>
      <w:pPr>
        <w:ind w:left="2880" w:hanging="360"/>
      </w:pPr>
      <w:rPr>
        <w:rFonts w:hint="default" w:ascii="Symbol" w:hAnsi="Symbol"/>
      </w:rPr>
    </w:lvl>
    <w:lvl w:ilvl="4" w:tplc="0306692A">
      <w:start w:val="1"/>
      <w:numFmt w:val="bullet"/>
      <w:lvlText w:val="o"/>
      <w:lvlJc w:val="left"/>
      <w:pPr>
        <w:ind w:left="3600" w:hanging="360"/>
      </w:pPr>
      <w:rPr>
        <w:rFonts w:hint="default" w:ascii="Courier New" w:hAnsi="Courier New"/>
      </w:rPr>
    </w:lvl>
    <w:lvl w:ilvl="5" w:tplc="D3F61C12">
      <w:start w:val="1"/>
      <w:numFmt w:val="bullet"/>
      <w:lvlText w:val=""/>
      <w:lvlJc w:val="left"/>
      <w:pPr>
        <w:ind w:left="4320" w:hanging="360"/>
      </w:pPr>
      <w:rPr>
        <w:rFonts w:hint="default" w:ascii="Wingdings" w:hAnsi="Wingdings"/>
      </w:rPr>
    </w:lvl>
    <w:lvl w:ilvl="6" w:tplc="541E99E4">
      <w:start w:val="1"/>
      <w:numFmt w:val="bullet"/>
      <w:lvlText w:val=""/>
      <w:lvlJc w:val="left"/>
      <w:pPr>
        <w:ind w:left="5040" w:hanging="360"/>
      </w:pPr>
      <w:rPr>
        <w:rFonts w:hint="default" w:ascii="Symbol" w:hAnsi="Symbol"/>
      </w:rPr>
    </w:lvl>
    <w:lvl w:ilvl="7" w:tplc="40708CDE">
      <w:start w:val="1"/>
      <w:numFmt w:val="bullet"/>
      <w:lvlText w:val="o"/>
      <w:lvlJc w:val="left"/>
      <w:pPr>
        <w:ind w:left="5760" w:hanging="360"/>
      </w:pPr>
      <w:rPr>
        <w:rFonts w:hint="default" w:ascii="Courier New" w:hAnsi="Courier New"/>
      </w:rPr>
    </w:lvl>
    <w:lvl w:ilvl="8" w:tplc="A67673FC">
      <w:start w:val="1"/>
      <w:numFmt w:val="bullet"/>
      <w:lvlText w:val=""/>
      <w:lvlJc w:val="left"/>
      <w:pPr>
        <w:ind w:left="6480" w:hanging="360"/>
      </w:pPr>
      <w:rPr>
        <w:rFonts w:hint="default" w:ascii="Wingdings" w:hAnsi="Wingdings"/>
      </w:rPr>
    </w:lvl>
  </w:abstractNum>
  <w:abstractNum w:abstractNumId="5" w15:restartNumberingAfterBreak="0">
    <w:nsid w:val="7F17447E"/>
    <w:multiLevelType w:val="hybridMultilevel"/>
    <w:tmpl w:val="FFFFFFFF"/>
    <w:lvl w:ilvl="0" w:tplc="ABFA34EA">
      <w:start w:val="1"/>
      <w:numFmt w:val="bullet"/>
      <w:lvlText w:val=""/>
      <w:lvlJc w:val="left"/>
      <w:pPr>
        <w:ind w:left="720" w:hanging="360"/>
      </w:pPr>
      <w:rPr>
        <w:rFonts w:hint="default" w:ascii="Symbol" w:hAnsi="Symbol"/>
      </w:rPr>
    </w:lvl>
    <w:lvl w:ilvl="1" w:tplc="4370925A">
      <w:start w:val="1"/>
      <w:numFmt w:val="bullet"/>
      <w:lvlText w:val="o"/>
      <w:lvlJc w:val="left"/>
      <w:pPr>
        <w:ind w:left="1440" w:hanging="360"/>
      </w:pPr>
      <w:rPr>
        <w:rFonts w:hint="default" w:ascii="Courier New" w:hAnsi="Courier New"/>
      </w:rPr>
    </w:lvl>
    <w:lvl w:ilvl="2" w:tplc="09984992">
      <w:start w:val="1"/>
      <w:numFmt w:val="bullet"/>
      <w:lvlText w:val=""/>
      <w:lvlJc w:val="left"/>
      <w:pPr>
        <w:ind w:left="2160" w:hanging="360"/>
      </w:pPr>
      <w:rPr>
        <w:rFonts w:hint="default" w:ascii="Wingdings" w:hAnsi="Wingdings"/>
      </w:rPr>
    </w:lvl>
    <w:lvl w:ilvl="3" w:tplc="F59051DC">
      <w:start w:val="1"/>
      <w:numFmt w:val="bullet"/>
      <w:lvlText w:val=""/>
      <w:lvlJc w:val="left"/>
      <w:pPr>
        <w:ind w:left="2880" w:hanging="360"/>
      </w:pPr>
      <w:rPr>
        <w:rFonts w:hint="default" w:ascii="Symbol" w:hAnsi="Symbol"/>
      </w:rPr>
    </w:lvl>
    <w:lvl w:ilvl="4" w:tplc="DBEC791A">
      <w:start w:val="1"/>
      <w:numFmt w:val="bullet"/>
      <w:lvlText w:val="o"/>
      <w:lvlJc w:val="left"/>
      <w:pPr>
        <w:ind w:left="3600" w:hanging="360"/>
      </w:pPr>
      <w:rPr>
        <w:rFonts w:hint="default" w:ascii="Courier New" w:hAnsi="Courier New"/>
      </w:rPr>
    </w:lvl>
    <w:lvl w:ilvl="5" w:tplc="3CFAA2F6">
      <w:start w:val="1"/>
      <w:numFmt w:val="bullet"/>
      <w:lvlText w:val=""/>
      <w:lvlJc w:val="left"/>
      <w:pPr>
        <w:ind w:left="4320" w:hanging="360"/>
      </w:pPr>
      <w:rPr>
        <w:rFonts w:hint="default" w:ascii="Wingdings" w:hAnsi="Wingdings"/>
      </w:rPr>
    </w:lvl>
    <w:lvl w:ilvl="6" w:tplc="5B4E2A14">
      <w:start w:val="1"/>
      <w:numFmt w:val="bullet"/>
      <w:lvlText w:val=""/>
      <w:lvlJc w:val="left"/>
      <w:pPr>
        <w:ind w:left="5040" w:hanging="360"/>
      </w:pPr>
      <w:rPr>
        <w:rFonts w:hint="default" w:ascii="Symbol" w:hAnsi="Symbol"/>
      </w:rPr>
    </w:lvl>
    <w:lvl w:ilvl="7" w:tplc="BD364FB8">
      <w:start w:val="1"/>
      <w:numFmt w:val="bullet"/>
      <w:lvlText w:val="o"/>
      <w:lvlJc w:val="left"/>
      <w:pPr>
        <w:ind w:left="5760" w:hanging="360"/>
      </w:pPr>
      <w:rPr>
        <w:rFonts w:hint="default" w:ascii="Courier New" w:hAnsi="Courier New"/>
      </w:rPr>
    </w:lvl>
    <w:lvl w:ilvl="8" w:tplc="D8F606BA">
      <w:start w:val="1"/>
      <w:numFmt w:val="bullet"/>
      <w:lvlText w:val=""/>
      <w:lvlJc w:val="left"/>
      <w:pPr>
        <w:ind w:left="6480" w:hanging="360"/>
      </w:pPr>
      <w:rPr>
        <w:rFonts w:hint="default" w:ascii="Wingdings" w:hAnsi="Wingdings"/>
      </w:rPr>
    </w:lvl>
  </w:abstractNum>
  <w:num w:numId="7">
    <w:abstractNumId w:val="6"/>
  </w:num>
  <w:num w:numId="1" w16cid:durableId="795637935">
    <w:abstractNumId w:val="0"/>
  </w:num>
  <w:num w:numId="2" w16cid:durableId="819156199">
    <w:abstractNumId w:val="3"/>
  </w:num>
  <w:num w:numId="3" w16cid:durableId="711273851">
    <w:abstractNumId w:val="2"/>
  </w:num>
  <w:num w:numId="4" w16cid:durableId="310213072">
    <w:abstractNumId w:val="5"/>
  </w:num>
  <w:num w:numId="5" w16cid:durableId="214319668">
    <w:abstractNumId w:val="4"/>
  </w:num>
  <w:num w:numId="6" w16cid:durableId="524097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DB6F88"/>
    <w:rsid w:val="0024013F"/>
    <w:rsid w:val="002B0516"/>
    <w:rsid w:val="0032DA27"/>
    <w:rsid w:val="003A5BB9"/>
    <w:rsid w:val="003E27A0"/>
    <w:rsid w:val="004D11F0"/>
    <w:rsid w:val="004D1844"/>
    <w:rsid w:val="005159C3"/>
    <w:rsid w:val="00584173"/>
    <w:rsid w:val="00695000"/>
    <w:rsid w:val="007925C1"/>
    <w:rsid w:val="007A5951"/>
    <w:rsid w:val="00821E3B"/>
    <w:rsid w:val="00940B27"/>
    <w:rsid w:val="0095E9C6"/>
    <w:rsid w:val="009B0D3E"/>
    <w:rsid w:val="00DDCE24"/>
    <w:rsid w:val="00DF8E3A"/>
    <w:rsid w:val="00EB2961"/>
    <w:rsid w:val="00F27C8A"/>
    <w:rsid w:val="00F7CF81"/>
    <w:rsid w:val="01635AF8"/>
    <w:rsid w:val="0163852D"/>
    <w:rsid w:val="018F522A"/>
    <w:rsid w:val="01A28D90"/>
    <w:rsid w:val="01D596F4"/>
    <w:rsid w:val="01F9BD5F"/>
    <w:rsid w:val="023C1B37"/>
    <w:rsid w:val="023ED3A6"/>
    <w:rsid w:val="025476BE"/>
    <w:rsid w:val="028B16E3"/>
    <w:rsid w:val="03477294"/>
    <w:rsid w:val="0363B0CC"/>
    <w:rsid w:val="03E2A799"/>
    <w:rsid w:val="041332BC"/>
    <w:rsid w:val="04677207"/>
    <w:rsid w:val="046893DC"/>
    <w:rsid w:val="047C5AAA"/>
    <w:rsid w:val="0482101A"/>
    <w:rsid w:val="04941976"/>
    <w:rsid w:val="04B23772"/>
    <w:rsid w:val="04F9754C"/>
    <w:rsid w:val="0566E822"/>
    <w:rsid w:val="056EA673"/>
    <w:rsid w:val="05813709"/>
    <w:rsid w:val="05B2C8AD"/>
    <w:rsid w:val="05BBDD4F"/>
    <w:rsid w:val="05CB6C1D"/>
    <w:rsid w:val="060F6887"/>
    <w:rsid w:val="0681124B"/>
    <w:rsid w:val="06A22440"/>
    <w:rsid w:val="06B5FE39"/>
    <w:rsid w:val="07369126"/>
    <w:rsid w:val="073884FB"/>
    <w:rsid w:val="07670F99"/>
    <w:rsid w:val="0771D3C2"/>
    <w:rsid w:val="0779C9D0"/>
    <w:rsid w:val="0789B819"/>
    <w:rsid w:val="07D91220"/>
    <w:rsid w:val="07E45327"/>
    <w:rsid w:val="07F60469"/>
    <w:rsid w:val="087C04AB"/>
    <w:rsid w:val="08C00F89"/>
    <w:rsid w:val="08F21119"/>
    <w:rsid w:val="0957201D"/>
    <w:rsid w:val="096B8E8C"/>
    <w:rsid w:val="0982AC18"/>
    <w:rsid w:val="09DAF86D"/>
    <w:rsid w:val="0A1CF13F"/>
    <w:rsid w:val="0A5D7E7D"/>
    <w:rsid w:val="0ABA9DB8"/>
    <w:rsid w:val="0B0D37E8"/>
    <w:rsid w:val="0B1422CB"/>
    <w:rsid w:val="0B5E6DC7"/>
    <w:rsid w:val="0B8F25CB"/>
    <w:rsid w:val="0BB67627"/>
    <w:rsid w:val="0BD885F6"/>
    <w:rsid w:val="0C1BE0F2"/>
    <w:rsid w:val="0C4BADED"/>
    <w:rsid w:val="0C4F2FBE"/>
    <w:rsid w:val="0C96D280"/>
    <w:rsid w:val="0C9B0720"/>
    <w:rsid w:val="0CA63A65"/>
    <w:rsid w:val="0CF6C4C0"/>
    <w:rsid w:val="0D36715C"/>
    <w:rsid w:val="0D3F7B29"/>
    <w:rsid w:val="0D4DBFA8"/>
    <w:rsid w:val="0D633CAF"/>
    <w:rsid w:val="0D65AB48"/>
    <w:rsid w:val="0D84E7B3"/>
    <w:rsid w:val="0D92BA87"/>
    <w:rsid w:val="0DC6D154"/>
    <w:rsid w:val="0DF61819"/>
    <w:rsid w:val="0EB521EA"/>
    <w:rsid w:val="0EBA54AA"/>
    <w:rsid w:val="0F20FA1C"/>
    <w:rsid w:val="0F984F55"/>
    <w:rsid w:val="103D218B"/>
    <w:rsid w:val="1044C3AD"/>
    <w:rsid w:val="10F07A18"/>
    <w:rsid w:val="11030FB3"/>
    <w:rsid w:val="118BFE27"/>
    <w:rsid w:val="11FBE5C0"/>
    <w:rsid w:val="120BB452"/>
    <w:rsid w:val="120DE596"/>
    <w:rsid w:val="1212F91F"/>
    <w:rsid w:val="12174BCD"/>
    <w:rsid w:val="1234911D"/>
    <w:rsid w:val="124839E2"/>
    <w:rsid w:val="12526EFF"/>
    <w:rsid w:val="12AAA0BB"/>
    <w:rsid w:val="12C88F98"/>
    <w:rsid w:val="130C9351"/>
    <w:rsid w:val="131D2AE2"/>
    <w:rsid w:val="134C1026"/>
    <w:rsid w:val="135F3CA8"/>
    <w:rsid w:val="13845E3C"/>
    <w:rsid w:val="138F714A"/>
    <w:rsid w:val="13985217"/>
    <w:rsid w:val="13B38272"/>
    <w:rsid w:val="13B53588"/>
    <w:rsid w:val="13CA1870"/>
    <w:rsid w:val="14047EA5"/>
    <w:rsid w:val="148D5F96"/>
    <w:rsid w:val="14905E0A"/>
    <w:rsid w:val="14B011EB"/>
    <w:rsid w:val="14B2F5F1"/>
    <w:rsid w:val="14F506E0"/>
    <w:rsid w:val="152C6482"/>
    <w:rsid w:val="15338715"/>
    <w:rsid w:val="1554686B"/>
    <w:rsid w:val="15823C01"/>
    <w:rsid w:val="15F33BCB"/>
    <w:rsid w:val="1609AB64"/>
    <w:rsid w:val="1609D2BF"/>
    <w:rsid w:val="16619B91"/>
    <w:rsid w:val="169F0ED7"/>
    <w:rsid w:val="171C7375"/>
    <w:rsid w:val="172B0E07"/>
    <w:rsid w:val="173B5C34"/>
    <w:rsid w:val="173F7FDD"/>
    <w:rsid w:val="176620E3"/>
    <w:rsid w:val="177BF9C5"/>
    <w:rsid w:val="17AC7FE0"/>
    <w:rsid w:val="17FAA2AF"/>
    <w:rsid w:val="1820A590"/>
    <w:rsid w:val="1837FD84"/>
    <w:rsid w:val="183B99EE"/>
    <w:rsid w:val="18400CB7"/>
    <w:rsid w:val="18838AD3"/>
    <w:rsid w:val="18DD85A1"/>
    <w:rsid w:val="18F45EB6"/>
    <w:rsid w:val="193B73AD"/>
    <w:rsid w:val="1966D51D"/>
    <w:rsid w:val="196879D5"/>
    <w:rsid w:val="19747278"/>
    <w:rsid w:val="1978F113"/>
    <w:rsid w:val="19BACA1E"/>
    <w:rsid w:val="19BCA3CC"/>
    <w:rsid w:val="1A0C7DBE"/>
    <w:rsid w:val="1A4B2257"/>
    <w:rsid w:val="1A54A007"/>
    <w:rsid w:val="1A57274C"/>
    <w:rsid w:val="1A66C733"/>
    <w:rsid w:val="1A945BC6"/>
    <w:rsid w:val="1A9AF2F7"/>
    <w:rsid w:val="1AB43240"/>
    <w:rsid w:val="1ADEFCCC"/>
    <w:rsid w:val="1AE70C22"/>
    <w:rsid w:val="1B56107D"/>
    <w:rsid w:val="1B6BC91F"/>
    <w:rsid w:val="1B96606B"/>
    <w:rsid w:val="1BE972EC"/>
    <w:rsid w:val="1C190751"/>
    <w:rsid w:val="1C41B6AB"/>
    <w:rsid w:val="1C530B93"/>
    <w:rsid w:val="1C9838AB"/>
    <w:rsid w:val="1CB48864"/>
    <w:rsid w:val="1CF3DA05"/>
    <w:rsid w:val="1D0F8DE0"/>
    <w:rsid w:val="1D7A3466"/>
    <w:rsid w:val="1D7B7A96"/>
    <w:rsid w:val="1D7D7912"/>
    <w:rsid w:val="1D963B70"/>
    <w:rsid w:val="1DB1D408"/>
    <w:rsid w:val="1E7137A0"/>
    <w:rsid w:val="1E726C74"/>
    <w:rsid w:val="1EAF214B"/>
    <w:rsid w:val="1EC7562B"/>
    <w:rsid w:val="1F0ED8AA"/>
    <w:rsid w:val="1F15CA7B"/>
    <w:rsid w:val="1F205C1E"/>
    <w:rsid w:val="1F4B500A"/>
    <w:rsid w:val="1F65EA67"/>
    <w:rsid w:val="1FB334D0"/>
    <w:rsid w:val="1FBB43C6"/>
    <w:rsid w:val="201347E1"/>
    <w:rsid w:val="202DB72E"/>
    <w:rsid w:val="206813B8"/>
    <w:rsid w:val="20C44D9A"/>
    <w:rsid w:val="20CB5C0D"/>
    <w:rsid w:val="20D2A7BA"/>
    <w:rsid w:val="218A6830"/>
    <w:rsid w:val="2196B780"/>
    <w:rsid w:val="21BF67FE"/>
    <w:rsid w:val="221A27CB"/>
    <w:rsid w:val="222EF50F"/>
    <w:rsid w:val="223BD170"/>
    <w:rsid w:val="22B3244B"/>
    <w:rsid w:val="22D04E2D"/>
    <w:rsid w:val="22D8992E"/>
    <w:rsid w:val="22E7E509"/>
    <w:rsid w:val="238A0F0C"/>
    <w:rsid w:val="23D37898"/>
    <w:rsid w:val="2402B8BC"/>
    <w:rsid w:val="24201615"/>
    <w:rsid w:val="24AA10E6"/>
    <w:rsid w:val="25058400"/>
    <w:rsid w:val="25492BA4"/>
    <w:rsid w:val="258F8DC1"/>
    <w:rsid w:val="25F806B2"/>
    <w:rsid w:val="25F90577"/>
    <w:rsid w:val="26204FAC"/>
    <w:rsid w:val="26442B37"/>
    <w:rsid w:val="26550276"/>
    <w:rsid w:val="26A1D1F4"/>
    <w:rsid w:val="26C2DCC4"/>
    <w:rsid w:val="26C5E695"/>
    <w:rsid w:val="26FB25F4"/>
    <w:rsid w:val="274FB678"/>
    <w:rsid w:val="276F3804"/>
    <w:rsid w:val="2789E935"/>
    <w:rsid w:val="27A09560"/>
    <w:rsid w:val="27A505A9"/>
    <w:rsid w:val="27BCF67E"/>
    <w:rsid w:val="27E351FF"/>
    <w:rsid w:val="2813B1D3"/>
    <w:rsid w:val="283B1ED7"/>
    <w:rsid w:val="28747A66"/>
    <w:rsid w:val="2897B0BB"/>
    <w:rsid w:val="28F0ED36"/>
    <w:rsid w:val="295562FB"/>
    <w:rsid w:val="29CFF4E1"/>
    <w:rsid w:val="29D5891A"/>
    <w:rsid w:val="29E8B230"/>
    <w:rsid w:val="29FA7CD8"/>
    <w:rsid w:val="2A07D168"/>
    <w:rsid w:val="2A13BD4F"/>
    <w:rsid w:val="2A317259"/>
    <w:rsid w:val="2A616C01"/>
    <w:rsid w:val="2A648653"/>
    <w:rsid w:val="2A659563"/>
    <w:rsid w:val="2A71151D"/>
    <w:rsid w:val="2AA8A26F"/>
    <w:rsid w:val="2AC0B72F"/>
    <w:rsid w:val="2AE7F902"/>
    <w:rsid w:val="2B2286BE"/>
    <w:rsid w:val="2B28606F"/>
    <w:rsid w:val="2B459E42"/>
    <w:rsid w:val="2BE30C58"/>
    <w:rsid w:val="2C1C1360"/>
    <w:rsid w:val="2C37F02F"/>
    <w:rsid w:val="2C46EC52"/>
    <w:rsid w:val="2C6D8ACA"/>
    <w:rsid w:val="2C73DA98"/>
    <w:rsid w:val="2D85B508"/>
    <w:rsid w:val="2E44DB82"/>
    <w:rsid w:val="2E4DE044"/>
    <w:rsid w:val="2E5C1C0B"/>
    <w:rsid w:val="2E752EAA"/>
    <w:rsid w:val="2EB1FDFB"/>
    <w:rsid w:val="2EBCFE0E"/>
    <w:rsid w:val="2EE57AFE"/>
    <w:rsid w:val="2F34F2A3"/>
    <w:rsid w:val="2F6241E3"/>
    <w:rsid w:val="2FB0771F"/>
    <w:rsid w:val="2FBC5328"/>
    <w:rsid w:val="2FBDFEB5"/>
    <w:rsid w:val="2FC602FD"/>
    <w:rsid w:val="2FD47BB3"/>
    <w:rsid w:val="2FDC2BE8"/>
    <w:rsid w:val="2FF5DE15"/>
    <w:rsid w:val="304049CB"/>
    <w:rsid w:val="3094E182"/>
    <w:rsid w:val="309AC52C"/>
    <w:rsid w:val="30A5052A"/>
    <w:rsid w:val="30E7A4AE"/>
    <w:rsid w:val="310C176A"/>
    <w:rsid w:val="31562767"/>
    <w:rsid w:val="31590D57"/>
    <w:rsid w:val="316A09AD"/>
    <w:rsid w:val="319FDA8E"/>
    <w:rsid w:val="31BD8D1A"/>
    <w:rsid w:val="32194208"/>
    <w:rsid w:val="324AD964"/>
    <w:rsid w:val="32A4CFF1"/>
    <w:rsid w:val="33000EA9"/>
    <w:rsid w:val="330A350F"/>
    <w:rsid w:val="330EFC86"/>
    <w:rsid w:val="33648106"/>
    <w:rsid w:val="338594F1"/>
    <w:rsid w:val="339B73B2"/>
    <w:rsid w:val="33B53A7A"/>
    <w:rsid w:val="33C0D56B"/>
    <w:rsid w:val="3435F7A8"/>
    <w:rsid w:val="344D7780"/>
    <w:rsid w:val="3489BE64"/>
    <w:rsid w:val="34AC8AB9"/>
    <w:rsid w:val="351F87CF"/>
    <w:rsid w:val="352CE52F"/>
    <w:rsid w:val="3558CE79"/>
    <w:rsid w:val="35682813"/>
    <w:rsid w:val="35B6F8B4"/>
    <w:rsid w:val="35CDDC30"/>
    <w:rsid w:val="35E28ECA"/>
    <w:rsid w:val="36104483"/>
    <w:rsid w:val="3613281F"/>
    <w:rsid w:val="36548CE7"/>
    <w:rsid w:val="36CE7274"/>
    <w:rsid w:val="370A7C08"/>
    <w:rsid w:val="375E9A39"/>
    <w:rsid w:val="37715BC8"/>
    <w:rsid w:val="3796570F"/>
    <w:rsid w:val="37E46DDA"/>
    <w:rsid w:val="37F590CB"/>
    <w:rsid w:val="380BF126"/>
    <w:rsid w:val="38AF021B"/>
    <w:rsid w:val="38EE37F9"/>
    <w:rsid w:val="396D4489"/>
    <w:rsid w:val="39F67810"/>
    <w:rsid w:val="3A07C2EC"/>
    <w:rsid w:val="3A117A66"/>
    <w:rsid w:val="3A81F650"/>
    <w:rsid w:val="3ACDD463"/>
    <w:rsid w:val="3B0CBBE2"/>
    <w:rsid w:val="3B38C970"/>
    <w:rsid w:val="3B7005EC"/>
    <w:rsid w:val="3BB0D565"/>
    <w:rsid w:val="3C385635"/>
    <w:rsid w:val="3C466496"/>
    <w:rsid w:val="3C9726AB"/>
    <w:rsid w:val="3CA4F5BC"/>
    <w:rsid w:val="3CB6B343"/>
    <w:rsid w:val="3CC91CC4"/>
    <w:rsid w:val="3CE365DE"/>
    <w:rsid w:val="3D02C0EA"/>
    <w:rsid w:val="3D1DBFCF"/>
    <w:rsid w:val="3D34193C"/>
    <w:rsid w:val="3D46F599"/>
    <w:rsid w:val="3D4FD921"/>
    <w:rsid w:val="3D61964D"/>
    <w:rsid w:val="3DAD987D"/>
    <w:rsid w:val="3DBA5BAC"/>
    <w:rsid w:val="3DE1C8B6"/>
    <w:rsid w:val="3E170371"/>
    <w:rsid w:val="3E1E83F1"/>
    <w:rsid w:val="3E296D23"/>
    <w:rsid w:val="3E2ECB70"/>
    <w:rsid w:val="3E789F44"/>
    <w:rsid w:val="3EC584F2"/>
    <w:rsid w:val="3ECC686F"/>
    <w:rsid w:val="3EFA4CBF"/>
    <w:rsid w:val="3F55E80C"/>
    <w:rsid w:val="3F6B3839"/>
    <w:rsid w:val="3FAC5FB3"/>
    <w:rsid w:val="3FB00B80"/>
    <w:rsid w:val="4096EE0D"/>
    <w:rsid w:val="409BA3E1"/>
    <w:rsid w:val="40C96B71"/>
    <w:rsid w:val="4108CCBD"/>
    <w:rsid w:val="41313E15"/>
    <w:rsid w:val="4155DD30"/>
    <w:rsid w:val="415748CD"/>
    <w:rsid w:val="41637054"/>
    <w:rsid w:val="416A04CA"/>
    <w:rsid w:val="41A2DE95"/>
    <w:rsid w:val="41A7E2E1"/>
    <w:rsid w:val="41C21A08"/>
    <w:rsid w:val="41F6C323"/>
    <w:rsid w:val="4230D3F1"/>
    <w:rsid w:val="4231B353"/>
    <w:rsid w:val="423BE425"/>
    <w:rsid w:val="423DE0FA"/>
    <w:rsid w:val="4242F6F5"/>
    <w:rsid w:val="42AF64C9"/>
    <w:rsid w:val="42DEACD0"/>
    <w:rsid w:val="4303DED4"/>
    <w:rsid w:val="435AA29D"/>
    <w:rsid w:val="43A36CEB"/>
    <w:rsid w:val="43F5D7A4"/>
    <w:rsid w:val="44CE4751"/>
    <w:rsid w:val="44D38CCA"/>
    <w:rsid w:val="44E58D95"/>
    <w:rsid w:val="4540F93A"/>
    <w:rsid w:val="4555437A"/>
    <w:rsid w:val="45560241"/>
    <w:rsid w:val="457E5835"/>
    <w:rsid w:val="462EF2C8"/>
    <w:rsid w:val="466C9E3A"/>
    <w:rsid w:val="46738E81"/>
    <w:rsid w:val="467D22C9"/>
    <w:rsid w:val="46A5FD59"/>
    <w:rsid w:val="46ADA8FF"/>
    <w:rsid w:val="46DD069A"/>
    <w:rsid w:val="47027EA5"/>
    <w:rsid w:val="47A692C9"/>
    <w:rsid w:val="47EF0576"/>
    <w:rsid w:val="4802D4EB"/>
    <w:rsid w:val="4814FD94"/>
    <w:rsid w:val="484B94C1"/>
    <w:rsid w:val="4862284F"/>
    <w:rsid w:val="487F42FE"/>
    <w:rsid w:val="48A3FB2F"/>
    <w:rsid w:val="48F84BBE"/>
    <w:rsid w:val="4990EA53"/>
    <w:rsid w:val="49A40380"/>
    <w:rsid w:val="49B3CAC2"/>
    <w:rsid w:val="49EBA3C0"/>
    <w:rsid w:val="49EC5E84"/>
    <w:rsid w:val="49FF0AD2"/>
    <w:rsid w:val="4A007C2D"/>
    <w:rsid w:val="4A1443CD"/>
    <w:rsid w:val="4A87F1FA"/>
    <w:rsid w:val="4A8EBF9D"/>
    <w:rsid w:val="4AB32E47"/>
    <w:rsid w:val="4AB34F5C"/>
    <w:rsid w:val="4ABBE973"/>
    <w:rsid w:val="4B1080E7"/>
    <w:rsid w:val="4B367B9E"/>
    <w:rsid w:val="4B48BBFB"/>
    <w:rsid w:val="4B71438B"/>
    <w:rsid w:val="4B736228"/>
    <w:rsid w:val="4BB1A959"/>
    <w:rsid w:val="4BCD7E6E"/>
    <w:rsid w:val="4BE7AF41"/>
    <w:rsid w:val="4BE7B8A6"/>
    <w:rsid w:val="4BF10043"/>
    <w:rsid w:val="4C3F267F"/>
    <w:rsid w:val="4C401B81"/>
    <w:rsid w:val="4C4D3AC8"/>
    <w:rsid w:val="4C570AE0"/>
    <w:rsid w:val="4C5FE881"/>
    <w:rsid w:val="4C80CFDB"/>
    <w:rsid w:val="4CC100AF"/>
    <w:rsid w:val="4CC120C2"/>
    <w:rsid w:val="4CC92686"/>
    <w:rsid w:val="4D1CD661"/>
    <w:rsid w:val="4D25F8FB"/>
    <w:rsid w:val="4D49FEE4"/>
    <w:rsid w:val="4D5FC4B3"/>
    <w:rsid w:val="4D889DDC"/>
    <w:rsid w:val="4D95D0F8"/>
    <w:rsid w:val="4DE01DBD"/>
    <w:rsid w:val="4DE5A6B2"/>
    <w:rsid w:val="4E07DAD9"/>
    <w:rsid w:val="4E1F3FA7"/>
    <w:rsid w:val="4E46500E"/>
    <w:rsid w:val="4E6B65AC"/>
    <w:rsid w:val="4E75C793"/>
    <w:rsid w:val="4EBD6FBB"/>
    <w:rsid w:val="4F51B647"/>
    <w:rsid w:val="501D2158"/>
    <w:rsid w:val="5028189B"/>
    <w:rsid w:val="50CB103F"/>
    <w:rsid w:val="50E8762B"/>
    <w:rsid w:val="51430446"/>
    <w:rsid w:val="5148A8E0"/>
    <w:rsid w:val="5153C7F6"/>
    <w:rsid w:val="517EF5F0"/>
    <w:rsid w:val="5206E72E"/>
    <w:rsid w:val="521EBB78"/>
    <w:rsid w:val="5258E023"/>
    <w:rsid w:val="528EB617"/>
    <w:rsid w:val="529542B9"/>
    <w:rsid w:val="52F07C92"/>
    <w:rsid w:val="52F6FFFB"/>
    <w:rsid w:val="531C9920"/>
    <w:rsid w:val="536673A7"/>
    <w:rsid w:val="538E9F79"/>
    <w:rsid w:val="53B75E02"/>
    <w:rsid w:val="53DC24F0"/>
    <w:rsid w:val="5401E510"/>
    <w:rsid w:val="540ECF26"/>
    <w:rsid w:val="54B99A6C"/>
    <w:rsid w:val="54C67681"/>
    <w:rsid w:val="5518BF77"/>
    <w:rsid w:val="5543A4C9"/>
    <w:rsid w:val="55766390"/>
    <w:rsid w:val="55BDE7C1"/>
    <w:rsid w:val="55C81EB6"/>
    <w:rsid w:val="55D6CB50"/>
    <w:rsid w:val="56060DD1"/>
    <w:rsid w:val="56159BEB"/>
    <w:rsid w:val="5651452E"/>
    <w:rsid w:val="5691F0AE"/>
    <w:rsid w:val="569393D1"/>
    <w:rsid w:val="569E7031"/>
    <w:rsid w:val="56A6608B"/>
    <w:rsid w:val="56CEAC95"/>
    <w:rsid w:val="5703E32C"/>
    <w:rsid w:val="577B3547"/>
    <w:rsid w:val="5795AAB6"/>
    <w:rsid w:val="57F09C73"/>
    <w:rsid w:val="58169064"/>
    <w:rsid w:val="5868B5E1"/>
    <w:rsid w:val="58DEB296"/>
    <w:rsid w:val="58E261DB"/>
    <w:rsid w:val="591FB046"/>
    <w:rsid w:val="594128B9"/>
    <w:rsid w:val="598B0CD8"/>
    <w:rsid w:val="59961931"/>
    <w:rsid w:val="59B21C6E"/>
    <w:rsid w:val="5A0F4BA3"/>
    <w:rsid w:val="5A36CCCE"/>
    <w:rsid w:val="5A6A9147"/>
    <w:rsid w:val="5AA0D829"/>
    <w:rsid w:val="5AB0CF28"/>
    <w:rsid w:val="5AE8E78A"/>
    <w:rsid w:val="5B5741B1"/>
    <w:rsid w:val="5B6B9A8A"/>
    <w:rsid w:val="5B80AC4A"/>
    <w:rsid w:val="5BC6DF2E"/>
    <w:rsid w:val="5BF95661"/>
    <w:rsid w:val="5C1281E9"/>
    <w:rsid w:val="5C3D15ED"/>
    <w:rsid w:val="5C591E95"/>
    <w:rsid w:val="5C68CA2C"/>
    <w:rsid w:val="5CC67FB7"/>
    <w:rsid w:val="5CF3D0F2"/>
    <w:rsid w:val="5D34CC01"/>
    <w:rsid w:val="5D3D3105"/>
    <w:rsid w:val="5D4281B6"/>
    <w:rsid w:val="5D85C299"/>
    <w:rsid w:val="5D8AE145"/>
    <w:rsid w:val="5DD243B7"/>
    <w:rsid w:val="5E44FE02"/>
    <w:rsid w:val="5E5E885A"/>
    <w:rsid w:val="5E6EE110"/>
    <w:rsid w:val="5EA7E629"/>
    <w:rsid w:val="5EAD2C1B"/>
    <w:rsid w:val="5EBB2865"/>
    <w:rsid w:val="5EDBA773"/>
    <w:rsid w:val="5F398D2A"/>
    <w:rsid w:val="6021BFFC"/>
    <w:rsid w:val="6063A279"/>
    <w:rsid w:val="60667AF8"/>
    <w:rsid w:val="60790E7B"/>
    <w:rsid w:val="609256FB"/>
    <w:rsid w:val="60ADE982"/>
    <w:rsid w:val="60D466D4"/>
    <w:rsid w:val="60E00B7B"/>
    <w:rsid w:val="60E4A358"/>
    <w:rsid w:val="60F538EF"/>
    <w:rsid w:val="60F67D94"/>
    <w:rsid w:val="610A6C7D"/>
    <w:rsid w:val="612528F0"/>
    <w:rsid w:val="6154BD29"/>
    <w:rsid w:val="61599881"/>
    <w:rsid w:val="6174A42B"/>
    <w:rsid w:val="6182916A"/>
    <w:rsid w:val="619A596A"/>
    <w:rsid w:val="61AFBA04"/>
    <w:rsid w:val="620A9E85"/>
    <w:rsid w:val="621F0DB6"/>
    <w:rsid w:val="62B73313"/>
    <w:rsid w:val="635C1D16"/>
    <w:rsid w:val="636C925E"/>
    <w:rsid w:val="638F0DF2"/>
    <w:rsid w:val="639466F1"/>
    <w:rsid w:val="63990830"/>
    <w:rsid w:val="63D5F136"/>
    <w:rsid w:val="63E733B8"/>
    <w:rsid w:val="64859D6D"/>
    <w:rsid w:val="64C5A993"/>
    <w:rsid w:val="6522BC28"/>
    <w:rsid w:val="654245F1"/>
    <w:rsid w:val="655EB7EF"/>
    <w:rsid w:val="657B9C34"/>
    <w:rsid w:val="6585AFF4"/>
    <w:rsid w:val="6587E84F"/>
    <w:rsid w:val="6613EFD8"/>
    <w:rsid w:val="661556D9"/>
    <w:rsid w:val="665D3DE1"/>
    <w:rsid w:val="669E547F"/>
    <w:rsid w:val="66AFECBF"/>
    <w:rsid w:val="676F6464"/>
    <w:rsid w:val="678208F1"/>
    <w:rsid w:val="67845464"/>
    <w:rsid w:val="6784FD0E"/>
    <w:rsid w:val="678B3126"/>
    <w:rsid w:val="678F188C"/>
    <w:rsid w:val="67FA88E3"/>
    <w:rsid w:val="6832DD3D"/>
    <w:rsid w:val="683630AA"/>
    <w:rsid w:val="68E3A311"/>
    <w:rsid w:val="69E269CC"/>
    <w:rsid w:val="69EF2D75"/>
    <w:rsid w:val="69F1AB2E"/>
    <w:rsid w:val="6A29CA4F"/>
    <w:rsid w:val="6A7D6948"/>
    <w:rsid w:val="6AB58D4C"/>
    <w:rsid w:val="6AD9CAA0"/>
    <w:rsid w:val="6B18EA82"/>
    <w:rsid w:val="6B28C632"/>
    <w:rsid w:val="6B668376"/>
    <w:rsid w:val="6BE030D8"/>
    <w:rsid w:val="6C2C3BB3"/>
    <w:rsid w:val="6C452EA2"/>
    <w:rsid w:val="6C61A5A5"/>
    <w:rsid w:val="6C631CCD"/>
    <w:rsid w:val="6CFE6F37"/>
    <w:rsid w:val="6D0A09D8"/>
    <w:rsid w:val="6D189D2C"/>
    <w:rsid w:val="6D1BA7A6"/>
    <w:rsid w:val="6D2D0FD3"/>
    <w:rsid w:val="6D64E923"/>
    <w:rsid w:val="6D7481DC"/>
    <w:rsid w:val="6D979027"/>
    <w:rsid w:val="6E2EDEA0"/>
    <w:rsid w:val="6E876923"/>
    <w:rsid w:val="6EE46064"/>
    <w:rsid w:val="6EFBA53D"/>
    <w:rsid w:val="6F09A5AC"/>
    <w:rsid w:val="6F0E8EDE"/>
    <w:rsid w:val="6F2F773F"/>
    <w:rsid w:val="6F2FC925"/>
    <w:rsid w:val="6F3396EC"/>
    <w:rsid w:val="6F555957"/>
    <w:rsid w:val="6F5E1B97"/>
    <w:rsid w:val="6F6A70E2"/>
    <w:rsid w:val="6FB63FE4"/>
    <w:rsid w:val="6FB670CA"/>
    <w:rsid w:val="6FCEFEFE"/>
    <w:rsid w:val="6FDCB5A2"/>
    <w:rsid w:val="703C2FA7"/>
    <w:rsid w:val="70771F5D"/>
    <w:rsid w:val="7099927C"/>
    <w:rsid w:val="70AA4232"/>
    <w:rsid w:val="70AC74F4"/>
    <w:rsid w:val="70D87CF7"/>
    <w:rsid w:val="7102F4E7"/>
    <w:rsid w:val="71AA5AA5"/>
    <w:rsid w:val="71BB73EE"/>
    <w:rsid w:val="7226C2B8"/>
    <w:rsid w:val="72307B4E"/>
    <w:rsid w:val="726013E6"/>
    <w:rsid w:val="72B91B20"/>
    <w:rsid w:val="73CB0D91"/>
    <w:rsid w:val="73CFD442"/>
    <w:rsid w:val="73F190F9"/>
    <w:rsid w:val="74C1BF38"/>
    <w:rsid w:val="74E25EF1"/>
    <w:rsid w:val="74FED28D"/>
    <w:rsid w:val="7557E144"/>
    <w:rsid w:val="756E71D1"/>
    <w:rsid w:val="75A2BF09"/>
    <w:rsid w:val="75FAD996"/>
    <w:rsid w:val="7611B9E4"/>
    <w:rsid w:val="762CCF96"/>
    <w:rsid w:val="76342D04"/>
    <w:rsid w:val="7657D9DB"/>
    <w:rsid w:val="768A4464"/>
    <w:rsid w:val="76C0E0DE"/>
    <w:rsid w:val="76DB6F88"/>
    <w:rsid w:val="7701E71C"/>
    <w:rsid w:val="77AC52E8"/>
    <w:rsid w:val="77AFEA48"/>
    <w:rsid w:val="78672C5F"/>
    <w:rsid w:val="786B7801"/>
    <w:rsid w:val="78BAB76B"/>
    <w:rsid w:val="7922AE4D"/>
    <w:rsid w:val="7938CCD0"/>
    <w:rsid w:val="793E76A2"/>
    <w:rsid w:val="798D6413"/>
    <w:rsid w:val="7A3F488D"/>
    <w:rsid w:val="7A6AABF6"/>
    <w:rsid w:val="7AA82F29"/>
    <w:rsid w:val="7AB370A6"/>
    <w:rsid w:val="7AD2AC87"/>
    <w:rsid w:val="7AD2DD6F"/>
    <w:rsid w:val="7AF3031B"/>
    <w:rsid w:val="7B1BF5DE"/>
    <w:rsid w:val="7B6657DC"/>
    <w:rsid w:val="7BAF67FB"/>
    <w:rsid w:val="7BCA1A70"/>
    <w:rsid w:val="7C107DCD"/>
    <w:rsid w:val="7C3AD98E"/>
    <w:rsid w:val="7C3E24F2"/>
    <w:rsid w:val="7CA0A8DD"/>
    <w:rsid w:val="7CFCF0E4"/>
    <w:rsid w:val="7CFD2139"/>
    <w:rsid w:val="7D1A0C9C"/>
    <w:rsid w:val="7D2A5AD0"/>
    <w:rsid w:val="7D49C70C"/>
    <w:rsid w:val="7D8B3807"/>
    <w:rsid w:val="7D8DF295"/>
    <w:rsid w:val="7E505BFF"/>
    <w:rsid w:val="7E594EC5"/>
    <w:rsid w:val="7EAA012B"/>
    <w:rsid w:val="7ECB3F51"/>
    <w:rsid w:val="7F0DDFF0"/>
    <w:rsid w:val="7F78CB49"/>
    <w:rsid w:val="7FAE3DA5"/>
    <w:rsid w:val="7FB355EF"/>
    <w:rsid w:val="7FBB33C6"/>
    <w:rsid w:val="7FFEDC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6F88"/>
  <w15:chartTrackingRefBased/>
  <w15:docId w15:val="{AE30F336-B782-4936-96E9-45B74FF3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37F590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37F590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uiPriority w:val="9"/>
    <w:name w:val="heading 3"/>
    <w:basedOn w:val="Normal"/>
    <w:next w:val="Normal"/>
    <w:unhideWhenUsed/>
    <w:qFormat/>
    <w:rsid w:val="14905E0A"/>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4905E0A"/>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37F590CB"/>
    <w:rPr>
      <w:color w:val="467886"/>
      <w:u w:val="single"/>
    </w:rPr>
  </w:style>
  <w:style w:type="paragraph" w:styleId="ListParagraph">
    <w:name w:val="List Paragraph"/>
    <w:basedOn w:val="Normal"/>
    <w:uiPriority w:val="34"/>
    <w:qFormat/>
    <w:rsid w:val="37F590CB"/>
    <w:pPr>
      <w:ind w:left="720"/>
      <w:contextualSpacing/>
    </w:pPr>
  </w:style>
  <w:style w:type="paragraph" w:styleId="NoSpacing">
    <w:name w:val="No Spacing"/>
    <w:uiPriority w:val="1"/>
    <w:qFormat/>
    <w:rsid w:val="3E296D23"/>
    <w:pPr>
      <w:spacing w:after="0"/>
    </w:pPr>
  </w:style>
  <w:style w:type="paragraph" w:styleId="Header">
    <w:uiPriority w:val="99"/>
    <w:name w:val="header"/>
    <w:basedOn w:val="Normal"/>
    <w:unhideWhenUsed/>
    <w:rsid w:val="14905E0A"/>
    <w:pPr>
      <w:tabs>
        <w:tab w:val="center" w:leader="none" w:pos="4680"/>
        <w:tab w:val="right" w:leader="none" w:pos="9360"/>
      </w:tabs>
      <w:spacing w:after="0" w:line="240" w:lineRule="auto"/>
    </w:pPr>
  </w:style>
  <w:style w:type="paragraph" w:styleId="Footer">
    <w:uiPriority w:val="99"/>
    <w:name w:val="footer"/>
    <w:basedOn w:val="Normal"/>
    <w:unhideWhenUsed/>
    <w:rsid w:val="14905E0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microsoft.com/office/2020/10/relationships/intelligence" Target="intelligence2.xml" Id="rId24" /><Relationship Type="http://schemas.openxmlformats.org/officeDocument/2006/relationships/image" Target="media/image1.png" Id="rId5" /><Relationship Type="http://schemas.openxmlformats.org/officeDocument/2006/relationships/theme" Target="theme/theme1.xml" Id="rId23" /><Relationship Type="http://schemas.openxmlformats.org/officeDocument/2006/relationships/webSettings" Target="webSettings.xml" Id="rId4" /><Relationship Type="http://schemas.openxmlformats.org/officeDocument/2006/relationships/fontTable" Target="fontTable.xml" Id="rId22" /><Relationship Type="http://schemas.openxmlformats.org/officeDocument/2006/relationships/image" Target="/media/image5.png" Id="rId90854634" /><Relationship Type="http://schemas.openxmlformats.org/officeDocument/2006/relationships/header" Target="header.xml" Id="R57d2045e68ea4a9f" /><Relationship Type="http://schemas.openxmlformats.org/officeDocument/2006/relationships/footer" Target="footer.xml" Id="Raf5ca17a434b4e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Rafiq (2434783)</dc:creator>
  <keywords/>
  <dc:description/>
  <lastModifiedBy>Sonia Rafiq (2434783)</lastModifiedBy>
  <revision>7</revision>
  <dcterms:created xsi:type="dcterms:W3CDTF">2025-11-12T14:50:00.0000000Z</dcterms:created>
  <dcterms:modified xsi:type="dcterms:W3CDTF">2025-11-16T13:41:24.4387007Z</dcterms:modified>
</coreProperties>
</file>