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663D4" w:rsidRDefault="001663D4">
      <w:pPr>
        <w:pStyle w:val="Body"/>
        <w:spacing w:after="160" w:line="480" w:lineRule="auto"/>
        <w:jc w:val="center"/>
        <w:rPr>
          <w:rFonts w:ascii="Times New Roman" w:eastAsia="Times New Roman" w:hAnsi="Times New Roman" w:cs="Times New Roman"/>
          <w:b/>
          <w:bCs/>
          <w:i/>
          <w:iCs/>
          <w:sz w:val="24"/>
          <w:szCs w:val="24"/>
        </w:rPr>
      </w:pPr>
    </w:p>
    <w:p w:rsidR="001663D4" w:rsidRDefault="001663D4">
      <w:pPr>
        <w:pStyle w:val="Body"/>
        <w:spacing w:after="160" w:line="480" w:lineRule="auto"/>
        <w:jc w:val="center"/>
        <w:rPr>
          <w:rFonts w:ascii="Times New Roman" w:eastAsia="Times New Roman" w:hAnsi="Times New Roman" w:cs="Times New Roman"/>
          <w:b/>
          <w:bCs/>
          <w:i/>
          <w:iCs/>
          <w:sz w:val="24"/>
          <w:szCs w:val="24"/>
        </w:rPr>
      </w:pPr>
    </w:p>
    <w:p w:rsidR="001663D4" w:rsidRDefault="007E62EF">
      <w:pPr>
        <w:pStyle w:val="Body"/>
        <w:spacing w:after="160" w:line="480" w:lineRule="auto"/>
        <w:jc w:val="center"/>
        <w:rPr>
          <w:rFonts w:ascii="Times New Roman" w:eastAsia="Times New Roman" w:hAnsi="Times New Roman" w:cs="Times New Roman"/>
          <w:b/>
          <w:bCs/>
          <w:caps/>
          <w:sz w:val="24"/>
          <w:szCs w:val="24"/>
        </w:rPr>
      </w:pPr>
      <w:r>
        <w:rPr>
          <w:rFonts w:ascii="Times New Roman" w:hAnsi="Times New Roman"/>
          <w:b/>
          <w:bCs/>
          <w:i/>
          <w:iCs/>
          <w:sz w:val="24"/>
          <w:szCs w:val="24"/>
          <w:lang w:val="en-US"/>
        </w:rPr>
        <w:t>Report for Academic Skills Assignment 2 2018</w:t>
      </w:r>
      <w:r>
        <w:rPr>
          <w:rFonts w:ascii="Times New Roman" w:hAnsi="Times New Roman"/>
          <w:b/>
          <w:bCs/>
          <w:i/>
          <w:iCs/>
          <w:sz w:val="24"/>
          <w:szCs w:val="24"/>
          <w:lang w:val="en-US"/>
        </w:rPr>
        <w:t xml:space="preserve"> – </w:t>
      </w:r>
      <w:r>
        <w:rPr>
          <w:rFonts w:ascii="Times New Roman" w:hAnsi="Times New Roman"/>
          <w:b/>
          <w:bCs/>
          <w:i/>
          <w:iCs/>
          <w:sz w:val="24"/>
          <w:szCs w:val="24"/>
          <w:lang w:val="en-US"/>
        </w:rPr>
        <w:t>Gower Cottage Brownies and Stifyn Parri</w:t>
      </w:r>
    </w:p>
    <w:p w:rsidR="001663D4" w:rsidRDefault="001663D4">
      <w:pPr>
        <w:pStyle w:val="Body"/>
        <w:spacing w:after="160" w:line="480" w:lineRule="auto"/>
        <w:rPr>
          <w:rFonts w:ascii="Times New Roman" w:eastAsia="Times New Roman" w:hAnsi="Times New Roman" w:cs="Times New Roman"/>
          <w:b/>
          <w:bCs/>
          <w:caps/>
          <w:sz w:val="24"/>
          <w:szCs w:val="24"/>
        </w:rPr>
      </w:pPr>
    </w:p>
    <w:p w:rsidR="001663D4" w:rsidRDefault="001663D4">
      <w:pPr>
        <w:pStyle w:val="Body"/>
        <w:spacing w:after="160" w:line="480" w:lineRule="auto"/>
        <w:jc w:val="center"/>
        <w:rPr>
          <w:rFonts w:ascii="Times New Roman" w:eastAsia="Times New Roman" w:hAnsi="Times New Roman" w:cs="Times New Roman"/>
          <w:caps/>
        </w:rPr>
      </w:pPr>
    </w:p>
    <w:p w:rsidR="001663D4" w:rsidRDefault="001663D4">
      <w:pPr>
        <w:pStyle w:val="Body"/>
        <w:spacing w:after="160" w:line="480" w:lineRule="auto"/>
        <w:jc w:val="center"/>
        <w:rPr>
          <w:rFonts w:ascii="Times New Roman" w:eastAsia="Times New Roman" w:hAnsi="Times New Roman" w:cs="Times New Roman"/>
          <w:caps/>
        </w:rPr>
      </w:pPr>
    </w:p>
    <w:p w:rsidR="001663D4" w:rsidRDefault="001663D4">
      <w:pPr>
        <w:pStyle w:val="Body"/>
        <w:spacing w:after="160" w:line="480" w:lineRule="auto"/>
        <w:jc w:val="center"/>
        <w:rPr>
          <w:rFonts w:ascii="Times New Roman" w:eastAsia="Times New Roman" w:hAnsi="Times New Roman" w:cs="Times New Roman"/>
          <w:b/>
          <w:bCs/>
          <w:caps/>
          <w:sz w:val="24"/>
          <w:szCs w:val="24"/>
        </w:rPr>
      </w:pPr>
    </w:p>
    <w:p w:rsidR="001663D4" w:rsidRDefault="001663D4">
      <w:pPr>
        <w:pStyle w:val="Body"/>
        <w:spacing w:after="160" w:line="480" w:lineRule="auto"/>
        <w:rPr>
          <w:rFonts w:ascii="Times New Roman" w:eastAsia="Times New Roman" w:hAnsi="Times New Roman" w:cs="Times New Roman"/>
          <w:b/>
          <w:bCs/>
          <w:caps/>
          <w:sz w:val="24"/>
          <w:szCs w:val="24"/>
        </w:rPr>
      </w:pPr>
    </w:p>
    <w:p w:rsidR="001663D4" w:rsidRDefault="007E62EF">
      <w:pPr>
        <w:pStyle w:val="Body"/>
        <w:spacing w:after="160" w:line="480" w:lineRule="auto"/>
        <w:jc w:val="center"/>
        <w:rPr>
          <w:rFonts w:ascii="Times New Roman" w:eastAsia="Times New Roman" w:hAnsi="Times New Roman" w:cs="Times New Roman"/>
          <w:b/>
          <w:bCs/>
          <w:sz w:val="24"/>
          <w:szCs w:val="24"/>
        </w:rPr>
      </w:pPr>
      <w:r>
        <w:rPr>
          <w:rFonts w:ascii="Times New Roman" w:hAnsi="Times New Roman"/>
          <w:b/>
          <w:bCs/>
          <w:sz w:val="24"/>
          <w:szCs w:val="24"/>
          <w:lang w:val="de-DE"/>
        </w:rPr>
        <w:t>MARCH 2018</w:t>
      </w:r>
    </w:p>
    <w:p w:rsidR="001663D4" w:rsidRDefault="001663D4">
      <w:pPr>
        <w:pStyle w:val="Body"/>
        <w:spacing w:after="160" w:line="480" w:lineRule="auto"/>
        <w:rPr>
          <w:rFonts w:ascii="Times New Roman" w:eastAsia="Times New Roman" w:hAnsi="Times New Roman" w:cs="Times New Roman"/>
          <w:b/>
          <w:bCs/>
          <w:caps/>
          <w:sz w:val="24"/>
          <w:szCs w:val="24"/>
        </w:rPr>
      </w:pPr>
    </w:p>
    <w:p w:rsidR="001663D4" w:rsidRDefault="007E62EF">
      <w:pPr>
        <w:pStyle w:val="Body"/>
        <w:spacing w:after="160" w:line="480" w:lineRule="auto"/>
        <w:jc w:val="center"/>
        <w:rPr>
          <w:rFonts w:ascii="Times New Roman" w:eastAsia="Times New Roman" w:hAnsi="Times New Roman" w:cs="Times New Roman"/>
          <w:b/>
          <w:bCs/>
          <w:caps/>
          <w:color w:val="FF0000"/>
          <w:sz w:val="24"/>
          <w:szCs w:val="24"/>
          <w:u w:color="FF0000"/>
        </w:rPr>
      </w:pPr>
      <w:r>
        <w:rPr>
          <w:rFonts w:ascii="Times New Roman" w:hAnsi="Times New Roman"/>
          <w:b/>
          <w:bCs/>
          <w:caps/>
          <w:sz w:val="24"/>
          <w:szCs w:val="24"/>
          <w:lang w:val="de-DE"/>
        </w:rPr>
        <w:t>MODULE NAME:</w:t>
      </w:r>
      <w:r>
        <w:rPr>
          <w:rFonts w:ascii="Times New Roman" w:hAnsi="Times New Roman"/>
          <w:b/>
          <w:bCs/>
          <w:caps/>
          <w:sz w:val="24"/>
          <w:szCs w:val="24"/>
          <w:lang w:val="en-US"/>
        </w:rPr>
        <w:t xml:space="preserve"> academic skills</w:t>
      </w:r>
    </w:p>
    <w:p w:rsidR="001663D4" w:rsidRDefault="007E62EF">
      <w:pPr>
        <w:pStyle w:val="Body"/>
        <w:spacing w:after="160" w:line="480" w:lineRule="auto"/>
        <w:jc w:val="center"/>
        <w:rPr>
          <w:rFonts w:ascii="Times New Roman" w:eastAsia="Times New Roman" w:hAnsi="Times New Roman" w:cs="Times New Roman"/>
          <w:b/>
          <w:bCs/>
          <w:caps/>
          <w:color w:val="FF0000"/>
          <w:sz w:val="24"/>
          <w:szCs w:val="24"/>
          <w:u w:color="FF0000"/>
        </w:rPr>
      </w:pPr>
      <w:r>
        <w:rPr>
          <w:rFonts w:ascii="Times New Roman" w:hAnsi="Times New Roman"/>
          <w:b/>
          <w:bCs/>
          <w:caps/>
          <w:sz w:val="24"/>
          <w:szCs w:val="24"/>
          <w:lang w:val="en-US"/>
        </w:rPr>
        <w:t>Project Name: bright art</w:t>
      </w:r>
    </w:p>
    <w:p w:rsidR="001663D4" w:rsidRDefault="007E62EF">
      <w:pPr>
        <w:pStyle w:val="Body"/>
        <w:spacing w:after="160" w:line="480" w:lineRule="auto"/>
        <w:jc w:val="center"/>
        <w:rPr>
          <w:rFonts w:ascii="Times New Roman" w:eastAsia="Times New Roman" w:hAnsi="Times New Roman" w:cs="Times New Roman"/>
          <w:b/>
          <w:bCs/>
          <w:caps/>
          <w:color w:val="FF0000"/>
          <w:sz w:val="24"/>
          <w:szCs w:val="24"/>
          <w:u w:color="FF0000"/>
        </w:rPr>
      </w:pPr>
      <w:r>
        <w:rPr>
          <w:rFonts w:ascii="Times New Roman" w:hAnsi="Times New Roman"/>
          <w:b/>
          <w:bCs/>
          <w:caps/>
          <w:sz w:val="24"/>
          <w:szCs w:val="24"/>
          <w:lang w:val="de-DE"/>
        </w:rPr>
        <w:t>Name:</w:t>
      </w:r>
      <w:r>
        <w:rPr>
          <w:rFonts w:ascii="Times New Roman" w:hAnsi="Times New Roman"/>
          <w:b/>
          <w:bCs/>
          <w:caps/>
          <w:sz w:val="24"/>
          <w:szCs w:val="24"/>
          <w:lang w:val="en-US"/>
        </w:rPr>
        <w:t xml:space="preserve"> najmeh dadash</w:t>
      </w:r>
    </w:p>
    <w:p w:rsidR="001663D4" w:rsidRDefault="007E62EF">
      <w:pPr>
        <w:pStyle w:val="Body"/>
        <w:spacing w:after="160" w:line="480" w:lineRule="auto"/>
        <w:jc w:val="center"/>
      </w:pPr>
      <w:r>
        <w:rPr>
          <w:rFonts w:ascii="Times New Roman" w:hAnsi="Times New Roman"/>
          <w:b/>
          <w:bCs/>
          <w:caps/>
          <w:sz w:val="24"/>
          <w:szCs w:val="24"/>
          <w:lang w:val="en-US"/>
        </w:rPr>
        <w:t>Student Number: 1707326</w:t>
      </w:r>
      <w:r>
        <w:rPr>
          <w:rFonts w:ascii="Arial Unicode MS" w:eastAsia="Arial Unicode MS" w:hAnsi="Arial Unicode MS" w:cs="Arial Unicode MS"/>
          <w:caps/>
          <w:sz w:val="24"/>
          <w:szCs w:val="24"/>
        </w:rPr>
        <w:br w:type="page"/>
      </w:r>
    </w:p>
    <w:p w:rsidR="001663D4" w:rsidRDefault="001663D4">
      <w:pPr>
        <w:pStyle w:val="Body"/>
        <w:spacing w:line="480" w:lineRule="auto"/>
        <w:jc w:val="both"/>
        <w:rPr>
          <w:rFonts w:ascii="Times New Roman" w:eastAsia="Times New Roman" w:hAnsi="Times New Roman" w:cs="Times New Roman"/>
          <w:b/>
          <w:bCs/>
          <w:caps/>
          <w:sz w:val="24"/>
          <w:szCs w:val="24"/>
        </w:rPr>
      </w:pPr>
    </w:p>
    <w:p w:rsidR="001663D4" w:rsidRDefault="007E62EF">
      <w:pPr>
        <w:pStyle w:val="Body"/>
        <w:tabs>
          <w:tab w:val="left" w:pos="4007"/>
        </w:tabs>
        <w:jc w:val="center"/>
        <w:rPr>
          <w:rFonts w:ascii="Verdana" w:eastAsia="Verdana" w:hAnsi="Verdana" w:cs="Verdana"/>
          <w:b/>
          <w:bCs/>
          <w:caps/>
          <w:sz w:val="18"/>
          <w:szCs w:val="18"/>
        </w:rPr>
      </w:pPr>
      <w:r>
        <w:rPr>
          <w:rFonts w:ascii="Verdana" w:hAnsi="Verdana"/>
          <w:b/>
          <w:bCs/>
          <w:caps/>
          <w:sz w:val="18"/>
          <w:szCs w:val="18"/>
          <w:lang w:val="en-US"/>
        </w:rPr>
        <w:t>Table of Contents</w:t>
      </w:r>
    </w:p>
    <w:p w:rsidR="001663D4" w:rsidRDefault="001663D4">
      <w:pPr>
        <w:pStyle w:val="Body"/>
        <w:spacing w:line="480" w:lineRule="auto"/>
        <w:jc w:val="both"/>
        <w:rPr>
          <w:rFonts w:ascii="Verdana" w:eastAsia="Verdana" w:hAnsi="Verdana" w:cs="Verdana"/>
          <w:b/>
          <w:bCs/>
          <w:caps/>
          <w:sz w:val="16"/>
          <w:szCs w:val="16"/>
        </w:rPr>
      </w:pPr>
    </w:p>
    <w:p w:rsidR="001663D4" w:rsidRDefault="007E62EF">
      <w:pPr>
        <w:pStyle w:val="TableofFigures"/>
        <w:tabs>
          <w:tab w:val="right" w:leader="dot" w:pos="9000"/>
        </w:tabs>
        <w:spacing w:line="480" w:lineRule="auto"/>
      </w:pPr>
      <w:r>
        <w:rPr>
          <w:rFonts w:ascii="Verdana" w:eastAsia="Verdana" w:hAnsi="Verdana" w:cs="Verdana"/>
          <w:caps/>
        </w:rPr>
        <w:fldChar w:fldCharType="begin"/>
      </w:r>
      <w:r>
        <w:rPr>
          <w:rFonts w:ascii="Verdana" w:eastAsia="Verdana" w:hAnsi="Verdana" w:cs="Verdana"/>
          <w:caps/>
        </w:rPr>
        <w:instrText xml:space="preserve"> TOC \o 2-2 \t "Heading, 3"</w:instrText>
      </w:r>
      <w:r>
        <w:rPr>
          <w:rFonts w:ascii="Verdana" w:eastAsia="Verdana" w:hAnsi="Verdana" w:cs="Verdana"/>
          <w:caps/>
        </w:rPr>
        <w:fldChar w:fldCharType="separate"/>
      </w:r>
    </w:p>
    <w:p w:rsidR="001663D4" w:rsidRDefault="007E62EF">
      <w:pPr>
        <w:pStyle w:val="TOC3"/>
        <w:numPr>
          <w:ilvl w:val="0"/>
          <w:numId w:val="2"/>
        </w:numPr>
      </w:pPr>
      <w:r>
        <w:rPr>
          <w:rFonts w:eastAsia="Arial Unicode MS" w:cs="Arial Unicode MS"/>
        </w:rPr>
        <w:t>eXECUTIVE sUMMARY</w:t>
      </w:r>
      <w:r>
        <w:rPr>
          <w:rFonts w:eastAsia="Arial Unicode MS" w:cs="Arial Unicode MS"/>
        </w:rPr>
        <w:tab/>
      </w:r>
      <w:r>
        <w:fldChar w:fldCharType="begin"/>
      </w:r>
      <w:r>
        <w:instrText xml:space="preserve"> PAGEREF _Toc \h </w:instrText>
      </w:r>
      <w:r>
        <w:fldChar w:fldCharType="separate"/>
      </w:r>
      <w:r>
        <w:rPr>
          <w:rFonts w:eastAsia="Arial Unicode MS" w:cs="Arial Unicode MS"/>
        </w:rPr>
        <w:t>1</w:t>
      </w:r>
      <w:r>
        <w:fldChar w:fldCharType="end"/>
      </w:r>
    </w:p>
    <w:p w:rsidR="001663D4" w:rsidRDefault="007E62EF">
      <w:pPr>
        <w:pStyle w:val="TOC3"/>
        <w:numPr>
          <w:ilvl w:val="0"/>
          <w:numId w:val="3"/>
        </w:numPr>
      </w:pPr>
      <w:r>
        <w:rPr>
          <w:rFonts w:eastAsia="Arial Unicode MS" w:cs="Arial Unicode MS"/>
        </w:rPr>
        <w:t>Introduction</w:t>
      </w:r>
      <w:r>
        <w:rPr>
          <w:rFonts w:eastAsia="Arial Unicode MS" w:cs="Arial Unicode MS"/>
        </w:rPr>
        <w:tab/>
      </w:r>
      <w:r>
        <w:fldChar w:fldCharType="begin"/>
      </w:r>
      <w:r>
        <w:instrText xml:space="preserve"> PAGEREF _Toc1 \h </w:instrText>
      </w:r>
      <w:r>
        <w:fldChar w:fldCharType="separate"/>
      </w:r>
      <w:r>
        <w:rPr>
          <w:rFonts w:eastAsia="Arial Unicode MS" w:cs="Arial Unicode MS"/>
        </w:rPr>
        <w:t>2</w:t>
      </w:r>
      <w:r>
        <w:fldChar w:fldCharType="end"/>
      </w:r>
    </w:p>
    <w:p w:rsidR="001663D4" w:rsidRDefault="007E62EF">
      <w:pPr>
        <w:pStyle w:val="TOC3"/>
      </w:pPr>
      <w:r>
        <w:rPr>
          <w:rFonts w:eastAsia="Arial Unicode MS" w:cs="Arial Unicode MS"/>
        </w:rPr>
        <w:t>Among the individuals that will be addressed in the masterclass inc</w:t>
      </w:r>
      <w:r>
        <w:rPr>
          <w:rFonts w:eastAsia="Arial Unicode MS" w:cs="Arial Unicode MS"/>
        </w:rPr>
        <w:t>lude Stifyn Parri and the Kate who is the owner of Gower Cottage Brownies. Stifyn parry is an individual with more than thirty five years experience in the creative industries where he works as an entertainer, mentor, creative producer and presenter. Parry</w:t>
      </w:r>
      <w:r>
        <w:rPr>
          <w:rFonts w:eastAsia="Arial Unicode MS" w:cs="Arial Unicode MS"/>
        </w:rPr>
        <w:t xml:space="preserve"> set up a program by the name mr producer in the year 2001 that has produced some of the most well-known live events in wales including the opening weekend. </w:t>
      </w:r>
      <w:r>
        <w:rPr>
          <w:rFonts w:eastAsia="Arial Unicode MS" w:cs="Arial Unicode MS"/>
        </w:rPr>
        <w:tab/>
      </w:r>
      <w:r>
        <w:fldChar w:fldCharType="begin"/>
      </w:r>
      <w:r>
        <w:instrText xml:space="preserve"> PAGEREF _Toc2 \h </w:instrText>
      </w:r>
      <w:r>
        <w:fldChar w:fldCharType="separate"/>
      </w:r>
      <w:r>
        <w:rPr>
          <w:rFonts w:eastAsia="Arial Unicode MS" w:cs="Arial Unicode MS"/>
        </w:rPr>
        <w:t>2</w:t>
      </w:r>
      <w:r>
        <w:fldChar w:fldCharType="end"/>
      </w:r>
    </w:p>
    <w:p w:rsidR="001663D4" w:rsidRDefault="007E62EF">
      <w:pPr>
        <w:pStyle w:val="TOC2"/>
        <w:numPr>
          <w:ilvl w:val="1"/>
          <w:numId w:val="1"/>
        </w:numPr>
      </w:pPr>
      <w:r>
        <w:t>Report Remit</w:t>
      </w:r>
      <w:r>
        <w:tab/>
      </w:r>
      <w:r>
        <w:fldChar w:fldCharType="begin"/>
      </w:r>
      <w:r>
        <w:instrText xml:space="preserve"> PAGER</w:instrText>
      </w:r>
      <w:r>
        <w:instrText xml:space="preserve">EF _Toc3 \h </w:instrText>
      </w:r>
      <w:r>
        <w:fldChar w:fldCharType="separate"/>
      </w:r>
      <w:r>
        <w:t>3</w:t>
      </w:r>
      <w:r>
        <w:fldChar w:fldCharType="end"/>
      </w:r>
    </w:p>
    <w:p w:rsidR="001663D4" w:rsidRDefault="007E62EF">
      <w:pPr>
        <w:pStyle w:val="TOC2"/>
        <w:numPr>
          <w:ilvl w:val="1"/>
          <w:numId w:val="1"/>
        </w:numPr>
      </w:pPr>
      <w:r>
        <w:t>Brief background on your project</w:t>
      </w:r>
      <w:r>
        <w:tab/>
      </w:r>
      <w:r>
        <w:fldChar w:fldCharType="begin"/>
      </w:r>
      <w:r>
        <w:instrText xml:space="preserve"> PAGEREF _Toc4 \h </w:instrText>
      </w:r>
      <w:r>
        <w:fldChar w:fldCharType="separate"/>
      </w:r>
      <w:r>
        <w:t>4</w:t>
      </w:r>
      <w:r>
        <w:fldChar w:fldCharType="end"/>
      </w:r>
    </w:p>
    <w:p w:rsidR="001663D4" w:rsidRDefault="007E62EF">
      <w:pPr>
        <w:pStyle w:val="TOC2"/>
        <w:numPr>
          <w:ilvl w:val="1"/>
          <w:numId w:val="1"/>
        </w:numPr>
      </w:pPr>
      <w:r>
        <w:t>Models of reflection</w:t>
      </w:r>
      <w:r>
        <w:tab/>
      </w:r>
      <w:r>
        <w:fldChar w:fldCharType="begin"/>
      </w:r>
      <w:r>
        <w:instrText xml:space="preserve"> PAGEREF _Toc5 \h </w:instrText>
      </w:r>
      <w:r>
        <w:fldChar w:fldCharType="separate"/>
      </w:r>
      <w:r>
        <w:t>4</w:t>
      </w:r>
      <w:r>
        <w:fldChar w:fldCharType="end"/>
      </w:r>
    </w:p>
    <w:p w:rsidR="001663D4" w:rsidRDefault="007E62EF">
      <w:pPr>
        <w:pStyle w:val="TOC2"/>
        <w:numPr>
          <w:ilvl w:val="1"/>
          <w:numId w:val="1"/>
        </w:numPr>
      </w:pPr>
      <w:r>
        <w:t>Masterclass Sessions</w:t>
      </w:r>
      <w:r>
        <w:tab/>
      </w:r>
      <w:r>
        <w:fldChar w:fldCharType="begin"/>
      </w:r>
      <w:r>
        <w:instrText xml:space="preserve"> PAGEREF _Toc6 \h </w:instrText>
      </w:r>
      <w:r>
        <w:fldChar w:fldCharType="separate"/>
      </w:r>
      <w:r>
        <w:t>9</w:t>
      </w:r>
      <w:r>
        <w:fldChar w:fldCharType="end"/>
      </w:r>
    </w:p>
    <w:p w:rsidR="001663D4" w:rsidRDefault="007E62EF">
      <w:pPr>
        <w:pStyle w:val="TOC2"/>
        <w:numPr>
          <w:ilvl w:val="1"/>
          <w:numId w:val="1"/>
        </w:numPr>
      </w:pPr>
      <w:r>
        <w:t>Conclusion</w:t>
      </w:r>
      <w:r>
        <w:tab/>
      </w:r>
      <w:r>
        <w:fldChar w:fldCharType="begin"/>
      </w:r>
      <w:r>
        <w:instrText xml:space="preserve"> PAGEREF _Toc7 \h </w:instrText>
      </w:r>
      <w:r>
        <w:fldChar w:fldCharType="separate"/>
      </w:r>
      <w:r>
        <w:t>9</w:t>
      </w:r>
      <w:r>
        <w:fldChar w:fldCharType="end"/>
      </w:r>
    </w:p>
    <w:p w:rsidR="001663D4" w:rsidRDefault="007E62EF">
      <w:pPr>
        <w:pStyle w:val="TOC3"/>
        <w:numPr>
          <w:ilvl w:val="0"/>
          <w:numId w:val="4"/>
        </w:numPr>
      </w:pPr>
      <w:r>
        <w:rPr>
          <w:rFonts w:eastAsia="Arial Unicode MS" w:cs="Arial Unicode MS"/>
        </w:rPr>
        <w:t>Reference</w:t>
      </w:r>
      <w:r>
        <w:rPr>
          <w:rFonts w:eastAsia="Arial Unicode MS" w:cs="Arial Unicode MS"/>
        </w:rPr>
        <w:t>s</w:t>
      </w:r>
      <w:r>
        <w:rPr>
          <w:rFonts w:eastAsia="Arial Unicode MS" w:cs="Arial Unicode MS"/>
        </w:rPr>
        <w:tab/>
      </w:r>
      <w:r>
        <w:fldChar w:fldCharType="begin"/>
      </w:r>
      <w:r>
        <w:instrText xml:space="preserve"> PAGEREF _Toc8 \h </w:instrText>
      </w:r>
      <w:r>
        <w:fldChar w:fldCharType="separate"/>
      </w:r>
      <w:r>
        <w:rPr>
          <w:rFonts w:eastAsia="Arial Unicode MS" w:cs="Arial Unicode MS"/>
        </w:rPr>
        <w:t>11</w:t>
      </w:r>
      <w:r>
        <w:fldChar w:fldCharType="end"/>
      </w:r>
    </w:p>
    <w:p w:rsidR="001663D4" w:rsidRDefault="007E62EF">
      <w:pPr>
        <w:pStyle w:val="TableofFigures"/>
        <w:tabs>
          <w:tab w:val="right" w:leader="dot" w:pos="9000"/>
        </w:tabs>
        <w:spacing w:line="480" w:lineRule="auto"/>
        <w:rPr>
          <w:rFonts w:ascii="Times New Roman" w:eastAsia="Times New Roman" w:hAnsi="Times New Roman" w:cs="Times New Roman"/>
          <w:sz w:val="24"/>
          <w:szCs w:val="24"/>
        </w:rPr>
      </w:pPr>
      <w:r>
        <w:rPr>
          <w:rFonts w:ascii="Verdana" w:eastAsia="Verdana" w:hAnsi="Verdana" w:cs="Verdana"/>
          <w:caps/>
        </w:rPr>
        <w:fldChar w:fldCharType="end"/>
      </w:r>
    </w:p>
    <w:p w:rsidR="001663D4" w:rsidRDefault="001663D4">
      <w:pPr>
        <w:pStyle w:val="Heading"/>
        <w:keepNext/>
        <w:spacing w:after="0" w:line="480" w:lineRule="auto"/>
        <w:sectPr w:rsidR="001663D4">
          <w:headerReference w:type="default" r:id="rId7"/>
          <w:footerReference w:type="default" r:id="rId8"/>
          <w:headerReference w:type="first" r:id="rId9"/>
          <w:footerReference w:type="first" r:id="rId10"/>
          <w:pgSz w:w="11900" w:h="16840"/>
          <w:pgMar w:top="1440" w:right="1440" w:bottom="1440" w:left="1440" w:header="567" w:footer="567" w:gutter="0"/>
          <w:cols w:space="720"/>
          <w:titlePg/>
        </w:sectPr>
      </w:pPr>
    </w:p>
    <w:p w:rsidR="001663D4" w:rsidRDefault="007E62EF">
      <w:pPr>
        <w:pStyle w:val="Heading"/>
        <w:keepNext/>
        <w:numPr>
          <w:ilvl w:val="0"/>
          <w:numId w:val="7"/>
        </w:numPr>
        <w:spacing w:after="0" w:line="480" w:lineRule="auto"/>
        <w:rPr>
          <w:rFonts w:ascii="Times New Roman" w:eastAsia="Times New Roman" w:hAnsi="Times New Roman" w:cs="Times New Roman"/>
          <w:sz w:val="24"/>
          <w:szCs w:val="24"/>
        </w:rPr>
      </w:pPr>
      <w:bookmarkStart w:id="0" w:name="_Toc"/>
      <w:r>
        <w:rPr>
          <w:rFonts w:ascii="Times New Roman" w:hAnsi="Times New Roman"/>
          <w:sz w:val="24"/>
          <w:szCs w:val="24"/>
          <w:lang w:val="en-US"/>
        </w:rPr>
        <w:t>eXECUTIVE sUMMARY</w:t>
      </w:r>
      <w:bookmarkEnd w:id="0"/>
    </w:p>
    <w:p w:rsidR="001663D4" w:rsidRDefault="001663D4">
      <w:pPr>
        <w:pStyle w:val="NormalIndent"/>
        <w:spacing w:line="480" w:lineRule="auto"/>
        <w:rPr>
          <w:rFonts w:ascii="Times New Roman" w:eastAsia="Times New Roman" w:hAnsi="Times New Roman" w:cs="Times New Roman"/>
          <w:sz w:val="24"/>
          <w:szCs w:val="24"/>
        </w:rPr>
      </w:pPr>
    </w:p>
    <w:p w:rsidR="001663D4" w:rsidRDefault="007E62EF">
      <w:pPr>
        <w:pStyle w:val="Body"/>
        <w:tabs>
          <w:tab w:val="left" w:pos="540"/>
        </w:tabs>
        <w:spacing w:after="160" w:line="480" w:lineRule="auto"/>
        <w:jc w:val="both"/>
        <w:sectPr w:rsidR="001663D4">
          <w:headerReference w:type="default" r:id="rId11"/>
          <w:footerReference w:type="default" r:id="rId12"/>
          <w:headerReference w:type="first" r:id="rId13"/>
          <w:footerReference w:type="first" r:id="rId14"/>
          <w:pgSz w:w="11900" w:h="16840"/>
          <w:pgMar w:top="1440" w:right="1440" w:bottom="1440" w:left="1440" w:header="567" w:footer="567" w:gutter="0"/>
          <w:pgNumType w:start="1"/>
          <w:cols w:space="720"/>
          <w:titlePg/>
        </w:sectPr>
      </w:pPr>
      <w:r>
        <w:rPr>
          <w:rFonts w:ascii="Times New Roman" w:hAnsi="Times New Roman"/>
          <w:caps/>
          <w:sz w:val="24"/>
          <w:szCs w:val="24"/>
        </w:rPr>
        <w:t>T</w:t>
      </w:r>
      <w:r>
        <w:rPr>
          <w:rFonts w:ascii="Times New Roman" w:hAnsi="Times New Roman"/>
          <w:sz w:val="24"/>
          <w:szCs w:val="24"/>
          <w:lang w:val="en-US"/>
        </w:rPr>
        <w:t>his</w:t>
      </w:r>
      <w:r>
        <w:rPr>
          <w:rFonts w:ascii="Times New Roman" w:hAnsi="Times New Roman"/>
          <w:caps/>
          <w:sz w:val="24"/>
          <w:szCs w:val="24"/>
        </w:rPr>
        <w:t xml:space="preserve"> </w:t>
      </w:r>
      <w:r>
        <w:rPr>
          <w:rFonts w:ascii="Times New Roman" w:hAnsi="Times New Roman"/>
          <w:sz w:val="24"/>
          <w:szCs w:val="24"/>
          <w:lang w:val="en-US"/>
        </w:rPr>
        <w:t>report focuses on the manner in which two main individuals in the masterclass namely Stifyn Parry and Kate who is the owner of Gower Cottage Brownies are used to make a personal reflection with regards to various educational theo</w:t>
      </w:r>
      <w:r>
        <w:rPr>
          <w:rFonts w:ascii="Times New Roman" w:hAnsi="Times New Roman"/>
          <w:sz w:val="24"/>
          <w:szCs w:val="24"/>
          <w:lang w:val="en-US"/>
        </w:rPr>
        <w:t>ries. Reflections can be used to facilitate diverse narratives through the art of reflective writing which is mostly conducted through analysing noteworthy incidents from a specific area of practice (</w:t>
      </w:r>
      <w:r>
        <w:rPr>
          <w:rFonts w:ascii="Times New Roman" w:hAnsi="Times New Roman"/>
          <w:color w:val="222222"/>
          <w:sz w:val="24"/>
          <w:szCs w:val="24"/>
          <w:u w:color="222222"/>
          <w:shd w:val="clear" w:color="auto" w:fill="FFFFFF"/>
          <w:lang w:val="en-US"/>
        </w:rPr>
        <w:t>Pitre and Clarke, 2016)</w:t>
      </w:r>
      <w:r>
        <w:rPr>
          <w:rFonts w:ascii="Times New Roman" w:hAnsi="Times New Roman"/>
          <w:sz w:val="24"/>
          <w:szCs w:val="24"/>
          <w:lang w:val="en-US"/>
        </w:rPr>
        <w:t>. In the reflective analysis cond</w:t>
      </w:r>
      <w:r>
        <w:rPr>
          <w:rFonts w:ascii="Times New Roman" w:hAnsi="Times New Roman"/>
          <w:sz w:val="24"/>
          <w:szCs w:val="24"/>
          <w:lang w:val="en-US"/>
        </w:rPr>
        <w:t>ucted below, it is evident that various aspects are fuelled by creative strategies that are applied in the various activities undertaken by the various individuals discussed. The report makes use of different theories which are used to make a deep reflecti</w:t>
      </w:r>
      <w:r>
        <w:rPr>
          <w:rFonts w:ascii="Times New Roman" w:hAnsi="Times New Roman"/>
          <w:sz w:val="24"/>
          <w:szCs w:val="24"/>
          <w:lang w:val="en-US"/>
        </w:rPr>
        <w:t>on of the various aspects that are highlighted through the various economic activities that are undertaken by these individuals. The specific theory that has been used in this report is the Driscoll</w:t>
      </w:r>
      <w:r>
        <w:rPr>
          <w:rFonts w:ascii="Times New Roman" w:hAnsi="Times New Roman"/>
          <w:sz w:val="24"/>
          <w:szCs w:val="24"/>
          <w:lang w:val="en-US"/>
        </w:rPr>
        <w:t>’</w:t>
      </w:r>
      <w:r>
        <w:rPr>
          <w:rFonts w:ascii="Times New Roman" w:hAnsi="Times New Roman"/>
          <w:sz w:val="24"/>
          <w:szCs w:val="24"/>
          <w:lang w:val="en-US"/>
        </w:rPr>
        <w:t>s model which is based on three main questions; what? , n</w:t>
      </w:r>
      <w:r>
        <w:rPr>
          <w:rFonts w:ascii="Times New Roman" w:hAnsi="Times New Roman"/>
          <w:sz w:val="24"/>
          <w:szCs w:val="24"/>
          <w:lang w:val="en-US"/>
        </w:rPr>
        <w:t xml:space="preserve">ow what? ,so what? . </w:t>
      </w:r>
    </w:p>
    <w:p w:rsidR="001663D4" w:rsidRDefault="007E62EF">
      <w:pPr>
        <w:pStyle w:val="Heading"/>
        <w:keepNext/>
        <w:numPr>
          <w:ilvl w:val="0"/>
          <w:numId w:val="8"/>
        </w:numPr>
        <w:spacing w:after="0" w:line="480" w:lineRule="auto"/>
        <w:jc w:val="both"/>
        <w:rPr>
          <w:rFonts w:ascii="Times New Roman" w:eastAsia="Times New Roman" w:hAnsi="Times New Roman" w:cs="Times New Roman"/>
          <w:sz w:val="24"/>
          <w:szCs w:val="24"/>
        </w:rPr>
      </w:pPr>
      <w:bookmarkStart w:id="1" w:name="_Toc1"/>
      <w:r>
        <w:rPr>
          <w:rFonts w:ascii="Times New Roman" w:hAnsi="Times New Roman"/>
          <w:sz w:val="24"/>
          <w:szCs w:val="24"/>
          <w:lang w:val="fr-FR"/>
        </w:rPr>
        <w:t>Introduction</w:t>
      </w:r>
      <w:bookmarkEnd w:id="1"/>
    </w:p>
    <w:p w:rsidR="001663D4" w:rsidRDefault="007E62EF">
      <w:pPr>
        <w:pStyle w:val="Heading"/>
        <w:keepNext/>
        <w:spacing w:after="0" w:line="480" w:lineRule="auto"/>
        <w:ind w:left="851"/>
        <w:jc w:val="both"/>
        <w:rPr>
          <w:rFonts w:ascii="Times New Roman" w:eastAsia="Times New Roman" w:hAnsi="Times New Roman" w:cs="Times New Roman"/>
          <w:sz w:val="24"/>
          <w:szCs w:val="24"/>
        </w:rPr>
      </w:pPr>
      <w:bookmarkStart w:id="2" w:name="_Toc2"/>
      <w:r>
        <w:rPr>
          <w:rFonts w:ascii="Times New Roman" w:eastAsia="Times New Roman" w:hAnsi="Times New Roman" w:cs="Times New Roman"/>
          <w:b w:val="0"/>
          <w:bCs w:val="0"/>
          <w:caps w:val="0"/>
          <w:sz w:val="24"/>
          <w:szCs w:val="24"/>
          <w:lang w:val="en-US"/>
        </w:rPr>
        <w:tab/>
        <w:t>Among the individuals that will be addressed in the masterclass include Stifyn Parri and the Kate who is the owner of Gower Cottage Brownies. Stifyn parry is an individual with more than thirty five years experience in t</w:t>
      </w:r>
      <w:r>
        <w:rPr>
          <w:rFonts w:ascii="Times New Roman" w:eastAsia="Times New Roman" w:hAnsi="Times New Roman" w:cs="Times New Roman"/>
          <w:b w:val="0"/>
          <w:bCs w:val="0"/>
          <w:caps w:val="0"/>
          <w:sz w:val="24"/>
          <w:szCs w:val="24"/>
          <w:lang w:val="en-US"/>
        </w:rPr>
        <w:t>he creative industries where</w:t>
      </w:r>
      <w:r>
        <w:rPr>
          <w:rFonts w:ascii="Times New Roman" w:hAnsi="Times New Roman"/>
          <w:b w:val="0"/>
          <w:bCs w:val="0"/>
          <w:sz w:val="24"/>
          <w:szCs w:val="24"/>
        </w:rPr>
        <w:t xml:space="preserve"> </w:t>
      </w:r>
      <w:r>
        <w:rPr>
          <w:rFonts w:ascii="Times New Roman" w:hAnsi="Times New Roman"/>
          <w:b w:val="0"/>
          <w:bCs w:val="0"/>
          <w:caps w:val="0"/>
          <w:sz w:val="24"/>
          <w:szCs w:val="24"/>
          <w:lang w:val="en-US"/>
        </w:rPr>
        <w:t>he works as an entertainer, mentor, creative producer and presenter. Parry set up a program by the name mr producer in the year 2001 that has produced some of the most well-known</w:t>
      </w:r>
      <w:r>
        <w:rPr>
          <w:rFonts w:ascii="Times New Roman" w:hAnsi="Times New Roman"/>
          <w:b w:val="0"/>
          <w:bCs w:val="0"/>
          <w:sz w:val="24"/>
          <w:szCs w:val="24"/>
        </w:rPr>
        <w:t xml:space="preserve"> </w:t>
      </w:r>
      <w:r>
        <w:rPr>
          <w:rFonts w:ascii="Times New Roman" w:hAnsi="Times New Roman"/>
          <w:b w:val="0"/>
          <w:bCs w:val="0"/>
          <w:caps w:val="0"/>
          <w:sz w:val="24"/>
          <w:szCs w:val="24"/>
          <w:lang w:val="en-US"/>
        </w:rPr>
        <w:t xml:space="preserve">live events in wales including the opening weekend. </w:t>
      </w:r>
      <w:bookmarkEnd w:id="2"/>
    </w:p>
    <w:p w:rsidR="001663D4" w:rsidRDefault="007E62EF">
      <w:pPr>
        <w:pStyle w:val="ListParagraph"/>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Stefyn formed and administered the internationally </w:t>
      </w:r>
      <w:r>
        <w:rPr>
          <w:rFonts w:ascii="Times New Roman" w:hAnsi="Times New Roman"/>
          <w:sz w:val="24"/>
          <w:szCs w:val="24"/>
        </w:rPr>
        <w:t>recognised Sexy Society, Welsh Expat and Social Welsh which are events that are held for a period of ten years in Russia, London, New York and Spain. S</w:t>
      </w:r>
      <w:r>
        <w:rPr>
          <w:rFonts w:ascii="Times New Roman" w:hAnsi="Times New Roman"/>
          <w:sz w:val="24"/>
          <w:szCs w:val="24"/>
        </w:rPr>
        <w:t>tefyn has been able to begin his career as an entertainer where he acted as Marius in the film Les Miserables that was acted in the West End in London. In this character, he acted as Christopher Duncan in Brookside</w:t>
      </w:r>
      <w:r>
        <w:rPr>
          <w:rFonts w:ascii="Times New Roman" w:hAnsi="Times New Roman"/>
          <w:sz w:val="24"/>
          <w:szCs w:val="24"/>
        </w:rPr>
        <w:t>’</w:t>
      </w:r>
      <w:r>
        <w:rPr>
          <w:rFonts w:ascii="Times New Roman" w:hAnsi="Times New Roman"/>
          <w:sz w:val="24"/>
          <w:szCs w:val="24"/>
        </w:rPr>
        <w:t>s Channel 4 and had the opportunity to sh</w:t>
      </w:r>
      <w:r>
        <w:rPr>
          <w:rFonts w:ascii="Times New Roman" w:hAnsi="Times New Roman"/>
          <w:sz w:val="24"/>
          <w:szCs w:val="24"/>
        </w:rPr>
        <w:t>ow host and become the master of ceremony for most commercial events, conferences and concerts.</w:t>
      </w:r>
    </w:p>
    <w:p w:rsidR="001663D4" w:rsidRDefault="007E62EF">
      <w:pPr>
        <w:pStyle w:val="ListParagraph"/>
        <w:spacing w:line="480" w:lineRule="auto"/>
        <w:jc w:val="both"/>
        <w:rPr>
          <w:rFonts w:ascii="Times New Roman" w:eastAsia="Times New Roman" w:hAnsi="Times New Roman" w:cs="Times New Roman"/>
          <w:sz w:val="24"/>
          <w:szCs w:val="24"/>
        </w:rPr>
      </w:pPr>
      <w:r>
        <w:rPr>
          <w:rFonts w:ascii="Times New Roman" w:hAnsi="Times New Roman"/>
          <w:sz w:val="24"/>
          <w:szCs w:val="24"/>
        </w:rPr>
        <w:t>Among the most significant achievements include the fact that Stifyn delivered private and workshop sessions that were aimed at improving confidence during inte</w:t>
      </w:r>
      <w:r>
        <w:rPr>
          <w:rFonts w:ascii="Times New Roman" w:hAnsi="Times New Roman"/>
          <w:sz w:val="24"/>
          <w:szCs w:val="24"/>
        </w:rPr>
        <w:t>rviews and performances. He ensured that an audition technique was adopted at every ability and age. Stifyn is recognised as a role model and mentor for young capitalists and one of the consultants who are creative in their work. Stifyn operates through th</w:t>
      </w:r>
      <w:r>
        <w:rPr>
          <w:rFonts w:ascii="Times New Roman" w:hAnsi="Times New Roman"/>
          <w:sz w:val="24"/>
          <w:szCs w:val="24"/>
        </w:rPr>
        <w:t>e Welsh and English language.</w:t>
      </w:r>
    </w:p>
    <w:p w:rsidR="001663D4" w:rsidRDefault="007E62EF">
      <w:pPr>
        <w:pStyle w:val="ListParagraph"/>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On the other hand, Cate is a mother to two boys and has successfully been able to create the embodiment of the Cottage Industry. Kate began trading her Brownies in 2007 at a village shop in their local environment whereby the</w:t>
      </w:r>
      <w:r>
        <w:rPr>
          <w:rFonts w:ascii="Times New Roman" w:eastAsia="Times New Roman" w:hAnsi="Times New Roman" w:cs="Times New Roman"/>
          <w:sz w:val="24"/>
          <w:szCs w:val="24"/>
        </w:rPr>
        <w:t>y quickly became famous among the local communities and the tourists. Currently, Kate</w:t>
      </w:r>
      <w:r>
        <w:rPr>
          <w:rFonts w:ascii="Times New Roman" w:hAnsi="Times New Roman"/>
          <w:sz w:val="24"/>
          <w:szCs w:val="24"/>
        </w:rPr>
        <w:t>’</w:t>
      </w:r>
      <w:r>
        <w:rPr>
          <w:rFonts w:ascii="Times New Roman" w:hAnsi="Times New Roman"/>
          <w:sz w:val="24"/>
          <w:szCs w:val="24"/>
        </w:rPr>
        <w:t>s Brownies have been able to penetrate into the global market whereby they are sold in thousands to many consumers in the United Kingdom. Kate has been able to prominentl</w:t>
      </w:r>
      <w:r>
        <w:rPr>
          <w:rFonts w:ascii="Times New Roman" w:hAnsi="Times New Roman"/>
          <w:sz w:val="24"/>
          <w:szCs w:val="24"/>
        </w:rPr>
        <w:t>y feature in ITV1</w:t>
      </w:r>
      <w:r>
        <w:rPr>
          <w:rFonts w:ascii="Times New Roman" w:hAnsi="Times New Roman"/>
          <w:sz w:val="24"/>
          <w:szCs w:val="24"/>
        </w:rPr>
        <w:t>’</w:t>
      </w:r>
      <w:r>
        <w:rPr>
          <w:rFonts w:ascii="Times New Roman" w:hAnsi="Times New Roman"/>
          <w:sz w:val="24"/>
          <w:szCs w:val="24"/>
        </w:rPr>
        <w:t>s Kitchen Team that is aired on a countrywide basis where she poses as the Baking Master along with other presenters including Mike Robinson, who shows the country how to perform simple baking procedures as well as making sure that tradit</w:t>
      </w:r>
      <w:r>
        <w:rPr>
          <w:rFonts w:ascii="Times New Roman" w:hAnsi="Times New Roman"/>
          <w:sz w:val="24"/>
          <w:szCs w:val="24"/>
        </w:rPr>
        <w:t>ional recipes in the family are not forgotten. This report focuses on these two main speakers in this particular masterclass where it gives an explanation of who they are and what they have been able to achieve. The report also seeks to give an explanation</w:t>
      </w:r>
      <w:r>
        <w:rPr>
          <w:rFonts w:ascii="Times New Roman" w:hAnsi="Times New Roman"/>
          <w:sz w:val="24"/>
          <w:szCs w:val="24"/>
        </w:rPr>
        <w:t xml:space="preserve"> of what these individuals have that has contributed to the betterment of the society.</w:t>
      </w:r>
    </w:p>
    <w:p w:rsidR="001663D4" w:rsidRDefault="007E62EF">
      <w:pPr>
        <w:pStyle w:val="Heading2"/>
        <w:keepNext/>
        <w:numPr>
          <w:ilvl w:val="1"/>
          <w:numId w:val="6"/>
        </w:numPr>
        <w:spacing w:after="0" w:line="480" w:lineRule="auto"/>
        <w:jc w:val="both"/>
        <w:rPr>
          <w:rFonts w:ascii="Times New Roman" w:eastAsia="Times New Roman" w:hAnsi="Times New Roman" w:cs="Times New Roman"/>
          <w:sz w:val="24"/>
          <w:szCs w:val="24"/>
        </w:rPr>
      </w:pPr>
      <w:bookmarkStart w:id="3" w:name="_Toc3"/>
      <w:r>
        <w:rPr>
          <w:rFonts w:ascii="Times New Roman" w:hAnsi="Times New Roman"/>
          <w:sz w:val="24"/>
          <w:szCs w:val="24"/>
          <w:lang w:val="fr-FR"/>
        </w:rPr>
        <w:t>Report Remit</w:t>
      </w:r>
      <w:bookmarkEnd w:id="3"/>
    </w:p>
    <w:p w:rsidR="001663D4" w:rsidRDefault="007E62EF">
      <w:pPr>
        <w:pStyle w:val="Body"/>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ab/>
        <w:t>The main aim of this report is to create a personal reflection of the lives and works of two individuals; Stifyn Parry and Kate. These two individuals have</w:t>
      </w:r>
      <w:r>
        <w:rPr>
          <w:rFonts w:ascii="Times New Roman" w:eastAsia="Times New Roman" w:hAnsi="Times New Roman" w:cs="Times New Roman"/>
          <w:sz w:val="24"/>
          <w:szCs w:val="24"/>
          <w:lang w:val="en-US"/>
        </w:rPr>
        <w:t xml:space="preserve"> been active in their diverse professionals whereby they have ensured that service delivery to various individuals has been </w:t>
      </w:r>
      <w:r>
        <w:rPr>
          <w:rFonts w:ascii="Times New Roman" w:hAnsi="Times New Roman"/>
          <w:sz w:val="24"/>
          <w:szCs w:val="24"/>
          <w:lang w:val="en-US"/>
        </w:rPr>
        <w:t>actualised in a manner that s effective despite the many challenges in their lives. The self reflection that is given in this report</w:t>
      </w:r>
      <w:r>
        <w:rPr>
          <w:rFonts w:ascii="Times New Roman" w:hAnsi="Times New Roman"/>
          <w:sz w:val="24"/>
          <w:szCs w:val="24"/>
          <w:lang w:val="en-US"/>
        </w:rPr>
        <w:t xml:space="preserve"> is significant because it helps in analysing these characters in a better way as well as appreciating their functions in the universe (Brookfield, 2017). The report also aims at succinctly reflecting the way in which these two speakers, Kate and Stifyn Pa</w:t>
      </w:r>
      <w:r>
        <w:rPr>
          <w:rFonts w:ascii="Times New Roman" w:hAnsi="Times New Roman"/>
          <w:sz w:val="24"/>
          <w:szCs w:val="24"/>
          <w:lang w:val="en-US"/>
        </w:rPr>
        <w:t>rry, have been able to articulate the most effective methods in running their business. The report clearly reflects on various aspects and efforts of these individuals and the manner in which they have been able to facilitate growth in their peculiar busin</w:t>
      </w:r>
      <w:r>
        <w:rPr>
          <w:rFonts w:ascii="Times New Roman" w:hAnsi="Times New Roman"/>
          <w:sz w:val="24"/>
          <w:szCs w:val="24"/>
          <w:lang w:val="en-US"/>
        </w:rPr>
        <w:t>ess activities.</w:t>
      </w:r>
    </w:p>
    <w:p w:rsidR="001663D4" w:rsidRDefault="007E62EF">
      <w:pPr>
        <w:pStyle w:val="Heading2"/>
        <w:keepNext/>
        <w:numPr>
          <w:ilvl w:val="1"/>
          <w:numId w:val="6"/>
        </w:numPr>
        <w:spacing w:after="0" w:line="480" w:lineRule="auto"/>
        <w:jc w:val="both"/>
        <w:rPr>
          <w:rFonts w:ascii="Times New Roman" w:eastAsia="Times New Roman" w:hAnsi="Times New Roman" w:cs="Times New Roman"/>
          <w:sz w:val="24"/>
          <w:szCs w:val="24"/>
        </w:rPr>
      </w:pPr>
      <w:bookmarkStart w:id="4" w:name="_Toc4"/>
      <w:r>
        <w:rPr>
          <w:rFonts w:ascii="Times New Roman" w:hAnsi="Times New Roman"/>
          <w:sz w:val="24"/>
          <w:szCs w:val="24"/>
          <w:lang w:val="en-US"/>
        </w:rPr>
        <w:t>Brief background on your project</w:t>
      </w:r>
      <w:bookmarkEnd w:id="4"/>
    </w:p>
    <w:p w:rsidR="001663D4" w:rsidRDefault="007E62EF">
      <w:pPr>
        <w:pStyle w:val="ListParagraph"/>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Stifyn Parry is considered as the Managing Director working with MR PRODUCER which is a company that provides a huge range of services that are creative which include the development of concepts that are </w:t>
      </w:r>
      <w:r>
        <w:rPr>
          <w:rFonts w:ascii="Times New Roman" w:eastAsia="Times New Roman" w:hAnsi="Times New Roman" w:cs="Times New Roman"/>
          <w:sz w:val="24"/>
          <w:szCs w:val="24"/>
        </w:rPr>
        <w:t>creative, mentoring of skills for presentation, training of media and creative consultancy. On the other hand, Kate</w:t>
      </w:r>
      <w:r>
        <w:rPr>
          <w:rFonts w:ascii="Times New Roman" w:hAnsi="Times New Roman"/>
          <w:sz w:val="24"/>
          <w:szCs w:val="24"/>
        </w:rPr>
        <w:t>’</w:t>
      </w:r>
      <w:r>
        <w:rPr>
          <w:rFonts w:ascii="Times New Roman" w:hAnsi="Times New Roman"/>
          <w:sz w:val="24"/>
          <w:szCs w:val="24"/>
        </w:rPr>
        <w:t xml:space="preserve">s brownies that are usually homemade are considered as the most peculiar present, which is given to an individual in a beautifully packaged </w:t>
      </w:r>
      <w:r>
        <w:rPr>
          <w:rFonts w:ascii="Times New Roman" w:hAnsi="Times New Roman"/>
          <w:sz w:val="24"/>
          <w:szCs w:val="24"/>
        </w:rPr>
        <w:t>way with tissue paper and raffia which is sent together with a person</w:t>
      </w:r>
      <w:r>
        <w:rPr>
          <w:rFonts w:ascii="Times New Roman" w:hAnsi="Times New Roman"/>
          <w:sz w:val="24"/>
          <w:szCs w:val="24"/>
        </w:rPr>
        <w:t>’</w:t>
      </w:r>
      <w:r>
        <w:rPr>
          <w:rFonts w:ascii="Times New Roman" w:hAnsi="Times New Roman"/>
          <w:sz w:val="24"/>
          <w:szCs w:val="24"/>
        </w:rPr>
        <w:t>s message to the receiver. These brownies have been considered as one of the best that most people have ever tasted. We were a team of first year business students which had a plan to ra</w:t>
      </w:r>
      <w:r>
        <w:rPr>
          <w:rFonts w:ascii="Times New Roman" w:hAnsi="Times New Roman"/>
          <w:sz w:val="24"/>
          <w:szCs w:val="24"/>
        </w:rPr>
        <w:t>ise the money to but the ultra violet light for Ysgol Crug Glas. Our cause was helping special children, we did so many things and raised that money and reached our goal.</w:t>
      </w:r>
    </w:p>
    <w:p w:rsidR="001663D4" w:rsidRDefault="007E62EF">
      <w:pPr>
        <w:pStyle w:val="Heading2"/>
        <w:keepNext/>
        <w:numPr>
          <w:ilvl w:val="1"/>
          <w:numId w:val="6"/>
        </w:numPr>
        <w:spacing w:after="0" w:line="480" w:lineRule="auto"/>
        <w:jc w:val="both"/>
        <w:rPr>
          <w:rFonts w:ascii="Times New Roman" w:eastAsia="Times New Roman" w:hAnsi="Times New Roman" w:cs="Times New Roman"/>
          <w:sz w:val="24"/>
          <w:szCs w:val="24"/>
        </w:rPr>
      </w:pPr>
      <w:bookmarkStart w:id="5" w:name="_Toc5"/>
      <w:r>
        <w:rPr>
          <w:rFonts w:ascii="Times New Roman" w:hAnsi="Times New Roman"/>
          <w:sz w:val="24"/>
          <w:szCs w:val="24"/>
          <w:lang w:val="en-US"/>
        </w:rPr>
        <w:t>Models of reflection</w:t>
      </w:r>
      <w:bookmarkEnd w:id="5"/>
    </w:p>
    <w:p w:rsidR="001663D4" w:rsidRDefault="007E62EF">
      <w:pPr>
        <w:pStyle w:val="ListParagraph"/>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The reflection on the lives of Stifyn Parry and Cate can be </w:t>
      </w:r>
      <w:r>
        <w:rPr>
          <w:rFonts w:ascii="Times New Roman" w:hAnsi="Times New Roman"/>
          <w:sz w:val="24"/>
          <w:szCs w:val="24"/>
        </w:rPr>
        <w:t>ana</w:t>
      </w:r>
      <w:r>
        <w:rPr>
          <w:rFonts w:ascii="Times New Roman" w:hAnsi="Times New Roman"/>
          <w:sz w:val="24"/>
          <w:szCs w:val="24"/>
        </w:rPr>
        <w:t xml:space="preserve">lysed by using the Driscoll (1994) three staged model. The Driscoll (1994) that was developed by Terry Borton bases its reflection on three main questions; </w:t>
      </w:r>
      <w:r>
        <w:rPr>
          <w:rFonts w:ascii="Times New Roman" w:hAnsi="Times New Roman"/>
          <w:sz w:val="24"/>
          <w:szCs w:val="24"/>
        </w:rPr>
        <w:t>‘</w:t>
      </w:r>
      <w:r>
        <w:rPr>
          <w:rFonts w:ascii="Times New Roman" w:hAnsi="Times New Roman"/>
          <w:sz w:val="24"/>
          <w:szCs w:val="24"/>
        </w:rPr>
        <w:t>What?</w:t>
      </w:r>
      <w:r>
        <w:rPr>
          <w:rFonts w:ascii="Times New Roman" w:hAnsi="Times New Roman"/>
          <w:sz w:val="24"/>
          <w:szCs w:val="24"/>
        </w:rPr>
        <w:t>’</w:t>
      </w:r>
      <w:r>
        <w:rPr>
          <w:rFonts w:ascii="Times New Roman" w:hAnsi="Times New Roman"/>
          <w:sz w:val="24"/>
          <w:szCs w:val="24"/>
        </w:rPr>
        <w:t xml:space="preserve">, </w:t>
      </w:r>
      <w:r>
        <w:rPr>
          <w:rFonts w:ascii="Times New Roman" w:hAnsi="Times New Roman"/>
          <w:sz w:val="24"/>
          <w:szCs w:val="24"/>
        </w:rPr>
        <w:t>‘</w:t>
      </w:r>
      <w:r>
        <w:rPr>
          <w:rFonts w:ascii="Times New Roman" w:hAnsi="Times New Roman"/>
          <w:sz w:val="24"/>
          <w:szCs w:val="24"/>
        </w:rPr>
        <w:t>Now What?</w:t>
      </w:r>
      <w:r>
        <w:rPr>
          <w:rFonts w:ascii="Times New Roman" w:hAnsi="Times New Roman"/>
          <w:sz w:val="24"/>
          <w:szCs w:val="24"/>
        </w:rPr>
        <w:t xml:space="preserve">’ </w:t>
      </w:r>
      <w:r>
        <w:rPr>
          <w:rFonts w:ascii="Times New Roman" w:hAnsi="Times New Roman"/>
          <w:sz w:val="24"/>
          <w:szCs w:val="24"/>
        </w:rPr>
        <w:t xml:space="preserve">and  </w:t>
      </w:r>
      <w:r>
        <w:rPr>
          <w:rFonts w:ascii="Times New Roman" w:hAnsi="Times New Roman"/>
          <w:sz w:val="24"/>
          <w:szCs w:val="24"/>
        </w:rPr>
        <w:t>‘</w:t>
      </w:r>
      <w:r>
        <w:rPr>
          <w:rFonts w:ascii="Times New Roman" w:hAnsi="Times New Roman"/>
          <w:sz w:val="24"/>
          <w:szCs w:val="24"/>
        </w:rPr>
        <w:t>So What?</w:t>
      </w:r>
      <w:r>
        <w:rPr>
          <w:rFonts w:ascii="Times New Roman" w:hAnsi="Times New Roman"/>
          <w:sz w:val="24"/>
          <w:szCs w:val="24"/>
        </w:rPr>
        <w:t xml:space="preserve">’ </w:t>
      </w:r>
      <w:r>
        <w:rPr>
          <w:rFonts w:ascii="Times New Roman" w:hAnsi="Times New Roman"/>
          <w:sz w:val="24"/>
          <w:szCs w:val="24"/>
        </w:rPr>
        <w:t>(Bogaard et al., 2016). These three questions are matched to th</w:t>
      </w:r>
      <w:r>
        <w:rPr>
          <w:rFonts w:ascii="Times New Roman" w:hAnsi="Times New Roman"/>
          <w:sz w:val="24"/>
          <w:szCs w:val="24"/>
        </w:rPr>
        <w:t>e realms of a learning cycle that is experimental, where it triggers additional questions that individuals can use to complete a particular cycle. Reflection is considered as the active procedure where a person</w:t>
      </w:r>
      <w:r>
        <w:rPr>
          <w:rFonts w:ascii="Times New Roman" w:hAnsi="Times New Roman"/>
          <w:sz w:val="24"/>
          <w:szCs w:val="24"/>
        </w:rPr>
        <w:t>’</w:t>
      </w:r>
      <w:r>
        <w:rPr>
          <w:rFonts w:ascii="Times New Roman" w:hAnsi="Times New Roman"/>
          <w:sz w:val="24"/>
          <w:szCs w:val="24"/>
        </w:rPr>
        <w:t>s experience of gaining witness in an experie</w:t>
      </w:r>
      <w:r>
        <w:rPr>
          <w:rFonts w:ascii="Times New Roman" w:hAnsi="Times New Roman"/>
          <w:sz w:val="24"/>
          <w:szCs w:val="24"/>
        </w:rPr>
        <w:t>nce is considered in order to gain additional insight into their experience and take a better look at what these individuals have attained in their lives (</w:t>
      </w:r>
      <w:r>
        <w:rPr>
          <w:rFonts w:ascii="Times New Roman" w:hAnsi="Times New Roman"/>
          <w:color w:val="222222"/>
          <w:sz w:val="24"/>
          <w:szCs w:val="24"/>
          <w:u w:color="222222"/>
          <w:shd w:val="clear" w:color="auto" w:fill="FFFFFF"/>
        </w:rPr>
        <w:t>Van Manen, 2016)</w:t>
      </w:r>
      <w:r>
        <w:rPr>
          <w:rFonts w:ascii="Times New Roman" w:hAnsi="Times New Roman"/>
          <w:sz w:val="24"/>
          <w:szCs w:val="24"/>
        </w:rPr>
        <w:t>. Reflection bases its foundation on the area of experiential learning. Individuals usually learn by performing, and coming to the realisation of what actions transpire after what we have achieved.</w:t>
      </w:r>
    </w:p>
    <w:p w:rsidR="001663D4" w:rsidRDefault="001663D4">
      <w:pPr>
        <w:pStyle w:val="Body"/>
        <w:spacing w:line="480" w:lineRule="auto"/>
        <w:jc w:val="both"/>
        <w:rPr>
          <w:rFonts w:ascii="Times New Roman" w:eastAsia="Times New Roman" w:hAnsi="Times New Roman" w:cs="Times New Roman"/>
          <w:sz w:val="24"/>
          <w:szCs w:val="24"/>
        </w:rPr>
      </w:pPr>
    </w:p>
    <w:p w:rsidR="001663D4" w:rsidRDefault="001663D4">
      <w:pPr>
        <w:pStyle w:val="NormalIndent"/>
        <w:spacing w:line="480" w:lineRule="auto"/>
        <w:rPr>
          <w:rFonts w:ascii="Times New Roman" w:eastAsia="Times New Roman" w:hAnsi="Times New Roman" w:cs="Times New Roman"/>
          <w:sz w:val="24"/>
          <w:szCs w:val="24"/>
        </w:rPr>
      </w:pPr>
    </w:p>
    <w:p w:rsidR="001663D4" w:rsidRDefault="001663D4">
      <w:pPr>
        <w:pStyle w:val="NormalIndent"/>
        <w:keepNext/>
        <w:spacing w:line="480" w:lineRule="auto"/>
        <w:rPr>
          <w:rFonts w:ascii="Times New Roman" w:eastAsia="Times New Roman" w:hAnsi="Times New Roman" w:cs="Times New Roman"/>
          <w:sz w:val="24"/>
          <w:szCs w:val="24"/>
        </w:rPr>
      </w:pPr>
    </w:p>
    <w:p w:rsidR="001663D4" w:rsidRDefault="001663D4">
      <w:pPr>
        <w:pStyle w:val="NormalIndent"/>
        <w:keepNext/>
        <w:spacing w:line="480" w:lineRule="auto"/>
        <w:rPr>
          <w:rFonts w:ascii="Times New Roman" w:eastAsia="Times New Roman" w:hAnsi="Times New Roman" w:cs="Times New Roman"/>
          <w:sz w:val="24"/>
          <w:szCs w:val="24"/>
        </w:rPr>
      </w:pPr>
    </w:p>
    <w:p w:rsidR="001663D4" w:rsidRDefault="007E62EF">
      <w:pPr>
        <w:pStyle w:val="NormalIndent"/>
        <w:keepNext/>
        <w:spacing w:line="48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GB"/>
        </w:rPr>
        <w:drawing>
          <wp:inline distT="0" distB="0" distL="0" distR="0" wp14:anchorId="62C2574E" wp14:editId="549C2732">
            <wp:extent cx="5727700" cy="4300264"/>
            <wp:effectExtent l="0" t="0" r="0" b="0"/>
            <wp:docPr id="1073741825" name="officeArt object" descr="C:\Users\JAMES\Desktop\reflective-practice-16-638.jpg"/>
            <wp:cNvGraphicFramePr/>
            <a:graphic xmlns:a="http://schemas.openxmlformats.org/drawingml/2006/main">
              <a:graphicData uri="http://schemas.openxmlformats.org/drawingml/2006/picture">
                <pic:pic xmlns:pic="http://schemas.openxmlformats.org/drawingml/2006/picture">
                  <pic:nvPicPr>
                    <pic:cNvPr id="1073741825" name="C:\Users\JAMES\Desktop\reflective-practice-16-638.jpg" descr="C:\Users\JAMES\Desktop\reflective-practice-16-638.jpg"/>
                    <pic:cNvPicPr>
                      <a:picLocks noChangeAspect="1"/>
                    </pic:cNvPicPr>
                  </pic:nvPicPr>
                  <pic:blipFill>
                    <a:blip r:embed="rId15">
                      <a:extLst/>
                    </a:blip>
                    <a:stretch>
                      <a:fillRect/>
                    </a:stretch>
                  </pic:blipFill>
                  <pic:spPr>
                    <a:xfrm>
                      <a:off x="0" y="0"/>
                      <a:ext cx="5727700" cy="4300264"/>
                    </a:xfrm>
                    <a:prstGeom prst="rect">
                      <a:avLst/>
                    </a:prstGeom>
                    <a:ln w="12700" cap="flat">
                      <a:noFill/>
                      <a:miter lim="400000"/>
                    </a:ln>
                    <a:effectLst/>
                  </pic:spPr>
                </pic:pic>
              </a:graphicData>
            </a:graphic>
          </wp:inline>
        </w:drawing>
      </w:r>
    </w:p>
    <w:p w:rsidR="001663D4" w:rsidRDefault="007E62EF">
      <w:pPr>
        <w:pStyle w:val="Caption"/>
        <w:spacing w:line="480" w:lineRule="auto"/>
        <w:jc w:val="both"/>
        <w:rPr>
          <w:rFonts w:ascii="Times New Roman" w:eastAsia="Times New Roman" w:hAnsi="Times New Roman" w:cs="Times New Roman"/>
          <w:color w:val="000000"/>
          <w:sz w:val="24"/>
          <w:szCs w:val="24"/>
          <w:u w:color="000000"/>
        </w:rPr>
      </w:pPr>
      <w:r>
        <w:rPr>
          <w:rFonts w:ascii="Times New Roman" w:hAnsi="Times New Roman"/>
          <w:color w:val="000000"/>
          <w:sz w:val="24"/>
          <w:szCs w:val="24"/>
          <w:u w:color="000000"/>
        </w:rPr>
        <w:t xml:space="preserve">Figure 21 </w:t>
      </w:r>
      <w:r>
        <w:rPr>
          <w:rFonts w:ascii="Times New Roman" w:hAnsi="Times New Roman"/>
          <w:color w:val="000000"/>
          <w:sz w:val="24"/>
          <w:szCs w:val="24"/>
          <w:u w:color="000000"/>
        </w:rPr>
        <w:t xml:space="preserve">– </w:t>
      </w:r>
      <w:r>
        <w:rPr>
          <w:rFonts w:ascii="Times New Roman" w:hAnsi="Times New Roman"/>
          <w:color w:val="000000"/>
          <w:sz w:val="24"/>
          <w:szCs w:val="24"/>
          <w:u w:color="000000"/>
        </w:rPr>
        <w:t>Driscroll</w:t>
      </w:r>
      <w:r>
        <w:rPr>
          <w:rFonts w:ascii="Times New Roman" w:hAnsi="Times New Roman"/>
          <w:color w:val="000000"/>
          <w:sz w:val="24"/>
          <w:szCs w:val="24"/>
          <w:u w:color="000000"/>
        </w:rPr>
        <w:t>’</w:t>
      </w:r>
      <w:r>
        <w:rPr>
          <w:rFonts w:ascii="Times New Roman" w:hAnsi="Times New Roman"/>
          <w:color w:val="000000"/>
          <w:sz w:val="24"/>
          <w:szCs w:val="24"/>
          <w:u w:color="000000"/>
        </w:rPr>
        <w:t>s model of reflection (1994)</w:t>
      </w:r>
    </w:p>
    <w:p w:rsidR="001663D4" w:rsidRDefault="007E62EF">
      <w:pPr>
        <w:pStyle w:val="Body"/>
        <w:spacing w:line="480" w:lineRule="auto"/>
        <w:jc w:val="both"/>
        <w:rPr>
          <w:rFonts w:ascii="Times New Roman" w:eastAsia="Times New Roman" w:hAnsi="Times New Roman" w:cs="Times New Roman"/>
          <w:i/>
          <w:iCs/>
          <w:sz w:val="24"/>
          <w:szCs w:val="24"/>
        </w:rPr>
      </w:pPr>
      <w:r>
        <w:rPr>
          <w:rFonts w:ascii="Times New Roman" w:hAnsi="Times New Roman"/>
          <w:i/>
          <w:iCs/>
          <w:sz w:val="24"/>
          <w:szCs w:val="24"/>
          <w:lang w:val="en-US"/>
        </w:rPr>
        <w:t>W</w:t>
      </w:r>
      <w:r>
        <w:rPr>
          <w:rFonts w:ascii="Times New Roman" w:hAnsi="Times New Roman"/>
          <w:i/>
          <w:iCs/>
          <w:sz w:val="24"/>
          <w:szCs w:val="24"/>
          <w:lang w:val="en-US"/>
        </w:rPr>
        <w:t>hat?</w:t>
      </w:r>
    </w:p>
    <w:p w:rsidR="001663D4" w:rsidRDefault="007E62EF">
      <w:pPr>
        <w:pStyle w:val="Body"/>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ab/>
        <w:t>In the case of Stifyn Parry, he is known as an individual with a renowned track record that was adopted following a huge range of live coverage in both Welsh and English that lasted for more than thirty five years. Stifyn is considered as the regular</w:t>
      </w:r>
      <w:r>
        <w:rPr>
          <w:rFonts w:ascii="Times New Roman" w:eastAsia="Times New Roman" w:hAnsi="Times New Roman" w:cs="Times New Roman"/>
          <w:sz w:val="24"/>
          <w:szCs w:val="24"/>
          <w:lang w:val="en-US"/>
        </w:rPr>
        <w:t xml:space="preserve"> Master of Ceremonies who works in Charity and Corporate events whereby his work can be regarded as that of being the first ever individual to win the BAFTA awards. On the other hand, Kate is an individual who has a great talent in the field of baking wher</w:t>
      </w:r>
      <w:r>
        <w:rPr>
          <w:rFonts w:ascii="Times New Roman" w:eastAsia="Times New Roman" w:hAnsi="Times New Roman" w:cs="Times New Roman"/>
          <w:sz w:val="24"/>
          <w:szCs w:val="24"/>
          <w:lang w:val="en-US"/>
        </w:rPr>
        <w:t>e she uses her work to send different unique messages across the universe. Among the most peculiar thing about her work is that it becomes freshly baked by use of free-range eggs that are obtained from chicken and are usually sent out during a specific day</w:t>
      </w:r>
      <w:r>
        <w:rPr>
          <w:rFonts w:ascii="Times New Roman" w:eastAsia="Times New Roman" w:hAnsi="Times New Roman" w:cs="Times New Roman"/>
          <w:sz w:val="24"/>
          <w:szCs w:val="24"/>
          <w:lang w:val="en-US"/>
        </w:rPr>
        <w:t xml:space="preserve"> when they have been ordered particularly for consumption during a working day. Alternatively, most customers also choose their own date when they might prefer the package to be delivered to their respective homestead (Lambert, 2015). </w:t>
      </w:r>
    </w:p>
    <w:p w:rsidR="001663D4" w:rsidRDefault="007E62EF">
      <w:pPr>
        <w:pStyle w:val="Body"/>
        <w:spacing w:line="480" w:lineRule="auto"/>
        <w:jc w:val="both"/>
        <w:rPr>
          <w:rFonts w:ascii="Times New Roman" w:eastAsia="Times New Roman" w:hAnsi="Times New Roman" w:cs="Times New Roman"/>
          <w:i/>
          <w:iCs/>
          <w:sz w:val="24"/>
          <w:szCs w:val="24"/>
        </w:rPr>
      </w:pPr>
      <w:r>
        <w:rPr>
          <w:rFonts w:ascii="Times New Roman" w:hAnsi="Times New Roman"/>
          <w:i/>
          <w:iCs/>
          <w:sz w:val="24"/>
          <w:szCs w:val="24"/>
          <w:lang w:val="en-US"/>
        </w:rPr>
        <w:t>So What?</w:t>
      </w:r>
    </w:p>
    <w:p w:rsidR="001663D4" w:rsidRDefault="007E62EF">
      <w:pPr>
        <w:pStyle w:val="Body"/>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ab/>
        <w:t>In the cas</w:t>
      </w:r>
      <w:r>
        <w:rPr>
          <w:rFonts w:ascii="Times New Roman" w:eastAsia="Times New Roman" w:hAnsi="Times New Roman" w:cs="Times New Roman"/>
          <w:sz w:val="24"/>
          <w:szCs w:val="24"/>
          <w:lang w:val="en-US"/>
        </w:rPr>
        <w:t>e of Stifyn Parry, since he is a person with a good track record in what he does, he has the ability to influence and transform the world around him through his work. Being an individual who constantly works as the master of ceremony in most of the corpora</w:t>
      </w:r>
      <w:r>
        <w:rPr>
          <w:rFonts w:ascii="Times New Roman" w:eastAsia="Times New Roman" w:hAnsi="Times New Roman" w:cs="Times New Roman"/>
          <w:sz w:val="24"/>
          <w:szCs w:val="24"/>
          <w:lang w:val="en-US"/>
        </w:rPr>
        <w:t xml:space="preserve">te and charity events, Parry can be regarded as an individual with a lot of potential in growing the communication industry more so that which deals with the ideals that are related to public address structures. Kate on the other hand is an individual who </w:t>
      </w:r>
      <w:r>
        <w:rPr>
          <w:rFonts w:ascii="Times New Roman" w:eastAsia="Times New Roman" w:hAnsi="Times New Roman" w:cs="Times New Roman"/>
          <w:sz w:val="24"/>
          <w:szCs w:val="24"/>
          <w:lang w:val="en-US"/>
        </w:rPr>
        <w:t>has been having a booming business in the world of baking cakes and general pastry. Having being able to carry out her duties in an impressive manner, Kate has been able to achieve the best in this particular industry. Even though her company has been able</w:t>
      </w:r>
      <w:r>
        <w:rPr>
          <w:rFonts w:ascii="Times New Roman" w:eastAsia="Times New Roman" w:hAnsi="Times New Roman" w:cs="Times New Roman"/>
          <w:sz w:val="24"/>
          <w:szCs w:val="24"/>
          <w:lang w:val="en-US"/>
        </w:rPr>
        <w:t xml:space="preserve"> to receive many awards because of baking the best brownies in the entire region, which ranges from the True Taste awards to the Great Taste awards that are usually given in Wales (Welsh, 2015), the company</w:t>
      </w:r>
      <w:r>
        <w:rPr>
          <w:rFonts w:ascii="Times New Roman" w:hAnsi="Times New Roman"/>
          <w:sz w:val="24"/>
          <w:szCs w:val="24"/>
          <w:lang w:val="en-US"/>
        </w:rPr>
        <w:t>’</w:t>
      </w:r>
      <w:r>
        <w:rPr>
          <w:rFonts w:ascii="Times New Roman" w:hAnsi="Times New Roman"/>
          <w:sz w:val="24"/>
          <w:szCs w:val="24"/>
          <w:lang w:val="en-US"/>
        </w:rPr>
        <w:t xml:space="preserve">s hugest thrill becomes the fact that there are </w:t>
      </w:r>
      <w:r>
        <w:rPr>
          <w:rFonts w:ascii="Times New Roman" w:hAnsi="Times New Roman"/>
          <w:sz w:val="24"/>
          <w:szCs w:val="24"/>
          <w:lang w:val="en-US"/>
        </w:rPr>
        <w:t xml:space="preserve">many emails which are aimed at thanking the manufacturer for their good efforts whereby the happy clients indicate the finest details of what pleased them during the service delivery. One of the most interesting reflections in this regard is the fact that </w:t>
      </w:r>
      <w:r>
        <w:rPr>
          <w:rFonts w:ascii="Times New Roman" w:hAnsi="Times New Roman"/>
          <w:sz w:val="24"/>
          <w:szCs w:val="24"/>
          <w:lang w:val="en-US"/>
        </w:rPr>
        <w:t>Kate uses the same recipe for a period of more than a decade, whereby the company has only been able to add new flavours whenever they have tested the products on a full scale (Bland, 2016). Consequently, this has always made them glad particularly with th</w:t>
      </w:r>
      <w:r>
        <w:rPr>
          <w:rFonts w:ascii="Times New Roman" w:hAnsi="Times New Roman"/>
          <w:sz w:val="24"/>
          <w:szCs w:val="24"/>
          <w:lang w:val="en-US"/>
        </w:rPr>
        <w:t>e quality of products that are offered by the company. Another credible reflection of this company can be based on the type of ingredients that are used in achieving the specific objectives. Kate specifically uses British butter, eggs from free range chick</w:t>
      </w:r>
      <w:r>
        <w:rPr>
          <w:rFonts w:ascii="Times New Roman" w:hAnsi="Times New Roman"/>
          <w:sz w:val="24"/>
          <w:szCs w:val="24"/>
          <w:lang w:val="en-US"/>
        </w:rPr>
        <w:t>en, flour, sugar and Dark Belgian chocolate that is of high quality. The only ingredient that is added to the recipe is natural nuts and oils which are mostly mixed with other flavours to improve the taste. The kind of procedures that Kate lays in order to</w:t>
      </w:r>
      <w:r>
        <w:rPr>
          <w:rFonts w:ascii="Times New Roman" w:hAnsi="Times New Roman"/>
          <w:sz w:val="24"/>
          <w:szCs w:val="24"/>
          <w:lang w:val="en-US"/>
        </w:rPr>
        <w:t xml:space="preserve"> attain the best in her business can be reflected in a manner that indicates how manufacturers ensure that the main catch in their products is maintained thus keeping the clients at bay (</w:t>
      </w:r>
      <w:r>
        <w:rPr>
          <w:rFonts w:ascii="Times New Roman" w:hAnsi="Times New Roman"/>
          <w:color w:val="222222"/>
          <w:sz w:val="24"/>
          <w:szCs w:val="24"/>
          <w:u w:color="222222"/>
          <w:shd w:val="clear" w:color="auto" w:fill="FFFFFF"/>
          <w:lang w:val="en-US"/>
        </w:rPr>
        <w:t>Womack and Jones, 2015)</w:t>
      </w:r>
      <w:r>
        <w:rPr>
          <w:rFonts w:ascii="Times New Roman" w:hAnsi="Times New Roman"/>
          <w:sz w:val="24"/>
          <w:szCs w:val="24"/>
          <w:lang w:val="en-US"/>
        </w:rPr>
        <w:t xml:space="preserve">. The manner in which Kate ensures that every </w:t>
      </w:r>
      <w:r>
        <w:rPr>
          <w:rFonts w:ascii="Times New Roman" w:hAnsi="Times New Roman"/>
          <w:sz w:val="24"/>
          <w:szCs w:val="24"/>
          <w:lang w:val="en-US"/>
        </w:rPr>
        <w:t xml:space="preserve">ingredient from the ancient recipe is present in their brownies is important because it makes sure that customers keep coming back for the same products over and over. </w:t>
      </w:r>
    </w:p>
    <w:p w:rsidR="001663D4" w:rsidRDefault="007E62EF">
      <w:pPr>
        <w:pStyle w:val="Body"/>
        <w:spacing w:line="480" w:lineRule="auto"/>
        <w:jc w:val="both"/>
        <w:rPr>
          <w:rFonts w:ascii="Times New Roman" w:eastAsia="Times New Roman" w:hAnsi="Times New Roman" w:cs="Times New Roman"/>
          <w:i/>
          <w:iCs/>
          <w:sz w:val="24"/>
          <w:szCs w:val="24"/>
        </w:rPr>
      </w:pPr>
      <w:r>
        <w:rPr>
          <w:rFonts w:ascii="Times New Roman" w:hAnsi="Times New Roman"/>
          <w:i/>
          <w:iCs/>
          <w:sz w:val="24"/>
          <w:szCs w:val="24"/>
          <w:lang w:val="en-US"/>
        </w:rPr>
        <w:t>Now What?</w:t>
      </w:r>
    </w:p>
    <w:p w:rsidR="001663D4" w:rsidRDefault="007E62EF">
      <w:pPr>
        <w:pStyle w:val="Body"/>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ab/>
        <w:t>Due to the manner in which Stifyn conducts his enterprise, it is evident tha</w:t>
      </w:r>
      <w:r>
        <w:rPr>
          <w:rFonts w:ascii="Times New Roman" w:eastAsia="Times New Roman" w:hAnsi="Times New Roman" w:cs="Times New Roman"/>
          <w:sz w:val="24"/>
          <w:szCs w:val="24"/>
          <w:lang w:val="en-US"/>
        </w:rPr>
        <w:t xml:space="preserve">t his services are set to receive a major boost in the future. He is famously </w:t>
      </w:r>
      <w:r>
        <w:rPr>
          <w:rFonts w:ascii="Times New Roman" w:hAnsi="Times New Roman"/>
          <w:sz w:val="24"/>
          <w:szCs w:val="24"/>
          <w:lang w:val="en-US"/>
        </w:rPr>
        <w:t>recognised for his coherent track record particularly in the development of a strong track record which ultimately propels a huge range of life events that are broadcasted both i</w:t>
      </w:r>
      <w:r>
        <w:rPr>
          <w:rFonts w:ascii="Times New Roman" w:hAnsi="Times New Roman"/>
          <w:sz w:val="24"/>
          <w:szCs w:val="24"/>
          <w:lang w:val="en-US"/>
        </w:rPr>
        <w:t>n Welsh and English. Due to the developments in this field, Stifyn is set to work as a master of ceremony in many charity and corporate events. Another issue is that Stifyn is set to become a mentor and a role model in the field of media training. Among th</w:t>
      </w:r>
      <w:r>
        <w:rPr>
          <w:rFonts w:ascii="Times New Roman" w:hAnsi="Times New Roman"/>
          <w:sz w:val="24"/>
          <w:szCs w:val="24"/>
          <w:lang w:val="en-US"/>
        </w:rPr>
        <w:t>e functions that he is set to undertake include the delivery of workshops as well as private sessions that are aimed at encouraging and developing confidence in most individuals particularly when it comes to issues like interviews and performances (</w:t>
      </w:r>
      <w:r>
        <w:rPr>
          <w:rFonts w:ascii="Times New Roman" w:hAnsi="Times New Roman"/>
          <w:color w:val="222222"/>
          <w:sz w:val="24"/>
          <w:szCs w:val="24"/>
          <w:u w:color="222222"/>
          <w:shd w:val="clear" w:color="auto" w:fill="FFFFFF"/>
          <w:lang w:val="en-US"/>
        </w:rPr>
        <w:t xml:space="preserve">Kelly, </w:t>
      </w:r>
      <w:r>
        <w:rPr>
          <w:rFonts w:ascii="Times New Roman" w:hAnsi="Times New Roman"/>
          <w:color w:val="222222"/>
          <w:sz w:val="24"/>
          <w:szCs w:val="24"/>
          <w:u w:color="222222"/>
          <w:shd w:val="clear" w:color="auto" w:fill="FFFFFF"/>
          <w:lang w:val="en-US"/>
        </w:rPr>
        <w:t>Kelly and Macdonald, 2016)</w:t>
      </w:r>
      <w:r>
        <w:rPr>
          <w:rFonts w:ascii="Times New Roman" w:hAnsi="Times New Roman"/>
          <w:sz w:val="24"/>
          <w:szCs w:val="24"/>
          <w:lang w:val="en-US"/>
        </w:rPr>
        <w:t>. Stifyn is set to work in colleges, schools and workplaces where most of the customers find these sessions to be effective and empowering. Stifyn is among one of the role models and mentors for most young entrepreneurs whereby he</w:t>
      </w:r>
      <w:r>
        <w:rPr>
          <w:rFonts w:ascii="Times New Roman" w:hAnsi="Times New Roman"/>
          <w:sz w:val="24"/>
          <w:szCs w:val="24"/>
          <w:lang w:val="en-US"/>
        </w:rPr>
        <w:t xml:space="preserve"> is supposed to operate with the Welsh Government with an aim of inspiring creativity. Stifyn is also supposed to provide a hand on Media Training and particular groups of individuals which are important since it assists in making these individuals acquire</w:t>
      </w:r>
      <w:r>
        <w:rPr>
          <w:rFonts w:ascii="Times New Roman" w:hAnsi="Times New Roman"/>
          <w:sz w:val="24"/>
          <w:szCs w:val="24"/>
          <w:lang w:val="en-US"/>
        </w:rPr>
        <w:t xml:space="preserve"> confidence in the way they conduct enquiries as well as interviews in a skillful manner (Lavelle, 2017). These activities are supposed to be conducted off and on camera with an aim of structuring the most significant messages and having to comprehend the </w:t>
      </w:r>
      <w:r>
        <w:rPr>
          <w:rFonts w:ascii="Times New Roman" w:hAnsi="Times New Roman"/>
          <w:sz w:val="24"/>
          <w:szCs w:val="24"/>
          <w:lang w:val="en-US"/>
        </w:rPr>
        <w:t>manner in which one is supposed to utilise the media and ultimately be able to develop a communication strategy that is powerful.</w:t>
      </w:r>
    </w:p>
    <w:p w:rsidR="001663D4" w:rsidRDefault="007E62EF">
      <w:pPr>
        <w:pStyle w:val="Body"/>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ab/>
        <w:t>Kate has the ability to expand her business by making sure that she develops new products which include gifts that can be giv</w:t>
      </w:r>
      <w:r>
        <w:rPr>
          <w:rFonts w:ascii="Times New Roman" w:eastAsia="Times New Roman" w:hAnsi="Times New Roman" w:cs="Times New Roman"/>
          <w:sz w:val="24"/>
          <w:szCs w:val="24"/>
          <w:lang w:val="en-US"/>
        </w:rPr>
        <w:t xml:space="preserve">en to various individuals during special events including weddings, birthdays and other special events. Kate can make sure that she adds more value to her business by creating </w:t>
      </w:r>
      <w:r>
        <w:rPr>
          <w:rFonts w:ascii="Times New Roman" w:hAnsi="Times New Roman"/>
          <w:sz w:val="24"/>
          <w:szCs w:val="24"/>
          <w:lang w:val="en-US"/>
        </w:rPr>
        <w:t>personalised messages in the different products that are manufactured by the com</w:t>
      </w:r>
      <w:r>
        <w:rPr>
          <w:rFonts w:ascii="Times New Roman" w:hAnsi="Times New Roman"/>
          <w:sz w:val="24"/>
          <w:szCs w:val="24"/>
          <w:lang w:val="en-US"/>
        </w:rPr>
        <w:t>pany. These specifications might include a company logo which can be baked on a cake or even the face of an individual. These advancements will help Kate in increasing her customer base due to the different innovations which ultimately end up attracting mo</w:t>
      </w:r>
      <w:r>
        <w:rPr>
          <w:rFonts w:ascii="Times New Roman" w:hAnsi="Times New Roman"/>
          <w:sz w:val="24"/>
          <w:szCs w:val="24"/>
          <w:lang w:val="en-US"/>
        </w:rPr>
        <w:t>re clients into the business (Grant, 2016). Kate can also take advantage of other events which include anniversaries and parties or even other events that are special to create special trays where brownies can be served. These brownies can be served in the</w:t>
      </w:r>
      <w:r>
        <w:rPr>
          <w:rFonts w:ascii="Times New Roman" w:hAnsi="Times New Roman"/>
          <w:sz w:val="24"/>
          <w:szCs w:val="24"/>
          <w:lang w:val="en-US"/>
        </w:rPr>
        <w:t>se locations in a manner that ensures that they suit the particular intention of the consumer.</w:t>
      </w:r>
    </w:p>
    <w:p w:rsidR="001663D4" w:rsidRDefault="007E62EF">
      <w:pPr>
        <w:pStyle w:val="Heading2"/>
        <w:keepNext/>
        <w:numPr>
          <w:ilvl w:val="1"/>
          <w:numId w:val="6"/>
        </w:numPr>
        <w:spacing w:after="0" w:line="480" w:lineRule="auto"/>
        <w:jc w:val="both"/>
        <w:rPr>
          <w:rFonts w:ascii="Times New Roman" w:eastAsia="Times New Roman" w:hAnsi="Times New Roman" w:cs="Times New Roman"/>
          <w:sz w:val="24"/>
          <w:szCs w:val="24"/>
        </w:rPr>
      </w:pPr>
      <w:bookmarkStart w:id="6" w:name="_Toc6"/>
      <w:r>
        <w:rPr>
          <w:rFonts w:ascii="Times New Roman" w:hAnsi="Times New Roman"/>
          <w:sz w:val="24"/>
          <w:szCs w:val="24"/>
          <w:lang w:val="en-US"/>
        </w:rPr>
        <w:t>Masterclass Sessions</w:t>
      </w:r>
      <w:bookmarkEnd w:id="6"/>
    </w:p>
    <w:p w:rsidR="001663D4" w:rsidRDefault="007E62EF">
      <w:pPr>
        <w:pStyle w:val="ListParagraph"/>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Masterclass sessions have a range of themes which ensure that the beauty of the circus techniques is upheld (Thompson, 2014). With an objec</w:t>
      </w:r>
      <w:r>
        <w:rPr>
          <w:rFonts w:ascii="Times New Roman" w:eastAsia="Times New Roman" w:hAnsi="Times New Roman" w:cs="Times New Roman"/>
          <w:sz w:val="24"/>
          <w:szCs w:val="24"/>
        </w:rPr>
        <w:t>tive of creating a coherent comprehension as well as a tangible physicality of a certain theme, we should focus on one of the best themes in this respect.</w:t>
      </w:r>
    </w:p>
    <w:p w:rsidR="001663D4" w:rsidRDefault="007E62EF">
      <w:pPr>
        <w:pStyle w:val="ListParagraph"/>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The most appropriate theme that can best be articulated in the case of Stifyn and Kate is the theme </w:t>
      </w:r>
      <w:r>
        <w:rPr>
          <w:rFonts w:ascii="Times New Roman" w:eastAsia="Times New Roman" w:hAnsi="Times New Roman" w:cs="Times New Roman"/>
          <w:sz w:val="24"/>
          <w:szCs w:val="24"/>
        </w:rPr>
        <w:t>of particular focus on the management of fear and safety. This particular theme was focused on by use of the specific didactics of certain aerial acrobatics which most individuals apply in a particular status. These aspects are applied mainly because their</w:t>
      </w:r>
      <w:r>
        <w:rPr>
          <w:rFonts w:ascii="Times New Roman" w:eastAsia="Times New Roman" w:hAnsi="Times New Roman" w:cs="Times New Roman"/>
          <w:sz w:val="24"/>
          <w:szCs w:val="24"/>
        </w:rPr>
        <w:t xml:space="preserve"> aerials are used in the demonstration of how significant safety is to the various business setups (Hayek et al., 2016). In order for Stifyn to successfully excel in his venture, he requires utmost confidence that will help him in overcoming fear thus maki</w:t>
      </w:r>
      <w:r>
        <w:rPr>
          <w:rFonts w:ascii="Times New Roman" w:eastAsia="Times New Roman" w:hAnsi="Times New Roman" w:cs="Times New Roman"/>
          <w:sz w:val="24"/>
          <w:szCs w:val="24"/>
        </w:rPr>
        <w:t xml:space="preserve">ng him develop a sense of safety within himself. Kate also requires confidence mainly because she has to be sure of the strategies that she seeks to lay down with an intention of making sure that her efforts of making the brownies are not in vain. </w:t>
      </w:r>
    </w:p>
    <w:p w:rsidR="001663D4" w:rsidRDefault="007E62EF">
      <w:pPr>
        <w:pStyle w:val="Heading2"/>
        <w:keepNext/>
        <w:numPr>
          <w:ilvl w:val="1"/>
          <w:numId w:val="6"/>
        </w:numPr>
        <w:spacing w:after="0" w:line="480" w:lineRule="auto"/>
        <w:jc w:val="both"/>
        <w:rPr>
          <w:rFonts w:ascii="Times New Roman" w:eastAsia="Times New Roman" w:hAnsi="Times New Roman" w:cs="Times New Roman"/>
          <w:sz w:val="24"/>
          <w:szCs w:val="24"/>
        </w:rPr>
      </w:pPr>
      <w:bookmarkStart w:id="7" w:name="_Toc7"/>
      <w:r>
        <w:rPr>
          <w:rFonts w:ascii="Times New Roman" w:hAnsi="Times New Roman"/>
          <w:sz w:val="24"/>
          <w:szCs w:val="24"/>
          <w:lang w:val="it-IT"/>
        </w:rPr>
        <w:t>Conclus</w:t>
      </w:r>
      <w:r>
        <w:rPr>
          <w:rFonts w:ascii="Times New Roman" w:hAnsi="Times New Roman"/>
          <w:sz w:val="24"/>
          <w:szCs w:val="24"/>
          <w:lang w:val="it-IT"/>
        </w:rPr>
        <w:t>ion</w:t>
      </w:r>
      <w:bookmarkEnd w:id="7"/>
    </w:p>
    <w:p w:rsidR="001663D4" w:rsidRDefault="007E62EF">
      <w:pPr>
        <w:pStyle w:val="NormalIndent"/>
        <w:spacing w:line="480" w:lineRule="auto"/>
        <w:rPr>
          <w:rFonts w:ascii="Times New Roman" w:eastAsia="Times New Roman" w:hAnsi="Times New Roman" w:cs="Times New Roman"/>
          <w:sz w:val="24"/>
          <w:szCs w:val="24"/>
        </w:rPr>
      </w:pPr>
      <w:r>
        <w:rPr>
          <w:rFonts w:ascii="Times New Roman" w:hAnsi="Times New Roman"/>
          <w:sz w:val="24"/>
          <w:szCs w:val="24"/>
        </w:rPr>
        <w:t>The analysis carried out above mainly focuses on two individuals who have been entirely involved in different economic activities in their respective occupations. The paper makes a succinct reflection of the various activities that are conducted by the</w:t>
      </w:r>
      <w:r>
        <w:rPr>
          <w:rFonts w:ascii="Times New Roman" w:hAnsi="Times New Roman"/>
          <w:sz w:val="24"/>
          <w:szCs w:val="24"/>
        </w:rPr>
        <w:t>se individuals thus creating a better understanding of the nature of activities that these individuals are involved in. The theories that have been used in reflecting on the occupations of these individuals are helpful in that they provide adequate informa</w:t>
      </w:r>
      <w:r>
        <w:rPr>
          <w:rFonts w:ascii="Times New Roman" w:hAnsi="Times New Roman"/>
          <w:sz w:val="24"/>
          <w:szCs w:val="24"/>
        </w:rPr>
        <w:t>tion which can be used to make a clear reflection of the various activities that are conducted by these individuals.</w:t>
      </w:r>
    </w:p>
    <w:p w:rsidR="001663D4" w:rsidRDefault="001663D4">
      <w:pPr>
        <w:pStyle w:val="NormalIndent"/>
        <w:spacing w:line="480" w:lineRule="auto"/>
        <w:rPr>
          <w:rFonts w:ascii="Times New Roman" w:eastAsia="Times New Roman" w:hAnsi="Times New Roman" w:cs="Times New Roman"/>
          <w:b/>
          <w:bCs/>
          <w:color w:val="FF0000"/>
          <w:sz w:val="24"/>
          <w:szCs w:val="24"/>
          <w:u w:color="FF0000"/>
        </w:rPr>
      </w:pPr>
    </w:p>
    <w:p w:rsidR="001663D4" w:rsidRDefault="001663D4">
      <w:pPr>
        <w:pStyle w:val="NormalIndent"/>
        <w:spacing w:line="480" w:lineRule="auto"/>
        <w:rPr>
          <w:rFonts w:ascii="Times New Roman" w:eastAsia="Times New Roman" w:hAnsi="Times New Roman" w:cs="Times New Roman"/>
          <w:b/>
          <w:bCs/>
          <w:color w:val="FF0000"/>
          <w:sz w:val="24"/>
          <w:szCs w:val="24"/>
          <w:u w:color="FF0000"/>
        </w:rPr>
      </w:pPr>
    </w:p>
    <w:p w:rsidR="001663D4" w:rsidRDefault="001663D4">
      <w:pPr>
        <w:pStyle w:val="NormalIndent"/>
        <w:spacing w:line="480" w:lineRule="auto"/>
        <w:rPr>
          <w:rFonts w:ascii="Times New Roman" w:eastAsia="Times New Roman" w:hAnsi="Times New Roman" w:cs="Times New Roman"/>
          <w:b/>
          <w:bCs/>
          <w:color w:val="FF0000"/>
          <w:sz w:val="24"/>
          <w:szCs w:val="24"/>
          <w:u w:color="FF0000"/>
        </w:rPr>
      </w:pPr>
    </w:p>
    <w:p w:rsidR="001663D4" w:rsidRDefault="001663D4">
      <w:pPr>
        <w:pStyle w:val="Body"/>
        <w:spacing w:line="480" w:lineRule="auto"/>
        <w:jc w:val="both"/>
        <w:rPr>
          <w:rFonts w:ascii="Times New Roman" w:eastAsia="Times New Roman" w:hAnsi="Times New Roman" w:cs="Times New Roman"/>
          <w:sz w:val="24"/>
          <w:szCs w:val="24"/>
        </w:rPr>
      </w:pPr>
    </w:p>
    <w:p w:rsidR="001663D4" w:rsidRDefault="001663D4">
      <w:pPr>
        <w:pStyle w:val="Heading"/>
        <w:keepNext/>
        <w:spacing w:after="0" w:line="480" w:lineRule="auto"/>
        <w:sectPr w:rsidR="001663D4">
          <w:headerReference w:type="default" r:id="rId16"/>
          <w:footerReference w:type="default" r:id="rId17"/>
          <w:headerReference w:type="first" r:id="rId18"/>
          <w:footerReference w:type="first" r:id="rId19"/>
          <w:pgSz w:w="11900" w:h="16840"/>
          <w:pgMar w:top="1440" w:right="1440" w:bottom="1440" w:left="1440" w:header="567" w:footer="567" w:gutter="0"/>
          <w:cols w:space="720"/>
          <w:titlePg/>
        </w:sectPr>
      </w:pPr>
    </w:p>
    <w:p w:rsidR="001663D4" w:rsidRDefault="007E62EF">
      <w:pPr>
        <w:pStyle w:val="Heading"/>
        <w:keepNext/>
        <w:numPr>
          <w:ilvl w:val="0"/>
          <w:numId w:val="9"/>
        </w:numPr>
        <w:spacing w:after="0" w:line="480" w:lineRule="auto"/>
        <w:rPr>
          <w:rFonts w:ascii="Times New Roman" w:eastAsia="Times New Roman" w:hAnsi="Times New Roman" w:cs="Times New Roman"/>
          <w:sz w:val="24"/>
          <w:szCs w:val="24"/>
        </w:rPr>
      </w:pPr>
      <w:bookmarkStart w:id="8" w:name="_Toc8"/>
      <w:r>
        <w:rPr>
          <w:rFonts w:ascii="Times New Roman" w:hAnsi="Times New Roman"/>
          <w:sz w:val="24"/>
          <w:szCs w:val="24"/>
          <w:lang w:val="fr-FR"/>
        </w:rPr>
        <w:t>References</w:t>
      </w:r>
      <w:bookmarkEnd w:id="8"/>
    </w:p>
    <w:p w:rsidR="001663D4" w:rsidRDefault="007E62EF">
      <w:pPr>
        <w:pStyle w:val="Style1"/>
        <w:spacing w:line="480" w:lineRule="auto"/>
        <w:ind w:left="1440" w:hanging="589"/>
        <w:rPr>
          <w:rFonts w:ascii="Times New Roman" w:eastAsia="Times New Roman" w:hAnsi="Times New Roman" w:cs="Times New Roman"/>
          <w:color w:val="222222"/>
          <w:sz w:val="24"/>
          <w:szCs w:val="24"/>
          <w:u w:color="222222"/>
        </w:rPr>
      </w:pPr>
      <w:r>
        <w:rPr>
          <w:rFonts w:ascii="Times New Roman" w:hAnsi="Times New Roman"/>
          <w:sz w:val="24"/>
          <w:szCs w:val="24"/>
        </w:rPr>
        <w:t xml:space="preserve">Acemoglu, D., Ticchi, D. and Vindigni, A., (2011). Emergence and persistence </w:t>
      </w:r>
      <w:r>
        <w:rPr>
          <w:rFonts w:ascii="Times New Roman" w:hAnsi="Times New Roman"/>
          <w:sz w:val="24"/>
          <w:szCs w:val="24"/>
        </w:rPr>
        <w:t>of inefficient states.</w:t>
      </w:r>
      <w:r>
        <w:rPr>
          <w:rFonts w:ascii="Times New Roman" w:hAnsi="Times New Roman"/>
          <w:sz w:val="24"/>
          <w:szCs w:val="24"/>
        </w:rPr>
        <w:t> </w:t>
      </w:r>
      <w:r>
        <w:rPr>
          <w:rFonts w:ascii="Times New Roman" w:hAnsi="Times New Roman"/>
          <w:i/>
          <w:iCs/>
          <w:color w:val="222222"/>
          <w:sz w:val="24"/>
          <w:szCs w:val="24"/>
          <w:u w:color="222222"/>
        </w:rPr>
        <w:t>Journal of the European Economic Association</w:t>
      </w:r>
      <w:r>
        <w:rPr>
          <w:rFonts w:ascii="Times New Roman" w:hAnsi="Times New Roman"/>
          <w:color w:val="222222"/>
          <w:sz w:val="24"/>
          <w:szCs w:val="24"/>
          <w:u w:color="222222"/>
        </w:rPr>
        <w:t>,</w:t>
      </w:r>
      <w:r>
        <w:rPr>
          <w:rFonts w:ascii="Times New Roman" w:hAnsi="Times New Roman"/>
          <w:color w:val="222222"/>
          <w:sz w:val="24"/>
          <w:szCs w:val="24"/>
          <w:u w:color="222222"/>
        </w:rPr>
        <w:t> </w:t>
      </w:r>
      <w:r>
        <w:rPr>
          <w:rFonts w:ascii="Times New Roman" w:hAnsi="Times New Roman"/>
          <w:i/>
          <w:iCs/>
          <w:color w:val="222222"/>
          <w:sz w:val="24"/>
          <w:szCs w:val="24"/>
          <w:u w:color="222222"/>
        </w:rPr>
        <w:t>9</w:t>
      </w:r>
      <w:r>
        <w:rPr>
          <w:rFonts w:ascii="Times New Roman" w:hAnsi="Times New Roman"/>
          <w:color w:val="222222"/>
          <w:sz w:val="24"/>
          <w:szCs w:val="24"/>
          <w:u w:color="222222"/>
        </w:rPr>
        <w:t>(2), pp.177-208.</w:t>
      </w:r>
    </w:p>
    <w:p w:rsidR="001663D4" w:rsidRDefault="007E62EF">
      <w:pPr>
        <w:pStyle w:val="Style1"/>
        <w:spacing w:line="480" w:lineRule="auto"/>
        <w:ind w:left="1440" w:hanging="589"/>
        <w:rPr>
          <w:rFonts w:ascii="Times New Roman" w:eastAsia="Times New Roman" w:hAnsi="Times New Roman" w:cs="Times New Roman"/>
          <w:color w:val="222222"/>
          <w:sz w:val="24"/>
          <w:szCs w:val="24"/>
          <w:u w:color="222222"/>
        </w:rPr>
      </w:pPr>
      <w:r>
        <w:rPr>
          <w:rFonts w:ascii="Times New Roman" w:hAnsi="Times New Roman"/>
          <w:sz w:val="24"/>
          <w:szCs w:val="24"/>
        </w:rPr>
        <w:t>Adams, J., Young, A. and Zhihong, W., (2006). Public private partnerships in China: System, constraints and future prospects.</w:t>
      </w:r>
      <w:r>
        <w:rPr>
          <w:rFonts w:ascii="Times New Roman" w:hAnsi="Times New Roman"/>
          <w:sz w:val="24"/>
          <w:szCs w:val="24"/>
        </w:rPr>
        <w:t> </w:t>
      </w:r>
      <w:r>
        <w:rPr>
          <w:rFonts w:ascii="Times New Roman" w:hAnsi="Times New Roman"/>
          <w:i/>
          <w:iCs/>
          <w:color w:val="222222"/>
          <w:sz w:val="24"/>
          <w:szCs w:val="24"/>
          <w:u w:color="222222"/>
        </w:rPr>
        <w:t xml:space="preserve">International Journal of Public Sector </w:t>
      </w:r>
      <w:r>
        <w:rPr>
          <w:rFonts w:ascii="Times New Roman" w:hAnsi="Times New Roman"/>
          <w:i/>
          <w:iCs/>
          <w:color w:val="222222"/>
          <w:sz w:val="24"/>
          <w:szCs w:val="24"/>
          <w:u w:color="222222"/>
        </w:rPr>
        <w:t>Management</w:t>
      </w:r>
      <w:r>
        <w:rPr>
          <w:rFonts w:ascii="Times New Roman" w:hAnsi="Times New Roman"/>
          <w:color w:val="222222"/>
          <w:sz w:val="24"/>
          <w:szCs w:val="24"/>
          <w:u w:color="222222"/>
        </w:rPr>
        <w:t>,</w:t>
      </w:r>
      <w:r>
        <w:rPr>
          <w:rFonts w:ascii="Times New Roman" w:hAnsi="Times New Roman"/>
          <w:color w:val="222222"/>
          <w:sz w:val="24"/>
          <w:szCs w:val="24"/>
          <w:u w:color="222222"/>
        </w:rPr>
        <w:t> </w:t>
      </w:r>
      <w:r>
        <w:rPr>
          <w:rFonts w:ascii="Times New Roman" w:hAnsi="Times New Roman"/>
          <w:i/>
          <w:iCs/>
          <w:color w:val="222222"/>
          <w:sz w:val="24"/>
          <w:szCs w:val="24"/>
          <w:u w:color="222222"/>
        </w:rPr>
        <w:t>19</w:t>
      </w:r>
      <w:r>
        <w:rPr>
          <w:rFonts w:ascii="Times New Roman" w:hAnsi="Times New Roman"/>
          <w:color w:val="222222"/>
          <w:sz w:val="24"/>
          <w:szCs w:val="24"/>
          <w:u w:color="222222"/>
        </w:rPr>
        <w:t>(4), pp.384-396.</w:t>
      </w:r>
    </w:p>
    <w:p w:rsidR="001663D4" w:rsidRDefault="007E62EF">
      <w:pPr>
        <w:pStyle w:val="Style1"/>
        <w:spacing w:line="480" w:lineRule="auto"/>
        <w:ind w:left="1440" w:hanging="589"/>
        <w:rPr>
          <w:rFonts w:ascii="Times New Roman" w:eastAsia="Times New Roman" w:hAnsi="Times New Roman" w:cs="Times New Roman"/>
          <w:sz w:val="24"/>
          <w:szCs w:val="24"/>
        </w:rPr>
      </w:pPr>
      <w:r>
        <w:rPr>
          <w:rFonts w:ascii="Times New Roman" w:hAnsi="Times New Roman"/>
          <w:sz w:val="24"/>
          <w:szCs w:val="24"/>
        </w:rPr>
        <w:t>Aharoni, Y. (2014) Coalitions and competition: the globalization of professional business services. Routledge,</w:t>
      </w:r>
    </w:p>
    <w:p w:rsidR="001663D4" w:rsidRDefault="007E62EF">
      <w:pPr>
        <w:pStyle w:val="Style1"/>
        <w:spacing w:line="480" w:lineRule="auto"/>
        <w:ind w:left="1440" w:hanging="589"/>
        <w:rPr>
          <w:rFonts w:ascii="Times New Roman" w:eastAsia="Times New Roman" w:hAnsi="Times New Roman" w:cs="Times New Roman"/>
          <w:color w:val="222222"/>
          <w:sz w:val="24"/>
          <w:szCs w:val="24"/>
          <w:u w:color="222222"/>
        </w:rPr>
      </w:pPr>
      <w:r>
        <w:rPr>
          <w:rFonts w:ascii="Times New Roman" w:hAnsi="Times New Roman"/>
          <w:sz w:val="24"/>
          <w:szCs w:val="24"/>
        </w:rPr>
        <w:t>Al-Khatib, J.A., Vollmers, S.M. and Liu, Y., (2007). Business-to-business negotiating in China: the role of morali</w:t>
      </w:r>
      <w:r>
        <w:rPr>
          <w:rFonts w:ascii="Times New Roman" w:hAnsi="Times New Roman"/>
          <w:sz w:val="24"/>
          <w:szCs w:val="24"/>
        </w:rPr>
        <w:t>ty.</w:t>
      </w:r>
      <w:r>
        <w:rPr>
          <w:rFonts w:ascii="Times New Roman" w:hAnsi="Times New Roman"/>
          <w:sz w:val="24"/>
          <w:szCs w:val="24"/>
        </w:rPr>
        <w:t> </w:t>
      </w:r>
      <w:r>
        <w:rPr>
          <w:rFonts w:ascii="Times New Roman" w:hAnsi="Times New Roman"/>
          <w:i/>
          <w:iCs/>
          <w:color w:val="222222"/>
          <w:sz w:val="24"/>
          <w:szCs w:val="24"/>
          <w:u w:color="222222"/>
        </w:rPr>
        <w:t>Journal of Business &amp; Industrial Marketing</w:t>
      </w:r>
      <w:r>
        <w:rPr>
          <w:rFonts w:ascii="Times New Roman" w:hAnsi="Times New Roman"/>
          <w:color w:val="222222"/>
          <w:sz w:val="24"/>
          <w:szCs w:val="24"/>
          <w:u w:color="222222"/>
        </w:rPr>
        <w:t>,</w:t>
      </w:r>
      <w:r>
        <w:rPr>
          <w:rFonts w:ascii="Times New Roman" w:hAnsi="Times New Roman"/>
          <w:color w:val="222222"/>
          <w:sz w:val="24"/>
          <w:szCs w:val="24"/>
          <w:u w:color="222222"/>
        </w:rPr>
        <w:t> </w:t>
      </w:r>
      <w:r>
        <w:rPr>
          <w:rFonts w:ascii="Times New Roman" w:hAnsi="Times New Roman"/>
          <w:i/>
          <w:iCs/>
          <w:color w:val="222222"/>
          <w:sz w:val="24"/>
          <w:szCs w:val="24"/>
          <w:u w:color="222222"/>
        </w:rPr>
        <w:t>22</w:t>
      </w:r>
      <w:r>
        <w:rPr>
          <w:rFonts w:ascii="Times New Roman" w:hAnsi="Times New Roman"/>
          <w:color w:val="222222"/>
          <w:sz w:val="24"/>
          <w:szCs w:val="24"/>
          <w:u w:color="222222"/>
        </w:rPr>
        <w:t>(2), pp.84-96.</w:t>
      </w:r>
    </w:p>
    <w:p w:rsidR="001663D4" w:rsidRDefault="007E62EF">
      <w:pPr>
        <w:pStyle w:val="Style1"/>
        <w:spacing w:line="480" w:lineRule="auto"/>
        <w:ind w:left="1440" w:hanging="589"/>
        <w:rPr>
          <w:rFonts w:ascii="Times New Roman" w:eastAsia="Times New Roman" w:hAnsi="Times New Roman" w:cs="Times New Roman"/>
          <w:color w:val="222222"/>
          <w:sz w:val="24"/>
          <w:szCs w:val="24"/>
          <w:u w:color="222222"/>
        </w:rPr>
      </w:pPr>
      <w:r>
        <w:rPr>
          <w:rFonts w:ascii="Times New Roman" w:hAnsi="Times New Roman"/>
          <w:sz w:val="24"/>
          <w:szCs w:val="24"/>
        </w:rPr>
        <w:t>Alford, W.P., (1995).</w:t>
      </w:r>
      <w:r>
        <w:rPr>
          <w:rFonts w:ascii="Times New Roman" w:hAnsi="Times New Roman"/>
          <w:sz w:val="24"/>
          <w:szCs w:val="24"/>
        </w:rPr>
        <w:t> </w:t>
      </w:r>
      <w:r>
        <w:rPr>
          <w:rFonts w:ascii="Times New Roman" w:hAnsi="Times New Roman"/>
          <w:i/>
          <w:iCs/>
          <w:color w:val="222222"/>
          <w:sz w:val="24"/>
          <w:szCs w:val="24"/>
          <w:u w:color="222222"/>
        </w:rPr>
        <w:t>To steal a book is an elegant offense: Intellectual property law in Chinese civilization</w:t>
      </w:r>
      <w:r>
        <w:rPr>
          <w:rFonts w:ascii="Times New Roman" w:hAnsi="Times New Roman"/>
          <w:color w:val="222222"/>
          <w:sz w:val="24"/>
          <w:szCs w:val="24"/>
          <w:u w:color="222222"/>
        </w:rPr>
        <w:t>. Stanford University Press.</w:t>
      </w:r>
    </w:p>
    <w:p w:rsidR="001663D4" w:rsidRDefault="007E62EF">
      <w:pPr>
        <w:pStyle w:val="Style1"/>
        <w:spacing w:line="480" w:lineRule="auto"/>
        <w:ind w:left="1440" w:hanging="589"/>
        <w:rPr>
          <w:rFonts w:ascii="Times New Roman" w:eastAsia="Times New Roman" w:hAnsi="Times New Roman" w:cs="Times New Roman"/>
          <w:sz w:val="24"/>
          <w:szCs w:val="24"/>
        </w:rPr>
      </w:pPr>
      <w:r>
        <w:rPr>
          <w:rFonts w:ascii="Times New Roman" w:hAnsi="Times New Roman"/>
          <w:sz w:val="24"/>
          <w:szCs w:val="24"/>
        </w:rPr>
        <w:t>Allen, G and Skinner, C. (1991) Handbook for Researc</w:t>
      </w:r>
      <w:r>
        <w:rPr>
          <w:rFonts w:ascii="Times New Roman" w:hAnsi="Times New Roman"/>
          <w:sz w:val="24"/>
          <w:szCs w:val="24"/>
        </w:rPr>
        <w:t>h Students in the Social Sciences. The Falmer Press. London.</w:t>
      </w:r>
    </w:p>
    <w:p w:rsidR="001663D4" w:rsidRDefault="007E62EF">
      <w:pPr>
        <w:pStyle w:val="Style1"/>
        <w:spacing w:line="480" w:lineRule="auto"/>
        <w:ind w:left="1440" w:hanging="589"/>
        <w:rPr>
          <w:rFonts w:ascii="Times New Roman" w:eastAsia="Times New Roman" w:hAnsi="Times New Roman" w:cs="Times New Roman"/>
          <w:sz w:val="24"/>
          <w:szCs w:val="24"/>
        </w:rPr>
      </w:pPr>
      <w:r>
        <w:rPr>
          <w:rFonts w:ascii="Times New Roman" w:hAnsi="Times New Roman"/>
          <w:sz w:val="24"/>
          <w:szCs w:val="24"/>
        </w:rPr>
        <w:t xml:space="preserve">Alvesson, M. (2003), </w:t>
      </w:r>
      <w:r>
        <w:rPr>
          <w:rFonts w:ascii="Times New Roman" w:hAnsi="Times New Roman"/>
          <w:sz w:val="24"/>
          <w:szCs w:val="24"/>
        </w:rPr>
        <w:t>“</w:t>
      </w:r>
      <w:r>
        <w:rPr>
          <w:rFonts w:ascii="Times New Roman" w:hAnsi="Times New Roman"/>
          <w:sz w:val="24"/>
          <w:szCs w:val="24"/>
        </w:rPr>
        <w:t>Beyond Neopositivisits, Romantics and Localists: A reflective approach to interviews in organizational research.</w:t>
      </w:r>
      <w:r>
        <w:rPr>
          <w:rFonts w:ascii="Times New Roman" w:hAnsi="Times New Roman"/>
          <w:sz w:val="24"/>
          <w:szCs w:val="24"/>
        </w:rPr>
        <w:t xml:space="preserve">” </w:t>
      </w:r>
      <w:r>
        <w:rPr>
          <w:rFonts w:ascii="Times New Roman" w:hAnsi="Times New Roman"/>
          <w:sz w:val="24"/>
          <w:szCs w:val="24"/>
        </w:rPr>
        <w:t>Academy of Management Review, Vol 28 No 1, pp. 13-33.</w:t>
      </w:r>
    </w:p>
    <w:p w:rsidR="001663D4" w:rsidRDefault="007E62EF">
      <w:pPr>
        <w:pStyle w:val="Style1"/>
        <w:spacing w:line="480" w:lineRule="auto"/>
        <w:ind w:left="1440" w:hanging="589"/>
        <w:rPr>
          <w:rFonts w:ascii="Times New Roman" w:eastAsia="Times New Roman" w:hAnsi="Times New Roman" w:cs="Times New Roman"/>
          <w:sz w:val="24"/>
          <w:szCs w:val="24"/>
        </w:rPr>
      </w:pPr>
      <w:r>
        <w:rPr>
          <w:rFonts w:ascii="Arial" w:hAnsi="Arial"/>
          <w:color w:val="222222"/>
          <w:sz w:val="20"/>
          <w:szCs w:val="20"/>
          <w:u w:color="222222"/>
          <w:shd w:val="clear" w:color="auto" w:fill="FFFFFF"/>
        </w:rPr>
        <w:t>Bland</w:t>
      </w:r>
      <w:r>
        <w:rPr>
          <w:rFonts w:ascii="Arial" w:hAnsi="Arial"/>
          <w:color w:val="222222"/>
          <w:sz w:val="20"/>
          <w:szCs w:val="20"/>
          <w:u w:color="222222"/>
          <w:shd w:val="clear" w:color="auto" w:fill="FFFFFF"/>
        </w:rPr>
        <w:t>, M., 2016.</w:t>
      </w:r>
      <w:r>
        <w:rPr>
          <w:rFonts w:ascii="Arial" w:hAnsi="Arial"/>
          <w:color w:val="222222"/>
          <w:sz w:val="20"/>
          <w:szCs w:val="20"/>
          <w:u w:color="222222"/>
          <w:shd w:val="clear" w:color="auto" w:fill="FFFFFF"/>
        </w:rPr>
        <w:t> </w:t>
      </w:r>
      <w:r>
        <w:rPr>
          <w:rFonts w:ascii="Arial" w:hAnsi="Arial"/>
          <w:i/>
          <w:iCs/>
          <w:color w:val="222222"/>
          <w:sz w:val="20"/>
          <w:szCs w:val="20"/>
          <w:u w:color="222222"/>
          <w:shd w:val="clear" w:color="auto" w:fill="FFFFFF"/>
        </w:rPr>
        <w:t>Communicating out of a crisis</w:t>
      </w:r>
      <w:r>
        <w:rPr>
          <w:rFonts w:ascii="Arial" w:hAnsi="Arial"/>
          <w:color w:val="222222"/>
          <w:sz w:val="20"/>
          <w:szCs w:val="20"/>
          <w:u w:color="222222"/>
          <w:shd w:val="clear" w:color="auto" w:fill="FFFFFF"/>
        </w:rPr>
        <w:t>. Springer.</w:t>
      </w:r>
    </w:p>
    <w:p w:rsidR="001663D4" w:rsidRDefault="007E62EF">
      <w:pPr>
        <w:pStyle w:val="Style1"/>
        <w:spacing w:line="480" w:lineRule="auto"/>
        <w:ind w:left="1440" w:hanging="589"/>
        <w:rPr>
          <w:rFonts w:ascii="Arial" w:eastAsia="Arial" w:hAnsi="Arial" w:cs="Arial"/>
          <w:color w:val="222222"/>
          <w:sz w:val="20"/>
          <w:szCs w:val="20"/>
          <w:u w:color="222222"/>
          <w:shd w:val="clear" w:color="auto" w:fill="FFFFFF"/>
        </w:rPr>
      </w:pPr>
      <w:r>
        <w:rPr>
          <w:rFonts w:ascii="Arial" w:hAnsi="Arial"/>
          <w:color w:val="222222"/>
          <w:sz w:val="20"/>
          <w:szCs w:val="20"/>
          <w:u w:color="222222"/>
          <w:shd w:val="clear" w:color="auto" w:fill="FFFFFF"/>
        </w:rPr>
        <w:t>Brookfield, S., 2017.</w:t>
      </w:r>
      <w:r>
        <w:rPr>
          <w:rFonts w:ascii="Arial" w:hAnsi="Arial"/>
          <w:color w:val="222222"/>
          <w:sz w:val="20"/>
          <w:szCs w:val="20"/>
          <w:u w:color="222222"/>
          <w:shd w:val="clear" w:color="auto" w:fill="FFFFFF"/>
        </w:rPr>
        <w:t> </w:t>
      </w:r>
      <w:r>
        <w:rPr>
          <w:rFonts w:ascii="Arial" w:hAnsi="Arial"/>
          <w:i/>
          <w:iCs/>
          <w:color w:val="222222"/>
          <w:sz w:val="20"/>
          <w:szCs w:val="20"/>
          <w:u w:color="222222"/>
          <w:shd w:val="clear" w:color="auto" w:fill="FFFFFF"/>
        </w:rPr>
        <w:t>Becoming a critically reflective teacher</w:t>
      </w:r>
      <w:r>
        <w:rPr>
          <w:rFonts w:ascii="Arial" w:hAnsi="Arial"/>
          <w:color w:val="222222"/>
          <w:sz w:val="20"/>
          <w:szCs w:val="20"/>
          <w:u w:color="222222"/>
          <w:shd w:val="clear" w:color="auto" w:fill="FFFFFF"/>
        </w:rPr>
        <w:t>. John Wiley &amp; Sons.</w:t>
      </w:r>
    </w:p>
    <w:p w:rsidR="001663D4" w:rsidRDefault="007E62EF">
      <w:pPr>
        <w:pStyle w:val="Style1"/>
        <w:spacing w:line="480" w:lineRule="auto"/>
        <w:ind w:left="1440" w:hanging="589"/>
        <w:rPr>
          <w:rFonts w:ascii="Arial" w:eastAsia="Arial" w:hAnsi="Arial" w:cs="Arial"/>
          <w:color w:val="222222"/>
          <w:sz w:val="20"/>
          <w:szCs w:val="20"/>
          <w:u w:color="222222"/>
          <w:shd w:val="clear" w:color="auto" w:fill="FFFFFF"/>
        </w:rPr>
      </w:pPr>
      <w:r>
        <w:rPr>
          <w:rFonts w:ascii="Arial" w:hAnsi="Arial"/>
          <w:color w:val="222222"/>
          <w:sz w:val="20"/>
          <w:szCs w:val="20"/>
          <w:u w:color="222222"/>
          <w:shd w:val="clear" w:color="auto" w:fill="FFFFFF"/>
        </w:rPr>
        <w:t xml:space="preserve">Bogaard, Glynis, Ewout H. Meijer, Aldert Vrij, and Harald Merckelbach. "Scientific Content Analysis (SCAN) cannot </w:t>
      </w:r>
      <w:r>
        <w:rPr>
          <w:rFonts w:ascii="Arial" w:hAnsi="Arial"/>
          <w:color w:val="222222"/>
          <w:sz w:val="20"/>
          <w:szCs w:val="20"/>
          <w:u w:color="222222"/>
          <w:shd w:val="clear" w:color="auto" w:fill="FFFFFF"/>
        </w:rPr>
        <w:t>distinguish between truthful and fabricated accounts of a negative Event."</w:t>
      </w:r>
      <w:r>
        <w:rPr>
          <w:rFonts w:ascii="Arial" w:hAnsi="Arial"/>
          <w:color w:val="222222"/>
          <w:sz w:val="20"/>
          <w:szCs w:val="20"/>
          <w:u w:color="222222"/>
          <w:shd w:val="clear" w:color="auto" w:fill="FFFFFF"/>
        </w:rPr>
        <w:t> </w:t>
      </w:r>
      <w:r>
        <w:rPr>
          <w:rFonts w:ascii="Arial" w:hAnsi="Arial"/>
          <w:i/>
          <w:iCs/>
          <w:color w:val="222222"/>
          <w:sz w:val="20"/>
          <w:szCs w:val="20"/>
          <w:u w:color="222222"/>
          <w:shd w:val="clear" w:color="auto" w:fill="FFFFFF"/>
        </w:rPr>
        <w:t>Frontiers in psychology</w:t>
      </w:r>
      <w:r>
        <w:rPr>
          <w:rFonts w:ascii="Arial" w:hAnsi="Arial"/>
          <w:color w:val="222222"/>
          <w:sz w:val="20"/>
          <w:szCs w:val="20"/>
          <w:u w:color="222222"/>
          <w:shd w:val="clear" w:color="auto" w:fill="FFFFFF"/>
        </w:rPr>
        <w:t> </w:t>
      </w:r>
      <w:r>
        <w:rPr>
          <w:rFonts w:ascii="Arial" w:hAnsi="Arial"/>
          <w:color w:val="222222"/>
          <w:sz w:val="20"/>
          <w:szCs w:val="20"/>
          <w:u w:color="222222"/>
          <w:shd w:val="clear" w:color="auto" w:fill="FFFFFF"/>
        </w:rPr>
        <w:t>7 (2016): 243.</w:t>
      </w:r>
    </w:p>
    <w:p w:rsidR="001663D4" w:rsidRDefault="007E62EF">
      <w:pPr>
        <w:pStyle w:val="Style1"/>
        <w:spacing w:line="480" w:lineRule="auto"/>
        <w:ind w:left="1440" w:hanging="589"/>
        <w:rPr>
          <w:rFonts w:ascii="Arial" w:eastAsia="Arial" w:hAnsi="Arial" w:cs="Arial"/>
          <w:color w:val="222222"/>
          <w:sz w:val="20"/>
          <w:szCs w:val="20"/>
          <w:u w:color="222222"/>
          <w:shd w:val="clear" w:color="auto" w:fill="FFFFFF"/>
        </w:rPr>
      </w:pPr>
      <w:r>
        <w:rPr>
          <w:rFonts w:ascii="Arial" w:hAnsi="Arial"/>
          <w:color w:val="222222"/>
          <w:sz w:val="20"/>
          <w:szCs w:val="20"/>
          <w:u w:color="222222"/>
          <w:shd w:val="clear" w:color="auto" w:fill="FFFFFF"/>
        </w:rPr>
        <w:t>Grant, R.M., 2016.</w:t>
      </w:r>
      <w:r>
        <w:rPr>
          <w:rFonts w:ascii="Arial" w:hAnsi="Arial"/>
          <w:color w:val="222222"/>
          <w:sz w:val="20"/>
          <w:szCs w:val="20"/>
          <w:u w:color="222222"/>
          <w:shd w:val="clear" w:color="auto" w:fill="FFFFFF"/>
        </w:rPr>
        <w:t> </w:t>
      </w:r>
      <w:r>
        <w:rPr>
          <w:rFonts w:ascii="Arial" w:hAnsi="Arial"/>
          <w:i/>
          <w:iCs/>
          <w:color w:val="222222"/>
          <w:sz w:val="20"/>
          <w:szCs w:val="20"/>
          <w:u w:color="222222"/>
          <w:shd w:val="clear" w:color="auto" w:fill="FFFFFF"/>
        </w:rPr>
        <w:t>Contemporary strategy analysis: Text and cases edition</w:t>
      </w:r>
      <w:r>
        <w:rPr>
          <w:rFonts w:ascii="Arial" w:hAnsi="Arial"/>
          <w:color w:val="222222"/>
          <w:sz w:val="20"/>
          <w:szCs w:val="20"/>
          <w:u w:color="222222"/>
          <w:shd w:val="clear" w:color="auto" w:fill="FFFFFF"/>
        </w:rPr>
        <w:t>. John Wiley &amp; Sons.</w:t>
      </w:r>
    </w:p>
    <w:p w:rsidR="001663D4" w:rsidRDefault="007E62EF">
      <w:pPr>
        <w:pStyle w:val="Style1"/>
        <w:spacing w:line="480" w:lineRule="auto"/>
        <w:ind w:left="1440" w:hanging="589"/>
        <w:rPr>
          <w:rFonts w:ascii="Arial" w:eastAsia="Arial" w:hAnsi="Arial" w:cs="Arial"/>
          <w:color w:val="222222"/>
          <w:sz w:val="20"/>
          <w:szCs w:val="20"/>
          <w:u w:color="222222"/>
          <w:shd w:val="clear" w:color="auto" w:fill="FFFFFF"/>
        </w:rPr>
      </w:pPr>
      <w:r>
        <w:rPr>
          <w:rFonts w:ascii="Arial" w:hAnsi="Arial"/>
          <w:color w:val="222222"/>
          <w:sz w:val="20"/>
          <w:szCs w:val="20"/>
          <w:u w:color="222222"/>
          <w:shd w:val="clear" w:color="auto" w:fill="FFFFFF"/>
        </w:rPr>
        <w:t>Hayek, A., Telawi, S., Bieler, C. and B</w:t>
      </w:r>
      <w:r>
        <w:rPr>
          <w:rFonts w:ascii="Arial" w:hAnsi="Arial"/>
          <w:color w:val="222222"/>
          <w:sz w:val="20"/>
          <w:szCs w:val="20"/>
          <w:u w:color="222222"/>
          <w:shd w:val="clear" w:color="auto" w:fill="FFFFFF"/>
        </w:rPr>
        <w:t>ö</w:t>
      </w:r>
      <w:r>
        <w:rPr>
          <w:rFonts w:ascii="Arial" w:hAnsi="Arial"/>
          <w:color w:val="222222"/>
          <w:sz w:val="20"/>
          <w:szCs w:val="20"/>
          <w:u w:color="222222"/>
          <w:shd w:val="clear" w:color="auto" w:fill="FFFFFF"/>
        </w:rPr>
        <w:t>rcs</w:t>
      </w:r>
      <w:r>
        <w:rPr>
          <w:rFonts w:ascii="Arial" w:hAnsi="Arial"/>
          <w:color w:val="222222"/>
          <w:sz w:val="20"/>
          <w:szCs w:val="20"/>
          <w:u w:color="222222"/>
          <w:shd w:val="clear" w:color="auto" w:fill="FFFFFF"/>
        </w:rPr>
        <w:t>ö</w:t>
      </w:r>
      <w:r>
        <w:rPr>
          <w:rFonts w:ascii="Arial" w:hAnsi="Arial"/>
          <w:color w:val="222222"/>
          <w:sz w:val="20"/>
          <w:szCs w:val="20"/>
          <w:u w:color="222222"/>
          <w:shd w:val="clear" w:color="auto" w:fill="FFFFFF"/>
        </w:rPr>
        <w:t xml:space="preserve">k, </w:t>
      </w:r>
      <w:r>
        <w:rPr>
          <w:rFonts w:ascii="Arial" w:hAnsi="Arial"/>
          <w:color w:val="222222"/>
          <w:sz w:val="20"/>
          <w:szCs w:val="20"/>
          <w:u w:color="222222"/>
          <w:shd w:val="clear" w:color="auto" w:fill="FFFFFF"/>
        </w:rPr>
        <w:t>J., 2016. Adoption of Miniaturized Safety-Related Systems for Industrial Internet-of-Things Applications. In</w:t>
      </w:r>
      <w:r>
        <w:rPr>
          <w:rFonts w:ascii="Arial" w:hAnsi="Arial"/>
          <w:color w:val="222222"/>
          <w:sz w:val="20"/>
          <w:szCs w:val="20"/>
          <w:u w:color="222222"/>
          <w:shd w:val="clear" w:color="auto" w:fill="FFFFFF"/>
        </w:rPr>
        <w:t> </w:t>
      </w:r>
      <w:r>
        <w:rPr>
          <w:rFonts w:ascii="Arial" w:hAnsi="Arial"/>
          <w:i/>
          <w:iCs/>
          <w:color w:val="222222"/>
          <w:sz w:val="20"/>
          <w:szCs w:val="20"/>
          <w:u w:color="222222"/>
          <w:shd w:val="clear" w:color="auto" w:fill="FFFFFF"/>
        </w:rPr>
        <w:t>Interoperability, Safety and Security in IoT</w:t>
      </w:r>
      <w:r>
        <w:rPr>
          <w:rFonts w:ascii="Arial" w:hAnsi="Arial"/>
          <w:color w:val="222222"/>
          <w:sz w:val="20"/>
          <w:szCs w:val="20"/>
          <w:u w:color="222222"/>
          <w:shd w:val="clear" w:color="auto" w:fill="FFFFFF"/>
        </w:rPr>
        <w:t> </w:t>
      </w:r>
      <w:r>
        <w:rPr>
          <w:rFonts w:ascii="Arial" w:hAnsi="Arial"/>
          <w:color w:val="222222"/>
          <w:sz w:val="20"/>
          <w:szCs w:val="20"/>
          <w:u w:color="222222"/>
          <w:shd w:val="clear" w:color="auto" w:fill="FFFFFF"/>
        </w:rPr>
        <w:t>(pp. 116-126). Springer, Cham.</w:t>
      </w:r>
    </w:p>
    <w:p w:rsidR="001663D4" w:rsidRDefault="007E62EF">
      <w:pPr>
        <w:pStyle w:val="Style1"/>
        <w:spacing w:line="480" w:lineRule="auto"/>
        <w:ind w:left="1440" w:hanging="589"/>
        <w:rPr>
          <w:rFonts w:ascii="Arial" w:eastAsia="Arial" w:hAnsi="Arial" w:cs="Arial"/>
          <w:color w:val="222222"/>
          <w:sz w:val="20"/>
          <w:szCs w:val="20"/>
          <w:u w:color="222222"/>
          <w:shd w:val="clear" w:color="auto" w:fill="FFFFFF"/>
        </w:rPr>
      </w:pPr>
      <w:r>
        <w:rPr>
          <w:rFonts w:ascii="Arial" w:hAnsi="Arial"/>
          <w:color w:val="222222"/>
          <w:sz w:val="20"/>
          <w:szCs w:val="20"/>
          <w:u w:color="222222"/>
          <w:shd w:val="clear" w:color="auto" w:fill="FFFFFF"/>
        </w:rPr>
        <w:t xml:space="preserve">Kelly, G., Kelly, B. and Macdonald, G., 2016. Improving the Well-being </w:t>
      </w:r>
      <w:r>
        <w:rPr>
          <w:rFonts w:ascii="Arial" w:hAnsi="Arial"/>
          <w:color w:val="222222"/>
          <w:sz w:val="20"/>
          <w:szCs w:val="20"/>
          <w:u w:color="222222"/>
          <w:shd w:val="clear" w:color="auto" w:fill="FFFFFF"/>
        </w:rPr>
        <w:t>of Disabled Young People.</w:t>
      </w:r>
    </w:p>
    <w:p w:rsidR="001663D4" w:rsidRDefault="007E62EF">
      <w:pPr>
        <w:pStyle w:val="Style1"/>
        <w:spacing w:line="480" w:lineRule="auto"/>
        <w:ind w:left="1440" w:hanging="589"/>
        <w:rPr>
          <w:rFonts w:ascii="Arial" w:eastAsia="Arial" w:hAnsi="Arial" w:cs="Arial"/>
          <w:color w:val="222222"/>
          <w:sz w:val="20"/>
          <w:szCs w:val="20"/>
          <w:u w:color="222222"/>
          <w:shd w:val="clear" w:color="auto" w:fill="FFFFFF"/>
        </w:rPr>
      </w:pPr>
      <w:r>
        <w:rPr>
          <w:rFonts w:ascii="Arial" w:hAnsi="Arial"/>
          <w:color w:val="222222"/>
          <w:sz w:val="20"/>
          <w:szCs w:val="20"/>
          <w:u w:color="222222"/>
          <w:shd w:val="clear" w:color="auto" w:fill="FFFFFF"/>
        </w:rPr>
        <w:t>Lambert, C., 2015.</w:t>
      </w:r>
      <w:r>
        <w:rPr>
          <w:rFonts w:ascii="Arial" w:hAnsi="Arial"/>
          <w:color w:val="222222"/>
          <w:sz w:val="20"/>
          <w:szCs w:val="20"/>
          <w:u w:color="222222"/>
          <w:shd w:val="clear" w:color="auto" w:fill="FFFFFF"/>
        </w:rPr>
        <w:t> </w:t>
      </w:r>
      <w:r>
        <w:rPr>
          <w:rFonts w:ascii="Arial" w:hAnsi="Arial"/>
          <w:i/>
          <w:iCs/>
          <w:color w:val="222222"/>
          <w:sz w:val="20"/>
          <w:szCs w:val="20"/>
          <w:u w:color="222222"/>
          <w:shd w:val="clear" w:color="auto" w:fill="FFFFFF"/>
        </w:rPr>
        <w:t>Shadow work: The unpaid, unseen jobs that fill your day</w:t>
      </w:r>
      <w:r>
        <w:rPr>
          <w:rFonts w:ascii="Arial" w:hAnsi="Arial"/>
          <w:color w:val="222222"/>
          <w:sz w:val="20"/>
          <w:szCs w:val="20"/>
          <w:u w:color="222222"/>
          <w:shd w:val="clear" w:color="auto" w:fill="FFFFFF"/>
        </w:rPr>
        <w:t>. Counterpoint.</w:t>
      </w:r>
    </w:p>
    <w:p w:rsidR="00D51B6C" w:rsidRDefault="007E62EF">
      <w:pPr>
        <w:pStyle w:val="Style1"/>
        <w:spacing w:line="480" w:lineRule="auto"/>
        <w:ind w:left="1440" w:hanging="589"/>
        <w:rPr>
          <w:rFonts w:ascii="Arial" w:hAnsi="Arial"/>
          <w:i/>
          <w:iCs/>
          <w:color w:val="222222"/>
          <w:sz w:val="20"/>
          <w:szCs w:val="20"/>
          <w:u w:color="222222"/>
          <w:shd w:val="clear" w:color="auto" w:fill="FFFFFF"/>
        </w:rPr>
      </w:pPr>
      <w:r>
        <w:rPr>
          <w:rFonts w:ascii="Arial" w:hAnsi="Arial"/>
          <w:color w:val="222222"/>
          <w:sz w:val="20"/>
          <w:szCs w:val="20"/>
          <w:u w:color="222222"/>
          <w:shd w:val="clear" w:color="auto" w:fill="FFFFFF"/>
        </w:rPr>
        <w:t>Lavelle, A., 2017.</w:t>
      </w:r>
      <w:r>
        <w:rPr>
          <w:rFonts w:ascii="Arial" w:hAnsi="Arial"/>
          <w:color w:val="222222"/>
          <w:sz w:val="20"/>
          <w:szCs w:val="20"/>
          <w:u w:color="222222"/>
          <w:shd w:val="clear" w:color="auto" w:fill="FFFFFF"/>
        </w:rPr>
        <w:t> </w:t>
      </w:r>
      <w:r>
        <w:rPr>
          <w:rFonts w:ascii="Arial" w:hAnsi="Arial"/>
          <w:i/>
          <w:iCs/>
          <w:color w:val="222222"/>
          <w:sz w:val="20"/>
          <w:szCs w:val="20"/>
          <w:u w:color="222222"/>
          <w:shd w:val="clear" w:color="auto" w:fill="FFFFFF"/>
        </w:rPr>
        <w:t xml:space="preserve">Opposition Vanishing: The Australian Labor Party and the Crisis in Elite </w:t>
      </w:r>
    </w:p>
    <w:p w:rsidR="00D51B6C" w:rsidRPr="00D51B6C" w:rsidRDefault="007E62EF" w:rsidP="00D51B6C">
      <w:pPr>
        <w:pStyle w:val="Style1"/>
        <w:spacing w:line="480" w:lineRule="auto"/>
        <w:ind w:left="1440" w:hanging="589"/>
        <w:rPr>
          <w:rFonts w:ascii="Arial" w:hAnsi="Arial"/>
          <w:color w:val="222222"/>
          <w:sz w:val="20"/>
          <w:szCs w:val="20"/>
          <w:u w:color="222222"/>
          <w:shd w:val="clear" w:color="auto" w:fill="FFFFFF"/>
        </w:rPr>
      </w:pPr>
      <w:r>
        <w:rPr>
          <w:rFonts w:ascii="Arial" w:hAnsi="Arial"/>
          <w:i/>
          <w:iCs/>
          <w:color w:val="222222"/>
          <w:sz w:val="20"/>
          <w:szCs w:val="20"/>
          <w:u w:color="222222"/>
          <w:shd w:val="clear" w:color="auto" w:fill="FFFFFF"/>
        </w:rPr>
        <w:t>Politics</w:t>
      </w:r>
      <w:r>
        <w:rPr>
          <w:rFonts w:ascii="Arial" w:hAnsi="Arial"/>
          <w:color w:val="222222"/>
          <w:sz w:val="20"/>
          <w:szCs w:val="20"/>
          <w:u w:color="222222"/>
          <w:shd w:val="clear" w:color="auto" w:fill="FFFFFF"/>
        </w:rPr>
        <w:t>. Springer.</w:t>
      </w:r>
    </w:p>
    <w:p w:rsidR="001663D4" w:rsidRDefault="007E62EF">
      <w:pPr>
        <w:pStyle w:val="Style1"/>
        <w:spacing w:line="480" w:lineRule="auto"/>
        <w:ind w:left="1440" w:hanging="589"/>
        <w:rPr>
          <w:rFonts w:ascii="Arial" w:eastAsia="Arial" w:hAnsi="Arial" w:cs="Arial"/>
          <w:color w:val="222222"/>
          <w:sz w:val="20"/>
          <w:szCs w:val="20"/>
          <w:u w:color="222222"/>
          <w:shd w:val="clear" w:color="auto" w:fill="FFFFFF"/>
        </w:rPr>
      </w:pPr>
      <w:r>
        <w:rPr>
          <w:rFonts w:ascii="Arial" w:hAnsi="Arial"/>
          <w:color w:val="222222"/>
          <w:sz w:val="20"/>
          <w:szCs w:val="20"/>
          <w:u w:color="222222"/>
          <w:shd w:val="clear" w:color="auto" w:fill="FFFFFF"/>
        </w:rPr>
        <w:t>Pitre, N.J. and Clarke, V.B.</w:t>
      </w:r>
      <w:r>
        <w:rPr>
          <w:rFonts w:ascii="Arial" w:hAnsi="Arial"/>
          <w:color w:val="222222"/>
          <w:sz w:val="20"/>
          <w:szCs w:val="20"/>
          <w:u w:color="222222"/>
          <w:shd w:val="clear" w:color="auto" w:fill="FFFFFF"/>
        </w:rPr>
        <w:t xml:space="preserve">, 2016. Cultural Self-Study as </w:t>
      </w:r>
      <w:r>
        <w:rPr>
          <w:rFonts w:ascii="Arial" w:hAnsi="Arial"/>
          <w:color w:val="222222"/>
          <w:sz w:val="20"/>
          <w:szCs w:val="20"/>
          <w:u w:color="222222"/>
          <w:shd w:val="clear" w:color="auto" w:fill="FFFFFF"/>
        </w:rPr>
        <w:t xml:space="preserve">a Tool for Critical Reflection and </w:t>
      </w:r>
      <w:r>
        <w:rPr>
          <w:rFonts w:ascii="Arial" w:hAnsi="Arial"/>
          <w:color w:val="222222"/>
          <w:sz w:val="20"/>
          <w:szCs w:val="20"/>
          <w:u w:color="222222"/>
          <w:shd w:val="clear" w:color="auto" w:fill="FFFFFF"/>
        </w:rPr>
        <w:t>Learning: Integral Analysis and Implications for Pre.</w:t>
      </w:r>
      <w:r>
        <w:rPr>
          <w:rFonts w:ascii="Arial" w:hAnsi="Arial"/>
          <w:color w:val="222222"/>
          <w:sz w:val="20"/>
          <w:szCs w:val="20"/>
          <w:u w:color="222222"/>
          <w:shd w:val="clear" w:color="auto" w:fill="FFFFFF"/>
        </w:rPr>
        <w:t> </w:t>
      </w:r>
      <w:r>
        <w:rPr>
          <w:rFonts w:ascii="Arial" w:hAnsi="Arial"/>
          <w:i/>
          <w:iCs/>
          <w:color w:val="222222"/>
          <w:sz w:val="20"/>
          <w:szCs w:val="20"/>
          <w:u w:color="222222"/>
          <w:shd w:val="clear" w:color="auto" w:fill="FFFFFF"/>
        </w:rPr>
        <w:t xml:space="preserve">Handbook of Research on </w:t>
      </w:r>
      <w:r>
        <w:rPr>
          <w:rFonts w:ascii="Arial" w:hAnsi="Arial"/>
          <w:i/>
          <w:iCs/>
          <w:color w:val="222222"/>
          <w:sz w:val="20"/>
          <w:szCs w:val="20"/>
          <w:u w:color="222222"/>
          <w:shd w:val="clear" w:color="auto" w:fill="FFFFFF"/>
        </w:rPr>
        <w:t>Promoting Cross-Cultural Competence and Social Justice in Teacher Education</w:t>
      </w:r>
      <w:r>
        <w:rPr>
          <w:rFonts w:ascii="Arial" w:hAnsi="Arial"/>
          <w:color w:val="222222"/>
          <w:sz w:val="20"/>
          <w:szCs w:val="20"/>
          <w:u w:color="222222"/>
          <w:shd w:val="clear" w:color="auto" w:fill="FFFFFF"/>
        </w:rPr>
        <w:t>, p.76.</w:t>
      </w:r>
    </w:p>
    <w:p w:rsidR="001663D4" w:rsidRDefault="007E62EF">
      <w:pPr>
        <w:pStyle w:val="Style1"/>
        <w:spacing w:line="480" w:lineRule="auto"/>
        <w:ind w:left="1440" w:hanging="589"/>
        <w:rPr>
          <w:rFonts w:ascii="Arial" w:eastAsia="Arial" w:hAnsi="Arial" w:cs="Arial"/>
          <w:color w:val="222222"/>
          <w:sz w:val="20"/>
          <w:szCs w:val="20"/>
          <w:u w:color="222222"/>
          <w:shd w:val="clear" w:color="auto" w:fill="FFFFFF"/>
        </w:rPr>
      </w:pPr>
      <w:r>
        <w:rPr>
          <w:rFonts w:ascii="Arial" w:hAnsi="Arial"/>
          <w:color w:val="222222"/>
          <w:sz w:val="20"/>
          <w:szCs w:val="20"/>
          <w:u w:color="222222"/>
          <w:shd w:val="clear" w:color="auto" w:fill="FFFFFF"/>
        </w:rPr>
        <w:t>Thomson, J., 2014.</w:t>
      </w:r>
      <w:r>
        <w:rPr>
          <w:rFonts w:ascii="Arial" w:hAnsi="Arial"/>
          <w:color w:val="222222"/>
          <w:sz w:val="20"/>
          <w:szCs w:val="20"/>
          <w:u w:color="222222"/>
          <w:shd w:val="clear" w:color="auto" w:fill="FFFFFF"/>
        </w:rPr>
        <w:t> </w:t>
      </w:r>
      <w:r>
        <w:rPr>
          <w:rFonts w:ascii="Arial" w:hAnsi="Arial"/>
          <w:i/>
          <w:iCs/>
          <w:color w:val="222222"/>
          <w:sz w:val="20"/>
          <w:szCs w:val="20"/>
          <w:u w:color="222222"/>
          <w:shd w:val="clear" w:color="auto" w:fill="FFFFFF"/>
        </w:rPr>
        <w:t xml:space="preserve">Training for Performance: Lessons from Sports Psychology Applied to </w:t>
      </w:r>
      <w:r>
        <w:rPr>
          <w:rFonts w:ascii="Arial" w:hAnsi="Arial"/>
          <w:i/>
          <w:iCs/>
          <w:color w:val="222222"/>
          <w:sz w:val="20"/>
          <w:szCs w:val="20"/>
          <w:u w:color="222222"/>
          <w:shd w:val="clear" w:color="auto" w:fill="FFFFFF"/>
        </w:rPr>
        <w:t>Musical Training</w:t>
      </w:r>
      <w:r>
        <w:rPr>
          <w:rFonts w:ascii="Arial" w:hAnsi="Arial"/>
          <w:color w:val="222222"/>
          <w:sz w:val="20"/>
          <w:szCs w:val="20"/>
          <w:u w:color="222222"/>
          <w:shd w:val="clear" w:color="auto" w:fill="FFFFFF"/>
        </w:rPr>
        <w:t>. University of California, Los Angeles.</w:t>
      </w:r>
    </w:p>
    <w:p w:rsidR="001663D4" w:rsidRDefault="007E62EF">
      <w:pPr>
        <w:pStyle w:val="Style1"/>
        <w:spacing w:line="480" w:lineRule="auto"/>
        <w:ind w:left="1440" w:hanging="589"/>
        <w:rPr>
          <w:rFonts w:ascii="Arial" w:eastAsia="Arial" w:hAnsi="Arial" w:cs="Arial"/>
          <w:color w:val="222222"/>
          <w:sz w:val="20"/>
          <w:szCs w:val="20"/>
          <w:u w:color="222222"/>
          <w:shd w:val="clear" w:color="auto" w:fill="FFFFFF"/>
        </w:rPr>
      </w:pPr>
      <w:r>
        <w:rPr>
          <w:rFonts w:ascii="Arial" w:hAnsi="Arial"/>
          <w:color w:val="222222"/>
          <w:sz w:val="20"/>
          <w:szCs w:val="20"/>
          <w:u w:color="222222"/>
          <w:shd w:val="clear" w:color="auto" w:fill="FFFFFF"/>
        </w:rPr>
        <w:t>Van Manen, M., 2016.</w:t>
      </w:r>
      <w:r>
        <w:rPr>
          <w:rFonts w:ascii="Arial" w:hAnsi="Arial"/>
          <w:color w:val="222222"/>
          <w:sz w:val="20"/>
          <w:szCs w:val="20"/>
          <w:u w:color="222222"/>
          <w:shd w:val="clear" w:color="auto" w:fill="FFFFFF"/>
        </w:rPr>
        <w:t> </w:t>
      </w:r>
      <w:r>
        <w:rPr>
          <w:rFonts w:ascii="Arial" w:hAnsi="Arial"/>
          <w:i/>
          <w:iCs/>
          <w:color w:val="222222"/>
          <w:sz w:val="20"/>
          <w:szCs w:val="20"/>
          <w:u w:color="222222"/>
          <w:shd w:val="clear" w:color="auto" w:fill="FFFFFF"/>
        </w:rPr>
        <w:t>Researching lived experience: Human science for an action sensitive pedagogy</w:t>
      </w:r>
      <w:r>
        <w:rPr>
          <w:rFonts w:ascii="Arial" w:hAnsi="Arial"/>
          <w:color w:val="222222"/>
          <w:sz w:val="20"/>
          <w:szCs w:val="20"/>
          <w:u w:color="222222"/>
          <w:shd w:val="clear" w:color="auto" w:fill="FFFFFF"/>
        </w:rPr>
        <w:t>. Routledge.</w:t>
      </w:r>
    </w:p>
    <w:p w:rsidR="001663D4" w:rsidRDefault="007E62EF">
      <w:pPr>
        <w:pStyle w:val="Style1"/>
        <w:spacing w:line="480" w:lineRule="auto"/>
        <w:ind w:left="1440" w:hanging="589"/>
        <w:rPr>
          <w:rFonts w:ascii="Arial" w:eastAsia="Arial" w:hAnsi="Arial" w:cs="Arial"/>
          <w:color w:val="222222"/>
          <w:sz w:val="20"/>
          <w:szCs w:val="20"/>
          <w:u w:color="222222"/>
          <w:shd w:val="clear" w:color="auto" w:fill="FFFFFF"/>
        </w:rPr>
      </w:pPr>
      <w:r>
        <w:rPr>
          <w:rFonts w:ascii="Arial" w:hAnsi="Arial"/>
          <w:color w:val="222222"/>
          <w:sz w:val="20"/>
          <w:szCs w:val="20"/>
          <w:u w:color="222222"/>
          <w:shd w:val="clear" w:color="auto" w:fill="FFFFFF"/>
        </w:rPr>
        <w:t>Welsh, J., 2015.</w:t>
      </w:r>
      <w:r>
        <w:rPr>
          <w:rFonts w:ascii="Arial" w:hAnsi="Arial"/>
          <w:color w:val="222222"/>
          <w:sz w:val="20"/>
          <w:szCs w:val="20"/>
          <w:u w:color="222222"/>
          <w:shd w:val="clear" w:color="auto" w:fill="FFFFFF"/>
        </w:rPr>
        <w:t> </w:t>
      </w:r>
      <w:r>
        <w:rPr>
          <w:rFonts w:ascii="Arial" w:hAnsi="Arial"/>
          <w:i/>
          <w:iCs/>
          <w:color w:val="222222"/>
          <w:sz w:val="20"/>
          <w:szCs w:val="20"/>
          <w:u w:color="222222"/>
          <w:shd w:val="clear" w:color="auto" w:fill="FFFFFF"/>
        </w:rPr>
        <w:t>Weed</w:t>
      </w:r>
      <w:r>
        <w:rPr>
          <w:rFonts w:ascii="Arial" w:hAnsi="Arial"/>
          <w:i/>
          <w:iCs/>
          <w:color w:val="222222"/>
          <w:sz w:val="20"/>
          <w:szCs w:val="20"/>
          <w:u w:color="222222"/>
          <w:shd w:val="clear" w:color="auto" w:fill="FFFFFF"/>
        </w:rPr>
        <w:t>galized in Colorado: True Tales from the High Country</w:t>
      </w:r>
      <w:r>
        <w:rPr>
          <w:rFonts w:ascii="Arial" w:hAnsi="Arial"/>
          <w:color w:val="222222"/>
          <w:sz w:val="20"/>
          <w:szCs w:val="20"/>
          <w:u w:color="222222"/>
          <w:shd w:val="clear" w:color="auto" w:fill="FFFFFF"/>
        </w:rPr>
        <w:t>. BookBaby.</w:t>
      </w:r>
    </w:p>
    <w:p w:rsidR="001663D4" w:rsidRDefault="007E62EF">
      <w:pPr>
        <w:pStyle w:val="Style1"/>
        <w:spacing w:line="480" w:lineRule="auto"/>
        <w:ind w:left="1440" w:hanging="589"/>
        <w:rPr>
          <w:rFonts w:ascii="Arial" w:eastAsia="Arial" w:hAnsi="Arial" w:cs="Arial"/>
          <w:color w:val="222222"/>
          <w:sz w:val="20"/>
          <w:szCs w:val="20"/>
          <w:u w:color="222222"/>
          <w:shd w:val="clear" w:color="auto" w:fill="FFFFFF"/>
        </w:rPr>
      </w:pPr>
      <w:r>
        <w:rPr>
          <w:rFonts w:ascii="Arial" w:hAnsi="Arial"/>
          <w:color w:val="222222"/>
          <w:sz w:val="20"/>
          <w:szCs w:val="20"/>
          <w:u w:color="222222"/>
          <w:shd w:val="clear" w:color="auto" w:fill="FFFFFF"/>
        </w:rPr>
        <w:t>Womack, J.P. and Jones, D.T., 2015.</w:t>
      </w:r>
      <w:r>
        <w:rPr>
          <w:rFonts w:ascii="Arial" w:hAnsi="Arial"/>
          <w:color w:val="222222"/>
          <w:sz w:val="20"/>
          <w:szCs w:val="20"/>
          <w:u w:color="222222"/>
          <w:shd w:val="clear" w:color="auto" w:fill="FFFFFF"/>
        </w:rPr>
        <w:t> </w:t>
      </w:r>
      <w:r>
        <w:rPr>
          <w:rFonts w:ascii="Arial" w:hAnsi="Arial"/>
          <w:i/>
          <w:iCs/>
          <w:color w:val="222222"/>
          <w:sz w:val="20"/>
          <w:szCs w:val="20"/>
          <w:u w:color="222222"/>
          <w:shd w:val="clear" w:color="auto" w:fill="FFFFFF"/>
        </w:rPr>
        <w:t>Lean solutions: how companies and customers can create value and wealth together</w:t>
      </w:r>
      <w:r>
        <w:rPr>
          <w:rFonts w:ascii="Arial" w:hAnsi="Arial"/>
          <w:color w:val="222222"/>
          <w:sz w:val="20"/>
          <w:szCs w:val="20"/>
          <w:u w:color="222222"/>
          <w:shd w:val="clear" w:color="auto" w:fill="FFFFFF"/>
        </w:rPr>
        <w:t>. Simon and Schuster.</w:t>
      </w:r>
    </w:p>
    <w:p w:rsidR="001663D4" w:rsidRDefault="001663D4">
      <w:pPr>
        <w:pStyle w:val="Style1"/>
        <w:spacing w:line="480" w:lineRule="auto"/>
        <w:ind w:left="1440" w:hanging="589"/>
        <w:rPr>
          <w:rFonts w:ascii="Arial" w:eastAsia="Arial" w:hAnsi="Arial" w:cs="Arial"/>
          <w:color w:val="222222"/>
          <w:sz w:val="20"/>
          <w:szCs w:val="20"/>
          <w:u w:color="222222"/>
          <w:shd w:val="clear" w:color="auto" w:fill="FFFFFF"/>
        </w:rPr>
      </w:pPr>
    </w:p>
    <w:p w:rsidR="001663D4" w:rsidRDefault="001663D4">
      <w:pPr>
        <w:pStyle w:val="Style1"/>
        <w:spacing w:line="480" w:lineRule="auto"/>
        <w:ind w:left="1440" w:hanging="589"/>
        <w:rPr>
          <w:rFonts w:ascii="Arial" w:eastAsia="Arial" w:hAnsi="Arial" w:cs="Arial"/>
          <w:color w:val="222222"/>
          <w:sz w:val="20"/>
          <w:szCs w:val="20"/>
          <w:u w:color="222222"/>
          <w:shd w:val="clear" w:color="auto" w:fill="FFFFFF"/>
        </w:rPr>
      </w:pPr>
    </w:p>
    <w:p w:rsidR="001663D4" w:rsidRDefault="001663D4">
      <w:pPr>
        <w:pStyle w:val="Style1"/>
        <w:spacing w:line="480" w:lineRule="auto"/>
        <w:ind w:left="1440" w:hanging="589"/>
        <w:rPr>
          <w:rFonts w:ascii="Arial" w:eastAsia="Arial" w:hAnsi="Arial" w:cs="Arial"/>
          <w:color w:val="222222"/>
          <w:sz w:val="20"/>
          <w:szCs w:val="20"/>
          <w:u w:color="222222"/>
          <w:shd w:val="clear" w:color="auto" w:fill="FFFFFF"/>
        </w:rPr>
      </w:pPr>
    </w:p>
    <w:p w:rsidR="001663D4" w:rsidRDefault="001663D4">
      <w:pPr>
        <w:pStyle w:val="Style1"/>
        <w:spacing w:line="480" w:lineRule="auto"/>
        <w:ind w:left="1440" w:hanging="589"/>
        <w:rPr>
          <w:rFonts w:ascii="Arial" w:eastAsia="Arial" w:hAnsi="Arial" w:cs="Arial"/>
          <w:color w:val="222222"/>
          <w:sz w:val="20"/>
          <w:szCs w:val="20"/>
          <w:u w:color="222222"/>
          <w:shd w:val="clear" w:color="auto" w:fill="FFFFFF"/>
        </w:rPr>
      </w:pPr>
    </w:p>
    <w:p w:rsidR="001663D4" w:rsidRDefault="001663D4">
      <w:pPr>
        <w:pStyle w:val="Style1"/>
        <w:spacing w:line="480" w:lineRule="auto"/>
        <w:ind w:left="1440" w:hanging="589"/>
        <w:rPr>
          <w:rFonts w:ascii="Arial" w:eastAsia="Arial" w:hAnsi="Arial" w:cs="Arial"/>
          <w:color w:val="222222"/>
          <w:sz w:val="20"/>
          <w:szCs w:val="20"/>
          <w:u w:color="222222"/>
          <w:shd w:val="clear" w:color="auto" w:fill="FFFFFF"/>
        </w:rPr>
      </w:pPr>
    </w:p>
    <w:p w:rsidR="001663D4" w:rsidRDefault="001663D4">
      <w:pPr>
        <w:pStyle w:val="Style1"/>
        <w:spacing w:line="480" w:lineRule="auto"/>
        <w:ind w:left="1440" w:hanging="589"/>
        <w:rPr>
          <w:rFonts w:ascii="Arial" w:eastAsia="Arial" w:hAnsi="Arial" w:cs="Arial"/>
          <w:color w:val="222222"/>
          <w:sz w:val="20"/>
          <w:szCs w:val="20"/>
          <w:u w:color="222222"/>
          <w:shd w:val="clear" w:color="auto" w:fill="FFFFFF"/>
        </w:rPr>
      </w:pPr>
    </w:p>
    <w:p w:rsidR="001663D4" w:rsidRDefault="001663D4">
      <w:pPr>
        <w:pStyle w:val="Style1"/>
        <w:spacing w:line="480" w:lineRule="auto"/>
        <w:ind w:left="1440" w:hanging="589"/>
        <w:rPr>
          <w:rFonts w:ascii="Arial" w:eastAsia="Arial" w:hAnsi="Arial" w:cs="Arial"/>
          <w:color w:val="222222"/>
          <w:sz w:val="20"/>
          <w:szCs w:val="20"/>
          <w:u w:color="222222"/>
          <w:shd w:val="clear" w:color="auto" w:fill="FFFFFF"/>
        </w:rPr>
      </w:pPr>
    </w:p>
    <w:p w:rsidR="001663D4" w:rsidRDefault="001663D4">
      <w:pPr>
        <w:pStyle w:val="Style1"/>
        <w:spacing w:line="480" w:lineRule="auto"/>
        <w:ind w:left="1440" w:hanging="589"/>
        <w:rPr>
          <w:rFonts w:ascii="Arial" w:eastAsia="Arial" w:hAnsi="Arial" w:cs="Arial"/>
          <w:color w:val="222222"/>
          <w:sz w:val="20"/>
          <w:szCs w:val="20"/>
          <w:u w:color="222222"/>
          <w:shd w:val="clear" w:color="auto" w:fill="FFFFFF"/>
        </w:rPr>
      </w:pPr>
    </w:p>
    <w:p w:rsidR="001663D4" w:rsidRDefault="001663D4">
      <w:pPr>
        <w:pStyle w:val="Style1"/>
        <w:spacing w:line="480" w:lineRule="auto"/>
        <w:ind w:left="1440" w:hanging="589"/>
        <w:rPr>
          <w:rFonts w:ascii="Arial" w:eastAsia="Arial" w:hAnsi="Arial" w:cs="Arial"/>
          <w:color w:val="222222"/>
          <w:sz w:val="20"/>
          <w:szCs w:val="20"/>
          <w:u w:color="222222"/>
          <w:shd w:val="clear" w:color="auto" w:fill="FFFFFF"/>
        </w:rPr>
      </w:pPr>
    </w:p>
    <w:p w:rsidR="001663D4" w:rsidRDefault="001663D4">
      <w:pPr>
        <w:pStyle w:val="Style1"/>
        <w:spacing w:line="480" w:lineRule="auto"/>
        <w:ind w:left="1440" w:hanging="589"/>
        <w:rPr>
          <w:rFonts w:ascii="Arial" w:eastAsia="Arial" w:hAnsi="Arial" w:cs="Arial"/>
          <w:color w:val="222222"/>
          <w:sz w:val="20"/>
          <w:szCs w:val="20"/>
          <w:u w:color="222222"/>
          <w:shd w:val="clear" w:color="auto" w:fill="FFFFFF"/>
        </w:rPr>
      </w:pPr>
    </w:p>
    <w:p w:rsidR="00D51B6C" w:rsidRDefault="00D51B6C">
      <w:pPr>
        <w:pStyle w:val="Style1"/>
        <w:spacing w:line="480" w:lineRule="auto"/>
        <w:ind w:left="1440" w:hanging="589"/>
        <w:rPr>
          <w:rFonts w:ascii="Arial" w:eastAsia="Arial" w:hAnsi="Arial" w:cs="Arial"/>
          <w:color w:val="222222"/>
          <w:sz w:val="20"/>
          <w:szCs w:val="20"/>
          <w:u w:color="222222"/>
          <w:shd w:val="clear" w:color="auto" w:fill="FFFFFF"/>
        </w:rPr>
      </w:pPr>
    </w:p>
    <w:p w:rsidR="00D51B6C" w:rsidRDefault="00D51B6C" w:rsidP="00D51B6C">
      <w:pPr>
        <w:pStyle w:val="Style1"/>
        <w:spacing w:line="480" w:lineRule="auto"/>
        <w:ind w:left="0"/>
        <w:rPr>
          <w:rFonts w:ascii="Arial" w:eastAsia="Arial" w:hAnsi="Arial" w:cs="Arial"/>
          <w:color w:val="222222"/>
          <w:sz w:val="20"/>
          <w:szCs w:val="20"/>
          <w:u w:color="222222"/>
          <w:shd w:val="clear" w:color="auto" w:fill="FFFFFF"/>
        </w:rPr>
      </w:pPr>
    </w:p>
    <w:p w:rsidR="001663D4" w:rsidRPr="00D51B6C" w:rsidRDefault="00D51B6C" w:rsidP="00D51B6C">
      <w:pPr>
        <w:pStyle w:val="Style1"/>
        <w:spacing w:line="480" w:lineRule="auto"/>
        <w:ind w:left="1440" w:hanging="589"/>
        <w:rPr>
          <w:rFonts w:ascii="Arial" w:eastAsia="Arial" w:hAnsi="Arial" w:cs="Arial"/>
          <w:color w:val="222222"/>
          <w:sz w:val="20"/>
          <w:szCs w:val="20"/>
          <w:u w:color="222222"/>
          <w:shd w:val="clear" w:color="auto" w:fill="FFFFFF"/>
        </w:rPr>
      </w:pPr>
      <w:r>
        <w:rPr>
          <w:rFonts w:ascii="Arial" w:eastAsia="Arial" w:hAnsi="Arial" w:cs="Arial"/>
          <w:noProof/>
          <w:color w:val="222222"/>
          <w:sz w:val="20"/>
          <w:szCs w:val="20"/>
          <w:u w:color="222222"/>
          <w:shd w:val="clear" w:color="auto" w:fill="FFFFFF"/>
          <w:lang w:val="en-GB"/>
        </w:rPr>
        <w:drawing>
          <wp:inline distT="0" distB="0" distL="0" distR="0" wp14:anchorId="05989D88" wp14:editId="4AE02141">
            <wp:extent cx="5725160" cy="7957820"/>
            <wp:effectExtent l="0" t="0" r="0" b="0"/>
            <wp:docPr id="1" name="Picture 1" descr="../Pictures/Pictur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s/Picture5.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25160" cy="7957820"/>
                    </a:xfrm>
                    <a:prstGeom prst="rect">
                      <a:avLst/>
                    </a:prstGeom>
                    <a:noFill/>
                    <a:ln>
                      <a:noFill/>
                    </a:ln>
                  </pic:spPr>
                </pic:pic>
              </a:graphicData>
            </a:graphic>
          </wp:inline>
        </w:drawing>
      </w:r>
      <w:r>
        <w:rPr>
          <w:rFonts w:ascii="Arial" w:eastAsia="Arial" w:hAnsi="Arial" w:cs="Arial"/>
          <w:noProof/>
          <w:color w:val="222222"/>
          <w:sz w:val="20"/>
          <w:szCs w:val="20"/>
          <w:u w:color="222222"/>
          <w:shd w:val="clear" w:color="auto" w:fill="FFFFFF"/>
          <w:lang w:val="en-GB"/>
        </w:rPr>
        <w:drawing>
          <wp:inline distT="0" distB="0" distL="0" distR="0" wp14:anchorId="136892F5" wp14:editId="2DDA7A67">
            <wp:extent cx="5725160" cy="8097520"/>
            <wp:effectExtent l="0" t="0" r="0" b="5080"/>
            <wp:docPr id="2" name="Picture 2" descr="../Pictures/Pictur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ictures/Picture4.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25160" cy="8097520"/>
                    </a:xfrm>
                    <a:prstGeom prst="rect">
                      <a:avLst/>
                    </a:prstGeom>
                    <a:noFill/>
                    <a:ln>
                      <a:noFill/>
                    </a:ln>
                  </pic:spPr>
                </pic:pic>
              </a:graphicData>
            </a:graphic>
          </wp:inline>
        </w:drawing>
      </w:r>
      <w:r>
        <w:rPr>
          <w:rFonts w:ascii="Arial" w:eastAsia="Arial" w:hAnsi="Arial" w:cs="Arial"/>
          <w:noProof/>
          <w:color w:val="222222"/>
          <w:sz w:val="20"/>
          <w:szCs w:val="20"/>
          <w:u w:color="222222"/>
          <w:shd w:val="clear" w:color="auto" w:fill="FFFFFF"/>
          <w:lang w:val="en-GB"/>
        </w:rPr>
        <w:drawing>
          <wp:inline distT="0" distB="0" distL="0" distR="0" wp14:anchorId="31967A24" wp14:editId="74D87DCF">
            <wp:extent cx="5725160" cy="8097520"/>
            <wp:effectExtent l="0" t="0" r="0" b="5080"/>
            <wp:docPr id="3" name="Picture 3" descr="../Pictures/Pictur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ictures/Picture3.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25160" cy="8097520"/>
                    </a:xfrm>
                    <a:prstGeom prst="rect">
                      <a:avLst/>
                    </a:prstGeom>
                    <a:noFill/>
                    <a:ln>
                      <a:noFill/>
                    </a:ln>
                  </pic:spPr>
                </pic:pic>
              </a:graphicData>
            </a:graphic>
          </wp:inline>
        </w:drawing>
      </w:r>
      <w:r>
        <w:rPr>
          <w:rFonts w:ascii="Arial" w:eastAsia="Arial" w:hAnsi="Arial" w:cs="Arial"/>
          <w:noProof/>
          <w:color w:val="222222"/>
          <w:sz w:val="20"/>
          <w:szCs w:val="20"/>
          <w:u w:color="222222"/>
          <w:shd w:val="clear" w:color="auto" w:fill="FFFFFF"/>
          <w:lang w:val="en-GB"/>
        </w:rPr>
        <w:drawing>
          <wp:inline distT="0" distB="0" distL="0" distR="0" wp14:anchorId="305F5A06" wp14:editId="550D5A57">
            <wp:extent cx="5725160" cy="7916545"/>
            <wp:effectExtent l="0" t="0" r="0" b="8255"/>
            <wp:docPr id="4" name="Picture 4" descr="../Pictures/Pictur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ictures/Picture2.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25160" cy="7916545"/>
                    </a:xfrm>
                    <a:prstGeom prst="rect">
                      <a:avLst/>
                    </a:prstGeom>
                    <a:noFill/>
                    <a:ln>
                      <a:noFill/>
                    </a:ln>
                  </pic:spPr>
                </pic:pic>
              </a:graphicData>
            </a:graphic>
          </wp:inline>
        </w:drawing>
      </w:r>
      <w:bookmarkStart w:id="9" w:name="_GoBack"/>
      <w:r>
        <w:rPr>
          <w:rFonts w:ascii="Arial" w:eastAsia="Arial" w:hAnsi="Arial" w:cs="Arial"/>
          <w:noProof/>
          <w:color w:val="222222"/>
          <w:sz w:val="20"/>
          <w:szCs w:val="20"/>
          <w:u w:color="222222"/>
          <w:shd w:val="clear" w:color="auto" w:fill="FFFFFF"/>
          <w:lang w:val="en-GB"/>
        </w:rPr>
        <w:drawing>
          <wp:inline distT="0" distB="0" distL="0" distR="0" wp14:anchorId="7C4FA45A" wp14:editId="16610E5A">
            <wp:extent cx="5725160" cy="7974330"/>
            <wp:effectExtent l="0" t="0" r="0" b="1270"/>
            <wp:docPr id="5" name="Picture 5" descr="../Pictures/Pictur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ictures/Picture1.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25160" cy="7974330"/>
                    </a:xfrm>
                    <a:prstGeom prst="rect">
                      <a:avLst/>
                    </a:prstGeom>
                    <a:noFill/>
                    <a:ln>
                      <a:noFill/>
                    </a:ln>
                  </pic:spPr>
                </pic:pic>
              </a:graphicData>
            </a:graphic>
          </wp:inline>
        </w:drawing>
      </w:r>
      <w:bookmarkEnd w:id="9"/>
    </w:p>
    <w:sectPr w:rsidR="001663D4" w:rsidRPr="00D51B6C">
      <w:headerReference w:type="default" r:id="rId25"/>
      <w:footerReference w:type="default" r:id="rId26"/>
      <w:headerReference w:type="first" r:id="rId27"/>
      <w:footerReference w:type="first" r:id="rId28"/>
      <w:pgSz w:w="11900" w:h="16840"/>
      <w:pgMar w:top="1440" w:right="1440" w:bottom="1440" w:left="1440" w:header="567" w:footer="567" w:gutter="0"/>
      <w:cols w:space="720"/>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E62EF" w:rsidRDefault="007E62EF">
      <w:r>
        <w:separator/>
      </w:r>
    </w:p>
  </w:endnote>
  <w:endnote w:type="continuationSeparator" w:id="0">
    <w:p w:rsidR="007E62EF" w:rsidRDefault="007E62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Verdana">
    <w:panose1 w:val="020B0604030504040204"/>
    <w:charset w:val="00"/>
    <w:family w:val="auto"/>
    <w:pitch w:val="variable"/>
    <w:sig w:usb0="A10006FF" w:usb1="4000205B" w:usb2="00000010" w:usb3="00000000" w:csb0="0000019F" w:csb1="00000000"/>
  </w:font>
  <w:font w:name="Times New Roman">
    <w:panose1 w:val="02020603050405020304"/>
    <w:charset w:val="00"/>
    <w:family w:val="auto"/>
    <w:pitch w:val="variable"/>
    <w:sig w:usb0="E0002AEF" w:usb1="C0007841"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Calibri">
    <w:panose1 w:val="020F0502020204030204"/>
    <w:charset w:val="00"/>
    <w:family w:val="auto"/>
    <w:pitch w:val="variable"/>
    <w:sig w:usb0="E00002FF" w:usb1="4000ACFF" w:usb2="00000001" w:usb3="00000000" w:csb0="0000019F" w:csb1="00000000"/>
  </w:font>
  <w:font w:name="Helvetica Neue">
    <w:panose1 w:val="02000503000000020004"/>
    <w:charset w:val="00"/>
    <w:family w:val="auto"/>
    <w:pitch w:val="variable"/>
    <w:sig w:usb0="E50002FF" w:usb1="500079DB" w:usb2="0000001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63D4" w:rsidRDefault="001663D4">
    <w:pPr>
      <w:pStyle w:val="Header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63D4" w:rsidRDefault="001663D4">
    <w:pPr>
      <w:pStyle w:val="Header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63D4" w:rsidRDefault="007E62EF">
    <w:pPr>
      <w:pStyle w:val="Footer"/>
      <w:tabs>
        <w:tab w:val="clear" w:pos="9026"/>
        <w:tab w:val="right" w:pos="9000"/>
      </w:tabs>
      <w:jc w:val="center"/>
    </w:pPr>
    <w:r>
      <w:fldChar w:fldCharType="begin"/>
    </w:r>
    <w:r>
      <w:instrText xml:space="preserve"> PAGE </w:instrText>
    </w:r>
    <w:r>
      <w:fldChar w:fldCharType="end"/>
    </w:r>
  </w:p>
</w:ftr>
</file>

<file path=word/footer4.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63D4" w:rsidRDefault="007E62EF">
    <w:pPr>
      <w:pStyle w:val="Footer"/>
      <w:tabs>
        <w:tab w:val="clear" w:pos="9026"/>
        <w:tab w:val="right" w:pos="9000"/>
      </w:tabs>
      <w:jc w:val="center"/>
    </w:pPr>
    <w:r>
      <w:fldChar w:fldCharType="begin"/>
    </w:r>
    <w:r>
      <w:instrText xml:space="preserve"> PAGE </w:instrText>
    </w:r>
    <w:r>
      <w:fldChar w:fldCharType="separate"/>
    </w:r>
    <w:r w:rsidR="00620E33">
      <w:rPr>
        <w:noProof/>
      </w:rPr>
      <w:t>1</w:t>
    </w:r>
    <w:r>
      <w:fldChar w:fldCharType="end"/>
    </w:r>
  </w:p>
</w:ftr>
</file>

<file path=word/footer5.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63D4" w:rsidRDefault="007E62EF">
    <w:pPr>
      <w:pStyle w:val="Footer"/>
      <w:tabs>
        <w:tab w:val="clear" w:pos="9026"/>
        <w:tab w:val="right" w:pos="9000"/>
      </w:tabs>
      <w:jc w:val="center"/>
    </w:pPr>
    <w:r>
      <w:fldChar w:fldCharType="begin"/>
    </w:r>
    <w:r>
      <w:instrText xml:space="preserve"> PAGE </w:instrText>
    </w:r>
    <w:r>
      <w:fldChar w:fldCharType="separate"/>
    </w:r>
    <w:r w:rsidR="00620E33">
      <w:rPr>
        <w:noProof/>
      </w:rPr>
      <w:t>6</w:t>
    </w:r>
    <w:r>
      <w:fldChar w:fldCharType="end"/>
    </w:r>
  </w:p>
</w:ftr>
</file>

<file path=word/footer6.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63D4" w:rsidRDefault="007E62EF">
    <w:pPr>
      <w:pStyle w:val="Footer"/>
      <w:tabs>
        <w:tab w:val="clear" w:pos="9026"/>
        <w:tab w:val="right" w:pos="9000"/>
      </w:tabs>
      <w:jc w:val="center"/>
    </w:pPr>
    <w:r>
      <w:fldChar w:fldCharType="begin"/>
    </w:r>
    <w:r>
      <w:instrText xml:space="preserve"> PAGE </w:instrText>
    </w:r>
    <w:r>
      <w:fldChar w:fldCharType="separate"/>
    </w:r>
    <w:r w:rsidR="00620E33">
      <w:rPr>
        <w:noProof/>
      </w:rPr>
      <w:t>2</w:t>
    </w:r>
    <w:r>
      <w:fldChar w:fldCharType="end"/>
    </w:r>
  </w:p>
</w:ftr>
</file>

<file path=word/footer7.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63D4" w:rsidRDefault="007E62EF">
    <w:pPr>
      <w:pStyle w:val="Footer"/>
      <w:tabs>
        <w:tab w:val="clear" w:pos="9026"/>
        <w:tab w:val="right" w:pos="9000"/>
      </w:tabs>
      <w:jc w:val="center"/>
    </w:pPr>
    <w:r>
      <w:fldChar w:fldCharType="begin"/>
    </w:r>
    <w:r>
      <w:instrText xml:space="preserve"> PAGE </w:instrText>
    </w:r>
    <w:r>
      <w:fldChar w:fldCharType="separate"/>
    </w:r>
    <w:r w:rsidR="00620E33">
      <w:rPr>
        <w:noProof/>
      </w:rPr>
      <w:t>11</w:t>
    </w:r>
    <w:r>
      <w:fldChar w:fldCharType="end"/>
    </w:r>
  </w:p>
</w:ftr>
</file>

<file path=word/footer8.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63D4" w:rsidRDefault="007E62EF">
    <w:pPr>
      <w:pStyle w:val="Footer"/>
      <w:tabs>
        <w:tab w:val="clear" w:pos="9026"/>
        <w:tab w:val="right" w:pos="9000"/>
      </w:tabs>
      <w:jc w:val="center"/>
    </w:pPr>
    <w:r>
      <w:fldChar w:fldCharType="begin"/>
    </w:r>
    <w:r>
      <w:instrText xml:space="preserve"> PAGE </w:instrText>
    </w:r>
    <w:r>
      <w:fldChar w:fldCharType="separate"/>
    </w:r>
    <w:r w:rsidR="00620E33">
      <w:rPr>
        <w:noProof/>
      </w:rPr>
      <w:t>10</w:t>
    </w:r>
    <w: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E62EF" w:rsidRDefault="007E62EF">
      <w:r>
        <w:separator/>
      </w:r>
    </w:p>
  </w:footnote>
  <w:footnote w:type="continuationSeparator" w:id="0">
    <w:p w:rsidR="007E62EF" w:rsidRDefault="007E62EF">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63D4" w:rsidRDefault="007E62EF">
    <w:pPr>
      <w:pStyle w:val="Header"/>
      <w:tabs>
        <w:tab w:val="clear" w:pos="9026"/>
        <w:tab w:val="right" w:pos="9000"/>
      </w:tabs>
      <w:jc w:val="center"/>
      <w:rPr>
        <w:rFonts w:ascii="Verdana" w:eastAsia="Verdana" w:hAnsi="Verdana" w:cs="Verdana"/>
        <w:b/>
        <w:bCs/>
        <w:caps/>
        <w:sz w:val="18"/>
        <w:szCs w:val="18"/>
      </w:rPr>
    </w:pPr>
    <w:r>
      <w:rPr>
        <w:rFonts w:ascii="Verdana" w:hAnsi="Verdana"/>
        <w:b/>
        <w:bCs/>
        <w:caps/>
        <w:sz w:val="18"/>
        <w:szCs w:val="18"/>
      </w:rPr>
      <w:t>Contents</w:t>
    </w:r>
  </w:p>
  <w:p w:rsidR="001663D4" w:rsidRDefault="001663D4">
    <w:pPr>
      <w:pStyle w:val="Header"/>
      <w:pBdr>
        <w:bottom w:val="single" w:sz="4" w:space="0" w:color="000000"/>
      </w:pBdr>
      <w:tabs>
        <w:tab w:val="clear" w:pos="9026"/>
        <w:tab w:val="right" w:pos="9000"/>
      </w:tabs>
      <w:jc w:val="cent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63D4" w:rsidRDefault="001663D4">
    <w:pPr>
      <w:pStyle w:val="HeaderFoot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63D4" w:rsidRDefault="007E62EF">
    <w:pPr>
      <w:pStyle w:val="Header"/>
      <w:tabs>
        <w:tab w:val="clear" w:pos="9026"/>
        <w:tab w:val="right" w:pos="9000"/>
      </w:tabs>
      <w:jc w:val="center"/>
      <w:rPr>
        <w:rFonts w:ascii="Verdana" w:eastAsia="Verdana" w:hAnsi="Verdana" w:cs="Verdana"/>
        <w:b/>
        <w:bCs/>
        <w:caps/>
        <w:sz w:val="18"/>
        <w:szCs w:val="18"/>
      </w:rPr>
    </w:pPr>
    <w:r>
      <w:rPr>
        <w:rFonts w:ascii="Verdana" w:hAnsi="Verdana"/>
        <w:b/>
        <w:bCs/>
        <w:caps/>
        <w:sz w:val="18"/>
        <w:szCs w:val="18"/>
      </w:rPr>
      <w:t>Chapter 1</w:t>
    </w:r>
    <w:r>
      <w:rPr>
        <w:rFonts w:ascii="Verdana" w:hAnsi="Verdana"/>
        <w:b/>
        <w:bCs/>
        <w:caps/>
        <w:sz w:val="18"/>
        <w:szCs w:val="18"/>
      </w:rPr>
      <w:t xml:space="preserve">– </w:t>
    </w:r>
    <w:r>
      <w:rPr>
        <w:rFonts w:ascii="Verdana" w:hAnsi="Verdana"/>
        <w:b/>
        <w:bCs/>
        <w:caps/>
        <w:sz w:val="18"/>
        <w:szCs w:val="18"/>
      </w:rPr>
      <w:t>Abstract</w:t>
    </w:r>
  </w:p>
  <w:p w:rsidR="001663D4" w:rsidRDefault="001663D4">
    <w:pPr>
      <w:pStyle w:val="Header"/>
      <w:pBdr>
        <w:bottom w:val="single" w:sz="4" w:space="0" w:color="000000"/>
      </w:pBdr>
      <w:tabs>
        <w:tab w:val="clear" w:pos="9026"/>
        <w:tab w:val="right" w:pos="9000"/>
      </w:tabs>
      <w:jc w:val="center"/>
    </w:pPr>
  </w:p>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63D4" w:rsidRDefault="007E62EF">
    <w:pPr>
      <w:pStyle w:val="Header"/>
      <w:tabs>
        <w:tab w:val="clear" w:pos="9026"/>
        <w:tab w:val="right" w:pos="9000"/>
      </w:tabs>
      <w:jc w:val="center"/>
      <w:rPr>
        <w:rFonts w:ascii="Verdana" w:eastAsia="Verdana" w:hAnsi="Verdana" w:cs="Verdana"/>
        <w:b/>
        <w:bCs/>
        <w:caps/>
        <w:sz w:val="18"/>
        <w:szCs w:val="18"/>
      </w:rPr>
    </w:pPr>
    <w:r>
      <w:rPr>
        <w:rFonts w:ascii="Verdana" w:hAnsi="Verdana"/>
        <w:b/>
        <w:bCs/>
        <w:caps/>
        <w:sz w:val="18"/>
        <w:szCs w:val="18"/>
      </w:rPr>
      <w:t>eXECUTIVE sUMMARY</w:t>
    </w:r>
  </w:p>
  <w:p w:rsidR="001663D4" w:rsidRDefault="001663D4">
    <w:pPr>
      <w:pStyle w:val="Header"/>
      <w:pBdr>
        <w:bottom w:val="single" w:sz="4" w:space="0" w:color="000000"/>
      </w:pBdr>
      <w:tabs>
        <w:tab w:val="clear" w:pos="9026"/>
        <w:tab w:val="right" w:pos="9000"/>
      </w:tabs>
      <w:jc w:val="center"/>
    </w:pPr>
  </w:p>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63D4" w:rsidRDefault="001663D4">
    <w:pPr>
      <w:pStyle w:val="Header"/>
      <w:tabs>
        <w:tab w:val="clear" w:pos="9026"/>
        <w:tab w:val="right" w:pos="9000"/>
      </w:tabs>
    </w:pPr>
  </w:p>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63D4" w:rsidRDefault="007E62EF">
    <w:pPr>
      <w:pStyle w:val="Header"/>
      <w:tabs>
        <w:tab w:val="clear" w:pos="9026"/>
        <w:tab w:val="right" w:pos="9000"/>
      </w:tabs>
      <w:jc w:val="center"/>
      <w:rPr>
        <w:rFonts w:ascii="Verdana" w:eastAsia="Verdana" w:hAnsi="Verdana" w:cs="Verdana"/>
        <w:b/>
        <w:bCs/>
        <w:caps/>
        <w:sz w:val="18"/>
        <w:szCs w:val="18"/>
      </w:rPr>
    </w:pPr>
    <w:r>
      <w:rPr>
        <w:rFonts w:ascii="Verdana" w:hAnsi="Verdana"/>
        <w:b/>
        <w:bCs/>
        <w:caps/>
        <w:sz w:val="18"/>
        <w:szCs w:val="18"/>
      </w:rPr>
      <w:t>Section 1</w:t>
    </w:r>
  </w:p>
  <w:p w:rsidR="001663D4" w:rsidRDefault="001663D4">
    <w:pPr>
      <w:pStyle w:val="Header"/>
      <w:pBdr>
        <w:bottom w:val="single" w:sz="4" w:space="0" w:color="000000"/>
      </w:pBdr>
      <w:tabs>
        <w:tab w:val="clear" w:pos="9026"/>
        <w:tab w:val="right" w:pos="9000"/>
      </w:tabs>
      <w:jc w:val="center"/>
    </w:pPr>
  </w:p>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63D4" w:rsidRDefault="001663D4">
    <w:pPr>
      <w:pStyle w:val="Header"/>
      <w:tabs>
        <w:tab w:val="clear" w:pos="9026"/>
        <w:tab w:val="right" w:pos="9000"/>
      </w:tabs>
    </w:pPr>
  </w:p>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63D4" w:rsidRDefault="007E62EF">
    <w:pPr>
      <w:pStyle w:val="Header"/>
      <w:tabs>
        <w:tab w:val="clear" w:pos="9026"/>
        <w:tab w:val="right" w:pos="9000"/>
      </w:tabs>
      <w:jc w:val="center"/>
      <w:rPr>
        <w:rFonts w:ascii="Verdana" w:eastAsia="Verdana" w:hAnsi="Verdana" w:cs="Verdana"/>
        <w:b/>
        <w:bCs/>
        <w:caps/>
        <w:sz w:val="18"/>
        <w:szCs w:val="18"/>
      </w:rPr>
    </w:pPr>
    <w:r>
      <w:rPr>
        <w:rFonts w:ascii="Verdana" w:hAnsi="Verdana"/>
        <w:b/>
        <w:bCs/>
        <w:caps/>
        <w:sz w:val="18"/>
        <w:szCs w:val="18"/>
      </w:rPr>
      <w:t>References</w:t>
    </w:r>
  </w:p>
  <w:p w:rsidR="001663D4" w:rsidRDefault="001663D4">
    <w:pPr>
      <w:pStyle w:val="Header"/>
      <w:pBdr>
        <w:bottom w:val="single" w:sz="4" w:space="0" w:color="000000"/>
      </w:pBdr>
      <w:tabs>
        <w:tab w:val="clear" w:pos="9026"/>
        <w:tab w:val="right" w:pos="9000"/>
      </w:tabs>
      <w:jc w:val="cent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B624CF"/>
    <w:multiLevelType w:val="multilevel"/>
    <w:tmpl w:val="B5840FD2"/>
    <w:lvl w:ilvl="0">
      <w:start w:val="1"/>
      <w:numFmt w:val="decimal"/>
      <w:lvlText w:val="%1."/>
      <w:lvlJc w:val="left"/>
      <w:pPr>
        <w:ind w:left="638" w:hanging="638"/>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929" w:hanging="709"/>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ind w:left="520" w:hanging="300"/>
      </w:pPr>
      <w:rPr>
        <w:rFonts w:hAnsi="Arial Unicode MS"/>
        <w:caps w:val="0"/>
        <w:smallCaps w:val="0"/>
        <w:strike w:val="0"/>
        <w:dstrike w:val="0"/>
        <w:outline w:val="0"/>
        <w:emboss w:val="0"/>
        <w:imprint w:val="0"/>
        <w:spacing w:val="0"/>
        <w:w w:val="100"/>
        <w:kern w:val="0"/>
        <w:position w:val="0"/>
        <w:sz w:val="15"/>
        <w:szCs w:val="15"/>
        <w:highlight w:val="none"/>
        <w:vertAlign w:val="baseline"/>
      </w:rPr>
    </w:lvl>
    <w:lvl w:ilvl="3">
      <w:start w:val="1"/>
      <w:numFmt w:val="decimal"/>
      <w:suff w:val="nothing"/>
      <w:lvlText w:val="%1.%2.%3.%4."/>
      <w:lvlJc w:val="left"/>
      <w:pPr>
        <w:ind w:left="520" w:hanging="30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ind w:left="820" w:hanging="60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820" w:hanging="60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929" w:hanging="709"/>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929" w:hanging="709"/>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929" w:hanging="70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
    <w:nsid w:val="0F8175EE"/>
    <w:multiLevelType w:val="multilevel"/>
    <w:tmpl w:val="5D201208"/>
    <w:styleLink w:val="ImportedStyle2"/>
    <w:lvl w:ilvl="0">
      <w:start w:val="1"/>
      <w:numFmt w:val="decimal"/>
      <w:lvlText w:val="%1."/>
      <w:lvlJc w:val="left"/>
      <w:pPr>
        <w:ind w:left="851" w:hanging="851"/>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851" w:hanging="851"/>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ind w:left="360" w:hanging="360"/>
      </w:pPr>
      <w:rPr>
        <w:rFonts w:hAnsi="Arial Unicode MS"/>
        <w:b/>
        <w:bCs/>
        <w:caps w:val="0"/>
        <w:smallCaps w:val="0"/>
        <w:strike w:val="0"/>
        <w:dstrike w:val="0"/>
        <w:outline w:val="0"/>
        <w:emboss w:val="0"/>
        <w:imprint w:val="0"/>
        <w:spacing w:val="0"/>
        <w:w w:val="100"/>
        <w:kern w:val="0"/>
        <w:position w:val="0"/>
        <w:sz w:val="18"/>
        <w:szCs w:val="18"/>
        <w:highlight w:val="none"/>
        <w:vertAlign w:val="baseline"/>
      </w:rPr>
    </w:lvl>
    <w:lvl w:ilvl="3">
      <w:start w:val="1"/>
      <w:numFmt w:val="decimal"/>
      <w:suff w:val="nothing"/>
      <w:lvlText w:val="%1.%2.%3.%4."/>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851" w:hanging="851"/>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851" w:hanging="851"/>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851" w:hanging="851"/>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2">
    <w:nsid w:val="624B13A3"/>
    <w:multiLevelType w:val="multilevel"/>
    <w:tmpl w:val="5D201208"/>
    <w:numStyleLink w:val="ImportedStyle2"/>
  </w:abstractNum>
  <w:num w:numId="1">
    <w:abstractNumId w:val="0"/>
  </w:num>
  <w:num w:numId="2">
    <w:abstractNumId w:val="0"/>
    <w:lvlOverride w:ilvl="0">
      <w:startOverride w:val="2"/>
    </w:lvlOverride>
  </w:num>
  <w:num w:numId="3">
    <w:abstractNumId w:val="0"/>
    <w:lvlOverride w:ilvl="0">
      <w:startOverride w:val="3"/>
    </w:lvlOverride>
  </w:num>
  <w:num w:numId="4">
    <w:abstractNumId w:val="0"/>
    <w:lvlOverride w:ilvl="0">
      <w:startOverride w:val="5"/>
    </w:lvlOverride>
  </w:num>
  <w:num w:numId="5">
    <w:abstractNumId w:val="1"/>
  </w:num>
  <w:num w:numId="6">
    <w:abstractNumId w:val="2"/>
  </w:num>
  <w:num w:numId="7">
    <w:abstractNumId w:val="2"/>
    <w:lvlOverride w:ilvl="0">
      <w:startOverride w:val="2"/>
    </w:lvlOverride>
  </w:num>
  <w:num w:numId="8">
    <w:abstractNumId w:val="2"/>
    <w:lvlOverride w:ilvl="0">
      <w:startOverride w:val="3"/>
    </w:lvlOverride>
  </w:num>
  <w:num w:numId="9">
    <w:abstractNumId w:val="2"/>
    <w:lvlOverride w:ilvl="0">
      <w:startOverride w:val="5"/>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4"/>
  <w:revisionView w:formatting="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63D4"/>
    <w:rsid w:val="001663D4"/>
    <w:rsid w:val="00620E33"/>
    <w:rsid w:val="007E62EF"/>
    <w:rsid w:val="00D51B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8AFFF35"/>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sz w:val="24"/>
      <w:szCs w:val="24"/>
      <w:lang w:val="en-US" w:eastAsia="en-US"/>
    </w:rPr>
  </w:style>
  <w:style w:type="paragraph" w:styleId="Heading2">
    <w:name w:val="heading 2"/>
    <w:next w:val="Body"/>
    <w:pPr>
      <w:tabs>
        <w:tab w:val="left" w:pos="851"/>
      </w:tabs>
      <w:spacing w:after="200" w:line="276" w:lineRule="auto"/>
      <w:outlineLvl w:val="1"/>
    </w:pPr>
    <w:rPr>
      <w:rFonts w:ascii="Verdana" w:eastAsia="Verdana" w:hAnsi="Verdana" w:cs="Verdana"/>
      <w:b/>
      <w:bCs/>
      <w:caps/>
      <w:color w:val="000000"/>
      <w:sz w:val="18"/>
      <w:szCs w:val="18"/>
      <w:u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tabs>
        <w:tab w:val="center" w:pos="4513"/>
        <w:tab w:val="right" w:pos="9026"/>
      </w:tabs>
    </w:pPr>
    <w:rPr>
      <w:rFonts w:ascii="Calibri" w:eastAsia="Calibri" w:hAnsi="Calibri" w:cs="Calibri"/>
      <w:color w:val="000000"/>
      <w:sz w:val="22"/>
      <w:szCs w:val="22"/>
      <w:u w:color="000000"/>
      <w:lang w:val="en-US"/>
    </w:rPr>
  </w:style>
  <w:style w:type="paragraph" w:customStyle="1" w:styleId="HeaderFooter">
    <w:name w:val="Header &amp; Footer"/>
    <w:pPr>
      <w:tabs>
        <w:tab w:val="right" w:pos="9020"/>
      </w:tabs>
    </w:pPr>
    <w:rPr>
      <w:rFonts w:ascii="Helvetica Neue" w:eastAsia="Helvetica Neue" w:hAnsi="Helvetica Neue" w:cs="Helvetica Neue"/>
      <w:color w:val="000000"/>
      <w:sz w:val="24"/>
      <w:szCs w:val="24"/>
    </w:rPr>
  </w:style>
  <w:style w:type="paragraph" w:customStyle="1" w:styleId="Body">
    <w:name w:val="Body"/>
    <w:pPr>
      <w:spacing w:after="200" w:line="276" w:lineRule="auto"/>
    </w:pPr>
    <w:rPr>
      <w:rFonts w:ascii="Calibri" w:eastAsia="Calibri" w:hAnsi="Calibri" w:cs="Calibri"/>
      <w:color w:val="000000"/>
      <w:sz w:val="22"/>
      <w:szCs w:val="22"/>
      <w:u w:color="000000"/>
    </w:rPr>
  </w:style>
  <w:style w:type="paragraph" w:styleId="TOC2">
    <w:name w:val="toc 2"/>
    <w:pPr>
      <w:tabs>
        <w:tab w:val="left" w:pos="440"/>
        <w:tab w:val="right" w:leader="dot" w:pos="9000"/>
      </w:tabs>
      <w:spacing w:line="480" w:lineRule="auto"/>
      <w:ind w:left="220"/>
    </w:pPr>
    <w:rPr>
      <w:rFonts w:ascii="Calibri" w:eastAsia="Calibri" w:hAnsi="Calibri" w:cs="Calibri"/>
      <w:smallCaps/>
      <w:color w:val="000000"/>
      <w:u w:color="000000"/>
      <w:lang w:val="en-US"/>
    </w:rPr>
  </w:style>
  <w:style w:type="paragraph" w:styleId="TOC3">
    <w:name w:val="toc 3"/>
    <w:pPr>
      <w:tabs>
        <w:tab w:val="left" w:pos="440"/>
        <w:tab w:val="right" w:leader="dot" w:pos="9000"/>
      </w:tabs>
      <w:spacing w:before="120" w:after="120" w:line="480" w:lineRule="auto"/>
    </w:pPr>
    <w:rPr>
      <w:rFonts w:ascii="Verdana" w:eastAsia="Verdana" w:hAnsi="Verdana" w:cs="Verdana"/>
      <w:b/>
      <w:bCs/>
      <w:caps/>
      <w:color w:val="FF0000"/>
      <w:sz w:val="18"/>
      <w:szCs w:val="18"/>
      <w:u w:color="FF0000"/>
      <w:lang w:val="en-US"/>
    </w:rPr>
  </w:style>
  <w:style w:type="paragraph" w:customStyle="1" w:styleId="Heading">
    <w:name w:val="Heading"/>
    <w:next w:val="Body"/>
    <w:pPr>
      <w:tabs>
        <w:tab w:val="left" w:pos="851"/>
      </w:tabs>
      <w:spacing w:after="200" w:line="276" w:lineRule="auto"/>
      <w:outlineLvl w:val="2"/>
    </w:pPr>
    <w:rPr>
      <w:rFonts w:ascii="Verdana" w:eastAsia="Verdana" w:hAnsi="Verdana" w:cs="Verdana"/>
      <w:b/>
      <w:bCs/>
      <w:caps/>
      <w:color w:val="000000"/>
      <w:sz w:val="18"/>
      <w:szCs w:val="18"/>
      <w:u w:color="000000"/>
    </w:rPr>
  </w:style>
  <w:style w:type="paragraph" w:styleId="TableofFigures">
    <w:name w:val="table of figures"/>
    <w:next w:val="Body"/>
    <w:pPr>
      <w:spacing w:line="276" w:lineRule="auto"/>
      <w:ind w:left="440" w:hanging="440"/>
    </w:pPr>
    <w:rPr>
      <w:rFonts w:ascii="Calibri" w:eastAsia="Calibri" w:hAnsi="Calibri" w:cs="Calibri"/>
      <w:smallCaps/>
      <w:color w:val="000000"/>
      <w:u w:color="000000"/>
      <w:lang w:val="en-US"/>
    </w:rPr>
  </w:style>
  <w:style w:type="paragraph" w:styleId="Footer">
    <w:name w:val="footer"/>
    <w:pPr>
      <w:tabs>
        <w:tab w:val="center" w:pos="4513"/>
        <w:tab w:val="right" w:pos="9026"/>
      </w:tabs>
    </w:pPr>
    <w:rPr>
      <w:rFonts w:ascii="Calibri" w:eastAsia="Calibri" w:hAnsi="Calibri" w:cs="Calibri"/>
      <w:color w:val="000000"/>
      <w:sz w:val="22"/>
      <w:szCs w:val="22"/>
      <w:u w:color="000000"/>
      <w:lang w:val="en-US"/>
    </w:rPr>
  </w:style>
  <w:style w:type="numbering" w:customStyle="1" w:styleId="ImportedStyle2">
    <w:name w:val="Imported Style 2"/>
    <w:pPr>
      <w:numPr>
        <w:numId w:val="5"/>
      </w:numPr>
    </w:pPr>
  </w:style>
  <w:style w:type="paragraph" w:styleId="NormalIndent">
    <w:name w:val="Normal Indent"/>
    <w:pPr>
      <w:spacing w:line="360" w:lineRule="auto"/>
      <w:ind w:left="851"/>
      <w:jc w:val="both"/>
    </w:pPr>
    <w:rPr>
      <w:rFonts w:ascii="Verdana" w:eastAsia="Verdana" w:hAnsi="Verdana" w:cs="Verdana"/>
      <w:color w:val="000000"/>
      <w:sz w:val="18"/>
      <w:szCs w:val="18"/>
      <w:u w:color="000000"/>
      <w:lang w:val="en-US"/>
    </w:rPr>
  </w:style>
  <w:style w:type="paragraph" w:styleId="ListParagraph">
    <w:name w:val="List Paragraph"/>
    <w:pPr>
      <w:spacing w:after="200" w:line="276" w:lineRule="auto"/>
      <w:ind w:left="720"/>
    </w:pPr>
    <w:rPr>
      <w:rFonts w:ascii="Calibri" w:eastAsia="Calibri" w:hAnsi="Calibri" w:cs="Calibri"/>
      <w:color w:val="000000"/>
      <w:sz w:val="22"/>
      <w:szCs w:val="22"/>
      <w:u w:color="000000"/>
      <w:lang w:val="en-US"/>
    </w:rPr>
  </w:style>
  <w:style w:type="paragraph" w:styleId="Caption">
    <w:name w:val="caption"/>
    <w:next w:val="Body"/>
    <w:pPr>
      <w:spacing w:after="200"/>
    </w:pPr>
    <w:rPr>
      <w:rFonts w:ascii="Calibri" w:eastAsia="Calibri" w:hAnsi="Calibri" w:cs="Calibri"/>
      <w:b/>
      <w:bCs/>
      <w:color w:val="5B9BD5"/>
      <w:sz w:val="18"/>
      <w:szCs w:val="18"/>
      <w:u w:color="5B9BD5"/>
      <w:lang w:val="en-US"/>
    </w:rPr>
  </w:style>
  <w:style w:type="paragraph" w:customStyle="1" w:styleId="Style1">
    <w:name w:val="Style1"/>
    <w:pPr>
      <w:spacing w:line="360" w:lineRule="auto"/>
      <w:ind w:left="851"/>
      <w:jc w:val="both"/>
    </w:pPr>
    <w:rPr>
      <w:rFonts w:ascii="Verdana" w:hAnsi="Verdana" w:cs="Arial Unicode MS"/>
      <w:color w:val="000000"/>
      <w:sz w:val="18"/>
      <w:szCs w:val="18"/>
      <w:u w:color="00000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eader" Target="header2.xml"/><Relationship Id="rId20" Type="http://schemas.openxmlformats.org/officeDocument/2006/relationships/image" Target="media/image2.png"/><Relationship Id="rId21" Type="http://schemas.openxmlformats.org/officeDocument/2006/relationships/image" Target="media/image3.png"/><Relationship Id="rId22" Type="http://schemas.openxmlformats.org/officeDocument/2006/relationships/image" Target="media/image4.png"/><Relationship Id="rId23" Type="http://schemas.openxmlformats.org/officeDocument/2006/relationships/image" Target="media/image5.png"/><Relationship Id="rId24" Type="http://schemas.openxmlformats.org/officeDocument/2006/relationships/image" Target="media/image6.png"/><Relationship Id="rId25" Type="http://schemas.openxmlformats.org/officeDocument/2006/relationships/header" Target="header7.xml"/><Relationship Id="rId26" Type="http://schemas.openxmlformats.org/officeDocument/2006/relationships/footer" Target="footer7.xml"/><Relationship Id="rId27" Type="http://schemas.openxmlformats.org/officeDocument/2006/relationships/header" Target="header8.xml"/><Relationship Id="rId28" Type="http://schemas.openxmlformats.org/officeDocument/2006/relationships/footer" Target="footer8.xml"/><Relationship Id="rId29" Type="http://schemas.openxmlformats.org/officeDocument/2006/relationships/fontTable" Target="fontTable.xml"/><Relationship Id="rId30" Type="http://schemas.openxmlformats.org/officeDocument/2006/relationships/theme" Target="theme/theme1.xml"/><Relationship Id="rId10" Type="http://schemas.openxmlformats.org/officeDocument/2006/relationships/footer" Target="footer2.xml"/><Relationship Id="rId11" Type="http://schemas.openxmlformats.org/officeDocument/2006/relationships/header" Target="header3.xml"/><Relationship Id="rId12" Type="http://schemas.openxmlformats.org/officeDocument/2006/relationships/footer" Target="footer3.xml"/><Relationship Id="rId13" Type="http://schemas.openxmlformats.org/officeDocument/2006/relationships/header" Target="header4.xml"/><Relationship Id="rId14" Type="http://schemas.openxmlformats.org/officeDocument/2006/relationships/footer" Target="footer4.xml"/><Relationship Id="rId15" Type="http://schemas.openxmlformats.org/officeDocument/2006/relationships/image" Target="media/image1.jpeg"/><Relationship Id="rId16" Type="http://schemas.openxmlformats.org/officeDocument/2006/relationships/header" Target="header5.xml"/><Relationship Id="rId17" Type="http://schemas.openxmlformats.org/officeDocument/2006/relationships/footer" Target="footer5.xml"/><Relationship Id="rId18" Type="http://schemas.openxmlformats.org/officeDocument/2006/relationships/header" Target="header6.xml"/><Relationship Id="rId19" Type="http://schemas.openxmlformats.org/officeDocument/2006/relationships/footer" Target="footer6.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457200" rtl="0" fontAlgn="auto" latinLnBrk="0" hangingPunct="0">
          <a:lnSpc>
            <a:spcPct val="100000"/>
          </a:lnSpc>
          <a:spcBef>
            <a:spcPts val="1000"/>
          </a:spcBef>
          <a:spcAft>
            <a:spcPts val="0"/>
          </a:spcAft>
          <a:buClrTx/>
          <a:buSzTx/>
          <a:buFontTx/>
          <a:buNone/>
          <a:tabLst/>
          <a:defRPr kumimoji="0" sz="900" b="1" i="0" u="none" strike="noStrike" cap="none" spc="0" normalizeH="0" baseline="0">
            <a:ln>
              <a:noFill/>
            </a:ln>
            <a:solidFill>
              <a:schemeClr val="accent1"/>
            </a:solidFill>
            <a:effectLst/>
            <a:uFill>
              <a:solidFill>
                <a:schemeClr val="accent1"/>
              </a:solidFill>
            </a:uFill>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2764</Words>
  <Characters>15756</Characters>
  <Application>Microsoft Macintosh Word</Application>
  <DocSecurity>0</DocSecurity>
  <Lines>131</Lines>
  <Paragraphs>36</Paragraphs>
  <ScaleCrop>false</ScaleCrop>
  <LinksUpToDate>false</LinksUpToDate>
  <CharactersWithSpaces>18484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2</cp:revision>
  <dcterms:created xsi:type="dcterms:W3CDTF">2018-03-12T20:09:00Z</dcterms:created>
  <dcterms:modified xsi:type="dcterms:W3CDTF">2018-03-12T20:19:00Z</dcterms:modified>
</cp:coreProperties>
</file>