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335A" w:rsidRDefault="0074335A"/>
    <w:p w:rsidR="0074335A" w:rsidRDefault="0074335A"/>
    <w:p w:rsidR="0074335A" w:rsidRDefault="0074335A"/>
    <w:p w:rsidR="0074335A" w:rsidRDefault="0074335A"/>
    <w:p w:rsidR="0074335A" w:rsidRDefault="0074335A"/>
    <w:p w:rsidR="0074335A" w:rsidRDefault="0074335A"/>
    <w:p w:rsidR="0074335A" w:rsidRDefault="0074335A"/>
    <w:p w:rsidR="005307CA" w:rsidRPr="00A8403D" w:rsidRDefault="005307CA" w:rsidP="005307CA">
      <w:pPr>
        <w:jc w:val="center"/>
        <w:rPr>
          <w:b/>
          <w:sz w:val="32"/>
        </w:rPr>
      </w:pPr>
      <w:r>
        <w:rPr>
          <w:noProof/>
        </w:rPr>
        <w:drawing>
          <wp:anchor distT="0" distB="0" distL="114300" distR="114300" simplePos="0" relativeHeight="251659264" behindDoc="0" locked="0" layoutInCell="1" allowOverlap="1" wp14:anchorId="013B716C" wp14:editId="607AF70D">
            <wp:simplePos x="0" y="0"/>
            <wp:positionH relativeFrom="column">
              <wp:posOffset>1574800</wp:posOffset>
            </wp:positionH>
            <wp:positionV relativeFrom="paragraph">
              <wp:posOffset>248285</wp:posOffset>
            </wp:positionV>
            <wp:extent cx="2540000" cy="2819400"/>
            <wp:effectExtent l="0" t="0" r="0" b="0"/>
            <wp:wrapSquare wrapText="bothSides"/>
            <wp:docPr id="8" name="Picture 1" descr="Image result for UWTSD cres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Image result for UWTSD crest"/>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40000" cy="2819400"/>
                    </a:xfrm>
                    <a:prstGeom prst="rect">
                      <a:avLst/>
                    </a:prstGeom>
                    <a:noFill/>
                  </pic:spPr>
                </pic:pic>
              </a:graphicData>
            </a:graphic>
            <wp14:sizeRelH relativeFrom="page">
              <wp14:pctWidth>0</wp14:pctWidth>
            </wp14:sizeRelH>
            <wp14:sizeRelV relativeFrom="page">
              <wp14:pctHeight>0</wp14:pctHeight>
            </wp14:sizeRelV>
          </wp:anchor>
        </w:drawing>
      </w:r>
      <w:r>
        <w:rPr>
          <w:b/>
          <w:sz w:val="32"/>
        </w:rPr>
        <w:t xml:space="preserve">Entrepreneurship (Vivienne Westwood) </w:t>
      </w:r>
    </w:p>
    <w:p w:rsidR="005307CA" w:rsidRPr="00A8403D" w:rsidRDefault="005307CA" w:rsidP="005307CA">
      <w:pPr>
        <w:rPr>
          <w:rFonts w:ascii="Times New Roman" w:eastAsia="Times New Roman" w:hAnsi="Times New Roman" w:cs="Times New Roman"/>
        </w:rPr>
      </w:pPr>
    </w:p>
    <w:p w:rsidR="005307CA" w:rsidRDefault="005307CA" w:rsidP="005307CA">
      <w:pPr>
        <w:jc w:val="center"/>
        <w:rPr>
          <w:sz w:val="32"/>
        </w:rPr>
      </w:pPr>
    </w:p>
    <w:p w:rsidR="005307CA" w:rsidRPr="00A8403D" w:rsidRDefault="005307CA" w:rsidP="005307CA">
      <w:pPr>
        <w:rPr>
          <w:sz w:val="32"/>
        </w:rPr>
      </w:pPr>
    </w:p>
    <w:p w:rsidR="005307CA" w:rsidRPr="00A8403D" w:rsidRDefault="005307CA" w:rsidP="005307CA">
      <w:pPr>
        <w:rPr>
          <w:sz w:val="32"/>
        </w:rPr>
      </w:pPr>
    </w:p>
    <w:p w:rsidR="005307CA" w:rsidRPr="00A8403D" w:rsidRDefault="005307CA" w:rsidP="005307CA">
      <w:pPr>
        <w:rPr>
          <w:sz w:val="32"/>
        </w:rPr>
      </w:pPr>
    </w:p>
    <w:p w:rsidR="005307CA" w:rsidRPr="00A8403D" w:rsidRDefault="005307CA" w:rsidP="005307CA">
      <w:pPr>
        <w:rPr>
          <w:sz w:val="32"/>
        </w:rPr>
      </w:pPr>
    </w:p>
    <w:p w:rsidR="005307CA" w:rsidRPr="00A8403D" w:rsidRDefault="005307CA" w:rsidP="005307CA">
      <w:pPr>
        <w:rPr>
          <w:sz w:val="32"/>
        </w:rPr>
      </w:pPr>
    </w:p>
    <w:p w:rsidR="005307CA" w:rsidRPr="00A8403D" w:rsidRDefault="005307CA" w:rsidP="005307CA">
      <w:pPr>
        <w:rPr>
          <w:sz w:val="32"/>
        </w:rPr>
      </w:pPr>
    </w:p>
    <w:p w:rsidR="005307CA" w:rsidRPr="00A8403D" w:rsidRDefault="005307CA" w:rsidP="005307CA">
      <w:pPr>
        <w:rPr>
          <w:sz w:val="32"/>
        </w:rPr>
      </w:pPr>
    </w:p>
    <w:p w:rsidR="005307CA" w:rsidRPr="00A8403D" w:rsidRDefault="005307CA" w:rsidP="005307CA">
      <w:pPr>
        <w:rPr>
          <w:sz w:val="32"/>
        </w:rPr>
      </w:pPr>
    </w:p>
    <w:p w:rsidR="005307CA" w:rsidRPr="00A8403D" w:rsidRDefault="005307CA" w:rsidP="005307CA">
      <w:pPr>
        <w:rPr>
          <w:sz w:val="32"/>
        </w:rPr>
      </w:pPr>
    </w:p>
    <w:p w:rsidR="005307CA" w:rsidRPr="00A8403D" w:rsidRDefault="005307CA" w:rsidP="005307CA">
      <w:pPr>
        <w:rPr>
          <w:sz w:val="32"/>
        </w:rPr>
      </w:pPr>
    </w:p>
    <w:p w:rsidR="005307CA" w:rsidRPr="00A8403D" w:rsidRDefault="005307CA" w:rsidP="005307CA">
      <w:pPr>
        <w:rPr>
          <w:sz w:val="32"/>
        </w:rPr>
      </w:pPr>
    </w:p>
    <w:p w:rsidR="005307CA" w:rsidRDefault="005307CA" w:rsidP="005307CA">
      <w:pPr>
        <w:tabs>
          <w:tab w:val="left" w:pos="2140"/>
        </w:tabs>
        <w:jc w:val="center"/>
        <w:rPr>
          <w:b/>
          <w:sz w:val="32"/>
        </w:rPr>
      </w:pPr>
      <w:r>
        <w:rPr>
          <w:b/>
          <w:sz w:val="32"/>
        </w:rPr>
        <w:t>JANUARY 201</w:t>
      </w:r>
      <w:r>
        <w:rPr>
          <w:b/>
          <w:sz w:val="32"/>
        </w:rPr>
        <w:t>9</w:t>
      </w:r>
    </w:p>
    <w:p w:rsidR="005307CA" w:rsidRDefault="005307CA" w:rsidP="005307CA">
      <w:pPr>
        <w:tabs>
          <w:tab w:val="left" w:pos="2140"/>
        </w:tabs>
        <w:rPr>
          <w:b/>
        </w:rPr>
      </w:pPr>
    </w:p>
    <w:p w:rsidR="005307CA" w:rsidRPr="00A8403D" w:rsidRDefault="005307CA" w:rsidP="005307CA">
      <w:pPr>
        <w:tabs>
          <w:tab w:val="left" w:pos="2140"/>
        </w:tabs>
      </w:pPr>
      <w:r w:rsidRPr="00A8403D">
        <w:rPr>
          <w:b/>
        </w:rPr>
        <w:t>MODULE NAME</w:t>
      </w:r>
      <w:r>
        <w:rPr>
          <w:b/>
        </w:rPr>
        <w:t xml:space="preserve">: </w:t>
      </w:r>
      <w:r>
        <w:t xml:space="preserve"> </w:t>
      </w:r>
      <w:r>
        <w:t xml:space="preserve">ENTREPRENEURSHIP </w:t>
      </w:r>
    </w:p>
    <w:p w:rsidR="005307CA" w:rsidRPr="00A8403D" w:rsidRDefault="005307CA" w:rsidP="005307CA">
      <w:pPr>
        <w:tabs>
          <w:tab w:val="left" w:pos="2140"/>
        </w:tabs>
        <w:rPr>
          <w:sz w:val="22"/>
        </w:rPr>
      </w:pPr>
      <w:r>
        <w:rPr>
          <w:b/>
        </w:rPr>
        <w:t xml:space="preserve">NAME: </w:t>
      </w:r>
      <w:r>
        <w:rPr>
          <w:sz w:val="22"/>
        </w:rPr>
        <w:t>CAMERON CARLSON</w:t>
      </w:r>
    </w:p>
    <w:p w:rsidR="005307CA" w:rsidRDefault="005307CA" w:rsidP="005307CA">
      <w:pPr>
        <w:tabs>
          <w:tab w:val="left" w:pos="2140"/>
        </w:tabs>
        <w:rPr>
          <w:sz w:val="22"/>
        </w:rPr>
      </w:pPr>
      <w:r>
        <w:rPr>
          <w:b/>
        </w:rPr>
        <w:t xml:space="preserve">STUDENT NUMBER: </w:t>
      </w:r>
      <w:r w:rsidRPr="00A8403D">
        <w:rPr>
          <w:sz w:val="22"/>
        </w:rPr>
        <w:t>1701627</w:t>
      </w:r>
    </w:p>
    <w:p w:rsidR="005307CA" w:rsidRPr="00E02F13" w:rsidRDefault="005307CA" w:rsidP="005307CA">
      <w:pPr>
        <w:tabs>
          <w:tab w:val="left" w:pos="2140"/>
        </w:tabs>
        <w:rPr>
          <w:b/>
        </w:rPr>
      </w:pPr>
      <w:r w:rsidRPr="00E02F13">
        <w:rPr>
          <w:b/>
        </w:rPr>
        <w:t>MODULE CODE:</w:t>
      </w:r>
      <w:r>
        <w:rPr>
          <w:b/>
        </w:rPr>
        <w:t xml:space="preserve"> </w:t>
      </w:r>
      <w:r>
        <w:t>M5X01926</w:t>
      </w:r>
      <w:bookmarkStart w:id="0" w:name="_GoBack"/>
      <w:bookmarkEnd w:id="0"/>
    </w:p>
    <w:p w:rsidR="005307CA" w:rsidRDefault="005307CA" w:rsidP="005307CA"/>
    <w:p w:rsidR="005307CA" w:rsidRDefault="005307CA" w:rsidP="005307CA"/>
    <w:p w:rsidR="005307CA" w:rsidRDefault="005307CA" w:rsidP="005307CA"/>
    <w:p w:rsidR="0074335A" w:rsidRDefault="0074335A"/>
    <w:p w:rsidR="0074335A" w:rsidRDefault="0074335A"/>
    <w:p w:rsidR="0074335A" w:rsidRDefault="0074335A"/>
    <w:p w:rsidR="0074335A" w:rsidRDefault="0074335A"/>
    <w:p w:rsidR="0074335A" w:rsidRDefault="0074335A"/>
    <w:p w:rsidR="0074335A" w:rsidRDefault="0074335A"/>
    <w:p w:rsidR="0074335A" w:rsidRDefault="0074335A"/>
    <w:p w:rsidR="0074335A" w:rsidRDefault="0074335A"/>
    <w:p w:rsidR="0074335A" w:rsidRDefault="0074335A"/>
    <w:p w:rsidR="0074335A" w:rsidRDefault="0074335A"/>
    <w:p w:rsidR="0074335A" w:rsidRDefault="0074335A"/>
    <w:p w:rsidR="005307CA" w:rsidRDefault="005307CA"/>
    <w:p w:rsidR="0074335A" w:rsidRDefault="0074335A"/>
    <w:p w:rsidR="0074335A" w:rsidRDefault="0074335A" w:rsidP="00D7114C">
      <w:pPr>
        <w:spacing w:line="600" w:lineRule="auto"/>
        <w:rPr>
          <w:b/>
          <w:u w:val="single"/>
        </w:rPr>
      </w:pPr>
      <w:r>
        <w:rPr>
          <w:b/>
          <w:u w:val="single"/>
        </w:rPr>
        <w:lastRenderedPageBreak/>
        <w:t xml:space="preserve">Introduction </w:t>
      </w:r>
    </w:p>
    <w:p w:rsidR="00786417" w:rsidRDefault="00D7114C" w:rsidP="00D7114C">
      <w:pPr>
        <w:spacing w:line="600" w:lineRule="auto"/>
        <w:rPr>
          <w:sz w:val="22"/>
        </w:rPr>
      </w:pPr>
      <w:r>
        <w:rPr>
          <w:sz w:val="22"/>
        </w:rPr>
        <w:t>“Entrepreneur: this is the person who acts in</w:t>
      </w:r>
      <w:r w:rsidR="00F029AB">
        <w:rPr>
          <w:sz w:val="22"/>
        </w:rPr>
        <w:t xml:space="preserve"> an enterprising way, and who identifies or creates and acts on an opportunity, for example starting a new business venture”</w:t>
      </w:r>
      <w:sdt>
        <w:sdtPr>
          <w:rPr>
            <w:sz w:val="22"/>
          </w:rPr>
          <w:id w:val="2095662734"/>
          <w:citation/>
        </w:sdtPr>
        <w:sdtContent>
          <w:r w:rsidR="00F029AB">
            <w:rPr>
              <w:sz w:val="22"/>
            </w:rPr>
            <w:fldChar w:fldCharType="begin"/>
          </w:r>
          <w:r w:rsidR="00F029AB">
            <w:rPr>
              <w:sz w:val="22"/>
            </w:rPr>
            <w:instrText xml:space="preserve"> CITATION Rae07 \l 2057 </w:instrText>
          </w:r>
          <w:r w:rsidR="00F029AB">
            <w:rPr>
              <w:sz w:val="22"/>
            </w:rPr>
            <w:fldChar w:fldCharType="separate"/>
          </w:r>
          <w:r w:rsidR="00F029AB">
            <w:rPr>
              <w:noProof/>
              <w:sz w:val="22"/>
            </w:rPr>
            <w:t xml:space="preserve"> </w:t>
          </w:r>
          <w:r w:rsidR="00F029AB" w:rsidRPr="00F029AB">
            <w:rPr>
              <w:noProof/>
              <w:sz w:val="22"/>
            </w:rPr>
            <w:t>(Rae, 2007)</w:t>
          </w:r>
          <w:r w:rsidR="00F029AB">
            <w:rPr>
              <w:sz w:val="22"/>
            </w:rPr>
            <w:fldChar w:fldCharType="end"/>
          </w:r>
        </w:sdtContent>
      </w:sdt>
      <w:r w:rsidR="00F029AB">
        <w:rPr>
          <w:sz w:val="22"/>
        </w:rPr>
        <w:t xml:space="preserve">. </w:t>
      </w:r>
      <w:r w:rsidR="00EE5DE9">
        <w:rPr>
          <w:sz w:val="22"/>
        </w:rPr>
        <w:t xml:space="preserve">Entrepreneurs are innovative and thinkers in the specific fields they’re in.  By starting a new business brings new opportunities and challenges for the individuals starting the business. Being an entrepreneur can make you stand out from the crowd because you become an individual with an idea that you may think is better than any idea that has already been thought of. </w:t>
      </w:r>
    </w:p>
    <w:p w:rsidR="007223F2" w:rsidRDefault="00EE5DE9" w:rsidP="00D7114C">
      <w:pPr>
        <w:spacing w:line="600" w:lineRule="auto"/>
        <w:rPr>
          <w:sz w:val="22"/>
        </w:rPr>
      </w:pPr>
      <w:r>
        <w:rPr>
          <w:sz w:val="22"/>
        </w:rPr>
        <w:t xml:space="preserve">A static definition of what an entrepreneur is “The person who supplies financial capital, a manger of superintendent, the owner of an enterprise, an employer of factors of production” </w:t>
      </w:r>
      <w:sdt>
        <w:sdtPr>
          <w:rPr>
            <w:sz w:val="22"/>
          </w:rPr>
          <w:id w:val="404890040"/>
          <w:citation/>
        </w:sdtPr>
        <w:sdtContent>
          <w:r w:rsidR="00786417">
            <w:rPr>
              <w:sz w:val="22"/>
            </w:rPr>
            <w:fldChar w:fldCharType="begin"/>
          </w:r>
          <w:r w:rsidR="00786417">
            <w:rPr>
              <w:sz w:val="22"/>
            </w:rPr>
            <w:instrText xml:space="preserve"> CITATION RHe98 \l 2057 </w:instrText>
          </w:r>
          <w:r w:rsidR="00786417">
            <w:rPr>
              <w:sz w:val="22"/>
            </w:rPr>
            <w:fldChar w:fldCharType="separate"/>
          </w:r>
          <w:r w:rsidR="00786417" w:rsidRPr="00786417">
            <w:rPr>
              <w:noProof/>
              <w:sz w:val="22"/>
            </w:rPr>
            <w:t>(R &amp; A, 1998)</w:t>
          </w:r>
          <w:r w:rsidR="00786417">
            <w:rPr>
              <w:sz w:val="22"/>
            </w:rPr>
            <w:fldChar w:fldCharType="end"/>
          </w:r>
        </w:sdtContent>
      </w:sdt>
      <w:r w:rsidR="00786417">
        <w:rPr>
          <w:sz w:val="22"/>
        </w:rPr>
        <w:t>. An entrepreneur is an individual who is able to think outside the box and bring new ideas to light</w:t>
      </w:r>
      <w:r w:rsidR="00624AF1">
        <w:rPr>
          <w:sz w:val="22"/>
        </w:rPr>
        <w:t xml:space="preserve">. </w:t>
      </w:r>
      <w:r w:rsidR="00EE3F74">
        <w:rPr>
          <w:sz w:val="22"/>
        </w:rPr>
        <w:t xml:space="preserve">Anyone is able to become an entrepreneur </w:t>
      </w:r>
      <w:r w:rsidR="003475A6">
        <w:rPr>
          <w:sz w:val="22"/>
        </w:rPr>
        <w:t xml:space="preserve">the person just needs to have an idea that will be potentially successful and not over shadowed by pre-existing ideas. </w:t>
      </w:r>
      <w:r w:rsidR="00481DA5">
        <w:rPr>
          <w:sz w:val="22"/>
        </w:rPr>
        <w:t xml:space="preserve">Being an entrepreneur means that you start a new business on your own and try and maintain it. Certain traits within people help them to be better entrepreneur’s, examples of these traits are: Initiative, strong persuasive powers, </w:t>
      </w:r>
      <w:r w:rsidR="00460DAB">
        <w:rPr>
          <w:sz w:val="22"/>
        </w:rPr>
        <w:t xml:space="preserve">moderate rather than a </w:t>
      </w:r>
      <w:r w:rsidR="009A1293">
        <w:rPr>
          <w:sz w:val="22"/>
        </w:rPr>
        <w:t>high-risk</w:t>
      </w:r>
      <w:r w:rsidR="00460DAB">
        <w:rPr>
          <w:sz w:val="22"/>
        </w:rPr>
        <w:t xml:space="preserve"> taker, flexibility, creative and lastly having independence.</w:t>
      </w:r>
      <w:r w:rsidR="007223F2">
        <w:rPr>
          <w:sz w:val="22"/>
        </w:rPr>
        <w:t xml:space="preserve"> </w:t>
      </w:r>
      <w:sdt>
        <w:sdtPr>
          <w:rPr>
            <w:sz w:val="22"/>
          </w:rPr>
          <w:id w:val="1400097540"/>
          <w:citation/>
        </w:sdtPr>
        <w:sdtContent>
          <w:r w:rsidR="007223F2">
            <w:rPr>
              <w:sz w:val="22"/>
            </w:rPr>
            <w:fldChar w:fldCharType="begin"/>
          </w:r>
          <w:r w:rsidR="007223F2">
            <w:rPr>
              <w:sz w:val="22"/>
            </w:rPr>
            <w:instrText xml:space="preserve"> CITATION Gib87 \l 2057 </w:instrText>
          </w:r>
          <w:r w:rsidR="007223F2">
            <w:rPr>
              <w:sz w:val="22"/>
            </w:rPr>
            <w:fldChar w:fldCharType="separate"/>
          </w:r>
          <w:r w:rsidR="007223F2" w:rsidRPr="007223F2">
            <w:rPr>
              <w:noProof/>
              <w:sz w:val="22"/>
            </w:rPr>
            <w:t>(Gibb, 1987)</w:t>
          </w:r>
          <w:r w:rsidR="007223F2">
            <w:rPr>
              <w:sz w:val="22"/>
            </w:rPr>
            <w:fldChar w:fldCharType="end"/>
          </w:r>
        </w:sdtContent>
      </w:sdt>
      <w:r w:rsidR="007B3AB0">
        <w:rPr>
          <w:sz w:val="22"/>
        </w:rPr>
        <w:t xml:space="preserve">. </w:t>
      </w:r>
    </w:p>
    <w:p w:rsidR="004A7ED4" w:rsidRDefault="009A1293" w:rsidP="00D7114C">
      <w:pPr>
        <w:spacing w:line="600" w:lineRule="auto"/>
        <w:rPr>
          <w:sz w:val="22"/>
        </w:rPr>
      </w:pPr>
      <w:r>
        <w:rPr>
          <w:sz w:val="22"/>
        </w:rPr>
        <w:t xml:space="preserve">These traits are what helps to define a successful entrepreneur from an unsuccessful </w:t>
      </w:r>
      <w:r w:rsidR="00930298">
        <w:rPr>
          <w:sz w:val="22"/>
        </w:rPr>
        <w:t>entrepreneur. Being an entrepreneur can string from the persons own drive with an idea or it can stem from family or the people that surround them and influence them.</w:t>
      </w:r>
      <w:r w:rsidR="007223F2">
        <w:rPr>
          <w:sz w:val="22"/>
        </w:rPr>
        <w:t xml:space="preserve"> Many </w:t>
      </w:r>
      <w:r w:rsidR="007B3AB0">
        <w:rPr>
          <w:sz w:val="22"/>
        </w:rPr>
        <w:t xml:space="preserve">people who may have these treats are not necessarily going to be entrepreneur’s, these traits mean that if someone was to become an entrepreneur, they’d be at a better standing point than someone who may not have these traits. </w:t>
      </w:r>
      <w:r w:rsidR="007B3AB0">
        <w:rPr>
          <w:sz w:val="22"/>
        </w:rPr>
        <w:lastRenderedPageBreak/>
        <w:t xml:space="preserve">Vivienne Westwood is a very renown </w:t>
      </w:r>
      <w:r w:rsidR="007E50D7">
        <w:rPr>
          <w:sz w:val="22"/>
        </w:rPr>
        <w:t xml:space="preserve">known name in the fashion industry, she had helped set the style for modern punk and New wave music. “Considered one of the most unconventional and outspoken fashion designers in the world” </w:t>
      </w:r>
      <w:sdt>
        <w:sdtPr>
          <w:rPr>
            <w:sz w:val="22"/>
          </w:rPr>
          <w:id w:val="-1925639583"/>
          <w:citation/>
        </w:sdtPr>
        <w:sdtContent>
          <w:r w:rsidR="007E50D7">
            <w:rPr>
              <w:sz w:val="22"/>
            </w:rPr>
            <w:fldChar w:fldCharType="begin"/>
          </w:r>
          <w:r w:rsidR="007E50D7">
            <w:rPr>
              <w:sz w:val="22"/>
            </w:rPr>
            <w:instrText xml:space="preserve"> CITATION Bio19 \l 2057 </w:instrText>
          </w:r>
          <w:r w:rsidR="007E50D7">
            <w:rPr>
              <w:sz w:val="22"/>
            </w:rPr>
            <w:fldChar w:fldCharType="separate"/>
          </w:r>
          <w:r w:rsidR="007E50D7" w:rsidRPr="007E50D7">
            <w:rPr>
              <w:noProof/>
              <w:sz w:val="22"/>
            </w:rPr>
            <w:t>(Biography.com, 2019)</w:t>
          </w:r>
          <w:r w:rsidR="007E50D7">
            <w:rPr>
              <w:sz w:val="22"/>
            </w:rPr>
            <w:fldChar w:fldCharType="end"/>
          </w:r>
        </w:sdtContent>
      </w:sdt>
      <w:r w:rsidR="007E50D7">
        <w:rPr>
          <w:sz w:val="22"/>
        </w:rPr>
        <w:t xml:space="preserve">. To be classed as the most unconventional </w:t>
      </w:r>
      <w:r w:rsidR="00B44213">
        <w:rPr>
          <w:sz w:val="22"/>
        </w:rPr>
        <w:t>outspoken fashion designers in the world is a massive benefit within the fashion industry because this shows that she goes against the social norms and strives to be unique and different. “Unconventional</w:t>
      </w:r>
      <w:r w:rsidR="004A7ED4">
        <w:rPr>
          <w:sz w:val="22"/>
        </w:rPr>
        <w:t xml:space="preserve"> </w:t>
      </w:r>
      <w:r w:rsidR="00B44213">
        <w:rPr>
          <w:sz w:val="22"/>
        </w:rPr>
        <w:t>-</w:t>
      </w:r>
      <w:r w:rsidR="004A7ED4">
        <w:rPr>
          <w:sz w:val="22"/>
        </w:rPr>
        <w:t xml:space="preserve"> </w:t>
      </w:r>
      <w:r w:rsidR="00B44213">
        <w:rPr>
          <w:sz w:val="22"/>
        </w:rPr>
        <w:t>different from what is usual or from the way most people do things”</w:t>
      </w:r>
      <w:sdt>
        <w:sdtPr>
          <w:rPr>
            <w:sz w:val="22"/>
          </w:rPr>
          <w:id w:val="-1557230654"/>
          <w:citation/>
        </w:sdtPr>
        <w:sdtContent>
          <w:r w:rsidR="002358C9">
            <w:rPr>
              <w:sz w:val="22"/>
            </w:rPr>
            <w:fldChar w:fldCharType="begin"/>
          </w:r>
          <w:r w:rsidR="002358C9">
            <w:rPr>
              <w:sz w:val="22"/>
            </w:rPr>
            <w:instrText xml:space="preserve"> CITATION Cam19 \l 2057 </w:instrText>
          </w:r>
          <w:r w:rsidR="002358C9">
            <w:rPr>
              <w:sz w:val="22"/>
            </w:rPr>
            <w:fldChar w:fldCharType="separate"/>
          </w:r>
          <w:r w:rsidR="002358C9">
            <w:rPr>
              <w:noProof/>
              <w:sz w:val="22"/>
            </w:rPr>
            <w:t xml:space="preserve"> </w:t>
          </w:r>
          <w:r w:rsidR="002358C9" w:rsidRPr="002358C9">
            <w:rPr>
              <w:noProof/>
              <w:sz w:val="22"/>
            </w:rPr>
            <w:t>(Cambridge Dictionary , 2019)</w:t>
          </w:r>
          <w:r w:rsidR="002358C9">
            <w:rPr>
              <w:sz w:val="22"/>
            </w:rPr>
            <w:fldChar w:fldCharType="end"/>
          </w:r>
        </w:sdtContent>
      </w:sdt>
      <w:r w:rsidR="002358C9">
        <w:rPr>
          <w:sz w:val="22"/>
        </w:rPr>
        <w:t xml:space="preserve">. </w:t>
      </w:r>
      <w:r w:rsidR="004A7ED4">
        <w:rPr>
          <w:sz w:val="22"/>
        </w:rPr>
        <w:t xml:space="preserve">This is a very key factor when becoming an entrepreneur because it means that you’re going against the crowd and trying something different, this can therefore appeal to new sets of customers ultimately expanding your target audience. Vivienne Westwood </w:t>
      </w:r>
      <w:r w:rsidR="00E40E2A">
        <w:rPr>
          <w:sz w:val="22"/>
        </w:rPr>
        <w:t xml:space="preserve">estimated to be worth $55 million dollars this is according to celebrity net worth </w:t>
      </w:r>
      <w:sdt>
        <w:sdtPr>
          <w:rPr>
            <w:sz w:val="22"/>
          </w:rPr>
          <w:id w:val="1226948174"/>
          <w:citation/>
        </w:sdtPr>
        <w:sdtContent>
          <w:r w:rsidR="00E40E2A">
            <w:rPr>
              <w:sz w:val="22"/>
            </w:rPr>
            <w:fldChar w:fldCharType="begin"/>
          </w:r>
          <w:r w:rsidR="00E40E2A">
            <w:rPr>
              <w:sz w:val="22"/>
            </w:rPr>
            <w:instrText xml:space="preserve"> CITATION Cel19 \l 2057 </w:instrText>
          </w:r>
          <w:r w:rsidR="00E40E2A">
            <w:rPr>
              <w:sz w:val="22"/>
            </w:rPr>
            <w:fldChar w:fldCharType="separate"/>
          </w:r>
          <w:r w:rsidR="00E40E2A" w:rsidRPr="00E40E2A">
            <w:rPr>
              <w:noProof/>
              <w:sz w:val="22"/>
            </w:rPr>
            <w:t>(Celebrity net worth , 2019)</w:t>
          </w:r>
          <w:r w:rsidR="00E40E2A">
            <w:rPr>
              <w:sz w:val="22"/>
            </w:rPr>
            <w:fldChar w:fldCharType="end"/>
          </w:r>
        </w:sdtContent>
      </w:sdt>
      <w:r w:rsidR="00E40E2A">
        <w:rPr>
          <w:sz w:val="22"/>
        </w:rPr>
        <w:t xml:space="preserve">. </w:t>
      </w:r>
      <w:r w:rsidR="00F548FA">
        <w:rPr>
          <w:sz w:val="22"/>
        </w:rPr>
        <w:t xml:space="preserve">Vivienne Westwood can easily be classed as a successful and innovative entrepreneur, she has made waves through the fashion industry and is constantly turning heads and creating new designs. </w:t>
      </w:r>
      <w:r w:rsidR="008E09CC">
        <w:rPr>
          <w:sz w:val="22"/>
        </w:rPr>
        <w:t>She had an idea and that was to be ground breaking and eye catching within the fashion industry</w:t>
      </w:r>
      <w:r w:rsidR="00E23DE0">
        <w:rPr>
          <w:sz w:val="22"/>
        </w:rPr>
        <w:t>, Vivienne Westwood dressed all the Sex pistols in her clothing which helped carve a name for herself, she has successfully managed to create her own fashion empire, wh</w:t>
      </w:r>
      <w:r w:rsidR="008E65B6">
        <w:rPr>
          <w:sz w:val="22"/>
        </w:rPr>
        <w:t xml:space="preserve">ere she was recognised as such </w:t>
      </w:r>
      <w:r w:rsidR="00BC463E">
        <w:rPr>
          <w:sz w:val="22"/>
        </w:rPr>
        <w:t xml:space="preserve">a big named entrepreneur she managed to gain an (OBE) which she then advanced to having an (DBE) in 2006. </w:t>
      </w:r>
      <w:sdt>
        <w:sdtPr>
          <w:rPr>
            <w:sz w:val="22"/>
          </w:rPr>
          <w:id w:val="69862115"/>
          <w:citation/>
        </w:sdtPr>
        <w:sdtContent>
          <w:r w:rsidR="00BC463E">
            <w:rPr>
              <w:sz w:val="22"/>
            </w:rPr>
            <w:fldChar w:fldCharType="begin"/>
          </w:r>
          <w:r w:rsidR="00BC463E">
            <w:rPr>
              <w:sz w:val="22"/>
            </w:rPr>
            <w:instrText xml:space="preserve"> CITATION Enc19 \l 2057 </w:instrText>
          </w:r>
          <w:r w:rsidR="00BC463E">
            <w:rPr>
              <w:sz w:val="22"/>
            </w:rPr>
            <w:fldChar w:fldCharType="separate"/>
          </w:r>
          <w:r w:rsidR="00BC463E" w:rsidRPr="00BC463E">
            <w:rPr>
              <w:noProof/>
              <w:sz w:val="22"/>
            </w:rPr>
            <w:t>(Encyclopaedia Britannica , 2019)</w:t>
          </w:r>
          <w:r w:rsidR="00BC463E">
            <w:rPr>
              <w:sz w:val="22"/>
            </w:rPr>
            <w:fldChar w:fldCharType="end"/>
          </w:r>
        </w:sdtContent>
      </w:sdt>
      <w:r w:rsidR="00BC463E">
        <w:rPr>
          <w:sz w:val="22"/>
        </w:rPr>
        <w:t xml:space="preserve">. </w:t>
      </w:r>
      <w:r w:rsidR="00415650">
        <w:rPr>
          <w:sz w:val="22"/>
        </w:rPr>
        <w:t xml:space="preserve"> </w:t>
      </w:r>
      <w:r w:rsidR="00572F95">
        <w:rPr>
          <w:sz w:val="22"/>
        </w:rPr>
        <w:t>Therefore,</w:t>
      </w:r>
      <w:r w:rsidR="00415650">
        <w:rPr>
          <w:sz w:val="22"/>
        </w:rPr>
        <w:t xml:space="preserve"> everything she has done in her career history has helped mould her into the entrepreneur that is seen today.</w:t>
      </w:r>
    </w:p>
    <w:p w:rsidR="00BC463E" w:rsidRDefault="00BC463E" w:rsidP="00D7114C">
      <w:pPr>
        <w:spacing w:line="600" w:lineRule="auto"/>
        <w:rPr>
          <w:sz w:val="22"/>
        </w:rPr>
      </w:pPr>
    </w:p>
    <w:p w:rsidR="00BC463E" w:rsidRDefault="00BC463E" w:rsidP="00D7114C">
      <w:pPr>
        <w:spacing w:line="600" w:lineRule="auto"/>
        <w:rPr>
          <w:sz w:val="22"/>
        </w:rPr>
      </w:pPr>
    </w:p>
    <w:p w:rsidR="00BC463E" w:rsidRDefault="00BC463E" w:rsidP="00D7114C">
      <w:pPr>
        <w:spacing w:line="600" w:lineRule="auto"/>
        <w:rPr>
          <w:sz w:val="22"/>
        </w:rPr>
      </w:pPr>
    </w:p>
    <w:p w:rsidR="00BC463E" w:rsidRDefault="00BC463E" w:rsidP="00D7114C">
      <w:pPr>
        <w:spacing w:line="600" w:lineRule="auto"/>
        <w:rPr>
          <w:sz w:val="22"/>
        </w:rPr>
      </w:pPr>
    </w:p>
    <w:p w:rsidR="00BC463E" w:rsidRDefault="00BC463E" w:rsidP="00D7114C">
      <w:pPr>
        <w:spacing w:line="600" w:lineRule="auto"/>
        <w:rPr>
          <w:b/>
          <w:sz w:val="22"/>
          <w:u w:val="single"/>
        </w:rPr>
      </w:pPr>
      <w:r>
        <w:rPr>
          <w:b/>
          <w:sz w:val="22"/>
          <w:u w:val="single"/>
        </w:rPr>
        <w:t xml:space="preserve">Three </w:t>
      </w:r>
      <w:r w:rsidR="00415650">
        <w:rPr>
          <w:b/>
          <w:sz w:val="22"/>
          <w:u w:val="single"/>
        </w:rPr>
        <w:t xml:space="preserve">main motivational theory </w:t>
      </w:r>
    </w:p>
    <w:p w:rsidR="00693F1C" w:rsidRDefault="00415650" w:rsidP="00693F1C">
      <w:pPr>
        <w:pStyle w:val="NormalWeb"/>
        <w:spacing w:line="600" w:lineRule="auto"/>
        <w:rPr>
          <w:rFonts w:asciiTheme="majorHAnsi" w:hAnsiTheme="majorHAnsi" w:cstheme="majorHAnsi"/>
          <w:sz w:val="22"/>
          <w:szCs w:val="22"/>
        </w:rPr>
      </w:pPr>
      <w:r w:rsidRPr="00693F1C">
        <w:rPr>
          <w:rFonts w:asciiTheme="majorHAnsi" w:hAnsiTheme="majorHAnsi" w:cstheme="majorHAnsi"/>
          <w:sz w:val="22"/>
          <w:szCs w:val="22"/>
        </w:rPr>
        <w:t xml:space="preserve">The three main theories are Hierarchy of needs, Carrot and stick and lastly motivation-hygiene theory. These three theories when applied help to expand </w:t>
      </w:r>
      <w:r w:rsidR="00693F1C" w:rsidRPr="00693F1C">
        <w:rPr>
          <w:rFonts w:asciiTheme="majorHAnsi" w:hAnsiTheme="majorHAnsi" w:cstheme="majorHAnsi"/>
          <w:sz w:val="22"/>
          <w:szCs w:val="22"/>
        </w:rPr>
        <w:t>entrepreneur’s</w:t>
      </w:r>
      <w:r w:rsidRPr="00693F1C">
        <w:rPr>
          <w:rFonts w:asciiTheme="majorHAnsi" w:hAnsiTheme="majorHAnsi" w:cstheme="majorHAnsi"/>
          <w:sz w:val="22"/>
          <w:szCs w:val="22"/>
        </w:rPr>
        <w:t xml:space="preserve"> knowledge on how to be better in their fields of work. Psychologist Abraham Maslow created the hierarchy of needs in 1954</w:t>
      </w:r>
      <w:r w:rsidR="00693F1C" w:rsidRPr="00693F1C">
        <w:rPr>
          <w:rFonts w:asciiTheme="majorHAnsi" w:hAnsiTheme="majorHAnsi" w:cstheme="majorHAnsi"/>
          <w:sz w:val="22"/>
          <w:szCs w:val="22"/>
        </w:rPr>
        <w:t xml:space="preserve">, this was found in Maslow’s first published book “Motivation and Personality”. Maslow theorised that </w:t>
      </w:r>
    </w:p>
    <w:p w:rsidR="00693F1C" w:rsidRDefault="00693F1C" w:rsidP="00693F1C">
      <w:pPr>
        <w:pStyle w:val="NormalWeb"/>
        <w:spacing w:line="600" w:lineRule="auto"/>
        <w:jc w:val="center"/>
        <w:rPr>
          <w:rFonts w:asciiTheme="majorHAnsi" w:hAnsiTheme="majorHAnsi" w:cstheme="majorHAnsi"/>
          <w:sz w:val="22"/>
          <w:szCs w:val="22"/>
        </w:rPr>
      </w:pPr>
      <w:r w:rsidRPr="00693F1C">
        <w:rPr>
          <w:rFonts w:asciiTheme="majorHAnsi" w:hAnsiTheme="majorHAnsi" w:cstheme="majorHAnsi"/>
          <w:sz w:val="22"/>
          <w:szCs w:val="22"/>
        </w:rPr>
        <w:t>“a person could not recognize or pursue the next higher need in the hierarchy until her or his currently recognized need was substantially or completely satisfied</w:t>
      </w:r>
      <w:r>
        <w:rPr>
          <w:rFonts w:asciiTheme="majorHAnsi" w:hAnsiTheme="majorHAnsi" w:cstheme="majorHAnsi"/>
          <w:sz w:val="22"/>
          <w:szCs w:val="22"/>
        </w:rPr>
        <w:t>”</w:t>
      </w:r>
      <w:sdt>
        <w:sdtPr>
          <w:rPr>
            <w:rFonts w:asciiTheme="majorHAnsi" w:hAnsiTheme="majorHAnsi" w:cstheme="majorHAnsi"/>
            <w:sz w:val="22"/>
            <w:szCs w:val="22"/>
          </w:rPr>
          <w:id w:val="422391990"/>
          <w:citation/>
        </w:sdtPr>
        <w:sdtContent>
          <w:r>
            <w:rPr>
              <w:rFonts w:asciiTheme="majorHAnsi" w:hAnsiTheme="majorHAnsi" w:cstheme="majorHAnsi"/>
              <w:sz w:val="22"/>
              <w:szCs w:val="22"/>
            </w:rPr>
            <w:fldChar w:fldCharType="begin"/>
          </w:r>
          <w:r>
            <w:rPr>
              <w:rFonts w:asciiTheme="majorHAnsi" w:hAnsiTheme="majorHAnsi" w:cstheme="majorHAnsi"/>
              <w:sz w:val="22"/>
              <w:szCs w:val="22"/>
            </w:rPr>
            <w:instrText xml:space="preserve"> CITATION Gaw97 \l 2057 </w:instrText>
          </w:r>
          <w:r>
            <w:rPr>
              <w:rFonts w:asciiTheme="majorHAnsi" w:hAnsiTheme="majorHAnsi" w:cstheme="majorHAnsi"/>
              <w:sz w:val="22"/>
              <w:szCs w:val="22"/>
            </w:rPr>
            <w:fldChar w:fldCharType="separate"/>
          </w:r>
          <w:r>
            <w:rPr>
              <w:rFonts w:asciiTheme="majorHAnsi" w:hAnsiTheme="majorHAnsi" w:cstheme="majorHAnsi"/>
              <w:noProof/>
              <w:sz w:val="22"/>
              <w:szCs w:val="22"/>
            </w:rPr>
            <w:t xml:space="preserve"> </w:t>
          </w:r>
          <w:r w:rsidRPr="00693F1C">
            <w:rPr>
              <w:rFonts w:asciiTheme="majorHAnsi" w:hAnsiTheme="majorHAnsi" w:cstheme="majorHAnsi"/>
              <w:noProof/>
              <w:sz w:val="22"/>
              <w:szCs w:val="22"/>
            </w:rPr>
            <w:t>(Gawel, 1997)</w:t>
          </w:r>
          <w:r>
            <w:rPr>
              <w:rFonts w:asciiTheme="majorHAnsi" w:hAnsiTheme="majorHAnsi" w:cstheme="majorHAnsi"/>
              <w:sz w:val="22"/>
              <w:szCs w:val="22"/>
            </w:rPr>
            <w:fldChar w:fldCharType="end"/>
          </w:r>
        </w:sdtContent>
      </w:sdt>
      <w:r>
        <w:rPr>
          <w:rFonts w:asciiTheme="majorHAnsi" w:hAnsiTheme="majorHAnsi" w:cstheme="majorHAnsi"/>
          <w:sz w:val="22"/>
          <w:szCs w:val="22"/>
        </w:rPr>
        <w:t xml:space="preserve">. </w:t>
      </w:r>
    </w:p>
    <w:p w:rsidR="00995C87" w:rsidRDefault="00693F1C" w:rsidP="00693F1C">
      <w:pPr>
        <w:pStyle w:val="NormalWeb"/>
        <w:spacing w:line="600" w:lineRule="auto"/>
        <w:rPr>
          <w:rFonts w:asciiTheme="majorHAnsi" w:hAnsiTheme="majorHAnsi" w:cstheme="majorHAnsi"/>
          <w:sz w:val="22"/>
          <w:szCs w:val="22"/>
        </w:rPr>
      </w:pPr>
      <w:r>
        <w:rPr>
          <w:rFonts w:asciiTheme="majorHAnsi" w:hAnsiTheme="majorHAnsi" w:cstheme="majorHAnsi"/>
          <w:sz w:val="22"/>
          <w:szCs w:val="22"/>
        </w:rPr>
        <w:t xml:space="preserve">To expand on what Maslow has said, this means that an individual is unable to progress through the stages/motions of the hierarchy until they are truly satisfied. This concept is called prepotency. The concept is usually formed in a pyramid structure this </w:t>
      </w:r>
      <w:r w:rsidR="001F6730">
        <w:rPr>
          <w:rFonts w:asciiTheme="majorHAnsi" w:hAnsiTheme="majorHAnsi" w:cstheme="majorHAnsi"/>
          <w:sz w:val="22"/>
          <w:szCs w:val="22"/>
        </w:rPr>
        <w:t>is,</w:t>
      </w:r>
      <w:r>
        <w:rPr>
          <w:rFonts w:asciiTheme="majorHAnsi" w:hAnsiTheme="majorHAnsi" w:cstheme="majorHAnsi"/>
          <w:sz w:val="22"/>
          <w:szCs w:val="22"/>
        </w:rPr>
        <w:t xml:space="preserve"> so each level of the pyramid is a stage per say, you don’t progress on to the next stage until the one you’re faced with </w:t>
      </w:r>
      <w:r w:rsidR="009C3CDD">
        <w:rPr>
          <w:rFonts w:asciiTheme="majorHAnsi" w:hAnsiTheme="majorHAnsi" w:cstheme="majorHAnsi"/>
          <w:sz w:val="22"/>
          <w:szCs w:val="22"/>
        </w:rPr>
        <w:t>is</w:t>
      </w:r>
      <w:r>
        <w:rPr>
          <w:rFonts w:asciiTheme="majorHAnsi" w:hAnsiTheme="majorHAnsi" w:cstheme="majorHAnsi"/>
          <w:sz w:val="22"/>
          <w:szCs w:val="22"/>
        </w:rPr>
        <w:t xml:space="preserve"> completed. </w:t>
      </w:r>
      <w:r w:rsidR="001F6730">
        <w:rPr>
          <w:rFonts w:asciiTheme="majorHAnsi" w:hAnsiTheme="majorHAnsi" w:cstheme="majorHAnsi"/>
          <w:sz w:val="22"/>
          <w:szCs w:val="22"/>
        </w:rPr>
        <w:t xml:space="preserve">Completing each stage of the pyramid would be a great factor in making or breaking the enterprise, these stages are the stages that help within creating a functioning enterprise with a competent entrepreneur. </w:t>
      </w:r>
    </w:p>
    <w:p w:rsidR="00693F1C" w:rsidRDefault="00995C87" w:rsidP="00693F1C">
      <w:pPr>
        <w:pStyle w:val="NormalWeb"/>
        <w:spacing w:line="600" w:lineRule="auto"/>
        <w:rPr>
          <w:rFonts w:asciiTheme="majorHAnsi" w:hAnsiTheme="majorHAnsi" w:cstheme="majorHAnsi"/>
          <w:sz w:val="22"/>
          <w:szCs w:val="22"/>
        </w:rPr>
      </w:pPr>
      <w:r>
        <w:rPr>
          <w:rFonts w:asciiTheme="majorHAnsi" w:hAnsiTheme="majorHAnsi" w:cstheme="majorHAnsi"/>
          <w:sz w:val="22"/>
          <w:szCs w:val="22"/>
        </w:rPr>
        <w:t>At the base of the pyramid is the more basic/fundamental needs</w:t>
      </w:r>
      <w:r w:rsidR="00967713">
        <w:rPr>
          <w:rFonts w:asciiTheme="majorHAnsi" w:hAnsiTheme="majorHAnsi" w:cstheme="majorHAnsi"/>
          <w:sz w:val="22"/>
          <w:szCs w:val="22"/>
        </w:rPr>
        <w:t xml:space="preserve">, when </w:t>
      </w:r>
      <w:r w:rsidR="009C3CDD">
        <w:rPr>
          <w:rFonts w:asciiTheme="majorHAnsi" w:hAnsiTheme="majorHAnsi" w:cstheme="majorHAnsi"/>
          <w:sz w:val="22"/>
          <w:szCs w:val="22"/>
        </w:rPr>
        <w:t>Marlow’s</w:t>
      </w:r>
      <w:r w:rsidR="00967713">
        <w:rPr>
          <w:rFonts w:asciiTheme="majorHAnsi" w:hAnsiTheme="majorHAnsi" w:cstheme="majorHAnsi"/>
          <w:sz w:val="22"/>
          <w:szCs w:val="22"/>
        </w:rPr>
        <w:t xml:space="preserve"> theory is applied,</w:t>
      </w:r>
      <w:r w:rsidR="009C3CDD">
        <w:rPr>
          <w:rFonts w:asciiTheme="majorHAnsi" w:hAnsiTheme="majorHAnsi" w:cstheme="majorHAnsi"/>
          <w:sz w:val="22"/>
          <w:szCs w:val="22"/>
        </w:rPr>
        <w:t xml:space="preserve"> the individuals needs need to be met before strongly desiring to progress to the higher levels. Successful entrepreneurs are the people who meet each level and will strive to reach the top pyramid. Once an individual has </w:t>
      </w:r>
      <w:r w:rsidR="001B3A41">
        <w:rPr>
          <w:rFonts w:asciiTheme="majorHAnsi" w:hAnsiTheme="majorHAnsi" w:cstheme="majorHAnsi"/>
          <w:sz w:val="22"/>
          <w:szCs w:val="22"/>
        </w:rPr>
        <w:t>hit</w:t>
      </w:r>
      <w:r w:rsidR="009C3CDD">
        <w:rPr>
          <w:rFonts w:asciiTheme="majorHAnsi" w:hAnsiTheme="majorHAnsi" w:cstheme="majorHAnsi"/>
          <w:sz w:val="22"/>
          <w:szCs w:val="22"/>
        </w:rPr>
        <w:t xml:space="preserve"> the final stage “self-actualization” this means that they have full reached one’s full potential, this could be completing life goal or reaching a </w:t>
      </w:r>
      <w:r w:rsidR="00325D44">
        <w:rPr>
          <w:rFonts w:asciiTheme="majorHAnsi" w:hAnsiTheme="majorHAnsi" w:cstheme="majorHAnsi"/>
          <w:sz w:val="22"/>
          <w:szCs w:val="22"/>
        </w:rPr>
        <w:t>ground-breaking</w:t>
      </w:r>
      <w:r w:rsidR="009C3CDD">
        <w:rPr>
          <w:rFonts w:asciiTheme="majorHAnsi" w:hAnsiTheme="majorHAnsi" w:cstheme="majorHAnsi"/>
          <w:sz w:val="22"/>
          <w:szCs w:val="22"/>
        </w:rPr>
        <w:t xml:space="preserve"> </w:t>
      </w:r>
      <w:r w:rsidR="009C3CDD">
        <w:rPr>
          <w:rFonts w:asciiTheme="majorHAnsi" w:hAnsiTheme="majorHAnsi" w:cstheme="majorHAnsi"/>
          <w:sz w:val="22"/>
          <w:szCs w:val="22"/>
        </w:rPr>
        <w:lastRenderedPageBreak/>
        <w:t xml:space="preserve">milestone. </w:t>
      </w:r>
      <w:r w:rsidR="001B3A41">
        <w:rPr>
          <w:rFonts w:asciiTheme="majorHAnsi" w:hAnsiTheme="majorHAnsi" w:cstheme="majorHAnsi"/>
          <w:sz w:val="22"/>
          <w:szCs w:val="22"/>
        </w:rPr>
        <w:t xml:space="preserve">Within the entrepreneur environment it will be the individual’s goal to hit “self-actualization” this may be a subconscious </w:t>
      </w:r>
      <w:r w:rsidR="00325D44">
        <w:rPr>
          <w:rFonts w:asciiTheme="majorHAnsi" w:hAnsiTheme="majorHAnsi" w:cstheme="majorHAnsi"/>
          <w:sz w:val="22"/>
          <w:szCs w:val="22"/>
        </w:rPr>
        <w:t>thought,</w:t>
      </w:r>
      <w:r w:rsidR="001B3A41">
        <w:rPr>
          <w:rFonts w:asciiTheme="majorHAnsi" w:hAnsiTheme="majorHAnsi" w:cstheme="majorHAnsi"/>
          <w:sz w:val="22"/>
          <w:szCs w:val="22"/>
        </w:rPr>
        <w:t xml:space="preserve"> but it will be one of their main drives because they will want to get the best out of the opportunities they’re given and will want to meet a high amount of self-satisfaction.  </w:t>
      </w:r>
      <w:r w:rsidR="00720618">
        <w:rPr>
          <w:rFonts w:asciiTheme="majorHAnsi" w:hAnsiTheme="majorHAnsi" w:cstheme="majorHAnsi"/>
          <w:sz w:val="22"/>
          <w:szCs w:val="22"/>
        </w:rPr>
        <w:t xml:space="preserve">Self-satisfaction will help to improve productivity in the work place. </w:t>
      </w:r>
    </w:p>
    <w:p w:rsidR="00995C87" w:rsidRPr="00995C87" w:rsidRDefault="00995C87" w:rsidP="00995C87">
      <w:pPr>
        <w:rPr>
          <w:rFonts w:ascii="Times New Roman" w:eastAsia="Times New Roman" w:hAnsi="Times New Roman" w:cs="Times New Roman"/>
        </w:rPr>
      </w:pPr>
      <w:r w:rsidRPr="00995C87">
        <w:rPr>
          <w:rFonts w:ascii="Times New Roman" w:eastAsia="Times New Roman" w:hAnsi="Times New Roman" w:cs="Times New Roman"/>
        </w:rPr>
        <w:fldChar w:fldCharType="begin"/>
      </w:r>
      <w:r w:rsidRPr="00995C87">
        <w:rPr>
          <w:rFonts w:ascii="Times New Roman" w:eastAsia="Times New Roman" w:hAnsi="Times New Roman" w:cs="Times New Roman"/>
        </w:rPr>
        <w:instrText xml:space="preserve"> INCLUDEPICTURE "/var/folders/nt/qkf_kkkd7r313_0_c3pph1hr0000gn/T/com.microsoft.Word/WebArchiveCopyPasteTempFiles/300px-MaslowsHierarchyOfNeeds.svg.png" \* MERGEFORMATINET </w:instrText>
      </w:r>
      <w:r w:rsidRPr="00995C87">
        <w:rPr>
          <w:rFonts w:ascii="Times New Roman" w:eastAsia="Times New Roman" w:hAnsi="Times New Roman" w:cs="Times New Roman"/>
        </w:rPr>
        <w:fldChar w:fldCharType="separate"/>
      </w:r>
      <w:r w:rsidRPr="00995C87">
        <w:rPr>
          <w:rFonts w:ascii="Times New Roman" w:eastAsia="Times New Roman" w:hAnsi="Times New Roman" w:cs="Times New Roman"/>
          <w:noProof/>
        </w:rPr>
        <w:drawing>
          <wp:inline distT="0" distB="0" distL="0" distR="0">
            <wp:extent cx="2497507" cy="1765005"/>
            <wp:effectExtent l="0" t="0" r="0" b="0"/>
            <wp:docPr id="1" name="Picture 1" descr="/var/folders/nt/qkf_kkkd7r313_0_c3pph1hr0000gn/T/com.microsoft.Word/WebArchiveCopyPasteTempFiles/300px-MaslowsHierarchyOfNeed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nt/qkf_kkkd7r313_0_c3pph1hr0000gn/T/com.microsoft.Word/WebArchiveCopyPasteTempFiles/300px-MaslowsHierarchyOfNeeds.svg.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04958" cy="1770271"/>
                    </a:xfrm>
                    <a:prstGeom prst="rect">
                      <a:avLst/>
                    </a:prstGeom>
                    <a:noFill/>
                    <a:ln>
                      <a:noFill/>
                    </a:ln>
                  </pic:spPr>
                </pic:pic>
              </a:graphicData>
            </a:graphic>
          </wp:inline>
        </w:drawing>
      </w:r>
      <w:r w:rsidRPr="00995C87">
        <w:rPr>
          <w:rFonts w:ascii="Times New Roman" w:eastAsia="Times New Roman" w:hAnsi="Times New Roman" w:cs="Times New Roman"/>
        </w:rPr>
        <w:fldChar w:fldCharType="end"/>
      </w:r>
    </w:p>
    <w:p w:rsidR="00995C87" w:rsidRDefault="00C60CE0" w:rsidP="00693F1C">
      <w:pPr>
        <w:pStyle w:val="NormalWeb"/>
        <w:spacing w:line="600" w:lineRule="auto"/>
        <w:rPr>
          <w:rFonts w:asciiTheme="majorHAnsi" w:hAnsiTheme="majorHAnsi" w:cstheme="majorHAnsi"/>
          <w:sz w:val="22"/>
          <w:szCs w:val="22"/>
        </w:rPr>
      </w:pPr>
      <w:sdt>
        <w:sdtPr>
          <w:rPr>
            <w:rFonts w:asciiTheme="majorHAnsi" w:hAnsiTheme="majorHAnsi" w:cstheme="majorHAnsi"/>
            <w:sz w:val="22"/>
            <w:szCs w:val="22"/>
          </w:rPr>
          <w:id w:val="1320078114"/>
          <w:citation/>
        </w:sdtPr>
        <w:sdtContent>
          <w:r>
            <w:rPr>
              <w:rFonts w:asciiTheme="majorHAnsi" w:hAnsiTheme="majorHAnsi" w:cstheme="majorHAnsi"/>
              <w:sz w:val="22"/>
              <w:szCs w:val="22"/>
            </w:rPr>
            <w:fldChar w:fldCharType="begin"/>
          </w:r>
          <w:r>
            <w:rPr>
              <w:rFonts w:asciiTheme="majorHAnsi" w:hAnsiTheme="majorHAnsi" w:cstheme="majorHAnsi"/>
              <w:sz w:val="22"/>
              <w:szCs w:val="22"/>
            </w:rPr>
            <w:instrText xml:space="preserve"> CITATION Wik19 \l 2057 </w:instrText>
          </w:r>
          <w:r>
            <w:rPr>
              <w:rFonts w:asciiTheme="majorHAnsi" w:hAnsiTheme="majorHAnsi" w:cstheme="majorHAnsi"/>
              <w:sz w:val="22"/>
              <w:szCs w:val="22"/>
            </w:rPr>
            <w:fldChar w:fldCharType="separate"/>
          </w:r>
          <w:r w:rsidRPr="00C60CE0">
            <w:rPr>
              <w:rFonts w:asciiTheme="majorHAnsi" w:hAnsiTheme="majorHAnsi" w:cstheme="majorHAnsi"/>
              <w:noProof/>
              <w:sz w:val="22"/>
              <w:szCs w:val="22"/>
            </w:rPr>
            <w:t>(Wikipedia , 2019)</w:t>
          </w:r>
          <w:r>
            <w:rPr>
              <w:rFonts w:asciiTheme="majorHAnsi" w:hAnsiTheme="majorHAnsi" w:cstheme="majorHAnsi"/>
              <w:sz w:val="22"/>
              <w:szCs w:val="22"/>
            </w:rPr>
            <w:fldChar w:fldCharType="end"/>
          </w:r>
        </w:sdtContent>
      </w:sdt>
    </w:p>
    <w:p w:rsidR="00C60CE0" w:rsidRDefault="0005332F" w:rsidP="00693F1C">
      <w:pPr>
        <w:pStyle w:val="NormalWeb"/>
        <w:spacing w:line="600" w:lineRule="auto"/>
        <w:rPr>
          <w:rFonts w:asciiTheme="majorHAnsi" w:hAnsiTheme="majorHAnsi" w:cstheme="majorHAnsi"/>
          <w:sz w:val="22"/>
          <w:szCs w:val="22"/>
        </w:rPr>
      </w:pPr>
      <w:r>
        <w:rPr>
          <w:rFonts w:asciiTheme="majorHAnsi" w:hAnsiTheme="majorHAnsi" w:cstheme="majorHAnsi"/>
          <w:sz w:val="22"/>
          <w:szCs w:val="22"/>
        </w:rPr>
        <w:t xml:space="preserve">Vivienne Westwood, wouldn’t necessarily referred back to the pyramid but she would be self-aware of the key factors in progressing herself up the entrepreneurial ladder, therefore once hitting the end of the ladder would inevitably push her to self-actualisation. An example of this could be when she received her OBE award, this is due to the award being very prestigious and something to be proud of. </w:t>
      </w:r>
    </w:p>
    <w:p w:rsidR="000C13D9" w:rsidRDefault="007754AC" w:rsidP="00693F1C">
      <w:pPr>
        <w:pStyle w:val="NormalWeb"/>
        <w:spacing w:line="600" w:lineRule="auto"/>
        <w:rPr>
          <w:rFonts w:asciiTheme="majorHAnsi" w:hAnsiTheme="majorHAnsi" w:cstheme="majorHAnsi"/>
          <w:sz w:val="22"/>
          <w:szCs w:val="22"/>
        </w:rPr>
      </w:pPr>
      <w:r>
        <w:rPr>
          <w:rFonts w:asciiTheme="majorHAnsi" w:hAnsiTheme="majorHAnsi" w:cstheme="majorHAnsi"/>
          <w:sz w:val="22"/>
          <w:szCs w:val="22"/>
        </w:rPr>
        <w:t xml:space="preserve">Herzberg’s theory of </w:t>
      </w:r>
      <w:r w:rsidR="00C2370C">
        <w:rPr>
          <w:rFonts w:asciiTheme="majorHAnsi" w:hAnsiTheme="majorHAnsi" w:cstheme="majorHAnsi"/>
          <w:sz w:val="22"/>
          <w:szCs w:val="22"/>
        </w:rPr>
        <w:t>motivator’s</w:t>
      </w:r>
      <w:r>
        <w:rPr>
          <w:rFonts w:asciiTheme="majorHAnsi" w:hAnsiTheme="majorHAnsi" w:cstheme="majorHAnsi"/>
          <w:sz w:val="22"/>
          <w:szCs w:val="22"/>
        </w:rPr>
        <w:t xml:space="preserve"> and hygiene factors</w:t>
      </w:r>
      <w:r w:rsidR="00C2370C">
        <w:rPr>
          <w:rFonts w:asciiTheme="majorHAnsi" w:hAnsiTheme="majorHAnsi" w:cstheme="majorHAnsi"/>
          <w:sz w:val="22"/>
          <w:szCs w:val="22"/>
        </w:rPr>
        <w:t xml:space="preserve"> </w:t>
      </w:r>
      <w:r w:rsidR="00872D2E">
        <w:rPr>
          <w:rFonts w:asciiTheme="majorHAnsi" w:hAnsiTheme="majorHAnsi" w:cstheme="majorHAnsi"/>
          <w:sz w:val="22"/>
          <w:szCs w:val="22"/>
        </w:rPr>
        <w:t xml:space="preserve">was </w:t>
      </w:r>
      <w:r w:rsidR="006130D0">
        <w:rPr>
          <w:rFonts w:asciiTheme="majorHAnsi" w:hAnsiTheme="majorHAnsi" w:cstheme="majorHAnsi"/>
          <w:sz w:val="22"/>
          <w:szCs w:val="22"/>
        </w:rPr>
        <w:t>constructed in 1959, this was two outline factors affecting people’s attitudes about work. Herzberg said ‘such factors as company policy, supervision, interpersonal relations, working conditions and salary are hygiene factors rather than motivators”</w:t>
      </w:r>
      <w:sdt>
        <w:sdtPr>
          <w:rPr>
            <w:rFonts w:asciiTheme="majorHAnsi" w:hAnsiTheme="majorHAnsi" w:cstheme="majorHAnsi"/>
            <w:sz w:val="22"/>
            <w:szCs w:val="22"/>
          </w:rPr>
          <w:id w:val="1111857387"/>
          <w:citation/>
        </w:sdtPr>
        <w:sdtContent>
          <w:r w:rsidR="00E47E5D">
            <w:rPr>
              <w:rFonts w:asciiTheme="majorHAnsi" w:hAnsiTheme="majorHAnsi" w:cstheme="majorHAnsi"/>
              <w:sz w:val="22"/>
              <w:szCs w:val="22"/>
            </w:rPr>
            <w:fldChar w:fldCharType="begin"/>
          </w:r>
          <w:r w:rsidR="00E47E5D">
            <w:rPr>
              <w:rFonts w:asciiTheme="majorHAnsi" w:hAnsiTheme="majorHAnsi" w:cstheme="majorHAnsi"/>
              <w:sz w:val="22"/>
              <w:szCs w:val="22"/>
            </w:rPr>
            <w:instrText xml:space="preserve"> CITATION Gaw751 \l 2057 </w:instrText>
          </w:r>
          <w:r w:rsidR="00E47E5D">
            <w:rPr>
              <w:rFonts w:asciiTheme="majorHAnsi" w:hAnsiTheme="majorHAnsi" w:cstheme="majorHAnsi"/>
              <w:sz w:val="22"/>
              <w:szCs w:val="22"/>
            </w:rPr>
            <w:fldChar w:fldCharType="separate"/>
          </w:r>
          <w:r w:rsidR="00E47E5D">
            <w:rPr>
              <w:rFonts w:asciiTheme="majorHAnsi" w:hAnsiTheme="majorHAnsi" w:cstheme="majorHAnsi"/>
              <w:noProof/>
              <w:sz w:val="22"/>
              <w:szCs w:val="22"/>
            </w:rPr>
            <w:t xml:space="preserve"> </w:t>
          </w:r>
          <w:r w:rsidR="00E47E5D" w:rsidRPr="00E47E5D">
            <w:rPr>
              <w:rFonts w:asciiTheme="majorHAnsi" w:hAnsiTheme="majorHAnsi" w:cstheme="majorHAnsi"/>
              <w:noProof/>
              <w:sz w:val="22"/>
              <w:szCs w:val="22"/>
            </w:rPr>
            <w:t>(Gawel, Herzberg's Theory of motivation and Maslow's Hierarchy of needs ERIC Digest, 1975)</w:t>
          </w:r>
          <w:r w:rsidR="00E47E5D">
            <w:rPr>
              <w:rFonts w:asciiTheme="majorHAnsi" w:hAnsiTheme="majorHAnsi" w:cstheme="majorHAnsi"/>
              <w:sz w:val="22"/>
              <w:szCs w:val="22"/>
            </w:rPr>
            <w:fldChar w:fldCharType="end"/>
          </w:r>
        </w:sdtContent>
      </w:sdt>
      <w:r w:rsidR="00AB4B09">
        <w:rPr>
          <w:rFonts w:asciiTheme="majorHAnsi" w:hAnsiTheme="majorHAnsi" w:cstheme="majorHAnsi"/>
          <w:sz w:val="22"/>
          <w:szCs w:val="22"/>
        </w:rPr>
        <w:t xml:space="preserve">. </w:t>
      </w:r>
      <w:r w:rsidR="00790F38">
        <w:rPr>
          <w:rFonts w:asciiTheme="majorHAnsi" w:hAnsiTheme="majorHAnsi" w:cstheme="majorHAnsi"/>
          <w:sz w:val="22"/>
          <w:szCs w:val="22"/>
        </w:rPr>
        <w:t xml:space="preserve">The theory states that if some </w:t>
      </w:r>
      <w:r w:rsidR="000C13D9">
        <w:rPr>
          <w:rFonts w:asciiTheme="majorHAnsi" w:hAnsiTheme="majorHAnsi" w:cstheme="majorHAnsi"/>
          <w:sz w:val="22"/>
          <w:szCs w:val="22"/>
        </w:rPr>
        <w:t xml:space="preserve">of the hygiene factors aren’t present it will create job </w:t>
      </w:r>
      <w:r w:rsidR="000C13D9">
        <w:rPr>
          <w:rFonts w:asciiTheme="majorHAnsi" w:hAnsiTheme="majorHAnsi" w:cstheme="majorHAnsi"/>
          <w:sz w:val="22"/>
          <w:szCs w:val="22"/>
        </w:rPr>
        <w:lastRenderedPageBreak/>
        <w:t xml:space="preserve">dissatisfaction, but the presence of these factors does not motivate or create satisfaction. Each factor will have its benefits or drawbacks, an example could be someone’s salary they may not be happy with what they’re being paid but the next person could be very humble and appreciate and amount of money. These factors help define what an individual wants from their job, do they want higher </w:t>
      </w:r>
      <w:r w:rsidR="006B314B">
        <w:rPr>
          <w:rFonts w:asciiTheme="majorHAnsi" w:hAnsiTheme="majorHAnsi" w:cstheme="majorHAnsi"/>
          <w:sz w:val="22"/>
          <w:szCs w:val="22"/>
        </w:rPr>
        <w:t>salaries,</w:t>
      </w:r>
      <w:r w:rsidR="000C13D9">
        <w:rPr>
          <w:rFonts w:asciiTheme="majorHAnsi" w:hAnsiTheme="majorHAnsi" w:cstheme="majorHAnsi"/>
          <w:sz w:val="22"/>
          <w:szCs w:val="22"/>
        </w:rPr>
        <w:t xml:space="preserve"> or do they want security, relationships or chances to grow and better themselves. </w:t>
      </w:r>
    </w:p>
    <w:p w:rsidR="006B314B" w:rsidRDefault="000C13D9" w:rsidP="006B314B">
      <w:pPr>
        <w:spacing w:line="480" w:lineRule="auto"/>
        <w:rPr>
          <w:rFonts w:asciiTheme="majorHAnsi" w:eastAsia="Times New Roman" w:hAnsiTheme="majorHAnsi" w:cstheme="majorHAnsi"/>
          <w:sz w:val="22"/>
          <w:szCs w:val="22"/>
          <w:shd w:val="clear" w:color="auto" w:fill="FBFBFB"/>
        </w:rPr>
      </w:pPr>
      <w:r>
        <w:rPr>
          <w:rFonts w:asciiTheme="majorHAnsi" w:hAnsiTheme="majorHAnsi" w:cstheme="majorHAnsi"/>
          <w:sz w:val="22"/>
          <w:szCs w:val="22"/>
        </w:rPr>
        <w:t>“</w:t>
      </w:r>
      <w:r w:rsidR="006B314B" w:rsidRPr="006B314B">
        <w:rPr>
          <w:rFonts w:asciiTheme="majorHAnsi" w:eastAsia="Times New Roman" w:hAnsiTheme="majorHAnsi" w:cstheme="majorHAnsi"/>
          <w:sz w:val="22"/>
          <w:szCs w:val="22"/>
          <w:shd w:val="clear" w:color="auto" w:fill="FBFBFB"/>
        </w:rPr>
        <w:t>Herzberg's findings revealed that certain characteristics of a job are consistently related to job satisfaction, while different factors are associated with job dissatisfaction</w:t>
      </w:r>
      <w:r w:rsidR="006B314B">
        <w:rPr>
          <w:rFonts w:asciiTheme="majorHAnsi" w:eastAsia="Times New Roman" w:hAnsiTheme="majorHAnsi" w:cstheme="majorHAnsi"/>
          <w:sz w:val="22"/>
          <w:szCs w:val="22"/>
          <w:shd w:val="clear" w:color="auto" w:fill="FBFBFB"/>
        </w:rPr>
        <w:t xml:space="preserve">” </w:t>
      </w:r>
      <w:sdt>
        <w:sdtPr>
          <w:rPr>
            <w:rFonts w:asciiTheme="majorHAnsi" w:eastAsia="Times New Roman" w:hAnsiTheme="majorHAnsi" w:cstheme="majorHAnsi"/>
            <w:sz w:val="22"/>
            <w:szCs w:val="22"/>
            <w:shd w:val="clear" w:color="auto" w:fill="FBFBFB"/>
          </w:rPr>
          <w:id w:val="68779384"/>
          <w:citation/>
        </w:sdtPr>
        <w:sdtContent>
          <w:r w:rsidR="006B314B">
            <w:rPr>
              <w:rFonts w:asciiTheme="majorHAnsi" w:eastAsia="Times New Roman" w:hAnsiTheme="majorHAnsi" w:cstheme="majorHAnsi"/>
              <w:sz w:val="22"/>
              <w:szCs w:val="22"/>
              <w:shd w:val="clear" w:color="auto" w:fill="FBFBFB"/>
            </w:rPr>
            <w:fldChar w:fldCharType="begin"/>
          </w:r>
          <w:r w:rsidR="006B314B">
            <w:rPr>
              <w:rFonts w:asciiTheme="majorHAnsi" w:eastAsia="Times New Roman" w:hAnsiTheme="majorHAnsi" w:cstheme="majorHAnsi"/>
              <w:sz w:val="22"/>
              <w:szCs w:val="22"/>
              <w:shd w:val="clear" w:color="auto" w:fill="FBFBFB"/>
            </w:rPr>
            <w:instrText xml:space="preserve"> CITATION Min03 \l 2057 </w:instrText>
          </w:r>
          <w:r w:rsidR="006B314B">
            <w:rPr>
              <w:rFonts w:asciiTheme="majorHAnsi" w:eastAsia="Times New Roman" w:hAnsiTheme="majorHAnsi" w:cstheme="majorHAnsi"/>
              <w:sz w:val="22"/>
              <w:szCs w:val="22"/>
              <w:shd w:val="clear" w:color="auto" w:fill="FBFBFB"/>
            </w:rPr>
            <w:fldChar w:fldCharType="separate"/>
          </w:r>
          <w:r w:rsidR="006B314B" w:rsidRPr="006B314B">
            <w:rPr>
              <w:rFonts w:asciiTheme="majorHAnsi" w:eastAsia="Times New Roman" w:hAnsiTheme="majorHAnsi" w:cstheme="majorHAnsi"/>
              <w:noProof/>
              <w:sz w:val="22"/>
              <w:szCs w:val="22"/>
              <w:shd w:val="clear" w:color="auto" w:fill="FBFBFB"/>
            </w:rPr>
            <w:t>(Mindtools , 2003)</w:t>
          </w:r>
          <w:r w:rsidR="006B314B">
            <w:rPr>
              <w:rFonts w:asciiTheme="majorHAnsi" w:eastAsia="Times New Roman" w:hAnsiTheme="majorHAnsi" w:cstheme="majorHAnsi"/>
              <w:sz w:val="22"/>
              <w:szCs w:val="22"/>
              <w:shd w:val="clear" w:color="auto" w:fill="FBFBFB"/>
            </w:rPr>
            <w:fldChar w:fldCharType="end"/>
          </w:r>
        </w:sdtContent>
      </w:sdt>
      <w:r w:rsidR="006B314B">
        <w:rPr>
          <w:rFonts w:asciiTheme="majorHAnsi" w:eastAsia="Times New Roman" w:hAnsiTheme="majorHAnsi" w:cstheme="majorHAnsi"/>
          <w:sz w:val="22"/>
          <w:szCs w:val="22"/>
          <w:shd w:val="clear" w:color="auto" w:fill="FBFBFB"/>
        </w:rPr>
        <w:t>.</w:t>
      </w:r>
      <w:r w:rsidR="004A27E3">
        <w:rPr>
          <w:rFonts w:asciiTheme="majorHAnsi" w:eastAsia="Times New Roman" w:hAnsiTheme="majorHAnsi" w:cstheme="majorHAnsi"/>
          <w:sz w:val="22"/>
          <w:szCs w:val="22"/>
          <w:shd w:val="clear" w:color="auto" w:fill="FBFBFB"/>
        </w:rPr>
        <w:t xml:space="preserve"> </w:t>
      </w:r>
    </w:p>
    <w:p w:rsidR="004A27E3" w:rsidRDefault="004A27E3" w:rsidP="006B314B">
      <w:pPr>
        <w:spacing w:line="480" w:lineRule="auto"/>
        <w:rPr>
          <w:rFonts w:asciiTheme="majorHAnsi" w:eastAsia="Times New Roman" w:hAnsiTheme="majorHAnsi" w:cstheme="majorHAnsi"/>
          <w:sz w:val="22"/>
        </w:rPr>
      </w:pPr>
      <w:r>
        <w:rPr>
          <w:rFonts w:asciiTheme="majorHAnsi" w:eastAsia="Times New Roman" w:hAnsiTheme="majorHAnsi" w:cstheme="majorHAnsi"/>
          <w:sz w:val="22"/>
        </w:rPr>
        <w:t xml:space="preserve">When job satisfaction is at an all-time high is when you will get the most productivity out of the employees, this links back with the hygiene factors because when some of </w:t>
      </w:r>
      <w:r w:rsidR="005C5456">
        <w:rPr>
          <w:rFonts w:asciiTheme="majorHAnsi" w:eastAsia="Times New Roman" w:hAnsiTheme="majorHAnsi" w:cstheme="majorHAnsi"/>
          <w:sz w:val="22"/>
        </w:rPr>
        <w:t>these</w:t>
      </w:r>
      <w:r>
        <w:rPr>
          <w:rFonts w:asciiTheme="majorHAnsi" w:eastAsia="Times New Roman" w:hAnsiTheme="majorHAnsi" w:cstheme="majorHAnsi"/>
          <w:sz w:val="22"/>
        </w:rPr>
        <w:t xml:space="preserve"> are </w:t>
      </w:r>
      <w:r w:rsidR="00B741C5">
        <w:rPr>
          <w:rFonts w:asciiTheme="majorHAnsi" w:eastAsia="Times New Roman" w:hAnsiTheme="majorHAnsi" w:cstheme="majorHAnsi"/>
          <w:sz w:val="22"/>
        </w:rPr>
        <w:t>followed,</w:t>
      </w:r>
      <w:r w:rsidR="00146506">
        <w:rPr>
          <w:rFonts w:asciiTheme="majorHAnsi" w:eastAsia="Times New Roman" w:hAnsiTheme="majorHAnsi" w:cstheme="majorHAnsi"/>
          <w:sz w:val="22"/>
        </w:rPr>
        <w:t xml:space="preserve"> they</w:t>
      </w:r>
      <w:r w:rsidR="00A526C2">
        <w:rPr>
          <w:rFonts w:asciiTheme="majorHAnsi" w:eastAsia="Times New Roman" w:hAnsiTheme="majorHAnsi" w:cstheme="majorHAnsi"/>
          <w:sz w:val="22"/>
        </w:rPr>
        <w:t xml:space="preserve"> </w:t>
      </w:r>
      <w:r w:rsidR="00146506">
        <w:rPr>
          <w:rFonts w:asciiTheme="majorHAnsi" w:eastAsia="Times New Roman" w:hAnsiTheme="majorHAnsi" w:cstheme="majorHAnsi"/>
          <w:sz w:val="22"/>
        </w:rPr>
        <w:t>will boost the satisfaction rate in the job.</w:t>
      </w:r>
    </w:p>
    <w:p w:rsidR="004A27E3" w:rsidRPr="004A27E3" w:rsidRDefault="004A27E3" w:rsidP="006B314B">
      <w:pPr>
        <w:spacing w:line="480" w:lineRule="auto"/>
        <w:rPr>
          <w:rFonts w:asciiTheme="majorHAnsi" w:eastAsia="Times New Roman" w:hAnsiTheme="majorHAnsi" w:cstheme="majorHAnsi"/>
          <w:sz w:val="22"/>
        </w:rPr>
      </w:pPr>
    </w:p>
    <w:tbl>
      <w:tblPr>
        <w:tblW w:w="0" w:type="auto"/>
        <w:tblCellMar>
          <w:left w:w="0" w:type="dxa"/>
          <w:right w:w="0" w:type="dxa"/>
        </w:tblCellMar>
        <w:tblLook w:val="04A0" w:firstRow="1" w:lastRow="0" w:firstColumn="1" w:lastColumn="0" w:noHBand="0" w:noVBand="1"/>
      </w:tblPr>
      <w:tblGrid>
        <w:gridCol w:w="3245"/>
        <w:gridCol w:w="4481"/>
      </w:tblGrid>
      <w:tr w:rsidR="004A27E3" w:rsidRPr="004A27E3" w:rsidTr="004A27E3">
        <w:trPr>
          <w:trHeight w:val="751"/>
          <w:tblHeader/>
        </w:trPr>
        <w:tc>
          <w:tcPr>
            <w:tcW w:w="2100" w:type="pct"/>
            <w:tcBorders>
              <w:top w:val="single" w:sz="6" w:space="0" w:color="FFFFFF"/>
              <w:left w:val="single" w:sz="6" w:space="0" w:color="FFFFFF"/>
              <w:bottom w:val="single" w:sz="6" w:space="0" w:color="FFFFFF"/>
              <w:right w:val="single" w:sz="6" w:space="0" w:color="FFFFFF"/>
            </w:tcBorders>
            <w:shd w:val="clear" w:color="auto" w:fill="0861A2"/>
            <w:tcMar>
              <w:top w:w="226" w:type="dxa"/>
              <w:left w:w="226" w:type="dxa"/>
              <w:bottom w:w="226" w:type="dxa"/>
              <w:right w:w="226" w:type="dxa"/>
            </w:tcMar>
            <w:vAlign w:val="center"/>
            <w:hideMark/>
          </w:tcPr>
          <w:p w:rsidR="004A27E3" w:rsidRPr="004A27E3" w:rsidRDefault="004A27E3" w:rsidP="004A27E3">
            <w:pPr>
              <w:rPr>
                <w:rFonts w:ascii="inherit" w:eastAsia="Times New Roman" w:hAnsi="inherit" w:cs="Arial"/>
                <w:b/>
                <w:bCs/>
                <w:color w:val="FFFFFF"/>
              </w:rPr>
            </w:pPr>
            <w:r w:rsidRPr="004A27E3">
              <w:rPr>
                <w:rFonts w:ascii="inherit" w:eastAsia="Times New Roman" w:hAnsi="inherit" w:cs="Arial"/>
                <w:b/>
                <w:bCs/>
                <w:color w:val="FFFFFF"/>
                <w:bdr w:val="none" w:sz="0" w:space="0" w:color="auto" w:frame="1"/>
              </w:rPr>
              <w:t>Factors for Satisfaction</w:t>
            </w:r>
          </w:p>
        </w:tc>
        <w:tc>
          <w:tcPr>
            <w:tcW w:w="2900" w:type="pct"/>
            <w:tcBorders>
              <w:top w:val="single" w:sz="6" w:space="0" w:color="FFFFFF"/>
              <w:left w:val="single" w:sz="6" w:space="0" w:color="FFFFFF"/>
              <w:bottom w:val="single" w:sz="6" w:space="0" w:color="FFFFFF"/>
              <w:right w:val="single" w:sz="6" w:space="0" w:color="FFFFFF"/>
            </w:tcBorders>
            <w:shd w:val="clear" w:color="auto" w:fill="0861A2"/>
            <w:tcMar>
              <w:top w:w="226" w:type="dxa"/>
              <w:left w:w="226" w:type="dxa"/>
              <w:bottom w:w="226" w:type="dxa"/>
              <w:right w:w="226" w:type="dxa"/>
            </w:tcMar>
            <w:vAlign w:val="center"/>
            <w:hideMark/>
          </w:tcPr>
          <w:p w:rsidR="004A27E3" w:rsidRPr="004A27E3" w:rsidRDefault="004A27E3" w:rsidP="004A27E3">
            <w:pPr>
              <w:rPr>
                <w:rFonts w:ascii="inherit" w:eastAsia="Times New Roman" w:hAnsi="inherit" w:cs="Arial"/>
                <w:b/>
                <w:bCs/>
                <w:color w:val="FFFFFF"/>
              </w:rPr>
            </w:pPr>
            <w:r w:rsidRPr="004A27E3">
              <w:rPr>
                <w:rFonts w:ascii="inherit" w:eastAsia="Times New Roman" w:hAnsi="inherit" w:cs="Arial"/>
                <w:b/>
                <w:bCs/>
                <w:color w:val="FFFFFF"/>
                <w:bdr w:val="none" w:sz="0" w:space="0" w:color="auto" w:frame="1"/>
              </w:rPr>
              <w:t>Factors for Dissatisfaction</w:t>
            </w:r>
          </w:p>
        </w:tc>
      </w:tr>
      <w:tr w:rsidR="004A27E3" w:rsidRPr="004A27E3" w:rsidTr="004A27E3">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4A27E3" w:rsidRPr="004A27E3" w:rsidRDefault="004A27E3" w:rsidP="004A27E3">
            <w:pPr>
              <w:spacing w:after="266" w:line="293" w:lineRule="atLeast"/>
              <w:textAlignment w:val="baseline"/>
              <w:rPr>
                <w:rFonts w:ascii="inherit" w:eastAsia="Times New Roman" w:hAnsi="inherit" w:cs="Arial"/>
                <w:color w:val="333333"/>
              </w:rPr>
            </w:pPr>
            <w:r w:rsidRPr="004A27E3">
              <w:rPr>
                <w:rFonts w:ascii="inherit" w:eastAsia="Times New Roman" w:hAnsi="inherit" w:cs="Arial"/>
                <w:color w:val="333333"/>
              </w:rPr>
              <w:t>Achievement</w:t>
            </w:r>
          </w:p>
          <w:p w:rsidR="004A27E3" w:rsidRPr="004A27E3" w:rsidRDefault="004A27E3" w:rsidP="004A27E3">
            <w:pPr>
              <w:spacing w:after="266" w:line="293" w:lineRule="atLeast"/>
              <w:textAlignment w:val="baseline"/>
              <w:rPr>
                <w:rFonts w:ascii="inherit" w:eastAsia="Times New Roman" w:hAnsi="inherit" w:cs="Arial"/>
                <w:color w:val="333333"/>
              </w:rPr>
            </w:pPr>
            <w:r w:rsidRPr="004A27E3">
              <w:rPr>
                <w:rFonts w:ascii="inherit" w:eastAsia="Times New Roman" w:hAnsi="inherit" w:cs="Arial"/>
                <w:color w:val="333333"/>
              </w:rPr>
              <w:t>Recognition</w:t>
            </w:r>
          </w:p>
          <w:p w:rsidR="004A27E3" w:rsidRPr="004A27E3" w:rsidRDefault="004A27E3" w:rsidP="004A27E3">
            <w:pPr>
              <w:spacing w:after="266" w:line="293" w:lineRule="atLeast"/>
              <w:textAlignment w:val="baseline"/>
              <w:rPr>
                <w:rFonts w:ascii="inherit" w:eastAsia="Times New Roman" w:hAnsi="inherit" w:cs="Arial"/>
                <w:color w:val="333333"/>
              </w:rPr>
            </w:pPr>
            <w:r w:rsidRPr="004A27E3">
              <w:rPr>
                <w:rFonts w:ascii="inherit" w:eastAsia="Times New Roman" w:hAnsi="inherit" w:cs="Arial"/>
                <w:color w:val="333333"/>
              </w:rPr>
              <w:t>The work itself</w:t>
            </w:r>
          </w:p>
          <w:p w:rsidR="004A27E3" w:rsidRPr="004A27E3" w:rsidRDefault="004A27E3" w:rsidP="004A27E3">
            <w:pPr>
              <w:spacing w:after="266" w:line="293" w:lineRule="atLeast"/>
              <w:textAlignment w:val="baseline"/>
              <w:rPr>
                <w:rFonts w:ascii="inherit" w:eastAsia="Times New Roman" w:hAnsi="inherit" w:cs="Arial"/>
                <w:color w:val="333333"/>
              </w:rPr>
            </w:pPr>
            <w:r w:rsidRPr="004A27E3">
              <w:rPr>
                <w:rFonts w:ascii="inherit" w:eastAsia="Times New Roman" w:hAnsi="inherit" w:cs="Arial"/>
                <w:color w:val="333333"/>
              </w:rPr>
              <w:t>Responsibility</w:t>
            </w:r>
          </w:p>
          <w:p w:rsidR="004A27E3" w:rsidRPr="004A27E3" w:rsidRDefault="004A27E3" w:rsidP="004A27E3">
            <w:pPr>
              <w:spacing w:after="266" w:line="293" w:lineRule="atLeast"/>
              <w:textAlignment w:val="baseline"/>
              <w:rPr>
                <w:rFonts w:ascii="inherit" w:eastAsia="Times New Roman" w:hAnsi="inherit" w:cs="Arial"/>
                <w:color w:val="333333"/>
              </w:rPr>
            </w:pPr>
            <w:r w:rsidRPr="004A27E3">
              <w:rPr>
                <w:rFonts w:ascii="inherit" w:eastAsia="Times New Roman" w:hAnsi="inherit" w:cs="Arial"/>
                <w:color w:val="333333"/>
              </w:rPr>
              <w:t>Advancement</w:t>
            </w:r>
          </w:p>
          <w:p w:rsidR="004A27E3" w:rsidRPr="004A27E3" w:rsidRDefault="004A27E3" w:rsidP="004A27E3">
            <w:pPr>
              <w:spacing w:after="266" w:line="293" w:lineRule="atLeast"/>
              <w:textAlignment w:val="baseline"/>
              <w:rPr>
                <w:rFonts w:ascii="inherit" w:eastAsia="Times New Roman" w:hAnsi="inherit" w:cs="Arial"/>
                <w:color w:val="333333"/>
              </w:rPr>
            </w:pPr>
            <w:r w:rsidRPr="004A27E3">
              <w:rPr>
                <w:rFonts w:ascii="inherit" w:eastAsia="Times New Roman" w:hAnsi="inherit" w:cs="Arial"/>
                <w:color w:val="333333"/>
              </w:rPr>
              <w:t>Growth</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4A27E3" w:rsidRPr="004A27E3" w:rsidRDefault="004A27E3" w:rsidP="004A27E3">
            <w:pPr>
              <w:spacing w:after="266" w:line="293" w:lineRule="atLeast"/>
              <w:textAlignment w:val="baseline"/>
              <w:rPr>
                <w:rFonts w:ascii="inherit" w:eastAsia="Times New Roman" w:hAnsi="inherit" w:cs="Arial"/>
                <w:color w:val="333333"/>
              </w:rPr>
            </w:pPr>
            <w:r w:rsidRPr="004A27E3">
              <w:rPr>
                <w:rFonts w:ascii="inherit" w:eastAsia="Times New Roman" w:hAnsi="inherit" w:cs="Arial"/>
                <w:color w:val="333333"/>
              </w:rPr>
              <w:t>Company policies</w:t>
            </w:r>
          </w:p>
          <w:p w:rsidR="004A27E3" w:rsidRPr="004A27E3" w:rsidRDefault="004A27E3" w:rsidP="004A27E3">
            <w:pPr>
              <w:spacing w:after="266" w:line="293" w:lineRule="atLeast"/>
              <w:textAlignment w:val="baseline"/>
              <w:rPr>
                <w:rFonts w:ascii="inherit" w:eastAsia="Times New Roman" w:hAnsi="inherit" w:cs="Arial"/>
                <w:color w:val="333333"/>
              </w:rPr>
            </w:pPr>
            <w:r w:rsidRPr="004A27E3">
              <w:rPr>
                <w:rFonts w:ascii="inherit" w:eastAsia="Times New Roman" w:hAnsi="inherit" w:cs="Arial"/>
                <w:color w:val="333333"/>
              </w:rPr>
              <w:t>Supervision</w:t>
            </w:r>
          </w:p>
          <w:p w:rsidR="004A27E3" w:rsidRPr="004A27E3" w:rsidRDefault="004A27E3" w:rsidP="004A27E3">
            <w:pPr>
              <w:spacing w:after="266" w:line="293" w:lineRule="atLeast"/>
              <w:textAlignment w:val="baseline"/>
              <w:rPr>
                <w:rFonts w:ascii="inherit" w:eastAsia="Times New Roman" w:hAnsi="inherit" w:cs="Arial"/>
                <w:color w:val="333333"/>
              </w:rPr>
            </w:pPr>
            <w:r w:rsidRPr="004A27E3">
              <w:rPr>
                <w:rFonts w:ascii="inherit" w:eastAsia="Times New Roman" w:hAnsi="inherit" w:cs="Arial"/>
                <w:color w:val="333333"/>
              </w:rPr>
              <w:t>Relationship with supervisor and peers</w:t>
            </w:r>
          </w:p>
          <w:p w:rsidR="004A27E3" w:rsidRPr="004A27E3" w:rsidRDefault="004A27E3" w:rsidP="004A27E3">
            <w:pPr>
              <w:spacing w:after="266" w:line="293" w:lineRule="atLeast"/>
              <w:textAlignment w:val="baseline"/>
              <w:rPr>
                <w:rFonts w:ascii="inherit" w:eastAsia="Times New Roman" w:hAnsi="inherit" w:cs="Arial"/>
                <w:color w:val="333333"/>
              </w:rPr>
            </w:pPr>
            <w:r w:rsidRPr="004A27E3">
              <w:rPr>
                <w:rFonts w:ascii="inherit" w:eastAsia="Times New Roman" w:hAnsi="inherit" w:cs="Arial"/>
                <w:color w:val="333333"/>
              </w:rPr>
              <w:t>Work conditions</w:t>
            </w:r>
          </w:p>
          <w:p w:rsidR="004A27E3" w:rsidRPr="004A27E3" w:rsidRDefault="004A27E3" w:rsidP="004A27E3">
            <w:pPr>
              <w:spacing w:after="266" w:line="293" w:lineRule="atLeast"/>
              <w:textAlignment w:val="baseline"/>
              <w:rPr>
                <w:rFonts w:ascii="inherit" w:eastAsia="Times New Roman" w:hAnsi="inherit" w:cs="Arial"/>
                <w:color w:val="333333"/>
              </w:rPr>
            </w:pPr>
            <w:r w:rsidRPr="004A27E3">
              <w:rPr>
                <w:rFonts w:ascii="inherit" w:eastAsia="Times New Roman" w:hAnsi="inherit" w:cs="Arial"/>
                <w:color w:val="333333"/>
              </w:rPr>
              <w:t>Salary</w:t>
            </w:r>
          </w:p>
          <w:p w:rsidR="004A27E3" w:rsidRPr="004A27E3" w:rsidRDefault="004A27E3" w:rsidP="004A27E3">
            <w:pPr>
              <w:spacing w:after="266" w:line="293" w:lineRule="atLeast"/>
              <w:textAlignment w:val="baseline"/>
              <w:rPr>
                <w:rFonts w:ascii="inherit" w:eastAsia="Times New Roman" w:hAnsi="inherit" w:cs="Arial"/>
                <w:color w:val="333333"/>
              </w:rPr>
            </w:pPr>
            <w:r w:rsidRPr="004A27E3">
              <w:rPr>
                <w:rFonts w:ascii="inherit" w:eastAsia="Times New Roman" w:hAnsi="inherit" w:cs="Arial"/>
                <w:color w:val="333333"/>
              </w:rPr>
              <w:t>Status</w:t>
            </w:r>
          </w:p>
          <w:p w:rsidR="004A27E3" w:rsidRPr="004A27E3" w:rsidRDefault="004A27E3" w:rsidP="004A27E3">
            <w:pPr>
              <w:spacing w:after="266" w:line="293" w:lineRule="atLeast"/>
              <w:textAlignment w:val="baseline"/>
              <w:rPr>
                <w:rFonts w:ascii="inherit" w:eastAsia="Times New Roman" w:hAnsi="inherit" w:cs="Arial"/>
                <w:color w:val="333333"/>
              </w:rPr>
            </w:pPr>
            <w:r w:rsidRPr="004A27E3">
              <w:rPr>
                <w:rFonts w:ascii="inherit" w:eastAsia="Times New Roman" w:hAnsi="inherit" w:cs="Arial"/>
                <w:color w:val="333333"/>
              </w:rPr>
              <w:t>Security</w:t>
            </w:r>
          </w:p>
        </w:tc>
      </w:tr>
    </w:tbl>
    <w:p w:rsidR="004A27E3" w:rsidRPr="004A27E3" w:rsidRDefault="004A27E3" w:rsidP="004A27E3">
      <w:pPr>
        <w:rPr>
          <w:rFonts w:ascii="Times New Roman" w:eastAsia="Times New Roman" w:hAnsi="Times New Roman" w:cs="Times New Roman"/>
        </w:rPr>
      </w:pPr>
    </w:p>
    <w:p w:rsidR="00146506" w:rsidRDefault="00146506" w:rsidP="00693F1C">
      <w:pPr>
        <w:pStyle w:val="NormalWeb"/>
        <w:spacing w:line="600" w:lineRule="auto"/>
        <w:rPr>
          <w:rFonts w:asciiTheme="majorHAnsi" w:hAnsiTheme="majorHAnsi" w:cstheme="majorHAnsi"/>
          <w:sz w:val="22"/>
          <w:szCs w:val="22"/>
        </w:rPr>
      </w:pPr>
      <w:sdt>
        <w:sdtPr>
          <w:rPr>
            <w:rFonts w:asciiTheme="majorHAnsi" w:hAnsiTheme="majorHAnsi" w:cstheme="majorHAnsi"/>
            <w:sz w:val="22"/>
            <w:szCs w:val="22"/>
          </w:rPr>
          <w:id w:val="-1073353783"/>
          <w:citation/>
        </w:sdtPr>
        <w:sdtContent>
          <w:r>
            <w:rPr>
              <w:rFonts w:asciiTheme="majorHAnsi" w:hAnsiTheme="majorHAnsi" w:cstheme="majorHAnsi"/>
              <w:sz w:val="22"/>
              <w:szCs w:val="22"/>
            </w:rPr>
            <w:fldChar w:fldCharType="begin"/>
          </w:r>
          <w:r>
            <w:rPr>
              <w:rFonts w:asciiTheme="majorHAnsi" w:hAnsiTheme="majorHAnsi" w:cstheme="majorHAnsi"/>
              <w:sz w:val="22"/>
              <w:szCs w:val="22"/>
            </w:rPr>
            <w:instrText xml:space="preserve"> CITATION Her03 \l 2057 </w:instrText>
          </w:r>
          <w:r>
            <w:rPr>
              <w:rFonts w:asciiTheme="majorHAnsi" w:hAnsiTheme="majorHAnsi" w:cstheme="majorHAnsi"/>
              <w:sz w:val="22"/>
              <w:szCs w:val="22"/>
            </w:rPr>
            <w:fldChar w:fldCharType="separate"/>
          </w:r>
          <w:r w:rsidRPr="00146506">
            <w:rPr>
              <w:rFonts w:asciiTheme="majorHAnsi" w:hAnsiTheme="majorHAnsi" w:cstheme="majorHAnsi"/>
              <w:noProof/>
              <w:sz w:val="22"/>
              <w:szCs w:val="22"/>
            </w:rPr>
            <w:t>(Herzberg, 2003)</w:t>
          </w:r>
          <w:r>
            <w:rPr>
              <w:rFonts w:asciiTheme="majorHAnsi" w:hAnsiTheme="majorHAnsi" w:cstheme="majorHAnsi"/>
              <w:sz w:val="22"/>
              <w:szCs w:val="22"/>
            </w:rPr>
            <w:fldChar w:fldCharType="end"/>
          </w:r>
        </w:sdtContent>
      </w:sdt>
    </w:p>
    <w:p w:rsidR="00146506" w:rsidRDefault="00146506" w:rsidP="00693F1C">
      <w:pPr>
        <w:pStyle w:val="NormalWeb"/>
        <w:spacing w:line="600" w:lineRule="auto"/>
        <w:rPr>
          <w:rFonts w:asciiTheme="majorHAnsi" w:hAnsiTheme="majorHAnsi" w:cstheme="majorHAnsi"/>
          <w:sz w:val="22"/>
          <w:szCs w:val="22"/>
        </w:rPr>
      </w:pPr>
      <w:r>
        <w:rPr>
          <w:rFonts w:asciiTheme="majorHAnsi" w:hAnsiTheme="majorHAnsi" w:cstheme="majorHAnsi"/>
          <w:sz w:val="22"/>
          <w:szCs w:val="22"/>
        </w:rPr>
        <w:lastRenderedPageBreak/>
        <w:t xml:space="preserve">The above is the list of what defines the factors of satisfaction and dissatisfaction according to Herzberg, salary is a dissatisfaction due to people not being happy with what they’re being </w:t>
      </w:r>
      <w:r w:rsidR="00195D20">
        <w:rPr>
          <w:rFonts w:asciiTheme="majorHAnsi" w:hAnsiTheme="majorHAnsi" w:cstheme="majorHAnsi"/>
          <w:sz w:val="22"/>
          <w:szCs w:val="22"/>
        </w:rPr>
        <w:t>paid,</w:t>
      </w:r>
      <w:r>
        <w:rPr>
          <w:rFonts w:asciiTheme="majorHAnsi" w:hAnsiTheme="majorHAnsi" w:cstheme="majorHAnsi"/>
          <w:sz w:val="22"/>
          <w:szCs w:val="22"/>
        </w:rPr>
        <w:t xml:space="preserve"> and it means the company are paying money out, growth is satisfaction because it means the entrepreneur is changing and growing in size. </w:t>
      </w:r>
      <w:r w:rsidR="00195D20">
        <w:rPr>
          <w:rFonts w:asciiTheme="majorHAnsi" w:hAnsiTheme="majorHAnsi" w:cstheme="majorHAnsi"/>
          <w:sz w:val="22"/>
          <w:szCs w:val="22"/>
        </w:rPr>
        <w:t xml:space="preserve">The working conditions can be a very key part of the working team, if the entrepreneur or employees do not like where they’re working this will have a massive impact on the productivity within the work place. </w:t>
      </w:r>
    </w:p>
    <w:p w:rsidR="00146506" w:rsidRDefault="00D45ED4" w:rsidP="00693F1C">
      <w:pPr>
        <w:pStyle w:val="NormalWeb"/>
        <w:spacing w:line="600" w:lineRule="auto"/>
        <w:rPr>
          <w:rFonts w:asciiTheme="majorHAnsi" w:hAnsiTheme="majorHAnsi" w:cstheme="majorHAnsi"/>
          <w:sz w:val="22"/>
          <w:szCs w:val="22"/>
        </w:rPr>
      </w:pPr>
      <w:r>
        <w:rPr>
          <w:rFonts w:asciiTheme="majorHAnsi" w:hAnsiTheme="majorHAnsi" w:cstheme="majorHAnsi"/>
          <w:sz w:val="22"/>
          <w:szCs w:val="22"/>
        </w:rPr>
        <w:t>This theories satisfaction</w:t>
      </w:r>
      <w:r w:rsidR="00572F95">
        <w:rPr>
          <w:rFonts w:asciiTheme="majorHAnsi" w:hAnsiTheme="majorHAnsi" w:cstheme="majorHAnsi"/>
          <w:sz w:val="22"/>
          <w:szCs w:val="22"/>
        </w:rPr>
        <w:t xml:space="preserve"> </w:t>
      </w:r>
      <w:r>
        <w:rPr>
          <w:rFonts w:asciiTheme="majorHAnsi" w:hAnsiTheme="majorHAnsi" w:cstheme="majorHAnsi"/>
          <w:sz w:val="22"/>
          <w:szCs w:val="22"/>
        </w:rPr>
        <w:t>applies</w:t>
      </w:r>
      <w:r w:rsidR="00572F95">
        <w:rPr>
          <w:rFonts w:asciiTheme="majorHAnsi" w:hAnsiTheme="majorHAnsi" w:cstheme="majorHAnsi"/>
          <w:sz w:val="22"/>
          <w:szCs w:val="22"/>
        </w:rPr>
        <w:t xml:space="preserve"> to Vivienne Westwood because the growth and recognition are what </w:t>
      </w:r>
      <w:r>
        <w:rPr>
          <w:rFonts w:asciiTheme="majorHAnsi" w:hAnsiTheme="majorHAnsi" w:cstheme="majorHAnsi"/>
          <w:sz w:val="22"/>
          <w:szCs w:val="22"/>
        </w:rPr>
        <w:t xml:space="preserve">she would have been striving from when she started. She knew that she wanted to be a fashion icon and take the fashion world by storm therefore, she would of understood the dissatisfaction </w:t>
      </w:r>
      <w:r w:rsidR="00B741C5">
        <w:rPr>
          <w:rFonts w:asciiTheme="majorHAnsi" w:hAnsiTheme="majorHAnsi" w:cstheme="majorHAnsi"/>
          <w:sz w:val="22"/>
          <w:szCs w:val="22"/>
        </w:rPr>
        <w:t xml:space="preserve">would follow because when being an entrepreneur you need to understand that not everyone will be pleased by choices you make, but as long as the choices are made by entrepreneur that are beneficial it doesn’t matter because the satisfaction will outweigh the dissatisfaction.  </w:t>
      </w:r>
    </w:p>
    <w:p w:rsidR="00B741C5" w:rsidRDefault="00B741C5" w:rsidP="00693F1C">
      <w:pPr>
        <w:pStyle w:val="NormalWeb"/>
        <w:spacing w:line="600" w:lineRule="auto"/>
        <w:rPr>
          <w:rFonts w:asciiTheme="majorHAnsi" w:hAnsiTheme="majorHAnsi" w:cstheme="majorHAnsi"/>
          <w:sz w:val="22"/>
          <w:szCs w:val="22"/>
        </w:rPr>
      </w:pPr>
      <w:r>
        <w:rPr>
          <w:rFonts w:asciiTheme="majorHAnsi" w:hAnsiTheme="majorHAnsi" w:cstheme="majorHAnsi"/>
          <w:sz w:val="22"/>
          <w:szCs w:val="22"/>
        </w:rPr>
        <w:t xml:space="preserve">The carrot and stick </w:t>
      </w:r>
      <w:proofErr w:type="gramStart"/>
      <w:r>
        <w:rPr>
          <w:rFonts w:asciiTheme="majorHAnsi" w:hAnsiTheme="majorHAnsi" w:cstheme="majorHAnsi"/>
          <w:sz w:val="22"/>
          <w:szCs w:val="22"/>
        </w:rPr>
        <w:t>is</w:t>
      </w:r>
      <w:proofErr w:type="gramEnd"/>
      <w:r>
        <w:rPr>
          <w:rFonts w:asciiTheme="majorHAnsi" w:hAnsiTheme="majorHAnsi" w:cstheme="majorHAnsi"/>
          <w:sz w:val="22"/>
          <w:szCs w:val="22"/>
        </w:rPr>
        <w:t xml:space="preserve"> a traditional motivational theory, this was created by Jeremy Bentham back in the 1800’s during the industrial revolution. </w:t>
      </w:r>
    </w:p>
    <w:p w:rsidR="00B741C5" w:rsidRDefault="00B741C5" w:rsidP="00B741C5">
      <w:pPr>
        <w:spacing w:line="600" w:lineRule="auto"/>
        <w:rPr>
          <w:rFonts w:asciiTheme="majorHAnsi" w:eastAsia="Times New Roman" w:hAnsiTheme="majorHAnsi" w:cstheme="majorHAnsi"/>
          <w:color w:val="000000"/>
          <w:sz w:val="22"/>
          <w:szCs w:val="22"/>
          <w:shd w:val="clear" w:color="auto" w:fill="FFFFFF"/>
        </w:rPr>
      </w:pPr>
      <w:r>
        <w:rPr>
          <w:rFonts w:asciiTheme="majorHAnsi" w:hAnsiTheme="majorHAnsi" w:cstheme="majorHAnsi"/>
          <w:sz w:val="22"/>
          <w:szCs w:val="22"/>
        </w:rPr>
        <w:t>“</w:t>
      </w:r>
      <w:r w:rsidRPr="00B741C5">
        <w:rPr>
          <w:rFonts w:asciiTheme="majorHAnsi" w:eastAsia="Times New Roman" w:hAnsiTheme="majorHAnsi" w:cstheme="majorHAnsi"/>
          <w:color w:val="000000"/>
          <w:sz w:val="22"/>
          <w:szCs w:val="22"/>
          <w:shd w:val="clear" w:color="auto" w:fill="FFFFFF"/>
        </w:rPr>
        <w:t>Thus, an individual is given carrot i.e. reward when he performs efficiently and is jabbed with a stick or is given a punishment in case of non-performance</w:t>
      </w:r>
      <w:r>
        <w:rPr>
          <w:rFonts w:asciiTheme="majorHAnsi" w:eastAsia="Times New Roman" w:hAnsiTheme="majorHAnsi" w:cstheme="majorHAnsi"/>
          <w:color w:val="000000"/>
          <w:sz w:val="22"/>
          <w:szCs w:val="22"/>
          <w:shd w:val="clear" w:color="auto" w:fill="FFFFFF"/>
        </w:rPr>
        <w:t xml:space="preserve">” </w:t>
      </w:r>
      <w:sdt>
        <w:sdtPr>
          <w:rPr>
            <w:rFonts w:asciiTheme="majorHAnsi" w:eastAsia="Times New Roman" w:hAnsiTheme="majorHAnsi" w:cstheme="majorHAnsi"/>
            <w:color w:val="000000"/>
            <w:sz w:val="22"/>
            <w:szCs w:val="22"/>
            <w:shd w:val="clear" w:color="auto" w:fill="FFFFFF"/>
          </w:rPr>
          <w:id w:val="1193500602"/>
          <w:citation/>
        </w:sdtPr>
        <w:sdtContent>
          <w:r>
            <w:rPr>
              <w:rFonts w:asciiTheme="majorHAnsi" w:eastAsia="Times New Roman" w:hAnsiTheme="majorHAnsi" w:cstheme="majorHAnsi"/>
              <w:color w:val="000000"/>
              <w:sz w:val="22"/>
              <w:szCs w:val="22"/>
              <w:shd w:val="clear" w:color="auto" w:fill="FFFFFF"/>
            </w:rPr>
            <w:fldChar w:fldCharType="begin"/>
          </w:r>
          <w:r>
            <w:rPr>
              <w:rFonts w:asciiTheme="majorHAnsi" w:eastAsia="Times New Roman" w:hAnsiTheme="majorHAnsi" w:cstheme="majorHAnsi"/>
              <w:color w:val="000000"/>
              <w:sz w:val="22"/>
              <w:szCs w:val="22"/>
              <w:shd w:val="clear" w:color="auto" w:fill="FFFFFF"/>
            </w:rPr>
            <w:instrText xml:space="preserve"> CITATION Bus19 \l 2057 </w:instrText>
          </w:r>
          <w:r>
            <w:rPr>
              <w:rFonts w:asciiTheme="majorHAnsi" w:eastAsia="Times New Roman" w:hAnsiTheme="majorHAnsi" w:cstheme="majorHAnsi"/>
              <w:color w:val="000000"/>
              <w:sz w:val="22"/>
              <w:szCs w:val="22"/>
              <w:shd w:val="clear" w:color="auto" w:fill="FFFFFF"/>
            </w:rPr>
            <w:fldChar w:fldCharType="separate"/>
          </w:r>
          <w:r w:rsidRPr="00B741C5">
            <w:rPr>
              <w:rFonts w:asciiTheme="majorHAnsi" w:eastAsia="Times New Roman" w:hAnsiTheme="majorHAnsi" w:cstheme="majorHAnsi"/>
              <w:noProof/>
              <w:color w:val="000000"/>
              <w:sz w:val="22"/>
              <w:szCs w:val="22"/>
              <w:shd w:val="clear" w:color="auto" w:fill="FFFFFF"/>
            </w:rPr>
            <w:t>(Business Jargons, 2019)</w:t>
          </w:r>
          <w:r>
            <w:rPr>
              <w:rFonts w:asciiTheme="majorHAnsi" w:eastAsia="Times New Roman" w:hAnsiTheme="majorHAnsi" w:cstheme="majorHAnsi"/>
              <w:color w:val="000000"/>
              <w:sz w:val="22"/>
              <w:szCs w:val="22"/>
              <w:shd w:val="clear" w:color="auto" w:fill="FFFFFF"/>
            </w:rPr>
            <w:fldChar w:fldCharType="end"/>
          </w:r>
        </w:sdtContent>
      </w:sdt>
      <w:r>
        <w:rPr>
          <w:rFonts w:asciiTheme="majorHAnsi" w:eastAsia="Times New Roman" w:hAnsiTheme="majorHAnsi" w:cstheme="majorHAnsi"/>
          <w:color w:val="000000"/>
          <w:sz w:val="22"/>
          <w:szCs w:val="22"/>
          <w:shd w:val="clear" w:color="auto" w:fill="FFFFFF"/>
        </w:rPr>
        <w:t>.</w:t>
      </w:r>
    </w:p>
    <w:p w:rsidR="00A9380F" w:rsidRDefault="00B741C5" w:rsidP="00A9380F">
      <w:pPr>
        <w:spacing w:line="600" w:lineRule="auto"/>
        <w:rPr>
          <w:rFonts w:asciiTheme="majorHAnsi" w:eastAsia="Times New Roman" w:hAnsiTheme="majorHAnsi" w:cstheme="majorHAnsi"/>
          <w:sz w:val="22"/>
          <w:szCs w:val="30"/>
          <w:shd w:val="clear" w:color="auto" w:fill="FFFFFF"/>
        </w:rPr>
      </w:pPr>
      <w:r>
        <w:rPr>
          <w:rFonts w:asciiTheme="majorHAnsi" w:eastAsia="Times New Roman" w:hAnsiTheme="majorHAnsi" w:cstheme="majorHAnsi"/>
          <w:sz w:val="22"/>
        </w:rPr>
        <w:t xml:space="preserve">This definition explains that </w:t>
      </w:r>
      <w:r w:rsidR="00A9380F">
        <w:rPr>
          <w:rFonts w:asciiTheme="majorHAnsi" w:eastAsia="Times New Roman" w:hAnsiTheme="majorHAnsi" w:cstheme="majorHAnsi"/>
          <w:sz w:val="22"/>
        </w:rPr>
        <w:t xml:space="preserve">when an employee performs better than the rest it’s rewarded and recognised for the good work, therefore other employees will be noticed and hopefully will push them to chase the “carrot”. When the employee is underperforming it will be “jabbed with the stick” this means that they will be faced with a consequence. When being an entrepreneur and following </w:t>
      </w:r>
      <w:r w:rsidR="00A9380F">
        <w:rPr>
          <w:rFonts w:asciiTheme="majorHAnsi" w:eastAsia="Times New Roman" w:hAnsiTheme="majorHAnsi" w:cstheme="majorHAnsi"/>
          <w:sz w:val="22"/>
        </w:rPr>
        <w:lastRenderedPageBreak/>
        <w:t>this theory you will need to maintain an equal balance between rewards and consequences, the carrot and stick theory may have a very diverse effect because some employees may strive off having helpful criticism or they may strive off of having praise and rewards, on the other hand some employees may get sour and jealous because they did not receive a reward. This is where having the equal balance would come into effect. “</w:t>
      </w:r>
      <w:r w:rsidR="00A9380F" w:rsidRPr="00A9380F">
        <w:rPr>
          <w:rFonts w:asciiTheme="majorHAnsi" w:eastAsia="Times New Roman" w:hAnsiTheme="majorHAnsi" w:cstheme="majorHAnsi"/>
          <w:sz w:val="22"/>
          <w:szCs w:val="30"/>
          <w:shd w:val="clear" w:color="auto" w:fill="FFFFFF"/>
        </w:rPr>
        <w:t>An overdose of ‘Carrot’ element, in the system of motivation invites laziness and fewer attitudes towards work on the part of individuals</w:t>
      </w:r>
      <w:r w:rsidR="00A9380F">
        <w:rPr>
          <w:rFonts w:asciiTheme="majorHAnsi" w:eastAsia="Times New Roman" w:hAnsiTheme="majorHAnsi" w:cstheme="majorHAnsi"/>
          <w:sz w:val="22"/>
          <w:szCs w:val="30"/>
          <w:shd w:val="clear" w:color="auto" w:fill="FFFFFF"/>
        </w:rPr>
        <w:t xml:space="preserve">” </w:t>
      </w:r>
      <w:sdt>
        <w:sdtPr>
          <w:rPr>
            <w:rFonts w:asciiTheme="majorHAnsi" w:eastAsia="Times New Roman" w:hAnsiTheme="majorHAnsi" w:cstheme="majorHAnsi"/>
            <w:sz w:val="22"/>
            <w:szCs w:val="30"/>
            <w:shd w:val="clear" w:color="auto" w:fill="FFFFFF"/>
          </w:rPr>
          <w:id w:val="348072234"/>
          <w:citation/>
        </w:sdtPr>
        <w:sdtContent>
          <w:r w:rsidR="00A9380F">
            <w:rPr>
              <w:rFonts w:asciiTheme="majorHAnsi" w:eastAsia="Times New Roman" w:hAnsiTheme="majorHAnsi" w:cstheme="majorHAnsi"/>
              <w:sz w:val="22"/>
              <w:szCs w:val="30"/>
              <w:shd w:val="clear" w:color="auto" w:fill="FFFFFF"/>
            </w:rPr>
            <w:fldChar w:fldCharType="begin"/>
          </w:r>
          <w:r w:rsidR="00A9380F">
            <w:rPr>
              <w:rFonts w:asciiTheme="majorHAnsi" w:eastAsia="Times New Roman" w:hAnsiTheme="majorHAnsi" w:cstheme="majorHAnsi"/>
              <w:sz w:val="22"/>
              <w:szCs w:val="30"/>
              <w:shd w:val="clear" w:color="auto" w:fill="FFFFFF"/>
            </w:rPr>
            <w:instrText xml:space="preserve"> CITATION Rak19 \l 2057 </w:instrText>
          </w:r>
          <w:r w:rsidR="00A9380F">
            <w:rPr>
              <w:rFonts w:asciiTheme="majorHAnsi" w:eastAsia="Times New Roman" w:hAnsiTheme="majorHAnsi" w:cstheme="majorHAnsi"/>
              <w:sz w:val="22"/>
              <w:szCs w:val="30"/>
              <w:shd w:val="clear" w:color="auto" w:fill="FFFFFF"/>
            </w:rPr>
            <w:fldChar w:fldCharType="separate"/>
          </w:r>
          <w:r w:rsidR="00A9380F" w:rsidRPr="00A9380F">
            <w:rPr>
              <w:rFonts w:asciiTheme="majorHAnsi" w:eastAsia="Times New Roman" w:hAnsiTheme="majorHAnsi" w:cstheme="majorHAnsi"/>
              <w:noProof/>
              <w:sz w:val="22"/>
              <w:szCs w:val="30"/>
              <w:shd w:val="clear" w:color="auto" w:fill="FFFFFF"/>
            </w:rPr>
            <w:t>(Raksha Talathi, 2019)</w:t>
          </w:r>
          <w:r w:rsidR="00A9380F">
            <w:rPr>
              <w:rFonts w:asciiTheme="majorHAnsi" w:eastAsia="Times New Roman" w:hAnsiTheme="majorHAnsi" w:cstheme="majorHAnsi"/>
              <w:sz w:val="22"/>
              <w:szCs w:val="30"/>
              <w:shd w:val="clear" w:color="auto" w:fill="FFFFFF"/>
            </w:rPr>
            <w:fldChar w:fldCharType="end"/>
          </w:r>
        </w:sdtContent>
      </w:sdt>
      <w:r w:rsidR="00BF387D">
        <w:rPr>
          <w:rFonts w:asciiTheme="majorHAnsi" w:eastAsia="Times New Roman" w:hAnsiTheme="majorHAnsi" w:cstheme="majorHAnsi"/>
          <w:sz w:val="22"/>
          <w:szCs w:val="30"/>
          <w:shd w:val="clear" w:color="auto" w:fill="FFFFFF"/>
        </w:rPr>
        <w:t xml:space="preserve">. </w:t>
      </w:r>
    </w:p>
    <w:p w:rsidR="00BF387D" w:rsidRDefault="00BF387D" w:rsidP="00A9380F">
      <w:pPr>
        <w:spacing w:line="600" w:lineRule="auto"/>
        <w:rPr>
          <w:rFonts w:asciiTheme="majorHAnsi" w:eastAsia="Times New Roman" w:hAnsiTheme="majorHAnsi" w:cstheme="majorHAnsi"/>
          <w:sz w:val="22"/>
          <w:szCs w:val="30"/>
          <w:shd w:val="clear" w:color="auto" w:fill="FFFFFF"/>
        </w:rPr>
      </w:pPr>
      <w:r>
        <w:rPr>
          <w:rFonts w:asciiTheme="majorHAnsi" w:eastAsia="Times New Roman" w:hAnsiTheme="majorHAnsi" w:cstheme="majorHAnsi"/>
          <w:sz w:val="22"/>
          <w:szCs w:val="30"/>
          <w:shd w:val="clear" w:color="auto" w:fill="FFFFFF"/>
        </w:rPr>
        <w:t xml:space="preserve">As </w:t>
      </w:r>
      <w:r w:rsidR="00617980">
        <w:rPr>
          <w:rFonts w:asciiTheme="majorHAnsi" w:eastAsia="Times New Roman" w:hAnsiTheme="majorHAnsi" w:cstheme="majorHAnsi"/>
          <w:sz w:val="22"/>
          <w:szCs w:val="30"/>
          <w:shd w:val="clear" w:color="auto" w:fill="FFFFFF"/>
        </w:rPr>
        <w:t>stated,</w:t>
      </w:r>
      <w:r>
        <w:rPr>
          <w:rFonts w:asciiTheme="majorHAnsi" w:eastAsia="Times New Roman" w:hAnsiTheme="majorHAnsi" w:cstheme="majorHAnsi"/>
          <w:sz w:val="22"/>
          <w:szCs w:val="30"/>
          <w:shd w:val="clear" w:color="auto" w:fill="FFFFFF"/>
        </w:rPr>
        <w:t xml:space="preserve"> an overdose of the carrot element can cause laziness within the work place, </w:t>
      </w:r>
      <w:r w:rsidR="00617980">
        <w:rPr>
          <w:rFonts w:asciiTheme="majorHAnsi" w:eastAsia="Times New Roman" w:hAnsiTheme="majorHAnsi" w:cstheme="majorHAnsi"/>
          <w:sz w:val="22"/>
          <w:szCs w:val="30"/>
          <w:shd w:val="clear" w:color="auto" w:fill="FFFFFF"/>
        </w:rPr>
        <w:t xml:space="preserve">this links back to having that equal balance. If you are able to balance rewards and discipline equally you should inevitable have competent and high working team/work force. An example of keeping the equal balance could be offering the incentives at the end of the month, this will ensure high productivity throughout the month and then will also generate higher employment satisfaction. The jabbing of the stick could be, monthly performance reviews for people who are underachieving. The entrepreneur may only have a small work force meaning it would be easier to manage therefore ultimately being able to oversee most projects this would be boost the “carrot effect”. </w:t>
      </w:r>
    </w:p>
    <w:p w:rsidR="00617980" w:rsidRDefault="00617980" w:rsidP="00A9380F">
      <w:pPr>
        <w:spacing w:line="600" w:lineRule="auto"/>
        <w:rPr>
          <w:rFonts w:asciiTheme="majorHAnsi" w:eastAsia="Times New Roman" w:hAnsiTheme="majorHAnsi" w:cstheme="majorHAnsi"/>
          <w:sz w:val="22"/>
          <w:szCs w:val="30"/>
          <w:shd w:val="clear" w:color="auto" w:fill="FFFFFF"/>
        </w:rPr>
      </w:pPr>
      <w:r>
        <w:rPr>
          <w:rFonts w:asciiTheme="majorHAnsi" w:eastAsia="Times New Roman" w:hAnsiTheme="majorHAnsi" w:cstheme="majorHAnsi"/>
          <w:sz w:val="22"/>
          <w:szCs w:val="30"/>
          <w:shd w:val="clear" w:color="auto" w:fill="FFFFFF"/>
        </w:rPr>
        <w:t xml:space="preserve">Vivienne Westwood would be performing this without knowing because where she wants to be at the peak of the fashion industry, she will be ensuring the work force will be performing the highest quality of work. Therefore, regular performance review will be performed for the under achieving staff members and then incentives will be offered to the overachieving employees. This could range from salary increases or clothing from the company could be offered. Due to it all being in the fashion industry </w:t>
      </w:r>
      <w:r w:rsidR="00195D20">
        <w:rPr>
          <w:rFonts w:asciiTheme="majorHAnsi" w:eastAsia="Times New Roman" w:hAnsiTheme="majorHAnsi" w:cstheme="majorHAnsi"/>
          <w:sz w:val="22"/>
          <w:szCs w:val="30"/>
          <w:shd w:val="clear" w:color="auto" w:fill="FFFFFF"/>
        </w:rPr>
        <w:t>Vivienne</w:t>
      </w:r>
      <w:r>
        <w:rPr>
          <w:rFonts w:asciiTheme="majorHAnsi" w:eastAsia="Times New Roman" w:hAnsiTheme="majorHAnsi" w:cstheme="majorHAnsi"/>
          <w:sz w:val="22"/>
          <w:szCs w:val="30"/>
          <w:shd w:val="clear" w:color="auto" w:fill="FFFFFF"/>
        </w:rPr>
        <w:t xml:space="preserve"> Westwood will try to ensure that the employee satisfaction will be high at all points because this would then reflect on the customer service, </w:t>
      </w:r>
      <w:r w:rsidR="00195D20">
        <w:rPr>
          <w:rFonts w:asciiTheme="majorHAnsi" w:eastAsia="Times New Roman" w:hAnsiTheme="majorHAnsi" w:cstheme="majorHAnsi"/>
          <w:sz w:val="22"/>
          <w:szCs w:val="30"/>
          <w:shd w:val="clear" w:color="auto" w:fill="FFFFFF"/>
        </w:rPr>
        <w:t xml:space="preserve">creative flare and overall positivity of the </w:t>
      </w:r>
      <w:r w:rsidR="00195D20">
        <w:rPr>
          <w:rFonts w:asciiTheme="majorHAnsi" w:eastAsia="Times New Roman" w:hAnsiTheme="majorHAnsi" w:cstheme="majorHAnsi"/>
          <w:sz w:val="22"/>
          <w:szCs w:val="30"/>
          <w:shd w:val="clear" w:color="auto" w:fill="FFFFFF"/>
        </w:rPr>
        <w:lastRenderedPageBreak/>
        <w:t xml:space="preserve">team. Laziness will be a definite thing that will be looked for because the competition is high in the fashion industry therefore, she will need to ensure her employees are not slacking off or giving it their all. </w:t>
      </w:r>
    </w:p>
    <w:p w:rsidR="00195D20" w:rsidRDefault="00195D20" w:rsidP="00A9380F">
      <w:pPr>
        <w:spacing w:line="600" w:lineRule="auto"/>
        <w:rPr>
          <w:rFonts w:asciiTheme="majorHAnsi" w:eastAsia="Times New Roman" w:hAnsiTheme="majorHAnsi" w:cstheme="majorHAnsi"/>
          <w:sz w:val="22"/>
          <w:szCs w:val="30"/>
          <w:shd w:val="clear" w:color="auto" w:fill="FFFFFF"/>
        </w:rPr>
      </w:pPr>
    </w:p>
    <w:p w:rsidR="00195D20" w:rsidRDefault="00195D20" w:rsidP="00A9380F">
      <w:pPr>
        <w:spacing w:line="600" w:lineRule="auto"/>
        <w:rPr>
          <w:rFonts w:asciiTheme="majorHAnsi" w:eastAsia="Times New Roman" w:hAnsiTheme="majorHAnsi" w:cstheme="majorHAnsi"/>
          <w:sz w:val="22"/>
          <w:szCs w:val="30"/>
          <w:shd w:val="clear" w:color="auto" w:fill="FFFFFF"/>
        </w:rPr>
      </w:pPr>
      <w:r>
        <w:rPr>
          <w:rFonts w:asciiTheme="majorHAnsi" w:eastAsia="Times New Roman" w:hAnsiTheme="majorHAnsi" w:cstheme="majorHAnsi"/>
          <w:sz w:val="22"/>
          <w:szCs w:val="30"/>
          <w:shd w:val="clear" w:color="auto" w:fill="FFFFFF"/>
        </w:rPr>
        <w:t xml:space="preserve">After careful evaluation of the three methods there are only two out of the three that would link with Vivienne Westwood, the two are the “Carrot and stick” and “Hierarchy of needs”. These two methods go hand in hand, the hierarchy of needs will be able to help the company progress through the levels of success and then the carrot and the stick will reward any of the hard work done whilst progressing through the levels. These two methods would be able to bounce off each other and integrate easily because they both help to boos entrepreneur satisfaction. </w:t>
      </w:r>
    </w:p>
    <w:p w:rsidR="00185368" w:rsidRDefault="00185368" w:rsidP="00A9380F">
      <w:pPr>
        <w:spacing w:line="600" w:lineRule="auto"/>
        <w:rPr>
          <w:rFonts w:asciiTheme="majorHAnsi" w:eastAsia="Times New Roman" w:hAnsiTheme="majorHAnsi" w:cstheme="majorHAnsi"/>
          <w:sz w:val="22"/>
          <w:szCs w:val="30"/>
          <w:shd w:val="clear" w:color="auto" w:fill="FFFFFF"/>
        </w:rPr>
      </w:pPr>
    </w:p>
    <w:p w:rsidR="00185368" w:rsidRDefault="00185368" w:rsidP="00A9380F">
      <w:pPr>
        <w:spacing w:line="600" w:lineRule="auto"/>
        <w:rPr>
          <w:rFonts w:asciiTheme="majorHAnsi" w:eastAsia="Times New Roman" w:hAnsiTheme="majorHAnsi" w:cstheme="majorHAnsi"/>
          <w:sz w:val="22"/>
          <w:szCs w:val="30"/>
          <w:shd w:val="clear" w:color="auto" w:fill="FFFFFF"/>
        </w:rPr>
      </w:pPr>
    </w:p>
    <w:p w:rsidR="00185368" w:rsidRDefault="00185368" w:rsidP="00A9380F">
      <w:pPr>
        <w:spacing w:line="600" w:lineRule="auto"/>
        <w:rPr>
          <w:rFonts w:asciiTheme="majorHAnsi" w:eastAsia="Times New Roman" w:hAnsiTheme="majorHAnsi" w:cstheme="majorHAnsi"/>
          <w:sz w:val="22"/>
          <w:szCs w:val="30"/>
          <w:shd w:val="clear" w:color="auto" w:fill="FFFFFF"/>
        </w:rPr>
      </w:pPr>
    </w:p>
    <w:p w:rsidR="00185368" w:rsidRDefault="00185368" w:rsidP="00A9380F">
      <w:pPr>
        <w:spacing w:line="600" w:lineRule="auto"/>
        <w:rPr>
          <w:rFonts w:asciiTheme="majorHAnsi" w:eastAsia="Times New Roman" w:hAnsiTheme="majorHAnsi" w:cstheme="majorHAnsi"/>
          <w:sz w:val="22"/>
          <w:szCs w:val="30"/>
          <w:shd w:val="clear" w:color="auto" w:fill="FFFFFF"/>
        </w:rPr>
      </w:pPr>
    </w:p>
    <w:p w:rsidR="00185368" w:rsidRDefault="00185368" w:rsidP="00A9380F">
      <w:pPr>
        <w:spacing w:line="600" w:lineRule="auto"/>
        <w:rPr>
          <w:rFonts w:asciiTheme="majorHAnsi" w:eastAsia="Times New Roman" w:hAnsiTheme="majorHAnsi" w:cstheme="majorHAnsi"/>
          <w:sz w:val="22"/>
          <w:szCs w:val="30"/>
          <w:shd w:val="clear" w:color="auto" w:fill="FFFFFF"/>
        </w:rPr>
      </w:pPr>
    </w:p>
    <w:p w:rsidR="00185368" w:rsidRDefault="00185368" w:rsidP="00A9380F">
      <w:pPr>
        <w:spacing w:line="600" w:lineRule="auto"/>
        <w:rPr>
          <w:rFonts w:asciiTheme="majorHAnsi" w:eastAsia="Times New Roman" w:hAnsiTheme="majorHAnsi" w:cstheme="majorHAnsi"/>
          <w:sz w:val="22"/>
          <w:szCs w:val="30"/>
          <w:shd w:val="clear" w:color="auto" w:fill="FFFFFF"/>
        </w:rPr>
      </w:pPr>
    </w:p>
    <w:p w:rsidR="00185368" w:rsidRDefault="00185368" w:rsidP="00A9380F">
      <w:pPr>
        <w:spacing w:line="600" w:lineRule="auto"/>
        <w:rPr>
          <w:rFonts w:asciiTheme="majorHAnsi" w:eastAsia="Times New Roman" w:hAnsiTheme="majorHAnsi" w:cstheme="majorHAnsi"/>
          <w:sz w:val="22"/>
          <w:szCs w:val="30"/>
          <w:shd w:val="clear" w:color="auto" w:fill="FFFFFF"/>
        </w:rPr>
      </w:pPr>
    </w:p>
    <w:p w:rsidR="00185368" w:rsidRDefault="00185368" w:rsidP="00A9380F">
      <w:pPr>
        <w:spacing w:line="600" w:lineRule="auto"/>
        <w:rPr>
          <w:rFonts w:asciiTheme="majorHAnsi" w:eastAsia="Times New Roman" w:hAnsiTheme="majorHAnsi" w:cstheme="majorHAnsi"/>
          <w:sz w:val="22"/>
          <w:szCs w:val="30"/>
          <w:shd w:val="clear" w:color="auto" w:fill="FFFFFF"/>
        </w:rPr>
      </w:pPr>
    </w:p>
    <w:p w:rsidR="00185368" w:rsidRDefault="00185368" w:rsidP="00A9380F">
      <w:pPr>
        <w:spacing w:line="600" w:lineRule="auto"/>
        <w:rPr>
          <w:rFonts w:asciiTheme="majorHAnsi" w:eastAsia="Times New Roman" w:hAnsiTheme="majorHAnsi" w:cstheme="majorHAnsi"/>
          <w:sz w:val="22"/>
          <w:szCs w:val="30"/>
          <w:shd w:val="clear" w:color="auto" w:fill="FFFFFF"/>
        </w:rPr>
      </w:pPr>
    </w:p>
    <w:p w:rsidR="00185368" w:rsidRDefault="00185368" w:rsidP="00A9380F">
      <w:pPr>
        <w:spacing w:line="600" w:lineRule="auto"/>
        <w:rPr>
          <w:rFonts w:asciiTheme="majorHAnsi" w:eastAsia="Times New Roman" w:hAnsiTheme="majorHAnsi" w:cstheme="majorHAnsi"/>
          <w:sz w:val="22"/>
          <w:szCs w:val="30"/>
          <w:shd w:val="clear" w:color="auto" w:fill="FFFFFF"/>
        </w:rPr>
      </w:pPr>
    </w:p>
    <w:p w:rsidR="00185368" w:rsidRDefault="00185368" w:rsidP="00A9380F">
      <w:pPr>
        <w:spacing w:line="600" w:lineRule="auto"/>
        <w:rPr>
          <w:rFonts w:asciiTheme="majorHAnsi" w:eastAsia="Times New Roman" w:hAnsiTheme="majorHAnsi" w:cstheme="majorHAnsi"/>
          <w:sz w:val="22"/>
          <w:szCs w:val="30"/>
          <w:shd w:val="clear" w:color="auto" w:fill="FFFFFF"/>
        </w:rPr>
      </w:pPr>
    </w:p>
    <w:sdt>
      <w:sdtPr>
        <w:id w:val="-434357043"/>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rsidR="00185368" w:rsidRDefault="00185368">
          <w:pPr>
            <w:pStyle w:val="Heading1"/>
          </w:pPr>
          <w:r>
            <w:t>Bibliography</w:t>
          </w:r>
        </w:p>
        <w:sdt>
          <w:sdtPr>
            <w:id w:val="111145805"/>
            <w:bibliography/>
          </w:sdtPr>
          <w:sdtContent>
            <w:p w:rsidR="00185368" w:rsidRDefault="00185368" w:rsidP="00185368">
              <w:pPr>
                <w:pStyle w:val="Bibliography"/>
                <w:ind w:left="720" w:hanging="720"/>
                <w:rPr>
                  <w:noProof/>
                  <w:lang w:val="en-US"/>
                </w:rPr>
              </w:pPr>
              <w:r>
                <w:fldChar w:fldCharType="begin"/>
              </w:r>
              <w:r>
                <w:instrText xml:space="preserve"> BIBLIOGRAPHY </w:instrText>
              </w:r>
              <w:r>
                <w:fldChar w:fldCharType="separate"/>
              </w:r>
              <w:r>
                <w:rPr>
                  <w:noProof/>
                  <w:lang w:val="en-US"/>
                </w:rPr>
                <w:t xml:space="preserve">Biography.com. (2019, January 14). </w:t>
              </w:r>
              <w:r>
                <w:rPr>
                  <w:i/>
                  <w:iCs/>
                  <w:noProof/>
                  <w:lang w:val="en-US"/>
                </w:rPr>
                <w:t>Biography.com</w:t>
              </w:r>
              <w:r>
                <w:rPr>
                  <w:noProof/>
                  <w:lang w:val="en-US"/>
                </w:rPr>
                <w:t>. Retrieved from Biography : https://www.biography.com/people/vivienne-westwood-20624587</w:t>
              </w:r>
            </w:p>
            <w:p w:rsidR="00185368" w:rsidRDefault="00185368" w:rsidP="00185368">
              <w:pPr>
                <w:pStyle w:val="Bibliography"/>
                <w:ind w:left="720" w:hanging="720"/>
                <w:rPr>
                  <w:noProof/>
                  <w:lang w:val="en-US"/>
                </w:rPr>
              </w:pPr>
              <w:r>
                <w:rPr>
                  <w:noProof/>
                  <w:lang w:val="en-US"/>
                </w:rPr>
                <w:t xml:space="preserve">Business Jargons. (2019, January 15). </w:t>
              </w:r>
              <w:r>
                <w:rPr>
                  <w:i/>
                  <w:iCs/>
                  <w:noProof/>
                  <w:lang w:val="en-US"/>
                </w:rPr>
                <w:t>Business Jargons</w:t>
              </w:r>
              <w:r>
                <w:rPr>
                  <w:noProof/>
                  <w:lang w:val="en-US"/>
                </w:rPr>
                <w:t>. Retrieved from Carrot and Stick Approach of Motivation : https://businessjargons.com/carrot-and-stick-approach-of-motivation.html</w:t>
              </w:r>
            </w:p>
            <w:p w:rsidR="00185368" w:rsidRDefault="00185368" w:rsidP="00185368">
              <w:pPr>
                <w:pStyle w:val="Bibliography"/>
                <w:ind w:left="720" w:hanging="720"/>
                <w:rPr>
                  <w:noProof/>
                  <w:lang w:val="en-US"/>
                </w:rPr>
              </w:pPr>
              <w:r>
                <w:rPr>
                  <w:noProof/>
                  <w:lang w:val="en-US"/>
                </w:rPr>
                <w:t xml:space="preserve">Cambridge Dictionary . (2019, January 14). </w:t>
              </w:r>
              <w:r>
                <w:rPr>
                  <w:i/>
                  <w:iCs/>
                  <w:noProof/>
                  <w:lang w:val="en-US"/>
                </w:rPr>
                <w:t xml:space="preserve">Cambridge Dictionary </w:t>
              </w:r>
              <w:r>
                <w:rPr>
                  <w:noProof/>
                  <w:lang w:val="en-US"/>
                </w:rPr>
                <w:t>. Retrieved from Cambridge Dictionary : https://dictionary.cambridge.org/dictionary/english/unconventional</w:t>
              </w:r>
            </w:p>
            <w:p w:rsidR="00185368" w:rsidRDefault="00185368" w:rsidP="00185368">
              <w:pPr>
                <w:pStyle w:val="Bibliography"/>
                <w:ind w:left="720" w:hanging="720"/>
                <w:rPr>
                  <w:noProof/>
                  <w:lang w:val="en-US"/>
                </w:rPr>
              </w:pPr>
              <w:r>
                <w:rPr>
                  <w:noProof/>
                  <w:lang w:val="en-US"/>
                </w:rPr>
                <w:t xml:space="preserve">Celebrity net worth . (2019, January 14). </w:t>
              </w:r>
              <w:r>
                <w:rPr>
                  <w:i/>
                  <w:iCs/>
                  <w:noProof/>
                  <w:lang w:val="en-US"/>
                </w:rPr>
                <w:t xml:space="preserve">Celebrity net worth </w:t>
              </w:r>
              <w:r>
                <w:rPr>
                  <w:noProof/>
                  <w:lang w:val="en-US"/>
                </w:rPr>
                <w:t>. Retrieved from Celebrity net worth : https://www.celebritynetworth.com/richest-businessmen/richest-designers/vivienne-westwood-net-worth/</w:t>
              </w:r>
            </w:p>
            <w:p w:rsidR="00185368" w:rsidRDefault="00185368" w:rsidP="00185368">
              <w:pPr>
                <w:pStyle w:val="Bibliography"/>
                <w:ind w:left="720" w:hanging="720"/>
                <w:rPr>
                  <w:noProof/>
                  <w:lang w:val="en-US"/>
                </w:rPr>
              </w:pPr>
              <w:r>
                <w:rPr>
                  <w:noProof/>
                  <w:lang w:val="en-US"/>
                </w:rPr>
                <w:t xml:space="preserve">Encyclopaedia Britannica . (2019, January 15). </w:t>
              </w:r>
              <w:r>
                <w:rPr>
                  <w:i/>
                  <w:iCs/>
                  <w:noProof/>
                  <w:lang w:val="en-US"/>
                </w:rPr>
                <w:t xml:space="preserve">Encyclopaedia Britannica </w:t>
              </w:r>
              <w:r>
                <w:rPr>
                  <w:noProof/>
                  <w:lang w:val="en-US"/>
                </w:rPr>
                <w:t>. Retrieved from Encyclopaedia Britannica : https://www.britannica.com/biography/Vivienne-Westwood</w:t>
              </w:r>
            </w:p>
            <w:p w:rsidR="00185368" w:rsidRDefault="00185368" w:rsidP="00185368">
              <w:pPr>
                <w:pStyle w:val="Bibliography"/>
                <w:ind w:left="720" w:hanging="720"/>
                <w:rPr>
                  <w:noProof/>
                  <w:lang w:val="en-US"/>
                </w:rPr>
              </w:pPr>
              <w:r>
                <w:rPr>
                  <w:noProof/>
                  <w:lang w:val="en-US"/>
                </w:rPr>
                <w:t xml:space="preserve">Gawel, J. E. (1975). Herzberg's Theory of motivation and Maslow's Hierarchy of needs ERIC Digest. </w:t>
              </w:r>
              <w:r>
                <w:rPr>
                  <w:i/>
                  <w:iCs/>
                  <w:noProof/>
                  <w:lang w:val="en-US"/>
                </w:rPr>
                <w:t>Herzberg's Theory of motivation and Maslow's Hierarchy of needs ERIC Digest</w:t>
              </w:r>
              <w:r>
                <w:rPr>
                  <w:noProof/>
                  <w:lang w:val="en-US"/>
                </w:rPr>
                <w:t>, 1.</w:t>
              </w:r>
            </w:p>
            <w:p w:rsidR="00185368" w:rsidRDefault="00185368" w:rsidP="00185368">
              <w:pPr>
                <w:pStyle w:val="Bibliography"/>
                <w:ind w:left="720" w:hanging="720"/>
                <w:rPr>
                  <w:noProof/>
                  <w:lang w:val="en-US"/>
                </w:rPr>
              </w:pPr>
              <w:r>
                <w:rPr>
                  <w:noProof/>
                  <w:lang w:val="en-US"/>
                </w:rPr>
                <w:t xml:space="preserve">Gawel, J. E. (1997). Practical Assessment Research &amp; Evaluation. </w:t>
              </w:r>
              <w:r>
                <w:rPr>
                  <w:i/>
                  <w:iCs/>
                  <w:noProof/>
                  <w:lang w:val="en-US"/>
                </w:rPr>
                <w:t>Herzberg's theory of motivation and Maslow's hierarchy of needs</w:t>
              </w:r>
              <w:r>
                <w:rPr>
                  <w:noProof/>
                  <w:lang w:val="en-US"/>
                </w:rPr>
                <w:t>, 1-3.</w:t>
              </w:r>
            </w:p>
            <w:p w:rsidR="00185368" w:rsidRDefault="00185368" w:rsidP="00185368">
              <w:pPr>
                <w:pStyle w:val="Bibliography"/>
                <w:ind w:left="720" w:hanging="720"/>
                <w:rPr>
                  <w:noProof/>
                  <w:lang w:val="en-US"/>
                </w:rPr>
              </w:pPr>
              <w:r>
                <w:rPr>
                  <w:noProof/>
                  <w:lang w:val="en-US"/>
                </w:rPr>
                <w:t xml:space="preserve">Gibb, A. A. (1987). Enterprise Culture — Its Meaning and Implications for Education and Training. In A. A. Gibb, </w:t>
              </w:r>
              <w:r>
                <w:rPr>
                  <w:i/>
                  <w:iCs/>
                  <w:noProof/>
                  <w:lang w:val="en-US"/>
                </w:rPr>
                <w:t>Enterprise Culture — Its Meaning and Implications for Education and Training</w:t>
              </w:r>
              <w:r>
                <w:rPr>
                  <w:noProof/>
                  <w:lang w:val="en-US"/>
                </w:rPr>
                <w:t xml:space="preserve"> (pp. 2-38). Bradford : MCB University Press.</w:t>
              </w:r>
            </w:p>
            <w:p w:rsidR="00185368" w:rsidRDefault="00185368" w:rsidP="00185368">
              <w:pPr>
                <w:pStyle w:val="Bibliography"/>
                <w:ind w:left="720" w:hanging="720"/>
                <w:rPr>
                  <w:noProof/>
                  <w:lang w:val="en-US"/>
                </w:rPr>
              </w:pPr>
              <w:r>
                <w:rPr>
                  <w:noProof/>
                  <w:lang w:val="en-US"/>
                </w:rPr>
                <w:t xml:space="preserve">Herzberg, F. (2003). </w:t>
              </w:r>
              <w:r>
                <w:rPr>
                  <w:i/>
                  <w:iCs/>
                  <w:noProof/>
                  <w:lang w:val="en-US"/>
                </w:rPr>
                <w:t>One more time: How do you motivate employees?</w:t>
              </w:r>
              <w:r>
                <w:rPr>
                  <w:noProof/>
                  <w:lang w:val="en-US"/>
                </w:rPr>
                <w:t xml:space="preserve"> Harvard: Harvard Business School Publishing corporation .</w:t>
              </w:r>
            </w:p>
            <w:p w:rsidR="00185368" w:rsidRDefault="00185368" w:rsidP="00185368">
              <w:pPr>
                <w:pStyle w:val="Bibliography"/>
                <w:ind w:left="720" w:hanging="720"/>
                <w:rPr>
                  <w:noProof/>
                  <w:lang w:val="en-US"/>
                </w:rPr>
              </w:pPr>
              <w:r>
                <w:rPr>
                  <w:noProof/>
                  <w:lang w:val="en-US"/>
                </w:rPr>
                <w:t xml:space="preserve">Mindtools . (2003, January 05). </w:t>
              </w:r>
              <w:r>
                <w:rPr>
                  <w:i/>
                  <w:iCs/>
                  <w:noProof/>
                  <w:lang w:val="en-US"/>
                </w:rPr>
                <w:t xml:space="preserve">Herzber's motivators and Hygiene Factors </w:t>
              </w:r>
              <w:r>
                <w:rPr>
                  <w:noProof/>
                  <w:lang w:val="en-US"/>
                </w:rPr>
                <w:t>. Retrieved from Mindtools: https://www.mindtools.com/pages/article/herzberg-motivators-hygiene-factors.htm</w:t>
              </w:r>
            </w:p>
            <w:p w:rsidR="00185368" w:rsidRDefault="00185368" w:rsidP="00185368">
              <w:pPr>
                <w:pStyle w:val="Bibliography"/>
                <w:ind w:left="720" w:hanging="720"/>
                <w:rPr>
                  <w:noProof/>
                  <w:lang w:val="en-US"/>
                </w:rPr>
              </w:pPr>
              <w:r>
                <w:rPr>
                  <w:noProof/>
                  <w:lang w:val="en-US"/>
                </w:rPr>
                <w:t xml:space="preserve">R, H., &amp; A, L. (1998). The entreprenuer - Mainstream views and Radical critiques . In H. R, &amp; L. A, </w:t>
              </w:r>
              <w:r>
                <w:rPr>
                  <w:i/>
                  <w:iCs/>
                  <w:noProof/>
                  <w:lang w:val="en-US"/>
                </w:rPr>
                <w:t xml:space="preserve">The entreprenuer - Mainstream views and Radical critiques </w:t>
              </w:r>
              <w:r>
                <w:rPr>
                  <w:noProof/>
                  <w:lang w:val="en-US"/>
                </w:rPr>
                <w:t>(pp. 24-25). New York: Praeger.</w:t>
              </w:r>
            </w:p>
            <w:p w:rsidR="00185368" w:rsidRDefault="00185368" w:rsidP="00185368">
              <w:pPr>
                <w:pStyle w:val="Bibliography"/>
                <w:ind w:left="720" w:hanging="720"/>
                <w:rPr>
                  <w:noProof/>
                  <w:lang w:val="en-US"/>
                </w:rPr>
              </w:pPr>
              <w:r>
                <w:rPr>
                  <w:noProof/>
                  <w:lang w:val="en-US"/>
                </w:rPr>
                <w:t xml:space="preserve">Rae, D. (2007). Entrepreneurship from opportunity to action. In D. Rae, </w:t>
              </w:r>
              <w:r>
                <w:rPr>
                  <w:i/>
                  <w:iCs/>
                  <w:noProof/>
                  <w:lang w:val="en-US"/>
                </w:rPr>
                <w:t>Entrepreneurship from opportunity to action</w:t>
              </w:r>
              <w:r>
                <w:rPr>
                  <w:noProof/>
                  <w:lang w:val="en-US"/>
                </w:rPr>
                <w:t xml:space="preserve"> (p. 3). Houndsmill, Basingstoke, Hampshire: Palgrave Macmillan.</w:t>
              </w:r>
            </w:p>
            <w:p w:rsidR="00185368" w:rsidRDefault="00185368" w:rsidP="00185368">
              <w:pPr>
                <w:pStyle w:val="Bibliography"/>
                <w:ind w:left="720" w:hanging="720"/>
                <w:rPr>
                  <w:noProof/>
                  <w:lang w:val="en-US"/>
                </w:rPr>
              </w:pPr>
              <w:r>
                <w:rPr>
                  <w:noProof/>
                  <w:lang w:val="en-US"/>
                </w:rPr>
                <w:t xml:space="preserve">Raksha Talathi. (2019, January 15). </w:t>
              </w:r>
              <w:r>
                <w:rPr>
                  <w:i/>
                  <w:iCs/>
                  <w:noProof/>
                  <w:lang w:val="en-US"/>
                </w:rPr>
                <w:t>Your Article library</w:t>
              </w:r>
              <w:r>
                <w:rPr>
                  <w:noProof/>
                  <w:lang w:val="en-US"/>
                </w:rPr>
                <w:t>. Retrieved from Your Article library: http://www.yourarticlelibrary.com/organization/motivation-organization/carrot-and-stick-approach-to-motivation-theory-of-motivation/69839</w:t>
              </w:r>
            </w:p>
            <w:p w:rsidR="00185368" w:rsidRDefault="00185368" w:rsidP="00185368">
              <w:pPr>
                <w:pStyle w:val="Bibliography"/>
                <w:ind w:left="720" w:hanging="720"/>
                <w:rPr>
                  <w:noProof/>
                  <w:lang w:val="en-US"/>
                </w:rPr>
              </w:pPr>
              <w:r>
                <w:rPr>
                  <w:noProof/>
                  <w:lang w:val="en-US"/>
                </w:rPr>
                <w:t xml:space="preserve">Wikipedia . (2019, January 15). </w:t>
              </w:r>
              <w:r>
                <w:rPr>
                  <w:i/>
                  <w:iCs/>
                  <w:noProof/>
                  <w:lang w:val="en-US"/>
                </w:rPr>
                <w:t xml:space="preserve">Wikipedia </w:t>
              </w:r>
              <w:r>
                <w:rPr>
                  <w:noProof/>
                  <w:lang w:val="en-US"/>
                </w:rPr>
                <w:t>. Retrieved from Wikipedia: https://en.wikipedia.org/wiki/Maslow%27s_hierarchy_of_needs</w:t>
              </w:r>
            </w:p>
            <w:p w:rsidR="00185368" w:rsidRDefault="00185368" w:rsidP="00185368">
              <w:r>
                <w:rPr>
                  <w:b/>
                  <w:bCs/>
                  <w:noProof/>
                </w:rPr>
                <w:fldChar w:fldCharType="end"/>
              </w:r>
            </w:p>
          </w:sdtContent>
        </w:sdt>
      </w:sdtContent>
    </w:sdt>
    <w:p w:rsidR="00185368" w:rsidRDefault="00185368" w:rsidP="00A9380F">
      <w:pPr>
        <w:spacing w:line="600" w:lineRule="auto"/>
        <w:rPr>
          <w:rFonts w:asciiTheme="majorHAnsi" w:eastAsia="Times New Roman" w:hAnsiTheme="majorHAnsi" w:cstheme="majorHAnsi"/>
          <w:sz w:val="22"/>
          <w:szCs w:val="30"/>
          <w:shd w:val="clear" w:color="auto" w:fill="FFFFFF"/>
        </w:rPr>
      </w:pPr>
    </w:p>
    <w:p w:rsidR="007B3AB0" w:rsidRPr="0074335A" w:rsidRDefault="007B3AB0" w:rsidP="00D7114C">
      <w:pPr>
        <w:spacing w:line="600" w:lineRule="auto"/>
        <w:rPr>
          <w:sz w:val="22"/>
        </w:rPr>
      </w:pPr>
    </w:p>
    <w:sectPr w:rsidR="007B3AB0" w:rsidRPr="0074335A" w:rsidSect="0016636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inherit">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35A"/>
    <w:rsid w:val="0005332F"/>
    <w:rsid w:val="000C13D9"/>
    <w:rsid w:val="000D1140"/>
    <w:rsid w:val="000E2155"/>
    <w:rsid w:val="00146506"/>
    <w:rsid w:val="00166366"/>
    <w:rsid w:val="00185368"/>
    <w:rsid w:val="00195D20"/>
    <w:rsid w:val="001B3A41"/>
    <w:rsid w:val="001F6730"/>
    <w:rsid w:val="002358C9"/>
    <w:rsid w:val="00325D44"/>
    <w:rsid w:val="003475A6"/>
    <w:rsid w:val="00415650"/>
    <w:rsid w:val="00460DAB"/>
    <w:rsid w:val="00481DA5"/>
    <w:rsid w:val="004A27E3"/>
    <w:rsid w:val="004A7ED4"/>
    <w:rsid w:val="005307CA"/>
    <w:rsid w:val="00572F95"/>
    <w:rsid w:val="005C5456"/>
    <w:rsid w:val="006130D0"/>
    <w:rsid w:val="00617980"/>
    <w:rsid w:val="00624AF1"/>
    <w:rsid w:val="00693F1C"/>
    <w:rsid w:val="006B314B"/>
    <w:rsid w:val="00720618"/>
    <w:rsid w:val="007223F2"/>
    <w:rsid w:val="0072286B"/>
    <w:rsid w:val="0074335A"/>
    <w:rsid w:val="007754AC"/>
    <w:rsid w:val="00786417"/>
    <w:rsid w:val="00790F38"/>
    <w:rsid w:val="007B3AB0"/>
    <w:rsid w:val="007C3BD6"/>
    <w:rsid w:val="007E50D7"/>
    <w:rsid w:val="00872D2E"/>
    <w:rsid w:val="008E09CC"/>
    <w:rsid w:val="008E65B6"/>
    <w:rsid w:val="00930298"/>
    <w:rsid w:val="00967713"/>
    <w:rsid w:val="00995C87"/>
    <w:rsid w:val="009A1293"/>
    <w:rsid w:val="009C3CDD"/>
    <w:rsid w:val="00A526C2"/>
    <w:rsid w:val="00A9380F"/>
    <w:rsid w:val="00AB4B09"/>
    <w:rsid w:val="00B44213"/>
    <w:rsid w:val="00B741C5"/>
    <w:rsid w:val="00BC463E"/>
    <w:rsid w:val="00BF387D"/>
    <w:rsid w:val="00C2370C"/>
    <w:rsid w:val="00C60CE0"/>
    <w:rsid w:val="00CC3432"/>
    <w:rsid w:val="00D45ED4"/>
    <w:rsid w:val="00D7114C"/>
    <w:rsid w:val="00E23DE0"/>
    <w:rsid w:val="00E40E2A"/>
    <w:rsid w:val="00E47E5D"/>
    <w:rsid w:val="00EE3F74"/>
    <w:rsid w:val="00EE5DE9"/>
    <w:rsid w:val="00EE7B36"/>
    <w:rsid w:val="00F029AB"/>
    <w:rsid w:val="00F13131"/>
    <w:rsid w:val="00F548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C8D22"/>
  <w15:chartTrackingRefBased/>
  <w15:docId w15:val="{31A606BB-87CF-DC4D-8F82-DA307FC76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5368"/>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93F1C"/>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185368"/>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1853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771547">
      <w:bodyDiv w:val="1"/>
      <w:marLeft w:val="0"/>
      <w:marRight w:val="0"/>
      <w:marTop w:val="0"/>
      <w:marBottom w:val="0"/>
      <w:divBdr>
        <w:top w:val="none" w:sz="0" w:space="0" w:color="auto"/>
        <w:left w:val="none" w:sz="0" w:space="0" w:color="auto"/>
        <w:bottom w:val="none" w:sz="0" w:space="0" w:color="auto"/>
        <w:right w:val="none" w:sz="0" w:space="0" w:color="auto"/>
      </w:divBdr>
    </w:div>
    <w:div w:id="124660331">
      <w:bodyDiv w:val="1"/>
      <w:marLeft w:val="0"/>
      <w:marRight w:val="0"/>
      <w:marTop w:val="0"/>
      <w:marBottom w:val="0"/>
      <w:divBdr>
        <w:top w:val="none" w:sz="0" w:space="0" w:color="auto"/>
        <w:left w:val="none" w:sz="0" w:space="0" w:color="auto"/>
        <w:bottom w:val="none" w:sz="0" w:space="0" w:color="auto"/>
        <w:right w:val="none" w:sz="0" w:space="0" w:color="auto"/>
      </w:divBdr>
    </w:div>
    <w:div w:id="225800975">
      <w:bodyDiv w:val="1"/>
      <w:marLeft w:val="0"/>
      <w:marRight w:val="0"/>
      <w:marTop w:val="0"/>
      <w:marBottom w:val="0"/>
      <w:divBdr>
        <w:top w:val="none" w:sz="0" w:space="0" w:color="auto"/>
        <w:left w:val="none" w:sz="0" w:space="0" w:color="auto"/>
        <w:bottom w:val="none" w:sz="0" w:space="0" w:color="auto"/>
        <w:right w:val="none" w:sz="0" w:space="0" w:color="auto"/>
      </w:divBdr>
    </w:div>
    <w:div w:id="234127268">
      <w:bodyDiv w:val="1"/>
      <w:marLeft w:val="0"/>
      <w:marRight w:val="0"/>
      <w:marTop w:val="0"/>
      <w:marBottom w:val="0"/>
      <w:divBdr>
        <w:top w:val="none" w:sz="0" w:space="0" w:color="auto"/>
        <w:left w:val="none" w:sz="0" w:space="0" w:color="auto"/>
        <w:bottom w:val="none" w:sz="0" w:space="0" w:color="auto"/>
        <w:right w:val="none" w:sz="0" w:space="0" w:color="auto"/>
      </w:divBdr>
    </w:div>
    <w:div w:id="238096315">
      <w:bodyDiv w:val="1"/>
      <w:marLeft w:val="0"/>
      <w:marRight w:val="0"/>
      <w:marTop w:val="0"/>
      <w:marBottom w:val="0"/>
      <w:divBdr>
        <w:top w:val="none" w:sz="0" w:space="0" w:color="auto"/>
        <w:left w:val="none" w:sz="0" w:space="0" w:color="auto"/>
        <w:bottom w:val="none" w:sz="0" w:space="0" w:color="auto"/>
        <w:right w:val="none" w:sz="0" w:space="0" w:color="auto"/>
      </w:divBdr>
    </w:div>
    <w:div w:id="499079741">
      <w:bodyDiv w:val="1"/>
      <w:marLeft w:val="0"/>
      <w:marRight w:val="0"/>
      <w:marTop w:val="0"/>
      <w:marBottom w:val="0"/>
      <w:divBdr>
        <w:top w:val="none" w:sz="0" w:space="0" w:color="auto"/>
        <w:left w:val="none" w:sz="0" w:space="0" w:color="auto"/>
        <w:bottom w:val="none" w:sz="0" w:space="0" w:color="auto"/>
        <w:right w:val="none" w:sz="0" w:space="0" w:color="auto"/>
      </w:divBdr>
    </w:div>
    <w:div w:id="886725214">
      <w:bodyDiv w:val="1"/>
      <w:marLeft w:val="0"/>
      <w:marRight w:val="0"/>
      <w:marTop w:val="0"/>
      <w:marBottom w:val="0"/>
      <w:divBdr>
        <w:top w:val="none" w:sz="0" w:space="0" w:color="auto"/>
        <w:left w:val="none" w:sz="0" w:space="0" w:color="auto"/>
        <w:bottom w:val="none" w:sz="0" w:space="0" w:color="auto"/>
        <w:right w:val="none" w:sz="0" w:space="0" w:color="auto"/>
      </w:divBdr>
    </w:div>
    <w:div w:id="946742622">
      <w:bodyDiv w:val="1"/>
      <w:marLeft w:val="0"/>
      <w:marRight w:val="0"/>
      <w:marTop w:val="0"/>
      <w:marBottom w:val="0"/>
      <w:divBdr>
        <w:top w:val="none" w:sz="0" w:space="0" w:color="auto"/>
        <w:left w:val="none" w:sz="0" w:space="0" w:color="auto"/>
        <w:bottom w:val="none" w:sz="0" w:space="0" w:color="auto"/>
        <w:right w:val="none" w:sz="0" w:space="0" w:color="auto"/>
      </w:divBdr>
    </w:div>
    <w:div w:id="980891475">
      <w:bodyDiv w:val="1"/>
      <w:marLeft w:val="0"/>
      <w:marRight w:val="0"/>
      <w:marTop w:val="0"/>
      <w:marBottom w:val="0"/>
      <w:divBdr>
        <w:top w:val="none" w:sz="0" w:space="0" w:color="auto"/>
        <w:left w:val="none" w:sz="0" w:space="0" w:color="auto"/>
        <w:bottom w:val="none" w:sz="0" w:space="0" w:color="auto"/>
        <w:right w:val="none" w:sz="0" w:space="0" w:color="auto"/>
      </w:divBdr>
      <w:divsChild>
        <w:div w:id="938410256">
          <w:marLeft w:val="0"/>
          <w:marRight w:val="0"/>
          <w:marTop w:val="0"/>
          <w:marBottom w:val="0"/>
          <w:divBdr>
            <w:top w:val="none" w:sz="0" w:space="0" w:color="auto"/>
            <w:left w:val="none" w:sz="0" w:space="0" w:color="auto"/>
            <w:bottom w:val="none" w:sz="0" w:space="0" w:color="auto"/>
            <w:right w:val="none" w:sz="0" w:space="0" w:color="auto"/>
          </w:divBdr>
          <w:divsChild>
            <w:div w:id="1500538331">
              <w:marLeft w:val="0"/>
              <w:marRight w:val="0"/>
              <w:marTop w:val="0"/>
              <w:marBottom w:val="0"/>
              <w:divBdr>
                <w:top w:val="none" w:sz="0" w:space="0" w:color="auto"/>
                <w:left w:val="none" w:sz="0" w:space="0" w:color="auto"/>
                <w:bottom w:val="none" w:sz="0" w:space="0" w:color="auto"/>
                <w:right w:val="none" w:sz="0" w:space="0" w:color="auto"/>
              </w:divBdr>
              <w:divsChild>
                <w:div w:id="97356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678346">
      <w:bodyDiv w:val="1"/>
      <w:marLeft w:val="0"/>
      <w:marRight w:val="0"/>
      <w:marTop w:val="0"/>
      <w:marBottom w:val="0"/>
      <w:divBdr>
        <w:top w:val="none" w:sz="0" w:space="0" w:color="auto"/>
        <w:left w:val="none" w:sz="0" w:space="0" w:color="auto"/>
        <w:bottom w:val="none" w:sz="0" w:space="0" w:color="auto"/>
        <w:right w:val="none" w:sz="0" w:space="0" w:color="auto"/>
      </w:divBdr>
    </w:div>
    <w:div w:id="1238440995">
      <w:bodyDiv w:val="1"/>
      <w:marLeft w:val="0"/>
      <w:marRight w:val="0"/>
      <w:marTop w:val="0"/>
      <w:marBottom w:val="0"/>
      <w:divBdr>
        <w:top w:val="none" w:sz="0" w:space="0" w:color="auto"/>
        <w:left w:val="none" w:sz="0" w:space="0" w:color="auto"/>
        <w:bottom w:val="none" w:sz="0" w:space="0" w:color="auto"/>
        <w:right w:val="none" w:sz="0" w:space="0" w:color="auto"/>
      </w:divBdr>
    </w:div>
    <w:div w:id="1457480492">
      <w:bodyDiv w:val="1"/>
      <w:marLeft w:val="0"/>
      <w:marRight w:val="0"/>
      <w:marTop w:val="0"/>
      <w:marBottom w:val="0"/>
      <w:divBdr>
        <w:top w:val="none" w:sz="0" w:space="0" w:color="auto"/>
        <w:left w:val="none" w:sz="0" w:space="0" w:color="auto"/>
        <w:bottom w:val="none" w:sz="0" w:space="0" w:color="auto"/>
        <w:right w:val="none" w:sz="0" w:space="0" w:color="auto"/>
      </w:divBdr>
    </w:div>
    <w:div w:id="1566836874">
      <w:bodyDiv w:val="1"/>
      <w:marLeft w:val="0"/>
      <w:marRight w:val="0"/>
      <w:marTop w:val="0"/>
      <w:marBottom w:val="0"/>
      <w:divBdr>
        <w:top w:val="none" w:sz="0" w:space="0" w:color="auto"/>
        <w:left w:val="none" w:sz="0" w:space="0" w:color="auto"/>
        <w:bottom w:val="none" w:sz="0" w:space="0" w:color="auto"/>
        <w:right w:val="none" w:sz="0" w:space="0" w:color="auto"/>
      </w:divBdr>
    </w:div>
    <w:div w:id="1622229102">
      <w:bodyDiv w:val="1"/>
      <w:marLeft w:val="0"/>
      <w:marRight w:val="0"/>
      <w:marTop w:val="0"/>
      <w:marBottom w:val="0"/>
      <w:divBdr>
        <w:top w:val="none" w:sz="0" w:space="0" w:color="auto"/>
        <w:left w:val="none" w:sz="0" w:space="0" w:color="auto"/>
        <w:bottom w:val="none" w:sz="0" w:space="0" w:color="auto"/>
        <w:right w:val="none" w:sz="0" w:space="0" w:color="auto"/>
      </w:divBdr>
    </w:div>
    <w:div w:id="1650788215">
      <w:bodyDiv w:val="1"/>
      <w:marLeft w:val="0"/>
      <w:marRight w:val="0"/>
      <w:marTop w:val="0"/>
      <w:marBottom w:val="0"/>
      <w:divBdr>
        <w:top w:val="none" w:sz="0" w:space="0" w:color="auto"/>
        <w:left w:val="none" w:sz="0" w:space="0" w:color="auto"/>
        <w:bottom w:val="none" w:sz="0" w:space="0" w:color="auto"/>
        <w:right w:val="none" w:sz="0" w:space="0" w:color="auto"/>
      </w:divBdr>
    </w:div>
    <w:div w:id="1672028880">
      <w:bodyDiv w:val="1"/>
      <w:marLeft w:val="0"/>
      <w:marRight w:val="0"/>
      <w:marTop w:val="0"/>
      <w:marBottom w:val="0"/>
      <w:divBdr>
        <w:top w:val="none" w:sz="0" w:space="0" w:color="auto"/>
        <w:left w:val="none" w:sz="0" w:space="0" w:color="auto"/>
        <w:bottom w:val="none" w:sz="0" w:space="0" w:color="auto"/>
        <w:right w:val="none" w:sz="0" w:space="0" w:color="auto"/>
      </w:divBdr>
    </w:div>
    <w:div w:id="1752047775">
      <w:bodyDiv w:val="1"/>
      <w:marLeft w:val="0"/>
      <w:marRight w:val="0"/>
      <w:marTop w:val="0"/>
      <w:marBottom w:val="0"/>
      <w:divBdr>
        <w:top w:val="none" w:sz="0" w:space="0" w:color="auto"/>
        <w:left w:val="none" w:sz="0" w:space="0" w:color="auto"/>
        <w:bottom w:val="none" w:sz="0" w:space="0" w:color="auto"/>
        <w:right w:val="none" w:sz="0" w:space="0" w:color="auto"/>
      </w:divBdr>
    </w:div>
    <w:div w:id="1841387326">
      <w:bodyDiv w:val="1"/>
      <w:marLeft w:val="0"/>
      <w:marRight w:val="0"/>
      <w:marTop w:val="0"/>
      <w:marBottom w:val="0"/>
      <w:divBdr>
        <w:top w:val="none" w:sz="0" w:space="0" w:color="auto"/>
        <w:left w:val="none" w:sz="0" w:space="0" w:color="auto"/>
        <w:bottom w:val="none" w:sz="0" w:space="0" w:color="auto"/>
        <w:right w:val="none" w:sz="0" w:space="0" w:color="auto"/>
      </w:divBdr>
    </w:div>
    <w:div w:id="1896354615">
      <w:bodyDiv w:val="1"/>
      <w:marLeft w:val="0"/>
      <w:marRight w:val="0"/>
      <w:marTop w:val="0"/>
      <w:marBottom w:val="0"/>
      <w:divBdr>
        <w:top w:val="none" w:sz="0" w:space="0" w:color="auto"/>
        <w:left w:val="none" w:sz="0" w:space="0" w:color="auto"/>
        <w:bottom w:val="none" w:sz="0" w:space="0" w:color="auto"/>
        <w:right w:val="none" w:sz="0" w:space="0" w:color="auto"/>
      </w:divBdr>
    </w:div>
    <w:div w:id="1920796192">
      <w:bodyDiv w:val="1"/>
      <w:marLeft w:val="0"/>
      <w:marRight w:val="0"/>
      <w:marTop w:val="0"/>
      <w:marBottom w:val="0"/>
      <w:divBdr>
        <w:top w:val="none" w:sz="0" w:space="0" w:color="auto"/>
        <w:left w:val="none" w:sz="0" w:space="0" w:color="auto"/>
        <w:bottom w:val="none" w:sz="0" w:space="0" w:color="auto"/>
        <w:right w:val="none" w:sz="0" w:space="0" w:color="auto"/>
      </w:divBdr>
    </w:div>
    <w:div w:id="1997882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Rae07</b:Tag>
    <b:SourceType>BookSection</b:SourceType>
    <b:Guid>{B3E69522-F090-3C45-A904-3BEC4B1D0493}</b:Guid>
    <b:Title>Entrepreneurship from opportunity to action</b:Title>
    <b:BookTitle>Entrepreneurship from opportunity to action</b:BookTitle>
    <b:City>Houndsmill, Basingstoke, Hampshire</b:City>
    <b:Publisher>Palgrave Macmillan</b:Publisher>
    <b:Year>2007</b:Year>
    <b:Pages>3</b:Pages>
    <b:Author>
      <b:Author>
        <b:NameList>
          <b:Person>
            <b:Last>Rae</b:Last>
            <b:First>David</b:First>
          </b:Person>
        </b:NameList>
      </b:Author>
      <b:BookAuthor>
        <b:NameList>
          <b:Person>
            <b:Last>Rae</b:Last>
            <b:First>David</b:First>
          </b:Person>
        </b:NameList>
      </b:BookAuthor>
    </b:Author>
    <b:RefOrder>1</b:RefOrder>
  </b:Source>
  <b:Source>
    <b:Tag>RHe98</b:Tag>
    <b:SourceType>BookSection</b:SourceType>
    <b:Guid>{40B3EFEB-8E80-1E4E-949B-F325AA0283F7}</b:Guid>
    <b:Title>The entreprenuer - Mainstream views and Radical critiques </b:Title>
    <b:BookTitle>The entreprenuer - Mainstream views and Radical critiques </b:BookTitle>
    <b:City>New York</b:City>
    <b:Publisher>Praeger</b:Publisher>
    <b:Year>1998</b:Year>
    <b:Pages>24-25</b:Pages>
    <b:Author>
      <b:Author>
        <b:NameList>
          <b:Person>
            <b:Last>R</b:Last>
            <b:First>Herbert</b:First>
          </b:Person>
          <b:Person>
            <b:Last>A</b:Last>
            <b:First>Link</b:First>
          </b:Person>
        </b:NameList>
      </b:Author>
      <b:BookAuthor>
        <b:NameList>
          <b:Person>
            <b:Last>R</b:Last>
            <b:First>Herbert</b:First>
          </b:Person>
          <b:Person>
            <b:Last>A</b:Last>
            <b:First>Link</b:First>
          </b:Person>
        </b:NameList>
      </b:BookAuthor>
    </b:Author>
    <b:RefOrder>2</b:RefOrder>
  </b:Source>
  <b:Source>
    <b:Tag>Gib87</b:Tag>
    <b:SourceType>BookSection</b:SourceType>
    <b:Guid>{6724DB4D-A0FA-4F46-B09B-6B539EC1BAF8}</b:Guid>
    <b:Title>Enterprise Culture — Its Meaning and Implications for Education and Training</b:Title>
    <b:BookTitle>Enterprise Culture — Its Meaning and Implications for Education and Training</b:BookTitle>
    <b:City>Bradford </b:City>
    <b:Publisher>MCB University Press</b:Publisher>
    <b:Year>1987</b:Year>
    <b:Pages>2-38</b:Pages>
    <b:Author>
      <b:Author>
        <b:NameList>
          <b:Person>
            <b:Last>Gibb</b:Last>
            <b:Middle>A</b:Middle>
            <b:First>Allan</b:First>
          </b:Person>
        </b:NameList>
      </b:Author>
      <b:BookAuthor>
        <b:NameList>
          <b:Person>
            <b:Last>Gibb</b:Last>
            <b:First>Allan</b:First>
            <b:Middle>A</b:Middle>
          </b:Person>
        </b:NameList>
      </b:BookAuthor>
    </b:Author>
    <b:RefOrder>3</b:RefOrder>
  </b:Source>
  <b:Source>
    <b:Tag>Bio19</b:Tag>
    <b:SourceType>InternetSite</b:SourceType>
    <b:Guid>{7CFD60F5-B592-8D42-9A70-820D4914BAB1}</b:Guid>
    <b:Title>Biography.com</b:Title>
    <b:Year>2019</b:Year>
    <b:Author>
      <b:Author>
        <b:Corporate>Biography.com</b:Corporate>
      </b:Author>
    </b:Author>
    <b:InternetSiteTitle>Biography </b:InternetSiteTitle>
    <b:URL>https://www.biography.com/people/vivienne-westwood-20624587</b:URL>
    <b:Month>January </b:Month>
    <b:Day>14</b:Day>
    <b:RefOrder>4</b:RefOrder>
  </b:Source>
  <b:Source>
    <b:Tag>Cam19</b:Tag>
    <b:SourceType>InternetSite</b:SourceType>
    <b:Guid>{02BFA8A8-6948-A847-A87D-A0A0D93B1839}</b:Guid>
    <b:Title>Cambridge Dictionary </b:Title>
    <b:InternetSiteTitle>Cambridge Dictionary </b:InternetSiteTitle>
    <b:URL>https://dictionary.cambridge.org/dictionary/english/unconventional</b:URL>
    <b:Year>2019</b:Year>
    <b:Month>January</b:Month>
    <b:Day>14</b:Day>
    <b:Author>
      <b:Author>
        <b:Corporate>Cambridge Dictionary </b:Corporate>
      </b:Author>
    </b:Author>
    <b:RefOrder>5</b:RefOrder>
  </b:Source>
  <b:Source>
    <b:Tag>Cel19</b:Tag>
    <b:SourceType>InternetSite</b:SourceType>
    <b:Guid>{FE751197-D9B3-2C43-9DFF-E83B7425488E}</b:Guid>
    <b:Title>Celebrity net worth </b:Title>
    <b:Year>2019</b:Year>
    <b:Author>
      <b:Author>
        <b:Corporate>Celebrity net worth </b:Corporate>
      </b:Author>
    </b:Author>
    <b:InternetSiteTitle>Celebrity net worth </b:InternetSiteTitle>
    <b:URL>https://www.celebritynetworth.com/richest-businessmen/richest-designers/vivienne-westwood-net-worth/</b:URL>
    <b:Month>January</b:Month>
    <b:Day>14</b:Day>
    <b:RefOrder>6</b:RefOrder>
  </b:Source>
  <b:Source>
    <b:Tag>Enc19</b:Tag>
    <b:SourceType>InternetSite</b:SourceType>
    <b:Guid>{4CB9DDFE-0CEF-A844-AAC7-99F1E043EAE8}</b:Guid>
    <b:Author>
      <b:Author>
        <b:Corporate>Encyclopaedia Britannica </b:Corporate>
      </b:Author>
    </b:Author>
    <b:Title>Encyclopaedia Britannica </b:Title>
    <b:InternetSiteTitle>Encyclopaedia Britannica </b:InternetSiteTitle>
    <b:URL>https://www.britannica.com/biography/Vivienne-Westwood</b:URL>
    <b:Year>2019</b:Year>
    <b:Month>January </b:Month>
    <b:Day>15</b:Day>
    <b:RefOrder>7</b:RefOrder>
  </b:Source>
  <b:Source>
    <b:Tag>Gaw97</b:Tag>
    <b:SourceType>JournalArticle</b:SourceType>
    <b:Guid>{9C4A40A9-2719-4048-820C-44B2790F1797}</b:Guid>
    <b:Title>Practical Assessment Research &amp; Evaluation</b:Title>
    <b:Year>1997</b:Year>
    <b:JournalName>Herzberg's theory of motivation and Maslow's hierarchy of needs</b:JournalName>
    <b:Pages>1-3</b:Pages>
    <b:Author>
      <b:Author>
        <b:NameList>
          <b:Person>
            <b:Last>Gawel</b:Last>
            <b:Middle>E</b:Middle>
            <b:First>Joseph</b:First>
          </b:Person>
        </b:NameList>
      </b:Author>
    </b:Author>
    <b:RefOrder>8</b:RefOrder>
  </b:Source>
  <b:Source>
    <b:Tag>Wik19</b:Tag>
    <b:SourceType>InternetSite</b:SourceType>
    <b:Guid>{E2D29554-A307-4445-84A7-1402783F9BE6}</b:Guid>
    <b:Title>Wikipedia </b:Title>
    <b:Year>2019</b:Year>
    <b:Author>
      <b:Author>
        <b:Corporate>Wikipedia </b:Corporate>
      </b:Author>
    </b:Author>
    <b:InternetSiteTitle>Wikipedia</b:InternetSiteTitle>
    <b:URL>https://en.wikipedia.org/wiki/Maslow%27s_hierarchy_of_needs</b:URL>
    <b:Month>January</b:Month>
    <b:Day>15</b:Day>
    <b:RefOrder>9</b:RefOrder>
  </b:Source>
  <b:Source>
    <b:Tag>Gaw751</b:Tag>
    <b:SourceType>JournalArticle</b:SourceType>
    <b:Guid>{4A3265FB-E3F8-4F4D-916C-C18DD95F1221}</b:Guid>
    <b:Title>Herzberg's Theory of motivation and Maslow's Hierarchy of needs ERIC Digest</b:Title>
    <b:JournalName>Herzberg's Theory of motivation and Maslow's Hierarchy of needs ERIC Digest</b:JournalName>
    <b:Year>1975</b:Year>
    <b:Pages>1</b:Pages>
    <b:Author>
      <b:Author>
        <b:NameList>
          <b:Person>
            <b:Last>Gawel</b:Last>
            <b:Middle>E</b:Middle>
            <b:First>Joseph </b:First>
          </b:Person>
        </b:NameList>
      </b:Author>
    </b:Author>
    <b:RefOrder>10</b:RefOrder>
  </b:Source>
  <b:Source>
    <b:Tag>Min03</b:Tag>
    <b:SourceType>InternetSite</b:SourceType>
    <b:Guid>{9D4E0276-CB0A-2049-AE06-5491B9532A6E}</b:Guid>
    <b:Title>Herzber's motivators and Hygiene Factors </b:Title>
    <b:Year>2003</b:Year>
    <b:Author>
      <b:Author>
        <b:Corporate>Mindtools </b:Corporate>
      </b:Author>
    </b:Author>
    <b:InternetSiteTitle>Mindtools</b:InternetSiteTitle>
    <b:URL>https://www.mindtools.com/pages/article/herzberg-motivators-hygiene-factors.htm</b:URL>
    <b:Month>January </b:Month>
    <b:Day>05</b:Day>
    <b:RefOrder>11</b:RefOrder>
  </b:Source>
  <b:Source>
    <b:Tag>Her03</b:Tag>
    <b:SourceType>Book</b:SourceType>
    <b:Guid>{C407D5A4-F8CE-3840-B8FC-19919582EC0D}</b:Guid>
    <b:Title>One more time: How do you motivate employees?</b:Title>
    <b:Year>2003</b:Year>
    <b:City>Harvard</b:City>
    <b:Publisher>Harvard Business School Publishing corporation </b:Publisher>
    <b:Author>
      <b:Author>
        <b:NameList>
          <b:Person>
            <b:Last>Herzberg</b:Last>
            <b:First>Frederick</b:First>
          </b:Person>
        </b:NameList>
      </b:Author>
    </b:Author>
    <b:RefOrder>12</b:RefOrder>
  </b:Source>
  <b:Source>
    <b:Tag>Bus19</b:Tag>
    <b:SourceType>InternetSite</b:SourceType>
    <b:Guid>{26BA07A4-6562-D343-AAEC-352C6EE79EC7}</b:Guid>
    <b:Title>Business Jargons</b:Title>
    <b:Year>2019</b:Year>
    <b:Author>
      <b:Author>
        <b:Corporate>Business Jargons</b:Corporate>
      </b:Author>
    </b:Author>
    <b:InternetSiteTitle>Carrot and Stick Approach of Motivation </b:InternetSiteTitle>
    <b:URL>https://businessjargons.com/carrot-and-stick-approach-of-motivation.html</b:URL>
    <b:Month>January</b:Month>
    <b:Day>15</b:Day>
    <b:RefOrder>13</b:RefOrder>
  </b:Source>
  <b:Source>
    <b:Tag>Rak19</b:Tag>
    <b:SourceType>InternetSite</b:SourceType>
    <b:Guid>{F807B62C-CDD1-054D-85F5-D748E6377C5F}</b:Guid>
    <b:Author>
      <b:Author>
        <b:Corporate>Raksha Talathi</b:Corporate>
      </b:Author>
    </b:Author>
    <b:Title>Your Article library</b:Title>
    <b:InternetSiteTitle>Your Article library</b:InternetSiteTitle>
    <b:URL>http://www.yourarticlelibrary.com/organization/motivation-organization/carrot-and-stick-approach-to-motivation-theory-of-motivation/69839</b:URL>
    <b:Year>2019</b:Year>
    <b:Month>January </b:Month>
    <b:Day>15</b:Day>
    <b:RefOrder>14</b:RefOrder>
  </b:Source>
</b:Sources>
</file>

<file path=customXml/itemProps1.xml><?xml version="1.0" encoding="utf-8"?>
<ds:datastoreItem xmlns:ds="http://schemas.openxmlformats.org/officeDocument/2006/customXml" ds:itemID="{C488B58D-28D7-864E-93EE-9570D6016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TotalTime>
  <Pages>10</Pages>
  <Words>2515</Words>
  <Characters>13159</Characters>
  <Application>Microsoft Office Word</Application>
  <DocSecurity>0</DocSecurity>
  <Lines>306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Carlson (1701627)</dc:creator>
  <cp:keywords/>
  <dc:description/>
  <cp:lastModifiedBy>Cameron Carlson (1701627)</cp:lastModifiedBy>
  <cp:revision>31</cp:revision>
  <dcterms:created xsi:type="dcterms:W3CDTF">2019-01-14T09:31:00Z</dcterms:created>
  <dcterms:modified xsi:type="dcterms:W3CDTF">2019-01-15T04:34:00Z</dcterms:modified>
</cp:coreProperties>
</file>