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3AAECE8" w:rsidP="63E3A6F6" w:rsidRDefault="63AAECE8" w14:paraId="2D884C1E" w14:textId="29487EEC">
      <w:pPr>
        <w:spacing w:line="360" w:lineRule="auto"/>
        <w:jc w:val="center"/>
        <w:rPr>
          <w:rFonts w:ascii="Times New Roman" w:hAnsi="Times New Roman" w:eastAsia="Times New Roman" w:cs="Times New Roman"/>
          <w:color w:val="auto"/>
          <w:sz w:val="22"/>
          <w:szCs w:val="22"/>
        </w:rPr>
      </w:pPr>
      <w:r w:rsidRPr="63E3A6F6" w:rsidR="63AAECE8">
        <w:rPr>
          <w:rFonts w:ascii="Times New Roman" w:hAnsi="Times New Roman" w:eastAsia="Times New Roman" w:cs="Times New Roman"/>
          <w:color w:val="auto"/>
          <w:sz w:val="22"/>
          <w:szCs w:val="22"/>
        </w:rPr>
        <w:t>Title</w:t>
      </w:r>
    </w:p>
    <w:p w:rsidR="1365B21E" w:rsidP="63E3A6F6" w:rsidRDefault="1365B21E" w14:paraId="57E7A07E" w14:textId="3243F186">
      <w:pPr>
        <w:pStyle w:val="Normal"/>
        <w:spacing w:line="360" w:lineRule="auto"/>
        <w:jc w:val="center"/>
        <w:rPr>
          <w:rFonts w:ascii="Times New Roman" w:hAnsi="Times New Roman" w:eastAsia="Times New Roman" w:cs="Times New Roman"/>
          <w:noProof w:val="0"/>
          <w:color w:val="auto"/>
          <w:sz w:val="22"/>
          <w:szCs w:val="22"/>
          <w:lang w:val="en-GB"/>
        </w:rPr>
      </w:pPr>
      <w:r w:rsidRPr="63E3A6F6" w:rsidR="576D06D2">
        <w:rPr>
          <w:rFonts w:ascii="Times New Roman" w:hAnsi="Times New Roman" w:eastAsia="Times New Roman" w:cs="Times New Roman"/>
          <w:i w:val="1"/>
          <w:iCs w:val="1"/>
          <w:noProof w:val="0"/>
          <w:color w:val="auto"/>
          <w:sz w:val="22"/>
          <w:szCs w:val="22"/>
          <w:lang w:val="en-GB"/>
        </w:rPr>
        <w:t>`Workplace mental health promotion has become a strategic focus area. The renewed interest has prompted recent reviews of the evidence base in relation to common mental disorders and work and of the promotion of mental health and well-being in the workplace`</w:t>
      </w:r>
      <w:r w:rsidRPr="63E3A6F6" w:rsidR="576D06D2">
        <w:rPr>
          <w:rFonts w:ascii="Times New Roman" w:hAnsi="Times New Roman" w:eastAsia="Times New Roman" w:cs="Times New Roman"/>
          <w:noProof w:val="0"/>
          <w:color w:val="auto"/>
          <w:sz w:val="22"/>
          <w:szCs w:val="22"/>
          <w:lang w:val="en-GB"/>
        </w:rPr>
        <w:t xml:space="preserve"> (Leka &amp; Nicholson, 2019, p5). </w:t>
      </w:r>
    </w:p>
    <w:p w:rsidR="1365B21E" w:rsidP="63E3A6F6" w:rsidRDefault="1365B21E" w14:paraId="5F4D18AB" w14:textId="26BB089F">
      <w:pPr>
        <w:pStyle w:val="Normal"/>
        <w:spacing w:line="360" w:lineRule="auto"/>
        <w:jc w:val="center"/>
        <w:rPr>
          <w:rFonts w:ascii="Times New Roman" w:hAnsi="Times New Roman" w:eastAsia="Times New Roman" w:cs="Times New Roman"/>
          <w:noProof w:val="0"/>
          <w:color w:val="auto"/>
          <w:sz w:val="22"/>
          <w:szCs w:val="22"/>
          <w:lang w:val="en-GB"/>
        </w:rPr>
      </w:pPr>
      <w:r w:rsidRPr="63E3A6F6" w:rsidR="576D06D2">
        <w:rPr>
          <w:rFonts w:ascii="Times New Roman" w:hAnsi="Times New Roman" w:eastAsia="Times New Roman" w:cs="Times New Roman"/>
          <w:noProof w:val="0"/>
          <w:color w:val="auto"/>
          <w:sz w:val="22"/>
          <w:szCs w:val="22"/>
          <w:lang w:val="en-GB"/>
        </w:rPr>
        <w:t>Discuss this statement with reference to the empirical evidence and relevant frameworks that aim to support individuals` mental health and well-being within the workplace.</w:t>
      </w:r>
    </w:p>
    <w:p w:rsidR="1365B21E" w:rsidP="63E3A6F6" w:rsidRDefault="1365B21E" w14:paraId="57C2CECC" w14:textId="158DFF0F">
      <w:pPr>
        <w:pStyle w:val="Normal"/>
        <w:spacing w:line="360" w:lineRule="auto"/>
        <w:jc w:val="center"/>
        <w:rPr>
          <w:rFonts w:ascii="Times New Roman" w:hAnsi="Times New Roman" w:eastAsia="Times New Roman" w:cs="Times New Roman"/>
          <w:color w:val="auto"/>
          <w:sz w:val="22"/>
          <w:szCs w:val="22"/>
        </w:rPr>
      </w:pPr>
    </w:p>
    <w:p w:rsidR="5FA2758C" w:rsidP="63E3A6F6" w:rsidRDefault="5FA2758C" w14:paraId="5AE4DBB6" w14:textId="4BB4C58B">
      <w:pPr>
        <w:pStyle w:val="Normal"/>
        <w:spacing w:line="360" w:lineRule="auto"/>
        <w:rPr>
          <w:rFonts w:ascii="Times New Roman" w:hAnsi="Times New Roman" w:eastAsia="Times New Roman" w:cs="Times New Roman"/>
          <w:color w:val="auto"/>
          <w:sz w:val="22"/>
          <w:szCs w:val="22"/>
        </w:rPr>
      </w:pPr>
      <w:r w:rsidRPr="63E3A6F6" w:rsidR="52A81373">
        <w:rPr>
          <w:rFonts w:ascii="Times New Roman" w:hAnsi="Times New Roman" w:eastAsia="Times New Roman" w:cs="Times New Roman"/>
          <w:color w:val="auto"/>
          <w:sz w:val="22"/>
          <w:szCs w:val="22"/>
        </w:rPr>
        <w:t xml:space="preserve">The World Health Organisation defines mental health as the </w:t>
      </w:r>
      <w:r w:rsidRPr="63E3A6F6" w:rsidR="4A7753EB">
        <w:rPr>
          <w:rFonts w:ascii="Times New Roman" w:hAnsi="Times New Roman" w:eastAsia="Times New Roman" w:cs="Times New Roman"/>
          <w:color w:val="auto"/>
          <w:sz w:val="22"/>
          <w:szCs w:val="22"/>
        </w:rPr>
        <w:t>“</w:t>
      </w:r>
      <w:r w:rsidRPr="63E3A6F6" w:rsidR="52A81373">
        <w:rPr>
          <w:rFonts w:ascii="Times New Roman" w:hAnsi="Times New Roman" w:eastAsia="Times New Roman" w:cs="Times New Roman"/>
          <w:b w:val="0"/>
          <w:bCs w:val="0"/>
          <w:i w:val="1"/>
          <w:iCs w:val="1"/>
          <w:caps w:val="0"/>
          <w:smallCaps w:val="0"/>
          <w:noProof w:val="0"/>
          <w:color w:val="auto"/>
          <w:sz w:val="22"/>
          <w:szCs w:val="22"/>
          <w:lang w:val="en-GB"/>
        </w:rPr>
        <w:t>state of wellbeing</w:t>
      </w:r>
      <w:r w:rsidRPr="63E3A6F6" w:rsidR="52A81373">
        <w:rPr>
          <w:rFonts w:ascii="Times New Roman" w:hAnsi="Times New Roman" w:eastAsia="Times New Roman" w:cs="Times New Roman"/>
          <w:b w:val="0"/>
          <w:bCs w:val="0"/>
          <w:i w:val="1"/>
          <w:iCs w:val="1"/>
          <w:caps w:val="0"/>
          <w:smallCaps w:val="0"/>
          <w:noProof w:val="0"/>
          <w:color w:val="auto"/>
          <w:sz w:val="22"/>
          <w:szCs w:val="22"/>
          <w:lang w:val="en-GB"/>
        </w:rPr>
        <w:t xml:space="preserve"> where the individual realizes personal abilities, is able to cope with life's stressors, can be productive, and contributes to the community”</w:t>
      </w:r>
      <w:r w:rsidRPr="63E3A6F6" w:rsidR="52A81373">
        <w:rPr>
          <w:rFonts w:ascii="Times New Roman" w:hAnsi="Times New Roman" w:eastAsia="Times New Roman" w:cs="Times New Roman"/>
          <w:b w:val="0"/>
          <w:bCs w:val="0"/>
          <w:i w:val="0"/>
          <w:iCs w:val="0"/>
          <w:caps w:val="0"/>
          <w:smallCaps w:val="0"/>
          <w:noProof w:val="0"/>
          <w:color w:val="auto"/>
          <w:sz w:val="22"/>
          <w:szCs w:val="22"/>
          <w:lang w:val="en-GB"/>
        </w:rPr>
        <w:t xml:space="preserve"> (W</w:t>
      </w:r>
      <w:r w:rsidRPr="63E3A6F6" w:rsidR="5D50A8F6">
        <w:rPr>
          <w:rFonts w:ascii="Times New Roman" w:hAnsi="Times New Roman" w:eastAsia="Times New Roman" w:cs="Times New Roman"/>
          <w:b w:val="0"/>
          <w:bCs w:val="0"/>
          <w:i w:val="0"/>
          <w:iCs w:val="0"/>
          <w:caps w:val="0"/>
          <w:smallCaps w:val="0"/>
          <w:noProof w:val="0"/>
          <w:color w:val="auto"/>
          <w:sz w:val="22"/>
          <w:szCs w:val="22"/>
          <w:lang w:val="en-GB"/>
        </w:rPr>
        <w:t xml:space="preserve">orld </w:t>
      </w:r>
      <w:r w:rsidRPr="63E3A6F6" w:rsidR="52A81373">
        <w:rPr>
          <w:rFonts w:ascii="Times New Roman" w:hAnsi="Times New Roman" w:eastAsia="Times New Roman" w:cs="Times New Roman"/>
          <w:b w:val="0"/>
          <w:bCs w:val="0"/>
          <w:i w:val="0"/>
          <w:iCs w:val="0"/>
          <w:caps w:val="0"/>
          <w:smallCaps w:val="0"/>
          <w:noProof w:val="0"/>
          <w:color w:val="auto"/>
          <w:sz w:val="22"/>
          <w:szCs w:val="22"/>
          <w:lang w:val="en-GB"/>
        </w:rPr>
        <w:t>H</w:t>
      </w:r>
      <w:r w:rsidRPr="63E3A6F6" w:rsidR="3B0D5EBA">
        <w:rPr>
          <w:rFonts w:ascii="Times New Roman" w:hAnsi="Times New Roman" w:eastAsia="Times New Roman" w:cs="Times New Roman"/>
          <w:b w:val="0"/>
          <w:bCs w:val="0"/>
          <w:i w:val="0"/>
          <w:iCs w:val="0"/>
          <w:caps w:val="0"/>
          <w:smallCaps w:val="0"/>
          <w:noProof w:val="0"/>
          <w:color w:val="auto"/>
          <w:sz w:val="22"/>
          <w:szCs w:val="22"/>
          <w:lang w:val="en-GB"/>
        </w:rPr>
        <w:t xml:space="preserve">ealth </w:t>
      </w:r>
      <w:r w:rsidRPr="63E3A6F6" w:rsidR="52A81373">
        <w:rPr>
          <w:rFonts w:ascii="Times New Roman" w:hAnsi="Times New Roman" w:eastAsia="Times New Roman" w:cs="Times New Roman"/>
          <w:b w:val="0"/>
          <w:bCs w:val="0"/>
          <w:i w:val="0"/>
          <w:iCs w:val="0"/>
          <w:caps w:val="0"/>
          <w:smallCaps w:val="0"/>
          <w:noProof w:val="0"/>
          <w:color w:val="auto"/>
          <w:sz w:val="22"/>
          <w:szCs w:val="22"/>
          <w:lang w:val="en-GB"/>
        </w:rPr>
        <w:t>O</w:t>
      </w:r>
      <w:r w:rsidRPr="63E3A6F6" w:rsidR="40FE7B5F">
        <w:rPr>
          <w:rFonts w:ascii="Times New Roman" w:hAnsi="Times New Roman" w:eastAsia="Times New Roman" w:cs="Times New Roman"/>
          <w:b w:val="0"/>
          <w:bCs w:val="0"/>
          <w:i w:val="0"/>
          <w:iCs w:val="0"/>
          <w:caps w:val="0"/>
          <w:smallCaps w:val="0"/>
          <w:noProof w:val="0"/>
          <w:color w:val="auto"/>
          <w:sz w:val="22"/>
          <w:szCs w:val="22"/>
          <w:lang w:val="en-GB"/>
        </w:rPr>
        <w:t>rganisation</w:t>
      </w:r>
      <w:r w:rsidRPr="63E3A6F6" w:rsidR="52A81373">
        <w:rPr>
          <w:rFonts w:ascii="Times New Roman" w:hAnsi="Times New Roman" w:eastAsia="Times New Roman" w:cs="Times New Roman"/>
          <w:b w:val="0"/>
          <w:bCs w:val="0"/>
          <w:i w:val="0"/>
          <w:iCs w:val="0"/>
          <w:caps w:val="0"/>
          <w:smallCaps w:val="0"/>
          <w:noProof w:val="0"/>
          <w:color w:val="auto"/>
          <w:sz w:val="22"/>
          <w:szCs w:val="22"/>
          <w:lang w:val="en-GB"/>
        </w:rPr>
        <w:t>, 2010)</w:t>
      </w:r>
      <w:r w:rsidRPr="63E3A6F6" w:rsidR="4A70C27A">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32F7EDDF">
        <w:rPr>
          <w:rFonts w:ascii="Times New Roman" w:hAnsi="Times New Roman" w:eastAsia="Times New Roman" w:cs="Times New Roman"/>
          <w:color w:val="auto"/>
          <w:sz w:val="22"/>
          <w:szCs w:val="22"/>
        </w:rPr>
        <w:t xml:space="preserve">Statistics published from a </w:t>
      </w:r>
      <w:r w:rsidRPr="63E3A6F6" w:rsidR="16C47CD8">
        <w:rPr>
          <w:rFonts w:ascii="Times New Roman" w:hAnsi="Times New Roman" w:eastAsia="Times New Roman" w:cs="Times New Roman"/>
          <w:color w:val="auto"/>
          <w:sz w:val="22"/>
          <w:szCs w:val="22"/>
        </w:rPr>
        <w:t xml:space="preserve">recent report </w:t>
      </w:r>
      <w:r w:rsidRPr="63E3A6F6" w:rsidR="01895A47">
        <w:rPr>
          <w:rFonts w:ascii="Times New Roman" w:hAnsi="Times New Roman" w:eastAsia="Times New Roman" w:cs="Times New Roman"/>
          <w:color w:val="auto"/>
          <w:sz w:val="22"/>
          <w:szCs w:val="22"/>
        </w:rPr>
        <w:t xml:space="preserve">commissioned by government, </w:t>
      </w:r>
      <w:r w:rsidRPr="63E3A6F6" w:rsidR="16C47CD8">
        <w:rPr>
          <w:rFonts w:ascii="Times New Roman" w:hAnsi="Times New Roman" w:eastAsia="Times New Roman" w:cs="Times New Roman"/>
          <w:color w:val="auto"/>
          <w:sz w:val="22"/>
          <w:szCs w:val="22"/>
        </w:rPr>
        <w:t xml:space="preserve">found that </w:t>
      </w:r>
      <w:r w:rsidRPr="63E3A6F6" w:rsidR="16C47CD8">
        <w:rPr>
          <w:rFonts w:ascii="Times New Roman" w:hAnsi="Times New Roman" w:eastAsia="Times New Roman" w:cs="Times New Roman"/>
          <w:color w:val="auto"/>
          <w:sz w:val="22"/>
          <w:szCs w:val="22"/>
        </w:rPr>
        <w:t>approximately 15%</w:t>
      </w:r>
      <w:r w:rsidRPr="63E3A6F6" w:rsidR="16C47CD8">
        <w:rPr>
          <w:rFonts w:ascii="Times New Roman" w:hAnsi="Times New Roman" w:eastAsia="Times New Roman" w:cs="Times New Roman"/>
          <w:color w:val="auto"/>
          <w:sz w:val="22"/>
          <w:szCs w:val="22"/>
        </w:rPr>
        <w:t xml:space="preserve"> of the UK’s workforce experience symptoms </w:t>
      </w:r>
      <w:r w:rsidRPr="63E3A6F6" w:rsidR="04E57B84">
        <w:rPr>
          <w:rFonts w:ascii="Times New Roman" w:hAnsi="Times New Roman" w:eastAsia="Times New Roman" w:cs="Times New Roman"/>
          <w:color w:val="auto"/>
          <w:sz w:val="22"/>
          <w:szCs w:val="22"/>
        </w:rPr>
        <w:t>relating to</w:t>
      </w:r>
      <w:r w:rsidRPr="63E3A6F6" w:rsidR="16C47CD8">
        <w:rPr>
          <w:rFonts w:ascii="Times New Roman" w:hAnsi="Times New Roman" w:eastAsia="Times New Roman" w:cs="Times New Roman"/>
          <w:color w:val="auto"/>
          <w:sz w:val="22"/>
          <w:szCs w:val="22"/>
        </w:rPr>
        <w:t xml:space="preserve"> an existing mental health condition</w:t>
      </w:r>
      <w:r w:rsidRPr="63E3A6F6" w:rsidR="2893B1B1">
        <w:rPr>
          <w:rFonts w:ascii="Times New Roman" w:hAnsi="Times New Roman" w:eastAsia="Times New Roman" w:cs="Times New Roman"/>
          <w:color w:val="auto"/>
          <w:sz w:val="22"/>
          <w:szCs w:val="22"/>
        </w:rPr>
        <w:t xml:space="preserve"> (Stevenso</w:t>
      </w:r>
      <w:r w:rsidRPr="63E3A6F6" w:rsidR="4B6EC0A9">
        <w:rPr>
          <w:rFonts w:ascii="Times New Roman" w:hAnsi="Times New Roman" w:eastAsia="Times New Roman" w:cs="Times New Roman"/>
          <w:color w:val="auto"/>
          <w:sz w:val="22"/>
          <w:szCs w:val="22"/>
        </w:rPr>
        <w:t xml:space="preserve">n, </w:t>
      </w:r>
      <w:r w:rsidRPr="63E3A6F6" w:rsidR="2893B1B1">
        <w:rPr>
          <w:rFonts w:ascii="Times New Roman" w:hAnsi="Times New Roman" w:eastAsia="Times New Roman" w:cs="Times New Roman"/>
          <w:color w:val="auto"/>
          <w:sz w:val="22"/>
          <w:szCs w:val="22"/>
        </w:rPr>
        <w:t>2017)</w:t>
      </w:r>
      <w:r w:rsidRPr="63E3A6F6" w:rsidR="480BFE4B">
        <w:rPr>
          <w:rFonts w:ascii="Times New Roman" w:hAnsi="Times New Roman" w:eastAsia="Times New Roman" w:cs="Times New Roman"/>
          <w:color w:val="auto"/>
          <w:sz w:val="22"/>
          <w:szCs w:val="22"/>
        </w:rPr>
        <w:t>.</w:t>
      </w:r>
      <w:r w:rsidRPr="63E3A6F6" w:rsidR="480BFE4B">
        <w:rPr>
          <w:rFonts w:ascii="Times New Roman" w:hAnsi="Times New Roman" w:eastAsia="Times New Roman" w:cs="Times New Roman"/>
          <w:color w:val="auto"/>
          <w:sz w:val="22"/>
          <w:szCs w:val="22"/>
        </w:rPr>
        <w:t xml:space="preserve"> </w:t>
      </w:r>
      <w:r w:rsidRPr="63E3A6F6" w:rsidR="5FA2758C">
        <w:rPr>
          <w:rFonts w:ascii="Times New Roman" w:hAnsi="Times New Roman" w:eastAsia="Times New Roman" w:cs="Times New Roman"/>
          <w:color w:val="auto"/>
          <w:sz w:val="22"/>
          <w:szCs w:val="22"/>
        </w:rPr>
        <w:t xml:space="preserve">The link between work stress and poorer work performance has been documented </w:t>
      </w:r>
      <w:r w:rsidRPr="63E3A6F6" w:rsidR="7E101C75">
        <w:rPr>
          <w:rFonts w:ascii="Times New Roman" w:hAnsi="Times New Roman" w:eastAsia="Times New Roman" w:cs="Times New Roman"/>
          <w:color w:val="auto"/>
          <w:sz w:val="22"/>
          <w:szCs w:val="22"/>
        </w:rPr>
        <w:t>(Maslach &amp; Leiter, 2016)</w:t>
      </w:r>
      <w:r w:rsidRPr="63E3A6F6" w:rsidR="013C4B1B">
        <w:rPr>
          <w:rFonts w:ascii="Times New Roman" w:hAnsi="Times New Roman" w:eastAsia="Times New Roman" w:cs="Times New Roman"/>
          <w:color w:val="auto"/>
          <w:sz w:val="22"/>
          <w:szCs w:val="22"/>
        </w:rPr>
        <w:t xml:space="preserve">, </w:t>
      </w:r>
      <w:r w:rsidRPr="63E3A6F6" w:rsidR="31D285E4">
        <w:rPr>
          <w:rFonts w:ascii="Times New Roman" w:hAnsi="Times New Roman" w:eastAsia="Times New Roman" w:cs="Times New Roman"/>
          <w:color w:val="auto"/>
          <w:sz w:val="22"/>
          <w:szCs w:val="22"/>
        </w:rPr>
        <w:t xml:space="preserve">with staff </w:t>
      </w:r>
      <w:r w:rsidRPr="63E3A6F6" w:rsidR="31D285E4">
        <w:rPr>
          <w:rFonts w:ascii="Times New Roman" w:hAnsi="Times New Roman" w:eastAsia="Times New Roman" w:cs="Times New Roman"/>
          <w:color w:val="auto"/>
          <w:sz w:val="22"/>
          <w:szCs w:val="22"/>
        </w:rPr>
        <w:t>absenteeism</w:t>
      </w:r>
      <w:r w:rsidRPr="63E3A6F6" w:rsidR="31D285E4">
        <w:rPr>
          <w:rFonts w:ascii="Times New Roman" w:hAnsi="Times New Roman" w:eastAsia="Times New Roman" w:cs="Times New Roman"/>
          <w:color w:val="auto"/>
          <w:sz w:val="22"/>
          <w:szCs w:val="22"/>
        </w:rPr>
        <w:t xml:space="preserve"> and poorer performance </w:t>
      </w:r>
      <w:r w:rsidRPr="63E3A6F6" w:rsidR="013C4B1B">
        <w:rPr>
          <w:rFonts w:ascii="Times New Roman" w:hAnsi="Times New Roman" w:eastAsia="Times New Roman" w:cs="Times New Roman"/>
          <w:color w:val="auto"/>
          <w:sz w:val="22"/>
          <w:szCs w:val="22"/>
        </w:rPr>
        <w:t>c</w:t>
      </w:r>
      <w:r w:rsidRPr="63E3A6F6" w:rsidR="4FB38691">
        <w:rPr>
          <w:rFonts w:ascii="Times New Roman" w:hAnsi="Times New Roman" w:eastAsia="Times New Roman" w:cs="Times New Roman"/>
          <w:color w:val="auto"/>
          <w:sz w:val="22"/>
          <w:szCs w:val="22"/>
        </w:rPr>
        <w:t xml:space="preserve">osting businesses </w:t>
      </w:r>
      <w:r w:rsidRPr="63E3A6F6" w:rsidR="65B22BDD">
        <w:rPr>
          <w:rFonts w:ascii="Times New Roman" w:hAnsi="Times New Roman" w:eastAsia="Times New Roman" w:cs="Times New Roman"/>
          <w:color w:val="auto"/>
          <w:sz w:val="22"/>
          <w:szCs w:val="22"/>
        </w:rPr>
        <w:t xml:space="preserve">approximately </w:t>
      </w:r>
      <w:r w:rsidRPr="63E3A6F6" w:rsidR="4FB38691">
        <w:rPr>
          <w:rFonts w:ascii="Times New Roman" w:hAnsi="Times New Roman" w:eastAsia="Times New Roman" w:cs="Times New Roman"/>
          <w:color w:val="auto"/>
          <w:sz w:val="22"/>
          <w:szCs w:val="22"/>
        </w:rPr>
        <w:t>£33-£</w:t>
      </w:r>
      <w:r w:rsidRPr="63E3A6F6" w:rsidR="4FB38691">
        <w:rPr>
          <w:rFonts w:ascii="Times New Roman" w:hAnsi="Times New Roman" w:eastAsia="Times New Roman" w:cs="Times New Roman"/>
          <w:color w:val="auto"/>
          <w:sz w:val="22"/>
          <w:szCs w:val="22"/>
        </w:rPr>
        <w:t>42 billion on a yearly basis, and an estimated £74-£99 billion to the wider economy annually (Stevenson, 2017)</w:t>
      </w:r>
      <w:r w:rsidRPr="63E3A6F6" w:rsidR="5F3E4B7B">
        <w:rPr>
          <w:rFonts w:ascii="Times New Roman" w:hAnsi="Times New Roman" w:eastAsia="Times New Roman" w:cs="Times New Roman"/>
          <w:color w:val="auto"/>
          <w:sz w:val="22"/>
          <w:szCs w:val="22"/>
        </w:rPr>
        <w:t>. The Peoples Managers Guide to Mental Health</w:t>
      </w:r>
      <w:r w:rsidRPr="63E3A6F6" w:rsidR="335D4561">
        <w:rPr>
          <w:rFonts w:ascii="Times New Roman" w:hAnsi="Times New Roman" w:eastAsia="Times New Roman" w:cs="Times New Roman"/>
          <w:color w:val="auto"/>
          <w:sz w:val="22"/>
          <w:szCs w:val="22"/>
        </w:rPr>
        <w:t xml:space="preserve"> </w:t>
      </w:r>
      <w:r w:rsidRPr="63E3A6F6" w:rsidR="24CFF443">
        <w:rPr>
          <w:rFonts w:ascii="Times New Roman" w:hAnsi="Times New Roman" w:eastAsia="Times New Roman" w:cs="Times New Roman"/>
          <w:color w:val="auto"/>
          <w:sz w:val="22"/>
          <w:szCs w:val="22"/>
        </w:rPr>
        <w:t>produced by</w:t>
      </w:r>
      <w:r w:rsidRPr="63E3A6F6" w:rsidR="67495D60">
        <w:rPr>
          <w:rFonts w:ascii="Times New Roman" w:hAnsi="Times New Roman" w:eastAsia="Times New Roman" w:cs="Times New Roman"/>
          <w:color w:val="auto"/>
          <w:sz w:val="22"/>
          <w:szCs w:val="22"/>
        </w:rPr>
        <w:t xml:space="preserve"> professional body for HR and people development</w:t>
      </w:r>
      <w:r w:rsidRPr="63E3A6F6" w:rsidR="11BD3D84">
        <w:rPr>
          <w:rFonts w:ascii="Times New Roman" w:hAnsi="Times New Roman" w:eastAsia="Times New Roman" w:cs="Times New Roman"/>
          <w:color w:val="auto"/>
          <w:sz w:val="22"/>
          <w:szCs w:val="22"/>
        </w:rPr>
        <w:t xml:space="preserve"> (CIPD</w:t>
      </w:r>
      <w:r w:rsidRPr="63E3A6F6" w:rsidR="40993AD3">
        <w:rPr>
          <w:rFonts w:ascii="Times New Roman" w:hAnsi="Times New Roman" w:eastAsia="Times New Roman" w:cs="Times New Roman"/>
          <w:color w:val="auto"/>
          <w:sz w:val="22"/>
          <w:szCs w:val="22"/>
        </w:rPr>
        <w:t>, 2018</w:t>
      </w:r>
      <w:r w:rsidRPr="63E3A6F6" w:rsidR="11BD3D84">
        <w:rPr>
          <w:rFonts w:ascii="Times New Roman" w:hAnsi="Times New Roman" w:eastAsia="Times New Roman" w:cs="Times New Roman"/>
          <w:color w:val="auto"/>
          <w:sz w:val="22"/>
          <w:szCs w:val="22"/>
        </w:rPr>
        <w:t>)</w:t>
      </w:r>
      <w:r w:rsidRPr="63E3A6F6" w:rsidR="67495D60">
        <w:rPr>
          <w:rFonts w:ascii="Times New Roman" w:hAnsi="Times New Roman" w:eastAsia="Times New Roman" w:cs="Times New Roman"/>
          <w:color w:val="auto"/>
          <w:sz w:val="22"/>
          <w:szCs w:val="22"/>
        </w:rPr>
        <w:t xml:space="preserve">, written in conjunction with the mental health charity Mind, </w:t>
      </w:r>
      <w:r w:rsidRPr="63E3A6F6" w:rsidR="7B8AE4DF">
        <w:rPr>
          <w:rFonts w:ascii="Times New Roman" w:hAnsi="Times New Roman" w:eastAsia="Times New Roman" w:cs="Times New Roman"/>
          <w:color w:val="auto"/>
          <w:sz w:val="22"/>
          <w:szCs w:val="22"/>
        </w:rPr>
        <w:t xml:space="preserve">highlighted </w:t>
      </w:r>
      <w:r w:rsidRPr="63E3A6F6" w:rsidR="037CCE68">
        <w:rPr>
          <w:rFonts w:ascii="Times New Roman" w:hAnsi="Times New Roman" w:eastAsia="Times New Roman" w:cs="Times New Roman"/>
          <w:color w:val="auto"/>
          <w:sz w:val="22"/>
          <w:szCs w:val="22"/>
        </w:rPr>
        <w:t>that one in six employees will face a common mental health disorder in any given week</w:t>
      </w:r>
      <w:r w:rsidRPr="63E3A6F6" w:rsidR="04634CCB">
        <w:rPr>
          <w:rFonts w:ascii="Times New Roman" w:hAnsi="Times New Roman" w:eastAsia="Times New Roman" w:cs="Times New Roman"/>
          <w:color w:val="auto"/>
          <w:sz w:val="22"/>
          <w:szCs w:val="22"/>
        </w:rPr>
        <w:t xml:space="preserve">, </w:t>
      </w:r>
      <w:r w:rsidRPr="63E3A6F6" w:rsidR="10E74A69">
        <w:rPr>
          <w:rFonts w:ascii="Times New Roman" w:hAnsi="Times New Roman" w:eastAsia="Times New Roman" w:cs="Times New Roman"/>
          <w:color w:val="auto"/>
          <w:sz w:val="22"/>
          <w:szCs w:val="22"/>
        </w:rPr>
        <w:t>which</w:t>
      </w:r>
      <w:r w:rsidRPr="63E3A6F6" w:rsidR="037CCE68">
        <w:rPr>
          <w:rFonts w:ascii="Times New Roman" w:hAnsi="Times New Roman" w:eastAsia="Times New Roman" w:cs="Times New Roman"/>
          <w:color w:val="auto"/>
          <w:sz w:val="22"/>
          <w:szCs w:val="22"/>
        </w:rPr>
        <w:t xml:space="preserve"> would appear to </w:t>
      </w:r>
      <w:r w:rsidRPr="63E3A6F6" w:rsidR="65C6B55C">
        <w:rPr>
          <w:rFonts w:ascii="Times New Roman" w:hAnsi="Times New Roman" w:eastAsia="Times New Roman" w:cs="Times New Roman"/>
          <w:color w:val="auto"/>
          <w:sz w:val="22"/>
          <w:szCs w:val="22"/>
        </w:rPr>
        <w:t>highlight</w:t>
      </w:r>
      <w:r w:rsidRPr="63E3A6F6" w:rsidR="037CCE68">
        <w:rPr>
          <w:rFonts w:ascii="Times New Roman" w:hAnsi="Times New Roman" w:eastAsia="Times New Roman" w:cs="Times New Roman"/>
          <w:color w:val="auto"/>
          <w:sz w:val="22"/>
          <w:szCs w:val="22"/>
        </w:rPr>
        <w:t xml:space="preserve"> the need for wider recognition by employers to address the mental health of the</w:t>
      </w:r>
      <w:r w:rsidRPr="63E3A6F6" w:rsidR="434334F4">
        <w:rPr>
          <w:rFonts w:ascii="Times New Roman" w:hAnsi="Times New Roman" w:eastAsia="Times New Roman" w:cs="Times New Roman"/>
          <w:color w:val="auto"/>
          <w:sz w:val="22"/>
          <w:szCs w:val="22"/>
        </w:rPr>
        <w:t>ir</w:t>
      </w:r>
      <w:r w:rsidRPr="63E3A6F6" w:rsidR="037CCE68">
        <w:rPr>
          <w:rFonts w:ascii="Times New Roman" w:hAnsi="Times New Roman" w:eastAsia="Times New Roman" w:cs="Times New Roman"/>
          <w:color w:val="auto"/>
          <w:sz w:val="22"/>
          <w:szCs w:val="22"/>
        </w:rPr>
        <w:t xml:space="preserve"> workforce</w:t>
      </w:r>
      <w:r w:rsidRPr="63E3A6F6" w:rsidR="037CCE68">
        <w:rPr>
          <w:rFonts w:ascii="Times New Roman" w:hAnsi="Times New Roman" w:eastAsia="Times New Roman" w:cs="Times New Roman"/>
          <w:color w:val="auto"/>
          <w:sz w:val="22"/>
          <w:szCs w:val="22"/>
        </w:rPr>
        <w:t xml:space="preserve">. </w:t>
      </w:r>
      <w:r w:rsidRPr="63E3A6F6" w:rsidR="32122E8E">
        <w:rPr>
          <w:rFonts w:ascii="Times New Roman" w:hAnsi="Times New Roman" w:eastAsia="Times New Roman" w:cs="Times New Roman"/>
          <w:color w:val="auto"/>
          <w:sz w:val="22"/>
          <w:szCs w:val="22"/>
        </w:rPr>
        <w:t>According to the W</w:t>
      </w:r>
      <w:r w:rsidRPr="63E3A6F6" w:rsidR="3697AD20">
        <w:rPr>
          <w:rFonts w:ascii="Times New Roman" w:hAnsi="Times New Roman" w:eastAsia="Times New Roman" w:cs="Times New Roman"/>
          <w:color w:val="auto"/>
          <w:sz w:val="22"/>
          <w:szCs w:val="22"/>
        </w:rPr>
        <w:t>HO</w:t>
      </w:r>
      <w:r w:rsidRPr="63E3A6F6" w:rsidR="6691038E">
        <w:rPr>
          <w:rFonts w:ascii="Times New Roman" w:hAnsi="Times New Roman" w:eastAsia="Times New Roman" w:cs="Times New Roman"/>
          <w:color w:val="auto"/>
          <w:sz w:val="22"/>
          <w:szCs w:val="22"/>
        </w:rPr>
        <w:t xml:space="preserve"> (2010)</w:t>
      </w:r>
      <w:r w:rsidRPr="63E3A6F6" w:rsidR="32122E8E">
        <w:rPr>
          <w:rFonts w:ascii="Times New Roman" w:hAnsi="Times New Roman" w:eastAsia="Times New Roman" w:cs="Times New Roman"/>
          <w:color w:val="auto"/>
          <w:sz w:val="22"/>
          <w:szCs w:val="22"/>
        </w:rPr>
        <w:t xml:space="preserve"> a </w:t>
      </w:r>
      <w:r w:rsidRPr="63E3A6F6" w:rsidR="32122E8E">
        <w:rPr>
          <w:rFonts w:ascii="Times New Roman" w:hAnsi="Times New Roman" w:eastAsia="Times New Roman" w:cs="Times New Roman"/>
          <w:color w:val="auto"/>
          <w:sz w:val="22"/>
          <w:szCs w:val="22"/>
        </w:rPr>
        <w:t>holistic</w:t>
      </w:r>
      <w:r w:rsidRPr="63E3A6F6" w:rsidR="32122E8E">
        <w:rPr>
          <w:rFonts w:ascii="Times New Roman" w:hAnsi="Times New Roman" w:eastAsia="Times New Roman" w:cs="Times New Roman"/>
          <w:color w:val="auto"/>
          <w:sz w:val="22"/>
          <w:szCs w:val="22"/>
        </w:rPr>
        <w:t xml:space="preserve"> and multidisciplinary approach is advised towards preventing and supporting mental health, which is reflected in the more recent publications of promoting good mental health in the workplace (Ste</w:t>
      </w:r>
      <w:r w:rsidRPr="63E3A6F6" w:rsidR="1FEBAD6C">
        <w:rPr>
          <w:rFonts w:ascii="Times New Roman" w:hAnsi="Times New Roman" w:eastAsia="Times New Roman" w:cs="Times New Roman"/>
          <w:color w:val="auto"/>
          <w:sz w:val="22"/>
          <w:szCs w:val="22"/>
        </w:rPr>
        <w:t>venson</w:t>
      </w:r>
      <w:r w:rsidRPr="63E3A6F6" w:rsidR="32122E8E">
        <w:rPr>
          <w:rFonts w:ascii="Times New Roman" w:hAnsi="Times New Roman" w:eastAsia="Times New Roman" w:cs="Times New Roman"/>
          <w:color w:val="auto"/>
          <w:sz w:val="22"/>
          <w:szCs w:val="22"/>
        </w:rPr>
        <w:t>, 2017).</w:t>
      </w:r>
      <w:r w:rsidRPr="63E3A6F6" w:rsidR="40DFF766">
        <w:rPr>
          <w:rFonts w:ascii="Times New Roman" w:hAnsi="Times New Roman" w:eastAsia="Times New Roman" w:cs="Times New Roman"/>
          <w:color w:val="auto"/>
          <w:sz w:val="22"/>
          <w:szCs w:val="22"/>
        </w:rPr>
        <w:t xml:space="preserve"> </w:t>
      </w:r>
    </w:p>
    <w:p w:rsidR="5A4074CD" w:rsidP="63E3A6F6" w:rsidRDefault="5A4074CD" w14:paraId="0E1E464C" w14:textId="76B7A5D8">
      <w:pPr>
        <w:pStyle w:val="Normal"/>
        <w:spacing w:line="360" w:lineRule="auto"/>
        <w:rPr>
          <w:rFonts w:ascii="Times New Roman" w:hAnsi="Times New Roman" w:eastAsia="Times New Roman" w:cs="Times New Roman"/>
          <w:color w:val="auto"/>
          <w:sz w:val="22"/>
          <w:szCs w:val="22"/>
        </w:rPr>
      </w:pPr>
      <w:r w:rsidRPr="63E3A6F6" w:rsidR="5A4074CD">
        <w:rPr>
          <w:rFonts w:ascii="Times New Roman" w:hAnsi="Times New Roman" w:eastAsia="Times New Roman" w:cs="Times New Roman"/>
          <w:color w:val="auto"/>
          <w:sz w:val="22"/>
          <w:szCs w:val="22"/>
        </w:rPr>
        <w:t xml:space="preserve"> </w:t>
      </w:r>
      <w:r w:rsidRPr="63E3A6F6" w:rsidR="76E9C09B">
        <w:rPr>
          <w:rFonts w:ascii="Times New Roman" w:hAnsi="Times New Roman" w:eastAsia="Times New Roman" w:cs="Times New Roman"/>
          <w:color w:val="auto"/>
          <w:sz w:val="22"/>
          <w:szCs w:val="22"/>
        </w:rPr>
        <w:t xml:space="preserve">The People’s Managers Guide to Mental Health (CIPD, 2018) reported that the most common reason for long term absence across organisations in the UK, which is defined as over 4 weeks, is poor mental health. Which would appear to indicate that workplace initiatives are fundamental in addressing the scale of absenteeism, which is also supported by the literature that highlights organisational factors as key in addressing work related stress (Maslach &amp; Leiter, 2016). The literature also highlights that one in six employees will face a common mental health disorder, such as anxiety or depression, in any given week (McManus et al., 2016) which appears to substantiate the need for wider recognition by employers to address the mental health requirements of the workforce.  </w:t>
      </w:r>
    </w:p>
    <w:p w:rsidR="226E0AA4" w:rsidP="63E3A6F6" w:rsidRDefault="226E0AA4" w14:paraId="314BBAEB" w14:textId="553CF2D8">
      <w:pPr>
        <w:pStyle w:val="Normal"/>
        <w:spacing w:line="360" w:lineRule="auto"/>
        <w:rPr>
          <w:rFonts w:ascii="Times New Roman" w:hAnsi="Times New Roman" w:eastAsia="Times New Roman" w:cs="Times New Roman"/>
          <w:color w:val="auto"/>
          <w:sz w:val="22"/>
          <w:szCs w:val="22"/>
        </w:rPr>
      </w:pPr>
      <w:r w:rsidRPr="63E3A6F6" w:rsidR="226E0AA4">
        <w:rPr>
          <w:rFonts w:ascii="Times New Roman" w:hAnsi="Times New Roman" w:eastAsia="Times New Roman" w:cs="Times New Roman"/>
          <w:color w:val="auto"/>
          <w:sz w:val="22"/>
          <w:szCs w:val="22"/>
        </w:rPr>
        <w:t>The report by Stevenson</w:t>
      </w:r>
      <w:r w:rsidRPr="63E3A6F6" w:rsidR="5D5CB639">
        <w:rPr>
          <w:rFonts w:ascii="Times New Roman" w:hAnsi="Times New Roman" w:eastAsia="Times New Roman" w:cs="Times New Roman"/>
          <w:color w:val="auto"/>
          <w:sz w:val="22"/>
          <w:szCs w:val="22"/>
        </w:rPr>
        <w:t xml:space="preserve"> </w:t>
      </w:r>
      <w:r w:rsidRPr="63E3A6F6" w:rsidR="5D5CB639">
        <w:rPr>
          <w:rFonts w:ascii="Times New Roman" w:hAnsi="Times New Roman" w:eastAsia="Times New Roman" w:cs="Times New Roman"/>
          <w:color w:val="auto"/>
          <w:sz w:val="22"/>
          <w:szCs w:val="22"/>
        </w:rPr>
        <w:t>(2017)</w:t>
      </w:r>
      <w:r w:rsidRPr="63E3A6F6" w:rsidR="226E0AA4">
        <w:rPr>
          <w:rFonts w:ascii="Times New Roman" w:hAnsi="Times New Roman" w:eastAsia="Times New Roman" w:cs="Times New Roman"/>
          <w:color w:val="auto"/>
          <w:sz w:val="22"/>
          <w:szCs w:val="22"/>
        </w:rPr>
        <w:t xml:space="preserve"> found that </w:t>
      </w:r>
      <w:r w:rsidRPr="63E3A6F6" w:rsidR="66F55417">
        <w:rPr>
          <w:rFonts w:ascii="Times New Roman" w:hAnsi="Times New Roman" w:eastAsia="Times New Roman" w:cs="Times New Roman"/>
          <w:color w:val="auto"/>
          <w:sz w:val="22"/>
          <w:szCs w:val="22"/>
        </w:rPr>
        <w:t xml:space="preserve">employers who actively invested in </w:t>
      </w:r>
      <w:r w:rsidRPr="63E3A6F6" w:rsidR="19513EA3">
        <w:rPr>
          <w:rFonts w:ascii="Times New Roman" w:hAnsi="Times New Roman" w:eastAsia="Times New Roman" w:cs="Times New Roman"/>
          <w:color w:val="auto"/>
          <w:sz w:val="22"/>
          <w:szCs w:val="22"/>
        </w:rPr>
        <w:t>employee's</w:t>
      </w:r>
      <w:r w:rsidRPr="63E3A6F6" w:rsidR="66F55417">
        <w:rPr>
          <w:rFonts w:ascii="Times New Roman" w:hAnsi="Times New Roman" w:eastAsia="Times New Roman" w:cs="Times New Roman"/>
          <w:color w:val="auto"/>
          <w:sz w:val="22"/>
          <w:szCs w:val="22"/>
        </w:rPr>
        <w:t xml:space="preserve"> mental health and wellbeing,</w:t>
      </w:r>
      <w:r w:rsidRPr="63E3A6F6" w:rsidR="02A11404">
        <w:rPr>
          <w:rFonts w:ascii="Times New Roman" w:hAnsi="Times New Roman" w:eastAsia="Times New Roman" w:cs="Times New Roman"/>
          <w:color w:val="auto"/>
          <w:sz w:val="22"/>
          <w:szCs w:val="22"/>
        </w:rPr>
        <w:t xml:space="preserve"> reported a</w:t>
      </w:r>
      <w:r w:rsidRPr="63E3A6F6" w:rsidR="66F55417">
        <w:rPr>
          <w:rFonts w:ascii="Times New Roman" w:hAnsi="Times New Roman" w:eastAsia="Times New Roman" w:cs="Times New Roman"/>
          <w:color w:val="auto"/>
          <w:sz w:val="22"/>
          <w:szCs w:val="22"/>
        </w:rPr>
        <w:t xml:space="preserve"> positive</w:t>
      </w:r>
      <w:r w:rsidRPr="63E3A6F6" w:rsidR="66F55417">
        <w:rPr>
          <w:rFonts w:ascii="Times New Roman" w:hAnsi="Times New Roman" w:eastAsia="Times New Roman" w:cs="Times New Roman"/>
          <w:color w:val="auto"/>
          <w:sz w:val="22"/>
          <w:szCs w:val="22"/>
        </w:rPr>
        <w:t xml:space="preserve"> and consistent return on investmen</w:t>
      </w:r>
      <w:r w:rsidRPr="63E3A6F6" w:rsidR="709F86D5">
        <w:rPr>
          <w:rFonts w:ascii="Times New Roman" w:hAnsi="Times New Roman" w:eastAsia="Times New Roman" w:cs="Times New Roman"/>
          <w:color w:val="auto"/>
          <w:sz w:val="22"/>
          <w:szCs w:val="22"/>
        </w:rPr>
        <w:t>t. Indicating that the promotion</w:t>
      </w:r>
      <w:r w:rsidRPr="63E3A6F6" w:rsidR="3A0BC742">
        <w:rPr>
          <w:rFonts w:ascii="Times New Roman" w:hAnsi="Times New Roman" w:eastAsia="Times New Roman" w:cs="Times New Roman"/>
          <w:color w:val="auto"/>
          <w:sz w:val="22"/>
          <w:szCs w:val="22"/>
        </w:rPr>
        <w:t xml:space="preserve"> and implementation </w:t>
      </w:r>
      <w:r w:rsidRPr="63E3A6F6" w:rsidR="709F86D5">
        <w:rPr>
          <w:rFonts w:ascii="Times New Roman" w:hAnsi="Times New Roman" w:eastAsia="Times New Roman" w:cs="Times New Roman"/>
          <w:color w:val="auto"/>
          <w:sz w:val="22"/>
          <w:szCs w:val="22"/>
        </w:rPr>
        <w:t xml:space="preserve">of workplace interventions </w:t>
      </w:r>
      <w:r w:rsidRPr="63E3A6F6" w:rsidR="3748966D">
        <w:rPr>
          <w:rFonts w:ascii="Times New Roman" w:hAnsi="Times New Roman" w:eastAsia="Times New Roman" w:cs="Times New Roman"/>
          <w:color w:val="auto"/>
          <w:sz w:val="22"/>
          <w:szCs w:val="22"/>
        </w:rPr>
        <w:t>that aim to</w:t>
      </w:r>
      <w:r w:rsidRPr="63E3A6F6" w:rsidR="709F86D5">
        <w:rPr>
          <w:rFonts w:ascii="Times New Roman" w:hAnsi="Times New Roman" w:eastAsia="Times New Roman" w:cs="Times New Roman"/>
          <w:color w:val="auto"/>
          <w:sz w:val="22"/>
          <w:szCs w:val="22"/>
        </w:rPr>
        <w:t xml:space="preserve"> support employee</w:t>
      </w:r>
      <w:r w:rsidRPr="63E3A6F6" w:rsidR="643F1E7A">
        <w:rPr>
          <w:rFonts w:ascii="Times New Roman" w:hAnsi="Times New Roman" w:eastAsia="Times New Roman" w:cs="Times New Roman"/>
          <w:color w:val="auto"/>
          <w:sz w:val="22"/>
          <w:szCs w:val="22"/>
        </w:rPr>
        <w:t>’s mental health and improve levels of wellbeing</w:t>
      </w:r>
      <w:r w:rsidRPr="63E3A6F6" w:rsidR="78B0AC73">
        <w:rPr>
          <w:rFonts w:ascii="Times New Roman" w:hAnsi="Times New Roman" w:eastAsia="Times New Roman" w:cs="Times New Roman"/>
          <w:color w:val="auto"/>
          <w:sz w:val="22"/>
          <w:szCs w:val="22"/>
        </w:rPr>
        <w:t>,</w:t>
      </w:r>
      <w:r w:rsidRPr="63E3A6F6" w:rsidR="643F1E7A">
        <w:rPr>
          <w:rFonts w:ascii="Times New Roman" w:hAnsi="Times New Roman" w:eastAsia="Times New Roman" w:cs="Times New Roman"/>
          <w:color w:val="auto"/>
          <w:sz w:val="22"/>
          <w:szCs w:val="22"/>
        </w:rPr>
        <w:t xml:space="preserve"> is of </w:t>
      </w:r>
      <w:r w:rsidRPr="63E3A6F6" w:rsidR="4A29B6EA">
        <w:rPr>
          <w:rFonts w:ascii="Times New Roman" w:hAnsi="Times New Roman" w:eastAsia="Times New Roman" w:cs="Times New Roman"/>
          <w:color w:val="auto"/>
          <w:sz w:val="22"/>
          <w:szCs w:val="22"/>
        </w:rPr>
        <w:t>interest on</w:t>
      </w:r>
      <w:r w:rsidRPr="63E3A6F6" w:rsidR="1124F87D">
        <w:rPr>
          <w:rFonts w:ascii="Times New Roman" w:hAnsi="Times New Roman" w:eastAsia="Times New Roman" w:cs="Times New Roman"/>
          <w:color w:val="auto"/>
          <w:sz w:val="22"/>
          <w:szCs w:val="22"/>
        </w:rPr>
        <w:t xml:space="preserve"> a</w:t>
      </w:r>
      <w:r w:rsidRPr="63E3A6F6" w:rsidR="4A29B6EA">
        <w:rPr>
          <w:rFonts w:ascii="Times New Roman" w:hAnsi="Times New Roman" w:eastAsia="Times New Roman" w:cs="Times New Roman"/>
          <w:color w:val="auto"/>
          <w:sz w:val="22"/>
          <w:szCs w:val="22"/>
        </w:rPr>
        <w:t xml:space="preserve"> human</w:t>
      </w:r>
      <w:r w:rsidRPr="63E3A6F6" w:rsidR="2E285201">
        <w:rPr>
          <w:rFonts w:ascii="Times New Roman" w:hAnsi="Times New Roman" w:eastAsia="Times New Roman" w:cs="Times New Roman"/>
          <w:color w:val="auto"/>
          <w:sz w:val="22"/>
          <w:szCs w:val="22"/>
        </w:rPr>
        <w:t>, organisational</w:t>
      </w:r>
      <w:r w:rsidRPr="63E3A6F6" w:rsidR="4A29B6EA">
        <w:rPr>
          <w:rFonts w:ascii="Times New Roman" w:hAnsi="Times New Roman" w:eastAsia="Times New Roman" w:cs="Times New Roman"/>
          <w:color w:val="auto"/>
          <w:sz w:val="22"/>
          <w:szCs w:val="22"/>
        </w:rPr>
        <w:t xml:space="preserve"> and economic </w:t>
      </w:r>
      <w:r w:rsidRPr="63E3A6F6" w:rsidR="73B447C5">
        <w:rPr>
          <w:rFonts w:ascii="Times New Roman" w:hAnsi="Times New Roman" w:eastAsia="Times New Roman" w:cs="Times New Roman"/>
          <w:color w:val="auto"/>
          <w:sz w:val="22"/>
          <w:szCs w:val="22"/>
        </w:rPr>
        <w:t>level.</w:t>
      </w:r>
      <w:r w:rsidRPr="63E3A6F6" w:rsidR="76019115">
        <w:rPr>
          <w:rFonts w:ascii="Times New Roman" w:hAnsi="Times New Roman" w:eastAsia="Times New Roman" w:cs="Times New Roman"/>
          <w:color w:val="auto"/>
          <w:sz w:val="22"/>
          <w:szCs w:val="22"/>
        </w:rPr>
        <w:t xml:space="preserve"> </w:t>
      </w:r>
      <w:r w:rsidRPr="63E3A6F6" w:rsidR="73B447C5">
        <w:rPr>
          <w:rFonts w:ascii="Times New Roman" w:hAnsi="Times New Roman" w:eastAsia="Times New Roman" w:cs="Times New Roman"/>
          <w:color w:val="auto"/>
          <w:sz w:val="22"/>
          <w:szCs w:val="22"/>
        </w:rPr>
        <w:t xml:space="preserve">Current </w:t>
      </w:r>
      <w:r w:rsidRPr="63E3A6F6" w:rsidR="6F8D160F">
        <w:rPr>
          <w:rFonts w:ascii="Times New Roman" w:hAnsi="Times New Roman" w:eastAsia="Times New Roman" w:cs="Times New Roman"/>
          <w:color w:val="auto"/>
          <w:sz w:val="22"/>
          <w:szCs w:val="22"/>
        </w:rPr>
        <w:t>legislation</w:t>
      </w:r>
      <w:r w:rsidRPr="63E3A6F6" w:rsidR="349BDE57">
        <w:rPr>
          <w:rFonts w:ascii="Times New Roman" w:hAnsi="Times New Roman" w:eastAsia="Times New Roman" w:cs="Times New Roman"/>
          <w:color w:val="auto"/>
          <w:sz w:val="22"/>
          <w:szCs w:val="22"/>
        </w:rPr>
        <w:t xml:space="preserve">, such as the Equality Act (2010) </w:t>
      </w:r>
      <w:r w:rsidRPr="63E3A6F6" w:rsidR="2234B18E">
        <w:rPr>
          <w:rFonts w:ascii="Times New Roman" w:hAnsi="Times New Roman" w:eastAsia="Times New Roman" w:cs="Times New Roman"/>
          <w:color w:val="auto"/>
          <w:sz w:val="22"/>
          <w:szCs w:val="22"/>
        </w:rPr>
        <w:t>stipulates t</w:t>
      </w:r>
      <w:r w:rsidRPr="63E3A6F6" w:rsidR="3231ACFB">
        <w:rPr>
          <w:rFonts w:ascii="Times New Roman" w:hAnsi="Times New Roman" w:eastAsia="Times New Roman" w:cs="Times New Roman"/>
          <w:color w:val="auto"/>
          <w:sz w:val="22"/>
          <w:szCs w:val="22"/>
        </w:rPr>
        <w:t>hat legally employers must not discrim</w:t>
      </w:r>
      <w:r w:rsidRPr="63E3A6F6" w:rsidR="6CC992CC">
        <w:rPr>
          <w:rFonts w:ascii="Times New Roman" w:hAnsi="Times New Roman" w:eastAsia="Times New Roman" w:cs="Times New Roman"/>
          <w:color w:val="auto"/>
          <w:sz w:val="22"/>
          <w:szCs w:val="22"/>
        </w:rPr>
        <w:t xml:space="preserve">inate on the grounds of mental health, which is classified </w:t>
      </w:r>
      <w:r w:rsidRPr="63E3A6F6" w:rsidR="16EA1161">
        <w:rPr>
          <w:rFonts w:ascii="Times New Roman" w:hAnsi="Times New Roman" w:eastAsia="Times New Roman" w:cs="Times New Roman"/>
          <w:color w:val="auto"/>
          <w:sz w:val="22"/>
          <w:szCs w:val="22"/>
        </w:rPr>
        <w:t xml:space="preserve">as a disability </w:t>
      </w:r>
      <w:r w:rsidRPr="63E3A6F6" w:rsidR="6CC992CC">
        <w:rPr>
          <w:rFonts w:ascii="Times New Roman" w:hAnsi="Times New Roman" w:eastAsia="Times New Roman" w:cs="Times New Roman"/>
          <w:color w:val="auto"/>
          <w:sz w:val="22"/>
          <w:szCs w:val="22"/>
        </w:rPr>
        <w:t xml:space="preserve">under the </w:t>
      </w:r>
      <w:r w:rsidRPr="63E3A6F6" w:rsidR="6E520E87">
        <w:rPr>
          <w:rFonts w:ascii="Times New Roman" w:hAnsi="Times New Roman" w:eastAsia="Times New Roman" w:cs="Times New Roman"/>
          <w:color w:val="auto"/>
          <w:sz w:val="22"/>
          <w:szCs w:val="22"/>
        </w:rPr>
        <w:t>legislation</w:t>
      </w:r>
      <w:r w:rsidRPr="63E3A6F6" w:rsidR="6CC992CC">
        <w:rPr>
          <w:rFonts w:ascii="Times New Roman" w:hAnsi="Times New Roman" w:eastAsia="Times New Roman" w:cs="Times New Roman"/>
          <w:color w:val="auto"/>
          <w:sz w:val="22"/>
          <w:szCs w:val="22"/>
        </w:rPr>
        <w:t xml:space="preserve">. As such reasonable adjustments must be considered by </w:t>
      </w:r>
      <w:r w:rsidRPr="63E3A6F6" w:rsidR="35B4D588">
        <w:rPr>
          <w:rFonts w:ascii="Times New Roman" w:hAnsi="Times New Roman" w:eastAsia="Times New Roman" w:cs="Times New Roman"/>
          <w:color w:val="auto"/>
          <w:sz w:val="22"/>
          <w:szCs w:val="22"/>
        </w:rPr>
        <w:t xml:space="preserve">employers to ensure </w:t>
      </w:r>
      <w:r w:rsidRPr="63E3A6F6" w:rsidR="4673347A">
        <w:rPr>
          <w:rFonts w:ascii="Times New Roman" w:hAnsi="Times New Roman" w:eastAsia="Times New Roman" w:cs="Times New Roman"/>
          <w:color w:val="auto"/>
          <w:sz w:val="22"/>
          <w:szCs w:val="22"/>
        </w:rPr>
        <w:t xml:space="preserve">that employees with mental health </w:t>
      </w:r>
      <w:r w:rsidRPr="63E3A6F6" w:rsidR="0DFE6809">
        <w:rPr>
          <w:rFonts w:ascii="Times New Roman" w:hAnsi="Times New Roman" w:eastAsia="Times New Roman" w:cs="Times New Roman"/>
          <w:color w:val="auto"/>
          <w:sz w:val="22"/>
          <w:szCs w:val="22"/>
        </w:rPr>
        <w:t>conditions</w:t>
      </w:r>
      <w:r w:rsidRPr="63E3A6F6" w:rsidR="0DFE6809">
        <w:rPr>
          <w:rFonts w:ascii="Times New Roman" w:hAnsi="Times New Roman" w:eastAsia="Times New Roman" w:cs="Times New Roman"/>
          <w:color w:val="auto"/>
          <w:sz w:val="22"/>
          <w:szCs w:val="22"/>
        </w:rPr>
        <w:t xml:space="preserve"> </w:t>
      </w:r>
      <w:r w:rsidRPr="63E3A6F6" w:rsidR="4673347A">
        <w:rPr>
          <w:rFonts w:ascii="Times New Roman" w:hAnsi="Times New Roman" w:eastAsia="Times New Roman" w:cs="Times New Roman"/>
          <w:color w:val="auto"/>
          <w:sz w:val="22"/>
          <w:szCs w:val="22"/>
        </w:rPr>
        <w:t xml:space="preserve">are supported within the workplace and are not discriminated </w:t>
      </w:r>
      <w:r w:rsidRPr="63E3A6F6" w:rsidR="562DFB7F">
        <w:rPr>
          <w:rFonts w:ascii="Times New Roman" w:hAnsi="Times New Roman" w:eastAsia="Times New Roman" w:cs="Times New Roman"/>
          <w:color w:val="auto"/>
          <w:sz w:val="22"/>
          <w:szCs w:val="22"/>
        </w:rPr>
        <w:t xml:space="preserve">against </w:t>
      </w:r>
      <w:r w:rsidRPr="63E3A6F6" w:rsidR="4673347A">
        <w:rPr>
          <w:rFonts w:ascii="Times New Roman" w:hAnsi="Times New Roman" w:eastAsia="Times New Roman" w:cs="Times New Roman"/>
          <w:color w:val="auto"/>
          <w:sz w:val="22"/>
          <w:szCs w:val="22"/>
        </w:rPr>
        <w:t xml:space="preserve">during the recruitment process. </w:t>
      </w:r>
    </w:p>
    <w:p w:rsidR="3705D2BB" w:rsidP="63E3A6F6" w:rsidRDefault="3705D2BB" w14:paraId="380E4BB8" w14:textId="26E58D21">
      <w:pPr>
        <w:pStyle w:val="Normal"/>
        <w:spacing w:line="360" w:lineRule="auto"/>
        <w:rPr>
          <w:rFonts w:ascii="Times New Roman" w:hAnsi="Times New Roman" w:eastAsia="Times New Roman" w:cs="Times New Roman"/>
          <w:color w:val="auto"/>
          <w:sz w:val="22"/>
          <w:szCs w:val="22"/>
        </w:rPr>
      </w:pPr>
      <w:r w:rsidRPr="63E3A6F6" w:rsidR="3705D2BB">
        <w:rPr>
          <w:rFonts w:ascii="Times New Roman" w:hAnsi="Times New Roman" w:eastAsia="Times New Roman" w:cs="Times New Roman"/>
          <w:color w:val="auto"/>
          <w:sz w:val="22"/>
          <w:szCs w:val="22"/>
        </w:rPr>
        <w:t>And a</w:t>
      </w:r>
      <w:r w:rsidRPr="63E3A6F6" w:rsidR="4673347A">
        <w:rPr>
          <w:rFonts w:ascii="Times New Roman" w:hAnsi="Times New Roman" w:eastAsia="Times New Roman" w:cs="Times New Roman"/>
          <w:color w:val="auto"/>
          <w:sz w:val="22"/>
          <w:szCs w:val="22"/>
        </w:rPr>
        <w:t xml:space="preserve">lthough such legislation is in place to protect </w:t>
      </w:r>
      <w:r w:rsidRPr="63E3A6F6" w:rsidR="5C1560D2">
        <w:rPr>
          <w:rFonts w:ascii="Times New Roman" w:hAnsi="Times New Roman" w:eastAsia="Times New Roman" w:cs="Times New Roman"/>
          <w:color w:val="auto"/>
          <w:sz w:val="22"/>
          <w:szCs w:val="22"/>
        </w:rPr>
        <w:t>individuals'</w:t>
      </w:r>
      <w:r w:rsidRPr="63E3A6F6" w:rsidR="4673347A">
        <w:rPr>
          <w:rFonts w:ascii="Times New Roman" w:hAnsi="Times New Roman" w:eastAsia="Times New Roman" w:cs="Times New Roman"/>
          <w:color w:val="auto"/>
          <w:sz w:val="22"/>
          <w:szCs w:val="22"/>
        </w:rPr>
        <w:t xml:space="preserve"> rights</w:t>
      </w:r>
      <w:r w:rsidRPr="63E3A6F6" w:rsidR="081DCA50">
        <w:rPr>
          <w:rFonts w:ascii="Times New Roman" w:hAnsi="Times New Roman" w:eastAsia="Times New Roman" w:cs="Times New Roman"/>
          <w:color w:val="auto"/>
          <w:sz w:val="22"/>
          <w:szCs w:val="22"/>
        </w:rPr>
        <w:t xml:space="preserve"> and to remove discriminatory practice</w:t>
      </w:r>
      <w:r w:rsidRPr="63E3A6F6" w:rsidR="4673347A">
        <w:rPr>
          <w:rFonts w:ascii="Times New Roman" w:hAnsi="Times New Roman" w:eastAsia="Times New Roman" w:cs="Times New Roman"/>
          <w:color w:val="auto"/>
          <w:sz w:val="22"/>
          <w:szCs w:val="22"/>
        </w:rPr>
        <w:t xml:space="preserve">, it must be considered that disclosing mental health conditions to employers </w:t>
      </w:r>
      <w:r w:rsidRPr="63E3A6F6" w:rsidR="104F4FD9">
        <w:rPr>
          <w:rFonts w:ascii="Times New Roman" w:hAnsi="Times New Roman" w:eastAsia="Times New Roman" w:cs="Times New Roman"/>
          <w:color w:val="auto"/>
          <w:sz w:val="22"/>
          <w:szCs w:val="22"/>
        </w:rPr>
        <w:t xml:space="preserve">is </w:t>
      </w:r>
      <w:r w:rsidRPr="63E3A6F6" w:rsidR="450E4E95">
        <w:rPr>
          <w:rFonts w:ascii="Times New Roman" w:hAnsi="Times New Roman" w:eastAsia="Times New Roman" w:cs="Times New Roman"/>
          <w:color w:val="auto"/>
          <w:sz w:val="22"/>
          <w:szCs w:val="22"/>
        </w:rPr>
        <w:t>seen as</w:t>
      </w:r>
      <w:r w:rsidRPr="63E3A6F6" w:rsidR="58EE0E69">
        <w:rPr>
          <w:rFonts w:ascii="Times New Roman" w:hAnsi="Times New Roman" w:eastAsia="Times New Roman" w:cs="Times New Roman"/>
          <w:color w:val="auto"/>
          <w:sz w:val="22"/>
          <w:szCs w:val="22"/>
        </w:rPr>
        <w:t xml:space="preserve"> </w:t>
      </w:r>
      <w:r w:rsidRPr="63E3A6F6" w:rsidR="58EE0E69">
        <w:rPr>
          <w:rFonts w:ascii="Times New Roman" w:hAnsi="Times New Roman" w:eastAsia="Times New Roman" w:cs="Times New Roman"/>
          <w:color w:val="auto"/>
          <w:sz w:val="22"/>
          <w:szCs w:val="22"/>
        </w:rPr>
        <w:t>a barrier to many, due to fear or stigmatization or discrimination following disclosure</w:t>
      </w:r>
      <w:r w:rsidRPr="63E3A6F6" w:rsidR="104F4FD9">
        <w:rPr>
          <w:rFonts w:ascii="Times New Roman" w:hAnsi="Times New Roman" w:eastAsia="Times New Roman" w:cs="Times New Roman"/>
          <w:color w:val="auto"/>
          <w:sz w:val="22"/>
          <w:szCs w:val="22"/>
        </w:rPr>
        <w:t xml:space="preserve"> </w:t>
      </w:r>
      <w:r w:rsidRPr="63E3A6F6" w:rsidR="104F4FD9">
        <w:rPr>
          <w:rFonts w:ascii="Times New Roman" w:hAnsi="Times New Roman" w:eastAsia="Times New Roman" w:cs="Times New Roman"/>
          <w:color w:val="auto"/>
          <w:sz w:val="22"/>
          <w:szCs w:val="22"/>
        </w:rPr>
        <w:t>(</w:t>
      </w:r>
      <w:r w:rsidRPr="63E3A6F6" w:rsidR="6CF39EC0">
        <w:rPr>
          <w:rFonts w:ascii="Times New Roman" w:hAnsi="Times New Roman" w:eastAsia="Times New Roman" w:cs="Times New Roman"/>
          <w:color w:val="auto"/>
          <w:sz w:val="22"/>
          <w:szCs w:val="22"/>
        </w:rPr>
        <w:t>Bro</w:t>
      </w:r>
      <w:r w:rsidRPr="63E3A6F6" w:rsidR="67113A7E">
        <w:rPr>
          <w:rFonts w:ascii="Times New Roman" w:hAnsi="Times New Roman" w:eastAsia="Times New Roman" w:cs="Times New Roman"/>
          <w:color w:val="auto"/>
          <w:sz w:val="22"/>
          <w:szCs w:val="22"/>
        </w:rPr>
        <w:t>u</w:t>
      </w:r>
      <w:r w:rsidRPr="63E3A6F6" w:rsidR="6CF39EC0">
        <w:rPr>
          <w:rFonts w:ascii="Times New Roman" w:hAnsi="Times New Roman" w:eastAsia="Times New Roman" w:cs="Times New Roman"/>
          <w:color w:val="auto"/>
          <w:sz w:val="22"/>
          <w:szCs w:val="22"/>
        </w:rPr>
        <w:t>wers et al., 2020</w:t>
      </w:r>
      <w:r w:rsidRPr="63E3A6F6" w:rsidR="104F4FD9">
        <w:rPr>
          <w:rFonts w:ascii="Times New Roman" w:hAnsi="Times New Roman" w:eastAsia="Times New Roman" w:cs="Times New Roman"/>
          <w:color w:val="auto"/>
          <w:sz w:val="22"/>
          <w:szCs w:val="22"/>
        </w:rPr>
        <w:t>) and the act does not consider</w:t>
      </w:r>
      <w:r w:rsidRPr="63E3A6F6" w:rsidR="57092F11">
        <w:rPr>
          <w:rFonts w:ascii="Times New Roman" w:hAnsi="Times New Roman" w:eastAsia="Times New Roman" w:cs="Times New Roman"/>
          <w:color w:val="auto"/>
          <w:sz w:val="22"/>
          <w:szCs w:val="22"/>
        </w:rPr>
        <w:t xml:space="preserve"> event specific forms of stress, such as bereavement </w:t>
      </w:r>
      <w:r w:rsidRPr="63E3A6F6" w:rsidR="2A12A704">
        <w:rPr>
          <w:rFonts w:ascii="Times New Roman" w:hAnsi="Times New Roman" w:eastAsia="Times New Roman" w:cs="Times New Roman"/>
          <w:color w:val="auto"/>
          <w:sz w:val="22"/>
          <w:szCs w:val="22"/>
        </w:rPr>
        <w:t>or</w:t>
      </w:r>
      <w:r w:rsidRPr="63E3A6F6" w:rsidR="0DE10F5B">
        <w:rPr>
          <w:rFonts w:ascii="Times New Roman" w:hAnsi="Times New Roman" w:eastAsia="Times New Roman" w:cs="Times New Roman"/>
          <w:color w:val="auto"/>
          <w:sz w:val="22"/>
          <w:szCs w:val="22"/>
        </w:rPr>
        <w:t xml:space="preserve"> </w:t>
      </w:r>
      <w:r w:rsidRPr="63E3A6F6" w:rsidR="10890BDE">
        <w:rPr>
          <w:rFonts w:ascii="Times New Roman" w:hAnsi="Times New Roman" w:eastAsia="Times New Roman" w:cs="Times New Roman"/>
          <w:color w:val="auto"/>
          <w:sz w:val="22"/>
          <w:szCs w:val="22"/>
        </w:rPr>
        <w:t>undiagnosed</w:t>
      </w:r>
      <w:r w:rsidRPr="63E3A6F6" w:rsidR="2A12A704">
        <w:rPr>
          <w:rFonts w:ascii="Times New Roman" w:hAnsi="Times New Roman" w:eastAsia="Times New Roman" w:cs="Times New Roman"/>
          <w:color w:val="auto"/>
          <w:sz w:val="22"/>
          <w:szCs w:val="22"/>
        </w:rPr>
        <w:t xml:space="preserve"> work-related stress</w:t>
      </w:r>
      <w:r w:rsidRPr="63E3A6F6" w:rsidR="164A4CCB">
        <w:rPr>
          <w:rFonts w:ascii="Times New Roman" w:hAnsi="Times New Roman" w:eastAsia="Times New Roman" w:cs="Times New Roman"/>
          <w:color w:val="auto"/>
          <w:sz w:val="22"/>
          <w:szCs w:val="22"/>
        </w:rPr>
        <w:t>, which can also impact mental health</w:t>
      </w:r>
      <w:r w:rsidRPr="63E3A6F6" w:rsidR="3A65466F">
        <w:rPr>
          <w:rFonts w:ascii="Times New Roman" w:hAnsi="Times New Roman" w:eastAsia="Times New Roman" w:cs="Times New Roman"/>
          <w:color w:val="auto"/>
          <w:sz w:val="22"/>
          <w:szCs w:val="22"/>
        </w:rPr>
        <w:t>.</w:t>
      </w:r>
      <w:r w:rsidRPr="63E3A6F6" w:rsidR="2EDEA233">
        <w:rPr>
          <w:rFonts w:ascii="Times New Roman" w:hAnsi="Times New Roman" w:eastAsia="Times New Roman" w:cs="Times New Roman"/>
          <w:color w:val="auto"/>
          <w:sz w:val="22"/>
          <w:szCs w:val="22"/>
        </w:rPr>
        <w:t xml:space="preserve"> </w:t>
      </w:r>
      <w:r w:rsidRPr="63E3A6F6" w:rsidR="2A12A704">
        <w:rPr>
          <w:rFonts w:ascii="Times New Roman" w:hAnsi="Times New Roman" w:eastAsia="Times New Roman" w:cs="Times New Roman"/>
          <w:color w:val="auto"/>
          <w:sz w:val="22"/>
          <w:szCs w:val="22"/>
        </w:rPr>
        <w:t>As such, workplace inter</w:t>
      </w:r>
      <w:r w:rsidRPr="63E3A6F6" w:rsidR="68B78C35">
        <w:rPr>
          <w:rFonts w:ascii="Times New Roman" w:hAnsi="Times New Roman" w:eastAsia="Times New Roman" w:cs="Times New Roman"/>
          <w:color w:val="auto"/>
          <w:sz w:val="22"/>
          <w:szCs w:val="22"/>
        </w:rPr>
        <w:t xml:space="preserve">ventions that support all </w:t>
      </w:r>
      <w:r w:rsidRPr="63E3A6F6" w:rsidR="6F06F6B3">
        <w:rPr>
          <w:rFonts w:ascii="Times New Roman" w:hAnsi="Times New Roman" w:eastAsia="Times New Roman" w:cs="Times New Roman"/>
          <w:color w:val="auto"/>
          <w:sz w:val="22"/>
          <w:szCs w:val="22"/>
        </w:rPr>
        <w:t>employee's</w:t>
      </w:r>
      <w:r w:rsidRPr="63E3A6F6" w:rsidR="68B78C35">
        <w:rPr>
          <w:rFonts w:ascii="Times New Roman" w:hAnsi="Times New Roman" w:eastAsia="Times New Roman" w:cs="Times New Roman"/>
          <w:color w:val="auto"/>
          <w:sz w:val="22"/>
          <w:szCs w:val="22"/>
        </w:rPr>
        <w:t xml:space="preserve"> </w:t>
      </w:r>
      <w:r w:rsidRPr="63E3A6F6" w:rsidR="10CD5ACD">
        <w:rPr>
          <w:rFonts w:ascii="Times New Roman" w:hAnsi="Times New Roman" w:eastAsia="Times New Roman" w:cs="Times New Roman"/>
          <w:color w:val="auto"/>
          <w:sz w:val="22"/>
          <w:szCs w:val="22"/>
        </w:rPr>
        <w:t>mental health and wellbeing should be taken into consideration</w:t>
      </w:r>
      <w:r w:rsidRPr="63E3A6F6" w:rsidR="0603138A">
        <w:rPr>
          <w:rFonts w:ascii="Times New Roman" w:hAnsi="Times New Roman" w:eastAsia="Times New Roman" w:cs="Times New Roman"/>
          <w:color w:val="auto"/>
          <w:sz w:val="22"/>
          <w:szCs w:val="22"/>
        </w:rPr>
        <w:t xml:space="preserve">, </w:t>
      </w:r>
      <w:r w:rsidRPr="63E3A6F6" w:rsidR="6BBC1C86">
        <w:rPr>
          <w:rFonts w:ascii="Times New Roman" w:hAnsi="Times New Roman" w:eastAsia="Times New Roman" w:cs="Times New Roman"/>
          <w:color w:val="auto"/>
          <w:sz w:val="22"/>
          <w:szCs w:val="22"/>
        </w:rPr>
        <w:t>alongside the</w:t>
      </w:r>
      <w:r w:rsidRPr="63E3A6F6" w:rsidR="0603138A">
        <w:rPr>
          <w:rFonts w:ascii="Times New Roman" w:hAnsi="Times New Roman" w:eastAsia="Times New Roman" w:cs="Times New Roman"/>
          <w:color w:val="auto"/>
          <w:sz w:val="22"/>
          <w:szCs w:val="22"/>
        </w:rPr>
        <w:t xml:space="preserve"> </w:t>
      </w:r>
      <w:r w:rsidRPr="63E3A6F6" w:rsidR="45963147">
        <w:rPr>
          <w:rFonts w:ascii="Times New Roman" w:hAnsi="Times New Roman" w:eastAsia="Times New Roman" w:cs="Times New Roman"/>
          <w:color w:val="auto"/>
          <w:sz w:val="22"/>
          <w:szCs w:val="22"/>
        </w:rPr>
        <w:t xml:space="preserve">importance of </w:t>
      </w:r>
      <w:r w:rsidRPr="63E3A6F6" w:rsidR="0603138A">
        <w:rPr>
          <w:rFonts w:ascii="Times New Roman" w:hAnsi="Times New Roman" w:eastAsia="Times New Roman" w:cs="Times New Roman"/>
          <w:color w:val="auto"/>
          <w:sz w:val="22"/>
          <w:szCs w:val="22"/>
        </w:rPr>
        <w:t>workplace adjustments and supervisory support</w:t>
      </w:r>
      <w:r w:rsidRPr="63E3A6F6" w:rsidR="0603138A">
        <w:rPr>
          <w:rFonts w:ascii="Times New Roman" w:hAnsi="Times New Roman" w:eastAsia="Times New Roman" w:cs="Times New Roman"/>
          <w:color w:val="auto"/>
          <w:sz w:val="22"/>
          <w:szCs w:val="22"/>
        </w:rPr>
        <w:t xml:space="preserve"> </w:t>
      </w:r>
      <w:r w:rsidRPr="63E3A6F6" w:rsidR="0603138A">
        <w:rPr>
          <w:rFonts w:ascii="Times New Roman" w:hAnsi="Times New Roman" w:eastAsia="Times New Roman" w:cs="Times New Roman"/>
          <w:color w:val="auto"/>
          <w:sz w:val="22"/>
          <w:szCs w:val="22"/>
        </w:rPr>
        <w:t xml:space="preserve">for </w:t>
      </w:r>
      <w:r w:rsidRPr="63E3A6F6" w:rsidR="4E0F0A03">
        <w:rPr>
          <w:rFonts w:ascii="Times New Roman" w:hAnsi="Times New Roman" w:eastAsia="Times New Roman" w:cs="Times New Roman"/>
          <w:color w:val="auto"/>
          <w:sz w:val="22"/>
          <w:szCs w:val="22"/>
        </w:rPr>
        <w:t xml:space="preserve">those with diagnosed mental health conditions in </w:t>
      </w:r>
      <w:r w:rsidRPr="63E3A6F6" w:rsidR="0603138A">
        <w:rPr>
          <w:rFonts w:ascii="Times New Roman" w:hAnsi="Times New Roman" w:eastAsia="Times New Roman" w:cs="Times New Roman"/>
          <w:color w:val="auto"/>
          <w:sz w:val="22"/>
          <w:szCs w:val="22"/>
        </w:rPr>
        <w:t>maintaining employment (Brouwers et al., 2020)</w:t>
      </w:r>
      <w:r w:rsidRPr="63E3A6F6" w:rsidR="4F02DD25">
        <w:rPr>
          <w:rFonts w:ascii="Times New Roman" w:hAnsi="Times New Roman" w:eastAsia="Times New Roman" w:cs="Times New Roman"/>
          <w:color w:val="auto"/>
          <w:sz w:val="22"/>
          <w:szCs w:val="22"/>
        </w:rPr>
        <w:t xml:space="preserve">. </w:t>
      </w:r>
    </w:p>
    <w:p w:rsidR="1A18B8E6" w:rsidP="63E3A6F6" w:rsidRDefault="1A18B8E6" w14:paraId="0C830C0A" w14:textId="5D601ABF">
      <w:pPr>
        <w:pStyle w:val="Normal"/>
        <w:spacing w:line="360" w:lineRule="auto"/>
        <w:rPr>
          <w:rFonts w:ascii="Times New Roman" w:hAnsi="Times New Roman" w:eastAsia="Times New Roman" w:cs="Times New Roman"/>
          <w:color w:val="auto"/>
          <w:sz w:val="22"/>
          <w:szCs w:val="22"/>
        </w:rPr>
      </w:pPr>
      <w:r w:rsidRPr="63E3A6F6" w:rsidR="1A18B8E6">
        <w:rPr>
          <w:rFonts w:ascii="Times New Roman" w:hAnsi="Times New Roman" w:eastAsia="Times New Roman" w:cs="Times New Roman"/>
          <w:color w:val="auto"/>
          <w:sz w:val="22"/>
          <w:szCs w:val="22"/>
        </w:rPr>
        <w:t xml:space="preserve">With this considered, managing mental health and wellbeing within the workplace appears to be two-fold, those who have diagnosed mental health conditions and may require specific individualised interventions - and the mental health and wellbeing of the </w:t>
      </w:r>
      <w:proofErr w:type="gramStart"/>
      <w:r w:rsidRPr="63E3A6F6" w:rsidR="1A18B8E6">
        <w:rPr>
          <w:rFonts w:ascii="Times New Roman" w:hAnsi="Times New Roman" w:eastAsia="Times New Roman" w:cs="Times New Roman"/>
          <w:color w:val="auto"/>
          <w:sz w:val="22"/>
          <w:szCs w:val="22"/>
        </w:rPr>
        <w:t>workforce as a whole, which</w:t>
      </w:r>
      <w:proofErr w:type="gramEnd"/>
      <w:r w:rsidRPr="63E3A6F6" w:rsidR="1A18B8E6">
        <w:rPr>
          <w:rFonts w:ascii="Times New Roman" w:hAnsi="Times New Roman" w:eastAsia="Times New Roman" w:cs="Times New Roman"/>
          <w:color w:val="auto"/>
          <w:sz w:val="22"/>
          <w:szCs w:val="22"/>
        </w:rPr>
        <w:t xml:space="preserve"> can be impacted directly by employment related stress (WHO, 2019). As one report found that managers themselves were unsure of their responsibility (CIPD, 2018), it would be good practice to ensure they had sufficient training</w:t>
      </w:r>
      <w:r w:rsidRPr="63E3A6F6" w:rsidR="4CA34D3A">
        <w:rPr>
          <w:rFonts w:ascii="Times New Roman" w:hAnsi="Times New Roman" w:eastAsia="Times New Roman" w:cs="Times New Roman"/>
          <w:color w:val="auto"/>
          <w:sz w:val="22"/>
          <w:szCs w:val="22"/>
        </w:rPr>
        <w:t xml:space="preserve">, alongside </w:t>
      </w:r>
      <w:r w:rsidRPr="63E3A6F6" w:rsidR="1A18B8E6">
        <w:rPr>
          <w:rFonts w:ascii="Times New Roman" w:hAnsi="Times New Roman" w:eastAsia="Times New Roman" w:cs="Times New Roman"/>
          <w:color w:val="auto"/>
          <w:sz w:val="22"/>
          <w:szCs w:val="22"/>
        </w:rPr>
        <w:t>advice and guidance from either a HR personnel and / or a good practice policy which outlines the legal responsibilities as well as implementation advice that could be applied to real world scenarios.</w:t>
      </w:r>
      <w:r w:rsidRPr="63E3A6F6" w:rsidR="5CA2C998">
        <w:rPr>
          <w:rFonts w:ascii="Times New Roman" w:hAnsi="Times New Roman" w:eastAsia="Times New Roman" w:cs="Times New Roman"/>
          <w:color w:val="auto"/>
          <w:sz w:val="22"/>
          <w:szCs w:val="22"/>
        </w:rPr>
        <w:t xml:space="preserve"> </w:t>
      </w:r>
    </w:p>
    <w:p w:rsidR="5CA2C998" w:rsidP="63E3A6F6" w:rsidRDefault="5CA2C998" w14:paraId="22BD7546" w14:textId="69781689">
      <w:pPr>
        <w:pStyle w:val="Normal"/>
        <w:spacing w:line="360" w:lineRule="auto"/>
        <w:rPr>
          <w:rFonts w:ascii="Times New Roman" w:hAnsi="Times New Roman" w:eastAsia="Times New Roman" w:cs="Times New Roman"/>
          <w:color w:val="auto"/>
          <w:sz w:val="22"/>
          <w:szCs w:val="22"/>
        </w:rPr>
      </w:pPr>
      <w:r w:rsidRPr="63E3A6F6" w:rsidR="5CA2C998">
        <w:rPr>
          <w:rFonts w:ascii="Times New Roman" w:hAnsi="Times New Roman" w:eastAsia="Times New Roman" w:cs="Times New Roman"/>
          <w:color w:val="auto"/>
          <w:sz w:val="22"/>
          <w:szCs w:val="22"/>
        </w:rPr>
        <w:t xml:space="preserve">With this considered, if an employee presented with mental health concerns, the added impact of inadequate workplace interventions or adjustments could lead to further stress and potentially exacerbate symptoms. </w:t>
      </w:r>
      <w:r w:rsidRPr="63E3A6F6" w:rsidR="58CFD690">
        <w:rPr>
          <w:rFonts w:ascii="Times New Roman" w:hAnsi="Times New Roman" w:eastAsia="Times New Roman" w:cs="Times New Roman"/>
          <w:color w:val="auto"/>
          <w:sz w:val="22"/>
          <w:szCs w:val="22"/>
        </w:rPr>
        <w:t xml:space="preserve">The CIPD (2018) </w:t>
      </w:r>
      <w:r w:rsidRPr="63E3A6F6" w:rsidR="7CC603EC">
        <w:rPr>
          <w:rFonts w:ascii="Times New Roman" w:hAnsi="Times New Roman" w:eastAsia="Times New Roman" w:cs="Times New Roman"/>
          <w:color w:val="auto"/>
          <w:sz w:val="22"/>
          <w:szCs w:val="22"/>
        </w:rPr>
        <w:t>guide</w:t>
      </w:r>
      <w:r w:rsidRPr="63E3A6F6" w:rsidR="58CFD690">
        <w:rPr>
          <w:rFonts w:ascii="Times New Roman" w:hAnsi="Times New Roman" w:eastAsia="Times New Roman" w:cs="Times New Roman"/>
          <w:color w:val="auto"/>
          <w:sz w:val="22"/>
          <w:szCs w:val="22"/>
        </w:rPr>
        <w:t xml:space="preserve">, </w:t>
      </w:r>
      <w:r w:rsidRPr="63E3A6F6" w:rsidR="23BDB668">
        <w:rPr>
          <w:rFonts w:ascii="Times New Roman" w:hAnsi="Times New Roman" w:eastAsia="Times New Roman" w:cs="Times New Roman"/>
          <w:color w:val="auto"/>
          <w:sz w:val="22"/>
          <w:szCs w:val="22"/>
        </w:rPr>
        <w:t xml:space="preserve">written </w:t>
      </w:r>
      <w:r w:rsidRPr="63E3A6F6" w:rsidR="58CFD690">
        <w:rPr>
          <w:rFonts w:ascii="Times New Roman" w:hAnsi="Times New Roman" w:eastAsia="Times New Roman" w:cs="Times New Roman"/>
          <w:color w:val="auto"/>
          <w:sz w:val="22"/>
          <w:szCs w:val="22"/>
        </w:rPr>
        <w:t xml:space="preserve">in conjunction with the mental health charity Mind, found that many employers are unsure how to make reasonable adjustments for employees </w:t>
      </w:r>
      <w:r w:rsidRPr="63E3A6F6" w:rsidR="446B43CF">
        <w:rPr>
          <w:rFonts w:ascii="Times New Roman" w:hAnsi="Times New Roman" w:eastAsia="Times New Roman" w:cs="Times New Roman"/>
          <w:color w:val="auto"/>
          <w:sz w:val="22"/>
          <w:szCs w:val="22"/>
        </w:rPr>
        <w:t xml:space="preserve">as stated in the Equality Act (2010) </w:t>
      </w:r>
      <w:r w:rsidRPr="63E3A6F6" w:rsidR="740AB57D">
        <w:rPr>
          <w:rFonts w:ascii="Times New Roman" w:hAnsi="Times New Roman" w:eastAsia="Times New Roman" w:cs="Times New Roman"/>
          <w:color w:val="auto"/>
          <w:sz w:val="22"/>
          <w:szCs w:val="22"/>
        </w:rPr>
        <w:t>and are uncertain of their specific responsibilities as an employer</w:t>
      </w:r>
      <w:r w:rsidRPr="63E3A6F6" w:rsidR="63080411">
        <w:rPr>
          <w:rFonts w:ascii="Times New Roman" w:hAnsi="Times New Roman" w:eastAsia="Times New Roman" w:cs="Times New Roman"/>
          <w:color w:val="auto"/>
          <w:sz w:val="22"/>
          <w:szCs w:val="22"/>
        </w:rPr>
        <w:t>, w</w:t>
      </w:r>
      <w:r w:rsidRPr="63E3A6F6" w:rsidR="740AB57D">
        <w:rPr>
          <w:rFonts w:ascii="Times New Roman" w:hAnsi="Times New Roman" w:eastAsia="Times New Roman" w:cs="Times New Roman"/>
          <w:color w:val="auto"/>
          <w:sz w:val="22"/>
          <w:szCs w:val="22"/>
        </w:rPr>
        <w:t>hich would highlight a need for clearer guidelines</w:t>
      </w:r>
      <w:r w:rsidRPr="63E3A6F6" w:rsidR="391543F5">
        <w:rPr>
          <w:rFonts w:ascii="Times New Roman" w:hAnsi="Times New Roman" w:eastAsia="Times New Roman" w:cs="Times New Roman"/>
          <w:color w:val="auto"/>
          <w:sz w:val="22"/>
          <w:szCs w:val="22"/>
        </w:rPr>
        <w:t>. As</w:t>
      </w:r>
      <w:r w:rsidRPr="63E3A6F6" w:rsidR="01E81A26">
        <w:rPr>
          <w:rFonts w:ascii="Times New Roman" w:hAnsi="Times New Roman" w:eastAsia="Times New Roman" w:cs="Times New Roman"/>
          <w:color w:val="auto"/>
          <w:sz w:val="22"/>
          <w:szCs w:val="22"/>
        </w:rPr>
        <w:t xml:space="preserve"> the </w:t>
      </w:r>
      <w:r w:rsidRPr="63E3A6F6" w:rsidR="391543F5">
        <w:rPr>
          <w:rFonts w:ascii="Times New Roman" w:hAnsi="Times New Roman" w:eastAsia="Times New Roman" w:cs="Times New Roman"/>
          <w:color w:val="auto"/>
          <w:sz w:val="22"/>
          <w:szCs w:val="22"/>
        </w:rPr>
        <w:t>report highlights, every individual with a</w:t>
      </w:r>
      <w:r w:rsidRPr="63E3A6F6" w:rsidR="0565CE2A">
        <w:rPr>
          <w:rFonts w:ascii="Times New Roman" w:hAnsi="Times New Roman" w:eastAsia="Times New Roman" w:cs="Times New Roman"/>
          <w:color w:val="auto"/>
          <w:sz w:val="22"/>
          <w:szCs w:val="22"/>
        </w:rPr>
        <w:t xml:space="preserve"> diagnosed</w:t>
      </w:r>
      <w:r w:rsidRPr="63E3A6F6" w:rsidR="391543F5">
        <w:rPr>
          <w:rFonts w:ascii="Times New Roman" w:hAnsi="Times New Roman" w:eastAsia="Times New Roman" w:cs="Times New Roman"/>
          <w:color w:val="auto"/>
          <w:sz w:val="22"/>
          <w:szCs w:val="22"/>
        </w:rPr>
        <w:t xml:space="preserve"> </w:t>
      </w:r>
      <w:r w:rsidRPr="63E3A6F6" w:rsidR="75BC15EE">
        <w:rPr>
          <w:rFonts w:ascii="Times New Roman" w:hAnsi="Times New Roman" w:eastAsia="Times New Roman" w:cs="Times New Roman"/>
          <w:color w:val="auto"/>
          <w:sz w:val="22"/>
          <w:szCs w:val="22"/>
        </w:rPr>
        <w:t>mental health</w:t>
      </w:r>
      <w:r w:rsidRPr="63E3A6F6" w:rsidR="59C2D460">
        <w:rPr>
          <w:rFonts w:ascii="Times New Roman" w:hAnsi="Times New Roman" w:eastAsia="Times New Roman" w:cs="Times New Roman"/>
          <w:color w:val="auto"/>
          <w:sz w:val="22"/>
          <w:szCs w:val="22"/>
        </w:rPr>
        <w:t xml:space="preserve"> condition</w:t>
      </w:r>
      <w:r w:rsidRPr="63E3A6F6" w:rsidR="391543F5">
        <w:rPr>
          <w:rFonts w:ascii="Times New Roman" w:hAnsi="Times New Roman" w:eastAsia="Times New Roman" w:cs="Times New Roman"/>
          <w:color w:val="auto"/>
          <w:sz w:val="22"/>
          <w:szCs w:val="22"/>
        </w:rPr>
        <w:t xml:space="preserve"> will have uniq</w:t>
      </w:r>
      <w:r w:rsidRPr="63E3A6F6" w:rsidR="356C138C">
        <w:rPr>
          <w:rFonts w:ascii="Times New Roman" w:hAnsi="Times New Roman" w:eastAsia="Times New Roman" w:cs="Times New Roman"/>
          <w:color w:val="auto"/>
          <w:sz w:val="22"/>
          <w:szCs w:val="22"/>
        </w:rPr>
        <w:t>ue characteristics and needs</w:t>
      </w:r>
      <w:r w:rsidRPr="63E3A6F6" w:rsidR="18155F34">
        <w:rPr>
          <w:rFonts w:ascii="Times New Roman" w:hAnsi="Times New Roman" w:eastAsia="Times New Roman" w:cs="Times New Roman"/>
          <w:color w:val="auto"/>
          <w:sz w:val="22"/>
          <w:szCs w:val="22"/>
        </w:rPr>
        <w:t>,</w:t>
      </w:r>
      <w:r w:rsidRPr="63E3A6F6" w:rsidR="356C138C">
        <w:rPr>
          <w:rFonts w:ascii="Times New Roman" w:hAnsi="Times New Roman" w:eastAsia="Times New Roman" w:cs="Times New Roman"/>
          <w:color w:val="auto"/>
          <w:sz w:val="22"/>
          <w:szCs w:val="22"/>
        </w:rPr>
        <w:t xml:space="preserve"> which would suggest that along with</w:t>
      </w:r>
      <w:r w:rsidRPr="63E3A6F6" w:rsidR="356C138C">
        <w:rPr>
          <w:rFonts w:ascii="Times New Roman" w:hAnsi="Times New Roman" w:eastAsia="Times New Roman" w:cs="Times New Roman"/>
          <w:color w:val="auto"/>
          <w:sz w:val="22"/>
          <w:szCs w:val="22"/>
        </w:rPr>
        <w:t xml:space="preserve"> clearer guidelines, listening to individual requirements </w:t>
      </w:r>
      <w:r w:rsidRPr="63E3A6F6" w:rsidR="3231ABCD">
        <w:rPr>
          <w:rFonts w:ascii="Times New Roman" w:hAnsi="Times New Roman" w:eastAsia="Times New Roman" w:cs="Times New Roman"/>
          <w:color w:val="auto"/>
          <w:sz w:val="22"/>
          <w:szCs w:val="22"/>
        </w:rPr>
        <w:t>and offering a flexible approach to employment could prove beneficial.</w:t>
      </w:r>
    </w:p>
    <w:p w:rsidR="3231ABCD" w:rsidP="63E3A6F6" w:rsidRDefault="3231ABCD" w14:paraId="3E25140A" w14:textId="293952EC">
      <w:pPr>
        <w:pStyle w:val="Normal"/>
        <w:spacing w:line="360" w:lineRule="auto"/>
        <w:rPr>
          <w:rFonts w:ascii="Times New Roman" w:hAnsi="Times New Roman" w:eastAsia="Times New Roman" w:cs="Times New Roman"/>
          <w:color w:val="auto"/>
          <w:sz w:val="22"/>
          <w:szCs w:val="22"/>
        </w:rPr>
      </w:pPr>
      <w:r w:rsidRPr="63E3A6F6" w:rsidR="3231ABCD">
        <w:rPr>
          <w:rFonts w:ascii="Times New Roman" w:hAnsi="Times New Roman" w:eastAsia="Times New Roman" w:cs="Times New Roman"/>
          <w:color w:val="auto"/>
          <w:sz w:val="22"/>
          <w:szCs w:val="22"/>
        </w:rPr>
        <w:t xml:space="preserve">However, this does raise questions in terms of implementation from an organisational level and would be </w:t>
      </w:r>
      <w:r w:rsidRPr="63E3A6F6" w:rsidR="7E9C6EF3">
        <w:rPr>
          <w:rFonts w:ascii="Times New Roman" w:hAnsi="Times New Roman" w:eastAsia="Times New Roman" w:cs="Times New Roman"/>
          <w:color w:val="auto"/>
          <w:sz w:val="22"/>
          <w:szCs w:val="22"/>
        </w:rPr>
        <w:t>dependent</w:t>
      </w:r>
      <w:r w:rsidRPr="63E3A6F6" w:rsidR="3231ABCD">
        <w:rPr>
          <w:rFonts w:ascii="Times New Roman" w:hAnsi="Times New Roman" w:eastAsia="Times New Roman" w:cs="Times New Roman"/>
          <w:color w:val="auto"/>
          <w:sz w:val="22"/>
          <w:szCs w:val="22"/>
        </w:rPr>
        <w:t xml:space="preserve"> on </w:t>
      </w:r>
      <w:r w:rsidRPr="63E3A6F6" w:rsidR="68BAF8E3">
        <w:rPr>
          <w:rFonts w:ascii="Times New Roman" w:hAnsi="Times New Roman" w:eastAsia="Times New Roman" w:cs="Times New Roman"/>
          <w:color w:val="auto"/>
          <w:sz w:val="22"/>
          <w:szCs w:val="22"/>
        </w:rPr>
        <w:t xml:space="preserve">senior staff and management </w:t>
      </w:r>
      <w:r w:rsidRPr="63E3A6F6" w:rsidR="6B62F566">
        <w:rPr>
          <w:rFonts w:ascii="Times New Roman" w:hAnsi="Times New Roman" w:eastAsia="Times New Roman" w:cs="Times New Roman"/>
          <w:color w:val="auto"/>
          <w:sz w:val="22"/>
          <w:szCs w:val="22"/>
        </w:rPr>
        <w:t>understanding the importance of such needs. The Stevenson</w:t>
      </w:r>
      <w:r w:rsidRPr="63E3A6F6" w:rsidR="3C48A2F8">
        <w:rPr>
          <w:rFonts w:ascii="Times New Roman" w:hAnsi="Times New Roman" w:eastAsia="Times New Roman" w:cs="Times New Roman"/>
          <w:color w:val="auto"/>
          <w:sz w:val="22"/>
          <w:szCs w:val="22"/>
        </w:rPr>
        <w:t xml:space="preserve"> </w:t>
      </w:r>
      <w:r w:rsidRPr="63E3A6F6" w:rsidR="3C48A2F8">
        <w:rPr>
          <w:rFonts w:ascii="Times New Roman" w:hAnsi="Times New Roman" w:eastAsia="Times New Roman" w:cs="Times New Roman"/>
          <w:color w:val="auto"/>
          <w:sz w:val="22"/>
          <w:szCs w:val="22"/>
        </w:rPr>
        <w:t>(2017)</w:t>
      </w:r>
      <w:r w:rsidRPr="63E3A6F6" w:rsidR="6B62F566">
        <w:rPr>
          <w:rFonts w:ascii="Times New Roman" w:hAnsi="Times New Roman" w:eastAsia="Times New Roman" w:cs="Times New Roman"/>
          <w:color w:val="auto"/>
          <w:sz w:val="22"/>
          <w:szCs w:val="22"/>
        </w:rPr>
        <w:t xml:space="preserve"> rep</w:t>
      </w:r>
      <w:r w:rsidRPr="63E3A6F6" w:rsidR="4FAA6020">
        <w:rPr>
          <w:rFonts w:ascii="Times New Roman" w:hAnsi="Times New Roman" w:eastAsia="Times New Roman" w:cs="Times New Roman"/>
          <w:color w:val="auto"/>
          <w:sz w:val="22"/>
          <w:szCs w:val="22"/>
        </w:rPr>
        <w:t>ort highlights the importance of managerial staff receiving</w:t>
      </w:r>
      <w:r w:rsidRPr="63E3A6F6" w:rsidR="7AAF634A">
        <w:rPr>
          <w:rFonts w:ascii="Times New Roman" w:hAnsi="Times New Roman" w:eastAsia="Times New Roman" w:cs="Times New Roman"/>
          <w:color w:val="auto"/>
          <w:sz w:val="22"/>
          <w:szCs w:val="22"/>
        </w:rPr>
        <w:t xml:space="preserve"> effective training and routinely monitoring employee mental health and wellbeing. </w:t>
      </w:r>
      <w:r w:rsidRPr="63E3A6F6" w:rsidR="64B1C701">
        <w:rPr>
          <w:rFonts w:ascii="Times New Roman" w:hAnsi="Times New Roman" w:eastAsia="Times New Roman" w:cs="Times New Roman"/>
          <w:color w:val="auto"/>
          <w:sz w:val="22"/>
          <w:szCs w:val="22"/>
        </w:rPr>
        <w:t>The HSE (Health and Safety Executive</w:t>
      </w:r>
      <w:r w:rsidRPr="63E3A6F6" w:rsidR="64B1C701">
        <w:rPr>
          <w:rFonts w:ascii="Times New Roman" w:hAnsi="Times New Roman" w:eastAsia="Times New Roman" w:cs="Times New Roman"/>
          <w:color w:val="auto"/>
          <w:sz w:val="22"/>
          <w:szCs w:val="22"/>
        </w:rPr>
        <w:t>,</w:t>
      </w:r>
      <w:r w:rsidRPr="63E3A6F6" w:rsidR="665DFDFB">
        <w:rPr>
          <w:rFonts w:ascii="Times New Roman" w:hAnsi="Times New Roman" w:eastAsia="Times New Roman" w:cs="Times New Roman"/>
          <w:color w:val="auto"/>
          <w:sz w:val="22"/>
          <w:szCs w:val="22"/>
        </w:rPr>
        <w:t xml:space="preserve"> n.d.</w:t>
      </w:r>
      <w:r w:rsidRPr="63E3A6F6" w:rsidR="64B1C701">
        <w:rPr>
          <w:rFonts w:ascii="Times New Roman" w:hAnsi="Times New Roman" w:eastAsia="Times New Roman" w:cs="Times New Roman"/>
          <w:color w:val="auto"/>
          <w:sz w:val="22"/>
          <w:szCs w:val="22"/>
        </w:rPr>
        <w:t>)</w:t>
      </w:r>
      <w:r w:rsidRPr="63E3A6F6" w:rsidR="64B1C701">
        <w:rPr>
          <w:rFonts w:ascii="Times New Roman" w:hAnsi="Times New Roman" w:eastAsia="Times New Roman" w:cs="Times New Roman"/>
          <w:color w:val="auto"/>
          <w:sz w:val="22"/>
          <w:szCs w:val="22"/>
        </w:rPr>
        <w:t xml:space="preserve"> outlines </w:t>
      </w:r>
      <w:r w:rsidRPr="63E3A6F6" w:rsidR="2B1DF6A0">
        <w:rPr>
          <w:rFonts w:ascii="Times New Roman" w:hAnsi="Times New Roman" w:eastAsia="Times New Roman" w:cs="Times New Roman"/>
          <w:color w:val="auto"/>
          <w:sz w:val="22"/>
          <w:szCs w:val="22"/>
        </w:rPr>
        <w:t xml:space="preserve">the </w:t>
      </w:r>
      <w:r w:rsidRPr="63E3A6F6" w:rsidR="64B1C701">
        <w:rPr>
          <w:rFonts w:ascii="Times New Roman" w:hAnsi="Times New Roman" w:eastAsia="Times New Roman" w:cs="Times New Roman"/>
          <w:color w:val="auto"/>
          <w:sz w:val="22"/>
          <w:szCs w:val="22"/>
        </w:rPr>
        <w:t>Management Standards which seeks to</w:t>
      </w:r>
      <w:r w:rsidRPr="63E3A6F6" w:rsidR="4A6ACFFE">
        <w:rPr>
          <w:rFonts w:ascii="Times New Roman" w:hAnsi="Times New Roman" w:eastAsia="Times New Roman" w:cs="Times New Roman"/>
          <w:color w:val="auto"/>
          <w:sz w:val="22"/>
          <w:szCs w:val="22"/>
        </w:rPr>
        <w:t xml:space="preserve"> cover areas of workplace design that are associated with poorer health, decreased productivity and increas</w:t>
      </w:r>
      <w:r w:rsidRPr="63E3A6F6" w:rsidR="29BD4297">
        <w:rPr>
          <w:rFonts w:ascii="Times New Roman" w:hAnsi="Times New Roman" w:eastAsia="Times New Roman" w:cs="Times New Roman"/>
          <w:color w:val="auto"/>
          <w:sz w:val="22"/>
          <w:szCs w:val="22"/>
        </w:rPr>
        <w:t>ed rates of sickness</w:t>
      </w:r>
      <w:r w:rsidRPr="63E3A6F6" w:rsidR="764D8AA1">
        <w:rPr>
          <w:rFonts w:ascii="Times New Roman" w:hAnsi="Times New Roman" w:eastAsia="Times New Roman" w:cs="Times New Roman"/>
          <w:color w:val="auto"/>
          <w:sz w:val="22"/>
          <w:szCs w:val="22"/>
        </w:rPr>
        <w:t xml:space="preserve"> absence</w:t>
      </w:r>
      <w:r w:rsidRPr="63E3A6F6" w:rsidR="29BD4297">
        <w:rPr>
          <w:rFonts w:ascii="Times New Roman" w:hAnsi="Times New Roman" w:eastAsia="Times New Roman" w:cs="Times New Roman"/>
          <w:color w:val="auto"/>
          <w:sz w:val="22"/>
          <w:szCs w:val="22"/>
        </w:rPr>
        <w:t xml:space="preserve">. The </w:t>
      </w:r>
      <w:r w:rsidRPr="63E3A6F6" w:rsidR="19B638EB">
        <w:rPr>
          <w:rFonts w:ascii="Times New Roman" w:hAnsi="Times New Roman" w:eastAsia="Times New Roman" w:cs="Times New Roman"/>
          <w:color w:val="auto"/>
          <w:sz w:val="22"/>
          <w:szCs w:val="22"/>
        </w:rPr>
        <w:t>standards advi</w:t>
      </w:r>
      <w:r w:rsidRPr="63E3A6F6" w:rsidR="5053AE01">
        <w:rPr>
          <w:rFonts w:ascii="Times New Roman" w:hAnsi="Times New Roman" w:eastAsia="Times New Roman" w:cs="Times New Roman"/>
          <w:color w:val="auto"/>
          <w:sz w:val="22"/>
          <w:szCs w:val="22"/>
        </w:rPr>
        <w:t>s</w:t>
      </w:r>
      <w:r w:rsidRPr="63E3A6F6" w:rsidR="19B638EB">
        <w:rPr>
          <w:rFonts w:ascii="Times New Roman" w:hAnsi="Times New Roman" w:eastAsia="Times New Roman" w:cs="Times New Roman"/>
          <w:color w:val="auto"/>
          <w:sz w:val="22"/>
          <w:szCs w:val="22"/>
        </w:rPr>
        <w:t>e employers to identify potential risk factors</w:t>
      </w:r>
      <w:r w:rsidRPr="63E3A6F6" w:rsidR="50576F8E">
        <w:rPr>
          <w:rFonts w:ascii="Times New Roman" w:hAnsi="Times New Roman" w:eastAsia="Times New Roman" w:cs="Times New Roman"/>
          <w:color w:val="auto"/>
          <w:sz w:val="22"/>
          <w:szCs w:val="22"/>
        </w:rPr>
        <w:t>,</w:t>
      </w:r>
      <w:r w:rsidRPr="63E3A6F6" w:rsidR="19B638EB">
        <w:rPr>
          <w:rFonts w:ascii="Times New Roman" w:hAnsi="Times New Roman" w:eastAsia="Times New Roman" w:cs="Times New Roman"/>
          <w:color w:val="auto"/>
          <w:sz w:val="22"/>
          <w:szCs w:val="22"/>
        </w:rPr>
        <w:t xml:space="preserve"> </w:t>
      </w:r>
      <w:r w:rsidRPr="63E3A6F6" w:rsidR="4075842D">
        <w:rPr>
          <w:rFonts w:ascii="Times New Roman" w:hAnsi="Times New Roman" w:eastAsia="Times New Roman" w:cs="Times New Roman"/>
          <w:color w:val="auto"/>
          <w:sz w:val="22"/>
          <w:szCs w:val="22"/>
        </w:rPr>
        <w:t xml:space="preserve">and if </w:t>
      </w:r>
      <w:r w:rsidRPr="63E3A6F6" w:rsidR="56BA4465">
        <w:rPr>
          <w:rFonts w:ascii="Times New Roman" w:hAnsi="Times New Roman" w:eastAsia="Times New Roman" w:cs="Times New Roman"/>
          <w:color w:val="auto"/>
          <w:sz w:val="22"/>
          <w:szCs w:val="22"/>
        </w:rPr>
        <w:t>possible,</w:t>
      </w:r>
      <w:r w:rsidRPr="63E3A6F6" w:rsidR="604FD1E7">
        <w:rPr>
          <w:rFonts w:ascii="Times New Roman" w:hAnsi="Times New Roman" w:eastAsia="Times New Roman" w:cs="Times New Roman"/>
          <w:color w:val="auto"/>
          <w:sz w:val="22"/>
          <w:szCs w:val="22"/>
        </w:rPr>
        <w:t xml:space="preserve"> to</w:t>
      </w:r>
      <w:r w:rsidRPr="63E3A6F6" w:rsidR="4075842D">
        <w:rPr>
          <w:rFonts w:ascii="Times New Roman" w:hAnsi="Times New Roman" w:eastAsia="Times New Roman" w:cs="Times New Roman"/>
          <w:color w:val="auto"/>
          <w:sz w:val="22"/>
          <w:szCs w:val="22"/>
        </w:rPr>
        <w:t xml:space="preserve"> remove or minimise the potential stressors, to </w:t>
      </w:r>
      <w:r w:rsidRPr="63E3A6F6" w:rsidR="7B534C90">
        <w:rPr>
          <w:rFonts w:ascii="Times New Roman" w:hAnsi="Times New Roman" w:eastAsia="Times New Roman" w:cs="Times New Roman"/>
          <w:color w:val="auto"/>
          <w:sz w:val="22"/>
          <w:szCs w:val="22"/>
        </w:rPr>
        <w:t>factor in</w:t>
      </w:r>
      <w:r w:rsidRPr="63E3A6F6" w:rsidR="4075842D">
        <w:rPr>
          <w:rFonts w:ascii="Times New Roman" w:hAnsi="Times New Roman" w:eastAsia="Times New Roman" w:cs="Times New Roman"/>
          <w:color w:val="auto"/>
          <w:sz w:val="22"/>
          <w:szCs w:val="22"/>
        </w:rPr>
        <w:t xml:space="preserve"> regular performance reviews </w:t>
      </w:r>
      <w:r w:rsidRPr="63E3A6F6" w:rsidR="0736017A">
        <w:rPr>
          <w:rFonts w:ascii="Times New Roman" w:hAnsi="Times New Roman" w:eastAsia="Times New Roman" w:cs="Times New Roman"/>
          <w:color w:val="auto"/>
          <w:sz w:val="22"/>
          <w:szCs w:val="22"/>
        </w:rPr>
        <w:t>and informal talks with employees, to develop action plans and deal with individual concerns by communicating effectively</w:t>
      </w:r>
      <w:r w:rsidRPr="63E3A6F6" w:rsidR="07BA339C">
        <w:rPr>
          <w:rFonts w:ascii="Times New Roman" w:hAnsi="Times New Roman" w:eastAsia="Times New Roman" w:cs="Times New Roman"/>
          <w:color w:val="auto"/>
          <w:sz w:val="22"/>
          <w:szCs w:val="22"/>
        </w:rPr>
        <w:t xml:space="preserve"> and to review regularly. </w:t>
      </w:r>
      <w:r w:rsidRPr="63E3A6F6" w:rsidR="6CF005D7">
        <w:rPr>
          <w:rFonts w:ascii="Times New Roman" w:hAnsi="Times New Roman" w:eastAsia="Times New Roman" w:cs="Times New Roman"/>
          <w:color w:val="auto"/>
          <w:sz w:val="22"/>
          <w:szCs w:val="22"/>
        </w:rPr>
        <w:t>Supporting wellbeing within the workplace would appear to be essential in terms of enhancing quality of life, considering individuals spend between 15-25 percent of their time in work per annum (Langenhan et al., 2013). The physical and psychosocial aspects of the workplace environment are important indicators of work-related mental health, and as such the potential risk areas to consider are the organisational factors in terms of workload, physical design and management (</w:t>
      </w:r>
      <w:proofErr w:type="spellStart"/>
      <w:r w:rsidRPr="63E3A6F6" w:rsidR="6CF005D7">
        <w:rPr>
          <w:rFonts w:ascii="Times New Roman" w:hAnsi="Times New Roman" w:eastAsia="Times New Roman" w:cs="Times New Roman"/>
          <w:color w:val="auto"/>
          <w:sz w:val="22"/>
          <w:szCs w:val="22"/>
        </w:rPr>
        <w:t>Sivis</w:t>
      </w:r>
      <w:proofErr w:type="spellEnd"/>
      <w:r w:rsidRPr="63E3A6F6" w:rsidR="6CF005D7">
        <w:rPr>
          <w:rFonts w:ascii="Times New Roman" w:hAnsi="Times New Roman" w:eastAsia="Times New Roman" w:cs="Times New Roman"/>
          <w:color w:val="auto"/>
          <w:sz w:val="22"/>
          <w:szCs w:val="22"/>
        </w:rPr>
        <w:t xml:space="preserve"> &amp; Leka, 2015).</w:t>
      </w:r>
    </w:p>
    <w:p w:rsidR="6ACBB028" w:rsidP="63E3A6F6" w:rsidRDefault="6ACBB028" w14:paraId="5B6A6CE2" w14:textId="2D471922">
      <w:pPr>
        <w:pStyle w:val="Normal"/>
        <w:spacing w:line="360" w:lineRule="auto"/>
        <w:rPr>
          <w:rFonts w:ascii="Times New Roman" w:hAnsi="Times New Roman" w:eastAsia="Times New Roman" w:cs="Times New Roman"/>
          <w:color w:val="auto"/>
          <w:sz w:val="22"/>
          <w:szCs w:val="22"/>
        </w:rPr>
      </w:pPr>
      <w:r w:rsidRPr="63E3A6F6" w:rsidR="6ACBB028">
        <w:rPr>
          <w:rFonts w:ascii="Times New Roman" w:hAnsi="Times New Roman" w:eastAsia="Times New Roman" w:cs="Times New Roman"/>
          <w:color w:val="auto"/>
          <w:sz w:val="22"/>
          <w:szCs w:val="22"/>
        </w:rPr>
        <w:t xml:space="preserve">The </w:t>
      </w:r>
      <w:r w:rsidRPr="63E3A6F6" w:rsidR="208BEEDE">
        <w:rPr>
          <w:rFonts w:ascii="Times New Roman" w:hAnsi="Times New Roman" w:eastAsia="Times New Roman" w:cs="Times New Roman"/>
          <w:color w:val="auto"/>
          <w:sz w:val="22"/>
          <w:szCs w:val="22"/>
        </w:rPr>
        <w:t>Mind resource</w:t>
      </w:r>
      <w:r w:rsidRPr="63E3A6F6" w:rsidR="4578288F">
        <w:rPr>
          <w:rFonts w:ascii="Times New Roman" w:hAnsi="Times New Roman" w:eastAsia="Times New Roman" w:cs="Times New Roman"/>
          <w:color w:val="auto"/>
          <w:sz w:val="22"/>
          <w:szCs w:val="22"/>
        </w:rPr>
        <w:t xml:space="preserve"> </w:t>
      </w:r>
      <w:r w:rsidRPr="63E3A6F6" w:rsidR="4B47F0E2">
        <w:rPr>
          <w:rFonts w:ascii="Times New Roman" w:hAnsi="Times New Roman" w:eastAsia="Times New Roman" w:cs="Times New Roman"/>
          <w:color w:val="auto"/>
          <w:sz w:val="22"/>
          <w:szCs w:val="22"/>
        </w:rPr>
        <w:t>‘</w:t>
      </w:r>
      <w:r w:rsidRPr="63E3A6F6" w:rsidR="4578288F">
        <w:rPr>
          <w:rFonts w:ascii="Times New Roman" w:hAnsi="Times New Roman" w:eastAsia="Times New Roman" w:cs="Times New Roman"/>
          <w:i w:val="1"/>
          <w:iCs w:val="1"/>
          <w:noProof w:val="0"/>
          <w:color w:val="auto"/>
          <w:sz w:val="22"/>
          <w:szCs w:val="22"/>
          <w:lang w:val="en-GB"/>
        </w:rPr>
        <w:t>How to support staff who are experiencing a mental health problem</w:t>
      </w:r>
      <w:r w:rsidRPr="63E3A6F6" w:rsidR="086FAAFF">
        <w:rPr>
          <w:rFonts w:ascii="Times New Roman" w:hAnsi="Times New Roman" w:eastAsia="Times New Roman" w:cs="Times New Roman"/>
          <w:i w:val="1"/>
          <w:iCs w:val="1"/>
          <w:noProof w:val="0"/>
          <w:color w:val="auto"/>
          <w:sz w:val="22"/>
          <w:szCs w:val="22"/>
          <w:lang w:val="en-GB"/>
        </w:rPr>
        <w:t>’</w:t>
      </w:r>
      <w:r w:rsidRPr="63E3A6F6" w:rsidR="4578288F">
        <w:rPr>
          <w:rFonts w:ascii="Times New Roman" w:hAnsi="Times New Roman" w:eastAsia="Times New Roman" w:cs="Times New Roman"/>
          <w:i w:val="1"/>
          <w:iCs w:val="1"/>
          <w:noProof w:val="0"/>
          <w:color w:val="auto"/>
          <w:sz w:val="22"/>
          <w:szCs w:val="22"/>
          <w:lang w:val="en-GB"/>
        </w:rPr>
        <w:t>,</w:t>
      </w:r>
      <w:r w:rsidRPr="63E3A6F6" w:rsidR="0DB55413">
        <w:rPr>
          <w:rFonts w:ascii="Times New Roman" w:hAnsi="Times New Roman" w:eastAsia="Times New Roman" w:cs="Times New Roman"/>
          <w:color w:val="auto"/>
          <w:sz w:val="22"/>
          <w:szCs w:val="22"/>
        </w:rPr>
        <w:t xml:space="preserve"> </w:t>
      </w:r>
      <w:r w:rsidRPr="63E3A6F6" w:rsidR="208BEEDE">
        <w:rPr>
          <w:rFonts w:ascii="Times New Roman" w:hAnsi="Times New Roman" w:eastAsia="Times New Roman" w:cs="Times New Roman"/>
          <w:color w:val="auto"/>
          <w:sz w:val="22"/>
          <w:szCs w:val="22"/>
        </w:rPr>
        <w:t>outlines how</w:t>
      </w:r>
      <w:r w:rsidRPr="63E3A6F6" w:rsidR="007C85A5">
        <w:rPr>
          <w:rFonts w:ascii="Times New Roman" w:hAnsi="Times New Roman" w:eastAsia="Times New Roman" w:cs="Times New Roman"/>
          <w:color w:val="auto"/>
          <w:sz w:val="22"/>
          <w:szCs w:val="22"/>
        </w:rPr>
        <w:t xml:space="preserve"> managers can</w:t>
      </w:r>
      <w:r w:rsidRPr="63E3A6F6" w:rsidR="208BEEDE">
        <w:rPr>
          <w:rFonts w:ascii="Times New Roman" w:hAnsi="Times New Roman" w:eastAsia="Times New Roman" w:cs="Times New Roman"/>
          <w:color w:val="auto"/>
          <w:sz w:val="22"/>
          <w:szCs w:val="22"/>
        </w:rPr>
        <w:t xml:space="preserve"> support employees who are experie</w:t>
      </w:r>
      <w:r w:rsidRPr="63E3A6F6" w:rsidR="5D3FC1FF">
        <w:rPr>
          <w:rFonts w:ascii="Times New Roman" w:hAnsi="Times New Roman" w:eastAsia="Times New Roman" w:cs="Times New Roman"/>
          <w:color w:val="auto"/>
          <w:sz w:val="22"/>
          <w:szCs w:val="22"/>
        </w:rPr>
        <w:t>ncing mental health issue</w:t>
      </w:r>
      <w:r w:rsidRPr="63E3A6F6" w:rsidR="25B274B0">
        <w:rPr>
          <w:rFonts w:ascii="Times New Roman" w:hAnsi="Times New Roman" w:eastAsia="Times New Roman" w:cs="Times New Roman"/>
          <w:color w:val="auto"/>
          <w:sz w:val="22"/>
          <w:szCs w:val="22"/>
        </w:rPr>
        <w:t>s</w:t>
      </w:r>
      <w:r w:rsidRPr="63E3A6F6" w:rsidR="5D3FC1FF">
        <w:rPr>
          <w:rFonts w:ascii="Times New Roman" w:hAnsi="Times New Roman" w:eastAsia="Times New Roman" w:cs="Times New Roman"/>
          <w:color w:val="auto"/>
          <w:sz w:val="22"/>
          <w:szCs w:val="22"/>
        </w:rPr>
        <w:t xml:space="preserve"> (Mind, </w:t>
      </w:r>
      <w:r w:rsidRPr="63E3A6F6" w:rsidR="044DCF51">
        <w:rPr>
          <w:rFonts w:ascii="Times New Roman" w:hAnsi="Times New Roman" w:eastAsia="Times New Roman" w:cs="Times New Roman"/>
          <w:color w:val="auto"/>
          <w:sz w:val="22"/>
          <w:szCs w:val="22"/>
        </w:rPr>
        <w:t>n.d.</w:t>
      </w:r>
      <w:r w:rsidRPr="63E3A6F6" w:rsidR="5D3FC1FF">
        <w:rPr>
          <w:rFonts w:ascii="Times New Roman" w:hAnsi="Times New Roman" w:eastAsia="Times New Roman" w:cs="Times New Roman"/>
          <w:color w:val="auto"/>
          <w:sz w:val="22"/>
          <w:szCs w:val="22"/>
        </w:rPr>
        <w:t>)</w:t>
      </w:r>
      <w:r w:rsidRPr="63E3A6F6" w:rsidR="7D7B4132">
        <w:rPr>
          <w:rFonts w:ascii="Times New Roman" w:hAnsi="Times New Roman" w:eastAsia="Times New Roman" w:cs="Times New Roman"/>
          <w:color w:val="auto"/>
          <w:sz w:val="22"/>
          <w:szCs w:val="22"/>
        </w:rPr>
        <w:t xml:space="preserve"> </w:t>
      </w:r>
      <w:r w:rsidRPr="63E3A6F6" w:rsidR="452EB94B">
        <w:rPr>
          <w:rFonts w:ascii="Times New Roman" w:hAnsi="Times New Roman" w:eastAsia="Times New Roman" w:cs="Times New Roman"/>
          <w:color w:val="auto"/>
          <w:sz w:val="22"/>
          <w:szCs w:val="22"/>
        </w:rPr>
        <w:t xml:space="preserve">which </w:t>
      </w:r>
      <w:r w:rsidRPr="63E3A6F6" w:rsidR="7D7B4132">
        <w:rPr>
          <w:rFonts w:ascii="Times New Roman" w:hAnsi="Times New Roman" w:eastAsia="Times New Roman" w:cs="Times New Roman"/>
          <w:color w:val="auto"/>
          <w:sz w:val="22"/>
          <w:szCs w:val="22"/>
        </w:rPr>
        <w:t>could prove highly useful to organisations and employers who are unsure on how to implement adjustments as outlined in the Equality Act (2010).</w:t>
      </w:r>
      <w:r w:rsidRPr="63E3A6F6" w:rsidR="5D3FC1FF">
        <w:rPr>
          <w:rFonts w:ascii="Times New Roman" w:hAnsi="Times New Roman" w:eastAsia="Times New Roman" w:cs="Times New Roman"/>
          <w:color w:val="auto"/>
          <w:sz w:val="22"/>
          <w:szCs w:val="22"/>
        </w:rPr>
        <w:t xml:space="preserve"> </w:t>
      </w:r>
      <w:proofErr w:type="gramStart"/>
      <w:r w:rsidRPr="63E3A6F6" w:rsidR="1D279AB4">
        <w:rPr>
          <w:rFonts w:ascii="Times New Roman" w:hAnsi="Times New Roman" w:eastAsia="Times New Roman" w:cs="Times New Roman"/>
          <w:color w:val="auto"/>
          <w:sz w:val="22"/>
          <w:szCs w:val="22"/>
        </w:rPr>
        <w:t xml:space="preserve">In particular, </w:t>
      </w:r>
      <w:r w:rsidRPr="63E3A6F6" w:rsidR="5D3FC1FF">
        <w:rPr>
          <w:rFonts w:ascii="Times New Roman" w:hAnsi="Times New Roman" w:eastAsia="Times New Roman" w:cs="Times New Roman"/>
          <w:color w:val="auto"/>
          <w:sz w:val="22"/>
          <w:szCs w:val="22"/>
        </w:rPr>
        <w:t>access</w:t>
      </w:r>
      <w:proofErr w:type="gramEnd"/>
      <w:r w:rsidRPr="63E3A6F6" w:rsidR="5D3FC1FF">
        <w:rPr>
          <w:rFonts w:ascii="Times New Roman" w:hAnsi="Times New Roman" w:eastAsia="Times New Roman" w:cs="Times New Roman"/>
          <w:color w:val="auto"/>
          <w:sz w:val="22"/>
          <w:szCs w:val="22"/>
        </w:rPr>
        <w:t xml:space="preserve"> </w:t>
      </w:r>
      <w:r w:rsidRPr="63E3A6F6" w:rsidR="304939F2">
        <w:rPr>
          <w:rFonts w:ascii="Times New Roman" w:hAnsi="Times New Roman" w:eastAsia="Times New Roman" w:cs="Times New Roman"/>
          <w:color w:val="auto"/>
          <w:sz w:val="22"/>
          <w:szCs w:val="22"/>
        </w:rPr>
        <w:t xml:space="preserve">to such </w:t>
      </w:r>
      <w:r w:rsidRPr="63E3A6F6" w:rsidR="185CAE73">
        <w:rPr>
          <w:rFonts w:ascii="Times New Roman" w:hAnsi="Times New Roman" w:eastAsia="Times New Roman" w:cs="Times New Roman"/>
          <w:color w:val="auto"/>
          <w:sz w:val="22"/>
          <w:szCs w:val="22"/>
        </w:rPr>
        <w:t xml:space="preserve">resource </w:t>
      </w:r>
      <w:r w:rsidRPr="63E3A6F6" w:rsidR="304939F2">
        <w:rPr>
          <w:rFonts w:ascii="Times New Roman" w:hAnsi="Times New Roman" w:eastAsia="Times New Roman" w:cs="Times New Roman"/>
          <w:color w:val="auto"/>
          <w:sz w:val="22"/>
          <w:szCs w:val="22"/>
        </w:rPr>
        <w:t xml:space="preserve">could prove highly beneficial to employers who are </w:t>
      </w:r>
      <w:r w:rsidRPr="63E3A6F6" w:rsidR="4A1F459C">
        <w:rPr>
          <w:rFonts w:ascii="Times New Roman" w:hAnsi="Times New Roman" w:eastAsia="Times New Roman" w:cs="Times New Roman"/>
          <w:color w:val="auto"/>
          <w:sz w:val="22"/>
          <w:szCs w:val="22"/>
        </w:rPr>
        <w:t xml:space="preserve">neither </w:t>
      </w:r>
      <w:r w:rsidRPr="63E3A6F6" w:rsidR="304939F2">
        <w:rPr>
          <w:rFonts w:ascii="Times New Roman" w:hAnsi="Times New Roman" w:eastAsia="Times New Roman" w:cs="Times New Roman"/>
          <w:color w:val="auto"/>
          <w:sz w:val="22"/>
          <w:szCs w:val="22"/>
        </w:rPr>
        <w:t>trained</w:t>
      </w:r>
      <w:r w:rsidRPr="63E3A6F6" w:rsidR="54DF5217">
        <w:rPr>
          <w:rFonts w:ascii="Times New Roman" w:hAnsi="Times New Roman" w:eastAsia="Times New Roman" w:cs="Times New Roman"/>
          <w:color w:val="auto"/>
          <w:sz w:val="22"/>
          <w:szCs w:val="22"/>
        </w:rPr>
        <w:t>,</w:t>
      </w:r>
      <w:r w:rsidRPr="63E3A6F6" w:rsidR="304939F2">
        <w:rPr>
          <w:rFonts w:ascii="Times New Roman" w:hAnsi="Times New Roman" w:eastAsia="Times New Roman" w:cs="Times New Roman"/>
          <w:color w:val="auto"/>
          <w:sz w:val="22"/>
          <w:szCs w:val="22"/>
        </w:rPr>
        <w:t xml:space="preserve"> </w:t>
      </w:r>
      <w:r w:rsidRPr="63E3A6F6" w:rsidR="4AB10F7B">
        <w:rPr>
          <w:rFonts w:ascii="Times New Roman" w:hAnsi="Times New Roman" w:eastAsia="Times New Roman" w:cs="Times New Roman"/>
          <w:color w:val="auto"/>
          <w:sz w:val="22"/>
          <w:szCs w:val="22"/>
        </w:rPr>
        <w:t>n</w:t>
      </w:r>
      <w:r w:rsidRPr="63E3A6F6" w:rsidR="304939F2">
        <w:rPr>
          <w:rFonts w:ascii="Times New Roman" w:hAnsi="Times New Roman" w:eastAsia="Times New Roman" w:cs="Times New Roman"/>
          <w:color w:val="auto"/>
          <w:sz w:val="22"/>
          <w:szCs w:val="22"/>
        </w:rPr>
        <w:t xml:space="preserve">or work </w:t>
      </w:r>
      <w:r w:rsidRPr="63E3A6F6" w:rsidR="7B3719C9">
        <w:rPr>
          <w:rFonts w:ascii="Times New Roman" w:hAnsi="Times New Roman" w:eastAsia="Times New Roman" w:cs="Times New Roman"/>
          <w:color w:val="auto"/>
          <w:sz w:val="22"/>
          <w:szCs w:val="22"/>
        </w:rPr>
        <w:t>in areas that require knowledge of mental health</w:t>
      </w:r>
      <w:r w:rsidRPr="63E3A6F6" w:rsidR="3C202664">
        <w:rPr>
          <w:rFonts w:ascii="Times New Roman" w:hAnsi="Times New Roman" w:eastAsia="Times New Roman" w:cs="Times New Roman"/>
          <w:color w:val="auto"/>
          <w:sz w:val="22"/>
          <w:szCs w:val="22"/>
        </w:rPr>
        <w:t xml:space="preserve"> or </w:t>
      </w:r>
      <w:r w:rsidRPr="63E3A6F6" w:rsidR="0BEF3698">
        <w:rPr>
          <w:rFonts w:ascii="Times New Roman" w:hAnsi="Times New Roman" w:eastAsia="Times New Roman" w:cs="Times New Roman"/>
          <w:color w:val="auto"/>
          <w:sz w:val="22"/>
          <w:szCs w:val="22"/>
        </w:rPr>
        <w:t xml:space="preserve">in </w:t>
      </w:r>
      <w:r w:rsidRPr="63E3A6F6" w:rsidR="3C202664">
        <w:rPr>
          <w:rFonts w:ascii="Times New Roman" w:hAnsi="Times New Roman" w:eastAsia="Times New Roman" w:cs="Times New Roman"/>
          <w:color w:val="auto"/>
          <w:sz w:val="22"/>
          <w:szCs w:val="22"/>
        </w:rPr>
        <w:t xml:space="preserve">small businesses where guidance from a HR department </w:t>
      </w:r>
      <w:r w:rsidRPr="63E3A6F6" w:rsidR="16DCFCE3">
        <w:rPr>
          <w:rFonts w:ascii="Times New Roman" w:hAnsi="Times New Roman" w:eastAsia="Times New Roman" w:cs="Times New Roman"/>
          <w:color w:val="auto"/>
          <w:sz w:val="22"/>
          <w:szCs w:val="22"/>
        </w:rPr>
        <w:t xml:space="preserve">or professional </w:t>
      </w:r>
      <w:r w:rsidRPr="63E3A6F6" w:rsidR="3C202664">
        <w:rPr>
          <w:rFonts w:ascii="Times New Roman" w:hAnsi="Times New Roman" w:eastAsia="Times New Roman" w:cs="Times New Roman"/>
          <w:color w:val="auto"/>
          <w:sz w:val="22"/>
          <w:szCs w:val="22"/>
        </w:rPr>
        <w:t>may not be available.</w:t>
      </w:r>
      <w:r w:rsidRPr="63E3A6F6" w:rsidR="7B3719C9">
        <w:rPr>
          <w:rFonts w:ascii="Times New Roman" w:hAnsi="Times New Roman" w:eastAsia="Times New Roman" w:cs="Times New Roman"/>
          <w:color w:val="auto"/>
          <w:sz w:val="22"/>
          <w:szCs w:val="22"/>
        </w:rPr>
        <w:t xml:space="preserve"> </w:t>
      </w:r>
      <w:r w:rsidRPr="63E3A6F6" w:rsidR="4F776DE0">
        <w:rPr>
          <w:rFonts w:ascii="Times New Roman" w:hAnsi="Times New Roman" w:eastAsia="Times New Roman" w:cs="Times New Roman"/>
          <w:color w:val="auto"/>
          <w:sz w:val="22"/>
          <w:szCs w:val="22"/>
        </w:rPr>
        <w:t xml:space="preserve">Detailing how </w:t>
      </w:r>
      <w:r w:rsidRPr="63E3A6F6" w:rsidR="75516FFD">
        <w:rPr>
          <w:rFonts w:ascii="Times New Roman" w:hAnsi="Times New Roman" w:eastAsia="Times New Roman" w:cs="Times New Roman"/>
          <w:color w:val="auto"/>
          <w:sz w:val="22"/>
          <w:szCs w:val="22"/>
        </w:rPr>
        <w:t xml:space="preserve">best to support an </w:t>
      </w:r>
      <w:r w:rsidRPr="63E3A6F6" w:rsidR="0C912940">
        <w:rPr>
          <w:rFonts w:ascii="Times New Roman" w:hAnsi="Times New Roman" w:eastAsia="Times New Roman" w:cs="Times New Roman"/>
          <w:color w:val="auto"/>
          <w:sz w:val="22"/>
          <w:szCs w:val="22"/>
        </w:rPr>
        <w:t>employee</w:t>
      </w:r>
      <w:r w:rsidRPr="63E3A6F6" w:rsidR="14AD52CF">
        <w:rPr>
          <w:rFonts w:ascii="Times New Roman" w:hAnsi="Times New Roman" w:eastAsia="Times New Roman" w:cs="Times New Roman"/>
          <w:color w:val="auto"/>
          <w:sz w:val="22"/>
          <w:szCs w:val="22"/>
        </w:rPr>
        <w:t xml:space="preserve"> </w:t>
      </w:r>
      <w:r w:rsidRPr="63E3A6F6" w:rsidR="473D40B0">
        <w:rPr>
          <w:rFonts w:ascii="Times New Roman" w:hAnsi="Times New Roman" w:eastAsia="Times New Roman" w:cs="Times New Roman"/>
          <w:color w:val="auto"/>
          <w:sz w:val="22"/>
          <w:szCs w:val="22"/>
        </w:rPr>
        <w:t>upon</w:t>
      </w:r>
      <w:r w:rsidRPr="63E3A6F6" w:rsidR="0C912940">
        <w:rPr>
          <w:rFonts w:ascii="Times New Roman" w:hAnsi="Times New Roman" w:eastAsia="Times New Roman" w:cs="Times New Roman"/>
          <w:color w:val="auto"/>
          <w:sz w:val="22"/>
          <w:szCs w:val="22"/>
        </w:rPr>
        <w:t xml:space="preserve"> </w:t>
      </w:r>
      <w:r w:rsidRPr="63E3A6F6" w:rsidR="0C912940">
        <w:rPr>
          <w:rFonts w:ascii="Times New Roman" w:hAnsi="Times New Roman" w:eastAsia="Times New Roman" w:cs="Times New Roman"/>
          <w:color w:val="auto"/>
          <w:sz w:val="22"/>
          <w:szCs w:val="22"/>
        </w:rPr>
        <w:t>return to work following a period of absence</w:t>
      </w:r>
      <w:r w:rsidRPr="63E3A6F6" w:rsidR="6E1C5C02">
        <w:rPr>
          <w:rFonts w:ascii="Times New Roman" w:hAnsi="Times New Roman" w:eastAsia="Times New Roman" w:cs="Times New Roman"/>
          <w:color w:val="auto"/>
          <w:sz w:val="22"/>
          <w:szCs w:val="22"/>
        </w:rPr>
        <w:t>,</w:t>
      </w:r>
      <w:r w:rsidRPr="63E3A6F6" w:rsidR="42B89BBC">
        <w:rPr>
          <w:rFonts w:ascii="Times New Roman" w:hAnsi="Times New Roman" w:eastAsia="Times New Roman" w:cs="Times New Roman"/>
          <w:color w:val="auto"/>
          <w:sz w:val="22"/>
          <w:szCs w:val="22"/>
        </w:rPr>
        <w:t xml:space="preserve"> the Mind guidelines </w:t>
      </w:r>
      <w:r w:rsidRPr="63E3A6F6" w:rsidR="18BC6360">
        <w:rPr>
          <w:rFonts w:ascii="Times New Roman" w:hAnsi="Times New Roman" w:eastAsia="Times New Roman" w:cs="Times New Roman"/>
          <w:color w:val="auto"/>
          <w:sz w:val="22"/>
          <w:szCs w:val="22"/>
        </w:rPr>
        <w:t>help assist and</w:t>
      </w:r>
      <w:r w:rsidRPr="63E3A6F6" w:rsidR="37C1177A">
        <w:rPr>
          <w:rFonts w:ascii="Times New Roman" w:hAnsi="Times New Roman" w:eastAsia="Times New Roman" w:cs="Times New Roman"/>
          <w:color w:val="auto"/>
          <w:sz w:val="22"/>
          <w:szCs w:val="22"/>
        </w:rPr>
        <w:t xml:space="preserve"> guide the employer in implementing a plan to make reasonable adjustments. </w:t>
      </w:r>
    </w:p>
    <w:p w:rsidR="0B793D90" w:rsidP="63E3A6F6" w:rsidRDefault="0B793D90" w14:paraId="13BDEE03" w14:textId="2267CA15">
      <w:pPr>
        <w:pStyle w:val="Normal"/>
        <w:spacing w:line="360" w:lineRule="auto"/>
        <w:rPr>
          <w:rFonts w:ascii="Times New Roman" w:hAnsi="Times New Roman" w:eastAsia="Times New Roman" w:cs="Times New Roman"/>
          <w:color w:val="auto"/>
          <w:sz w:val="22"/>
          <w:szCs w:val="22"/>
        </w:rPr>
      </w:pPr>
      <w:r w:rsidRPr="63E3A6F6" w:rsidR="0B793D90">
        <w:rPr>
          <w:rFonts w:ascii="Times New Roman" w:hAnsi="Times New Roman" w:eastAsia="Times New Roman" w:cs="Times New Roman"/>
          <w:color w:val="auto"/>
          <w:sz w:val="22"/>
          <w:szCs w:val="22"/>
        </w:rPr>
        <w:t>Taking an employee with a diagnosed anxiety disorder for example, f</w:t>
      </w:r>
      <w:r w:rsidRPr="63E3A6F6" w:rsidR="20F0D21F">
        <w:rPr>
          <w:rFonts w:ascii="Times New Roman" w:hAnsi="Times New Roman" w:eastAsia="Times New Roman" w:cs="Times New Roman"/>
          <w:color w:val="auto"/>
          <w:sz w:val="22"/>
          <w:szCs w:val="22"/>
        </w:rPr>
        <w:t>ollowing the guidelines, t</w:t>
      </w:r>
      <w:r w:rsidRPr="63E3A6F6" w:rsidR="46D00BEA">
        <w:rPr>
          <w:rFonts w:ascii="Times New Roman" w:hAnsi="Times New Roman" w:eastAsia="Times New Roman" w:cs="Times New Roman"/>
          <w:color w:val="auto"/>
          <w:sz w:val="22"/>
          <w:szCs w:val="22"/>
        </w:rPr>
        <w:t>he adjustments could focus on three main areas, adjust</w:t>
      </w:r>
      <w:r w:rsidRPr="63E3A6F6" w:rsidR="6E94E793">
        <w:rPr>
          <w:rFonts w:ascii="Times New Roman" w:hAnsi="Times New Roman" w:eastAsia="Times New Roman" w:cs="Times New Roman"/>
          <w:color w:val="auto"/>
          <w:sz w:val="22"/>
          <w:szCs w:val="22"/>
        </w:rPr>
        <w:t>ments to the role itself, adjustments to how the individual performs</w:t>
      </w:r>
      <w:r w:rsidRPr="63E3A6F6" w:rsidR="6CD4B6D5">
        <w:rPr>
          <w:rFonts w:ascii="Times New Roman" w:hAnsi="Times New Roman" w:eastAsia="Times New Roman" w:cs="Times New Roman"/>
          <w:color w:val="auto"/>
          <w:sz w:val="22"/>
          <w:szCs w:val="22"/>
        </w:rPr>
        <w:t xml:space="preserve"> in</w:t>
      </w:r>
      <w:r w:rsidRPr="63E3A6F6" w:rsidR="6E94E793">
        <w:rPr>
          <w:rFonts w:ascii="Times New Roman" w:hAnsi="Times New Roman" w:eastAsia="Times New Roman" w:cs="Times New Roman"/>
          <w:color w:val="auto"/>
          <w:sz w:val="22"/>
          <w:szCs w:val="22"/>
        </w:rPr>
        <w:t xml:space="preserve"> their role and </w:t>
      </w:r>
      <w:r w:rsidRPr="63E3A6F6" w:rsidR="240CEFA2">
        <w:rPr>
          <w:rFonts w:ascii="Times New Roman" w:hAnsi="Times New Roman" w:eastAsia="Times New Roman" w:cs="Times New Roman"/>
          <w:color w:val="auto"/>
          <w:sz w:val="22"/>
          <w:szCs w:val="22"/>
        </w:rPr>
        <w:t xml:space="preserve">the </w:t>
      </w:r>
      <w:r w:rsidRPr="63E3A6F6" w:rsidR="0BB08155">
        <w:rPr>
          <w:rFonts w:ascii="Times New Roman" w:hAnsi="Times New Roman" w:eastAsia="Times New Roman" w:cs="Times New Roman"/>
          <w:color w:val="auto"/>
          <w:sz w:val="22"/>
          <w:szCs w:val="22"/>
        </w:rPr>
        <w:t>potentia</w:t>
      </w:r>
      <w:r w:rsidRPr="63E3A6F6" w:rsidR="59649A35">
        <w:rPr>
          <w:rFonts w:ascii="Times New Roman" w:hAnsi="Times New Roman" w:eastAsia="Times New Roman" w:cs="Times New Roman"/>
          <w:color w:val="auto"/>
          <w:sz w:val="22"/>
          <w:szCs w:val="22"/>
        </w:rPr>
        <w:t>l need for</w:t>
      </w:r>
      <w:r w:rsidRPr="63E3A6F6" w:rsidR="0BB08155">
        <w:rPr>
          <w:rFonts w:ascii="Times New Roman" w:hAnsi="Times New Roman" w:eastAsia="Times New Roman" w:cs="Times New Roman"/>
          <w:color w:val="auto"/>
          <w:sz w:val="22"/>
          <w:szCs w:val="22"/>
        </w:rPr>
        <w:t xml:space="preserve"> </w:t>
      </w:r>
      <w:r w:rsidRPr="63E3A6F6" w:rsidR="6E94E793">
        <w:rPr>
          <w:rFonts w:ascii="Times New Roman" w:hAnsi="Times New Roman" w:eastAsia="Times New Roman" w:cs="Times New Roman"/>
          <w:color w:val="auto"/>
          <w:sz w:val="22"/>
          <w:szCs w:val="22"/>
        </w:rPr>
        <w:t>extra support</w:t>
      </w:r>
      <w:r w:rsidRPr="63E3A6F6" w:rsidR="2C2EB9D4">
        <w:rPr>
          <w:rFonts w:ascii="Times New Roman" w:hAnsi="Times New Roman" w:eastAsia="Times New Roman" w:cs="Times New Roman"/>
          <w:color w:val="auto"/>
          <w:sz w:val="22"/>
          <w:szCs w:val="22"/>
        </w:rPr>
        <w:t xml:space="preserve"> required</w:t>
      </w:r>
      <w:r w:rsidRPr="63E3A6F6" w:rsidR="6E94E793">
        <w:rPr>
          <w:rFonts w:ascii="Times New Roman" w:hAnsi="Times New Roman" w:eastAsia="Times New Roman" w:cs="Times New Roman"/>
          <w:color w:val="auto"/>
          <w:sz w:val="22"/>
          <w:szCs w:val="22"/>
        </w:rPr>
        <w:t>.</w:t>
      </w:r>
      <w:r w:rsidRPr="63E3A6F6" w:rsidR="206B3A79">
        <w:rPr>
          <w:rFonts w:ascii="Times New Roman" w:hAnsi="Times New Roman" w:eastAsia="Times New Roman" w:cs="Times New Roman"/>
          <w:color w:val="auto"/>
          <w:sz w:val="22"/>
          <w:szCs w:val="22"/>
        </w:rPr>
        <w:t xml:space="preserve"> </w:t>
      </w:r>
      <w:r w:rsidRPr="63E3A6F6" w:rsidR="28BE8A75">
        <w:rPr>
          <w:rFonts w:ascii="Times New Roman" w:hAnsi="Times New Roman" w:eastAsia="Times New Roman" w:cs="Times New Roman"/>
          <w:color w:val="auto"/>
          <w:sz w:val="22"/>
          <w:szCs w:val="22"/>
        </w:rPr>
        <w:t xml:space="preserve">Individual or targeted interventions such as a referral to counselling or </w:t>
      </w:r>
      <w:r w:rsidRPr="63E3A6F6" w:rsidR="536DA58F">
        <w:rPr>
          <w:rFonts w:ascii="Times New Roman" w:hAnsi="Times New Roman" w:eastAsia="Times New Roman" w:cs="Times New Roman"/>
          <w:color w:val="auto"/>
          <w:sz w:val="22"/>
          <w:szCs w:val="22"/>
        </w:rPr>
        <w:t xml:space="preserve">to </w:t>
      </w:r>
      <w:r w:rsidRPr="63E3A6F6" w:rsidR="28BE8A75">
        <w:rPr>
          <w:rFonts w:ascii="Times New Roman" w:hAnsi="Times New Roman" w:eastAsia="Times New Roman" w:cs="Times New Roman"/>
          <w:color w:val="auto"/>
          <w:sz w:val="22"/>
          <w:szCs w:val="22"/>
        </w:rPr>
        <w:t>a CBT practitioner could prove efficacious (Joyce et al., 2015) as a method to help</w:t>
      </w:r>
      <w:r w:rsidRPr="63E3A6F6" w:rsidR="2D5AB5AA">
        <w:rPr>
          <w:rFonts w:ascii="Times New Roman" w:hAnsi="Times New Roman" w:eastAsia="Times New Roman" w:cs="Times New Roman"/>
          <w:color w:val="auto"/>
          <w:sz w:val="22"/>
          <w:szCs w:val="22"/>
        </w:rPr>
        <w:t xml:space="preserve"> support an individual to address negative thought patterns associated either with </w:t>
      </w:r>
      <w:r w:rsidRPr="63E3A6F6" w:rsidR="6FAEE949">
        <w:rPr>
          <w:rFonts w:ascii="Times New Roman" w:hAnsi="Times New Roman" w:eastAsia="Times New Roman" w:cs="Times New Roman"/>
          <w:color w:val="auto"/>
          <w:sz w:val="22"/>
          <w:szCs w:val="22"/>
        </w:rPr>
        <w:t xml:space="preserve">their performance, </w:t>
      </w:r>
      <w:r w:rsidRPr="63E3A6F6" w:rsidR="2D5AB5AA">
        <w:rPr>
          <w:rFonts w:ascii="Times New Roman" w:hAnsi="Times New Roman" w:eastAsia="Times New Roman" w:cs="Times New Roman"/>
          <w:color w:val="auto"/>
          <w:sz w:val="22"/>
          <w:szCs w:val="22"/>
        </w:rPr>
        <w:t xml:space="preserve">self-esteem or perceived stressors </w:t>
      </w:r>
      <w:r w:rsidRPr="63E3A6F6" w:rsidR="58CBF2DF">
        <w:rPr>
          <w:rFonts w:ascii="Times New Roman" w:hAnsi="Times New Roman" w:eastAsia="Times New Roman" w:cs="Times New Roman"/>
          <w:color w:val="auto"/>
          <w:sz w:val="22"/>
          <w:szCs w:val="22"/>
        </w:rPr>
        <w:t>and l</w:t>
      </w:r>
      <w:r w:rsidRPr="63E3A6F6" w:rsidR="2D5AB5AA">
        <w:rPr>
          <w:rFonts w:ascii="Times New Roman" w:hAnsi="Times New Roman" w:eastAsia="Times New Roman" w:cs="Times New Roman"/>
          <w:color w:val="auto"/>
          <w:sz w:val="22"/>
          <w:szCs w:val="22"/>
        </w:rPr>
        <w:t>imitations that is proving to be a</w:t>
      </w:r>
      <w:r w:rsidRPr="63E3A6F6" w:rsidR="52FEDCE5">
        <w:rPr>
          <w:rFonts w:ascii="Times New Roman" w:hAnsi="Times New Roman" w:eastAsia="Times New Roman" w:cs="Times New Roman"/>
          <w:color w:val="auto"/>
          <w:sz w:val="22"/>
          <w:szCs w:val="22"/>
        </w:rPr>
        <w:t xml:space="preserve"> barrier at work.</w:t>
      </w:r>
      <w:r w:rsidRPr="63E3A6F6" w:rsidR="5A094514">
        <w:rPr>
          <w:rFonts w:ascii="Times New Roman" w:hAnsi="Times New Roman" w:eastAsia="Times New Roman" w:cs="Times New Roman"/>
          <w:color w:val="auto"/>
          <w:sz w:val="22"/>
          <w:szCs w:val="22"/>
        </w:rPr>
        <w:t xml:space="preserve"> Further adjustments could include flexible working hours to accommodate </w:t>
      </w:r>
      <w:r w:rsidRPr="63E3A6F6" w:rsidR="7DE30120">
        <w:rPr>
          <w:rFonts w:ascii="Times New Roman" w:hAnsi="Times New Roman" w:eastAsia="Times New Roman" w:cs="Times New Roman"/>
          <w:color w:val="auto"/>
          <w:sz w:val="22"/>
          <w:szCs w:val="22"/>
        </w:rPr>
        <w:t>counselling appointmen</w:t>
      </w:r>
      <w:r w:rsidRPr="63E3A6F6" w:rsidR="375DBB8C">
        <w:rPr>
          <w:rFonts w:ascii="Times New Roman" w:hAnsi="Times New Roman" w:eastAsia="Times New Roman" w:cs="Times New Roman"/>
          <w:color w:val="auto"/>
          <w:sz w:val="22"/>
          <w:szCs w:val="22"/>
        </w:rPr>
        <w:t xml:space="preserve">ts and any medication that an employee may be prescribed, with the potential side-effects considered and factored into the return-to-work plan. For </w:t>
      </w:r>
      <w:r w:rsidRPr="63E3A6F6" w:rsidR="375DBB8C">
        <w:rPr>
          <w:rFonts w:ascii="Times New Roman" w:hAnsi="Times New Roman" w:eastAsia="Times New Roman" w:cs="Times New Roman"/>
          <w:color w:val="auto"/>
          <w:sz w:val="22"/>
          <w:szCs w:val="22"/>
        </w:rPr>
        <w:t>example</w:t>
      </w:r>
      <w:r w:rsidRPr="63E3A6F6" w:rsidR="424D997B">
        <w:rPr>
          <w:rFonts w:ascii="Times New Roman" w:hAnsi="Times New Roman" w:eastAsia="Times New Roman" w:cs="Times New Roman"/>
          <w:color w:val="auto"/>
          <w:sz w:val="22"/>
          <w:szCs w:val="22"/>
        </w:rPr>
        <w:t>,</w:t>
      </w:r>
      <w:r w:rsidRPr="63E3A6F6" w:rsidR="375DBB8C">
        <w:rPr>
          <w:rFonts w:ascii="Times New Roman" w:hAnsi="Times New Roman" w:eastAsia="Times New Roman" w:cs="Times New Roman"/>
          <w:color w:val="auto"/>
          <w:sz w:val="22"/>
          <w:szCs w:val="22"/>
        </w:rPr>
        <w:t xml:space="preserve"> early mornings may prove to be difficult if medication impacts sleeping habits and therefore employers could look to alter work hours to accommodate this.</w:t>
      </w:r>
    </w:p>
    <w:p w:rsidR="7DE30120" w:rsidP="63E3A6F6" w:rsidRDefault="7DE30120" w14:paraId="335224AC" w14:textId="70823E0C">
      <w:pPr>
        <w:pStyle w:val="Normal"/>
        <w:spacing w:line="360" w:lineRule="auto"/>
        <w:rPr>
          <w:rFonts w:ascii="Times New Roman" w:hAnsi="Times New Roman" w:eastAsia="Times New Roman" w:cs="Times New Roman"/>
          <w:color w:val="auto"/>
          <w:sz w:val="22"/>
          <w:szCs w:val="22"/>
        </w:rPr>
      </w:pPr>
      <w:r w:rsidRPr="63E3A6F6" w:rsidR="7DE30120">
        <w:rPr>
          <w:rFonts w:ascii="Times New Roman" w:hAnsi="Times New Roman" w:eastAsia="Times New Roman" w:cs="Times New Roman"/>
          <w:color w:val="auto"/>
          <w:sz w:val="22"/>
          <w:szCs w:val="22"/>
        </w:rPr>
        <w:t xml:space="preserve">Some </w:t>
      </w:r>
      <w:r w:rsidRPr="63E3A6F6" w:rsidR="426A4A94">
        <w:rPr>
          <w:rFonts w:ascii="Times New Roman" w:hAnsi="Times New Roman" w:eastAsia="Times New Roman" w:cs="Times New Roman"/>
          <w:color w:val="auto"/>
          <w:sz w:val="22"/>
          <w:szCs w:val="22"/>
        </w:rPr>
        <w:t>individuals may want to consider a phased return to work as means to</w:t>
      </w:r>
      <w:r w:rsidRPr="63E3A6F6" w:rsidR="7A6284CD">
        <w:rPr>
          <w:rFonts w:ascii="Times New Roman" w:hAnsi="Times New Roman" w:eastAsia="Times New Roman" w:cs="Times New Roman"/>
          <w:color w:val="auto"/>
          <w:sz w:val="22"/>
          <w:szCs w:val="22"/>
        </w:rPr>
        <w:t xml:space="preserve"> gradually readjust to the working environment,</w:t>
      </w:r>
      <w:r w:rsidRPr="63E3A6F6" w:rsidR="6580F048">
        <w:rPr>
          <w:rFonts w:ascii="Times New Roman" w:hAnsi="Times New Roman" w:eastAsia="Times New Roman" w:cs="Times New Roman"/>
          <w:color w:val="auto"/>
          <w:sz w:val="22"/>
          <w:szCs w:val="22"/>
        </w:rPr>
        <w:t xml:space="preserve"> </w:t>
      </w:r>
      <w:r w:rsidRPr="63E3A6F6" w:rsidR="6580F048">
        <w:rPr>
          <w:rFonts w:ascii="Times New Roman" w:hAnsi="Times New Roman" w:eastAsia="Times New Roman" w:cs="Times New Roman"/>
          <w:color w:val="auto"/>
          <w:sz w:val="22"/>
          <w:szCs w:val="22"/>
        </w:rPr>
        <w:t>a</w:t>
      </w:r>
      <w:r w:rsidRPr="63E3A6F6" w:rsidR="225439ED">
        <w:rPr>
          <w:rFonts w:ascii="Times New Roman" w:hAnsi="Times New Roman" w:eastAsia="Times New Roman" w:cs="Times New Roman"/>
          <w:color w:val="auto"/>
          <w:sz w:val="22"/>
          <w:szCs w:val="22"/>
        </w:rPr>
        <w:t xml:space="preserve"> report highlight</w:t>
      </w:r>
      <w:r w:rsidRPr="63E3A6F6" w:rsidR="5192568F">
        <w:rPr>
          <w:rFonts w:ascii="Times New Roman" w:hAnsi="Times New Roman" w:eastAsia="Times New Roman" w:cs="Times New Roman"/>
          <w:color w:val="auto"/>
          <w:sz w:val="22"/>
          <w:szCs w:val="22"/>
        </w:rPr>
        <w:t xml:space="preserve">ing </w:t>
      </w:r>
      <w:r w:rsidRPr="63E3A6F6" w:rsidR="225439ED">
        <w:rPr>
          <w:rFonts w:ascii="Times New Roman" w:hAnsi="Times New Roman" w:eastAsia="Times New Roman" w:cs="Times New Roman"/>
          <w:color w:val="auto"/>
          <w:sz w:val="22"/>
          <w:szCs w:val="22"/>
        </w:rPr>
        <w:t xml:space="preserve">that 85% of those with poor mental health </w:t>
      </w:r>
      <w:proofErr w:type="gramStart"/>
      <w:r w:rsidRPr="63E3A6F6" w:rsidR="225439ED">
        <w:rPr>
          <w:rFonts w:ascii="Times New Roman" w:hAnsi="Times New Roman" w:eastAsia="Times New Roman" w:cs="Times New Roman"/>
          <w:color w:val="auto"/>
          <w:sz w:val="22"/>
          <w:szCs w:val="22"/>
        </w:rPr>
        <w:t>experience difficulty</w:t>
      </w:r>
      <w:proofErr w:type="gramEnd"/>
      <w:r w:rsidRPr="63E3A6F6" w:rsidR="225439ED">
        <w:rPr>
          <w:rFonts w:ascii="Times New Roman" w:hAnsi="Times New Roman" w:eastAsia="Times New Roman" w:cs="Times New Roman"/>
          <w:color w:val="auto"/>
          <w:sz w:val="22"/>
          <w:szCs w:val="22"/>
        </w:rPr>
        <w:t xml:space="preserve"> in concentrating</w:t>
      </w:r>
      <w:r w:rsidRPr="63E3A6F6" w:rsidR="5F1A59E4">
        <w:rPr>
          <w:rFonts w:ascii="Times New Roman" w:hAnsi="Times New Roman" w:eastAsia="Times New Roman" w:cs="Times New Roman"/>
          <w:color w:val="auto"/>
          <w:sz w:val="22"/>
          <w:szCs w:val="22"/>
        </w:rPr>
        <w:t xml:space="preserve"> (CIPD, 2018)</w:t>
      </w:r>
      <w:r w:rsidRPr="63E3A6F6" w:rsidR="225439ED">
        <w:rPr>
          <w:rFonts w:ascii="Times New Roman" w:hAnsi="Times New Roman" w:eastAsia="Times New Roman" w:cs="Times New Roman"/>
          <w:color w:val="auto"/>
          <w:sz w:val="22"/>
          <w:szCs w:val="22"/>
        </w:rPr>
        <w:t xml:space="preserve">, therefore </w:t>
      </w:r>
      <w:r w:rsidRPr="63E3A6F6" w:rsidR="225439ED">
        <w:rPr>
          <w:rFonts w:ascii="Times New Roman" w:hAnsi="Times New Roman" w:eastAsia="Times New Roman" w:cs="Times New Roman"/>
          <w:color w:val="auto"/>
          <w:sz w:val="22"/>
          <w:szCs w:val="22"/>
        </w:rPr>
        <w:t>regular breaks</w:t>
      </w:r>
      <w:r w:rsidRPr="63E3A6F6" w:rsidR="225439ED">
        <w:rPr>
          <w:rFonts w:ascii="Times New Roman" w:hAnsi="Times New Roman" w:eastAsia="Times New Roman" w:cs="Times New Roman"/>
          <w:color w:val="auto"/>
          <w:sz w:val="22"/>
          <w:szCs w:val="22"/>
        </w:rPr>
        <w:t xml:space="preserve"> and </w:t>
      </w:r>
      <w:r w:rsidRPr="63E3A6F6" w:rsidR="4D4C975F">
        <w:rPr>
          <w:rFonts w:ascii="Times New Roman" w:hAnsi="Times New Roman" w:eastAsia="Times New Roman" w:cs="Times New Roman"/>
          <w:color w:val="auto"/>
          <w:sz w:val="22"/>
          <w:szCs w:val="22"/>
        </w:rPr>
        <w:t xml:space="preserve">the </w:t>
      </w:r>
      <w:r w:rsidRPr="63E3A6F6" w:rsidR="225439ED">
        <w:rPr>
          <w:rFonts w:ascii="Times New Roman" w:hAnsi="Times New Roman" w:eastAsia="Times New Roman" w:cs="Times New Roman"/>
          <w:color w:val="auto"/>
          <w:sz w:val="22"/>
          <w:szCs w:val="22"/>
        </w:rPr>
        <w:t>delegation</w:t>
      </w:r>
      <w:r w:rsidRPr="63E3A6F6" w:rsidR="3FF3C125">
        <w:rPr>
          <w:rFonts w:ascii="Times New Roman" w:hAnsi="Times New Roman" w:eastAsia="Times New Roman" w:cs="Times New Roman"/>
          <w:color w:val="auto"/>
          <w:sz w:val="22"/>
          <w:szCs w:val="22"/>
        </w:rPr>
        <w:t xml:space="preserve"> or management of tasks may prove helpful.</w:t>
      </w:r>
      <w:r w:rsidRPr="63E3A6F6" w:rsidR="7848745B">
        <w:rPr>
          <w:rFonts w:ascii="Times New Roman" w:hAnsi="Times New Roman" w:eastAsia="Times New Roman" w:cs="Times New Roman"/>
          <w:color w:val="auto"/>
          <w:sz w:val="22"/>
          <w:szCs w:val="22"/>
        </w:rPr>
        <w:t xml:space="preserve"> The same report states that 64% of individuals with mental health disorders or </w:t>
      </w:r>
      <w:r w:rsidRPr="63E3A6F6" w:rsidR="06D4E2EF">
        <w:rPr>
          <w:rFonts w:ascii="Times New Roman" w:hAnsi="Times New Roman" w:eastAsia="Times New Roman" w:cs="Times New Roman"/>
          <w:color w:val="auto"/>
          <w:sz w:val="22"/>
          <w:szCs w:val="22"/>
        </w:rPr>
        <w:t xml:space="preserve">those </w:t>
      </w:r>
      <w:r w:rsidRPr="63E3A6F6" w:rsidR="095AAC55">
        <w:rPr>
          <w:rFonts w:ascii="Times New Roman" w:hAnsi="Times New Roman" w:eastAsia="Times New Roman" w:cs="Times New Roman"/>
          <w:color w:val="auto"/>
          <w:sz w:val="22"/>
          <w:szCs w:val="22"/>
        </w:rPr>
        <w:t>who</w:t>
      </w:r>
      <w:r w:rsidRPr="63E3A6F6" w:rsidR="7848745B">
        <w:rPr>
          <w:rFonts w:ascii="Times New Roman" w:hAnsi="Times New Roman" w:eastAsia="Times New Roman" w:cs="Times New Roman"/>
          <w:color w:val="auto"/>
          <w:sz w:val="22"/>
          <w:szCs w:val="22"/>
        </w:rPr>
        <w:t xml:space="preserve"> are experiencing </w:t>
      </w:r>
      <w:r w:rsidRPr="63E3A6F6" w:rsidR="63EE21AE">
        <w:rPr>
          <w:rFonts w:ascii="Times New Roman" w:hAnsi="Times New Roman" w:eastAsia="Times New Roman" w:cs="Times New Roman"/>
          <w:color w:val="auto"/>
          <w:sz w:val="22"/>
          <w:szCs w:val="22"/>
        </w:rPr>
        <w:t>poor mental health</w:t>
      </w:r>
      <w:r w:rsidRPr="63E3A6F6" w:rsidR="7848745B">
        <w:rPr>
          <w:rFonts w:ascii="Times New Roman" w:hAnsi="Times New Roman" w:eastAsia="Times New Roman" w:cs="Times New Roman"/>
          <w:color w:val="auto"/>
          <w:sz w:val="22"/>
          <w:szCs w:val="22"/>
        </w:rPr>
        <w:t xml:space="preserve"> </w:t>
      </w:r>
      <w:r w:rsidRPr="63E3A6F6" w:rsidR="6A6AD1FC">
        <w:rPr>
          <w:rFonts w:ascii="Times New Roman" w:hAnsi="Times New Roman" w:eastAsia="Times New Roman" w:cs="Times New Roman"/>
          <w:color w:val="auto"/>
          <w:sz w:val="22"/>
          <w:szCs w:val="22"/>
        </w:rPr>
        <w:t>may take longer to complete tasks, therefore along with the management of workload</w:t>
      </w:r>
      <w:r w:rsidRPr="63E3A6F6" w:rsidR="3550007C">
        <w:rPr>
          <w:rFonts w:ascii="Times New Roman" w:hAnsi="Times New Roman" w:eastAsia="Times New Roman" w:cs="Times New Roman"/>
          <w:color w:val="auto"/>
          <w:sz w:val="22"/>
          <w:szCs w:val="22"/>
        </w:rPr>
        <w:t>, understanding</w:t>
      </w:r>
      <w:r w:rsidRPr="63E3A6F6" w:rsidR="668C4736">
        <w:rPr>
          <w:rFonts w:ascii="Times New Roman" w:hAnsi="Times New Roman" w:eastAsia="Times New Roman" w:cs="Times New Roman"/>
          <w:color w:val="auto"/>
          <w:sz w:val="22"/>
          <w:szCs w:val="22"/>
        </w:rPr>
        <w:t xml:space="preserve">, </w:t>
      </w:r>
      <w:r w:rsidRPr="63E3A6F6" w:rsidR="3550007C">
        <w:rPr>
          <w:rFonts w:ascii="Times New Roman" w:hAnsi="Times New Roman" w:eastAsia="Times New Roman" w:cs="Times New Roman"/>
          <w:color w:val="auto"/>
          <w:sz w:val="22"/>
          <w:szCs w:val="22"/>
        </w:rPr>
        <w:t>patience</w:t>
      </w:r>
      <w:r w:rsidRPr="63E3A6F6" w:rsidR="4DF154BB">
        <w:rPr>
          <w:rFonts w:ascii="Times New Roman" w:hAnsi="Times New Roman" w:eastAsia="Times New Roman" w:cs="Times New Roman"/>
          <w:color w:val="auto"/>
          <w:sz w:val="22"/>
          <w:szCs w:val="22"/>
        </w:rPr>
        <w:t xml:space="preserve"> and positive reinforcement</w:t>
      </w:r>
      <w:r w:rsidRPr="63E3A6F6" w:rsidR="3550007C">
        <w:rPr>
          <w:rFonts w:ascii="Times New Roman" w:hAnsi="Times New Roman" w:eastAsia="Times New Roman" w:cs="Times New Roman"/>
          <w:color w:val="auto"/>
          <w:sz w:val="22"/>
          <w:szCs w:val="22"/>
        </w:rPr>
        <w:t xml:space="preserve"> from a managerial perspective would prove to be beneficial in reducing the feeling</w:t>
      </w:r>
      <w:r w:rsidRPr="63E3A6F6" w:rsidR="32775F1D">
        <w:rPr>
          <w:rFonts w:ascii="Times New Roman" w:hAnsi="Times New Roman" w:eastAsia="Times New Roman" w:cs="Times New Roman"/>
          <w:color w:val="auto"/>
          <w:sz w:val="22"/>
          <w:szCs w:val="22"/>
        </w:rPr>
        <w:t>s</w:t>
      </w:r>
      <w:r w:rsidRPr="63E3A6F6" w:rsidR="3550007C">
        <w:rPr>
          <w:rFonts w:ascii="Times New Roman" w:hAnsi="Times New Roman" w:eastAsia="Times New Roman" w:cs="Times New Roman"/>
          <w:color w:val="auto"/>
          <w:sz w:val="22"/>
          <w:szCs w:val="22"/>
        </w:rPr>
        <w:t xml:space="preserve"> of guilt and</w:t>
      </w:r>
      <w:r w:rsidRPr="63E3A6F6" w:rsidR="17D723B3">
        <w:rPr>
          <w:rFonts w:ascii="Times New Roman" w:hAnsi="Times New Roman" w:eastAsia="Times New Roman" w:cs="Times New Roman"/>
          <w:color w:val="auto"/>
          <w:sz w:val="22"/>
          <w:szCs w:val="22"/>
        </w:rPr>
        <w:t xml:space="preserve"> the</w:t>
      </w:r>
      <w:r w:rsidRPr="63E3A6F6" w:rsidR="3550007C">
        <w:rPr>
          <w:rFonts w:ascii="Times New Roman" w:hAnsi="Times New Roman" w:eastAsia="Times New Roman" w:cs="Times New Roman"/>
          <w:color w:val="auto"/>
          <w:sz w:val="22"/>
          <w:szCs w:val="22"/>
        </w:rPr>
        <w:t xml:space="preserve"> </w:t>
      </w:r>
      <w:r w:rsidRPr="63E3A6F6" w:rsidR="6BD94D92">
        <w:rPr>
          <w:rFonts w:ascii="Times New Roman" w:hAnsi="Times New Roman" w:eastAsia="Times New Roman" w:cs="Times New Roman"/>
          <w:color w:val="auto"/>
          <w:sz w:val="22"/>
          <w:szCs w:val="22"/>
        </w:rPr>
        <w:t xml:space="preserve">potential to internalise stigma (Quinn et al., 2015; Cameron et al., 2012). </w:t>
      </w:r>
      <w:r w:rsidRPr="63E3A6F6" w:rsidR="2F85F85C">
        <w:rPr>
          <w:rFonts w:ascii="Times New Roman" w:hAnsi="Times New Roman" w:eastAsia="Times New Roman" w:cs="Times New Roman"/>
          <w:color w:val="auto"/>
          <w:sz w:val="22"/>
          <w:szCs w:val="22"/>
        </w:rPr>
        <w:t xml:space="preserve">Seeking to understand specific work-related or </w:t>
      </w:r>
      <w:r w:rsidRPr="63E3A6F6" w:rsidR="242FF882">
        <w:rPr>
          <w:rFonts w:ascii="Times New Roman" w:hAnsi="Times New Roman" w:eastAsia="Times New Roman" w:cs="Times New Roman"/>
          <w:color w:val="auto"/>
          <w:sz w:val="22"/>
          <w:szCs w:val="22"/>
        </w:rPr>
        <w:t>external factors</w:t>
      </w:r>
      <w:r w:rsidRPr="63E3A6F6" w:rsidR="2F85F85C">
        <w:rPr>
          <w:rFonts w:ascii="Times New Roman" w:hAnsi="Times New Roman" w:eastAsia="Times New Roman" w:cs="Times New Roman"/>
          <w:color w:val="auto"/>
          <w:sz w:val="22"/>
          <w:szCs w:val="22"/>
        </w:rPr>
        <w:t xml:space="preserve"> contributing to anxiety could be approached through </w:t>
      </w:r>
      <w:r w:rsidRPr="63E3A6F6" w:rsidR="7A73D833">
        <w:rPr>
          <w:rFonts w:ascii="Times New Roman" w:hAnsi="Times New Roman" w:eastAsia="Times New Roman" w:cs="Times New Roman"/>
          <w:color w:val="auto"/>
          <w:sz w:val="22"/>
          <w:szCs w:val="22"/>
        </w:rPr>
        <w:t>normalising open conversations surrounding mental health a</w:t>
      </w:r>
      <w:r w:rsidRPr="63E3A6F6" w:rsidR="4458AD21">
        <w:rPr>
          <w:rFonts w:ascii="Times New Roman" w:hAnsi="Times New Roman" w:eastAsia="Times New Roman" w:cs="Times New Roman"/>
          <w:color w:val="auto"/>
          <w:sz w:val="22"/>
          <w:szCs w:val="22"/>
        </w:rPr>
        <w:t>t</w:t>
      </w:r>
      <w:r w:rsidRPr="63E3A6F6" w:rsidR="7A73D833">
        <w:rPr>
          <w:rFonts w:ascii="Times New Roman" w:hAnsi="Times New Roman" w:eastAsia="Times New Roman" w:cs="Times New Roman"/>
          <w:color w:val="auto"/>
          <w:sz w:val="22"/>
          <w:szCs w:val="22"/>
        </w:rPr>
        <w:t xml:space="preserve"> work, </w:t>
      </w:r>
      <w:r w:rsidRPr="63E3A6F6" w:rsidR="6C75DBD6">
        <w:rPr>
          <w:rFonts w:ascii="Times New Roman" w:hAnsi="Times New Roman" w:eastAsia="Times New Roman" w:cs="Times New Roman"/>
          <w:color w:val="auto"/>
          <w:sz w:val="22"/>
          <w:szCs w:val="22"/>
        </w:rPr>
        <w:t xml:space="preserve">although consideration is given to the difficulties faced by employers in understanding the </w:t>
      </w:r>
      <w:r w:rsidRPr="63E3A6F6" w:rsidR="227AF6CB">
        <w:rPr>
          <w:rFonts w:ascii="Times New Roman" w:hAnsi="Times New Roman" w:eastAsia="Times New Roman" w:cs="Times New Roman"/>
          <w:color w:val="auto"/>
          <w:sz w:val="22"/>
          <w:szCs w:val="22"/>
        </w:rPr>
        <w:t>boundaries</w:t>
      </w:r>
      <w:r w:rsidRPr="63E3A6F6" w:rsidR="6C75DBD6">
        <w:rPr>
          <w:rFonts w:ascii="Times New Roman" w:hAnsi="Times New Roman" w:eastAsia="Times New Roman" w:cs="Times New Roman"/>
          <w:color w:val="auto"/>
          <w:sz w:val="22"/>
          <w:szCs w:val="22"/>
        </w:rPr>
        <w:t xml:space="preserve"> and limitations to addressing such issues</w:t>
      </w:r>
      <w:r w:rsidRPr="63E3A6F6" w:rsidR="4227504C">
        <w:rPr>
          <w:rFonts w:ascii="Times New Roman" w:hAnsi="Times New Roman" w:eastAsia="Times New Roman" w:cs="Times New Roman"/>
          <w:color w:val="auto"/>
          <w:sz w:val="22"/>
          <w:szCs w:val="22"/>
        </w:rPr>
        <w:t xml:space="preserve"> (CIPD, 2018). </w:t>
      </w:r>
      <w:r w:rsidRPr="63E3A6F6" w:rsidR="0A6D33A1">
        <w:rPr>
          <w:rFonts w:ascii="Times New Roman" w:hAnsi="Times New Roman" w:eastAsia="Times New Roman" w:cs="Times New Roman"/>
          <w:color w:val="auto"/>
          <w:sz w:val="22"/>
          <w:szCs w:val="22"/>
        </w:rPr>
        <w:t xml:space="preserve">Therefore, the availability </w:t>
      </w:r>
      <w:r w:rsidRPr="63E3A6F6" w:rsidR="512EB987">
        <w:rPr>
          <w:rFonts w:ascii="Times New Roman" w:hAnsi="Times New Roman" w:eastAsia="Times New Roman" w:cs="Times New Roman"/>
          <w:color w:val="auto"/>
          <w:sz w:val="22"/>
          <w:szCs w:val="22"/>
        </w:rPr>
        <w:t>of</w:t>
      </w:r>
      <w:r w:rsidRPr="63E3A6F6" w:rsidR="0A6D33A1">
        <w:rPr>
          <w:rFonts w:ascii="Times New Roman" w:hAnsi="Times New Roman" w:eastAsia="Times New Roman" w:cs="Times New Roman"/>
          <w:color w:val="auto"/>
          <w:sz w:val="22"/>
          <w:szCs w:val="22"/>
        </w:rPr>
        <w:t xml:space="preserve"> </w:t>
      </w:r>
      <w:r w:rsidRPr="63E3A6F6" w:rsidR="0A6D33A1">
        <w:rPr>
          <w:rFonts w:ascii="Times New Roman" w:hAnsi="Times New Roman" w:eastAsia="Times New Roman" w:cs="Times New Roman"/>
          <w:color w:val="auto"/>
          <w:sz w:val="22"/>
          <w:szCs w:val="22"/>
        </w:rPr>
        <w:t>resources on organisational websites</w:t>
      </w:r>
      <w:r w:rsidRPr="63E3A6F6" w:rsidR="373F4F4C">
        <w:rPr>
          <w:rFonts w:ascii="Times New Roman" w:hAnsi="Times New Roman" w:eastAsia="Times New Roman" w:cs="Times New Roman"/>
          <w:color w:val="auto"/>
          <w:sz w:val="22"/>
          <w:szCs w:val="22"/>
        </w:rPr>
        <w:t xml:space="preserve"> and signposting to external support mechanism</w:t>
      </w:r>
      <w:r w:rsidRPr="63E3A6F6" w:rsidR="04416814">
        <w:rPr>
          <w:rFonts w:ascii="Times New Roman" w:hAnsi="Times New Roman" w:eastAsia="Times New Roman" w:cs="Times New Roman"/>
          <w:color w:val="auto"/>
          <w:sz w:val="22"/>
          <w:szCs w:val="22"/>
        </w:rPr>
        <w:t>s</w:t>
      </w:r>
      <w:r w:rsidRPr="63E3A6F6" w:rsidR="373F4F4C">
        <w:rPr>
          <w:rFonts w:ascii="Times New Roman" w:hAnsi="Times New Roman" w:eastAsia="Times New Roman" w:cs="Times New Roman"/>
          <w:color w:val="auto"/>
          <w:sz w:val="22"/>
          <w:szCs w:val="22"/>
        </w:rPr>
        <w:t xml:space="preserve"> could be made more widely</w:t>
      </w:r>
      <w:r w:rsidRPr="63E3A6F6" w:rsidR="1DA16F12">
        <w:rPr>
          <w:rFonts w:ascii="Times New Roman" w:hAnsi="Times New Roman" w:eastAsia="Times New Roman" w:cs="Times New Roman"/>
          <w:color w:val="auto"/>
          <w:sz w:val="22"/>
          <w:szCs w:val="22"/>
        </w:rPr>
        <w:t xml:space="preserve"> accessible</w:t>
      </w:r>
      <w:r w:rsidRPr="63E3A6F6" w:rsidR="373F4F4C">
        <w:rPr>
          <w:rFonts w:ascii="Times New Roman" w:hAnsi="Times New Roman" w:eastAsia="Times New Roman" w:cs="Times New Roman"/>
          <w:color w:val="auto"/>
          <w:sz w:val="22"/>
          <w:szCs w:val="22"/>
        </w:rPr>
        <w:t xml:space="preserve"> </w:t>
      </w:r>
      <w:r w:rsidRPr="63E3A6F6" w:rsidR="0CDFE9FE">
        <w:rPr>
          <w:rFonts w:ascii="Times New Roman" w:hAnsi="Times New Roman" w:eastAsia="Times New Roman" w:cs="Times New Roman"/>
          <w:color w:val="auto"/>
          <w:sz w:val="22"/>
          <w:szCs w:val="22"/>
        </w:rPr>
        <w:t xml:space="preserve">and </w:t>
      </w:r>
      <w:r w:rsidRPr="63E3A6F6" w:rsidR="373F4F4C">
        <w:rPr>
          <w:rFonts w:ascii="Times New Roman" w:hAnsi="Times New Roman" w:eastAsia="Times New Roman" w:cs="Times New Roman"/>
          <w:color w:val="auto"/>
          <w:sz w:val="22"/>
          <w:szCs w:val="22"/>
        </w:rPr>
        <w:t xml:space="preserve">available </w:t>
      </w:r>
      <w:r w:rsidRPr="63E3A6F6" w:rsidR="5A0A7685">
        <w:rPr>
          <w:rFonts w:ascii="Times New Roman" w:hAnsi="Times New Roman" w:eastAsia="Times New Roman" w:cs="Times New Roman"/>
          <w:color w:val="auto"/>
          <w:sz w:val="22"/>
          <w:szCs w:val="22"/>
        </w:rPr>
        <w:t xml:space="preserve">to staff </w:t>
      </w:r>
      <w:r w:rsidRPr="63E3A6F6" w:rsidR="373F4F4C">
        <w:rPr>
          <w:rFonts w:ascii="Times New Roman" w:hAnsi="Times New Roman" w:eastAsia="Times New Roman" w:cs="Times New Roman"/>
          <w:color w:val="auto"/>
          <w:sz w:val="22"/>
          <w:szCs w:val="22"/>
        </w:rPr>
        <w:t>(Stevenson</w:t>
      </w:r>
      <w:r w:rsidRPr="63E3A6F6" w:rsidR="491CFCEE">
        <w:rPr>
          <w:rFonts w:ascii="Times New Roman" w:hAnsi="Times New Roman" w:eastAsia="Times New Roman" w:cs="Times New Roman"/>
          <w:color w:val="auto"/>
          <w:sz w:val="22"/>
          <w:szCs w:val="22"/>
        </w:rPr>
        <w:t>,</w:t>
      </w:r>
      <w:r w:rsidRPr="63E3A6F6" w:rsidR="373F4F4C">
        <w:rPr>
          <w:rFonts w:ascii="Times New Roman" w:hAnsi="Times New Roman" w:eastAsia="Times New Roman" w:cs="Times New Roman"/>
          <w:color w:val="auto"/>
          <w:sz w:val="22"/>
          <w:szCs w:val="22"/>
        </w:rPr>
        <w:t xml:space="preserve"> 2017)</w:t>
      </w:r>
      <w:r w:rsidRPr="63E3A6F6" w:rsidR="5DE41E54">
        <w:rPr>
          <w:rFonts w:ascii="Times New Roman" w:hAnsi="Times New Roman" w:eastAsia="Times New Roman" w:cs="Times New Roman"/>
          <w:color w:val="auto"/>
          <w:sz w:val="22"/>
          <w:szCs w:val="22"/>
        </w:rPr>
        <w:t xml:space="preserve">. </w:t>
      </w:r>
    </w:p>
    <w:p w:rsidR="45D7B113" w:rsidP="63E3A6F6" w:rsidRDefault="45D7B113" w14:paraId="6FDB91A8" w14:textId="2D041BB0">
      <w:pPr>
        <w:pStyle w:val="Normal"/>
        <w:spacing w:line="360" w:lineRule="auto"/>
        <w:rPr>
          <w:rFonts w:ascii="Times New Roman" w:hAnsi="Times New Roman" w:eastAsia="Times New Roman" w:cs="Times New Roman"/>
          <w:color w:val="auto"/>
          <w:sz w:val="22"/>
          <w:szCs w:val="22"/>
        </w:rPr>
      </w:pPr>
      <w:r w:rsidRPr="63E3A6F6" w:rsidR="45D7B113">
        <w:rPr>
          <w:rFonts w:ascii="Times New Roman" w:hAnsi="Times New Roman" w:eastAsia="Times New Roman" w:cs="Times New Roman"/>
          <w:color w:val="auto"/>
          <w:sz w:val="22"/>
          <w:szCs w:val="22"/>
        </w:rPr>
        <w:t xml:space="preserve">Taking into consideration the stigma and discrimination surrounding the diagnosis itself and disclosure of diagnosis, both </w:t>
      </w:r>
      <w:r w:rsidRPr="63E3A6F6" w:rsidR="6C8DEBEB">
        <w:rPr>
          <w:rFonts w:ascii="Times New Roman" w:hAnsi="Times New Roman" w:eastAsia="Times New Roman" w:cs="Times New Roman"/>
          <w:color w:val="auto"/>
          <w:sz w:val="22"/>
          <w:szCs w:val="22"/>
        </w:rPr>
        <w:t xml:space="preserve">the </w:t>
      </w:r>
      <w:r w:rsidRPr="63E3A6F6" w:rsidR="45D7B113">
        <w:rPr>
          <w:rFonts w:ascii="Times New Roman" w:hAnsi="Times New Roman" w:eastAsia="Times New Roman" w:cs="Times New Roman"/>
          <w:color w:val="auto"/>
          <w:sz w:val="22"/>
          <w:szCs w:val="22"/>
        </w:rPr>
        <w:t xml:space="preserve">experienced and anticipated stigma (Quinn et al., 2015) workplace promotion could indeed prove beneficial to tackle the negative effects of stigma </w:t>
      </w:r>
      <w:r w:rsidRPr="63E3A6F6" w:rsidR="3950A607">
        <w:rPr>
          <w:rFonts w:ascii="Times New Roman" w:hAnsi="Times New Roman" w:eastAsia="Times New Roman" w:cs="Times New Roman"/>
          <w:color w:val="auto"/>
          <w:sz w:val="22"/>
          <w:szCs w:val="22"/>
        </w:rPr>
        <w:t xml:space="preserve">which can result in employees </w:t>
      </w:r>
      <w:r w:rsidRPr="63E3A6F6" w:rsidR="45D7B113">
        <w:rPr>
          <w:rFonts w:ascii="Times New Roman" w:hAnsi="Times New Roman" w:eastAsia="Times New Roman" w:cs="Times New Roman"/>
          <w:color w:val="auto"/>
          <w:sz w:val="22"/>
          <w:szCs w:val="22"/>
        </w:rPr>
        <w:t xml:space="preserve">not seeking support. </w:t>
      </w:r>
      <w:r w:rsidRPr="63E3A6F6" w:rsidR="303FDF0C">
        <w:rPr>
          <w:rFonts w:ascii="Times New Roman" w:hAnsi="Times New Roman" w:eastAsia="Times New Roman" w:cs="Times New Roman"/>
          <w:color w:val="auto"/>
          <w:sz w:val="22"/>
          <w:szCs w:val="22"/>
        </w:rPr>
        <w:t>I</w:t>
      </w:r>
      <w:r w:rsidRPr="63E3A6F6" w:rsidR="45D7B113">
        <w:rPr>
          <w:rFonts w:ascii="Times New Roman" w:hAnsi="Times New Roman" w:eastAsia="Times New Roman" w:cs="Times New Roman"/>
          <w:color w:val="auto"/>
          <w:sz w:val="22"/>
          <w:szCs w:val="22"/>
        </w:rPr>
        <w:t>t could be considered that the implementation of healthy work practices on an organisational scale could address work related stress factors for all employees, without the onus on specific individuals to seek adjustments</w:t>
      </w:r>
      <w:r w:rsidRPr="63E3A6F6" w:rsidR="25704568">
        <w:rPr>
          <w:rFonts w:ascii="Times New Roman" w:hAnsi="Times New Roman" w:eastAsia="Times New Roman" w:cs="Times New Roman"/>
          <w:color w:val="auto"/>
          <w:sz w:val="22"/>
          <w:szCs w:val="22"/>
        </w:rPr>
        <w:t>,</w:t>
      </w:r>
      <w:r w:rsidRPr="63E3A6F6" w:rsidR="45D7B113">
        <w:rPr>
          <w:rFonts w:ascii="Times New Roman" w:hAnsi="Times New Roman" w:eastAsia="Times New Roman" w:cs="Times New Roman"/>
          <w:color w:val="auto"/>
          <w:sz w:val="22"/>
          <w:szCs w:val="22"/>
        </w:rPr>
        <w:t xml:space="preserve"> which could prove </w:t>
      </w:r>
      <w:r w:rsidRPr="63E3A6F6" w:rsidR="12C0B45E">
        <w:rPr>
          <w:rFonts w:ascii="Times New Roman" w:hAnsi="Times New Roman" w:eastAsia="Times New Roman" w:cs="Times New Roman"/>
          <w:color w:val="auto"/>
          <w:sz w:val="22"/>
          <w:szCs w:val="22"/>
        </w:rPr>
        <w:t>as</w:t>
      </w:r>
      <w:r w:rsidRPr="63E3A6F6" w:rsidR="45D7B113">
        <w:rPr>
          <w:rFonts w:ascii="Times New Roman" w:hAnsi="Times New Roman" w:eastAsia="Times New Roman" w:cs="Times New Roman"/>
          <w:color w:val="auto"/>
          <w:sz w:val="22"/>
          <w:szCs w:val="22"/>
        </w:rPr>
        <w:t xml:space="preserve"> a barrier</w:t>
      </w:r>
      <w:r w:rsidRPr="63E3A6F6" w:rsidR="04C2B801">
        <w:rPr>
          <w:rFonts w:ascii="Times New Roman" w:hAnsi="Times New Roman" w:eastAsia="Times New Roman" w:cs="Times New Roman"/>
          <w:color w:val="auto"/>
          <w:sz w:val="22"/>
          <w:szCs w:val="22"/>
        </w:rPr>
        <w:t xml:space="preserve"> </w:t>
      </w:r>
      <w:r w:rsidRPr="63E3A6F6" w:rsidR="45D7B113">
        <w:rPr>
          <w:rFonts w:ascii="Times New Roman" w:hAnsi="Times New Roman" w:eastAsia="Times New Roman" w:cs="Times New Roman"/>
          <w:color w:val="auto"/>
          <w:sz w:val="22"/>
          <w:szCs w:val="22"/>
        </w:rPr>
        <w:t>for those already experiencing high levels of stress and anxiety</w:t>
      </w:r>
      <w:r w:rsidRPr="63E3A6F6" w:rsidR="5A826590">
        <w:rPr>
          <w:rFonts w:ascii="Times New Roman" w:hAnsi="Times New Roman" w:eastAsia="Times New Roman" w:cs="Times New Roman"/>
          <w:color w:val="auto"/>
          <w:sz w:val="22"/>
          <w:szCs w:val="22"/>
        </w:rPr>
        <w:t xml:space="preserve"> </w:t>
      </w:r>
      <w:r w:rsidRPr="63E3A6F6" w:rsidR="13F68EF2">
        <w:rPr>
          <w:rFonts w:ascii="Times New Roman" w:hAnsi="Times New Roman" w:eastAsia="Times New Roman" w:cs="Times New Roman"/>
          <w:color w:val="auto"/>
          <w:sz w:val="22"/>
          <w:szCs w:val="22"/>
        </w:rPr>
        <w:t xml:space="preserve">and </w:t>
      </w:r>
      <w:r w:rsidRPr="63E3A6F6" w:rsidR="5A826590">
        <w:rPr>
          <w:rFonts w:ascii="Times New Roman" w:hAnsi="Times New Roman" w:eastAsia="Times New Roman" w:cs="Times New Roman"/>
          <w:color w:val="auto"/>
          <w:sz w:val="22"/>
          <w:szCs w:val="22"/>
        </w:rPr>
        <w:t>thus promoting a healthier work culture</w:t>
      </w:r>
      <w:r w:rsidRPr="63E3A6F6" w:rsidR="4D991BAF">
        <w:rPr>
          <w:rFonts w:ascii="Times New Roman" w:hAnsi="Times New Roman" w:eastAsia="Times New Roman" w:cs="Times New Roman"/>
          <w:color w:val="auto"/>
          <w:sz w:val="22"/>
          <w:szCs w:val="22"/>
        </w:rPr>
        <w:t xml:space="preserve">. </w:t>
      </w:r>
    </w:p>
    <w:p w:rsidR="5AF85E98" w:rsidP="63E3A6F6" w:rsidRDefault="5AF85E98" w14:paraId="6337FDC5" w14:textId="0AEA5DBA">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5AF85E98">
        <w:rPr>
          <w:rFonts w:ascii="Times New Roman" w:hAnsi="Times New Roman" w:eastAsia="Times New Roman" w:cs="Times New Roman"/>
          <w:color w:val="auto"/>
          <w:sz w:val="22"/>
          <w:szCs w:val="22"/>
        </w:rPr>
        <w:t xml:space="preserve">The importance of addressing work related stress can be seen in the recognition </w:t>
      </w:r>
      <w:r w:rsidRPr="63E3A6F6" w:rsidR="37BC8CB1">
        <w:rPr>
          <w:rFonts w:ascii="Times New Roman" w:hAnsi="Times New Roman" w:eastAsia="Times New Roman" w:cs="Times New Roman"/>
          <w:color w:val="auto"/>
          <w:sz w:val="22"/>
          <w:szCs w:val="22"/>
        </w:rPr>
        <w:t xml:space="preserve">of </w:t>
      </w:r>
      <w:r w:rsidRPr="63E3A6F6" w:rsidR="5AF85E98">
        <w:rPr>
          <w:rFonts w:ascii="Times New Roman" w:hAnsi="Times New Roman" w:eastAsia="Times New Roman" w:cs="Times New Roman"/>
          <w:color w:val="auto"/>
          <w:sz w:val="22"/>
          <w:szCs w:val="22"/>
        </w:rPr>
        <w:t xml:space="preserve">burnout </w:t>
      </w:r>
      <w:r w:rsidRPr="63E3A6F6" w:rsidR="7C310C3F">
        <w:rPr>
          <w:rFonts w:ascii="Times New Roman" w:hAnsi="Times New Roman" w:eastAsia="Times New Roman" w:cs="Times New Roman"/>
          <w:color w:val="auto"/>
          <w:sz w:val="22"/>
          <w:szCs w:val="22"/>
        </w:rPr>
        <w:t xml:space="preserve">as </w:t>
      </w:r>
      <w:r w:rsidRPr="63E3A6F6" w:rsidR="5AF85E98">
        <w:rPr>
          <w:rFonts w:ascii="Times New Roman" w:hAnsi="Times New Roman" w:eastAsia="Times New Roman" w:cs="Times New Roman"/>
          <w:color w:val="auto"/>
          <w:sz w:val="22"/>
          <w:szCs w:val="22"/>
        </w:rPr>
        <w:t>a standalone disorder in the I</w:t>
      </w:r>
      <w:r w:rsidRPr="63E3A6F6" w:rsidR="57BDF6D9">
        <w:rPr>
          <w:rFonts w:ascii="Times New Roman" w:hAnsi="Times New Roman" w:eastAsia="Times New Roman" w:cs="Times New Roman"/>
          <w:color w:val="auto"/>
          <w:sz w:val="22"/>
          <w:szCs w:val="22"/>
        </w:rPr>
        <w:t>CD-11</w:t>
      </w:r>
      <w:r w:rsidRPr="63E3A6F6" w:rsidR="5A161995">
        <w:rPr>
          <w:rFonts w:ascii="Times New Roman" w:hAnsi="Times New Roman" w:eastAsia="Times New Roman" w:cs="Times New Roman"/>
          <w:color w:val="auto"/>
          <w:sz w:val="22"/>
          <w:szCs w:val="22"/>
        </w:rPr>
        <w:t xml:space="preserve"> (WHO, 2018</w:t>
      </w:r>
      <w:r w:rsidRPr="63E3A6F6" w:rsidR="57BDF6D9">
        <w:rPr>
          <w:rFonts w:ascii="Times New Roman" w:hAnsi="Times New Roman" w:eastAsia="Times New Roman" w:cs="Times New Roman"/>
          <w:color w:val="auto"/>
          <w:sz w:val="22"/>
          <w:szCs w:val="22"/>
        </w:rPr>
        <w:t>)</w:t>
      </w:r>
      <w:r w:rsidRPr="63E3A6F6" w:rsidR="57BDF6D9">
        <w:rPr>
          <w:rFonts w:ascii="Times New Roman" w:hAnsi="Times New Roman" w:eastAsia="Times New Roman" w:cs="Times New Roman"/>
          <w:color w:val="auto"/>
          <w:sz w:val="22"/>
          <w:szCs w:val="22"/>
        </w:rPr>
        <w:t xml:space="preserve"> </w:t>
      </w:r>
      <w:r w:rsidRPr="63E3A6F6" w:rsidR="57BDF6D9">
        <w:rPr>
          <w:rFonts w:ascii="Times New Roman" w:hAnsi="Times New Roman" w:eastAsia="Times New Roman" w:cs="Times New Roman"/>
          <w:color w:val="auto"/>
          <w:sz w:val="22"/>
          <w:szCs w:val="22"/>
        </w:rPr>
        <w:t xml:space="preserve">which the </w:t>
      </w:r>
      <w:r w:rsidRPr="63E3A6F6" w:rsidR="22A4A653">
        <w:rPr>
          <w:rFonts w:ascii="Times New Roman" w:hAnsi="Times New Roman" w:eastAsia="Times New Roman" w:cs="Times New Roman"/>
          <w:color w:val="auto"/>
          <w:sz w:val="22"/>
          <w:szCs w:val="22"/>
        </w:rPr>
        <w:t>W</w:t>
      </w:r>
      <w:r w:rsidRPr="63E3A6F6" w:rsidR="36794469">
        <w:rPr>
          <w:rFonts w:ascii="Times New Roman" w:hAnsi="Times New Roman" w:eastAsia="Times New Roman" w:cs="Times New Roman"/>
          <w:color w:val="auto"/>
          <w:sz w:val="22"/>
          <w:szCs w:val="22"/>
        </w:rPr>
        <w:t xml:space="preserve">orld </w:t>
      </w:r>
      <w:r w:rsidRPr="63E3A6F6" w:rsidR="22A4A653">
        <w:rPr>
          <w:rFonts w:ascii="Times New Roman" w:hAnsi="Times New Roman" w:eastAsia="Times New Roman" w:cs="Times New Roman"/>
          <w:color w:val="auto"/>
          <w:sz w:val="22"/>
          <w:szCs w:val="22"/>
        </w:rPr>
        <w:t>H</w:t>
      </w:r>
      <w:r w:rsidRPr="63E3A6F6" w:rsidR="288E3AF3">
        <w:rPr>
          <w:rFonts w:ascii="Times New Roman" w:hAnsi="Times New Roman" w:eastAsia="Times New Roman" w:cs="Times New Roman"/>
          <w:color w:val="auto"/>
          <w:sz w:val="22"/>
          <w:szCs w:val="22"/>
        </w:rPr>
        <w:t xml:space="preserve">ealth </w:t>
      </w:r>
      <w:r w:rsidRPr="63E3A6F6" w:rsidR="22A4A653">
        <w:rPr>
          <w:rFonts w:ascii="Times New Roman" w:hAnsi="Times New Roman" w:eastAsia="Times New Roman" w:cs="Times New Roman"/>
          <w:color w:val="auto"/>
          <w:sz w:val="22"/>
          <w:szCs w:val="22"/>
        </w:rPr>
        <w:t>O</w:t>
      </w:r>
      <w:r w:rsidRPr="63E3A6F6" w:rsidR="3BAE58C9">
        <w:rPr>
          <w:rFonts w:ascii="Times New Roman" w:hAnsi="Times New Roman" w:eastAsia="Times New Roman" w:cs="Times New Roman"/>
          <w:color w:val="auto"/>
          <w:sz w:val="22"/>
          <w:szCs w:val="22"/>
        </w:rPr>
        <w:t xml:space="preserve">rganisation </w:t>
      </w:r>
      <w:r w:rsidRPr="63E3A6F6" w:rsidR="45FE8A68">
        <w:rPr>
          <w:rFonts w:ascii="Times New Roman" w:hAnsi="Times New Roman" w:eastAsia="Times New Roman" w:cs="Times New Roman"/>
          <w:color w:val="auto"/>
          <w:sz w:val="22"/>
          <w:szCs w:val="22"/>
        </w:rPr>
        <w:t>describes</w:t>
      </w:r>
      <w:r w:rsidRPr="63E3A6F6" w:rsidR="22A4A653">
        <w:rPr>
          <w:rFonts w:ascii="Times New Roman" w:hAnsi="Times New Roman" w:eastAsia="Times New Roman" w:cs="Times New Roman"/>
          <w:color w:val="auto"/>
          <w:sz w:val="22"/>
          <w:szCs w:val="22"/>
        </w:rPr>
        <w:t xml:space="preserve"> as chronic work-related stressors</w:t>
      </w:r>
      <w:r w:rsidRPr="63E3A6F6" w:rsidR="1AC3C1E2">
        <w:rPr>
          <w:rFonts w:ascii="Times New Roman" w:hAnsi="Times New Roman" w:eastAsia="Times New Roman" w:cs="Times New Roman"/>
          <w:color w:val="auto"/>
          <w:sz w:val="22"/>
          <w:szCs w:val="22"/>
        </w:rPr>
        <w:t xml:space="preserve"> being</w:t>
      </w:r>
      <w:r w:rsidRPr="63E3A6F6" w:rsidR="1E695FC9">
        <w:rPr>
          <w:rFonts w:ascii="Times New Roman" w:hAnsi="Times New Roman" w:eastAsia="Times New Roman" w:cs="Times New Roman"/>
          <w:color w:val="auto"/>
          <w:sz w:val="22"/>
          <w:szCs w:val="22"/>
        </w:rPr>
        <w:t xml:space="preserve"> </w:t>
      </w:r>
      <w:r w:rsidRPr="63E3A6F6" w:rsidR="22A4A653">
        <w:rPr>
          <w:rFonts w:ascii="Times New Roman" w:hAnsi="Times New Roman" w:eastAsia="Times New Roman" w:cs="Times New Roman"/>
          <w:color w:val="auto"/>
          <w:sz w:val="22"/>
          <w:szCs w:val="22"/>
        </w:rPr>
        <w:t>unsuccessfully managed (WHO, 2019)</w:t>
      </w:r>
      <w:r w:rsidRPr="63E3A6F6" w:rsidR="7401D78A">
        <w:rPr>
          <w:rFonts w:ascii="Times New Roman" w:hAnsi="Times New Roman" w:eastAsia="Times New Roman" w:cs="Times New Roman"/>
          <w:color w:val="auto"/>
          <w:sz w:val="22"/>
          <w:szCs w:val="22"/>
        </w:rPr>
        <w:t xml:space="preserve"> which would again stress the importance of managerial people skills and appropriate </w:t>
      </w:r>
      <w:r w:rsidRPr="63E3A6F6" w:rsidR="4284A169">
        <w:rPr>
          <w:rFonts w:ascii="Times New Roman" w:hAnsi="Times New Roman" w:eastAsia="Times New Roman" w:cs="Times New Roman"/>
          <w:color w:val="auto"/>
          <w:sz w:val="22"/>
          <w:szCs w:val="22"/>
        </w:rPr>
        <w:t xml:space="preserve">mental health awareness and </w:t>
      </w:r>
      <w:r w:rsidRPr="63E3A6F6" w:rsidR="7401D78A">
        <w:rPr>
          <w:rFonts w:ascii="Times New Roman" w:hAnsi="Times New Roman" w:eastAsia="Times New Roman" w:cs="Times New Roman"/>
          <w:color w:val="auto"/>
          <w:sz w:val="22"/>
          <w:szCs w:val="22"/>
        </w:rPr>
        <w:t xml:space="preserve">training. </w:t>
      </w:r>
      <w:r w:rsidRPr="63E3A6F6" w:rsidR="243251A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Under HSE legislation, employers have a duty to assess the risk of stress relating to poor mental health arising specifically from work duties and are required to implement measures to control the risk (CIPD, 2018). </w:t>
      </w:r>
      <w:r w:rsidRPr="63E3A6F6" w:rsidR="064C5DA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And as the CIP</w:t>
      </w:r>
      <w:r w:rsidRPr="63E3A6F6" w:rsidR="537371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w:t>
      </w:r>
      <w:r w:rsidRPr="63E3A6F6" w:rsidR="064C5DA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1C2239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guide </w:t>
      </w:r>
      <w:r w:rsidRPr="63E3A6F6" w:rsidR="064C5DA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highlights, it is good practice for employers to </w:t>
      </w:r>
      <w:proofErr w:type="gramStart"/>
      <w:r w:rsidRPr="63E3A6F6" w:rsidR="064C5DA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make adjustments</w:t>
      </w:r>
      <w:proofErr w:type="gramEnd"/>
      <w:r w:rsidRPr="63E3A6F6" w:rsidR="064C5DA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for individuals regar</w:t>
      </w:r>
      <w:r w:rsidRPr="63E3A6F6" w:rsidR="277E1D2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dless of whether they have a diagnosed mental health condition </w:t>
      </w:r>
      <w:r w:rsidRPr="63E3A6F6" w:rsidR="4A31E64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as there is a growing evidence base that indicates a positive return on employee engagement, resilience, absence and</w:t>
      </w:r>
      <w:r w:rsidRPr="63E3A6F6" w:rsidR="7DB3C3C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overall</w:t>
      </w:r>
      <w:r w:rsidRPr="63E3A6F6" w:rsidR="4A31E64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457574F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psychological wellbeing</w:t>
      </w:r>
      <w:r w:rsidRPr="63E3A6F6" w:rsidR="3BE0AA9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457574F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
    <w:p w:rsidR="73AC0B94" w:rsidP="63E3A6F6" w:rsidRDefault="73AC0B94" w14:paraId="38AC2428" w14:textId="60B3180E">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73AC0B94">
        <w:rPr>
          <w:rFonts w:ascii="Times New Roman" w:hAnsi="Times New Roman" w:eastAsia="Times New Roman" w:cs="Times New Roman"/>
          <w:color w:val="auto"/>
          <w:sz w:val="22"/>
          <w:szCs w:val="22"/>
        </w:rPr>
        <w:t>Organisation</w:t>
      </w:r>
      <w:r w:rsidRPr="63E3A6F6" w:rsidR="23E20CE5">
        <w:rPr>
          <w:rFonts w:ascii="Times New Roman" w:hAnsi="Times New Roman" w:eastAsia="Times New Roman" w:cs="Times New Roman"/>
          <w:color w:val="auto"/>
          <w:sz w:val="22"/>
          <w:szCs w:val="22"/>
        </w:rPr>
        <w:t>s</w:t>
      </w:r>
      <w:r w:rsidRPr="63E3A6F6" w:rsidR="73AC0B94">
        <w:rPr>
          <w:rFonts w:ascii="Times New Roman" w:hAnsi="Times New Roman" w:eastAsia="Times New Roman" w:cs="Times New Roman"/>
          <w:color w:val="auto"/>
          <w:sz w:val="22"/>
          <w:szCs w:val="22"/>
        </w:rPr>
        <w:t xml:space="preserve"> seeking to reduce the effects of </w:t>
      </w:r>
      <w:r w:rsidRPr="63E3A6F6" w:rsidR="3E85AFCA">
        <w:rPr>
          <w:rFonts w:ascii="Times New Roman" w:hAnsi="Times New Roman" w:eastAsia="Times New Roman" w:cs="Times New Roman"/>
          <w:color w:val="auto"/>
          <w:sz w:val="22"/>
          <w:szCs w:val="22"/>
        </w:rPr>
        <w:t xml:space="preserve">stress and </w:t>
      </w:r>
      <w:r w:rsidRPr="63E3A6F6" w:rsidR="73AC0B94">
        <w:rPr>
          <w:rFonts w:ascii="Times New Roman" w:hAnsi="Times New Roman" w:eastAsia="Times New Roman" w:cs="Times New Roman"/>
          <w:color w:val="auto"/>
          <w:sz w:val="22"/>
          <w:szCs w:val="22"/>
        </w:rPr>
        <w:t xml:space="preserve">burnout could </w:t>
      </w:r>
      <w:r w:rsidRPr="63E3A6F6" w:rsidR="73AC0B94">
        <w:rPr>
          <w:rFonts w:ascii="Times New Roman" w:hAnsi="Times New Roman" w:eastAsia="Times New Roman" w:cs="Times New Roman"/>
          <w:color w:val="auto"/>
          <w:sz w:val="22"/>
          <w:szCs w:val="22"/>
        </w:rPr>
        <w:t xml:space="preserve">implement </w:t>
      </w:r>
      <w:r w:rsidRPr="63E3A6F6" w:rsidR="2ADF7DD8">
        <w:rPr>
          <w:rFonts w:ascii="Times New Roman" w:hAnsi="Times New Roman" w:eastAsia="Times New Roman" w:cs="Times New Roman"/>
          <w:color w:val="auto"/>
          <w:sz w:val="22"/>
          <w:szCs w:val="22"/>
        </w:rPr>
        <w:t>the six key areas highlighted in the HSE’s Management Standards (HSE,</w:t>
      </w:r>
      <w:r w:rsidRPr="63E3A6F6" w:rsidR="19690EE6">
        <w:rPr>
          <w:rFonts w:ascii="Times New Roman" w:hAnsi="Times New Roman" w:eastAsia="Times New Roman" w:cs="Times New Roman"/>
          <w:color w:val="auto"/>
          <w:sz w:val="22"/>
          <w:szCs w:val="22"/>
        </w:rPr>
        <w:t xml:space="preserve"> n.d.</w:t>
      </w:r>
      <w:r w:rsidRPr="63E3A6F6" w:rsidR="2ADF7DD8">
        <w:rPr>
          <w:rFonts w:ascii="Times New Roman" w:hAnsi="Times New Roman" w:eastAsia="Times New Roman" w:cs="Times New Roman"/>
          <w:color w:val="auto"/>
          <w:sz w:val="22"/>
          <w:szCs w:val="22"/>
        </w:rPr>
        <w:t>)</w:t>
      </w:r>
      <w:r w:rsidRPr="63E3A6F6" w:rsidR="2ADF7DD8">
        <w:rPr>
          <w:rFonts w:ascii="Times New Roman" w:hAnsi="Times New Roman" w:eastAsia="Times New Roman" w:cs="Times New Roman"/>
          <w:color w:val="auto"/>
          <w:sz w:val="22"/>
          <w:szCs w:val="22"/>
        </w:rPr>
        <w:t xml:space="preserve"> as well as </w:t>
      </w:r>
      <w:r w:rsidRPr="63E3A6F6" w:rsidR="3B72CE4B">
        <w:rPr>
          <w:rFonts w:ascii="Times New Roman" w:hAnsi="Times New Roman" w:eastAsia="Times New Roman" w:cs="Times New Roman"/>
          <w:color w:val="auto"/>
          <w:sz w:val="22"/>
          <w:szCs w:val="22"/>
        </w:rPr>
        <w:t>considering</w:t>
      </w:r>
      <w:r w:rsidRPr="63E3A6F6" w:rsidR="0C431265">
        <w:rPr>
          <w:rFonts w:ascii="Times New Roman" w:hAnsi="Times New Roman" w:eastAsia="Times New Roman" w:cs="Times New Roman"/>
          <w:color w:val="auto"/>
          <w:sz w:val="22"/>
          <w:szCs w:val="22"/>
        </w:rPr>
        <w:t xml:space="preserve"> the models that are predictors of burnout, </w:t>
      </w:r>
      <w:r w:rsidRPr="63E3A6F6" w:rsidR="3AD995F0">
        <w:rPr>
          <w:rFonts w:ascii="Times New Roman" w:hAnsi="Times New Roman" w:eastAsia="Times New Roman" w:cs="Times New Roman"/>
          <w:color w:val="auto"/>
          <w:sz w:val="22"/>
          <w:szCs w:val="22"/>
        </w:rPr>
        <w:t xml:space="preserve">such as </w:t>
      </w:r>
      <w:proofErr w:type="gramStart"/>
      <w:r w:rsidRPr="63E3A6F6" w:rsidR="3AD995F0">
        <w:rPr>
          <w:rFonts w:ascii="Times New Roman" w:hAnsi="Times New Roman" w:eastAsia="Times New Roman" w:cs="Times New Roman"/>
          <w:color w:val="auto"/>
          <w:sz w:val="22"/>
          <w:szCs w:val="22"/>
        </w:rPr>
        <w:t>t</w:t>
      </w:r>
      <w:proofErr w:type="gramEnd"/>
      <w:r w:rsidRPr="63E3A6F6" w:rsidR="3AD995F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he Areas of Worklife model which summarizes that the organizational factors contributing to burnout are excessive workload, </w:t>
      </w:r>
      <w:r w:rsidRPr="63E3A6F6" w:rsidR="4515037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lack of </w:t>
      </w:r>
      <w:r w:rsidRPr="63E3A6F6" w:rsidR="3AD995F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control, </w:t>
      </w:r>
      <w:r w:rsidRPr="63E3A6F6" w:rsidR="464F970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insufficient </w:t>
      </w:r>
      <w:r w:rsidRPr="63E3A6F6" w:rsidR="3AD995F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reward, </w:t>
      </w:r>
      <w:r w:rsidRPr="63E3A6F6" w:rsidR="2C44D44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lack of </w:t>
      </w:r>
      <w:r w:rsidRPr="63E3A6F6" w:rsidR="3AD995F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community</w:t>
      </w:r>
      <w:r w:rsidRPr="63E3A6F6" w:rsidR="451B534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perceived or real un</w:t>
      </w:r>
      <w:r w:rsidRPr="63E3A6F6" w:rsidR="3AD995F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fairness and </w:t>
      </w:r>
      <w:r w:rsidRPr="63E3A6F6" w:rsidR="099C4CF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clashing or conflicting </w:t>
      </w:r>
      <w:r w:rsidRPr="63E3A6F6" w:rsidR="03B9E8A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organizational</w:t>
      </w:r>
      <w:r w:rsidRPr="63E3A6F6" w:rsidR="099C4CF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vs personal </w:t>
      </w:r>
      <w:r w:rsidRPr="63E3A6F6" w:rsidR="3AD995F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values (Maslach &amp; Leiter, 2016). </w:t>
      </w:r>
      <w:r w:rsidRPr="63E3A6F6" w:rsidR="6519E86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Ideally, if an employer recognized an individual or many individuals within an organization were ex</w:t>
      </w:r>
      <w:r w:rsidRPr="63E3A6F6" w:rsidR="35EA2C7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periencing high levels of stress prior to burnout, such areas could be </w:t>
      </w:r>
      <w:r w:rsidRPr="63E3A6F6" w:rsidR="2D7608F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addressed,</w:t>
      </w:r>
      <w:r w:rsidRPr="63E3A6F6" w:rsidR="4B55590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interventions </w:t>
      </w:r>
      <w:r w:rsidRPr="63E3A6F6" w:rsidR="35EA2C7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adopted early</w:t>
      </w:r>
      <w:r w:rsidRPr="63E3A6F6" w:rsidR="0311402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However, </w:t>
      </w:r>
      <w:r w:rsidRPr="63E3A6F6" w:rsidR="6811715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if an individual within an organization was </w:t>
      </w:r>
      <w:r w:rsidRPr="63E3A6F6" w:rsidR="47D3F79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experiencing symptoms of chronic stress, taking into consideration the literature</w:t>
      </w:r>
      <w:r w:rsidRPr="63E3A6F6" w:rsidR="6C1AEE2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on burnout</w:t>
      </w:r>
      <w:r w:rsidRPr="63E3A6F6" w:rsidR="47D3F79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w:t>
      </w:r>
      <w:r w:rsidRPr="63E3A6F6" w:rsidR="6D17334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the </w:t>
      </w:r>
      <w:r w:rsidRPr="63E3A6F6" w:rsidR="47D3F79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definition </w:t>
      </w:r>
      <w:r w:rsidRPr="63E3A6F6" w:rsidR="7F6FEBC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itself</w:t>
      </w:r>
      <w:r w:rsidRPr="63E3A6F6" w:rsidR="5FCA0E5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(WHO, 2019)</w:t>
      </w:r>
      <w:r w:rsidRPr="63E3A6F6" w:rsidR="7F6FEBC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primarily looking to implement workplace interventions would </w:t>
      </w:r>
      <w:r w:rsidRPr="63E3A6F6" w:rsidR="247CEBD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appear to be</w:t>
      </w:r>
      <w:r w:rsidRPr="63E3A6F6" w:rsidR="568E3C3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more</w:t>
      </w:r>
      <w:r w:rsidRPr="63E3A6F6" w:rsidR="7F6FEBC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efficacious. </w:t>
      </w:r>
    </w:p>
    <w:p w:rsidR="5CF4D298" w:rsidP="63E3A6F6" w:rsidRDefault="5CF4D298" w14:paraId="56B41045" w14:textId="1502EB4C">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5CF4D29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Taking into consideration the HSE</w:t>
      </w:r>
      <w:r w:rsidRPr="63E3A6F6" w:rsidR="73D8018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(n.d.)</w:t>
      </w:r>
      <w:r w:rsidRPr="63E3A6F6" w:rsidR="5CF4D29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standards </w:t>
      </w:r>
      <w:r w:rsidRPr="63E3A6F6" w:rsidR="5CF4D29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and the Areas of Worklife model, </w:t>
      </w:r>
      <w:r w:rsidRPr="63E3A6F6" w:rsidR="48903FD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key themes </w:t>
      </w:r>
      <w:r w:rsidRPr="63E3A6F6" w:rsidR="36D3A99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consistent in both </w:t>
      </w:r>
      <w:r w:rsidRPr="63E3A6F6" w:rsidR="48903FD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are job demands or workload, control and </w:t>
      </w:r>
      <w:r w:rsidRPr="63E3A6F6" w:rsidR="48903FD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relationships</w:t>
      </w:r>
      <w:r w:rsidRPr="63E3A6F6" w:rsidR="631C492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which can include support from manage</w:t>
      </w:r>
      <w:r w:rsidRPr="63E3A6F6" w:rsidR="59E7AA1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ment</w:t>
      </w:r>
      <w:r w:rsidRPr="63E3A6F6" w:rsidR="631C492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In terms of job demands</w:t>
      </w:r>
      <w:r w:rsidRPr="63E3A6F6" w:rsidR="79E3312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63E3A6F6" w:rsidR="631C492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the HSE </w:t>
      </w:r>
      <w:r w:rsidRPr="63E3A6F6" w:rsidR="631C492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advises employers to assess the work environment, </w:t>
      </w:r>
      <w:r w:rsidRPr="63E3A6F6" w:rsidR="71BF139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i.e., is </w:t>
      </w:r>
      <w:r w:rsidRPr="63E3A6F6" w:rsidR="631C492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the work</w:t>
      </w:r>
      <w:r w:rsidRPr="63E3A6F6" w:rsidR="7873D6B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environment itself conducive to good mental health. </w:t>
      </w:r>
      <w:r w:rsidRPr="63E3A6F6" w:rsidR="0C1443B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For example, an individual working in an open plan office may experience heightened levels of stress due to the difficulty in concentrating due to the increased noi</w:t>
      </w:r>
      <w:r w:rsidRPr="63E3A6F6" w:rsidR="534389A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se levels. One study reported that </w:t>
      </w:r>
      <w:r w:rsidRPr="63E3A6F6" w:rsidR="682C4E8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cognitive functioning is impaired</w:t>
      </w:r>
      <w:r w:rsidRPr="63E3A6F6" w:rsidR="4D63370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in open plan offices</w:t>
      </w:r>
      <w:r w:rsidRPr="63E3A6F6" w:rsidR="682C4E8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which can result in fatigue and negative effects on motivation and </w:t>
      </w:r>
      <w:r w:rsidRPr="63E3A6F6" w:rsidR="2497FFE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performance (Jahncke, 2012) </w:t>
      </w:r>
      <w:r w:rsidRPr="63E3A6F6" w:rsidR="094FD4F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the paper discussed findings that showed individuals who were </w:t>
      </w:r>
      <w:r w:rsidRPr="63E3A6F6" w:rsidR="2D29910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exposed to constant office background noise</w:t>
      </w:r>
      <w:r w:rsidRPr="63E3A6F6" w:rsidR="4878EC4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displayed a substantial decrease in motivation. The paper also outlined that those exposed to noise during short breaks were also impacted n</w:t>
      </w:r>
      <w:r w:rsidRPr="63E3A6F6" w:rsidR="7AD4D6D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egatively, which would indicate that adequate break rooms</w:t>
      </w:r>
      <w:r w:rsidRPr="63E3A6F6" w:rsidR="779A6F1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free from distraction and noise</w:t>
      </w:r>
      <w:r w:rsidRPr="63E3A6F6" w:rsidR="7AD4D6D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are essential to employee performance </w:t>
      </w:r>
      <w:r w:rsidRPr="63E3A6F6" w:rsidR="28716CF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as well as good </w:t>
      </w:r>
      <w:r w:rsidRPr="63E3A6F6" w:rsidR="7AD4D6D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mental </w:t>
      </w:r>
      <w:r w:rsidRPr="63E3A6F6" w:rsidR="7AD4D6D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health</w:t>
      </w:r>
      <w:r w:rsidRPr="63E3A6F6" w:rsidR="54CC77B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1F32C50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The report also highlighted that</w:t>
      </w:r>
      <w:r w:rsidRPr="63E3A6F6" w:rsidR="0FAF62A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those who</w:t>
      </w:r>
      <w:r w:rsidRPr="63E3A6F6" w:rsidR="1F32C50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watch</w:t>
      </w:r>
      <w:r w:rsidRPr="63E3A6F6" w:rsidR="4560552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ed</w:t>
      </w:r>
      <w:r w:rsidRPr="63E3A6F6" w:rsidR="1F32C50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 nature film during a</w:t>
      </w:r>
      <w:r w:rsidRPr="63E3A6F6" w:rsidR="3FF1C59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work</w:t>
      </w:r>
      <w:r w:rsidRPr="63E3A6F6" w:rsidR="1F32C50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break produced higher levels of motivation</w:t>
      </w:r>
      <w:r w:rsidRPr="63E3A6F6" w:rsidR="225EF3A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than</w:t>
      </w:r>
      <w:r w:rsidRPr="63E3A6F6" w:rsidR="1F32C50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in staff </w:t>
      </w:r>
      <w:r w:rsidRPr="63E3A6F6" w:rsidR="45F1C9D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who l</w:t>
      </w:r>
      <w:r w:rsidRPr="63E3A6F6" w:rsidR="1F32C50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isten</w:t>
      </w:r>
      <w:r w:rsidRPr="63E3A6F6" w:rsidR="358F37D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ed</w:t>
      </w:r>
      <w:r w:rsidRPr="63E3A6F6" w:rsidR="1F32C50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to nat</w:t>
      </w:r>
      <w:r w:rsidRPr="63E3A6F6" w:rsidR="577113D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ure sounds on headphones</w:t>
      </w:r>
      <w:r w:rsidRPr="63E3A6F6" w:rsidR="068A299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2A01EF5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Which </w:t>
      </w:r>
      <w:r w:rsidRPr="63E3A6F6" w:rsidR="068A299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could highlight the importance of incorporating nature and greenspaces into offices and workspaces</w:t>
      </w:r>
      <w:r w:rsidRPr="63E3A6F6" w:rsidR="449C603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as well as encouraging staff through promotion </w:t>
      </w:r>
      <w:r w:rsidRPr="63E3A6F6" w:rsidR="09E3079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and workplace </w:t>
      </w:r>
      <w:r w:rsidRPr="63E3A6F6" w:rsidR="39E6F0B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initiatives to take breaks outdoo</w:t>
      </w:r>
      <w:r w:rsidRPr="63E3A6F6" w:rsidR="1939635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rs. </w:t>
      </w:r>
    </w:p>
    <w:p w:rsidR="4A2FF61B" w:rsidP="63E3A6F6" w:rsidRDefault="4A2FF61B" w14:paraId="67E892EA" w14:textId="79D1F39D">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4A2FF61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Growing evidence supports flexibility surrounding working hours and location in terms of reducing stress and improving a sense of autonomy (</w:t>
      </w:r>
      <w:r w:rsidRPr="63E3A6F6" w:rsidR="634800C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Fagan et al., 2012</w:t>
      </w:r>
      <w:r w:rsidRPr="63E3A6F6" w:rsidR="444D91D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which has shown to increase levels of job satisfaction and productivity. </w:t>
      </w:r>
      <w:r w:rsidRPr="63E3A6F6" w:rsidR="25617CD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Therefore, if an individual was experiencing stress related symptoms and worked in an open plan office,</w:t>
      </w:r>
      <w:r w:rsidRPr="63E3A6F6" w:rsidR="69E8C64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alterations to the</w:t>
      </w:r>
      <w:r w:rsidRPr="63E3A6F6" w:rsidR="25617CD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physical design</w:t>
      </w:r>
      <w:r w:rsidRPr="63E3A6F6" w:rsidR="25617CD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606099C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and layout could prove costly and </w:t>
      </w:r>
      <w:r w:rsidRPr="63E3A6F6" w:rsidR="25617CD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difficult to </w:t>
      </w:r>
      <w:r w:rsidRPr="63E3A6F6" w:rsidR="30A9439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implement. However, allowing the individual to work from home or redu</w:t>
      </w:r>
      <w:r w:rsidRPr="63E3A6F6" w:rsidR="288DAB7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ce hours spent in the office could be factored into the plan</w:t>
      </w:r>
      <w:r w:rsidRPr="63E3A6F6" w:rsidR="7FB64CD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63E3A6F6" w:rsidR="0E46B47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roofErr w:type="gramStart"/>
      <w:r w:rsidRPr="63E3A6F6" w:rsidR="0E46B47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in an </w:t>
      </w:r>
      <w:r w:rsidRPr="63E3A6F6" w:rsidR="0856171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attempt</w:t>
      </w:r>
      <w:r w:rsidRPr="63E3A6F6" w:rsidR="0E46B47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to</w:t>
      </w:r>
      <w:proofErr w:type="gramEnd"/>
      <w:r w:rsidRPr="63E3A6F6" w:rsidR="0E46B47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minimize additional stress. </w:t>
      </w:r>
      <w:r w:rsidRPr="63E3A6F6" w:rsidR="63F828E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The mental health core standards advocated by the Stevenson (2017) report also suggest providing employees with a good variety </w:t>
      </w:r>
      <w:r w:rsidRPr="63E3A6F6" w:rsidR="0529E87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of working conditions and promoting a healthy work-life balance, which flexible working can provide (</w:t>
      </w:r>
      <w:proofErr w:type="spellStart"/>
      <w:r w:rsidRPr="63E3A6F6" w:rsidR="0529E87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Chandor</w:t>
      </w:r>
      <w:r w:rsidRPr="63E3A6F6" w:rsidR="53E5ED4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w:t>
      </w:r>
      <w:proofErr w:type="spellEnd"/>
      <w:r w:rsidRPr="63E3A6F6" w:rsidR="53E5ED4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et al., 2019). </w:t>
      </w:r>
    </w:p>
    <w:p w:rsidR="7BB91A3A" w:rsidP="63E3A6F6" w:rsidRDefault="7BB91A3A" w14:paraId="07A488D7" w14:textId="3B8E6996">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7BB91A3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As discussed, the implementation of </w:t>
      </w:r>
      <w:r w:rsidRPr="63E3A6F6" w:rsidR="1F2F0B6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nature</w:t>
      </w:r>
      <w:r w:rsidRPr="63E3A6F6" w:rsidR="7BB91A3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2C2FD32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scenes </w:t>
      </w:r>
      <w:r w:rsidRPr="63E3A6F6" w:rsidR="7BB91A3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in workplaces can increase productivity (Jahncke, 2012)</w:t>
      </w:r>
      <w:r w:rsidRPr="63E3A6F6" w:rsidR="6DAC257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35E3517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and </w:t>
      </w:r>
      <w:r w:rsidRPr="63E3A6F6" w:rsidR="0785061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the addition of greenspaces </w:t>
      </w:r>
      <w:r w:rsidRPr="63E3A6F6" w:rsidR="76DD6C0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in </w:t>
      </w:r>
      <w:r w:rsidRPr="63E3A6F6" w:rsidR="0785061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work environments has been shown to have a positive effect on workplace attitudes and </w:t>
      </w:r>
      <w:r w:rsidRPr="63E3A6F6" w:rsidR="58BC5CC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in </w:t>
      </w:r>
      <w:r w:rsidRPr="63E3A6F6" w:rsidR="0785061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decreas</w:t>
      </w:r>
      <w:r w:rsidRPr="63E3A6F6" w:rsidR="562FDEA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ing</w:t>
      </w:r>
      <w:r w:rsidRPr="63E3A6F6" w:rsidR="0785061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levels of stress (Lottrup et al., 2013)</w:t>
      </w:r>
      <w:r w:rsidRPr="63E3A6F6" w:rsidR="54AC19C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264D6EE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Therefore, the introducing green elements into the workplace environment could prove beneficial in reducing levels of stress and enhancing levels of </w:t>
      </w:r>
      <w:r w:rsidRPr="63E3A6F6" w:rsidR="2CB4054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wellbeing amongst staff</w:t>
      </w:r>
      <w:r w:rsidRPr="63E3A6F6" w:rsidR="264D6EE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63E3A6F6" w:rsidR="35C2983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t</w:t>
      </w:r>
      <w:r w:rsidRPr="63E3A6F6" w:rsidR="1F44E97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aking into consideration the literature that identifies mental health within the workplace as multifaceted with an emphasis on the psychosocial needs of employees, which requires a holistic approach (</w:t>
      </w:r>
      <w:proofErr w:type="spellStart"/>
      <w:r w:rsidRPr="63E3A6F6" w:rsidR="1F44E97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Sivris</w:t>
      </w:r>
      <w:proofErr w:type="spellEnd"/>
      <w:r w:rsidRPr="63E3A6F6" w:rsidR="1F44E97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&amp; Leka, 2015)</w:t>
      </w:r>
      <w:r w:rsidRPr="63E3A6F6" w:rsidR="10E0DB1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introducing both individual interventions and organizational measures may produce </w:t>
      </w:r>
      <w:r w:rsidRPr="63E3A6F6" w:rsidR="34A52DB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higher levels of positive mental health on a broader </w:t>
      </w:r>
      <w:r w:rsidRPr="63E3A6F6" w:rsidR="2ED832E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scale </w:t>
      </w:r>
      <w:r w:rsidRPr="63E3A6F6" w:rsidR="34A52DB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and hopefully producing a healthier workplace culture. </w:t>
      </w:r>
      <w:r w:rsidRPr="63E3A6F6" w:rsidR="10E0DB1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
    <w:p w:rsidR="4D68BC3B" w:rsidP="63E3A6F6" w:rsidRDefault="4D68BC3B" w14:paraId="27E665DC" w14:textId="2FD25E95">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4D68BC3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 f</w:t>
      </w:r>
      <w:r w:rsidRPr="63E3A6F6" w:rsidR="1165E11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urther intervention</w:t>
      </w:r>
      <w:r w:rsidRPr="63E3A6F6" w:rsidR="1C21527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1165E11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that employers could look to implement in terms of enhancing mental health within the workplace </w:t>
      </w:r>
      <w:r w:rsidRPr="63E3A6F6" w:rsidR="2797D37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is mindfulness practice</w:t>
      </w:r>
      <w:r w:rsidRPr="63E3A6F6" w:rsidR="440DF08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which </w:t>
      </w:r>
      <w:r w:rsidRPr="63E3A6F6" w:rsidR="4862D9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has been shown to </w:t>
      </w:r>
      <w:r w:rsidRPr="63E3A6F6" w:rsidR="2E1BE2D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enhance </w:t>
      </w:r>
      <w:r w:rsidRPr="63E3A6F6" w:rsidR="0552BD5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employee's</w:t>
      </w:r>
      <w:r w:rsidRPr="63E3A6F6" w:rsidR="2E1BE2D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ability to cope with stress</w:t>
      </w:r>
      <w:r w:rsidRPr="63E3A6F6" w:rsidR="24FF16D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enhance productivity</w:t>
      </w:r>
      <w:r w:rsidRPr="63E3A6F6" w:rsidR="2E1BE2D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improve</w:t>
      </w:r>
      <w:r w:rsidRPr="63E3A6F6" w:rsidR="4862D9E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2FDB7BB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overall </w:t>
      </w:r>
      <w:r w:rsidRPr="63E3A6F6" w:rsidR="0D6E557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organizational </w:t>
      </w:r>
      <w:proofErr w:type="spellStart"/>
      <w:r w:rsidRPr="63E3A6F6" w:rsidR="0D6E557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behaviour</w:t>
      </w:r>
      <w:proofErr w:type="spellEnd"/>
      <w:r w:rsidRPr="63E3A6F6" w:rsidR="0D6E557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00FCC62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63E3A6F6" w:rsidR="2B65AD4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Aikens et al., 2014). Whilst this study </w:t>
      </w:r>
      <w:r w:rsidRPr="63E3A6F6" w:rsidR="4F3F694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detailed the results of </w:t>
      </w:r>
      <w:r w:rsidRPr="63E3A6F6" w:rsidR="2B65AD4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 web-based intervention, </w:t>
      </w:r>
      <w:r w:rsidRPr="63E3A6F6" w:rsidR="17F4154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organizations could </w:t>
      </w:r>
      <w:r w:rsidRPr="63E3A6F6" w:rsidR="526B97F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promote</w:t>
      </w:r>
      <w:r w:rsidRPr="63E3A6F6" w:rsidR="17F4154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4CF9B6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mindfulnes</w:t>
      </w:r>
      <w:r w:rsidRPr="63E3A6F6" w:rsidR="1B07ABB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w:t>
      </w:r>
      <w:r w:rsidRPr="63E3A6F6" w:rsidR="387AD15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with </w:t>
      </w:r>
      <w:r w:rsidRPr="63E3A6F6" w:rsidR="65F58B8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group-</w:t>
      </w:r>
      <w:r w:rsidRPr="63E3A6F6" w:rsidR="387AD15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based</w:t>
      </w:r>
      <w:r w:rsidRPr="63E3A6F6" w:rsidR="1B07ABB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4A71F9A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w:t>
      </w:r>
      <w:r w:rsidRPr="63E3A6F6" w:rsidR="019EF4E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nterventions</w:t>
      </w:r>
      <w:r w:rsidRPr="63E3A6F6" w:rsidR="2C53CCC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or discussion led formats</w:t>
      </w:r>
      <w:r w:rsidRPr="63E3A6F6" w:rsidR="019EF4E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019EF4E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(Luken &amp; Sammons, 201</w:t>
      </w:r>
      <w:r w:rsidRPr="63E3A6F6" w:rsidR="09CF479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6</w:t>
      </w:r>
      <w:r w:rsidRPr="63E3A6F6" w:rsidR="019EF4E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7F9B96B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which could encourage staff to develop more understanding regarding their own mental health</w:t>
      </w:r>
      <w:r w:rsidRPr="63E3A6F6" w:rsidR="226F6FA8">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7F9B96B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whilst potentially </w:t>
      </w:r>
      <w:r w:rsidRPr="63E3A6F6" w:rsidR="7F9B96B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encouraging </w:t>
      </w:r>
      <w:r w:rsidRPr="63E3A6F6" w:rsidR="17B40F6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more open conversations regarding wellbeing and mental health amongst colleagues, as set out in the Stevenson (2017) report.</w:t>
      </w:r>
      <w:r w:rsidRPr="63E3A6F6" w:rsidR="082878A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w:t>
      </w:r>
      <w:r w:rsidRPr="63E3A6F6" w:rsidR="019EF4E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nd on a more basic level </w:t>
      </w:r>
      <w:r w:rsidRPr="63E3A6F6" w:rsidR="0532CD6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employers could </w:t>
      </w:r>
      <w:r w:rsidRPr="63E3A6F6" w:rsidR="4CF9B6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encourag</w:t>
      </w:r>
      <w:r w:rsidRPr="63E3A6F6" w:rsidR="63CA78A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e </w:t>
      </w:r>
      <w:r w:rsidRPr="63E3A6F6" w:rsidR="0C1FBB1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staff to</w:t>
      </w:r>
      <w:r w:rsidRPr="63E3A6F6" w:rsidR="4CF9B6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tak</w:t>
      </w:r>
      <w:r w:rsidRPr="63E3A6F6" w:rsidR="446D9B9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e regular</w:t>
      </w:r>
      <w:r w:rsidRPr="63E3A6F6" w:rsidR="4CF9B6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breaks</w:t>
      </w:r>
      <w:r w:rsidRPr="63E3A6F6" w:rsidR="44B34A9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4CF9B6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providing a quiet</w:t>
      </w:r>
      <w:r w:rsidRPr="63E3A6F6" w:rsidR="7CCC02C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reflective</w:t>
      </w:r>
      <w:r w:rsidRPr="63E3A6F6" w:rsidR="4CF9B65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space for staff</w:t>
      </w:r>
      <w:r w:rsidRPr="63E3A6F6" w:rsidR="4C8605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w:t>
      </w:r>
      <w:r w:rsidRPr="63E3A6F6" w:rsidR="677AEB3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promoting</w:t>
      </w:r>
      <w:r w:rsidRPr="63E3A6F6" w:rsidR="4C8605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the use of any</w:t>
      </w:r>
      <w:r w:rsidRPr="63E3A6F6" w:rsidR="47B5AE5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available</w:t>
      </w:r>
      <w:r w:rsidRPr="63E3A6F6" w:rsidR="4C8605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outdoor </w:t>
      </w:r>
      <w:r w:rsidRPr="63E3A6F6" w:rsidR="3F9872B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space</w:t>
      </w:r>
      <w:r w:rsidRPr="63E3A6F6" w:rsidR="4C8605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
    <w:p w:rsidR="441DA76E" w:rsidP="63E3A6F6" w:rsidRDefault="441DA76E" w14:paraId="1952E027" w14:textId="3D9B24AA">
      <w:pPr>
        <w:pStyle w:val="Normal"/>
        <w:spacing w:line="360" w:lineRule="auto"/>
        <w:rPr>
          <w:rFonts w:ascii="Times New Roman" w:hAnsi="Times New Roman" w:eastAsia="Times New Roman" w:cs="Times New Roman"/>
          <w:color w:val="auto"/>
          <w:sz w:val="22"/>
          <w:szCs w:val="22"/>
        </w:rPr>
      </w:pPr>
      <w:r w:rsidRPr="63E3A6F6" w:rsidR="441DA76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In summary,</w:t>
      </w:r>
      <w:r w:rsidRPr="63E3A6F6" w:rsidR="1DE94BF5">
        <w:rPr>
          <w:rFonts w:ascii="Times New Roman" w:hAnsi="Times New Roman" w:eastAsia="Times New Roman" w:cs="Times New Roman"/>
          <w:color w:val="auto"/>
          <w:sz w:val="22"/>
          <w:szCs w:val="22"/>
        </w:rPr>
        <w:t xml:space="preserve"> as highlighted </w:t>
      </w:r>
      <w:r w:rsidRPr="63E3A6F6" w:rsidR="79928E24">
        <w:rPr>
          <w:rFonts w:ascii="Times New Roman" w:hAnsi="Times New Roman" w:eastAsia="Times New Roman" w:cs="Times New Roman"/>
          <w:color w:val="auto"/>
          <w:sz w:val="22"/>
          <w:szCs w:val="22"/>
        </w:rPr>
        <w:t>mental health conditions</w:t>
      </w:r>
      <w:r w:rsidRPr="63E3A6F6" w:rsidR="1DE94BF5">
        <w:rPr>
          <w:rFonts w:ascii="Times New Roman" w:hAnsi="Times New Roman" w:eastAsia="Times New Roman" w:cs="Times New Roman"/>
          <w:color w:val="auto"/>
          <w:sz w:val="22"/>
          <w:szCs w:val="22"/>
        </w:rPr>
        <w:t xml:space="preserve"> </w:t>
      </w:r>
      <w:r w:rsidRPr="63E3A6F6" w:rsidR="652DFB63">
        <w:rPr>
          <w:rFonts w:ascii="Times New Roman" w:hAnsi="Times New Roman" w:eastAsia="Times New Roman" w:cs="Times New Roman"/>
          <w:color w:val="auto"/>
          <w:sz w:val="22"/>
          <w:szCs w:val="22"/>
        </w:rPr>
        <w:t>are</w:t>
      </w:r>
      <w:r w:rsidRPr="63E3A6F6" w:rsidR="1DE94BF5">
        <w:rPr>
          <w:rFonts w:ascii="Times New Roman" w:hAnsi="Times New Roman" w:eastAsia="Times New Roman" w:cs="Times New Roman"/>
          <w:color w:val="auto"/>
          <w:sz w:val="22"/>
          <w:szCs w:val="22"/>
        </w:rPr>
        <w:t xml:space="preserve"> the leading causes of long-term sickness</w:t>
      </w:r>
      <w:r w:rsidRPr="63E3A6F6" w:rsidR="6E3C8E4A">
        <w:rPr>
          <w:rFonts w:ascii="Times New Roman" w:hAnsi="Times New Roman" w:eastAsia="Times New Roman" w:cs="Times New Roman"/>
          <w:color w:val="auto"/>
          <w:sz w:val="22"/>
          <w:szCs w:val="22"/>
        </w:rPr>
        <w:t xml:space="preserve"> rates in the UK (CIPD, 2018) </w:t>
      </w:r>
      <w:r w:rsidRPr="63E3A6F6" w:rsidR="53F59747">
        <w:rPr>
          <w:rFonts w:ascii="Times New Roman" w:hAnsi="Times New Roman" w:eastAsia="Times New Roman" w:cs="Times New Roman"/>
          <w:color w:val="auto"/>
          <w:sz w:val="22"/>
          <w:szCs w:val="22"/>
        </w:rPr>
        <w:t xml:space="preserve">and </w:t>
      </w:r>
      <w:r w:rsidRPr="63E3A6F6" w:rsidR="1DE94BF5">
        <w:rPr>
          <w:rFonts w:ascii="Times New Roman" w:hAnsi="Times New Roman" w:eastAsia="Times New Roman" w:cs="Times New Roman"/>
          <w:color w:val="auto"/>
          <w:sz w:val="22"/>
          <w:szCs w:val="22"/>
        </w:rPr>
        <w:t>therefore</w:t>
      </w:r>
      <w:r w:rsidRPr="63E3A6F6" w:rsidR="1DE94BF5">
        <w:rPr>
          <w:rFonts w:ascii="Times New Roman" w:hAnsi="Times New Roman" w:eastAsia="Times New Roman" w:cs="Times New Roman"/>
          <w:color w:val="auto"/>
          <w:sz w:val="22"/>
          <w:szCs w:val="22"/>
        </w:rPr>
        <w:t xml:space="preserve"> implementing both individualised and organisational factors </w:t>
      </w:r>
      <w:r w:rsidRPr="63E3A6F6" w:rsidR="167170C0">
        <w:rPr>
          <w:rFonts w:ascii="Times New Roman" w:hAnsi="Times New Roman" w:eastAsia="Times New Roman" w:cs="Times New Roman"/>
          <w:color w:val="auto"/>
          <w:sz w:val="22"/>
          <w:szCs w:val="22"/>
        </w:rPr>
        <w:t xml:space="preserve">that seek to improve and maintain good mental health </w:t>
      </w:r>
      <w:r w:rsidRPr="63E3A6F6" w:rsidR="632F2806">
        <w:rPr>
          <w:rFonts w:ascii="Times New Roman" w:hAnsi="Times New Roman" w:eastAsia="Times New Roman" w:cs="Times New Roman"/>
          <w:color w:val="auto"/>
          <w:sz w:val="22"/>
          <w:szCs w:val="22"/>
        </w:rPr>
        <w:t xml:space="preserve">in the workplace </w:t>
      </w:r>
      <w:r w:rsidRPr="63E3A6F6" w:rsidR="167170C0">
        <w:rPr>
          <w:rFonts w:ascii="Times New Roman" w:hAnsi="Times New Roman" w:eastAsia="Times New Roman" w:cs="Times New Roman"/>
          <w:color w:val="auto"/>
          <w:sz w:val="22"/>
          <w:szCs w:val="22"/>
        </w:rPr>
        <w:t>would</w:t>
      </w:r>
      <w:r w:rsidRPr="63E3A6F6" w:rsidR="1DE94BF5">
        <w:rPr>
          <w:rFonts w:ascii="Times New Roman" w:hAnsi="Times New Roman" w:eastAsia="Times New Roman" w:cs="Times New Roman"/>
          <w:color w:val="auto"/>
          <w:sz w:val="22"/>
          <w:szCs w:val="22"/>
        </w:rPr>
        <w:t xml:space="preserve"> prove efficacious </w:t>
      </w:r>
      <w:r w:rsidRPr="63E3A6F6" w:rsidR="50C968A2">
        <w:rPr>
          <w:rFonts w:ascii="Times New Roman" w:hAnsi="Times New Roman" w:eastAsia="Times New Roman" w:cs="Times New Roman"/>
          <w:color w:val="auto"/>
          <w:sz w:val="22"/>
          <w:szCs w:val="22"/>
        </w:rPr>
        <w:t>in both supporting those with a diagnosis</w:t>
      </w:r>
      <w:r w:rsidRPr="63E3A6F6" w:rsidR="26FF0F3A">
        <w:rPr>
          <w:rFonts w:ascii="Times New Roman" w:hAnsi="Times New Roman" w:eastAsia="Times New Roman" w:cs="Times New Roman"/>
          <w:color w:val="auto"/>
          <w:sz w:val="22"/>
          <w:szCs w:val="22"/>
        </w:rPr>
        <w:t>,</w:t>
      </w:r>
      <w:r w:rsidRPr="63E3A6F6" w:rsidR="50C968A2">
        <w:rPr>
          <w:rFonts w:ascii="Times New Roman" w:hAnsi="Times New Roman" w:eastAsia="Times New Roman" w:cs="Times New Roman"/>
          <w:color w:val="auto"/>
          <w:sz w:val="22"/>
          <w:szCs w:val="22"/>
        </w:rPr>
        <w:t xml:space="preserve"> and</w:t>
      </w:r>
      <w:r w:rsidRPr="63E3A6F6" w:rsidR="1DE94BF5">
        <w:rPr>
          <w:rFonts w:ascii="Times New Roman" w:hAnsi="Times New Roman" w:eastAsia="Times New Roman" w:cs="Times New Roman"/>
          <w:color w:val="auto"/>
          <w:sz w:val="22"/>
          <w:szCs w:val="22"/>
        </w:rPr>
        <w:t xml:space="preserve"> </w:t>
      </w:r>
      <w:r w:rsidRPr="63E3A6F6" w:rsidR="1DE94BF5">
        <w:rPr>
          <w:rFonts w:ascii="Times New Roman" w:hAnsi="Times New Roman" w:eastAsia="Times New Roman" w:cs="Times New Roman"/>
          <w:color w:val="auto"/>
          <w:sz w:val="22"/>
          <w:szCs w:val="22"/>
        </w:rPr>
        <w:t>as a potential preventive measure.</w:t>
      </w:r>
      <w:r w:rsidRPr="63E3A6F6" w:rsidR="75B06A0C">
        <w:rPr>
          <w:rFonts w:ascii="Times New Roman" w:hAnsi="Times New Roman" w:eastAsia="Times New Roman" w:cs="Times New Roman"/>
          <w:color w:val="auto"/>
          <w:sz w:val="22"/>
          <w:szCs w:val="22"/>
        </w:rPr>
        <w:t xml:space="preserve"> </w:t>
      </w:r>
      <w:r w:rsidRPr="63E3A6F6" w:rsidR="129A7C79">
        <w:rPr>
          <w:rFonts w:ascii="Times New Roman" w:hAnsi="Times New Roman" w:eastAsia="Times New Roman" w:cs="Times New Roman"/>
          <w:color w:val="auto"/>
          <w:sz w:val="22"/>
          <w:szCs w:val="22"/>
        </w:rPr>
        <w:t>It</w:t>
      </w:r>
      <w:r w:rsidRPr="63E3A6F6" w:rsidR="1DE94BF5">
        <w:rPr>
          <w:rFonts w:ascii="Times New Roman" w:hAnsi="Times New Roman" w:eastAsia="Times New Roman" w:cs="Times New Roman"/>
          <w:color w:val="auto"/>
          <w:sz w:val="22"/>
          <w:szCs w:val="22"/>
        </w:rPr>
        <w:t xml:space="preserve"> should be considered that those who experience mental health issues within the workplace, commonly experience feelings of guilt and self-blame (Cameron et al., 2012) and therefore supporting an individual to feel confident within their job role could prove efficacious in removing self-perceived stigma regarding their self-worth and ability to perform tasks.</w:t>
      </w:r>
    </w:p>
    <w:p w:rsidR="7E58F811" w:rsidP="63E3A6F6" w:rsidRDefault="7E58F811" w14:paraId="0536E8EF" w14:textId="3F04D6A8">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7E58F81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w:t>
      </w:r>
      <w:r w:rsidRPr="63E3A6F6" w:rsidR="1F44E97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ddressing workplace culture to incorporate the wellbeing needs of employees as standard would appear to be crucial, with promotion and acceptance that all individuals have mental health (Mind</w:t>
      </w:r>
      <w:r w:rsidRPr="63E3A6F6" w:rsidR="1F44E97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63E3A6F6" w:rsidR="6FACEE9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n.d.</w:t>
      </w:r>
      <w:r w:rsidRPr="63E3A6F6" w:rsidR="1F44E97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and therefore </w:t>
      </w:r>
      <w:r w:rsidRPr="63E3A6F6" w:rsidR="73A8F98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w:t>
      </w:r>
      <w:r w:rsidRPr="63E3A6F6" w:rsidR="1F44E975">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work environment should be conducive to good mental health and wellbeing.</w:t>
      </w:r>
      <w:r w:rsidRPr="63E3A6F6" w:rsidR="61996256">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w:t>
      </w:r>
      <w:r w:rsidRPr="63E3A6F6" w:rsidR="733B15E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he importance of </w:t>
      </w:r>
      <w:r w:rsidRPr="63E3A6F6" w:rsidR="2123B3B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adopting a </w:t>
      </w:r>
      <w:r w:rsidRPr="63E3A6F6" w:rsidR="733B15EC">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flexible approach towards</w:t>
      </w:r>
      <w:r w:rsidRPr="63E3A6F6" w:rsidR="2B8E8D02">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may be efficacious</w:t>
      </w:r>
      <w:r w:rsidRPr="63E3A6F6" w:rsidR="02C7155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t>
      </w:r>
      <w:r w:rsidRPr="63E3A6F6" w:rsidR="54C6BC5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with </w:t>
      </w:r>
      <w:r w:rsidRPr="63E3A6F6" w:rsidR="750E3B5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positive</w:t>
      </w:r>
      <w:r w:rsidRPr="63E3A6F6" w:rsidR="54C6BC5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54C6BC5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work-life balance</w:t>
      </w:r>
      <w:r w:rsidRPr="63E3A6F6" w:rsidR="70897E24">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r w:rsidRPr="63E3A6F6" w:rsidR="4D1907D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resulting in</w:t>
      </w:r>
      <w:r w:rsidRPr="63E3A6F6" w:rsidR="4668F44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lower chronic stress related </w:t>
      </w:r>
      <w:r w:rsidRPr="63E3A6F6" w:rsidR="5BEEDB4E">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biomarkers</w:t>
      </w:r>
      <w:r w:rsidRPr="63E3A6F6" w:rsidR="4668F44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roofErr w:type="spellStart"/>
      <w:r w:rsidRPr="63E3A6F6" w:rsidR="4668F44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Chandora</w:t>
      </w:r>
      <w:proofErr w:type="spellEnd"/>
      <w:r w:rsidRPr="63E3A6F6" w:rsidR="4668F44F">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et al., 2019). </w:t>
      </w:r>
      <w:r w:rsidRPr="63E3A6F6" w:rsidR="65A3F46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Along with implementing individualized interventions, workplaces </w:t>
      </w:r>
      <w:r w:rsidRPr="63E3A6F6" w:rsidR="78C97E7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sh</w:t>
      </w:r>
      <w:r w:rsidRPr="63E3A6F6" w:rsidR="65A3F46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ould also </w:t>
      </w:r>
      <w:r w:rsidRPr="63E3A6F6" w:rsidR="68D0231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seek to incorporate interventions that support the wellbeing of the whole team</w:t>
      </w:r>
      <w:r w:rsidRPr="63E3A6F6" w:rsidR="14646A6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with</w:t>
      </w:r>
      <w:r w:rsidRPr="63E3A6F6" w:rsidR="68D0231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consider</w:t>
      </w:r>
      <w:r w:rsidRPr="63E3A6F6" w:rsidR="0DB24361">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ation</w:t>
      </w:r>
      <w:r w:rsidRPr="63E3A6F6" w:rsidR="68D0231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that </w:t>
      </w:r>
      <w:r w:rsidRPr="63E3A6F6" w:rsidR="7B7FB41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guidance for employers to make such </w:t>
      </w:r>
      <w:r w:rsidRPr="63E3A6F6" w:rsidR="2192A40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adjustment</w:t>
      </w:r>
      <w:r w:rsidRPr="63E3A6F6" w:rsidR="64337903">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s</w:t>
      </w:r>
      <w:r w:rsidRPr="63E3A6F6" w:rsidR="7B7FB41A">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should be made more widely accessible</w:t>
      </w:r>
      <w:r w:rsidRPr="63E3A6F6" w:rsidR="0C6E1947">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 </w:t>
      </w:r>
    </w:p>
    <w:p w:rsidR="63E3A6F6" w:rsidP="63E3A6F6" w:rsidRDefault="63E3A6F6" w14:paraId="38EDA21F" w14:textId="2C29AAF4">
      <w:pPr>
        <w:pStyle w:val="Normal"/>
        <w:spacing w:line="360" w:lineRule="auto"/>
        <w:rPr>
          <w:rFonts w:ascii="Times New Roman" w:hAnsi="Times New Roman" w:eastAsia="Times New Roman" w:cs="Times New Roman"/>
          <w:color w:val="auto"/>
          <w:sz w:val="22"/>
          <w:szCs w:val="22"/>
        </w:rPr>
      </w:pPr>
    </w:p>
    <w:p w:rsidR="63E3A6F6" w:rsidP="63E3A6F6" w:rsidRDefault="63E3A6F6" w14:paraId="1E1643EF" w14:textId="4E51660B">
      <w:pPr>
        <w:pStyle w:val="Normal"/>
        <w:spacing w:line="360" w:lineRule="auto"/>
        <w:rPr>
          <w:rFonts w:ascii="Times New Roman" w:hAnsi="Times New Roman" w:eastAsia="Times New Roman" w:cs="Times New Roman"/>
          <w:color w:val="auto"/>
          <w:sz w:val="22"/>
          <w:szCs w:val="22"/>
        </w:rPr>
      </w:pPr>
    </w:p>
    <w:p w:rsidR="63E3A6F6" w:rsidP="63E3A6F6" w:rsidRDefault="63E3A6F6" w14:paraId="232539A2" w14:textId="355A9F85">
      <w:pPr>
        <w:pStyle w:val="Normal"/>
        <w:spacing w:line="360" w:lineRule="auto"/>
        <w:rPr>
          <w:rFonts w:ascii="Times New Roman" w:hAnsi="Times New Roman" w:eastAsia="Times New Roman" w:cs="Times New Roman"/>
          <w:color w:val="auto"/>
          <w:sz w:val="22"/>
          <w:szCs w:val="22"/>
        </w:rPr>
      </w:pPr>
    </w:p>
    <w:p w:rsidR="63E3A6F6" w:rsidP="63E3A6F6" w:rsidRDefault="63E3A6F6" w14:paraId="2557E088" w14:textId="73EA8029">
      <w:pPr>
        <w:pStyle w:val="Normal"/>
        <w:spacing w:line="360" w:lineRule="auto"/>
        <w:rPr>
          <w:rFonts w:ascii="Times New Roman" w:hAnsi="Times New Roman" w:eastAsia="Times New Roman" w:cs="Times New Roman"/>
          <w:color w:val="auto"/>
          <w:sz w:val="22"/>
          <w:szCs w:val="22"/>
        </w:rPr>
      </w:pPr>
    </w:p>
    <w:p w:rsidR="63E3A6F6" w:rsidP="63E3A6F6" w:rsidRDefault="63E3A6F6" w14:paraId="16EB33BD" w14:textId="4F580705">
      <w:pPr>
        <w:pStyle w:val="Normal"/>
        <w:spacing w:line="360" w:lineRule="auto"/>
        <w:rPr>
          <w:rFonts w:ascii="Times New Roman" w:hAnsi="Times New Roman" w:eastAsia="Times New Roman" w:cs="Times New Roman"/>
          <w:color w:val="auto"/>
          <w:sz w:val="22"/>
          <w:szCs w:val="22"/>
        </w:rPr>
      </w:pPr>
    </w:p>
    <w:p w:rsidR="12683E60" w:rsidP="63E3A6F6" w:rsidRDefault="12683E60" w14:paraId="7728BEA1" w14:textId="375AFCF7">
      <w:pPr>
        <w:pStyle w:val="Normal"/>
        <w:spacing w:line="360" w:lineRule="auto"/>
        <w:rPr>
          <w:rFonts w:ascii="Times New Roman" w:hAnsi="Times New Roman" w:eastAsia="Times New Roman" w:cs="Times New Roman"/>
          <w:color w:val="auto"/>
          <w:sz w:val="22"/>
          <w:szCs w:val="22"/>
        </w:rPr>
      </w:pPr>
      <w:r w:rsidRPr="63E3A6F6" w:rsidR="12683E60">
        <w:rPr>
          <w:rFonts w:ascii="Times New Roman" w:hAnsi="Times New Roman" w:eastAsia="Times New Roman" w:cs="Times New Roman"/>
          <w:color w:val="auto"/>
          <w:sz w:val="22"/>
          <w:szCs w:val="22"/>
        </w:rPr>
        <w:t xml:space="preserve">References </w:t>
      </w:r>
    </w:p>
    <w:p w:rsidR="01DC2EC8" w:rsidP="63E3A6F6" w:rsidRDefault="01DC2EC8" w14:paraId="6F402B07" w14:textId="3AD03946">
      <w:pPr>
        <w:pStyle w:val="Normal"/>
        <w:spacing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01DC2EC8">
        <w:rPr>
          <w:rFonts w:ascii="Times New Roman" w:hAnsi="Times New Roman" w:eastAsia="Times New Roman" w:cs="Times New Roman"/>
          <w:b w:val="0"/>
          <w:bCs w:val="0"/>
          <w:i w:val="0"/>
          <w:iCs w:val="0"/>
          <w:caps w:val="0"/>
          <w:smallCaps w:val="0"/>
          <w:noProof w:val="0"/>
          <w:color w:val="auto"/>
          <w:sz w:val="22"/>
          <w:szCs w:val="22"/>
          <w:lang w:val="en-GB"/>
        </w:rPr>
        <w:t xml:space="preserve">Aikens, K. A., Astin, J., Pelletier, K. R., </w:t>
      </w:r>
      <w:proofErr w:type="spellStart"/>
      <w:r w:rsidRPr="63E3A6F6" w:rsidR="01DC2EC8">
        <w:rPr>
          <w:rFonts w:ascii="Times New Roman" w:hAnsi="Times New Roman" w:eastAsia="Times New Roman" w:cs="Times New Roman"/>
          <w:b w:val="0"/>
          <w:bCs w:val="0"/>
          <w:i w:val="0"/>
          <w:iCs w:val="0"/>
          <w:caps w:val="0"/>
          <w:smallCaps w:val="0"/>
          <w:noProof w:val="0"/>
          <w:color w:val="auto"/>
          <w:sz w:val="22"/>
          <w:szCs w:val="22"/>
          <w:lang w:val="en-GB"/>
        </w:rPr>
        <w:t>Levanovich</w:t>
      </w:r>
      <w:proofErr w:type="spellEnd"/>
      <w:r w:rsidRPr="63E3A6F6" w:rsidR="01DC2EC8">
        <w:rPr>
          <w:rFonts w:ascii="Times New Roman" w:hAnsi="Times New Roman" w:eastAsia="Times New Roman" w:cs="Times New Roman"/>
          <w:b w:val="0"/>
          <w:bCs w:val="0"/>
          <w:i w:val="0"/>
          <w:iCs w:val="0"/>
          <w:caps w:val="0"/>
          <w:smallCaps w:val="0"/>
          <w:noProof w:val="0"/>
          <w:color w:val="auto"/>
          <w:sz w:val="22"/>
          <w:szCs w:val="22"/>
          <w:lang w:val="en-GB"/>
        </w:rPr>
        <w:t xml:space="preserve">, K., Baase, C. M., Park, Y. Y., &amp; Bodnar, C. M. (2014). Mindfulness goes to work: impact of an online workplace intervention. </w:t>
      </w:r>
      <w:r w:rsidRPr="63E3A6F6" w:rsidR="01DC2EC8">
        <w:rPr>
          <w:rFonts w:ascii="Times New Roman" w:hAnsi="Times New Roman" w:eastAsia="Times New Roman" w:cs="Times New Roman"/>
          <w:b w:val="0"/>
          <w:bCs w:val="0"/>
          <w:i w:val="1"/>
          <w:iCs w:val="1"/>
          <w:caps w:val="0"/>
          <w:smallCaps w:val="0"/>
          <w:noProof w:val="0"/>
          <w:color w:val="auto"/>
          <w:sz w:val="22"/>
          <w:szCs w:val="22"/>
          <w:lang w:val="en-GB"/>
        </w:rPr>
        <w:t>Journal of Occupational and Environmental Medicine</w:t>
      </w:r>
      <w:r w:rsidRPr="63E3A6F6" w:rsidR="01DC2EC8">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01DC2EC8">
        <w:rPr>
          <w:rFonts w:ascii="Times New Roman" w:hAnsi="Times New Roman" w:eastAsia="Times New Roman" w:cs="Times New Roman"/>
          <w:b w:val="0"/>
          <w:bCs w:val="0"/>
          <w:i w:val="1"/>
          <w:iCs w:val="1"/>
          <w:caps w:val="0"/>
          <w:smallCaps w:val="0"/>
          <w:noProof w:val="0"/>
          <w:color w:val="auto"/>
          <w:sz w:val="22"/>
          <w:szCs w:val="22"/>
          <w:lang w:val="en-GB"/>
        </w:rPr>
        <w:t>56</w:t>
      </w:r>
      <w:r w:rsidRPr="63E3A6F6" w:rsidR="01DC2EC8">
        <w:rPr>
          <w:rFonts w:ascii="Times New Roman" w:hAnsi="Times New Roman" w:eastAsia="Times New Roman" w:cs="Times New Roman"/>
          <w:b w:val="0"/>
          <w:bCs w:val="0"/>
          <w:i w:val="0"/>
          <w:iCs w:val="0"/>
          <w:caps w:val="0"/>
          <w:smallCaps w:val="0"/>
          <w:noProof w:val="0"/>
          <w:color w:val="auto"/>
          <w:sz w:val="22"/>
          <w:szCs w:val="22"/>
          <w:lang w:val="en-GB"/>
        </w:rPr>
        <w:t xml:space="preserve">(7), 721-731. </w:t>
      </w:r>
    </w:p>
    <w:p w:rsidR="167D6C6B" w:rsidP="63E3A6F6" w:rsidRDefault="167D6C6B" w14:paraId="3C88C037" w14:textId="354F945E">
      <w:pPr>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Brouwers, E. P. M., Joosen, M. C. W., Van Zelst, C., &amp; Van </w:t>
      </w:r>
      <w:proofErr w:type="spellStart"/>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Weeghel</w:t>
      </w:r>
      <w:proofErr w:type="spellEnd"/>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J. (2020). To disclose or not to disclose: a multi-stakeholder focus group study on mental health issues in the work environment.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Journal of occupational rehabilitation</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30</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(1), 84-92.</w:t>
      </w:r>
    </w:p>
    <w:p w:rsidR="167D6C6B" w:rsidP="63E3A6F6" w:rsidRDefault="167D6C6B" w14:paraId="05ADDF7F" w14:textId="2D9B5548">
      <w:pPr>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Cameron, J., Walker, C., Hart, A., Sadlo, G., &amp; Haslam, I. (2012). Supporting workers with mental health problems to retain employment: Users' experiences of a UK job retention project.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Work</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42</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(4), 461-471.</w:t>
      </w:r>
    </w:p>
    <w:p w:rsidR="167D6C6B" w:rsidP="63E3A6F6" w:rsidRDefault="167D6C6B" w14:paraId="1DCB732B" w14:textId="42937883">
      <w:pPr>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Chandola, T., Booker, C. L., Kumari, M., &amp; </w:t>
      </w:r>
      <w:proofErr w:type="spellStart"/>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Benzeval</w:t>
      </w:r>
      <w:proofErr w:type="spellEnd"/>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M. (2019). Are flexible work arrangements associated with lower levels of chronic stress-related biomarkers? A study of 6025 employees in the UK household longitudinal study.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Sociology</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53</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(4), 779-799. </w:t>
      </w:r>
    </w:p>
    <w:p w:rsidR="3ED1C921" w:rsidP="63E3A6F6" w:rsidRDefault="3ED1C921" w14:paraId="398C5706" w14:textId="052548D3">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3ED1C921">
        <w:rPr>
          <w:rFonts w:ascii="Times New Roman" w:hAnsi="Times New Roman" w:eastAsia="Times New Roman" w:cs="Times New Roman"/>
          <w:b w:val="0"/>
          <w:bCs w:val="0"/>
          <w:i w:val="0"/>
          <w:iCs w:val="0"/>
          <w:caps w:val="0"/>
          <w:smallCaps w:val="0"/>
          <w:noProof w:val="0"/>
          <w:color w:val="auto"/>
          <w:sz w:val="22"/>
          <w:szCs w:val="22"/>
          <w:lang w:val="en-GB"/>
        </w:rPr>
        <w:t xml:space="preserve">CIPD. (2018). People managers guide </w:t>
      </w:r>
      <w:r w:rsidRPr="63E3A6F6" w:rsidR="347CFD2D">
        <w:rPr>
          <w:rFonts w:ascii="Times New Roman" w:hAnsi="Times New Roman" w:eastAsia="Times New Roman" w:cs="Times New Roman"/>
          <w:b w:val="0"/>
          <w:bCs w:val="0"/>
          <w:i w:val="0"/>
          <w:iCs w:val="0"/>
          <w:caps w:val="0"/>
          <w:smallCaps w:val="0"/>
          <w:noProof w:val="0"/>
          <w:color w:val="auto"/>
          <w:sz w:val="22"/>
          <w:szCs w:val="22"/>
          <w:lang w:val="en-GB"/>
        </w:rPr>
        <w:t xml:space="preserve">to mental health. </w:t>
      </w:r>
      <w:hyperlink r:id="Rbc11300967dc471d">
        <w:r w:rsidRPr="63E3A6F6" w:rsidR="347CFD2D">
          <w:rPr>
            <w:rStyle w:val="Hyperlink"/>
            <w:rFonts w:ascii="Times New Roman" w:hAnsi="Times New Roman" w:eastAsia="Times New Roman" w:cs="Times New Roman"/>
            <w:b w:val="0"/>
            <w:bCs w:val="0"/>
            <w:i w:val="0"/>
            <w:iCs w:val="0"/>
            <w:caps w:val="0"/>
            <w:smallCaps w:val="0"/>
            <w:noProof w:val="0"/>
            <w:color w:val="auto"/>
            <w:sz w:val="22"/>
            <w:szCs w:val="22"/>
            <w:lang w:val="en-GB"/>
          </w:rPr>
          <w:t>https://www.cipd.co.uk/Images/mental-health-at-work-1_tcm18-10567.pdf</w:t>
        </w:r>
      </w:hyperlink>
      <w:r w:rsidRPr="63E3A6F6" w:rsidR="347CFD2D">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0CA3F374" w:rsidP="63E3A6F6" w:rsidRDefault="0CA3F374" w14:paraId="769FD83F" w14:textId="345AE5D7">
      <w:pPr>
        <w:pStyle w:val="Normal"/>
        <w:spacing w:after="160" w:line="480" w:lineRule="auto"/>
        <w:ind w:left="720" w:hanging="720"/>
        <w:rPr>
          <w:rFonts w:ascii="Times New Roman" w:hAnsi="Times New Roman" w:eastAsia="Times New Roman" w:cs="Times New Roman"/>
          <w:i w:val="1"/>
          <w:iCs w:val="1"/>
          <w:color w:val="auto"/>
          <w:sz w:val="22"/>
          <w:szCs w:val="22"/>
        </w:rPr>
      </w:pPr>
      <w:r w:rsidRPr="63E3A6F6" w:rsidR="0CA3F374">
        <w:rPr>
          <w:rFonts w:ascii="Times New Roman" w:hAnsi="Times New Roman" w:eastAsia="Times New Roman" w:cs="Times New Roman"/>
          <w:i w:val="1"/>
          <w:iCs w:val="1"/>
          <w:color w:val="auto"/>
          <w:sz w:val="22"/>
          <w:szCs w:val="22"/>
        </w:rPr>
        <w:t>Equality Act.</w:t>
      </w:r>
      <w:r w:rsidRPr="63E3A6F6" w:rsidR="0CA3F374">
        <w:rPr>
          <w:rFonts w:ascii="Times New Roman" w:hAnsi="Times New Roman" w:eastAsia="Times New Roman" w:cs="Times New Roman"/>
          <w:color w:val="auto"/>
          <w:sz w:val="22"/>
          <w:szCs w:val="22"/>
        </w:rPr>
        <w:t xml:space="preserve"> </w:t>
      </w:r>
      <w:r w:rsidRPr="63E3A6F6" w:rsidR="0CA3F374">
        <w:rPr>
          <w:rFonts w:ascii="Times New Roman" w:hAnsi="Times New Roman" w:eastAsia="Times New Roman" w:cs="Times New Roman"/>
          <w:i w:val="1"/>
          <w:iCs w:val="1"/>
          <w:color w:val="auto"/>
          <w:sz w:val="22"/>
          <w:szCs w:val="22"/>
        </w:rPr>
        <w:t xml:space="preserve">(2010). </w:t>
      </w:r>
      <w:hyperlink r:id="R763dfdba8dfd48a4">
        <w:r w:rsidRPr="63E3A6F6" w:rsidR="7DFCF87B">
          <w:rPr>
            <w:rStyle w:val="Hyperlink"/>
            <w:rFonts w:ascii="Times New Roman" w:hAnsi="Times New Roman" w:eastAsia="Times New Roman" w:cs="Times New Roman"/>
            <w:i w:val="1"/>
            <w:iCs w:val="1"/>
            <w:color w:val="auto"/>
            <w:sz w:val="22"/>
            <w:szCs w:val="22"/>
          </w:rPr>
          <w:t>https://www.legislation.gov.uk/ukpga/2010/15/contents</w:t>
        </w:r>
      </w:hyperlink>
      <w:r w:rsidRPr="63E3A6F6" w:rsidR="7DFCF87B">
        <w:rPr>
          <w:rFonts w:ascii="Times New Roman" w:hAnsi="Times New Roman" w:eastAsia="Times New Roman" w:cs="Times New Roman"/>
          <w:i w:val="1"/>
          <w:iCs w:val="1"/>
          <w:color w:val="auto"/>
          <w:sz w:val="22"/>
          <w:szCs w:val="22"/>
        </w:rPr>
        <w:t xml:space="preserve"> </w:t>
      </w:r>
    </w:p>
    <w:p w:rsidR="167D6C6B" w:rsidP="63E3A6F6" w:rsidRDefault="167D6C6B" w14:paraId="3A36CCA4" w14:textId="4C887E17">
      <w:pPr>
        <w:pStyle w:val="Normal"/>
        <w:spacing w:after="160" w:line="480" w:lineRule="auto"/>
        <w:ind w:left="720" w:hanging="720"/>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pPr>
      <w:r w:rsidRPr="63E3A6F6" w:rsidR="167D6C6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xml:space="preserve">Fagan, C, </w:t>
      </w:r>
      <w:proofErr w:type="spellStart"/>
      <w:r w:rsidRPr="63E3A6F6" w:rsidR="167D6C6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Lyonette</w:t>
      </w:r>
      <w:proofErr w:type="spellEnd"/>
      <w:r w:rsidRPr="63E3A6F6" w:rsidR="167D6C6B">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 C, Smith, M. (2012) The influence of working time arrangements on work–life integration or ‘balance’: A review of the international evidence. Geneva: ILO.</w:t>
      </w:r>
    </w:p>
    <w:p w:rsidR="61C8E255" w:rsidP="63E3A6F6" w:rsidRDefault="61C8E255" w14:paraId="192E4CA9" w14:textId="7C224F20">
      <w:pPr>
        <w:spacing w:after="120" w:line="480" w:lineRule="auto"/>
        <w:ind w:left="720" w:hanging="720"/>
        <w:jc w:val="left"/>
        <w:rPr>
          <w:rFonts w:ascii="Times New Roman" w:hAnsi="Times New Roman" w:eastAsia="Times New Roman" w:cs="Times New Roman"/>
          <w:b w:val="0"/>
          <w:bCs w:val="0"/>
          <w:i w:val="0"/>
          <w:iCs w:val="0"/>
          <w:caps w:val="0"/>
          <w:smallCaps w:val="0"/>
          <w:noProof w:val="0"/>
          <w:color w:val="auto"/>
          <w:sz w:val="22"/>
          <w:szCs w:val="22"/>
          <w:lang w:val="en-GB"/>
        </w:rPr>
      </w:pPr>
      <w:r w:rsidRPr="63E3A6F6" w:rsidR="61C8E255">
        <w:rPr>
          <w:rFonts w:ascii="Times New Roman" w:hAnsi="Times New Roman" w:eastAsia="Times New Roman" w:cs="Times New Roman"/>
          <w:b w:val="0"/>
          <w:bCs w:val="0"/>
          <w:i w:val="0"/>
          <w:iCs w:val="0"/>
          <w:caps w:val="0"/>
          <w:smallCaps w:val="0"/>
          <w:noProof w:val="0"/>
          <w:color w:val="auto"/>
          <w:sz w:val="22"/>
          <w:szCs w:val="22"/>
          <w:lang w:val="en-GB"/>
        </w:rPr>
        <w:t xml:space="preserve">Health and Safety Executive. (n.d). </w:t>
      </w:r>
      <w:r w:rsidRPr="63E3A6F6" w:rsidR="26BEF473">
        <w:rPr>
          <w:rFonts w:ascii="Times New Roman" w:hAnsi="Times New Roman" w:eastAsia="Times New Roman" w:cs="Times New Roman"/>
          <w:b w:val="0"/>
          <w:bCs w:val="0"/>
          <w:i w:val="0"/>
          <w:iCs w:val="0"/>
          <w:caps w:val="0"/>
          <w:smallCaps w:val="0"/>
          <w:noProof w:val="0"/>
          <w:color w:val="auto"/>
          <w:sz w:val="22"/>
          <w:szCs w:val="22"/>
          <w:lang w:val="en-GB"/>
        </w:rPr>
        <w:t>What are the m</w:t>
      </w:r>
      <w:r w:rsidRPr="63E3A6F6" w:rsidR="61C8E255">
        <w:rPr>
          <w:rFonts w:ascii="Times New Roman" w:hAnsi="Times New Roman" w:eastAsia="Times New Roman" w:cs="Times New Roman"/>
          <w:b w:val="0"/>
          <w:bCs w:val="0"/>
          <w:i w:val="0"/>
          <w:iCs w:val="0"/>
          <w:caps w:val="0"/>
          <w:smallCaps w:val="0"/>
          <w:noProof w:val="0"/>
          <w:color w:val="auto"/>
          <w:sz w:val="22"/>
          <w:szCs w:val="22"/>
          <w:lang w:val="en-GB"/>
        </w:rPr>
        <w:t>anagement standards</w:t>
      </w:r>
      <w:r w:rsidRPr="63E3A6F6" w:rsidR="0C490B66">
        <w:rPr>
          <w:rFonts w:ascii="Times New Roman" w:hAnsi="Times New Roman" w:eastAsia="Times New Roman" w:cs="Times New Roman"/>
          <w:b w:val="0"/>
          <w:bCs w:val="0"/>
          <w:i w:val="0"/>
          <w:iCs w:val="0"/>
          <w:caps w:val="0"/>
          <w:smallCaps w:val="0"/>
          <w:noProof w:val="0"/>
          <w:color w:val="auto"/>
          <w:sz w:val="22"/>
          <w:szCs w:val="22"/>
          <w:lang w:val="en-GB"/>
        </w:rPr>
        <w:t>?</w:t>
      </w:r>
      <w:r w:rsidRPr="63E3A6F6" w:rsidR="61C8E255">
        <w:rPr>
          <w:rFonts w:ascii="Times New Roman" w:hAnsi="Times New Roman" w:eastAsia="Times New Roman" w:cs="Times New Roman"/>
          <w:b w:val="0"/>
          <w:bCs w:val="0"/>
          <w:i w:val="0"/>
          <w:iCs w:val="0"/>
          <w:caps w:val="0"/>
          <w:smallCaps w:val="0"/>
          <w:noProof w:val="0"/>
          <w:color w:val="auto"/>
          <w:sz w:val="22"/>
          <w:szCs w:val="22"/>
          <w:lang w:val="en-GB"/>
        </w:rPr>
        <w:t xml:space="preserve"> </w:t>
      </w:r>
      <w:hyperlink r:id="R7cf1898785454083">
        <w:r w:rsidRPr="63E3A6F6" w:rsidR="61C8E255">
          <w:rPr>
            <w:rStyle w:val="Hyperlink"/>
            <w:rFonts w:ascii="Times New Roman" w:hAnsi="Times New Roman" w:eastAsia="Times New Roman" w:cs="Times New Roman"/>
            <w:b w:val="0"/>
            <w:bCs w:val="0"/>
            <w:i w:val="0"/>
            <w:iCs w:val="0"/>
            <w:caps w:val="0"/>
            <w:smallCaps w:val="0"/>
            <w:noProof w:val="0"/>
            <w:color w:val="auto"/>
            <w:sz w:val="22"/>
            <w:szCs w:val="22"/>
            <w:lang w:val="en-GB"/>
          </w:rPr>
          <w:t>https://www.hse.gov.uk/stress/standards/index.htm</w:t>
        </w:r>
      </w:hyperlink>
      <w:r w:rsidRPr="63E3A6F6" w:rsidR="61C8E255">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167D6C6B" w:rsidP="63E3A6F6" w:rsidRDefault="167D6C6B" w14:paraId="6130DD6D" w14:textId="11E62360">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Jahncke, H. (2012).</w:t>
      </w:r>
      <w:r w:rsidRPr="63E3A6F6" w:rsidR="76183995">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Cognitive performance and restoration in open-plan office noise</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(Doctoral dissertation, </w:t>
      </w:r>
      <w:proofErr w:type="spellStart"/>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Luleå</w:t>
      </w:r>
      <w:proofErr w:type="spellEnd"/>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w:t>
      </w:r>
      <w:proofErr w:type="spellStart"/>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tekniska</w:t>
      </w:r>
      <w:proofErr w:type="spellEnd"/>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w:t>
      </w:r>
      <w:proofErr w:type="spellStart"/>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universitet</w:t>
      </w:r>
      <w:proofErr w:type="spellEnd"/>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w:t>
      </w:r>
    </w:p>
    <w:p w:rsidR="167D6C6B" w:rsidP="63E3A6F6" w:rsidRDefault="167D6C6B" w14:paraId="1D9F5D44" w14:textId="7E5A4040">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Joyce, S., Modini, M., Christensen, H., </w:t>
      </w:r>
      <w:proofErr w:type="spellStart"/>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Mykletun</w:t>
      </w:r>
      <w:proofErr w:type="spellEnd"/>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A., Bryant, R., Mitchell, P. B., &amp; Harvey, S. B. (2016). Workplace interventions for common mental disorders: a systematic meta-review.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Psychological medicine</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167D6C6B">
        <w:rPr>
          <w:rFonts w:ascii="Times New Roman" w:hAnsi="Times New Roman" w:eastAsia="Times New Roman" w:cs="Times New Roman"/>
          <w:b w:val="0"/>
          <w:bCs w:val="0"/>
          <w:i w:val="1"/>
          <w:iCs w:val="1"/>
          <w:caps w:val="0"/>
          <w:smallCaps w:val="0"/>
          <w:noProof w:val="0"/>
          <w:color w:val="auto"/>
          <w:sz w:val="22"/>
          <w:szCs w:val="22"/>
          <w:lang w:val="en-GB"/>
        </w:rPr>
        <w:t>46</w:t>
      </w: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(4), 683-697.</w:t>
      </w:r>
    </w:p>
    <w:p w:rsidR="680565F2" w:rsidP="63E3A6F6" w:rsidRDefault="680565F2" w14:paraId="2B89628A" w14:textId="64FB42CF">
      <w:pPr>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 xml:space="preserve">Langenhan, M. K., Leka, S., &amp; Jain, A. (2013). Psychosocial risks: is risk management strategic enough in business and policy </w:t>
      </w:r>
      <w:proofErr w:type="spellStart"/>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making?.</w:t>
      </w:r>
      <w:r w:rsidRPr="63E3A6F6" w:rsidR="680565F2">
        <w:rPr>
          <w:rFonts w:ascii="Times New Roman" w:hAnsi="Times New Roman" w:eastAsia="Times New Roman" w:cs="Times New Roman"/>
          <w:b w:val="0"/>
          <w:bCs w:val="0"/>
          <w:i w:val="1"/>
          <w:iCs w:val="1"/>
          <w:caps w:val="0"/>
          <w:smallCaps w:val="0"/>
          <w:noProof w:val="0"/>
          <w:color w:val="auto"/>
          <w:sz w:val="22"/>
          <w:szCs w:val="22"/>
          <w:lang w:val="en-GB"/>
        </w:rPr>
        <w:t>Safety</w:t>
      </w:r>
      <w:proofErr w:type="spellEnd"/>
      <w:r w:rsidRPr="63E3A6F6" w:rsidR="680565F2">
        <w:rPr>
          <w:rFonts w:ascii="Times New Roman" w:hAnsi="Times New Roman" w:eastAsia="Times New Roman" w:cs="Times New Roman"/>
          <w:b w:val="0"/>
          <w:bCs w:val="0"/>
          <w:i w:val="1"/>
          <w:iCs w:val="1"/>
          <w:caps w:val="0"/>
          <w:smallCaps w:val="0"/>
          <w:noProof w:val="0"/>
          <w:color w:val="auto"/>
          <w:sz w:val="22"/>
          <w:szCs w:val="22"/>
          <w:lang w:val="en-GB"/>
        </w:rPr>
        <w:t xml:space="preserve"> and health at work</w:t>
      </w:r>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680565F2">
        <w:rPr>
          <w:rFonts w:ascii="Times New Roman" w:hAnsi="Times New Roman" w:eastAsia="Times New Roman" w:cs="Times New Roman"/>
          <w:b w:val="0"/>
          <w:bCs w:val="0"/>
          <w:i w:val="1"/>
          <w:iCs w:val="1"/>
          <w:caps w:val="0"/>
          <w:smallCaps w:val="0"/>
          <w:noProof w:val="0"/>
          <w:color w:val="auto"/>
          <w:sz w:val="22"/>
          <w:szCs w:val="22"/>
          <w:lang w:val="en-GB"/>
        </w:rPr>
        <w:t>4</w:t>
      </w:r>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(2), 87-94.</w:t>
      </w:r>
    </w:p>
    <w:p w:rsidR="513C7651" w:rsidP="63E3A6F6" w:rsidRDefault="513C7651" w14:paraId="082E7D35" w14:textId="0E1C9A57">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513C7651">
        <w:rPr>
          <w:rFonts w:ascii="Times New Roman" w:hAnsi="Times New Roman" w:eastAsia="Times New Roman" w:cs="Times New Roman"/>
          <w:b w:val="0"/>
          <w:bCs w:val="0"/>
          <w:i w:val="0"/>
          <w:iCs w:val="0"/>
          <w:caps w:val="0"/>
          <w:smallCaps w:val="0"/>
          <w:noProof w:val="0"/>
          <w:color w:val="auto"/>
          <w:sz w:val="22"/>
          <w:szCs w:val="22"/>
          <w:lang w:val="en-GB"/>
        </w:rPr>
        <w:t xml:space="preserve">Lottrup, L., Grahn, P., &amp; Stigsdotter, U. K. (2013). Workplace greenery and perceived level of stress: Benefits of access to a green outdoor environment at the workplace. </w:t>
      </w:r>
      <w:r w:rsidRPr="63E3A6F6" w:rsidR="513C7651">
        <w:rPr>
          <w:rFonts w:ascii="Times New Roman" w:hAnsi="Times New Roman" w:eastAsia="Times New Roman" w:cs="Times New Roman"/>
          <w:b w:val="0"/>
          <w:bCs w:val="0"/>
          <w:i w:val="1"/>
          <w:iCs w:val="1"/>
          <w:caps w:val="0"/>
          <w:smallCaps w:val="0"/>
          <w:noProof w:val="0"/>
          <w:color w:val="auto"/>
          <w:sz w:val="22"/>
          <w:szCs w:val="22"/>
          <w:lang w:val="en-GB"/>
        </w:rPr>
        <w:t>Landscape and Urban Planning</w:t>
      </w:r>
      <w:r w:rsidRPr="63E3A6F6" w:rsidR="513C7651">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513C7651">
        <w:rPr>
          <w:rFonts w:ascii="Times New Roman" w:hAnsi="Times New Roman" w:eastAsia="Times New Roman" w:cs="Times New Roman"/>
          <w:b w:val="0"/>
          <w:bCs w:val="0"/>
          <w:i w:val="1"/>
          <w:iCs w:val="1"/>
          <w:caps w:val="0"/>
          <w:smallCaps w:val="0"/>
          <w:noProof w:val="0"/>
          <w:color w:val="auto"/>
          <w:sz w:val="22"/>
          <w:szCs w:val="22"/>
          <w:lang w:val="en-GB"/>
        </w:rPr>
        <w:t>110</w:t>
      </w:r>
      <w:r w:rsidRPr="63E3A6F6" w:rsidR="513C7651">
        <w:rPr>
          <w:rFonts w:ascii="Times New Roman" w:hAnsi="Times New Roman" w:eastAsia="Times New Roman" w:cs="Times New Roman"/>
          <w:b w:val="0"/>
          <w:bCs w:val="0"/>
          <w:i w:val="0"/>
          <w:iCs w:val="0"/>
          <w:caps w:val="0"/>
          <w:smallCaps w:val="0"/>
          <w:noProof w:val="0"/>
          <w:color w:val="auto"/>
          <w:sz w:val="22"/>
          <w:szCs w:val="22"/>
          <w:lang w:val="en-GB"/>
        </w:rPr>
        <w:t>, 5-11.</w:t>
      </w:r>
    </w:p>
    <w:p w:rsidR="50093043" w:rsidP="63E3A6F6" w:rsidRDefault="50093043" w14:paraId="3C2E21BA" w14:textId="6FC9951F">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50093043">
        <w:rPr>
          <w:rFonts w:ascii="Times New Roman" w:hAnsi="Times New Roman" w:eastAsia="Times New Roman" w:cs="Times New Roman"/>
          <w:b w:val="0"/>
          <w:bCs w:val="0"/>
          <w:i w:val="0"/>
          <w:iCs w:val="0"/>
          <w:caps w:val="0"/>
          <w:smallCaps w:val="0"/>
          <w:noProof w:val="0"/>
          <w:color w:val="auto"/>
          <w:sz w:val="22"/>
          <w:szCs w:val="22"/>
          <w:lang w:val="en-GB"/>
        </w:rPr>
        <w:t xml:space="preserve">Luken, M., &amp; Sammons, A. (2016). Systematic review of mindfulness practice for reducing job burnout. </w:t>
      </w:r>
      <w:r w:rsidRPr="63E3A6F6" w:rsidR="50093043">
        <w:rPr>
          <w:rFonts w:ascii="Times New Roman" w:hAnsi="Times New Roman" w:eastAsia="Times New Roman" w:cs="Times New Roman"/>
          <w:b w:val="0"/>
          <w:bCs w:val="0"/>
          <w:i w:val="1"/>
          <w:iCs w:val="1"/>
          <w:caps w:val="0"/>
          <w:smallCaps w:val="0"/>
          <w:noProof w:val="0"/>
          <w:color w:val="auto"/>
          <w:sz w:val="22"/>
          <w:szCs w:val="22"/>
          <w:lang w:val="en-GB"/>
        </w:rPr>
        <w:t>American Journal of Occupational Therapy</w:t>
      </w:r>
      <w:r w:rsidRPr="63E3A6F6" w:rsidR="50093043">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50093043">
        <w:rPr>
          <w:rFonts w:ascii="Times New Roman" w:hAnsi="Times New Roman" w:eastAsia="Times New Roman" w:cs="Times New Roman"/>
          <w:b w:val="0"/>
          <w:bCs w:val="0"/>
          <w:i w:val="1"/>
          <w:iCs w:val="1"/>
          <w:caps w:val="0"/>
          <w:smallCaps w:val="0"/>
          <w:noProof w:val="0"/>
          <w:color w:val="auto"/>
          <w:sz w:val="22"/>
          <w:szCs w:val="22"/>
          <w:lang w:val="en-GB"/>
        </w:rPr>
        <w:t>70</w:t>
      </w:r>
      <w:r w:rsidRPr="63E3A6F6" w:rsidR="50093043">
        <w:rPr>
          <w:rFonts w:ascii="Times New Roman" w:hAnsi="Times New Roman" w:eastAsia="Times New Roman" w:cs="Times New Roman"/>
          <w:b w:val="0"/>
          <w:bCs w:val="0"/>
          <w:i w:val="0"/>
          <w:iCs w:val="0"/>
          <w:caps w:val="0"/>
          <w:smallCaps w:val="0"/>
          <w:noProof w:val="0"/>
          <w:color w:val="auto"/>
          <w:sz w:val="22"/>
          <w:szCs w:val="22"/>
          <w:lang w:val="en-GB"/>
        </w:rPr>
        <w:t xml:space="preserve">(2), 7002250020p1-7002250020p10. </w:t>
      </w:r>
    </w:p>
    <w:p w:rsidR="192E4AB1" w:rsidP="63E3A6F6" w:rsidRDefault="192E4AB1" w14:paraId="1D24E87A" w14:textId="6771C669">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92E4AB1">
        <w:rPr>
          <w:rFonts w:ascii="Times New Roman" w:hAnsi="Times New Roman" w:eastAsia="Times New Roman" w:cs="Times New Roman"/>
          <w:b w:val="0"/>
          <w:bCs w:val="0"/>
          <w:i w:val="0"/>
          <w:iCs w:val="0"/>
          <w:caps w:val="0"/>
          <w:smallCaps w:val="0"/>
          <w:noProof w:val="0"/>
          <w:color w:val="auto"/>
          <w:sz w:val="22"/>
          <w:szCs w:val="22"/>
          <w:lang w:val="en-GB"/>
        </w:rPr>
        <w:t xml:space="preserve">Maslach, C., &amp; Leiter, M. P. (2016). Burnout. In </w:t>
      </w:r>
      <w:r w:rsidRPr="63E3A6F6" w:rsidR="192E4AB1">
        <w:rPr>
          <w:rFonts w:ascii="Times New Roman" w:hAnsi="Times New Roman" w:eastAsia="Times New Roman" w:cs="Times New Roman"/>
          <w:b w:val="0"/>
          <w:bCs w:val="0"/>
          <w:i w:val="1"/>
          <w:iCs w:val="1"/>
          <w:caps w:val="0"/>
          <w:smallCaps w:val="0"/>
          <w:noProof w:val="0"/>
          <w:color w:val="auto"/>
          <w:sz w:val="22"/>
          <w:szCs w:val="22"/>
          <w:lang w:val="en-GB"/>
        </w:rPr>
        <w:t xml:space="preserve">Stress: Concepts, cognition, emotion, and </w:t>
      </w:r>
      <w:proofErr w:type="spellStart"/>
      <w:r w:rsidRPr="63E3A6F6" w:rsidR="192E4AB1">
        <w:rPr>
          <w:rFonts w:ascii="Times New Roman" w:hAnsi="Times New Roman" w:eastAsia="Times New Roman" w:cs="Times New Roman"/>
          <w:b w:val="0"/>
          <w:bCs w:val="0"/>
          <w:i w:val="1"/>
          <w:iCs w:val="1"/>
          <w:caps w:val="0"/>
          <w:smallCaps w:val="0"/>
          <w:noProof w:val="0"/>
          <w:color w:val="auto"/>
          <w:sz w:val="22"/>
          <w:szCs w:val="22"/>
          <w:lang w:val="en-GB"/>
        </w:rPr>
        <w:t>behavior</w:t>
      </w:r>
      <w:proofErr w:type="spellEnd"/>
      <w:r w:rsidRPr="63E3A6F6" w:rsidR="192E4AB1">
        <w:rPr>
          <w:rFonts w:ascii="Times New Roman" w:hAnsi="Times New Roman" w:eastAsia="Times New Roman" w:cs="Times New Roman"/>
          <w:b w:val="0"/>
          <w:bCs w:val="0"/>
          <w:i w:val="0"/>
          <w:iCs w:val="0"/>
          <w:caps w:val="0"/>
          <w:smallCaps w:val="0"/>
          <w:noProof w:val="0"/>
          <w:color w:val="auto"/>
          <w:sz w:val="22"/>
          <w:szCs w:val="22"/>
          <w:lang w:val="en-GB"/>
        </w:rPr>
        <w:t xml:space="preserve"> (pp. 351-357). Academic Press. </w:t>
      </w:r>
    </w:p>
    <w:p w:rsidR="5AEE6AF0" w:rsidP="63E3A6F6" w:rsidRDefault="5AEE6AF0" w14:paraId="68A185F9" w14:textId="0CC0C2DF">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5AEE6AF0">
        <w:rPr>
          <w:rFonts w:ascii="Times New Roman" w:hAnsi="Times New Roman" w:eastAsia="Times New Roman" w:cs="Times New Roman"/>
          <w:b w:val="0"/>
          <w:bCs w:val="0"/>
          <w:i w:val="0"/>
          <w:iCs w:val="0"/>
          <w:caps w:val="0"/>
          <w:smallCaps w:val="0"/>
          <w:noProof w:val="0"/>
          <w:color w:val="auto"/>
          <w:sz w:val="22"/>
          <w:szCs w:val="22"/>
          <w:lang w:val="en-GB"/>
        </w:rPr>
        <w:t xml:space="preserve">McManus, S., Bebbington, P. E., Jenkins, R., &amp; </w:t>
      </w:r>
      <w:proofErr w:type="spellStart"/>
      <w:r w:rsidRPr="63E3A6F6" w:rsidR="5AEE6AF0">
        <w:rPr>
          <w:rFonts w:ascii="Times New Roman" w:hAnsi="Times New Roman" w:eastAsia="Times New Roman" w:cs="Times New Roman"/>
          <w:b w:val="0"/>
          <w:bCs w:val="0"/>
          <w:i w:val="0"/>
          <w:iCs w:val="0"/>
          <w:caps w:val="0"/>
          <w:smallCaps w:val="0"/>
          <w:noProof w:val="0"/>
          <w:color w:val="auto"/>
          <w:sz w:val="22"/>
          <w:szCs w:val="22"/>
          <w:lang w:val="en-GB"/>
        </w:rPr>
        <w:t>Brugha</w:t>
      </w:r>
      <w:proofErr w:type="spellEnd"/>
      <w:r w:rsidRPr="63E3A6F6" w:rsidR="5AEE6AF0">
        <w:rPr>
          <w:rFonts w:ascii="Times New Roman" w:hAnsi="Times New Roman" w:eastAsia="Times New Roman" w:cs="Times New Roman"/>
          <w:b w:val="0"/>
          <w:bCs w:val="0"/>
          <w:i w:val="0"/>
          <w:iCs w:val="0"/>
          <w:caps w:val="0"/>
          <w:smallCaps w:val="0"/>
          <w:noProof w:val="0"/>
          <w:color w:val="auto"/>
          <w:sz w:val="22"/>
          <w:szCs w:val="22"/>
          <w:lang w:val="en-GB"/>
        </w:rPr>
        <w:t xml:space="preserve">, T. (2016). </w:t>
      </w:r>
      <w:r w:rsidRPr="63E3A6F6" w:rsidR="5AEE6AF0">
        <w:rPr>
          <w:rFonts w:ascii="Times New Roman" w:hAnsi="Times New Roman" w:eastAsia="Times New Roman" w:cs="Times New Roman"/>
          <w:b w:val="0"/>
          <w:bCs w:val="0"/>
          <w:i w:val="1"/>
          <w:iCs w:val="1"/>
          <w:caps w:val="0"/>
          <w:smallCaps w:val="0"/>
          <w:noProof w:val="0"/>
          <w:color w:val="auto"/>
          <w:sz w:val="22"/>
          <w:szCs w:val="22"/>
          <w:lang w:val="en-GB"/>
        </w:rPr>
        <w:t>Mental Health and Wellbeing in England: the Adult Psychiatric Morbidity Survey 2014</w:t>
      </w:r>
      <w:r w:rsidRPr="63E3A6F6" w:rsidR="5AEE6AF0">
        <w:rPr>
          <w:rFonts w:ascii="Times New Roman" w:hAnsi="Times New Roman" w:eastAsia="Times New Roman" w:cs="Times New Roman"/>
          <w:b w:val="0"/>
          <w:bCs w:val="0"/>
          <w:i w:val="0"/>
          <w:iCs w:val="0"/>
          <w:caps w:val="0"/>
          <w:smallCaps w:val="0"/>
          <w:noProof w:val="0"/>
          <w:color w:val="auto"/>
          <w:sz w:val="22"/>
          <w:szCs w:val="22"/>
          <w:lang w:val="en-GB"/>
        </w:rPr>
        <w:t xml:space="preserve">. NHS digital. </w:t>
      </w:r>
    </w:p>
    <w:p w:rsidR="3BA7B956" w:rsidP="63E3A6F6" w:rsidRDefault="3BA7B956" w14:paraId="0BD09C43" w14:textId="548CAD28">
      <w:pPr>
        <w:pStyle w:val="Normal"/>
        <w:spacing w:after="160" w:line="480" w:lineRule="auto"/>
        <w:ind w:left="720" w:hanging="720"/>
        <w:rPr>
          <w:rFonts w:ascii="Times New Roman" w:hAnsi="Times New Roman" w:eastAsia="Times New Roman" w:cs="Times New Roman"/>
          <w:noProof w:val="0"/>
          <w:color w:val="auto"/>
          <w:sz w:val="22"/>
          <w:szCs w:val="22"/>
          <w:lang w:val="en-GB"/>
        </w:rPr>
      </w:pPr>
      <w:r w:rsidRPr="63E3A6F6" w:rsidR="3BA7B956">
        <w:rPr>
          <w:rFonts w:ascii="Times New Roman" w:hAnsi="Times New Roman" w:eastAsia="Times New Roman" w:cs="Times New Roman"/>
          <w:b w:val="0"/>
          <w:bCs w:val="0"/>
          <w:i w:val="0"/>
          <w:iCs w:val="0"/>
          <w:caps w:val="0"/>
          <w:smallCaps w:val="0"/>
          <w:noProof w:val="0"/>
          <w:color w:val="auto"/>
          <w:sz w:val="22"/>
          <w:szCs w:val="22"/>
          <w:lang w:val="en-GB"/>
        </w:rPr>
        <w:t xml:space="preserve">Mind (n.d.). </w:t>
      </w:r>
      <w:r w:rsidRPr="63E3A6F6" w:rsidR="3BA7B956">
        <w:rPr>
          <w:rFonts w:ascii="Times New Roman" w:hAnsi="Times New Roman" w:eastAsia="Times New Roman" w:cs="Times New Roman"/>
          <w:noProof w:val="0"/>
          <w:color w:val="auto"/>
          <w:sz w:val="22"/>
          <w:szCs w:val="22"/>
          <w:lang w:val="en-GB"/>
        </w:rPr>
        <w:t xml:space="preserve">How to support staff who are experiencing a mental health problem. </w:t>
      </w:r>
      <w:hyperlink r:id="R7e88e522bed24640">
        <w:r w:rsidRPr="63E3A6F6" w:rsidR="3BA7B956">
          <w:rPr>
            <w:rStyle w:val="Hyperlink"/>
            <w:rFonts w:ascii="Times New Roman" w:hAnsi="Times New Roman" w:eastAsia="Times New Roman" w:cs="Times New Roman"/>
            <w:noProof w:val="0"/>
            <w:color w:val="auto"/>
            <w:sz w:val="22"/>
            <w:szCs w:val="22"/>
            <w:lang w:val="en-GB"/>
          </w:rPr>
          <w:t>https://www.mind.org.uk/media-a/4661/resource4.pdf</w:t>
        </w:r>
      </w:hyperlink>
      <w:r w:rsidRPr="63E3A6F6" w:rsidR="3BA7B956">
        <w:rPr>
          <w:rFonts w:ascii="Times New Roman" w:hAnsi="Times New Roman" w:eastAsia="Times New Roman" w:cs="Times New Roman"/>
          <w:noProof w:val="0"/>
          <w:color w:val="auto"/>
          <w:sz w:val="22"/>
          <w:szCs w:val="22"/>
          <w:lang w:val="en-GB"/>
        </w:rPr>
        <w:t xml:space="preserve"> </w:t>
      </w:r>
    </w:p>
    <w:p w:rsidR="0EF2BF3A" w:rsidP="63E3A6F6" w:rsidRDefault="0EF2BF3A" w14:paraId="4388B174" w14:textId="5BD9CED4">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0EF2BF3A">
        <w:rPr>
          <w:rFonts w:ascii="Times New Roman" w:hAnsi="Times New Roman" w:eastAsia="Times New Roman" w:cs="Times New Roman"/>
          <w:b w:val="0"/>
          <w:bCs w:val="0"/>
          <w:i w:val="0"/>
          <w:iCs w:val="0"/>
          <w:caps w:val="0"/>
          <w:smallCaps w:val="0"/>
          <w:noProof w:val="0"/>
          <w:color w:val="auto"/>
          <w:sz w:val="22"/>
          <w:szCs w:val="22"/>
          <w:lang w:val="en-GB"/>
        </w:rPr>
        <w:t xml:space="preserve">Quinn, D. M., Williams, M. K., &amp; Weisz, B. M. (2015). From discrimination to internalized mental illness stigma: The mediating roles of anticipated discrimination and anticipated stigma. </w:t>
      </w:r>
      <w:r w:rsidRPr="63E3A6F6" w:rsidR="0EF2BF3A">
        <w:rPr>
          <w:rFonts w:ascii="Times New Roman" w:hAnsi="Times New Roman" w:eastAsia="Times New Roman" w:cs="Times New Roman"/>
          <w:b w:val="0"/>
          <w:bCs w:val="0"/>
          <w:i w:val="1"/>
          <w:iCs w:val="1"/>
          <w:caps w:val="0"/>
          <w:smallCaps w:val="0"/>
          <w:noProof w:val="0"/>
          <w:color w:val="auto"/>
          <w:sz w:val="22"/>
          <w:szCs w:val="22"/>
          <w:lang w:val="en-GB"/>
        </w:rPr>
        <w:t>Psychiatric Rehabilitation Journal</w:t>
      </w:r>
      <w:r w:rsidRPr="63E3A6F6" w:rsidR="0EF2BF3A">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0EF2BF3A">
        <w:rPr>
          <w:rFonts w:ascii="Times New Roman" w:hAnsi="Times New Roman" w:eastAsia="Times New Roman" w:cs="Times New Roman"/>
          <w:b w:val="0"/>
          <w:bCs w:val="0"/>
          <w:i w:val="1"/>
          <w:iCs w:val="1"/>
          <w:caps w:val="0"/>
          <w:smallCaps w:val="0"/>
          <w:noProof w:val="0"/>
          <w:color w:val="auto"/>
          <w:sz w:val="22"/>
          <w:szCs w:val="22"/>
          <w:lang w:val="en-GB"/>
        </w:rPr>
        <w:t>38</w:t>
      </w:r>
      <w:r w:rsidRPr="63E3A6F6" w:rsidR="0EF2BF3A">
        <w:rPr>
          <w:rFonts w:ascii="Times New Roman" w:hAnsi="Times New Roman" w:eastAsia="Times New Roman" w:cs="Times New Roman"/>
          <w:b w:val="0"/>
          <w:bCs w:val="0"/>
          <w:i w:val="0"/>
          <w:iCs w:val="0"/>
          <w:caps w:val="0"/>
          <w:smallCaps w:val="0"/>
          <w:noProof w:val="0"/>
          <w:color w:val="auto"/>
          <w:sz w:val="22"/>
          <w:szCs w:val="22"/>
          <w:lang w:val="en-GB"/>
        </w:rPr>
        <w:t xml:space="preserve">(2), 103. </w:t>
      </w:r>
    </w:p>
    <w:p w:rsidR="680565F2" w:rsidP="63E3A6F6" w:rsidRDefault="680565F2" w14:paraId="712E520E" w14:textId="22DD11D0">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proofErr w:type="spellStart"/>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Sivris</w:t>
      </w:r>
      <w:proofErr w:type="spellEnd"/>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 xml:space="preserve">, K. C., &amp; Leka, S. (2015). Examples of holistic good practices in promoting and protecting mental health in the workplace: current and future challenges. </w:t>
      </w:r>
      <w:r w:rsidRPr="63E3A6F6" w:rsidR="680565F2">
        <w:rPr>
          <w:rFonts w:ascii="Times New Roman" w:hAnsi="Times New Roman" w:eastAsia="Times New Roman" w:cs="Times New Roman"/>
          <w:b w:val="0"/>
          <w:bCs w:val="0"/>
          <w:i w:val="1"/>
          <w:iCs w:val="1"/>
          <w:caps w:val="0"/>
          <w:smallCaps w:val="0"/>
          <w:noProof w:val="0"/>
          <w:color w:val="auto"/>
          <w:sz w:val="22"/>
          <w:szCs w:val="22"/>
          <w:lang w:val="en-GB"/>
        </w:rPr>
        <w:t>Safety and health at work</w:t>
      </w:r>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 xml:space="preserve">, </w:t>
      </w:r>
      <w:r w:rsidRPr="63E3A6F6" w:rsidR="680565F2">
        <w:rPr>
          <w:rFonts w:ascii="Times New Roman" w:hAnsi="Times New Roman" w:eastAsia="Times New Roman" w:cs="Times New Roman"/>
          <w:b w:val="0"/>
          <w:bCs w:val="0"/>
          <w:i w:val="1"/>
          <w:iCs w:val="1"/>
          <w:caps w:val="0"/>
          <w:smallCaps w:val="0"/>
          <w:noProof w:val="0"/>
          <w:color w:val="auto"/>
          <w:sz w:val="22"/>
          <w:szCs w:val="22"/>
          <w:lang w:val="en-GB"/>
        </w:rPr>
        <w:t>6</w:t>
      </w:r>
      <w:r w:rsidRPr="63E3A6F6" w:rsidR="680565F2">
        <w:rPr>
          <w:rFonts w:ascii="Times New Roman" w:hAnsi="Times New Roman" w:eastAsia="Times New Roman" w:cs="Times New Roman"/>
          <w:b w:val="0"/>
          <w:bCs w:val="0"/>
          <w:i w:val="0"/>
          <w:iCs w:val="0"/>
          <w:caps w:val="0"/>
          <w:smallCaps w:val="0"/>
          <w:noProof w:val="0"/>
          <w:color w:val="auto"/>
          <w:sz w:val="22"/>
          <w:szCs w:val="22"/>
          <w:lang w:val="en-GB"/>
        </w:rPr>
        <w:t xml:space="preserve">(4), 295-304. </w:t>
      </w:r>
    </w:p>
    <w:p w:rsidR="1B62FB4A" w:rsidP="63E3A6F6" w:rsidRDefault="1B62FB4A" w14:paraId="233C46F8" w14:textId="7F6AC7C4">
      <w:pPr>
        <w:pStyle w:val="Normal"/>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B62FB4A">
        <w:rPr>
          <w:rFonts w:ascii="Times New Roman" w:hAnsi="Times New Roman" w:eastAsia="Times New Roman" w:cs="Times New Roman"/>
          <w:b w:val="0"/>
          <w:bCs w:val="0"/>
          <w:i w:val="0"/>
          <w:iCs w:val="0"/>
          <w:caps w:val="0"/>
          <w:smallCaps w:val="0"/>
          <w:noProof w:val="0"/>
          <w:color w:val="auto"/>
          <w:sz w:val="22"/>
          <w:szCs w:val="22"/>
          <w:lang w:val="en-GB"/>
        </w:rPr>
        <w:t xml:space="preserve">Stevenson, D. (2017). Thriving at work: The Stevenson/Farmer review of mental health and employers. </w:t>
      </w:r>
      <w:r w:rsidRPr="63E3A6F6" w:rsidR="1B62FB4A">
        <w:rPr>
          <w:rFonts w:ascii="Times New Roman" w:hAnsi="Times New Roman" w:eastAsia="Times New Roman" w:cs="Times New Roman"/>
          <w:b w:val="0"/>
          <w:bCs w:val="0"/>
          <w:i w:val="1"/>
          <w:iCs w:val="1"/>
          <w:caps w:val="0"/>
          <w:smallCaps w:val="0"/>
          <w:noProof w:val="0"/>
          <w:color w:val="auto"/>
          <w:sz w:val="22"/>
          <w:szCs w:val="22"/>
          <w:lang w:val="en-GB"/>
        </w:rPr>
        <w:t>Department for Work and Pensions and Department of Health, London</w:t>
      </w:r>
      <w:r w:rsidRPr="63E3A6F6" w:rsidR="1B62FB4A">
        <w:rPr>
          <w:rFonts w:ascii="Times New Roman" w:hAnsi="Times New Roman" w:eastAsia="Times New Roman" w:cs="Times New Roman"/>
          <w:b w:val="0"/>
          <w:bCs w:val="0"/>
          <w:i w:val="0"/>
          <w:iCs w:val="0"/>
          <w:caps w:val="0"/>
          <w:smallCaps w:val="0"/>
          <w:noProof w:val="0"/>
          <w:color w:val="auto"/>
          <w:sz w:val="22"/>
          <w:szCs w:val="22"/>
          <w:lang w:val="en-GB"/>
        </w:rPr>
        <w:t xml:space="preserve">. </w:t>
      </w:r>
    </w:p>
    <w:p w:rsidR="167D6C6B" w:rsidP="63E3A6F6" w:rsidRDefault="167D6C6B" w14:paraId="6824EE82" w14:textId="361B24BC">
      <w:pPr>
        <w:spacing w:after="160" w:line="480" w:lineRule="auto"/>
        <w:ind w:left="720" w:hanging="720"/>
        <w:rPr>
          <w:rFonts w:ascii="Times New Roman" w:hAnsi="Times New Roman" w:eastAsia="Times New Roman" w:cs="Times New Roman"/>
          <w:b w:val="0"/>
          <w:bCs w:val="0"/>
          <w:i w:val="0"/>
          <w:iCs w:val="0"/>
          <w:caps w:val="0"/>
          <w:smallCaps w:val="0"/>
          <w:noProof w:val="0"/>
          <w:color w:val="auto"/>
          <w:sz w:val="22"/>
          <w:szCs w:val="22"/>
          <w:lang w:val="en-GB"/>
        </w:rPr>
      </w:pPr>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World Health Organization. (2010). Healthy workplaces: a model for action: for employers, workers, </w:t>
      </w:r>
      <w:proofErr w:type="gramStart"/>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policy-makers</w:t>
      </w:r>
      <w:proofErr w:type="gramEnd"/>
      <w:r w:rsidRPr="63E3A6F6" w:rsidR="167D6C6B">
        <w:rPr>
          <w:rFonts w:ascii="Times New Roman" w:hAnsi="Times New Roman" w:eastAsia="Times New Roman" w:cs="Times New Roman"/>
          <w:b w:val="0"/>
          <w:bCs w:val="0"/>
          <w:i w:val="0"/>
          <w:iCs w:val="0"/>
          <w:caps w:val="0"/>
          <w:smallCaps w:val="0"/>
          <w:noProof w:val="0"/>
          <w:color w:val="auto"/>
          <w:sz w:val="22"/>
          <w:szCs w:val="22"/>
          <w:lang w:val="en-GB"/>
        </w:rPr>
        <w:t xml:space="preserve"> and practitioners.</w:t>
      </w:r>
    </w:p>
    <w:p w:rsidR="101B348A" w:rsidP="63E3A6F6" w:rsidRDefault="101B348A" w14:paraId="385302B9" w14:textId="53262EAE">
      <w:pPr>
        <w:pStyle w:val="Normal"/>
        <w:spacing w:after="120" w:line="480" w:lineRule="auto"/>
        <w:ind w:left="720" w:hanging="720"/>
        <w:jc w:val="left"/>
        <w:rPr>
          <w:rFonts w:ascii="Times New Roman" w:hAnsi="Times New Roman" w:eastAsia="Times New Roman" w:cs="Times New Roman"/>
          <w:b w:val="0"/>
          <w:bCs w:val="0"/>
          <w:i w:val="0"/>
          <w:iCs w:val="0"/>
          <w:caps w:val="0"/>
          <w:smallCaps w:val="0"/>
          <w:noProof w:val="0"/>
          <w:color w:val="auto"/>
          <w:sz w:val="22"/>
          <w:szCs w:val="22"/>
          <w:lang w:val="en-US"/>
        </w:rPr>
      </w:pPr>
      <w:r w:rsidRPr="63E3A6F6" w:rsidR="101B348A">
        <w:rPr>
          <w:rFonts w:ascii="Times New Roman" w:hAnsi="Times New Roman" w:eastAsia="Times New Roman" w:cs="Times New Roman"/>
          <w:b w:val="0"/>
          <w:bCs w:val="0"/>
          <w:i w:val="0"/>
          <w:iCs w:val="0"/>
          <w:caps w:val="0"/>
          <w:smallCaps w:val="0"/>
          <w:noProof w:val="0"/>
          <w:color w:val="auto"/>
          <w:sz w:val="22"/>
          <w:szCs w:val="22"/>
          <w:lang w:val="en-US"/>
        </w:rPr>
        <w:t xml:space="preserve">World Health Organization. (2018). </w:t>
      </w:r>
      <w:r w:rsidRPr="63E3A6F6" w:rsidR="101B348A">
        <w:rPr>
          <w:rFonts w:ascii="Times New Roman" w:hAnsi="Times New Roman" w:eastAsia="Times New Roman" w:cs="Times New Roman"/>
          <w:b w:val="0"/>
          <w:bCs w:val="0"/>
          <w:i w:val="1"/>
          <w:iCs w:val="1"/>
          <w:caps w:val="0"/>
          <w:smallCaps w:val="0"/>
          <w:noProof w:val="0"/>
          <w:color w:val="auto"/>
          <w:sz w:val="22"/>
          <w:szCs w:val="22"/>
          <w:lang w:val="en-US"/>
        </w:rPr>
        <w:t xml:space="preserve">International classification of diseases for mortality and morbidity statistics </w:t>
      </w:r>
      <w:r w:rsidRPr="63E3A6F6" w:rsidR="101B348A">
        <w:rPr>
          <w:rFonts w:ascii="Times New Roman" w:hAnsi="Times New Roman" w:eastAsia="Times New Roman" w:cs="Times New Roman"/>
          <w:b w:val="0"/>
          <w:bCs w:val="0"/>
          <w:i w:val="0"/>
          <w:iCs w:val="0"/>
          <w:caps w:val="0"/>
          <w:smallCaps w:val="0"/>
          <w:noProof w:val="0"/>
          <w:color w:val="auto"/>
          <w:sz w:val="22"/>
          <w:szCs w:val="22"/>
          <w:lang w:val="en-US"/>
        </w:rPr>
        <w:t xml:space="preserve">(11th Revision). </w:t>
      </w:r>
      <w:hyperlink r:id="R23aa4b0a7baf449d">
        <w:r w:rsidRPr="63E3A6F6" w:rsidR="101B348A">
          <w:rPr>
            <w:rStyle w:val="Hyperlink"/>
            <w:rFonts w:ascii="Times New Roman" w:hAnsi="Times New Roman" w:eastAsia="Times New Roman" w:cs="Times New Roman"/>
            <w:b w:val="0"/>
            <w:bCs w:val="0"/>
            <w:i w:val="0"/>
            <w:iCs w:val="0"/>
            <w:caps w:val="0"/>
            <w:smallCaps w:val="0"/>
            <w:noProof w:val="0"/>
            <w:color w:val="auto"/>
            <w:sz w:val="22"/>
            <w:szCs w:val="22"/>
            <w:lang w:val="en-US"/>
          </w:rPr>
          <w:t>https</w:t>
        </w:r>
        <w:r w:rsidRPr="63E3A6F6" w:rsidR="101B348A">
          <w:rPr>
            <w:rStyle w:val="Hyperlink"/>
            <w:rFonts w:ascii="Times New Roman" w:hAnsi="Times New Roman" w:eastAsia="Times New Roman" w:cs="Times New Roman"/>
            <w:b w:val="0"/>
            <w:bCs w:val="0"/>
            <w:i w:val="0"/>
            <w:iCs w:val="0"/>
            <w:caps w:val="0"/>
            <w:smallCaps w:val="0"/>
            <w:noProof w:val="0"/>
            <w:color w:val="auto"/>
            <w:sz w:val="22"/>
            <w:szCs w:val="22"/>
            <w:lang w:val="en-US"/>
          </w:rPr>
          <w:t>://icd.who.int/browse11/l-m/en</w:t>
        </w:r>
      </w:hyperlink>
      <w:r w:rsidRPr="63E3A6F6" w:rsidR="101B348A">
        <w:rPr>
          <w:rFonts w:ascii="Times New Roman" w:hAnsi="Times New Roman" w:eastAsia="Times New Roman" w:cs="Times New Roman"/>
          <w:b w:val="0"/>
          <w:bCs w:val="0"/>
          <w:i w:val="0"/>
          <w:iCs w:val="0"/>
          <w:caps w:val="0"/>
          <w:smallCaps w:val="0"/>
          <w:noProof w:val="0"/>
          <w:color w:val="auto"/>
          <w:sz w:val="22"/>
          <w:szCs w:val="22"/>
          <w:lang w:val="en-US"/>
        </w:rPr>
        <w:t xml:space="preserve"> </w:t>
      </w:r>
    </w:p>
    <w:p w:rsidR="0CB9C0A9" w:rsidP="63E3A6F6" w:rsidRDefault="0CB9C0A9" w14:paraId="0DB9B8F8" w14:textId="37A9E5C0">
      <w:pPr>
        <w:pStyle w:val="Normal"/>
        <w:spacing w:after="120" w:line="480" w:lineRule="auto"/>
        <w:ind w:left="720" w:hanging="720"/>
        <w:jc w:val="left"/>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pPr>
      <w:r w:rsidRPr="63E3A6F6" w:rsidR="0CB9C0A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US"/>
        </w:rPr>
        <w:t xml:space="preserve">World Health Organization. (2019). </w:t>
      </w:r>
      <w:r w:rsidRPr="63E3A6F6" w:rsidR="0CB9C0A9">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Burn-out an "occupational phenomenon"</w:t>
      </w:r>
      <w:r w:rsidRPr="63E3A6F6" w:rsidR="0CB9C0A9">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 xml:space="preserve">: International Classification of </w:t>
      </w:r>
      <w:r w:rsidRPr="63E3A6F6" w:rsidR="0CB9C0A9">
        <w:rPr>
          <w:rFonts w:ascii="Times New Roman" w:hAnsi="Times New Roman" w:eastAsia="Times New Roman" w:cs="Times New Roman"/>
          <w:b w:val="0"/>
          <w:bCs w:val="0"/>
          <w:i w:val="1"/>
          <w:iCs w:val="1"/>
          <w:caps w:val="0"/>
          <w:smallCaps w:val="0"/>
          <w:strike w:val="0"/>
          <w:dstrike w:val="0"/>
          <w:noProof w:val="0"/>
          <w:color w:val="auto"/>
          <w:sz w:val="22"/>
          <w:szCs w:val="22"/>
          <w:u w:val="none"/>
          <w:lang w:val="en-GB"/>
        </w:rPr>
        <w:t xml:space="preserve">Diseases. </w:t>
      </w:r>
      <w:hyperlink r:id="R71bea9b3e55b453f">
        <w:r w:rsidRPr="63E3A6F6" w:rsidR="0CB9C0A9">
          <w:rPr>
            <w:rStyle w:val="Hyperlink"/>
            <w:rFonts w:ascii="Times New Roman" w:hAnsi="Times New Roman" w:eastAsia="Times New Roman" w:cs="Times New Roman"/>
            <w:b w:val="0"/>
            <w:bCs w:val="0"/>
            <w:i w:val="0"/>
            <w:iCs w:val="0"/>
            <w:caps w:val="0"/>
            <w:smallCaps w:val="0"/>
            <w:strike w:val="0"/>
            <w:dstrike w:val="0"/>
            <w:noProof w:val="0"/>
            <w:color w:val="auto"/>
            <w:sz w:val="22"/>
            <w:szCs w:val="22"/>
            <w:lang w:val="en-US"/>
          </w:rPr>
          <w:t>https://www.who.int/mental_health/evidence/burn-out/en/</w:t>
        </w:r>
      </w:hyperlink>
    </w:p>
    <w:p w:rsidR="63E3A6F6" w:rsidP="63E3A6F6" w:rsidRDefault="63E3A6F6" w14:paraId="2D7667E3" w14:textId="38AAAB80">
      <w:pPr>
        <w:pStyle w:val="Normal"/>
        <w:spacing w:line="360" w:lineRule="auto"/>
        <w:ind w:left="720" w:hanging="720"/>
        <w:rPr>
          <w:rFonts w:ascii="Times New Roman" w:hAnsi="Times New Roman" w:eastAsia="Times New Roman" w:cs="Times New Roman"/>
        </w:rPr>
      </w:pPr>
    </w:p>
    <w:p w:rsidR="63E3A6F6" w:rsidP="63E3A6F6" w:rsidRDefault="63E3A6F6" w14:paraId="48C8B833" w14:textId="19F54EBE">
      <w:pPr>
        <w:pStyle w:val="Normal"/>
        <w:spacing w:line="360" w:lineRule="auto"/>
        <w:ind w:left="720" w:hanging="720"/>
        <w:rPr>
          <w:rFonts w:ascii="Times New Roman" w:hAnsi="Times New Roman" w:eastAsia="Times New Roman" w:cs="Times New Roman"/>
        </w:rPr>
      </w:pPr>
    </w:p>
    <w:p w:rsidR="63E3A6F6" w:rsidP="63E3A6F6" w:rsidRDefault="63E3A6F6" w14:paraId="78DE6DE0" w14:textId="56E99BE5">
      <w:pPr>
        <w:pStyle w:val="Normal"/>
        <w:spacing w:line="360" w:lineRule="auto"/>
        <w:ind w:left="720" w:hanging="720"/>
        <w:rPr>
          <w:rFonts w:ascii="Times New Roman" w:hAnsi="Times New Roman" w:eastAsia="Times New Roman" w:cs="Times New Roman"/>
        </w:rPr>
      </w:pPr>
    </w:p>
    <w:p w:rsidR="63E3A6F6" w:rsidP="63E3A6F6" w:rsidRDefault="63E3A6F6" w14:paraId="1D90E9D8" w14:textId="6A3055D7">
      <w:pPr>
        <w:pStyle w:val="Normal"/>
        <w:spacing w:line="360" w:lineRule="auto"/>
        <w:ind w:left="720" w:hanging="720"/>
        <w:rPr>
          <w:rFonts w:ascii="Times New Roman" w:hAnsi="Times New Roman" w:eastAsia="Times New Roman" w:cs="Times New Roman"/>
        </w:rPr>
      </w:pPr>
    </w:p>
    <w:sectPr>
      <w:pgSz w:w="11906" w:h="16838" w:orient="portrait"/>
      <w:pgMar w:top="1440" w:right="1440" w:bottom="1440" w:left="1440" w:header="720" w:footer="720" w:gutter="0"/>
      <w:cols w:space="720"/>
      <w:docGrid w:linePitch="360"/>
      <w:headerReference w:type="default" r:id="R3b6cc1f814304bc6"/>
      <w:footerReference w:type="default" r:id="R82269671fe8743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E3A6F6" w:rsidTr="63E3A6F6" w14:paraId="0EED90A1">
      <w:tc>
        <w:tcPr>
          <w:tcW w:w="3005" w:type="dxa"/>
          <w:tcMar/>
        </w:tcPr>
        <w:p w:rsidR="63E3A6F6" w:rsidP="63E3A6F6" w:rsidRDefault="63E3A6F6" w14:paraId="7C26E4B5" w14:textId="3B6A9D93">
          <w:pPr>
            <w:pStyle w:val="Header"/>
            <w:bidi w:val="0"/>
            <w:ind w:left="-115"/>
            <w:jc w:val="left"/>
          </w:pPr>
        </w:p>
      </w:tc>
      <w:tc>
        <w:tcPr>
          <w:tcW w:w="3005" w:type="dxa"/>
          <w:tcMar/>
        </w:tcPr>
        <w:p w:rsidR="63E3A6F6" w:rsidP="63E3A6F6" w:rsidRDefault="63E3A6F6" w14:paraId="7565E883" w14:textId="6282E530">
          <w:pPr>
            <w:pStyle w:val="Header"/>
            <w:bidi w:val="0"/>
            <w:jc w:val="center"/>
          </w:pPr>
        </w:p>
      </w:tc>
      <w:tc>
        <w:tcPr>
          <w:tcW w:w="3005" w:type="dxa"/>
          <w:tcMar/>
        </w:tcPr>
        <w:p w:rsidR="63E3A6F6" w:rsidP="63E3A6F6" w:rsidRDefault="63E3A6F6" w14:paraId="3B42E1E5" w14:textId="6A969BF4">
          <w:pPr>
            <w:pStyle w:val="Header"/>
            <w:bidi w:val="0"/>
            <w:ind w:right="-115"/>
            <w:jc w:val="right"/>
          </w:pPr>
        </w:p>
      </w:tc>
    </w:tr>
  </w:tbl>
  <w:p w:rsidR="63E3A6F6" w:rsidP="63E3A6F6" w:rsidRDefault="63E3A6F6" w14:paraId="1AA3F9D5" w14:textId="6735EB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E3A6F6" w:rsidTr="63E3A6F6" w14:paraId="615C4FE0">
      <w:tc>
        <w:tcPr>
          <w:tcW w:w="3005" w:type="dxa"/>
          <w:tcMar/>
        </w:tcPr>
        <w:p w:rsidR="63E3A6F6" w:rsidP="63E3A6F6" w:rsidRDefault="63E3A6F6" w14:paraId="54E68605" w14:textId="4065D5EC">
          <w:pPr>
            <w:pStyle w:val="Header"/>
            <w:bidi w:val="0"/>
            <w:ind w:left="-115"/>
            <w:jc w:val="left"/>
          </w:pPr>
        </w:p>
      </w:tc>
      <w:tc>
        <w:tcPr>
          <w:tcW w:w="3005" w:type="dxa"/>
          <w:tcMar/>
        </w:tcPr>
        <w:p w:rsidR="63E3A6F6" w:rsidP="63E3A6F6" w:rsidRDefault="63E3A6F6" w14:paraId="36B8B505" w14:textId="202819C5">
          <w:pPr>
            <w:pStyle w:val="Header"/>
            <w:bidi w:val="0"/>
            <w:jc w:val="center"/>
          </w:pPr>
        </w:p>
      </w:tc>
      <w:tc>
        <w:tcPr>
          <w:tcW w:w="3005" w:type="dxa"/>
          <w:tcMar/>
        </w:tcPr>
        <w:p w:rsidR="63E3A6F6" w:rsidP="63E3A6F6" w:rsidRDefault="63E3A6F6" w14:paraId="587D3104" w14:textId="2C06C31D">
          <w:pPr>
            <w:pStyle w:val="Header"/>
            <w:bidi w:val="0"/>
            <w:ind w:right="-115"/>
            <w:jc w:val="right"/>
          </w:pPr>
        </w:p>
      </w:tc>
    </w:tr>
  </w:tbl>
  <w:p w:rsidR="63E3A6F6" w:rsidP="63E3A6F6" w:rsidRDefault="63E3A6F6" w14:paraId="0268DDAE" w14:textId="769CEF1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7838DC"/>
    <w:rsid w:val="001377BD"/>
    <w:rsid w:val="001B4CBA"/>
    <w:rsid w:val="005E5603"/>
    <w:rsid w:val="0068DDB1"/>
    <w:rsid w:val="006BB3CF"/>
    <w:rsid w:val="007C85A5"/>
    <w:rsid w:val="00B8D254"/>
    <w:rsid w:val="00ED0FD3"/>
    <w:rsid w:val="00FCC62C"/>
    <w:rsid w:val="010E82CD"/>
    <w:rsid w:val="013C4B1B"/>
    <w:rsid w:val="01895A47"/>
    <w:rsid w:val="018E1666"/>
    <w:rsid w:val="0190B5F6"/>
    <w:rsid w:val="019EF4E7"/>
    <w:rsid w:val="01CD12B7"/>
    <w:rsid w:val="01DC2EC8"/>
    <w:rsid w:val="01E81A26"/>
    <w:rsid w:val="020D8C69"/>
    <w:rsid w:val="021F85FA"/>
    <w:rsid w:val="02A11404"/>
    <w:rsid w:val="02C71553"/>
    <w:rsid w:val="02CA5A88"/>
    <w:rsid w:val="02D97353"/>
    <w:rsid w:val="02EEA80D"/>
    <w:rsid w:val="02FDF088"/>
    <w:rsid w:val="03092045"/>
    <w:rsid w:val="030D59D3"/>
    <w:rsid w:val="0311402B"/>
    <w:rsid w:val="03476AC2"/>
    <w:rsid w:val="034B78FD"/>
    <w:rsid w:val="034EFAA2"/>
    <w:rsid w:val="0368E318"/>
    <w:rsid w:val="037CCE68"/>
    <w:rsid w:val="039BDD96"/>
    <w:rsid w:val="03B9E8AF"/>
    <w:rsid w:val="03CFD689"/>
    <w:rsid w:val="03EAAEE0"/>
    <w:rsid w:val="0415BC34"/>
    <w:rsid w:val="04416814"/>
    <w:rsid w:val="044DCF51"/>
    <w:rsid w:val="04634CCB"/>
    <w:rsid w:val="046DE896"/>
    <w:rsid w:val="04C2B801"/>
    <w:rsid w:val="04DD8306"/>
    <w:rsid w:val="04E57B84"/>
    <w:rsid w:val="04EF20C5"/>
    <w:rsid w:val="0503FDFF"/>
    <w:rsid w:val="05048712"/>
    <w:rsid w:val="0529E876"/>
    <w:rsid w:val="0531C726"/>
    <w:rsid w:val="0532CD60"/>
    <w:rsid w:val="054E57DB"/>
    <w:rsid w:val="0552BD5B"/>
    <w:rsid w:val="0565CE2A"/>
    <w:rsid w:val="0570A18F"/>
    <w:rsid w:val="0587841E"/>
    <w:rsid w:val="059CED27"/>
    <w:rsid w:val="05B51F90"/>
    <w:rsid w:val="05C10B02"/>
    <w:rsid w:val="05CE3659"/>
    <w:rsid w:val="05F9D732"/>
    <w:rsid w:val="0603138A"/>
    <w:rsid w:val="063CE836"/>
    <w:rsid w:val="064C5DA4"/>
    <w:rsid w:val="06546BE2"/>
    <w:rsid w:val="065AEADB"/>
    <w:rsid w:val="068A2999"/>
    <w:rsid w:val="06D4E2EF"/>
    <w:rsid w:val="0736017A"/>
    <w:rsid w:val="074C75D9"/>
    <w:rsid w:val="07850610"/>
    <w:rsid w:val="07BA339C"/>
    <w:rsid w:val="07F6BB3C"/>
    <w:rsid w:val="0805D697"/>
    <w:rsid w:val="081DCA50"/>
    <w:rsid w:val="082878A5"/>
    <w:rsid w:val="0856171B"/>
    <w:rsid w:val="086FAAFF"/>
    <w:rsid w:val="087F459A"/>
    <w:rsid w:val="08CE8496"/>
    <w:rsid w:val="08F109F4"/>
    <w:rsid w:val="094FD4FC"/>
    <w:rsid w:val="095AAC55"/>
    <w:rsid w:val="096A88A7"/>
    <w:rsid w:val="099C4CF1"/>
    <w:rsid w:val="09AEB523"/>
    <w:rsid w:val="09CF4797"/>
    <w:rsid w:val="09E30794"/>
    <w:rsid w:val="09F13A77"/>
    <w:rsid w:val="0A1272F4"/>
    <w:rsid w:val="0A1B15FB"/>
    <w:rsid w:val="0A26CA61"/>
    <w:rsid w:val="0A4AF18F"/>
    <w:rsid w:val="0A4F8175"/>
    <w:rsid w:val="0A6D33A1"/>
    <w:rsid w:val="0A7547C2"/>
    <w:rsid w:val="0A7C507E"/>
    <w:rsid w:val="0A8A8FBC"/>
    <w:rsid w:val="0AD535DB"/>
    <w:rsid w:val="0AE1E3A6"/>
    <w:rsid w:val="0AF8FB3C"/>
    <w:rsid w:val="0B0EB4A8"/>
    <w:rsid w:val="0B793D90"/>
    <w:rsid w:val="0B84D1A8"/>
    <w:rsid w:val="0BA97265"/>
    <w:rsid w:val="0BB08155"/>
    <w:rsid w:val="0BB7E32E"/>
    <w:rsid w:val="0BEF3698"/>
    <w:rsid w:val="0BF8256D"/>
    <w:rsid w:val="0C0C2EAB"/>
    <w:rsid w:val="0C1443B3"/>
    <w:rsid w:val="0C1FBB12"/>
    <w:rsid w:val="0C20CE19"/>
    <w:rsid w:val="0C320A15"/>
    <w:rsid w:val="0C431265"/>
    <w:rsid w:val="0C490B66"/>
    <w:rsid w:val="0C51C254"/>
    <w:rsid w:val="0C627070"/>
    <w:rsid w:val="0C6E1947"/>
    <w:rsid w:val="0C912940"/>
    <w:rsid w:val="0CA3F374"/>
    <w:rsid w:val="0CB92BBE"/>
    <w:rsid w:val="0CB9C0A9"/>
    <w:rsid w:val="0CBF7D4D"/>
    <w:rsid w:val="0CDFE9FE"/>
    <w:rsid w:val="0CF54BBF"/>
    <w:rsid w:val="0D4542C6"/>
    <w:rsid w:val="0D4A13B6"/>
    <w:rsid w:val="0D6E5576"/>
    <w:rsid w:val="0D80AE3F"/>
    <w:rsid w:val="0D887581"/>
    <w:rsid w:val="0DAFC2C4"/>
    <w:rsid w:val="0DB24361"/>
    <w:rsid w:val="0DB55413"/>
    <w:rsid w:val="0DE10F5B"/>
    <w:rsid w:val="0DEEF9F6"/>
    <w:rsid w:val="0DFE6809"/>
    <w:rsid w:val="0E46B477"/>
    <w:rsid w:val="0E5F7DC7"/>
    <w:rsid w:val="0E91AD49"/>
    <w:rsid w:val="0EEE871E"/>
    <w:rsid w:val="0EF2BF3A"/>
    <w:rsid w:val="0F10B148"/>
    <w:rsid w:val="0F32D65D"/>
    <w:rsid w:val="0F9307FC"/>
    <w:rsid w:val="0FA8DD90"/>
    <w:rsid w:val="0FAF62A4"/>
    <w:rsid w:val="0FDA829E"/>
    <w:rsid w:val="0FF3733F"/>
    <w:rsid w:val="1010E87C"/>
    <w:rsid w:val="10117044"/>
    <w:rsid w:val="1014554D"/>
    <w:rsid w:val="101B348A"/>
    <w:rsid w:val="104F4FD9"/>
    <w:rsid w:val="107ACFDD"/>
    <w:rsid w:val="10890BDE"/>
    <w:rsid w:val="1089F07A"/>
    <w:rsid w:val="10CD5ACD"/>
    <w:rsid w:val="10E0DB1F"/>
    <w:rsid w:val="10E74A69"/>
    <w:rsid w:val="10F43F3C"/>
    <w:rsid w:val="1124F87D"/>
    <w:rsid w:val="1165E111"/>
    <w:rsid w:val="11BD3D84"/>
    <w:rsid w:val="11C9E1BD"/>
    <w:rsid w:val="121D84D9"/>
    <w:rsid w:val="12683E60"/>
    <w:rsid w:val="1297E899"/>
    <w:rsid w:val="129A7C79"/>
    <w:rsid w:val="12AF1DBC"/>
    <w:rsid w:val="12B4A6E7"/>
    <w:rsid w:val="12C0B45E"/>
    <w:rsid w:val="12C755F5"/>
    <w:rsid w:val="12CCAF53"/>
    <w:rsid w:val="12D7B001"/>
    <w:rsid w:val="1311FD4D"/>
    <w:rsid w:val="1328AB80"/>
    <w:rsid w:val="13422011"/>
    <w:rsid w:val="134BF60F"/>
    <w:rsid w:val="1365B21E"/>
    <w:rsid w:val="139213C3"/>
    <w:rsid w:val="13A1568B"/>
    <w:rsid w:val="13F68EF2"/>
    <w:rsid w:val="1421B228"/>
    <w:rsid w:val="1431C5C0"/>
    <w:rsid w:val="14646A60"/>
    <w:rsid w:val="14A130CC"/>
    <w:rsid w:val="14AD52CF"/>
    <w:rsid w:val="14E73B04"/>
    <w:rsid w:val="14F9352E"/>
    <w:rsid w:val="150817C5"/>
    <w:rsid w:val="154EC531"/>
    <w:rsid w:val="1567ED8E"/>
    <w:rsid w:val="157B2C36"/>
    <w:rsid w:val="15AA8FD2"/>
    <w:rsid w:val="15B6649F"/>
    <w:rsid w:val="162E8FA1"/>
    <w:rsid w:val="164A4CCB"/>
    <w:rsid w:val="167170C0"/>
    <w:rsid w:val="167D6C6B"/>
    <w:rsid w:val="168396D1"/>
    <w:rsid w:val="16A56CCD"/>
    <w:rsid w:val="16AE979C"/>
    <w:rsid w:val="16C47CD8"/>
    <w:rsid w:val="16D2B250"/>
    <w:rsid w:val="16DCFCE3"/>
    <w:rsid w:val="16EA1161"/>
    <w:rsid w:val="16F2A514"/>
    <w:rsid w:val="1746B06F"/>
    <w:rsid w:val="1788180A"/>
    <w:rsid w:val="17B40F6C"/>
    <w:rsid w:val="17D723B3"/>
    <w:rsid w:val="17E6B56B"/>
    <w:rsid w:val="17F4154B"/>
    <w:rsid w:val="18155F34"/>
    <w:rsid w:val="185CAE73"/>
    <w:rsid w:val="186E82B1"/>
    <w:rsid w:val="18B7E0C0"/>
    <w:rsid w:val="18B8C7C0"/>
    <w:rsid w:val="18BC6360"/>
    <w:rsid w:val="18E23094"/>
    <w:rsid w:val="18F0B5DA"/>
    <w:rsid w:val="192D129B"/>
    <w:rsid w:val="192E4AB1"/>
    <w:rsid w:val="19336334"/>
    <w:rsid w:val="19396356"/>
    <w:rsid w:val="193E84FF"/>
    <w:rsid w:val="19513EA3"/>
    <w:rsid w:val="19690EE6"/>
    <w:rsid w:val="19808950"/>
    <w:rsid w:val="19929F01"/>
    <w:rsid w:val="1997ED04"/>
    <w:rsid w:val="19B0DB8F"/>
    <w:rsid w:val="19B638EB"/>
    <w:rsid w:val="19CCD010"/>
    <w:rsid w:val="1A0E5490"/>
    <w:rsid w:val="1A184D6E"/>
    <w:rsid w:val="1A18B8E6"/>
    <w:rsid w:val="1A1E5C03"/>
    <w:rsid w:val="1A223654"/>
    <w:rsid w:val="1A26F200"/>
    <w:rsid w:val="1A70E8E5"/>
    <w:rsid w:val="1A7801B4"/>
    <w:rsid w:val="1A8349FD"/>
    <w:rsid w:val="1AADC8F3"/>
    <w:rsid w:val="1ABBBDCD"/>
    <w:rsid w:val="1AC3C1E2"/>
    <w:rsid w:val="1AD03344"/>
    <w:rsid w:val="1B07ABB3"/>
    <w:rsid w:val="1B611CAA"/>
    <w:rsid w:val="1B62FB4A"/>
    <w:rsid w:val="1B7F7030"/>
    <w:rsid w:val="1B947679"/>
    <w:rsid w:val="1BBD8284"/>
    <w:rsid w:val="1BBED779"/>
    <w:rsid w:val="1C21527A"/>
    <w:rsid w:val="1C223984"/>
    <w:rsid w:val="1C46A9F8"/>
    <w:rsid w:val="1C8B1CE0"/>
    <w:rsid w:val="1D279AB4"/>
    <w:rsid w:val="1D59D716"/>
    <w:rsid w:val="1D5A7DE2"/>
    <w:rsid w:val="1D69E8B4"/>
    <w:rsid w:val="1DA16F12"/>
    <w:rsid w:val="1DE94BF5"/>
    <w:rsid w:val="1DEA8E22"/>
    <w:rsid w:val="1E0A089C"/>
    <w:rsid w:val="1E47833A"/>
    <w:rsid w:val="1E4D9A09"/>
    <w:rsid w:val="1E695FC9"/>
    <w:rsid w:val="1E914A1E"/>
    <w:rsid w:val="1E9ADCCE"/>
    <w:rsid w:val="1EB710F2"/>
    <w:rsid w:val="1EBC1479"/>
    <w:rsid w:val="1EE1A1B5"/>
    <w:rsid w:val="1F2F0B63"/>
    <w:rsid w:val="1F32C509"/>
    <w:rsid w:val="1F3506FE"/>
    <w:rsid w:val="1F44E975"/>
    <w:rsid w:val="1F69A475"/>
    <w:rsid w:val="1F6FE37D"/>
    <w:rsid w:val="1F72E4A6"/>
    <w:rsid w:val="1F7DFEDA"/>
    <w:rsid w:val="1F8E4C09"/>
    <w:rsid w:val="1FBB3C39"/>
    <w:rsid w:val="1FD29138"/>
    <w:rsid w:val="1FEBAD6C"/>
    <w:rsid w:val="20267607"/>
    <w:rsid w:val="2049D713"/>
    <w:rsid w:val="206B3A79"/>
    <w:rsid w:val="206E6695"/>
    <w:rsid w:val="208BEEDE"/>
    <w:rsid w:val="20ABFF3C"/>
    <w:rsid w:val="20E488C1"/>
    <w:rsid w:val="20F0D21F"/>
    <w:rsid w:val="2123B3B4"/>
    <w:rsid w:val="214C36AE"/>
    <w:rsid w:val="216E6199"/>
    <w:rsid w:val="2192A400"/>
    <w:rsid w:val="21EB71E3"/>
    <w:rsid w:val="2207078E"/>
    <w:rsid w:val="220A36F6"/>
    <w:rsid w:val="222B38E0"/>
    <w:rsid w:val="222E18FD"/>
    <w:rsid w:val="2234B18E"/>
    <w:rsid w:val="2235DDA9"/>
    <w:rsid w:val="225439ED"/>
    <w:rsid w:val="225EF3AE"/>
    <w:rsid w:val="22616107"/>
    <w:rsid w:val="226E0AA4"/>
    <w:rsid w:val="226F6FA8"/>
    <w:rsid w:val="227AF6CB"/>
    <w:rsid w:val="22A4A653"/>
    <w:rsid w:val="22BA0C6B"/>
    <w:rsid w:val="22CBA4E8"/>
    <w:rsid w:val="22D10B6E"/>
    <w:rsid w:val="22F67C9D"/>
    <w:rsid w:val="230A31FA"/>
    <w:rsid w:val="231653E0"/>
    <w:rsid w:val="2389AF92"/>
    <w:rsid w:val="23A33B6C"/>
    <w:rsid w:val="23A707BC"/>
    <w:rsid w:val="23BDB668"/>
    <w:rsid w:val="23D081EF"/>
    <w:rsid w:val="23D13CB2"/>
    <w:rsid w:val="23E20CE5"/>
    <w:rsid w:val="23FA6B54"/>
    <w:rsid w:val="240CEFA2"/>
    <w:rsid w:val="2423AD4A"/>
    <w:rsid w:val="242FF882"/>
    <w:rsid w:val="243251A9"/>
    <w:rsid w:val="244FD710"/>
    <w:rsid w:val="247CEBDD"/>
    <w:rsid w:val="2497FFE5"/>
    <w:rsid w:val="24A4C675"/>
    <w:rsid w:val="24AE2A82"/>
    <w:rsid w:val="24CBDEFE"/>
    <w:rsid w:val="24CFF443"/>
    <w:rsid w:val="24FF16DC"/>
    <w:rsid w:val="2538EDCF"/>
    <w:rsid w:val="25617CD5"/>
    <w:rsid w:val="2564E8FB"/>
    <w:rsid w:val="25704568"/>
    <w:rsid w:val="257D3B6B"/>
    <w:rsid w:val="2584D151"/>
    <w:rsid w:val="25A4D6A9"/>
    <w:rsid w:val="25B274B0"/>
    <w:rsid w:val="25E4B1C8"/>
    <w:rsid w:val="25EBA771"/>
    <w:rsid w:val="25F1AD2D"/>
    <w:rsid w:val="25F4D2A6"/>
    <w:rsid w:val="26359AAB"/>
    <w:rsid w:val="26396CC2"/>
    <w:rsid w:val="264D6EE5"/>
    <w:rsid w:val="264DF4A2"/>
    <w:rsid w:val="269763D5"/>
    <w:rsid w:val="269A1841"/>
    <w:rsid w:val="26BEF473"/>
    <w:rsid w:val="26C15054"/>
    <w:rsid w:val="26C9AABB"/>
    <w:rsid w:val="26D77CDE"/>
    <w:rsid w:val="26F4A7A4"/>
    <w:rsid w:val="26FF0F3A"/>
    <w:rsid w:val="2708A6E2"/>
    <w:rsid w:val="270A365C"/>
    <w:rsid w:val="2761CD05"/>
    <w:rsid w:val="276869B3"/>
    <w:rsid w:val="27704650"/>
    <w:rsid w:val="277D18FB"/>
    <w:rsid w:val="277E1D2D"/>
    <w:rsid w:val="2797D37A"/>
    <w:rsid w:val="27B40E4F"/>
    <w:rsid w:val="27E9C503"/>
    <w:rsid w:val="2824EE5D"/>
    <w:rsid w:val="282EDE18"/>
    <w:rsid w:val="28716CFF"/>
    <w:rsid w:val="2873A848"/>
    <w:rsid w:val="288DAB7A"/>
    <w:rsid w:val="288E3AF3"/>
    <w:rsid w:val="2891CF44"/>
    <w:rsid w:val="2893B1B1"/>
    <w:rsid w:val="28A606BD"/>
    <w:rsid w:val="28BE8A75"/>
    <w:rsid w:val="28F39064"/>
    <w:rsid w:val="294E6505"/>
    <w:rsid w:val="2984133F"/>
    <w:rsid w:val="29A24531"/>
    <w:rsid w:val="29BD4297"/>
    <w:rsid w:val="2A01EF5B"/>
    <w:rsid w:val="2A051D94"/>
    <w:rsid w:val="2A09D1D0"/>
    <w:rsid w:val="2A12A704"/>
    <w:rsid w:val="2A1548DB"/>
    <w:rsid w:val="2A407E36"/>
    <w:rsid w:val="2A486BBC"/>
    <w:rsid w:val="2A52E182"/>
    <w:rsid w:val="2A59C83A"/>
    <w:rsid w:val="2AB7EE33"/>
    <w:rsid w:val="2AC51E50"/>
    <w:rsid w:val="2ADF7DD8"/>
    <w:rsid w:val="2B083D68"/>
    <w:rsid w:val="2B1A1866"/>
    <w:rsid w:val="2B1DF6A0"/>
    <w:rsid w:val="2B65AD40"/>
    <w:rsid w:val="2B6D8964"/>
    <w:rsid w:val="2B8E8D02"/>
    <w:rsid w:val="2BA6FC60"/>
    <w:rsid w:val="2BDDA77F"/>
    <w:rsid w:val="2BEC7CEF"/>
    <w:rsid w:val="2BEF8C37"/>
    <w:rsid w:val="2C2EB9D4"/>
    <w:rsid w:val="2C2FD327"/>
    <w:rsid w:val="2C353E28"/>
    <w:rsid w:val="2C44D441"/>
    <w:rsid w:val="2C53CCCE"/>
    <w:rsid w:val="2C8BB3D2"/>
    <w:rsid w:val="2C8C498B"/>
    <w:rsid w:val="2CB40549"/>
    <w:rsid w:val="2D299108"/>
    <w:rsid w:val="2D2B4467"/>
    <w:rsid w:val="2D3600BB"/>
    <w:rsid w:val="2D37129A"/>
    <w:rsid w:val="2D5AB5AA"/>
    <w:rsid w:val="2D7159E7"/>
    <w:rsid w:val="2D7608FD"/>
    <w:rsid w:val="2D87CA2B"/>
    <w:rsid w:val="2DCAF683"/>
    <w:rsid w:val="2E02F8A3"/>
    <w:rsid w:val="2E056CB1"/>
    <w:rsid w:val="2E106AC1"/>
    <w:rsid w:val="2E1BE2DD"/>
    <w:rsid w:val="2E285201"/>
    <w:rsid w:val="2EA275BA"/>
    <w:rsid w:val="2EA52A26"/>
    <w:rsid w:val="2ECC6239"/>
    <w:rsid w:val="2ED832E9"/>
    <w:rsid w:val="2EDEA233"/>
    <w:rsid w:val="2F26F76F"/>
    <w:rsid w:val="2F377E28"/>
    <w:rsid w:val="2F4AE451"/>
    <w:rsid w:val="2F5C1C87"/>
    <w:rsid w:val="2F5DD6D6"/>
    <w:rsid w:val="2F622FD8"/>
    <w:rsid w:val="2F85F85C"/>
    <w:rsid w:val="2FA7CF52"/>
    <w:rsid w:val="2FC35494"/>
    <w:rsid w:val="2FC523D5"/>
    <w:rsid w:val="2FDB7BB7"/>
    <w:rsid w:val="2FDBAE8B"/>
    <w:rsid w:val="2FDF73CB"/>
    <w:rsid w:val="2FEE89EF"/>
    <w:rsid w:val="300409D1"/>
    <w:rsid w:val="30177BFD"/>
    <w:rsid w:val="301CEEC2"/>
    <w:rsid w:val="303FDF0C"/>
    <w:rsid w:val="3040FA87"/>
    <w:rsid w:val="304939F2"/>
    <w:rsid w:val="307E5F24"/>
    <w:rsid w:val="3097E698"/>
    <w:rsid w:val="30A94395"/>
    <w:rsid w:val="30CF07CB"/>
    <w:rsid w:val="30FE1122"/>
    <w:rsid w:val="311BE0A1"/>
    <w:rsid w:val="3132D113"/>
    <w:rsid w:val="3183497D"/>
    <w:rsid w:val="3183C5B2"/>
    <w:rsid w:val="319574E0"/>
    <w:rsid w:val="319FDA32"/>
    <w:rsid w:val="31D285E4"/>
    <w:rsid w:val="31D50E62"/>
    <w:rsid w:val="32122E8E"/>
    <w:rsid w:val="321A2F85"/>
    <w:rsid w:val="3231ABCD"/>
    <w:rsid w:val="3231ACFB"/>
    <w:rsid w:val="3244CB0A"/>
    <w:rsid w:val="3253619D"/>
    <w:rsid w:val="32775F1D"/>
    <w:rsid w:val="3283DFBA"/>
    <w:rsid w:val="328DFBCD"/>
    <w:rsid w:val="32AB1C5A"/>
    <w:rsid w:val="32B7B102"/>
    <w:rsid w:val="32C9C374"/>
    <w:rsid w:val="32CC1BA3"/>
    <w:rsid w:val="32F7EDDF"/>
    <w:rsid w:val="331F33A0"/>
    <w:rsid w:val="3334F790"/>
    <w:rsid w:val="3349B980"/>
    <w:rsid w:val="335D4561"/>
    <w:rsid w:val="33D625A5"/>
    <w:rsid w:val="33F9FF61"/>
    <w:rsid w:val="33FE471F"/>
    <w:rsid w:val="3411C98C"/>
    <w:rsid w:val="342353CD"/>
    <w:rsid w:val="344EDA41"/>
    <w:rsid w:val="34538163"/>
    <w:rsid w:val="3474AE35"/>
    <w:rsid w:val="347CFD2D"/>
    <w:rsid w:val="348BA8C9"/>
    <w:rsid w:val="349BDE57"/>
    <w:rsid w:val="34A52DB3"/>
    <w:rsid w:val="34CD15A2"/>
    <w:rsid w:val="350FA25A"/>
    <w:rsid w:val="352549C8"/>
    <w:rsid w:val="3539532F"/>
    <w:rsid w:val="3549CF50"/>
    <w:rsid w:val="3550007C"/>
    <w:rsid w:val="356AA2B2"/>
    <w:rsid w:val="356C138C"/>
    <w:rsid w:val="3584DA9F"/>
    <w:rsid w:val="358F37D9"/>
    <w:rsid w:val="359AF51B"/>
    <w:rsid w:val="359C33BB"/>
    <w:rsid w:val="35A7831E"/>
    <w:rsid w:val="35B4D588"/>
    <w:rsid w:val="35C29830"/>
    <w:rsid w:val="35D63F68"/>
    <w:rsid w:val="35D8BACB"/>
    <w:rsid w:val="35E3517D"/>
    <w:rsid w:val="35EA2C7A"/>
    <w:rsid w:val="35EF6FFF"/>
    <w:rsid w:val="362C9DB0"/>
    <w:rsid w:val="3639D74E"/>
    <w:rsid w:val="3671A4A5"/>
    <w:rsid w:val="3676BD3E"/>
    <w:rsid w:val="36794469"/>
    <w:rsid w:val="36866D57"/>
    <w:rsid w:val="3697AD20"/>
    <w:rsid w:val="36BA4A32"/>
    <w:rsid w:val="36C3BAA4"/>
    <w:rsid w:val="36D3A999"/>
    <w:rsid w:val="36D40269"/>
    <w:rsid w:val="36DC1213"/>
    <w:rsid w:val="36EE4BED"/>
    <w:rsid w:val="3705D2BB"/>
    <w:rsid w:val="3713751C"/>
    <w:rsid w:val="3726EEC4"/>
    <w:rsid w:val="373F4F4C"/>
    <w:rsid w:val="3748966D"/>
    <w:rsid w:val="375DBB8C"/>
    <w:rsid w:val="376D52A6"/>
    <w:rsid w:val="379B2A4B"/>
    <w:rsid w:val="37AC4EF7"/>
    <w:rsid w:val="37BC8CB1"/>
    <w:rsid w:val="37C1177A"/>
    <w:rsid w:val="37CE6679"/>
    <w:rsid w:val="387AD15B"/>
    <w:rsid w:val="387B56E5"/>
    <w:rsid w:val="38838C6C"/>
    <w:rsid w:val="38BE8DE7"/>
    <w:rsid w:val="39105B8D"/>
    <w:rsid w:val="391543F5"/>
    <w:rsid w:val="3920F65D"/>
    <w:rsid w:val="3950A607"/>
    <w:rsid w:val="399A7C3C"/>
    <w:rsid w:val="39B7B1CC"/>
    <w:rsid w:val="39E6F0BD"/>
    <w:rsid w:val="39EFB514"/>
    <w:rsid w:val="39F4F874"/>
    <w:rsid w:val="3A0BC742"/>
    <w:rsid w:val="3A11A238"/>
    <w:rsid w:val="3A13B2D5"/>
    <w:rsid w:val="3A169A66"/>
    <w:rsid w:val="3A3CBEE0"/>
    <w:rsid w:val="3A3E13D5"/>
    <w:rsid w:val="3A480AC2"/>
    <w:rsid w:val="3A62094D"/>
    <w:rsid w:val="3A624458"/>
    <w:rsid w:val="3A65466F"/>
    <w:rsid w:val="3A990DB2"/>
    <w:rsid w:val="3AB77F17"/>
    <w:rsid w:val="3ABE03CA"/>
    <w:rsid w:val="3AD2CB0D"/>
    <w:rsid w:val="3AD995F0"/>
    <w:rsid w:val="3B0D5EBA"/>
    <w:rsid w:val="3B1C3096"/>
    <w:rsid w:val="3B2ECD37"/>
    <w:rsid w:val="3B364C9D"/>
    <w:rsid w:val="3B392A1C"/>
    <w:rsid w:val="3B400975"/>
    <w:rsid w:val="3B4A2E61"/>
    <w:rsid w:val="3B72CE4B"/>
    <w:rsid w:val="3B76131E"/>
    <w:rsid w:val="3B98A572"/>
    <w:rsid w:val="3BA7B956"/>
    <w:rsid w:val="3BAE58C9"/>
    <w:rsid w:val="3BE0AA92"/>
    <w:rsid w:val="3C0AB3CF"/>
    <w:rsid w:val="3C202664"/>
    <w:rsid w:val="3C48A2F8"/>
    <w:rsid w:val="3C69CA7E"/>
    <w:rsid w:val="3C7A1162"/>
    <w:rsid w:val="3CD82787"/>
    <w:rsid w:val="3D276B15"/>
    <w:rsid w:val="3D312225"/>
    <w:rsid w:val="3D381C8F"/>
    <w:rsid w:val="3D446514"/>
    <w:rsid w:val="3D553CCD"/>
    <w:rsid w:val="3D75B497"/>
    <w:rsid w:val="3DAE86E6"/>
    <w:rsid w:val="3DB8ABD2"/>
    <w:rsid w:val="3DCAAF33"/>
    <w:rsid w:val="3DD5F77C"/>
    <w:rsid w:val="3E00AE0C"/>
    <w:rsid w:val="3E61037F"/>
    <w:rsid w:val="3E85AFCA"/>
    <w:rsid w:val="3E8B2185"/>
    <w:rsid w:val="3EC0870A"/>
    <w:rsid w:val="3ED1C921"/>
    <w:rsid w:val="3EE03575"/>
    <w:rsid w:val="3F18D84C"/>
    <w:rsid w:val="3F3DA301"/>
    <w:rsid w:val="3F9872BB"/>
    <w:rsid w:val="3FA1CE28"/>
    <w:rsid w:val="3FA69A00"/>
    <w:rsid w:val="3FA9C12E"/>
    <w:rsid w:val="3FDCDB19"/>
    <w:rsid w:val="3FF1C59F"/>
    <w:rsid w:val="3FF3C125"/>
    <w:rsid w:val="403723E5"/>
    <w:rsid w:val="4075842D"/>
    <w:rsid w:val="40993AD3"/>
    <w:rsid w:val="40D97362"/>
    <w:rsid w:val="40DFF766"/>
    <w:rsid w:val="40F5A0BC"/>
    <w:rsid w:val="40FE7B5F"/>
    <w:rsid w:val="41249A2E"/>
    <w:rsid w:val="4128D2C5"/>
    <w:rsid w:val="4174663E"/>
    <w:rsid w:val="41886446"/>
    <w:rsid w:val="41AF4AF9"/>
    <w:rsid w:val="41F827CC"/>
    <w:rsid w:val="4212E59D"/>
    <w:rsid w:val="4225E599"/>
    <w:rsid w:val="4227504C"/>
    <w:rsid w:val="422DCBD3"/>
    <w:rsid w:val="424D997B"/>
    <w:rsid w:val="426A4A94"/>
    <w:rsid w:val="4284A169"/>
    <w:rsid w:val="42B89BBC"/>
    <w:rsid w:val="42BE8FAB"/>
    <w:rsid w:val="42D5C252"/>
    <w:rsid w:val="42F22A8A"/>
    <w:rsid w:val="42F9E1C2"/>
    <w:rsid w:val="430AEDE5"/>
    <w:rsid w:val="431D1626"/>
    <w:rsid w:val="432B13A4"/>
    <w:rsid w:val="434334F4"/>
    <w:rsid w:val="434F5691"/>
    <w:rsid w:val="43873B4C"/>
    <w:rsid w:val="43BAE8D9"/>
    <w:rsid w:val="43C99C34"/>
    <w:rsid w:val="43FEACBB"/>
    <w:rsid w:val="440DF08F"/>
    <w:rsid w:val="441201FA"/>
    <w:rsid w:val="441DA76E"/>
    <w:rsid w:val="444D91D9"/>
    <w:rsid w:val="4458AD21"/>
    <w:rsid w:val="445CC074"/>
    <w:rsid w:val="446B43CF"/>
    <w:rsid w:val="446D9B94"/>
    <w:rsid w:val="449091BC"/>
    <w:rsid w:val="449C603C"/>
    <w:rsid w:val="44A0BF3D"/>
    <w:rsid w:val="44A9BA19"/>
    <w:rsid w:val="44B34A91"/>
    <w:rsid w:val="44EB26F2"/>
    <w:rsid w:val="44FCE991"/>
    <w:rsid w:val="450E4E95"/>
    <w:rsid w:val="4515037D"/>
    <w:rsid w:val="451B534A"/>
    <w:rsid w:val="452EB94B"/>
    <w:rsid w:val="455D6820"/>
    <w:rsid w:val="4560552B"/>
    <w:rsid w:val="45660641"/>
    <w:rsid w:val="457574F7"/>
    <w:rsid w:val="4578288F"/>
    <w:rsid w:val="45963147"/>
    <w:rsid w:val="45D6FC5F"/>
    <w:rsid w:val="45D7B113"/>
    <w:rsid w:val="45F1C9DE"/>
    <w:rsid w:val="45FD32E7"/>
    <w:rsid w:val="45FE8A68"/>
    <w:rsid w:val="460F99B5"/>
    <w:rsid w:val="46255E49"/>
    <w:rsid w:val="4648B9E2"/>
    <w:rsid w:val="464F970E"/>
    <w:rsid w:val="4668F44F"/>
    <w:rsid w:val="466B0012"/>
    <w:rsid w:val="466F6399"/>
    <w:rsid w:val="4673347A"/>
    <w:rsid w:val="4689270E"/>
    <w:rsid w:val="4698B9F2"/>
    <w:rsid w:val="46D00BEA"/>
    <w:rsid w:val="473D40B0"/>
    <w:rsid w:val="4748B4E6"/>
    <w:rsid w:val="478BF51D"/>
    <w:rsid w:val="47B5AE57"/>
    <w:rsid w:val="47C6F8F6"/>
    <w:rsid w:val="47CA6047"/>
    <w:rsid w:val="47D3F79C"/>
    <w:rsid w:val="47DE4B97"/>
    <w:rsid w:val="47E48A43"/>
    <w:rsid w:val="47EC8420"/>
    <w:rsid w:val="480BFE4B"/>
    <w:rsid w:val="48111886"/>
    <w:rsid w:val="481F6AD1"/>
    <w:rsid w:val="48290549"/>
    <w:rsid w:val="484E40F3"/>
    <w:rsid w:val="4862D9E0"/>
    <w:rsid w:val="486F4BDD"/>
    <w:rsid w:val="4878EC4F"/>
    <w:rsid w:val="48903FD7"/>
    <w:rsid w:val="48E48547"/>
    <w:rsid w:val="48F0B19B"/>
    <w:rsid w:val="491218D2"/>
    <w:rsid w:val="491CFCEE"/>
    <w:rsid w:val="4933D250"/>
    <w:rsid w:val="49445AAC"/>
    <w:rsid w:val="496797BF"/>
    <w:rsid w:val="49728D3D"/>
    <w:rsid w:val="49ECC5C0"/>
    <w:rsid w:val="49F9D07E"/>
    <w:rsid w:val="4A1F459C"/>
    <w:rsid w:val="4A29B6EA"/>
    <w:rsid w:val="4A2FF61B"/>
    <w:rsid w:val="4A31E64A"/>
    <w:rsid w:val="4A6ACFFE"/>
    <w:rsid w:val="4A70B721"/>
    <w:rsid w:val="4A70C27A"/>
    <w:rsid w:val="4A71F9A1"/>
    <w:rsid w:val="4A7753EB"/>
    <w:rsid w:val="4AA0ABDA"/>
    <w:rsid w:val="4AB10F7B"/>
    <w:rsid w:val="4B020109"/>
    <w:rsid w:val="4B15EC59"/>
    <w:rsid w:val="4B47F0E2"/>
    <w:rsid w:val="4B555903"/>
    <w:rsid w:val="4B5A6876"/>
    <w:rsid w:val="4B6EC0A9"/>
    <w:rsid w:val="4BAEDA25"/>
    <w:rsid w:val="4BBEB87D"/>
    <w:rsid w:val="4BDAEFAA"/>
    <w:rsid w:val="4BE05E84"/>
    <w:rsid w:val="4BE7E229"/>
    <w:rsid w:val="4C15FBA5"/>
    <w:rsid w:val="4C860584"/>
    <w:rsid w:val="4C9D199E"/>
    <w:rsid w:val="4CA34D3A"/>
    <w:rsid w:val="4CD5F9FD"/>
    <w:rsid w:val="4CF2E482"/>
    <w:rsid w:val="4CF9B654"/>
    <w:rsid w:val="4CFB4C9F"/>
    <w:rsid w:val="4D149A8C"/>
    <w:rsid w:val="4D1907DB"/>
    <w:rsid w:val="4D4C975F"/>
    <w:rsid w:val="4D63370F"/>
    <w:rsid w:val="4D67544A"/>
    <w:rsid w:val="4D68BC3B"/>
    <w:rsid w:val="4D991BAF"/>
    <w:rsid w:val="4DCC9836"/>
    <w:rsid w:val="4DF154BB"/>
    <w:rsid w:val="4DF5A255"/>
    <w:rsid w:val="4E0F0A03"/>
    <w:rsid w:val="4E322A4D"/>
    <w:rsid w:val="4E3C11F7"/>
    <w:rsid w:val="4E47BBEF"/>
    <w:rsid w:val="4E7883EA"/>
    <w:rsid w:val="4E971D00"/>
    <w:rsid w:val="4EB750C1"/>
    <w:rsid w:val="4EE1F9F0"/>
    <w:rsid w:val="4F02DD25"/>
    <w:rsid w:val="4F0FE484"/>
    <w:rsid w:val="4F3F694C"/>
    <w:rsid w:val="4F776DE0"/>
    <w:rsid w:val="4FA91A1F"/>
    <w:rsid w:val="4FAA6020"/>
    <w:rsid w:val="4FB38691"/>
    <w:rsid w:val="4FBFE91B"/>
    <w:rsid w:val="4FDA3DDA"/>
    <w:rsid w:val="50093043"/>
    <w:rsid w:val="501A9AF1"/>
    <w:rsid w:val="501C7147"/>
    <w:rsid w:val="50250438"/>
    <w:rsid w:val="5031237D"/>
    <w:rsid w:val="50531B63"/>
    <w:rsid w:val="5053AE01"/>
    <w:rsid w:val="50576F8E"/>
    <w:rsid w:val="505D3D35"/>
    <w:rsid w:val="5070FF88"/>
    <w:rsid w:val="507BAE9A"/>
    <w:rsid w:val="50824B48"/>
    <w:rsid w:val="508DF12B"/>
    <w:rsid w:val="5093360E"/>
    <w:rsid w:val="50C968A2"/>
    <w:rsid w:val="50CFCCE9"/>
    <w:rsid w:val="50E290B5"/>
    <w:rsid w:val="511654AE"/>
    <w:rsid w:val="5119AF06"/>
    <w:rsid w:val="512EB987"/>
    <w:rsid w:val="5134E5CC"/>
    <w:rsid w:val="513C7651"/>
    <w:rsid w:val="51475AE4"/>
    <w:rsid w:val="5192568F"/>
    <w:rsid w:val="519968A4"/>
    <w:rsid w:val="51A4B28F"/>
    <w:rsid w:val="51AC4666"/>
    <w:rsid w:val="51BDF9B1"/>
    <w:rsid w:val="52177EFB"/>
    <w:rsid w:val="521F168F"/>
    <w:rsid w:val="5232CAF1"/>
    <w:rsid w:val="526B97F1"/>
    <w:rsid w:val="52A81373"/>
    <w:rsid w:val="52B189A9"/>
    <w:rsid w:val="52FEDCE5"/>
    <w:rsid w:val="530AE525"/>
    <w:rsid w:val="534389A9"/>
    <w:rsid w:val="536DA58F"/>
    <w:rsid w:val="53737154"/>
    <w:rsid w:val="5393A806"/>
    <w:rsid w:val="53B9EC0A"/>
    <w:rsid w:val="53DCCA4A"/>
    <w:rsid w:val="53E5ED4D"/>
    <w:rsid w:val="53F59747"/>
    <w:rsid w:val="541A3177"/>
    <w:rsid w:val="541B7017"/>
    <w:rsid w:val="5464D671"/>
    <w:rsid w:val="54AC19C0"/>
    <w:rsid w:val="54C6BC5E"/>
    <w:rsid w:val="54CAFAD1"/>
    <w:rsid w:val="54CC77BF"/>
    <w:rsid w:val="54DF5217"/>
    <w:rsid w:val="551A7014"/>
    <w:rsid w:val="5527F4A0"/>
    <w:rsid w:val="55411CFD"/>
    <w:rsid w:val="55A59567"/>
    <w:rsid w:val="55A962C2"/>
    <w:rsid w:val="55B0A503"/>
    <w:rsid w:val="55B60C46"/>
    <w:rsid w:val="55C391D6"/>
    <w:rsid w:val="55FEFE55"/>
    <w:rsid w:val="562CDC3F"/>
    <w:rsid w:val="562DFB7F"/>
    <w:rsid w:val="562FDEA7"/>
    <w:rsid w:val="563DF653"/>
    <w:rsid w:val="56728613"/>
    <w:rsid w:val="568E3C34"/>
    <w:rsid w:val="56A22EE5"/>
    <w:rsid w:val="56BA4465"/>
    <w:rsid w:val="56C2F56A"/>
    <w:rsid w:val="56E5F6E4"/>
    <w:rsid w:val="57092F11"/>
    <w:rsid w:val="571760C0"/>
    <w:rsid w:val="573DCA43"/>
    <w:rsid w:val="5751DCA7"/>
    <w:rsid w:val="576D06D2"/>
    <w:rsid w:val="577113D6"/>
    <w:rsid w:val="577710E9"/>
    <w:rsid w:val="578AFEF3"/>
    <w:rsid w:val="578E0452"/>
    <w:rsid w:val="57A3642E"/>
    <w:rsid w:val="57B62599"/>
    <w:rsid w:val="57BDF6D9"/>
    <w:rsid w:val="57C6CD71"/>
    <w:rsid w:val="57C9CBE0"/>
    <w:rsid w:val="57E54FBF"/>
    <w:rsid w:val="57F52E17"/>
    <w:rsid w:val="583DFF46"/>
    <w:rsid w:val="588D5D2D"/>
    <w:rsid w:val="58B55B94"/>
    <w:rsid w:val="58BC5CCB"/>
    <w:rsid w:val="58CBF2DF"/>
    <w:rsid w:val="58CFD690"/>
    <w:rsid w:val="58E0A399"/>
    <w:rsid w:val="58EDAD08"/>
    <w:rsid w:val="58EE0E69"/>
    <w:rsid w:val="590EE3D8"/>
    <w:rsid w:val="590F4ADD"/>
    <w:rsid w:val="591047AF"/>
    <w:rsid w:val="591E7F0D"/>
    <w:rsid w:val="5929D4B3"/>
    <w:rsid w:val="5933971F"/>
    <w:rsid w:val="593FF7B1"/>
    <w:rsid w:val="5949439F"/>
    <w:rsid w:val="59649A35"/>
    <w:rsid w:val="599E6BF4"/>
    <w:rsid w:val="59B86678"/>
    <w:rsid w:val="59C2D460"/>
    <w:rsid w:val="59D4C677"/>
    <w:rsid w:val="59E7AA19"/>
    <w:rsid w:val="5A094514"/>
    <w:rsid w:val="5A0A7685"/>
    <w:rsid w:val="5A10B551"/>
    <w:rsid w:val="5A161995"/>
    <w:rsid w:val="5A259209"/>
    <w:rsid w:val="5A4074CD"/>
    <w:rsid w:val="5A4396D0"/>
    <w:rsid w:val="5A826590"/>
    <w:rsid w:val="5AC5A514"/>
    <w:rsid w:val="5ACD8710"/>
    <w:rsid w:val="5AEDB9CF"/>
    <w:rsid w:val="5AEE6AF0"/>
    <w:rsid w:val="5AF59829"/>
    <w:rsid w:val="5AF85E98"/>
    <w:rsid w:val="5AFDDAAC"/>
    <w:rsid w:val="5B04BC33"/>
    <w:rsid w:val="5B088547"/>
    <w:rsid w:val="5B0D169A"/>
    <w:rsid w:val="5B34111A"/>
    <w:rsid w:val="5B9EB9EB"/>
    <w:rsid w:val="5BCDD2BF"/>
    <w:rsid w:val="5BEEDB4E"/>
    <w:rsid w:val="5BFBAE8E"/>
    <w:rsid w:val="5C1560D2"/>
    <w:rsid w:val="5C16A62C"/>
    <w:rsid w:val="5C5533D8"/>
    <w:rsid w:val="5C5F2017"/>
    <w:rsid w:val="5C74F3CB"/>
    <w:rsid w:val="5C77AC6B"/>
    <w:rsid w:val="5C8F21A4"/>
    <w:rsid w:val="5CA2C998"/>
    <w:rsid w:val="5CEA1D85"/>
    <w:rsid w:val="5CF4D298"/>
    <w:rsid w:val="5CFB2A04"/>
    <w:rsid w:val="5D117069"/>
    <w:rsid w:val="5D330685"/>
    <w:rsid w:val="5D365A33"/>
    <w:rsid w:val="5D3FC1FF"/>
    <w:rsid w:val="5D4B46D0"/>
    <w:rsid w:val="5D4E08E5"/>
    <w:rsid w:val="5D50A8F6"/>
    <w:rsid w:val="5D5CB639"/>
    <w:rsid w:val="5D6D62F8"/>
    <w:rsid w:val="5D71D45C"/>
    <w:rsid w:val="5D789A2E"/>
    <w:rsid w:val="5D863FD1"/>
    <w:rsid w:val="5DC11E2B"/>
    <w:rsid w:val="5DE41E54"/>
    <w:rsid w:val="5DE6D2A2"/>
    <w:rsid w:val="5E00A75C"/>
    <w:rsid w:val="5E10C42C"/>
    <w:rsid w:val="5E21C6CE"/>
    <w:rsid w:val="5E38426B"/>
    <w:rsid w:val="5E52897F"/>
    <w:rsid w:val="5E558552"/>
    <w:rsid w:val="5E7FF39A"/>
    <w:rsid w:val="5EAD6F48"/>
    <w:rsid w:val="5EC1F48B"/>
    <w:rsid w:val="5EF3C171"/>
    <w:rsid w:val="5F1A59E4"/>
    <w:rsid w:val="5F2EFA2D"/>
    <w:rsid w:val="5F3E4B7B"/>
    <w:rsid w:val="5F9610D8"/>
    <w:rsid w:val="5FA2758C"/>
    <w:rsid w:val="5FBD1B8F"/>
    <w:rsid w:val="5FCA0E5B"/>
    <w:rsid w:val="5FE47E8A"/>
    <w:rsid w:val="5FEF0525"/>
    <w:rsid w:val="603F826B"/>
    <w:rsid w:val="604FD1E7"/>
    <w:rsid w:val="6053CD6E"/>
    <w:rsid w:val="6058287A"/>
    <w:rsid w:val="606099CD"/>
    <w:rsid w:val="61085148"/>
    <w:rsid w:val="610C001D"/>
    <w:rsid w:val="611D13BF"/>
    <w:rsid w:val="6131E139"/>
    <w:rsid w:val="614864EE"/>
    <w:rsid w:val="61647110"/>
    <w:rsid w:val="617C581E"/>
    <w:rsid w:val="618AD586"/>
    <w:rsid w:val="61937CAA"/>
    <w:rsid w:val="61996256"/>
    <w:rsid w:val="61C8E255"/>
    <w:rsid w:val="61CDEE23"/>
    <w:rsid w:val="61DA2C10"/>
    <w:rsid w:val="61DC0B01"/>
    <w:rsid w:val="61F3546D"/>
    <w:rsid w:val="62147A68"/>
    <w:rsid w:val="629461BF"/>
    <w:rsid w:val="62A7D07E"/>
    <w:rsid w:val="62CBB285"/>
    <w:rsid w:val="63080411"/>
    <w:rsid w:val="631C4929"/>
    <w:rsid w:val="632F2806"/>
    <w:rsid w:val="632F4D0B"/>
    <w:rsid w:val="63468CB1"/>
    <w:rsid w:val="634800C6"/>
    <w:rsid w:val="6352A208"/>
    <w:rsid w:val="63730477"/>
    <w:rsid w:val="638125CE"/>
    <w:rsid w:val="638FC93C"/>
    <w:rsid w:val="63AAECE8"/>
    <w:rsid w:val="63CA78A1"/>
    <w:rsid w:val="63E3A6F6"/>
    <w:rsid w:val="63EE21AE"/>
    <w:rsid w:val="63F828EC"/>
    <w:rsid w:val="6414CBE2"/>
    <w:rsid w:val="64337903"/>
    <w:rsid w:val="643842C7"/>
    <w:rsid w:val="643F1E7A"/>
    <w:rsid w:val="644275E2"/>
    <w:rsid w:val="6453D483"/>
    <w:rsid w:val="64749A70"/>
    <w:rsid w:val="6481B1FA"/>
    <w:rsid w:val="64B1C701"/>
    <w:rsid w:val="64D3F344"/>
    <w:rsid w:val="64E441FE"/>
    <w:rsid w:val="64F3C5CB"/>
    <w:rsid w:val="6513ABC3"/>
    <w:rsid w:val="6519E860"/>
    <w:rsid w:val="652DFB63"/>
    <w:rsid w:val="6580F048"/>
    <w:rsid w:val="65A3F46B"/>
    <w:rsid w:val="65A46015"/>
    <w:rsid w:val="65B22BDD"/>
    <w:rsid w:val="65C6B55C"/>
    <w:rsid w:val="65D43E83"/>
    <w:rsid w:val="65F58B8A"/>
    <w:rsid w:val="65F6B83D"/>
    <w:rsid w:val="65FC79B9"/>
    <w:rsid w:val="6605525C"/>
    <w:rsid w:val="66522467"/>
    <w:rsid w:val="665DFDFB"/>
    <w:rsid w:val="665E46A9"/>
    <w:rsid w:val="668C4736"/>
    <w:rsid w:val="6691038E"/>
    <w:rsid w:val="66A6CAA6"/>
    <w:rsid w:val="66DDDE89"/>
    <w:rsid w:val="66F55417"/>
    <w:rsid w:val="67113A7E"/>
    <w:rsid w:val="6722DBF3"/>
    <w:rsid w:val="67495D60"/>
    <w:rsid w:val="675D9827"/>
    <w:rsid w:val="675E9819"/>
    <w:rsid w:val="6776C084"/>
    <w:rsid w:val="677AEB3D"/>
    <w:rsid w:val="67EE97D3"/>
    <w:rsid w:val="680565F2"/>
    <w:rsid w:val="6811715E"/>
    <w:rsid w:val="682B9704"/>
    <w:rsid w:val="682C4E8C"/>
    <w:rsid w:val="6832B9E1"/>
    <w:rsid w:val="68695658"/>
    <w:rsid w:val="6874943A"/>
    <w:rsid w:val="68819C70"/>
    <w:rsid w:val="689B6A95"/>
    <w:rsid w:val="68B78C35"/>
    <w:rsid w:val="68BAF8E3"/>
    <w:rsid w:val="68BB0CB2"/>
    <w:rsid w:val="68CF88E6"/>
    <w:rsid w:val="68D02310"/>
    <w:rsid w:val="68FE561E"/>
    <w:rsid w:val="68FEAD6B"/>
    <w:rsid w:val="6928F0F3"/>
    <w:rsid w:val="694E0003"/>
    <w:rsid w:val="694EF167"/>
    <w:rsid w:val="697CBF0E"/>
    <w:rsid w:val="69828E51"/>
    <w:rsid w:val="69E8C648"/>
    <w:rsid w:val="6A051671"/>
    <w:rsid w:val="6A219649"/>
    <w:rsid w:val="6A4F4839"/>
    <w:rsid w:val="6A53EA75"/>
    <w:rsid w:val="6A5A7CB5"/>
    <w:rsid w:val="6A6AD1FC"/>
    <w:rsid w:val="6ACBB028"/>
    <w:rsid w:val="6B1BD278"/>
    <w:rsid w:val="6B62F566"/>
    <w:rsid w:val="6B673E10"/>
    <w:rsid w:val="6B6A5AA3"/>
    <w:rsid w:val="6B7B6FFB"/>
    <w:rsid w:val="6B86BF5E"/>
    <w:rsid w:val="6B89A1D3"/>
    <w:rsid w:val="6BAB9118"/>
    <w:rsid w:val="6BB0BE85"/>
    <w:rsid w:val="6BBC1C86"/>
    <w:rsid w:val="6BCC8672"/>
    <w:rsid w:val="6BD7076F"/>
    <w:rsid w:val="6BD94D92"/>
    <w:rsid w:val="6C1AEE2E"/>
    <w:rsid w:val="6C65F9C1"/>
    <w:rsid w:val="6C75DBD6"/>
    <w:rsid w:val="6C8DEBEB"/>
    <w:rsid w:val="6C979554"/>
    <w:rsid w:val="6C9CC4EF"/>
    <w:rsid w:val="6CB7859B"/>
    <w:rsid w:val="6CC992CC"/>
    <w:rsid w:val="6CD4B6D5"/>
    <w:rsid w:val="6CE23EA0"/>
    <w:rsid w:val="6CF005D7"/>
    <w:rsid w:val="6CF39EC0"/>
    <w:rsid w:val="6D17334D"/>
    <w:rsid w:val="6D243635"/>
    <w:rsid w:val="6D3742FA"/>
    <w:rsid w:val="6D4AA705"/>
    <w:rsid w:val="6DAC2570"/>
    <w:rsid w:val="6DBEAF51"/>
    <w:rsid w:val="6DDFB76D"/>
    <w:rsid w:val="6E022EC9"/>
    <w:rsid w:val="6E1C5C02"/>
    <w:rsid w:val="6E237F6C"/>
    <w:rsid w:val="6E3C8E4A"/>
    <w:rsid w:val="6E520E87"/>
    <w:rsid w:val="6E6BA91C"/>
    <w:rsid w:val="6E79CD30"/>
    <w:rsid w:val="6E911B43"/>
    <w:rsid w:val="6E94E793"/>
    <w:rsid w:val="6E9AA811"/>
    <w:rsid w:val="6ECAD759"/>
    <w:rsid w:val="6F06F6B3"/>
    <w:rsid w:val="6F37CCFB"/>
    <w:rsid w:val="6F68AA0C"/>
    <w:rsid w:val="6F6FBD99"/>
    <w:rsid w:val="6F7838DC"/>
    <w:rsid w:val="6F7AD24D"/>
    <w:rsid w:val="6F8D160F"/>
    <w:rsid w:val="6F99732A"/>
    <w:rsid w:val="6F9D9A83"/>
    <w:rsid w:val="6FACEE97"/>
    <w:rsid w:val="6FAEE949"/>
    <w:rsid w:val="6FBF9546"/>
    <w:rsid w:val="6FC63ED6"/>
    <w:rsid w:val="6FC7190D"/>
    <w:rsid w:val="6FD8BDA3"/>
    <w:rsid w:val="6FED5D11"/>
    <w:rsid w:val="700E6339"/>
    <w:rsid w:val="702E50BE"/>
    <w:rsid w:val="70387493"/>
    <w:rsid w:val="704EE11E"/>
    <w:rsid w:val="70565E6A"/>
    <w:rsid w:val="7088ECCB"/>
    <w:rsid w:val="70897E24"/>
    <w:rsid w:val="709F86D5"/>
    <w:rsid w:val="70F3D76E"/>
    <w:rsid w:val="7111875F"/>
    <w:rsid w:val="7113030C"/>
    <w:rsid w:val="715B65A7"/>
    <w:rsid w:val="7177E1B2"/>
    <w:rsid w:val="719518F0"/>
    <w:rsid w:val="71BF1395"/>
    <w:rsid w:val="72D4EB1B"/>
    <w:rsid w:val="72D51CC7"/>
    <w:rsid w:val="7306A755"/>
    <w:rsid w:val="731CC03C"/>
    <w:rsid w:val="7323A154"/>
    <w:rsid w:val="732DDF68"/>
    <w:rsid w:val="733B15EC"/>
    <w:rsid w:val="73435F55"/>
    <w:rsid w:val="73854DAE"/>
    <w:rsid w:val="73A8F984"/>
    <w:rsid w:val="73AC0B94"/>
    <w:rsid w:val="73B1B73B"/>
    <w:rsid w:val="73B447C5"/>
    <w:rsid w:val="73D4F3AF"/>
    <w:rsid w:val="73D78127"/>
    <w:rsid w:val="73D80185"/>
    <w:rsid w:val="73F3B2B3"/>
    <w:rsid w:val="7401D78A"/>
    <w:rsid w:val="74052510"/>
    <w:rsid w:val="740AB57D"/>
    <w:rsid w:val="7471704D"/>
    <w:rsid w:val="74BF71B5"/>
    <w:rsid w:val="74C0CE34"/>
    <w:rsid w:val="74D89A12"/>
    <w:rsid w:val="74DEBC7F"/>
    <w:rsid w:val="750E3B51"/>
    <w:rsid w:val="7510A730"/>
    <w:rsid w:val="75113CE9"/>
    <w:rsid w:val="75516FFD"/>
    <w:rsid w:val="75551A2F"/>
    <w:rsid w:val="75659C11"/>
    <w:rsid w:val="75B06A0C"/>
    <w:rsid w:val="75B8B49E"/>
    <w:rsid w:val="75BC15EE"/>
    <w:rsid w:val="76019115"/>
    <w:rsid w:val="76183995"/>
    <w:rsid w:val="7621F46F"/>
    <w:rsid w:val="764D8AA1"/>
    <w:rsid w:val="76601FFC"/>
    <w:rsid w:val="76629FE9"/>
    <w:rsid w:val="76DD6C0E"/>
    <w:rsid w:val="76E9C09B"/>
    <w:rsid w:val="77255434"/>
    <w:rsid w:val="774998E8"/>
    <w:rsid w:val="77676EB0"/>
    <w:rsid w:val="776DAD5C"/>
    <w:rsid w:val="778E8739"/>
    <w:rsid w:val="779A6F1B"/>
    <w:rsid w:val="77A4850F"/>
    <w:rsid w:val="77A88DEA"/>
    <w:rsid w:val="77B8285E"/>
    <w:rsid w:val="77D22AF2"/>
    <w:rsid w:val="77DF5C14"/>
    <w:rsid w:val="77F7D820"/>
    <w:rsid w:val="7821475C"/>
    <w:rsid w:val="782861FA"/>
    <w:rsid w:val="78399B12"/>
    <w:rsid w:val="7848745B"/>
    <w:rsid w:val="7861F3FA"/>
    <w:rsid w:val="786C29F9"/>
    <w:rsid w:val="7873D6B6"/>
    <w:rsid w:val="78A864D2"/>
    <w:rsid w:val="78AAF3A9"/>
    <w:rsid w:val="78AFC72E"/>
    <w:rsid w:val="78B0AC73"/>
    <w:rsid w:val="78C97E7D"/>
    <w:rsid w:val="78F53276"/>
    <w:rsid w:val="7914EB1F"/>
    <w:rsid w:val="7969CB3A"/>
    <w:rsid w:val="79796498"/>
    <w:rsid w:val="79928E24"/>
    <w:rsid w:val="7996BF94"/>
    <w:rsid w:val="799A2519"/>
    <w:rsid w:val="79A57B53"/>
    <w:rsid w:val="79A7D679"/>
    <w:rsid w:val="79C69AD3"/>
    <w:rsid w:val="79C89311"/>
    <w:rsid w:val="79E33128"/>
    <w:rsid w:val="79E41853"/>
    <w:rsid w:val="79FC9DA5"/>
    <w:rsid w:val="7A6284CD"/>
    <w:rsid w:val="7A68863B"/>
    <w:rsid w:val="7A6FCDFC"/>
    <w:rsid w:val="7A73D833"/>
    <w:rsid w:val="7A85FA86"/>
    <w:rsid w:val="7A88F659"/>
    <w:rsid w:val="7A8C25C1"/>
    <w:rsid w:val="7AAF634A"/>
    <w:rsid w:val="7AB436A4"/>
    <w:rsid w:val="7AD4D6DA"/>
    <w:rsid w:val="7B059B9B"/>
    <w:rsid w:val="7B1A9930"/>
    <w:rsid w:val="7B3719C9"/>
    <w:rsid w:val="7B47DB96"/>
    <w:rsid w:val="7B534C90"/>
    <w:rsid w:val="7B7FB41A"/>
    <w:rsid w:val="7B8AE4DF"/>
    <w:rsid w:val="7B8D1C2E"/>
    <w:rsid w:val="7BAB6813"/>
    <w:rsid w:val="7BB91A3A"/>
    <w:rsid w:val="7BC8AB9B"/>
    <w:rsid w:val="7BC981DF"/>
    <w:rsid w:val="7BE0AB27"/>
    <w:rsid w:val="7C0B9E5D"/>
    <w:rsid w:val="7C191E98"/>
    <w:rsid w:val="7C24C6BA"/>
    <w:rsid w:val="7C310C3F"/>
    <w:rsid w:val="7C4CF531"/>
    <w:rsid w:val="7C5270BA"/>
    <w:rsid w:val="7C62A504"/>
    <w:rsid w:val="7C77F632"/>
    <w:rsid w:val="7C89E805"/>
    <w:rsid w:val="7C9DBDA5"/>
    <w:rsid w:val="7CC603EC"/>
    <w:rsid w:val="7CCC02CE"/>
    <w:rsid w:val="7CE87CE7"/>
    <w:rsid w:val="7CFD0277"/>
    <w:rsid w:val="7D0033D3"/>
    <w:rsid w:val="7D08C4A2"/>
    <w:rsid w:val="7D0B13F7"/>
    <w:rsid w:val="7D1BB915"/>
    <w:rsid w:val="7D23D44E"/>
    <w:rsid w:val="7D6B315D"/>
    <w:rsid w:val="7D7B4132"/>
    <w:rsid w:val="7D7C7B88"/>
    <w:rsid w:val="7D90E920"/>
    <w:rsid w:val="7DB1F8A6"/>
    <w:rsid w:val="7DB3C3C4"/>
    <w:rsid w:val="7DE30120"/>
    <w:rsid w:val="7DFCF87B"/>
    <w:rsid w:val="7E101C75"/>
    <w:rsid w:val="7E203F1E"/>
    <w:rsid w:val="7E341CC5"/>
    <w:rsid w:val="7E58F811"/>
    <w:rsid w:val="7E9C6EF3"/>
    <w:rsid w:val="7EA38C18"/>
    <w:rsid w:val="7EA6E458"/>
    <w:rsid w:val="7EAC6C88"/>
    <w:rsid w:val="7EBCB475"/>
    <w:rsid w:val="7ECA1499"/>
    <w:rsid w:val="7ECFEDDB"/>
    <w:rsid w:val="7EE7DF38"/>
    <w:rsid w:val="7F0A6E8F"/>
    <w:rsid w:val="7F1320EA"/>
    <w:rsid w:val="7F173DBC"/>
    <w:rsid w:val="7F5C677C"/>
    <w:rsid w:val="7F6FEBCF"/>
    <w:rsid w:val="7F92B9C5"/>
    <w:rsid w:val="7F9B96BD"/>
    <w:rsid w:val="7FA3BE0A"/>
    <w:rsid w:val="7FB64CDD"/>
    <w:rsid w:val="7FB9F88D"/>
    <w:rsid w:val="7FC31BDE"/>
    <w:rsid w:val="7FEBA956"/>
    <w:rsid w:val="7FF24604"/>
    <w:rsid w:val="7FF70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838DC"/>
  <w15:chartTrackingRefBased/>
  <w15:docId w15:val="{b561b946-66b2-48ce-9f23-e01a910423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ipd.co.uk/Images/mental-health-at-work-1_tcm18-10567.pdf" TargetMode="External" Id="Rbc11300967dc471d" /><Relationship Type="http://schemas.openxmlformats.org/officeDocument/2006/relationships/hyperlink" Target="https://www.legislation.gov.uk/ukpga/2010/15/contents" TargetMode="External" Id="R763dfdba8dfd48a4" /><Relationship Type="http://schemas.openxmlformats.org/officeDocument/2006/relationships/hyperlink" Target="https://www.hse.gov.uk/stress/standards/index.htm" TargetMode="External" Id="R7cf1898785454083" /><Relationship Type="http://schemas.openxmlformats.org/officeDocument/2006/relationships/hyperlink" Target="https://www.mind.org.uk/media-a/4661/resource4.pdf" TargetMode="External" Id="R7e88e522bed24640" /><Relationship Type="http://schemas.openxmlformats.org/officeDocument/2006/relationships/hyperlink" Target="https://icd.who.int/browse11/l-m/en" TargetMode="External" Id="R23aa4b0a7baf449d" /><Relationship Type="http://schemas.openxmlformats.org/officeDocument/2006/relationships/hyperlink" Target="https://www.who.int/mental_health/evidence/burn-out/en/" TargetMode="External" Id="R71bea9b3e55b453f" /><Relationship Type="http://schemas.openxmlformats.org/officeDocument/2006/relationships/header" Target="/word/header.xml" Id="R3b6cc1f814304bc6" /><Relationship Type="http://schemas.openxmlformats.org/officeDocument/2006/relationships/footer" Target="/word/footer.xml" Id="R82269671fe8743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Cara Louise Bowen (1004512)</dc:creator>
  <keywords/>
  <dc:description/>
  <lastModifiedBy>Cara Louise Bowen (1004512)</lastModifiedBy>
  <revision>3</revision>
  <dcterms:created xsi:type="dcterms:W3CDTF">2021-05-03T16:03:22.7616138Z</dcterms:created>
  <dcterms:modified xsi:type="dcterms:W3CDTF">2021-05-08T16:28:54.7982832Z</dcterms:modified>
</coreProperties>
</file>