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both"/>
        <w:rPr>
          <w:rFonts w:ascii="Arial" w:hAnsi="Arial" w:cs="Arial"/>
          <w:b/>
          <w:bCs/>
          <w:szCs w:val="24"/>
        </w:rPr>
      </w:pPr>
    </w:p>
    <w:tbl>
      <w:tblPr>
        <w:tblStyle w:val="4"/>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327"/>
        <w:gridCol w:w="1327"/>
        <w:gridCol w:w="649"/>
        <w:gridCol w:w="1922"/>
        <w:gridCol w:w="83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8" w:hRule="atLeast"/>
          <w:jc w:val="center"/>
        </w:trPr>
        <w:tc>
          <w:tcPr>
            <w:tcW w:w="5327" w:type="dxa"/>
            <w:vMerge w:val="restart"/>
            <w:tcBorders>
              <w:top w:val="single" w:color="auto" w:sz="4" w:space="0"/>
              <w:left w:val="single" w:color="auto" w:sz="4" w:space="0"/>
              <w:right w:val="single" w:color="auto" w:sz="4" w:space="0"/>
            </w:tcBorders>
            <w:shd w:val="clear" w:color="auto" w:fill="auto"/>
          </w:tcPr>
          <w:p>
            <w:pPr>
              <w:keepNext/>
              <w:spacing w:after="0" w:line="360" w:lineRule="auto"/>
              <w:jc w:val="both"/>
              <w:rPr>
                <w:rFonts w:ascii="Arial" w:hAnsi="Arial" w:eastAsia="Times New Roman" w:cs="Arial"/>
                <w:b/>
                <w:color w:val="auto"/>
                <w:szCs w:val="24"/>
                <w:lang w:val="en-AU"/>
              </w:rPr>
            </w:pPr>
          </w:p>
          <w:p>
            <w:pPr>
              <w:keepNext/>
              <w:spacing w:after="0" w:line="360" w:lineRule="auto"/>
              <w:jc w:val="both"/>
              <w:rPr>
                <w:rFonts w:ascii="Arial" w:hAnsi="Arial" w:eastAsia="Times New Roman" w:cs="Arial"/>
                <w:b/>
                <w:color w:val="auto"/>
                <w:szCs w:val="24"/>
                <w:lang w:val="en-AU"/>
              </w:rPr>
            </w:pPr>
            <w:r>
              <w:rPr>
                <w:rFonts w:ascii="Arial" w:hAnsi="Arial" w:cs="Arial"/>
                <w:szCs w:val="24"/>
                <w:lang w:eastAsia="en-GB"/>
              </w:rPr>
              <w:drawing>
                <wp:inline distT="0" distB="0" distL="0" distR="0">
                  <wp:extent cx="2965450" cy="1291590"/>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984904" cy="1300091"/>
                          </a:xfrm>
                          <a:prstGeom prst="rect">
                            <a:avLst/>
                          </a:prstGeom>
                          <a:noFill/>
                          <a:ln>
                            <a:noFill/>
                          </a:ln>
                        </pic:spPr>
                      </pic:pic>
                    </a:graphicData>
                  </a:graphic>
                </wp:inline>
              </w:drawing>
            </w:r>
            <w:r>
              <w:rPr>
                <w:rFonts w:ascii="Arial" w:hAnsi="Arial" w:eastAsia="Times New Roman" w:cs="Arial"/>
                <w:b/>
                <w:color w:val="auto"/>
                <w:szCs w:val="24"/>
                <w:lang w:val="en-AU"/>
              </w:rPr>
              <w:br w:type="textWrapping"/>
            </w:r>
          </w:p>
          <w:p>
            <w:pPr>
              <w:spacing w:line="360" w:lineRule="auto"/>
              <w:jc w:val="both"/>
              <w:rPr>
                <w:rFonts w:ascii="Arial" w:hAnsi="Arial" w:cs="Arial"/>
                <w:b/>
                <w:bCs/>
                <w:szCs w:val="24"/>
              </w:rPr>
            </w:pPr>
            <w:r>
              <w:rPr>
                <w:rFonts w:ascii="Arial" w:hAnsi="Arial" w:cs="Arial"/>
                <w:b/>
                <w:bCs/>
                <w:szCs w:val="24"/>
              </w:rPr>
              <w:t>Component One: Student Journal (learning log) 750 words +/- 10%</w:t>
            </w:r>
          </w:p>
          <w:p>
            <w:pPr>
              <w:spacing w:line="360" w:lineRule="auto"/>
              <w:jc w:val="both"/>
              <w:rPr>
                <w:rFonts w:ascii="Arial" w:hAnsi="Arial" w:eastAsia="Times New Roman" w:cs="Arial"/>
                <w:b/>
                <w:color w:val="auto"/>
                <w:szCs w:val="24"/>
                <w:lang w:val="en-AU"/>
              </w:rPr>
            </w:pPr>
            <w:r>
              <w:rPr>
                <w:rFonts w:ascii="Arial" w:hAnsi="Arial" w:eastAsia="Carlito" w:cs="Arial"/>
                <w:b/>
                <w:color w:val="auto"/>
                <w:szCs w:val="24"/>
                <w:lang w:val="en-US"/>
              </w:rPr>
              <w:t>Contribution to Overall Module Assessment: 25%</w:t>
            </w:r>
          </w:p>
        </w:tc>
        <w:tc>
          <w:tcPr>
            <w:tcW w:w="1327" w:type="dxa"/>
            <w:tcBorders>
              <w:top w:val="single" w:color="auto" w:sz="4" w:space="0"/>
              <w:left w:val="single" w:color="auto" w:sz="4" w:space="0"/>
              <w:bottom w:val="nil"/>
              <w:right w:val="nil"/>
            </w:tcBorders>
            <w:shd w:val="clear" w:color="auto" w:fill="auto"/>
            <w:vAlign w:val="center"/>
          </w:tcPr>
          <w:p>
            <w:pPr>
              <w:keepNext/>
              <w:spacing w:before="120" w:after="0" w:line="360" w:lineRule="auto"/>
              <w:jc w:val="both"/>
              <w:rPr>
                <w:rFonts w:ascii="Arial" w:hAnsi="Arial" w:eastAsia="Times New Roman" w:cs="Arial"/>
                <w:b/>
                <w:bCs/>
                <w:color w:val="auto"/>
                <w:szCs w:val="24"/>
                <w:lang w:val="en-AU"/>
              </w:rPr>
            </w:pPr>
            <w:r>
              <w:rPr>
                <w:rFonts w:ascii="Arial" w:hAnsi="Arial" w:eastAsia="Times New Roman" w:cs="Arial"/>
                <w:b/>
                <w:bCs/>
                <w:color w:val="auto"/>
                <w:szCs w:val="24"/>
              </w:rPr>
              <w:t>Student No:</w:t>
            </w:r>
          </w:p>
        </w:tc>
        <w:tc>
          <w:tcPr>
            <w:tcW w:w="2571" w:type="dxa"/>
            <w:gridSpan w:val="2"/>
            <w:tcBorders>
              <w:top w:val="single" w:color="auto" w:sz="4" w:space="0"/>
              <w:left w:val="nil"/>
              <w:bottom w:val="dashed" w:color="auto" w:sz="4" w:space="0"/>
              <w:right w:val="nil"/>
            </w:tcBorders>
            <w:shd w:val="clear" w:color="auto" w:fill="auto"/>
            <w:vAlign w:val="center"/>
          </w:tcPr>
          <w:p>
            <w:pPr>
              <w:keepNext/>
              <w:spacing w:after="0" w:line="360" w:lineRule="auto"/>
              <w:jc w:val="both"/>
              <w:rPr>
                <w:rFonts w:hint="default" w:ascii="Arial" w:hAnsi="Arial" w:eastAsia="Times New Roman" w:cs="Arial"/>
                <w:b/>
                <w:color w:val="auto"/>
                <w:szCs w:val="24"/>
                <w:lang w:val="en-GB"/>
              </w:rPr>
            </w:pPr>
            <w:r>
              <w:rPr>
                <w:rFonts w:hint="default" w:ascii="Arial" w:hAnsi="Arial" w:eastAsia="Times New Roman" w:cs="Arial"/>
                <w:b/>
                <w:color w:val="auto"/>
                <w:szCs w:val="24"/>
                <w:lang w:val="en-GB"/>
              </w:rPr>
              <w:t>2245138</w:t>
            </w:r>
          </w:p>
        </w:tc>
        <w:tc>
          <w:tcPr>
            <w:tcW w:w="835" w:type="dxa"/>
            <w:tcBorders>
              <w:top w:val="single" w:color="auto" w:sz="4" w:space="0"/>
              <w:left w:val="nil"/>
              <w:bottom w:val="nil"/>
              <w:right w:val="single" w:color="auto" w:sz="4" w:space="0"/>
            </w:tcBorders>
            <w:shd w:val="clear" w:color="auto" w:fill="auto"/>
            <w:vAlign w:val="center"/>
          </w:tcPr>
          <w:p>
            <w:pPr>
              <w:keepNext/>
              <w:spacing w:after="0" w:line="360" w:lineRule="auto"/>
              <w:jc w:val="both"/>
              <w:rPr>
                <w:rFonts w:ascii="Arial" w:hAnsi="Arial" w:eastAsia="Times New Roman" w:cs="Arial"/>
                <w:b/>
                <w:color w:val="auto"/>
                <w:szCs w:val="24"/>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jc w:val="center"/>
        </w:trPr>
        <w:tc>
          <w:tcPr>
            <w:tcW w:w="5327" w:type="dxa"/>
            <w:vMerge w:val="continue"/>
            <w:tcBorders>
              <w:left w:val="single" w:color="auto" w:sz="4" w:space="0"/>
              <w:right w:val="single" w:color="auto" w:sz="4" w:space="0"/>
            </w:tcBorders>
            <w:shd w:val="clear" w:color="auto" w:fill="auto"/>
          </w:tcPr>
          <w:p>
            <w:pPr>
              <w:keepNext/>
              <w:spacing w:after="0" w:line="360" w:lineRule="auto"/>
              <w:jc w:val="both"/>
              <w:rPr>
                <w:rFonts w:ascii="Arial" w:hAnsi="Arial" w:eastAsia="Times New Roman" w:cs="Arial"/>
                <w:b/>
                <w:color w:val="auto"/>
                <w:szCs w:val="24"/>
                <w:lang w:val="en-AU"/>
              </w:rPr>
            </w:pPr>
          </w:p>
        </w:tc>
        <w:tc>
          <w:tcPr>
            <w:tcW w:w="1327" w:type="dxa"/>
            <w:tcBorders>
              <w:top w:val="nil"/>
              <w:left w:val="single" w:color="auto" w:sz="4" w:space="0"/>
              <w:bottom w:val="nil"/>
              <w:right w:val="nil"/>
            </w:tcBorders>
            <w:shd w:val="clear" w:color="auto" w:fill="auto"/>
            <w:vAlign w:val="center"/>
          </w:tcPr>
          <w:p>
            <w:pPr>
              <w:keepNext/>
              <w:spacing w:after="0" w:line="360" w:lineRule="auto"/>
              <w:jc w:val="both"/>
              <w:rPr>
                <w:rFonts w:ascii="Arial" w:hAnsi="Arial" w:eastAsia="Times New Roman" w:cs="Arial"/>
                <w:color w:val="auto"/>
                <w:szCs w:val="24"/>
                <w:lang w:val="en-AU"/>
              </w:rPr>
            </w:pPr>
          </w:p>
          <w:p>
            <w:pPr>
              <w:keepNext/>
              <w:spacing w:after="0" w:line="360" w:lineRule="auto"/>
              <w:jc w:val="both"/>
              <w:rPr>
                <w:rFonts w:ascii="Arial" w:hAnsi="Arial" w:eastAsia="Times New Roman" w:cs="Arial"/>
                <w:color w:val="auto"/>
                <w:szCs w:val="24"/>
                <w:lang w:val="en-AU"/>
              </w:rPr>
            </w:pPr>
            <w:r>
              <w:rPr>
                <w:rFonts w:ascii="Arial" w:hAnsi="Arial" w:eastAsia="Times New Roman" w:cs="Arial"/>
                <w:color w:val="auto"/>
                <w:szCs w:val="24"/>
                <w:lang w:val="en-AU"/>
              </w:rPr>
              <w:t>Module Title:</w:t>
            </w:r>
          </w:p>
        </w:tc>
        <w:tc>
          <w:tcPr>
            <w:tcW w:w="2571" w:type="dxa"/>
            <w:gridSpan w:val="2"/>
            <w:tcBorders>
              <w:top w:val="dashed" w:color="auto" w:sz="4" w:space="0"/>
              <w:left w:val="nil"/>
              <w:bottom w:val="dashed" w:color="auto" w:sz="4" w:space="0"/>
              <w:right w:val="nil"/>
            </w:tcBorders>
            <w:shd w:val="clear" w:color="auto" w:fill="auto"/>
            <w:vAlign w:val="center"/>
          </w:tcPr>
          <w:p>
            <w:pPr>
              <w:keepNext/>
              <w:spacing w:after="0" w:line="360" w:lineRule="auto"/>
              <w:jc w:val="both"/>
              <w:rPr>
                <w:rFonts w:hint="default" w:ascii="Arial" w:hAnsi="Arial" w:eastAsia="Times New Roman" w:cs="Arial"/>
                <w:b/>
                <w:color w:val="auto"/>
                <w:szCs w:val="24"/>
                <w:lang w:val="en-GB"/>
              </w:rPr>
            </w:pPr>
            <w:r>
              <w:rPr>
                <w:rFonts w:hint="default" w:ascii="Arial" w:hAnsi="Arial" w:eastAsia="Times New Roman" w:cs="Arial"/>
                <w:b/>
                <w:color w:val="auto"/>
                <w:szCs w:val="24"/>
                <w:lang w:val="en-GB"/>
              </w:rPr>
              <w:t>Hotel Administration</w:t>
            </w:r>
          </w:p>
        </w:tc>
        <w:tc>
          <w:tcPr>
            <w:tcW w:w="835" w:type="dxa"/>
            <w:tcBorders>
              <w:top w:val="nil"/>
              <w:left w:val="nil"/>
              <w:bottom w:val="nil"/>
              <w:right w:val="single" w:color="auto" w:sz="4" w:space="0"/>
            </w:tcBorders>
            <w:shd w:val="clear" w:color="auto" w:fill="auto"/>
            <w:vAlign w:val="center"/>
          </w:tcPr>
          <w:p>
            <w:pPr>
              <w:keepNext/>
              <w:spacing w:after="0" w:line="360" w:lineRule="auto"/>
              <w:jc w:val="both"/>
              <w:rPr>
                <w:rFonts w:ascii="Arial" w:hAnsi="Arial" w:eastAsia="Times New Roman" w:cs="Arial"/>
                <w:b/>
                <w:color w:val="auto"/>
                <w:szCs w:val="24"/>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jc w:val="center"/>
        </w:trPr>
        <w:tc>
          <w:tcPr>
            <w:tcW w:w="5327" w:type="dxa"/>
            <w:vMerge w:val="continue"/>
            <w:tcBorders>
              <w:left w:val="single" w:color="auto" w:sz="4" w:space="0"/>
              <w:right w:val="single" w:color="auto" w:sz="4" w:space="0"/>
            </w:tcBorders>
            <w:shd w:val="clear" w:color="auto" w:fill="auto"/>
          </w:tcPr>
          <w:p>
            <w:pPr>
              <w:keepNext/>
              <w:spacing w:after="0" w:line="360" w:lineRule="auto"/>
              <w:jc w:val="both"/>
              <w:rPr>
                <w:rFonts w:ascii="Arial" w:hAnsi="Arial" w:eastAsia="Times New Roman" w:cs="Arial"/>
                <w:b/>
                <w:color w:val="auto"/>
                <w:szCs w:val="24"/>
                <w:lang w:val="en-AU"/>
              </w:rPr>
            </w:pPr>
          </w:p>
        </w:tc>
        <w:tc>
          <w:tcPr>
            <w:tcW w:w="1327" w:type="dxa"/>
            <w:tcBorders>
              <w:top w:val="nil"/>
              <w:left w:val="single" w:color="auto" w:sz="4" w:space="0"/>
              <w:bottom w:val="nil"/>
              <w:right w:val="nil"/>
            </w:tcBorders>
            <w:shd w:val="clear" w:color="auto" w:fill="auto"/>
            <w:vAlign w:val="center"/>
          </w:tcPr>
          <w:p>
            <w:pPr>
              <w:keepNext/>
              <w:spacing w:after="0" w:line="360" w:lineRule="auto"/>
              <w:jc w:val="both"/>
              <w:rPr>
                <w:rFonts w:ascii="Arial" w:hAnsi="Arial" w:eastAsia="Times New Roman" w:cs="Arial"/>
                <w:color w:val="auto"/>
                <w:szCs w:val="24"/>
                <w:lang w:val="en-AU"/>
              </w:rPr>
            </w:pPr>
            <w:r>
              <w:rPr>
                <w:rFonts w:ascii="Arial" w:hAnsi="Arial" w:eastAsia="Times New Roman" w:cs="Arial"/>
                <w:color w:val="auto"/>
                <w:szCs w:val="24"/>
                <w:lang w:val="en-AU"/>
              </w:rPr>
              <w:t>Module Code:</w:t>
            </w:r>
          </w:p>
        </w:tc>
        <w:tc>
          <w:tcPr>
            <w:tcW w:w="2571" w:type="dxa"/>
            <w:gridSpan w:val="2"/>
            <w:tcBorders>
              <w:top w:val="dashed" w:color="auto" w:sz="4" w:space="0"/>
              <w:left w:val="nil"/>
              <w:bottom w:val="dashed" w:color="auto" w:sz="4" w:space="0"/>
              <w:right w:val="nil"/>
            </w:tcBorders>
            <w:shd w:val="clear" w:color="auto" w:fill="auto"/>
            <w:vAlign w:val="center"/>
          </w:tcPr>
          <w:p>
            <w:pPr>
              <w:keepNext/>
              <w:spacing w:after="0" w:line="360" w:lineRule="auto"/>
              <w:jc w:val="both"/>
              <w:rPr>
                <w:rFonts w:hint="default" w:ascii="Arial" w:hAnsi="Arial" w:eastAsia="Times New Roman" w:cs="Arial"/>
                <w:b/>
                <w:color w:val="auto"/>
                <w:szCs w:val="24"/>
                <w:lang w:val="en-GB"/>
              </w:rPr>
            </w:pPr>
            <w:r>
              <w:rPr>
                <w:rFonts w:hint="default" w:ascii="Arial" w:hAnsi="Arial" w:eastAsia="Times New Roman" w:cs="Arial"/>
                <w:b/>
                <w:color w:val="auto"/>
                <w:szCs w:val="24"/>
                <w:lang w:val="en-GB"/>
              </w:rPr>
              <w:t>4004</w:t>
            </w:r>
          </w:p>
        </w:tc>
        <w:tc>
          <w:tcPr>
            <w:tcW w:w="835" w:type="dxa"/>
            <w:tcBorders>
              <w:top w:val="nil"/>
              <w:left w:val="nil"/>
              <w:bottom w:val="nil"/>
              <w:right w:val="single" w:color="auto" w:sz="4" w:space="0"/>
            </w:tcBorders>
            <w:shd w:val="clear" w:color="auto" w:fill="auto"/>
            <w:vAlign w:val="center"/>
          </w:tcPr>
          <w:p>
            <w:pPr>
              <w:keepNext/>
              <w:spacing w:after="0" w:line="360" w:lineRule="auto"/>
              <w:jc w:val="both"/>
              <w:rPr>
                <w:rFonts w:ascii="Arial" w:hAnsi="Arial" w:eastAsia="Times New Roman" w:cs="Arial"/>
                <w:b/>
                <w:color w:val="auto"/>
                <w:szCs w:val="24"/>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jc w:val="center"/>
        </w:trPr>
        <w:tc>
          <w:tcPr>
            <w:tcW w:w="5327" w:type="dxa"/>
            <w:vMerge w:val="continue"/>
            <w:tcBorders>
              <w:left w:val="single" w:color="auto" w:sz="4" w:space="0"/>
              <w:right w:val="single" w:color="auto" w:sz="4" w:space="0"/>
            </w:tcBorders>
            <w:shd w:val="clear" w:color="auto" w:fill="auto"/>
          </w:tcPr>
          <w:p>
            <w:pPr>
              <w:keepNext/>
              <w:spacing w:after="0" w:line="360" w:lineRule="auto"/>
              <w:jc w:val="both"/>
              <w:rPr>
                <w:rFonts w:ascii="Arial" w:hAnsi="Arial" w:eastAsia="Times New Roman" w:cs="Arial"/>
                <w:b/>
                <w:color w:val="auto"/>
                <w:szCs w:val="24"/>
                <w:lang w:val="en-AU"/>
              </w:rPr>
            </w:pPr>
          </w:p>
        </w:tc>
        <w:tc>
          <w:tcPr>
            <w:tcW w:w="1327" w:type="dxa"/>
            <w:tcBorders>
              <w:top w:val="nil"/>
              <w:left w:val="single" w:color="auto" w:sz="4" w:space="0"/>
              <w:bottom w:val="nil"/>
              <w:right w:val="nil"/>
            </w:tcBorders>
            <w:shd w:val="clear" w:color="auto" w:fill="auto"/>
            <w:vAlign w:val="center"/>
          </w:tcPr>
          <w:p>
            <w:pPr>
              <w:keepNext/>
              <w:spacing w:after="0" w:line="360" w:lineRule="auto"/>
              <w:jc w:val="both"/>
              <w:rPr>
                <w:rFonts w:ascii="Arial" w:hAnsi="Arial" w:eastAsia="Times New Roman" w:cs="Arial"/>
                <w:color w:val="auto"/>
                <w:szCs w:val="24"/>
                <w:lang w:val="en-AU"/>
              </w:rPr>
            </w:pPr>
            <w:r>
              <w:rPr>
                <w:rFonts w:ascii="Arial" w:hAnsi="Arial" w:eastAsia="Times New Roman" w:cs="Arial"/>
                <w:color w:val="auto"/>
                <w:szCs w:val="24"/>
                <w:lang w:val="en-AU"/>
              </w:rPr>
              <w:t>Lecturer:</w:t>
            </w:r>
          </w:p>
        </w:tc>
        <w:tc>
          <w:tcPr>
            <w:tcW w:w="2571" w:type="dxa"/>
            <w:gridSpan w:val="2"/>
            <w:tcBorders>
              <w:top w:val="dashed" w:color="auto" w:sz="4" w:space="0"/>
              <w:left w:val="nil"/>
              <w:bottom w:val="dashed" w:color="auto" w:sz="4" w:space="0"/>
              <w:right w:val="nil"/>
            </w:tcBorders>
            <w:shd w:val="clear" w:color="auto" w:fill="auto"/>
            <w:vAlign w:val="center"/>
          </w:tcPr>
          <w:p>
            <w:pPr>
              <w:keepNext/>
              <w:spacing w:after="0" w:line="360" w:lineRule="auto"/>
              <w:jc w:val="both"/>
              <w:rPr>
                <w:rFonts w:hint="default" w:ascii="Arial" w:hAnsi="Arial" w:eastAsia="Times New Roman" w:cs="Arial"/>
                <w:b/>
                <w:color w:val="auto"/>
                <w:szCs w:val="24"/>
                <w:lang w:val="en-GB"/>
              </w:rPr>
            </w:pPr>
            <w:r>
              <w:rPr>
                <w:rFonts w:hint="default" w:ascii="Arial" w:hAnsi="Arial" w:eastAsia="Times New Roman" w:cs="Arial"/>
                <w:b/>
                <w:color w:val="auto"/>
                <w:szCs w:val="24"/>
                <w:lang w:val="en-GB"/>
              </w:rPr>
              <w:t>Daniel Payne</w:t>
            </w:r>
            <w:bookmarkStart w:id="0" w:name="_GoBack"/>
            <w:bookmarkEnd w:id="0"/>
          </w:p>
        </w:tc>
        <w:tc>
          <w:tcPr>
            <w:tcW w:w="835" w:type="dxa"/>
            <w:tcBorders>
              <w:top w:val="nil"/>
              <w:left w:val="nil"/>
              <w:bottom w:val="nil"/>
              <w:right w:val="single" w:color="auto" w:sz="4" w:space="0"/>
            </w:tcBorders>
            <w:shd w:val="clear" w:color="auto" w:fill="auto"/>
            <w:vAlign w:val="center"/>
          </w:tcPr>
          <w:p>
            <w:pPr>
              <w:keepNext/>
              <w:spacing w:after="0" w:line="360" w:lineRule="auto"/>
              <w:jc w:val="both"/>
              <w:rPr>
                <w:rFonts w:ascii="Arial" w:hAnsi="Arial" w:eastAsia="Times New Roman" w:cs="Arial"/>
                <w:b/>
                <w:color w:val="auto"/>
                <w:szCs w:val="24"/>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0" w:hRule="atLeast"/>
          <w:jc w:val="center"/>
        </w:trPr>
        <w:tc>
          <w:tcPr>
            <w:tcW w:w="5327" w:type="dxa"/>
            <w:vMerge w:val="continue"/>
            <w:tcBorders>
              <w:left w:val="single" w:color="auto" w:sz="4" w:space="0"/>
              <w:bottom w:val="single" w:color="auto" w:sz="4" w:space="0"/>
              <w:right w:val="single" w:color="auto" w:sz="4" w:space="0"/>
            </w:tcBorders>
            <w:shd w:val="clear" w:color="auto" w:fill="auto"/>
          </w:tcPr>
          <w:p>
            <w:pPr>
              <w:keepNext/>
              <w:spacing w:after="0" w:line="360" w:lineRule="auto"/>
              <w:jc w:val="both"/>
              <w:rPr>
                <w:rFonts w:ascii="Arial" w:hAnsi="Arial" w:eastAsia="Times New Roman" w:cs="Arial"/>
                <w:b/>
                <w:color w:val="auto"/>
                <w:szCs w:val="24"/>
                <w:lang w:val="en-AU"/>
              </w:rPr>
            </w:pPr>
          </w:p>
        </w:tc>
        <w:tc>
          <w:tcPr>
            <w:tcW w:w="1976" w:type="dxa"/>
            <w:gridSpan w:val="2"/>
            <w:tcBorders>
              <w:top w:val="nil"/>
              <w:left w:val="single" w:color="auto" w:sz="4" w:space="0"/>
              <w:bottom w:val="single" w:color="auto" w:sz="4" w:space="0"/>
              <w:right w:val="nil"/>
            </w:tcBorders>
            <w:shd w:val="clear" w:color="auto" w:fill="auto"/>
            <w:vAlign w:val="center"/>
          </w:tcPr>
          <w:p>
            <w:pPr>
              <w:keepNext/>
              <w:spacing w:after="0" w:line="360" w:lineRule="auto"/>
              <w:jc w:val="both"/>
              <w:rPr>
                <w:rFonts w:ascii="Arial" w:hAnsi="Arial" w:eastAsia="Times New Roman" w:cs="Arial"/>
                <w:bCs/>
                <w:color w:val="auto"/>
                <w:szCs w:val="24"/>
                <w:lang w:val="en-AU"/>
              </w:rPr>
            </w:pPr>
          </w:p>
        </w:tc>
        <w:tc>
          <w:tcPr>
            <w:tcW w:w="0" w:type="auto"/>
            <w:tcBorders>
              <w:top w:val="dashed" w:color="auto" w:sz="4" w:space="0"/>
              <w:left w:val="nil"/>
              <w:bottom w:val="single" w:color="auto" w:sz="4" w:space="0"/>
              <w:right w:val="nil"/>
            </w:tcBorders>
            <w:shd w:val="clear" w:color="auto" w:fill="auto"/>
            <w:vAlign w:val="center"/>
          </w:tcPr>
          <w:p>
            <w:pPr>
              <w:keepNext/>
              <w:spacing w:after="0" w:line="360" w:lineRule="auto"/>
              <w:jc w:val="both"/>
              <w:rPr>
                <w:rFonts w:ascii="Arial" w:hAnsi="Arial" w:eastAsia="Times New Roman" w:cs="Arial"/>
                <w:b/>
                <w:color w:val="auto"/>
                <w:szCs w:val="24"/>
                <w:lang w:val="en-AU"/>
              </w:rPr>
            </w:pPr>
          </w:p>
        </w:tc>
        <w:tc>
          <w:tcPr>
            <w:tcW w:w="835" w:type="dxa"/>
            <w:tcBorders>
              <w:top w:val="nil"/>
              <w:left w:val="nil"/>
              <w:bottom w:val="single" w:color="auto" w:sz="4" w:space="0"/>
              <w:right w:val="single" w:color="auto" w:sz="4" w:space="0"/>
            </w:tcBorders>
            <w:shd w:val="clear" w:color="auto" w:fill="auto"/>
            <w:vAlign w:val="center"/>
          </w:tcPr>
          <w:p>
            <w:pPr>
              <w:keepNext/>
              <w:spacing w:after="0" w:line="360" w:lineRule="auto"/>
              <w:jc w:val="both"/>
              <w:rPr>
                <w:rFonts w:ascii="Arial" w:hAnsi="Arial" w:eastAsia="Times New Roman" w:cs="Arial"/>
                <w:b/>
                <w:color w:val="auto"/>
                <w:szCs w:val="24"/>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0" w:hRule="atLeast"/>
          <w:jc w:val="center"/>
        </w:trPr>
        <w:tc>
          <w:tcPr>
            <w:tcW w:w="10060" w:type="dxa"/>
            <w:gridSpan w:val="5"/>
            <w:tcBorders>
              <w:top w:val="single" w:color="auto" w:sz="4" w:space="0"/>
              <w:left w:val="single" w:color="auto" w:sz="4" w:space="0"/>
              <w:bottom w:val="single" w:color="auto" w:sz="4" w:space="0"/>
              <w:right w:val="single" w:color="auto" w:sz="4" w:space="0"/>
            </w:tcBorders>
            <w:shd w:val="clear" w:color="auto" w:fill="auto"/>
            <w:vAlign w:val="center"/>
          </w:tcPr>
          <w:p>
            <w:pPr>
              <w:spacing w:after="0" w:line="360" w:lineRule="auto"/>
              <w:jc w:val="both"/>
              <w:rPr>
                <w:rFonts w:ascii="Arial" w:hAnsi="Arial" w:eastAsia="Times New Roman" w:cs="Arial"/>
                <w:bCs/>
                <w:color w:val="auto"/>
                <w:szCs w:val="24"/>
              </w:rPr>
            </w:pPr>
          </w:p>
          <w:p>
            <w:pPr>
              <w:spacing w:after="0" w:line="360" w:lineRule="auto"/>
              <w:jc w:val="both"/>
              <w:rPr>
                <w:rFonts w:ascii="Arial" w:hAnsi="Arial" w:eastAsia="Times New Roman" w:cs="Arial"/>
                <w:bCs/>
                <w:color w:val="auto"/>
                <w:szCs w:val="24"/>
              </w:rPr>
            </w:pPr>
          </w:p>
          <w:p>
            <w:pPr>
              <w:spacing w:line="360" w:lineRule="auto"/>
              <w:jc w:val="both"/>
              <w:rPr>
                <w:rFonts w:ascii="Arial" w:hAnsi="Arial" w:cs="Arial"/>
                <w:b/>
                <w:szCs w:val="24"/>
              </w:rPr>
            </w:pPr>
            <w:r>
              <w:rPr>
                <w:rFonts w:ascii="Arial" w:hAnsi="Arial" w:cs="Arial"/>
                <w:b/>
                <w:szCs w:val="24"/>
              </w:rPr>
              <w:t>Introduction</w:t>
            </w:r>
          </w:p>
          <w:p>
            <w:pPr>
              <w:spacing w:line="360" w:lineRule="auto"/>
              <w:jc w:val="both"/>
              <w:rPr>
                <w:rFonts w:ascii="Arial" w:hAnsi="Arial" w:cs="Arial"/>
                <w:szCs w:val="24"/>
              </w:rPr>
            </w:pPr>
            <w:r>
              <w:rPr>
                <w:rFonts w:ascii="Arial" w:hAnsi="Arial" w:cs="Arial"/>
                <w:szCs w:val="24"/>
              </w:rPr>
              <w:t>This report will provide a detailed and thoughtful analysis of my placement experience within the housekeeping department. I have taken charge from my experience of being in housekeeping department because through all the events that challenged me, I learned new and better skills, perspective, and role understanding. The purpose of this reflection journal is to apply the Gibbs' model for my placement experience in the hotel. Reflection is an ongoing process, not a one-time event. Hotel housekeepers clean, organize and maintain guest rooms and other public areas of a hotel (</w:t>
            </w:r>
            <w:r>
              <w:rPr>
                <w:rFonts w:ascii="Arial" w:hAnsi="Arial" w:cs="Arial"/>
                <w:szCs w:val="24"/>
                <w:shd w:val="clear" w:color="auto" w:fill="FFFFFF"/>
              </w:rPr>
              <w:t xml:space="preserve">Li </w:t>
            </w:r>
            <w:r>
              <w:rPr>
                <w:rFonts w:ascii="Arial" w:hAnsi="Arial" w:cs="Arial"/>
                <w:i/>
                <w:szCs w:val="24"/>
                <w:shd w:val="clear" w:color="auto" w:fill="FFFFFF"/>
              </w:rPr>
              <w:t xml:space="preserve">et al., </w:t>
            </w:r>
            <w:r>
              <w:rPr>
                <w:rFonts w:ascii="Arial" w:hAnsi="Arial" w:cs="Arial"/>
                <w:szCs w:val="24"/>
                <w:shd w:val="clear" w:color="auto" w:fill="FFFFFF"/>
              </w:rPr>
              <w:t>2020</w:t>
            </w:r>
            <w:r>
              <w:rPr>
                <w:rFonts w:ascii="Arial" w:hAnsi="Arial" w:cs="Arial"/>
                <w:szCs w:val="24"/>
              </w:rPr>
              <w:t>).</w:t>
            </w:r>
          </w:p>
          <w:p>
            <w:pPr>
              <w:spacing w:line="360" w:lineRule="auto"/>
              <w:jc w:val="both"/>
              <w:rPr>
                <w:rFonts w:ascii="Arial" w:hAnsi="Arial" w:cs="Arial"/>
                <w:b/>
                <w:szCs w:val="24"/>
              </w:rPr>
            </w:pPr>
            <w:r>
              <w:rPr>
                <w:rFonts w:ascii="Arial" w:hAnsi="Arial" w:cs="Arial"/>
                <w:b/>
                <w:szCs w:val="24"/>
              </w:rPr>
              <w:t xml:space="preserve">Description </w:t>
            </w:r>
          </w:p>
          <w:p>
            <w:pPr>
              <w:spacing w:line="360" w:lineRule="auto"/>
              <w:jc w:val="both"/>
              <w:rPr>
                <w:rFonts w:ascii="Arial" w:hAnsi="Arial" w:cs="Arial"/>
                <w:szCs w:val="24"/>
              </w:rPr>
            </w:pPr>
            <w:r>
              <w:rPr>
                <w:rFonts w:ascii="Arial" w:hAnsi="Arial" w:cs="Arial"/>
                <w:szCs w:val="24"/>
              </w:rPr>
              <w:t>I started my journey in the housekeeping department simultaneously as feeling the mixed emotions of excitement and anxiety. The first few days of the job involved orienting myself with the crew, getting an overview of the methods, and finally grasping what we are going to do. I can recall vividly the turmoil of emotions I felt, as I was being ushered into my first rounds of general chores and tasks, where I felt a mixture of uncertainty and determination (</w:t>
            </w:r>
            <w:r>
              <w:rPr>
                <w:rFonts w:ascii="Arial" w:hAnsi="Arial" w:cs="Arial"/>
                <w:color w:val="222222"/>
                <w:szCs w:val="24"/>
                <w:shd w:val="clear" w:color="auto" w:fill="FFFFFF"/>
              </w:rPr>
              <w:t>Paripih and Subchi, 2022</w:t>
            </w:r>
            <w:r>
              <w:rPr>
                <w:rFonts w:ascii="Arial" w:hAnsi="Arial" w:cs="Arial"/>
                <w:szCs w:val="24"/>
              </w:rPr>
              <w:t xml:space="preserve">). I was happy that I got my first experience in the housekeeping department. As a housekeeping intern, I helped with laundry, refilled amenities, cleaned guest rooms, and observed more seasoned employees. My duties encompassed following stringent cleaning procedures, guaranteeing guest contentment, and collaborating effectively in a group setting. My duties involved cleaning and tidying up rooms, hallways, elevators, lobbies, common areas, fitness and business centers, and restaurants (Das </w:t>
            </w:r>
            <w:r>
              <w:rPr>
                <w:rFonts w:ascii="Arial" w:hAnsi="Arial" w:cs="Arial"/>
                <w:i/>
                <w:szCs w:val="24"/>
              </w:rPr>
              <w:t xml:space="preserve">et al., </w:t>
            </w:r>
            <w:r>
              <w:rPr>
                <w:rFonts w:ascii="Arial" w:hAnsi="Arial" w:cs="Arial"/>
                <w:szCs w:val="24"/>
              </w:rPr>
              <w:t>2021).</w:t>
            </w:r>
          </w:p>
          <w:p>
            <w:pPr>
              <w:spacing w:line="360" w:lineRule="auto"/>
              <w:jc w:val="both"/>
              <w:rPr>
                <w:rFonts w:ascii="Arial" w:hAnsi="Arial" w:cs="Arial"/>
                <w:b/>
                <w:szCs w:val="24"/>
              </w:rPr>
            </w:pPr>
            <w:r>
              <w:rPr>
                <w:rFonts w:ascii="Arial" w:hAnsi="Arial" w:cs="Arial"/>
                <w:b/>
                <w:szCs w:val="24"/>
              </w:rPr>
              <w:t>Feelings</w:t>
            </w:r>
          </w:p>
          <w:p>
            <w:pPr>
              <w:spacing w:line="360" w:lineRule="auto"/>
              <w:jc w:val="both"/>
              <w:rPr>
                <w:rFonts w:ascii="Arial" w:hAnsi="Arial" w:cs="Arial"/>
                <w:szCs w:val="24"/>
              </w:rPr>
            </w:pPr>
            <w:r>
              <w:rPr>
                <w:rFonts w:ascii="Arial" w:hAnsi="Arial" w:cs="Arial"/>
                <w:szCs w:val="24"/>
              </w:rPr>
              <w:t>I was initially intimidated by the amount of labor and the strange processes. The first problems were figuring out different cleaning methods, adjusting to new room configurations, and efficiently managing time. On the other hand, encouraging team members were always ready to provide advice and support, which gave me more self-assurance and a feeling of community. A sense of pleasure and success cemented my drive as I completed chores and got favorable comments from guests. I was initially intimidated by the amount of labor and the strange processes (Faris, 2020). The first problems were figuring out different cleaning methods, adjusting to new room configurations, and efficiently managing time. On the other hand, encouraging team members were always ready to provide advice and support, which gave me more self-assurance and a feeling of community. A sense of pleasure and success cemented my drive as I completed chores and got favorable comments from guests (</w:t>
            </w:r>
            <w:r>
              <w:rPr>
                <w:rFonts w:ascii="Arial" w:hAnsi="Arial" w:cs="Arial"/>
                <w:color w:val="222222"/>
                <w:szCs w:val="24"/>
                <w:shd w:val="clear" w:color="auto" w:fill="FFFFFF"/>
              </w:rPr>
              <w:t>Samosir, 2022</w:t>
            </w:r>
            <w:r>
              <w:rPr>
                <w:rFonts w:ascii="Arial" w:hAnsi="Arial" w:cs="Arial"/>
                <w:szCs w:val="24"/>
              </w:rPr>
              <w:t>).</w:t>
            </w:r>
          </w:p>
          <w:p>
            <w:pPr>
              <w:spacing w:line="360" w:lineRule="auto"/>
              <w:jc w:val="both"/>
              <w:rPr>
                <w:rFonts w:ascii="Arial" w:hAnsi="Arial" w:cs="Arial"/>
                <w:b/>
                <w:szCs w:val="24"/>
              </w:rPr>
            </w:pPr>
            <w:r>
              <w:rPr>
                <w:rFonts w:ascii="Arial" w:hAnsi="Arial" w:cs="Arial"/>
                <w:szCs w:val="24"/>
              </w:rPr>
              <w:cr/>
            </w:r>
          </w:p>
          <w:p>
            <w:pPr>
              <w:spacing w:line="360" w:lineRule="auto"/>
              <w:jc w:val="both"/>
              <w:rPr>
                <w:rFonts w:ascii="Arial" w:hAnsi="Arial" w:cs="Arial"/>
                <w:b/>
                <w:szCs w:val="24"/>
              </w:rPr>
            </w:pPr>
            <w:r>
              <w:rPr>
                <w:rFonts w:ascii="Arial" w:hAnsi="Arial" w:cs="Arial"/>
                <w:b/>
                <w:szCs w:val="24"/>
              </w:rPr>
              <w:t>Analysis</w:t>
            </w:r>
          </w:p>
          <w:p>
            <w:pPr>
              <w:spacing w:line="360" w:lineRule="auto"/>
              <w:jc w:val="both"/>
              <w:rPr>
                <w:rFonts w:ascii="Arial" w:hAnsi="Arial" w:cs="Arial"/>
                <w:szCs w:val="24"/>
              </w:rPr>
            </w:pPr>
            <w:r>
              <w:rPr>
                <w:rFonts w:ascii="Arial" w:hAnsi="Arial" w:cs="Arial"/>
                <w:szCs w:val="24"/>
              </w:rPr>
              <w:t xml:space="preserve">My competence with cleaning duties was aided by easily accessible checklists and well-defined training regimens. The team's open communication encouraged knowledge exchange and issue solutions. My previous academic assignments had sharpened my time management abilities, which translated effectively to prioritizing activities under time limits. But I was reluctant to bring up maintenance difficulties because I falsely believed that doing so would make me appear unsupportive. As the hotel's placement in the hotel and working with the head housekeeper, he was in charge of all housekeeping tasks. Additionally, he delegates some tasks to me in order to perform some duties such as room attendants and verify that their work complies with established cleaning guidelines (Sachdevm 2017). </w:t>
            </w:r>
          </w:p>
          <w:p>
            <w:pPr>
              <w:spacing w:line="360" w:lineRule="auto"/>
              <w:jc w:val="both"/>
              <w:rPr>
                <w:rFonts w:ascii="Arial" w:hAnsi="Arial" w:cs="Arial"/>
                <w:b/>
                <w:szCs w:val="24"/>
              </w:rPr>
            </w:pPr>
            <w:r>
              <w:rPr>
                <w:rFonts w:ascii="Arial" w:hAnsi="Arial" w:cs="Arial"/>
                <w:b/>
                <w:szCs w:val="24"/>
              </w:rPr>
              <w:t>Evaluation</w:t>
            </w:r>
          </w:p>
          <w:p>
            <w:pPr>
              <w:spacing w:line="360" w:lineRule="auto"/>
              <w:jc w:val="both"/>
              <w:rPr>
                <w:rFonts w:ascii="Arial" w:hAnsi="Arial" w:cs="Arial"/>
                <w:szCs w:val="24"/>
              </w:rPr>
            </w:pPr>
            <w:r>
              <w:rPr>
                <w:rFonts w:ascii="Arial" w:hAnsi="Arial" w:cs="Arial"/>
                <w:szCs w:val="24"/>
              </w:rPr>
              <w:t>I was able to effectively clean a variety of room types while paying close attention to detail and following hygienic guidelines. Supervisors' feedback emphasized my meticulousness and effective time management. I received praise for both my amiable disposition and my readiness to help out colleagues. Prioritizing work at busy times and properly expressing cleaning problems that needed maintenance care were difficult, too. There was lack of lack of training, unclear communication from supervisors, or personal limitations in certain areas of my work. Therefore, I need to work on my weaknesses in regard to the skills (</w:t>
            </w:r>
            <w:r>
              <w:rPr>
                <w:rFonts w:ascii="Arial" w:hAnsi="Arial" w:cs="Arial"/>
                <w:color w:val="222222"/>
                <w:szCs w:val="24"/>
                <w:shd w:val="clear" w:color="auto" w:fill="FFFFFF"/>
              </w:rPr>
              <w:t>Febdilan, 2022; Sahai, 2021</w:t>
            </w:r>
            <w:r>
              <w:rPr>
                <w:rFonts w:ascii="Arial" w:hAnsi="Arial" w:cs="Arial"/>
                <w:szCs w:val="24"/>
              </w:rPr>
              <w:t xml:space="preserve">). </w:t>
            </w:r>
          </w:p>
          <w:p>
            <w:pPr>
              <w:spacing w:line="360" w:lineRule="auto"/>
              <w:jc w:val="both"/>
              <w:rPr>
                <w:rFonts w:ascii="Arial" w:hAnsi="Arial" w:cs="Arial"/>
                <w:b/>
                <w:szCs w:val="24"/>
              </w:rPr>
            </w:pPr>
            <w:r>
              <w:rPr>
                <w:rFonts w:ascii="Arial" w:hAnsi="Arial" w:cs="Arial"/>
                <w:b/>
                <w:szCs w:val="24"/>
              </w:rPr>
              <w:t xml:space="preserve">Conclusion </w:t>
            </w:r>
          </w:p>
          <w:p>
            <w:pPr>
              <w:spacing w:line="360" w:lineRule="auto"/>
              <w:jc w:val="both"/>
              <w:rPr>
                <w:rFonts w:ascii="Arial" w:hAnsi="Arial" w:cs="Arial"/>
                <w:szCs w:val="24"/>
              </w:rPr>
            </w:pPr>
            <w:r>
              <w:rPr>
                <w:rFonts w:ascii="Arial" w:hAnsi="Arial" w:cs="Arial"/>
                <w:szCs w:val="24"/>
              </w:rPr>
              <w:t>I was both pleased and challenged by this situation. I improved my cooperation skills, acquired useful cleaning knowledge, and obtained a better comprehension of the working dynamics of the hotel sector. Understanding that I need to work on improving my communication anxiety on a personal level enables me to make specific plans for our future business dealings. This experience will help me to influence my future career choices or academic pursuits.</w:t>
            </w:r>
          </w:p>
          <w:p>
            <w:pPr>
              <w:spacing w:line="360" w:lineRule="auto"/>
              <w:jc w:val="both"/>
              <w:rPr>
                <w:rFonts w:ascii="Arial" w:hAnsi="Arial" w:cs="Arial"/>
                <w:b/>
                <w:szCs w:val="24"/>
              </w:rPr>
            </w:pPr>
            <w:r>
              <w:rPr>
                <w:rFonts w:ascii="Arial" w:hAnsi="Arial" w:cs="Arial"/>
                <w:b/>
                <w:szCs w:val="24"/>
              </w:rPr>
              <w:t>Action plan</w:t>
            </w:r>
          </w:p>
          <w:p>
            <w:pPr>
              <w:spacing w:line="360" w:lineRule="auto"/>
              <w:jc w:val="both"/>
              <w:rPr>
                <w:rFonts w:ascii="Arial" w:hAnsi="Arial" w:cs="Arial"/>
                <w:szCs w:val="24"/>
              </w:rPr>
            </w:pPr>
            <w:r>
              <w:rPr>
                <w:rFonts w:ascii="Arial" w:hAnsi="Arial" w:cs="Arial"/>
                <w:szCs w:val="24"/>
              </w:rPr>
              <w:t xml:space="preserve">I recognized my weakness into a strength so that I may confidently contribute to future professional initiatives with the help of hard work and ongoing study. Hence, I will take online training in regard to learn new tips and tricks in regard to the hospitality industry. With this, I will read and watch online videos and podcast in regard to the hotel industry to gain more knowledge. Online courses, workshops, or mentorship opportunities to support my development plan for the future. </w:t>
            </w:r>
          </w:p>
          <w:p>
            <w:pPr>
              <w:spacing w:after="0" w:line="360" w:lineRule="auto"/>
              <w:jc w:val="both"/>
              <w:rPr>
                <w:rFonts w:ascii="Arial" w:hAnsi="Arial" w:eastAsia="Times New Roman" w:cs="Arial"/>
                <w:bCs/>
                <w:color w:val="auto"/>
                <w:szCs w:val="24"/>
              </w:rPr>
            </w:pPr>
          </w:p>
        </w:tc>
      </w:tr>
    </w:tbl>
    <w:p>
      <w:pPr>
        <w:tabs>
          <w:tab w:val="left" w:pos="1344"/>
        </w:tabs>
        <w:spacing w:line="360" w:lineRule="auto"/>
        <w:jc w:val="both"/>
        <w:rPr>
          <w:rFonts w:ascii="Arial" w:hAnsi="Arial" w:cs="Arial"/>
          <w:szCs w:val="24"/>
        </w:rPr>
        <w:sectPr>
          <w:pgSz w:w="11906" w:h="16838"/>
          <w:pgMar w:top="720" w:right="720" w:bottom="720" w:left="720" w:header="709" w:footer="709" w:gutter="0"/>
          <w:cols w:space="708" w:num="1"/>
          <w:docGrid w:linePitch="360" w:charSpace="0"/>
        </w:sectPr>
      </w:pPr>
    </w:p>
    <w:tbl>
      <w:tblPr>
        <w:tblStyle w:val="4"/>
        <w:tblpPr w:leftFromText="180" w:rightFromText="180" w:vertAnchor="text" w:horzAnchor="margin" w:tblpY="4"/>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0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74" w:hRule="atLeast"/>
        </w:trPr>
        <w:tc>
          <w:tcPr>
            <w:tcW w:w="9016" w:type="dxa"/>
            <w:vMerge w:val="restart"/>
            <w:tcBorders>
              <w:top w:val="single" w:color="auto" w:sz="4" w:space="0"/>
              <w:left w:val="single" w:color="auto" w:sz="4" w:space="0"/>
              <w:right w:val="single" w:color="auto" w:sz="4" w:space="0"/>
            </w:tcBorders>
            <w:shd w:val="clear" w:color="auto" w:fill="auto"/>
          </w:tcPr>
          <w:p>
            <w:pPr>
              <w:keepNext/>
              <w:spacing w:after="0" w:line="360" w:lineRule="auto"/>
              <w:jc w:val="both"/>
              <w:rPr>
                <w:rFonts w:ascii="Arial" w:hAnsi="Arial" w:eastAsia="Times New Roman" w:cs="Arial"/>
                <w:b/>
                <w:color w:val="auto"/>
                <w:szCs w:val="24"/>
                <w:lang w:val="en-AU"/>
              </w:rPr>
            </w:pPr>
          </w:p>
          <w:p>
            <w:pPr>
              <w:keepNext/>
              <w:spacing w:after="0" w:line="360" w:lineRule="auto"/>
              <w:jc w:val="both"/>
              <w:rPr>
                <w:rFonts w:ascii="Arial" w:hAnsi="Arial" w:eastAsia="Times New Roman" w:cs="Arial"/>
                <w:b/>
                <w:color w:val="auto"/>
                <w:szCs w:val="24"/>
                <w:lang w:val="en-AU"/>
              </w:rPr>
            </w:pPr>
            <w:r>
              <w:rPr>
                <w:rFonts w:ascii="Arial" w:hAnsi="Arial" w:cs="Arial"/>
                <w:szCs w:val="24"/>
                <w:lang w:eastAsia="en-GB"/>
              </w:rPr>
              <w:drawing>
                <wp:inline distT="0" distB="0" distL="0" distR="0">
                  <wp:extent cx="2965450" cy="1291590"/>
                  <wp:effectExtent l="0" t="0" r="6350" b="3810"/>
                  <wp:docPr id="1455404924" name="Picture 1455404924"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5404924" name="Picture 1455404924" descr="UWTSD new Logo"/>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a:xfrm>
                            <a:off x="0" y="0"/>
                            <a:ext cx="2984904" cy="1300091"/>
                          </a:xfrm>
                          <a:prstGeom prst="rect">
                            <a:avLst/>
                          </a:prstGeom>
                          <a:noFill/>
                          <a:ln>
                            <a:noFill/>
                          </a:ln>
                        </pic:spPr>
                      </pic:pic>
                    </a:graphicData>
                  </a:graphic>
                </wp:inline>
              </w:drawing>
            </w:r>
            <w:r>
              <w:rPr>
                <w:rFonts w:ascii="Arial" w:hAnsi="Arial" w:eastAsia="Times New Roman" w:cs="Arial"/>
                <w:b/>
                <w:color w:val="auto"/>
                <w:szCs w:val="24"/>
                <w:lang w:val="en-AU"/>
              </w:rPr>
              <w:br w:type="textWrapping"/>
            </w:r>
          </w:p>
          <w:p>
            <w:pPr>
              <w:spacing w:line="360" w:lineRule="auto"/>
              <w:jc w:val="both"/>
              <w:rPr>
                <w:rFonts w:ascii="Arial" w:hAnsi="Arial" w:eastAsia="Carlito" w:cs="Arial"/>
                <w:b/>
                <w:color w:val="auto"/>
                <w:szCs w:val="24"/>
                <w:lang w:val="en-US"/>
              </w:rPr>
            </w:pPr>
            <w:r>
              <w:rPr>
                <w:rFonts w:ascii="Arial" w:hAnsi="Arial" w:eastAsia="Carlito" w:cs="Arial"/>
                <w:b/>
                <w:color w:val="auto"/>
                <w:szCs w:val="24"/>
                <w:lang w:val="en-US"/>
              </w:rPr>
              <w:t xml:space="preserve">Component Two </w:t>
            </w:r>
          </w:p>
          <w:p>
            <w:pPr>
              <w:spacing w:line="360" w:lineRule="auto"/>
              <w:jc w:val="both"/>
              <w:rPr>
                <w:rFonts w:ascii="Arial" w:hAnsi="Arial" w:eastAsia="Times New Roman" w:cs="Arial"/>
                <w:b/>
                <w:color w:val="auto"/>
                <w:szCs w:val="24"/>
                <w:lang w:val="en-AU"/>
              </w:rPr>
            </w:pPr>
            <w:r>
              <w:rPr>
                <w:rFonts w:ascii="Arial" w:hAnsi="Arial" w:eastAsia="Carlito" w:cs="Arial"/>
                <w:b/>
                <w:color w:val="auto"/>
                <w:szCs w:val="24"/>
                <w:lang w:val="en-US"/>
              </w:rPr>
              <w:t>Contribution to Overall Module Assessment: 25%</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trPr>
        <w:tc>
          <w:tcPr>
            <w:tcW w:w="9016" w:type="dxa"/>
            <w:vMerge w:val="continue"/>
            <w:tcBorders>
              <w:left w:val="single" w:color="auto" w:sz="4" w:space="0"/>
              <w:right w:val="single" w:color="auto" w:sz="4" w:space="0"/>
            </w:tcBorders>
            <w:shd w:val="clear" w:color="auto" w:fill="auto"/>
          </w:tcPr>
          <w:p>
            <w:pPr>
              <w:keepNext/>
              <w:spacing w:after="0" w:line="360" w:lineRule="auto"/>
              <w:jc w:val="both"/>
              <w:rPr>
                <w:rFonts w:ascii="Arial" w:hAnsi="Arial" w:eastAsia="Times New Roman" w:cs="Arial"/>
                <w:b/>
                <w:color w:val="auto"/>
                <w:szCs w:val="24"/>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trPr>
        <w:tc>
          <w:tcPr>
            <w:tcW w:w="9016" w:type="dxa"/>
            <w:vMerge w:val="continue"/>
            <w:tcBorders>
              <w:left w:val="single" w:color="auto" w:sz="4" w:space="0"/>
              <w:right w:val="single" w:color="auto" w:sz="4" w:space="0"/>
            </w:tcBorders>
            <w:shd w:val="clear" w:color="auto" w:fill="auto"/>
          </w:tcPr>
          <w:p>
            <w:pPr>
              <w:keepNext/>
              <w:spacing w:after="0" w:line="360" w:lineRule="auto"/>
              <w:jc w:val="both"/>
              <w:rPr>
                <w:rFonts w:ascii="Arial" w:hAnsi="Arial" w:eastAsia="Times New Roman" w:cs="Arial"/>
                <w:b/>
                <w:color w:val="auto"/>
                <w:szCs w:val="24"/>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trPr>
        <w:tc>
          <w:tcPr>
            <w:tcW w:w="9016" w:type="dxa"/>
            <w:vMerge w:val="continue"/>
            <w:tcBorders>
              <w:left w:val="single" w:color="auto" w:sz="4" w:space="0"/>
              <w:right w:val="single" w:color="auto" w:sz="4" w:space="0"/>
            </w:tcBorders>
            <w:shd w:val="clear" w:color="auto" w:fill="auto"/>
          </w:tcPr>
          <w:p>
            <w:pPr>
              <w:keepNext/>
              <w:spacing w:after="0" w:line="360" w:lineRule="auto"/>
              <w:jc w:val="both"/>
              <w:rPr>
                <w:rFonts w:ascii="Arial" w:hAnsi="Arial" w:eastAsia="Times New Roman" w:cs="Arial"/>
                <w:b/>
                <w:color w:val="auto"/>
                <w:szCs w:val="24"/>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0" w:hRule="atLeast"/>
        </w:trPr>
        <w:tc>
          <w:tcPr>
            <w:tcW w:w="9016" w:type="dxa"/>
            <w:tcBorders>
              <w:left w:val="single" w:color="auto" w:sz="4" w:space="0"/>
              <w:bottom w:val="single" w:color="auto" w:sz="4" w:space="0"/>
              <w:right w:val="single" w:color="auto" w:sz="4" w:space="0"/>
            </w:tcBorders>
            <w:shd w:val="clear" w:color="auto" w:fill="auto"/>
          </w:tcPr>
          <w:p>
            <w:pPr>
              <w:keepNext/>
              <w:spacing w:after="0" w:line="360" w:lineRule="auto"/>
              <w:jc w:val="both"/>
              <w:rPr>
                <w:rFonts w:ascii="Arial" w:hAnsi="Arial" w:eastAsia="Times New Roman" w:cs="Arial"/>
                <w:b/>
                <w:color w:val="auto"/>
                <w:szCs w:val="24"/>
                <w:lang w:val="en-AU"/>
              </w:rPr>
            </w:pPr>
            <w:r>
              <w:rPr>
                <w:rFonts w:ascii="Arial" w:hAnsi="Arial" w:eastAsia="Times New Roman" w:cs="Arial"/>
                <w:b/>
                <w:color w:val="auto"/>
                <w:szCs w:val="24"/>
                <w:lang w:val="en-AU"/>
              </w:rPr>
              <w:t>Trip Advisor Review Response 150 words +/-10%</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0" w:hRule="atLeast"/>
        </w:trPr>
        <w:tc>
          <w:tcPr>
            <w:tcW w:w="9016" w:type="dxa"/>
            <w:tcBorders>
              <w:top w:val="single" w:color="auto" w:sz="4" w:space="0"/>
              <w:left w:val="single" w:color="auto" w:sz="4" w:space="0"/>
              <w:bottom w:val="single" w:color="auto" w:sz="4" w:space="0"/>
              <w:right w:val="single" w:color="auto" w:sz="4" w:space="0"/>
            </w:tcBorders>
            <w:shd w:val="clear" w:color="auto" w:fill="auto"/>
            <w:vAlign w:val="center"/>
          </w:tcPr>
          <w:p>
            <w:pPr>
              <w:spacing w:line="360" w:lineRule="auto"/>
              <w:jc w:val="both"/>
              <w:rPr>
                <w:rFonts w:ascii="Arial" w:hAnsi="Arial" w:cs="Arial"/>
                <w:szCs w:val="24"/>
              </w:rPr>
            </w:pPr>
            <w:r>
              <w:rPr>
                <w:rFonts w:ascii="Arial" w:hAnsi="Arial" w:cs="Arial"/>
                <w:szCs w:val="24"/>
              </w:rPr>
              <w:t xml:space="preserve">Dear guest, </w:t>
            </w:r>
          </w:p>
          <w:p>
            <w:pPr>
              <w:spacing w:line="360" w:lineRule="auto"/>
              <w:jc w:val="both"/>
              <w:rPr>
                <w:rFonts w:ascii="Arial" w:hAnsi="Arial" w:cs="Arial"/>
                <w:szCs w:val="24"/>
              </w:rPr>
            </w:pPr>
          </w:p>
          <w:p>
            <w:pPr>
              <w:spacing w:line="360" w:lineRule="auto"/>
              <w:jc w:val="both"/>
              <w:rPr>
                <w:rFonts w:ascii="Arial" w:hAnsi="Arial" w:cs="Arial"/>
                <w:szCs w:val="24"/>
              </w:rPr>
            </w:pPr>
            <w:r>
              <w:rPr>
                <w:rFonts w:ascii="Arial" w:hAnsi="Arial" w:cs="Arial"/>
                <w:szCs w:val="24"/>
              </w:rPr>
              <w:t>We are happy to see your positive review! Knowing that you had such a great time at our hotel makes us very happy. We truly value the time you invested in providing us with such encouraging remarks. We are extremely happy to hear that you valued Anthony's kind greeting, the excellent value of your upgraded accommodation, and the breath-taking panoramic views. Your lovely remarks reaffirm that we're accomplishing our objectives of offering first-rate service and cozy lodging.</w:t>
            </w:r>
          </w:p>
          <w:p>
            <w:pPr>
              <w:spacing w:line="360" w:lineRule="auto"/>
              <w:jc w:val="both"/>
              <w:rPr>
                <w:rFonts w:ascii="Arial" w:hAnsi="Arial" w:cs="Arial"/>
                <w:szCs w:val="24"/>
              </w:rPr>
            </w:pPr>
            <w:r>
              <w:rPr>
                <w:rFonts w:ascii="Arial" w:hAnsi="Arial" w:cs="Arial"/>
                <w:szCs w:val="24"/>
              </w:rPr>
              <w:t>We are really happy to hear that you thought the cuisine in the bar area was satisfying and that the cooked-to-order breakfast was a great addition. Your positive comments confirm our belief in providing scrumptious and customized dining experiences.</w:t>
            </w:r>
          </w:p>
          <w:p>
            <w:pPr>
              <w:spacing w:line="360" w:lineRule="auto"/>
              <w:jc w:val="both"/>
              <w:rPr>
                <w:rFonts w:ascii="Arial" w:hAnsi="Arial" w:cs="Arial"/>
                <w:szCs w:val="24"/>
              </w:rPr>
            </w:pPr>
            <w:r>
              <w:rPr>
                <w:rFonts w:ascii="Arial" w:hAnsi="Arial" w:cs="Arial"/>
                <w:szCs w:val="24"/>
              </w:rPr>
              <w:t>We are sincerely grateful for your continued patronage and hope to see you again soon. If there is anything we can do to help, please don't hesitate to get in touch. Once again, we appreciate your choice of our hotel and the great review you left.</w:t>
            </w:r>
          </w:p>
          <w:p>
            <w:pPr>
              <w:spacing w:line="360" w:lineRule="auto"/>
              <w:jc w:val="both"/>
              <w:rPr>
                <w:rFonts w:ascii="Arial" w:hAnsi="Arial" w:cs="Arial"/>
                <w:szCs w:val="24"/>
              </w:rPr>
            </w:pPr>
            <w:r>
              <w:rPr>
                <w:rFonts w:ascii="Arial" w:hAnsi="Arial" w:cs="Arial"/>
                <w:szCs w:val="24"/>
              </w:rPr>
              <w:t xml:space="preserve">Sincerely, </w:t>
            </w:r>
          </w:p>
          <w:p>
            <w:pPr>
              <w:spacing w:line="360" w:lineRule="auto"/>
              <w:jc w:val="both"/>
              <w:rPr>
                <w:rFonts w:ascii="Arial" w:hAnsi="Arial" w:cs="Arial"/>
                <w:szCs w:val="24"/>
              </w:rPr>
            </w:pPr>
            <w:r>
              <w:rPr>
                <w:rFonts w:ascii="Arial" w:hAnsi="Arial" w:cs="Arial"/>
                <w:szCs w:val="24"/>
              </w:rPr>
              <w:t>Mercure Liverpool Atlantic Tower Hotel Team</w:t>
            </w:r>
          </w:p>
          <w:p>
            <w:pPr>
              <w:spacing w:after="0" w:line="360" w:lineRule="auto"/>
              <w:jc w:val="both"/>
              <w:rPr>
                <w:rFonts w:ascii="Arial" w:hAnsi="Arial" w:eastAsia="Times New Roman" w:cs="Arial"/>
                <w:bCs/>
                <w:color w:val="auto"/>
                <w:szCs w:val="24"/>
              </w:rPr>
            </w:pPr>
          </w:p>
          <w:p>
            <w:pPr>
              <w:spacing w:after="0" w:line="360" w:lineRule="auto"/>
              <w:jc w:val="both"/>
              <w:rPr>
                <w:rFonts w:ascii="Arial" w:hAnsi="Arial" w:eastAsia="Times New Roman" w:cs="Arial"/>
                <w:bCs/>
                <w:color w:val="auto"/>
                <w:szCs w:val="24"/>
              </w:rPr>
            </w:pPr>
          </w:p>
          <w:p>
            <w:pPr>
              <w:spacing w:after="0" w:line="360" w:lineRule="auto"/>
              <w:jc w:val="both"/>
              <w:rPr>
                <w:rFonts w:ascii="Arial" w:hAnsi="Arial" w:eastAsia="Times New Roman" w:cs="Arial"/>
                <w:bCs/>
                <w:color w:val="auto"/>
                <w:szCs w:val="24"/>
              </w:rPr>
            </w:pPr>
          </w:p>
          <w:p>
            <w:pPr>
              <w:spacing w:after="0" w:line="360" w:lineRule="auto"/>
              <w:jc w:val="both"/>
              <w:rPr>
                <w:rFonts w:ascii="Arial" w:hAnsi="Arial" w:eastAsia="Times New Roman" w:cs="Arial"/>
                <w:bCs/>
                <w:color w:val="auto"/>
                <w:szCs w:val="24"/>
              </w:rPr>
            </w:pPr>
          </w:p>
          <w:p>
            <w:pPr>
              <w:spacing w:after="0" w:line="360" w:lineRule="auto"/>
              <w:jc w:val="both"/>
              <w:rPr>
                <w:rFonts w:ascii="Arial" w:hAnsi="Arial" w:eastAsia="Times New Roman" w:cs="Arial"/>
                <w:bCs/>
                <w:color w:val="auto"/>
                <w:szCs w:val="24"/>
              </w:rPr>
            </w:pPr>
          </w:p>
          <w:p>
            <w:pPr>
              <w:spacing w:after="0" w:line="360" w:lineRule="auto"/>
              <w:jc w:val="both"/>
              <w:rPr>
                <w:rFonts w:ascii="Arial" w:hAnsi="Arial" w:eastAsia="Times New Roman" w:cs="Arial"/>
                <w:bCs/>
                <w:color w:val="auto"/>
                <w:szCs w:val="24"/>
              </w:rPr>
            </w:pPr>
          </w:p>
        </w:tc>
      </w:tr>
    </w:tbl>
    <w:p>
      <w:pPr>
        <w:spacing w:line="360" w:lineRule="auto"/>
        <w:jc w:val="both"/>
        <w:rPr>
          <w:rFonts w:ascii="Arial" w:hAnsi="Arial" w:cs="Arial"/>
          <w:b/>
          <w:bCs/>
          <w:szCs w:val="24"/>
        </w:rPr>
      </w:pPr>
    </w:p>
    <w:p>
      <w:pPr>
        <w:spacing w:line="360" w:lineRule="auto"/>
        <w:jc w:val="both"/>
        <w:rPr>
          <w:rFonts w:ascii="Arial" w:hAnsi="Arial" w:cs="Arial"/>
          <w:b/>
          <w:bCs/>
          <w:szCs w:val="24"/>
        </w:rPr>
      </w:pPr>
    </w:p>
    <w:tbl>
      <w:tblPr>
        <w:tblStyle w:val="4"/>
        <w:tblpPr w:leftFromText="180" w:rightFromText="180" w:vertAnchor="text" w:horzAnchor="margin" w:tblpY="49"/>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0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74" w:hRule="atLeast"/>
        </w:trPr>
        <w:tc>
          <w:tcPr>
            <w:tcW w:w="9016" w:type="dxa"/>
            <w:vMerge w:val="restart"/>
            <w:tcBorders>
              <w:top w:val="single" w:color="auto" w:sz="4" w:space="0"/>
              <w:left w:val="single" w:color="auto" w:sz="4" w:space="0"/>
              <w:right w:val="single" w:color="auto" w:sz="4" w:space="0"/>
            </w:tcBorders>
            <w:shd w:val="clear" w:color="auto" w:fill="auto"/>
          </w:tcPr>
          <w:p>
            <w:pPr>
              <w:spacing w:line="360" w:lineRule="auto"/>
              <w:jc w:val="both"/>
              <w:rPr>
                <w:rFonts w:ascii="Arial" w:hAnsi="Arial" w:eastAsia="Times New Roman" w:cs="Arial"/>
                <w:bCs/>
                <w:color w:val="auto"/>
                <w:szCs w:val="24"/>
                <w:lang w:val="en-AU"/>
              </w:rPr>
            </w:pPr>
            <w:r>
              <w:rPr>
                <w:rFonts w:ascii="Arial" w:hAnsi="Arial" w:eastAsia="Times New Roman" w:cs="Arial"/>
                <w:bCs/>
                <w:color w:val="auto"/>
                <w:szCs w:val="24"/>
                <w:lang w:val="en-AU"/>
              </w:rPr>
              <w:t>Screen shot of referenced Trip Advisor review used: (</w:t>
            </w:r>
            <w:r>
              <w:rPr>
                <w:rFonts w:ascii="Arial" w:hAnsi="Arial" w:cs="Arial"/>
                <w:szCs w:val="24"/>
              </w:rPr>
              <w:t>Trip advisor, 2024</w:t>
            </w:r>
            <w:r>
              <w:rPr>
                <w:rFonts w:ascii="Arial" w:hAnsi="Arial" w:eastAsia="Times New Roman" w:cs="Arial"/>
                <w:bCs/>
                <w:color w:val="auto"/>
                <w:szCs w:val="24"/>
                <w:lang w:val="en-AU"/>
              </w:rPr>
              <w:t>)</w:t>
            </w:r>
          </w:p>
          <w:p>
            <w:pPr>
              <w:spacing w:line="360" w:lineRule="auto"/>
              <w:jc w:val="both"/>
              <w:rPr>
                <w:rFonts w:ascii="Arial" w:hAnsi="Arial" w:cs="Arial"/>
                <w:szCs w:val="24"/>
                <w:lang w:val="en-US"/>
              </w:rPr>
            </w:pPr>
          </w:p>
          <w:p>
            <w:pPr>
              <w:spacing w:line="360" w:lineRule="auto"/>
              <w:jc w:val="both"/>
              <w:rPr>
                <w:rFonts w:ascii="Arial" w:hAnsi="Arial" w:cs="Arial"/>
                <w:szCs w:val="24"/>
                <w:lang w:val="en-US"/>
              </w:rPr>
            </w:pPr>
          </w:p>
          <w:p>
            <w:pPr>
              <w:spacing w:line="360" w:lineRule="auto"/>
              <w:jc w:val="both"/>
              <w:rPr>
                <w:rFonts w:ascii="Arial" w:hAnsi="Arial" w:cs="Arial"/>
                <w:szCs w:val="24"/>
                <w:lang w:val="en-US"/>
              </w:rPr>
            </w:pPr>
          </w:p>
          <w:p>
            <w:pPr>
              <w:spacing w:line="360" w:lineRule="auto"/>
              <w:jc w:val="both"/>
              <w:rPr>
                <w:rFonts w:ascii="Arial" w:hAnsi="Arial" w:eastAsia="Times New Roman" w:cs="Arial"/>
                <w:bCs/>
                <w:color w:val="auto"/>
                <w:szCs w:val="24"/>
                <w:lang w:val="en-AU"/>
              </w:rPr>
            </w:pPr>
            <w:r>
              <w:rPr>
                <w:rFonts w:ascii="Arial" w:hAnsi="Arial" w:cs="Arial"/>
                <w:szCs w:val="24"/>
                <w:lang w:eastAsia="en-GB"/>
              </w:rPr>
              <w:drawing>
                <wp:inline distT="0" distB="0" distL="0" distR="0">
                  <wp:extent cx="5524500" cy="3232785"/>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a:picLocks noChangeAspect="1"/>
                          </pic:cNvPicPr>
                        </pic:nvPicPr>
                        <pic:blipFill>
                          <a:blip r:embed="rId7"/>
                          <a:stretch>
                            <a:fillRect/>
                          </a:stretch>
                        </pic:blipFill>
                        <pic:spPr>
                          <a:xfrm>
                            <a:off x="0" y="0"/>
                            <a:ext cx="5524500" cy="3232785"/>
                          </a:xfrm>
                          <a:prstGeom prst="rect">
                            <a:avLst/>
                          </a:prstGeom>
                        </pic:spPr>
                      </pic:pic>
                    </a:graphicData>
                  </a:graphic>
                </wp:inline>
              </w:drawing>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trPr>
        <w:tc>
          <w:tcPr>
            <w:tcW w:w="9016" w:type="dxa"/>
            <w:vMerge w:val="continue"/>
            <w:tcBorders>
              <w:left w:val="single" w:color="auto" w:sz="4" w:space="0"/>
              <w:right w:val="single" w:color="auto" w:sz="4" w:space="0"/>
            </w:tcBorders>
            <w:shd w:val="clear" w:color="auto" w:fill="auto"/>
          </w:tcPr>
          <w:p>
            <w:pPr>
              <w:keepNext/>
              <w:spacing w:after="0" w:line="360" w:lineRule="auto"/>
              <w:jc w:val="both"/>
              <w:rPr>
                <w:rFonts w:ascii="Arial" w:hAnsi="Arial" w:eastAsia="Times New Roman" w:cs="Arial"/>
                <w:b/>
                <w:color w:val="auto"/>
                <w:szCs w:val="24"/>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8" w:hRule="atLeast"/>
        </w:trPr>
        <w:tc>
          <w:tcPr>
            <w:tcW w:w="9016" w:type="dxa"/>
            <w:vMerge w:val="continue"/>
            <w:tcBorders>
              <w:left w:val="single" w:color="auto" w:sz="4" w:space="0"/>
              <w:right w:val="single" w:color="auto" w:sz="4" w:space="0"/>
            </w:tcBorders>
            <w:shd w:val="clear" w:color="auto" w:fill="auto"/>
          </w:tcPr>
          <w:p>
            <w:pPr>
              <w:keepNext/>
              <w:spacing w:after="0" w:line="360" w:lineRule="auto"/>
              <w:jc w:val="both"/>
              <w:rPr>
                <w:rFonts w:ascii="Arial" w:hAnsi="Arial" w:eastAsia="Times New Roman" w:cs="Arial"/>
                <w:b/>
                <w:color w:val="auto"/>
                <w:szCs w:val="24"/>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0" w:hRule="atLeast"/>
        </w:trPr>
        <w:tc>
          <w:tcPr>
            <w:tcW w:w="9016" w:type="dxa"/>
            <w:vMerge w:val="continue"/>
            <w:tcBorders>
              <w:left w:val="single" w:color="auto" w:sz="4" w:space="0"/>
              <w:right w:val="single" w:color="auto" w:sz="4" w:space="0"/>
            </w:tcBorders>
            <w:shd w:val="clear" w:color="auto" w:fill="auto"/>
          </w:tcPr>
          <w:p>
            <w:pPr>
              <w:keepNext/>
              <w:spacing w:after="0" w:line="360" w:lineRule="auto"/>
              <w:jc w:val="both"/>
              <w:rPr>
                <w:rFonts w:ascii="Arial" w:hAnsi="Arial" w:eastAsia="Times New Roman" w:cs="Arial"/>
                <w:b/>
                <w:color w:val="auto"/>
                <w:szCs w:val="24"/>
                <w:lang w:val="en-AU"/>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60" w:hRule="atLeast"/>
        </w:trPr>
        <w:tc>
          <w:tcPr>
            <w:tcW w:w="9016" w:type="dxa"/>
            <w:tcBorders>
              <w:left w:val="single" w:color="auto" w:sz="4" w:space="0"/>
              <w:bottom w:val="single" w:color="auto" w:sz="4" w:space="0"/>
              <w:right w:val="single" w:color="auto" w:sz="4" w:space="0"/>
            </w:tcBorders>
            <w:shd w:val="clear" w:color="auto" w:fill="auto"/>
          </w:tcPr>
          <w:p>
            <w:pPr>
              <w:keepNext/>
              <w:spacing w:after="0" w:line="360" w:lineRule="auto"/>
              <w:jc w:val="both"/>
              <w:rPr>
                <w:rFonts w:ascii="Arial" w:hAnsi="Arial" w:eastAsia="Times New Roman" w:cs="Arial"/>
                <w:b/>
                <w:color w:val="auto"/>
                <w:szCs w:val="24"/>
                <w:lang w:val="en-AU"/>
              </w:rPr>
            </w:pPr>
            <w:r>
              <w:rPr>
                <w:rFonts w:ascii="Arial" w:hAnsi="Arial" w:eastAsia="Times New Roman" w:cs="Arial"/>
                <w:b/>
                <w:color w:val="auto"/>
                <w:szCs w:val="24"/>
                <w:lang w:val="en-AU"/>
              </w:rPr>
              <w:t>Letter of complaint response 500 words +/- 1-%</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70" w:hRule="atLeast"/>
        </w:trPr>
        <w:tc>
          <w:tcPr>
            <w:tcW w:w="9016" w:type="dxa"/>
            <w:tcBorders>
              <w:top w:val="single" w:color="auto" w:sz="4" w:space="0"/>
              <w:left w:val="single" w:color="auto" w:sz="4" w:space="0"/>
              <w:bottom w:val="single" w:color="auto" w:sz="4" w:space="0"/>
              <w:right w:val="single" w:color="auto" w:sz="4" w:space="0"/>
            </w:tcBorders>
            <w:shd w:val="clear" w:color="auto" w:fill="auto"/>
            <w:vAlign w:val="center"/>
          </w:tcPr>
          <w:p>
            <w:pPr>
              <w:spacing w:line="360" w:lineRule="auto"/>
              <w:jc w:val="both"/>
              <w:rPr>
                <w:rFonts w:ascii="Arial" w:hAnsi="Arial" w:cs="Arial"/>
                <w:szCs w:val="24"/>
              </w:rPr>
            </w:pPr>
            <w:r>
              <w:rPr>
                <w:rFonts w:ascii="Arial" w:hAnsi="Arial" w:cs="Arial"/>
                <w:szCs w:val="24"/>
              </w:rPr>
              <w:t>Mrs Joanna Blake,</w:t>
            </w:r>
          </w:p>
          <w:p>
            <w:pPr>
              <w:spacing w:line="360" w:lineRule="auto"/>
              <w:jc w:val="both"/>
              <w:rPr>
                <w:rFonts w:ascii="Arial" w:hAnsi="Arial" w:cs="Arial"/>
                <w:szCs w:val="24"/>
              </w:rPr>
            </w:pPr>
            <w:r>
              <w:rPr>
                <w:rFonts w:ascii="Arial" w:hAnsi="Arial" w:cs="Arial"/>
                <w:szCs w:val="24"/>
              </w:rPr>
              <w:t>558 Longford Road,</w:t>
            </w:r>
          </w:p>
          <w:p>
            <w:pPr>
              <w:spacing w:line="360" w:lineRule="auto"/>
              <w:jc w:val="both"/>
              <w:rPr>
                <w:rFonts w:ascii="Arial" w:hAnsi="Arial" w:cs="Arial"/>
                <w:szCs w:val="24"/>
              </w:rPr>
            </w:pPr>
            <w:r>
              <w:rPr>
                <w:rFonts w:ascii="Arial" w:hAnsi="Arial" w:cs="Arial"/>
                <w:szCs w:val="24"/>
              </w:rPr>
              <w:t>Swansea</w:t>
            </w:r>
          </w:p>
          <w:p>
            <w:pPr>
              <w:spacing w:line="360" w:lineRule="auto"/>
              <w:jc w:val="both"/>
              <w:rPr>
                <w:rFonts w:ascii="Arial" w:hAnsi="Arial" w:cs="Arial"/>
                <w:szCs w:val="24"/>
              </w:rPr>
            </w:pPr>
            <w:r>
              <w:rPr>
                <w:rFonts w:ascii="Arial" w:hAnsi="Arial" w:cs="Arial"/>
                <w:szCs w:val="24"/>
              </w:rPr>
              <w:t>SA1 2AR</w:t>
            </w:r>
          </w:p>
          <w:p>
            <w:pPr>
              <w:spacing w:line="360" w:lineRule="auto"/>
              <w:jc w:val="both"/>
              <w:rPr>
                <w:rFonts w:ascii="Arial" w:hAnsi="Arial" w:cs="Arial"/>
                <w:szCs w:val="24"/>
              </w:rPr>
            </w:pPr>
          </w:p>
          <w:p>
            <w:pPr>
              <w:spacing w:line="360" w:lineRule="auto"/>
              <w:jc w:val="both"/>
              <w:rPr>
                <w:rFonts w:ascii="Arial" w:hAnsi="Arial" w:cs="Arial"/>
                <w:szCs w:val="24"/>
              </w:rPr>
            </w:pPr>
            <w:r>
              <w:rPr>
                <w:rFonts w:ascii="Arial" w:hAnsi="Arial" w:cs="Arial"/>
                <w:szCs w:val="24"/>
              </w:rPr>
              <w:t>Subject: Response to Your Complaint</w:t>
            </w:r>
          </w:p>
          <w:p>
            <w:pPr>
              <w:spacing w:line="360" w:lineRule="auto"/>
              <w:jc w:val="both"/>
              <w:rPr>
                <w:rFonts w:ascii="Arial" w:hAnsi="Arial" w:cs="Arial"/>
                <w:szCs w:val="24"/>
              </w:rPr>
            </w:pPr>
            <w:r>
              <w:rPr>
                <w:rFonts w:ascii="Arial" w:hAnsi="Arial" w:cs="Arial"/>
                <w:szCs w:val="24"/>
              </w:rPr>
              <w:t>Dear Mrs. Blake</w:t>
            </w:r>
          </w:p>
          <w:p>
            <w:pPr>
              <w:spacing w:line="360" w:lineRule="auto"/>
              <w:jc w:val="both"/>
              <w:rPr>
                <w:rFonts w:ascii="Arial" w:hAnsi="Arial" w:cs="Arial"/>
                <w:szCs w:val="24"/>
              </w:rPr>
            </w:pPr>
          </w:p>
          <w:p>
            <w:pPr>
              <w:spacing w:line="360" w:lineRule="auto"/>
              <w:jc w:val="both"/>
              <w:rPr>
                <w:rFonts w:ascii="Arial" w:hAnsi="Arial" w:cs="Arial"/>
                <w:szCs w:val="24"/>
              </w:rPr>
            </w:pPr>
            <w:r>
              <w:rPr>
                <w:rFonts w:ascii="Arial" w:hAnsi="Arial" w:cs="Arial"/>
                <w:szCs w:val="24"/>
              </w:rPr>
              <w:t xml:space="preserve">I hope you are doing well as I write this. I would first want to take this opportunity to sincerely apologize for the unpleasant experience you had whilst staying in room 330 at our hotel. We value your opinions much and promise to give your issues our full attention. As the hotel staff, we appreciate that you were being honest with us with the services the hotel provided. Hence, we as a hotel regret to not able to provide the services during your visit in the hotel and we apologise for the lack of high-quality experience with our services. </w:t>
            </w:r>
          </w:p>
          <w:p>
            <w:pPr>
              <w:spacing w:line="360" w:lineRule="auto"/>
              <w:jc w:val="both"/>
              <w:rPr>
                <w:rFonts w:ascii="Arial" w:hAnsi="Arial" w:cs="Arial"/>
                <w:szCs w:val="24"/>
              </w:rPr>
            </w:pPr>
          </w:p>
          <w:p>
            <w:pPr>
              <w:spacing w:line="360" w:lineRule="auto"/>
              <w:jc w:val="both"/>
              <w:rPr>
                <w:rFonts w:ascii="Arial" w:hAnsi="Arial" w:cs="Arial"/>
                <w:szCs w:val="24"/>
              </w:rPr>
            </w:pPr>
            <w:r>
              <w:rPr>
                <w:rFonts w:ascii="Arial" w:hAnsi="Arial" w:cs="Arial"/>
                <w:szCs w:val="24"/>
              </w:rPr>
              <w:t>We value your concerns and thank you for bringing them to our attention. We consider every visitor comment carefully. Permit me to go into further depth on each of your points. That your accommodation did not live up to our expectations in terms of cleanliness breaks our hearts. We hold our cleaning personnel to a high level and have strong processes in place regarding hygiene. We'll look into this issue in great detail and act right away to make sure something similar doesn't happen again. We acknowledge that many visitors depend on dependable and quick Wi-Fi, and we are sorry if the service was not quick to resolve this issue. Hence, the Wi-Fi infrastructure in the hotel is presently being upgraded, it can be an issue due to the work ongoing with it and to reduce any more annoyances, we will move quickly through this process. I again apologise due to noise that caused annoyance. Hence, we will ensure and guarantee that there is as little noise disturbance as possible, we will discuss this problem with our employees and enact stronger guidelines. We think every visitor should receive great service, and your experience does not demonstrate our dedication to making sure every guest is satisfied.</w:t>
            </w:r>
          </w:p>
          <w:p>
            <w:pPr>
              <w:spacing w:line="360" w:lineRule="auto"/>
              <w:jc w:val="both"/>
              <w:rPr>
                <w:rFonts w:ascii="Arial" w:hAnsi="Arial" w:cs="Arial"/>
                <w:szCs w:val="24"/>
              </w:rPr>
            </w:pPr>
            <w:r>
              <w:rPr>
                <w:rFonts w:ascii="Arial" w:hAnsi="Arial" w:cs="Arial"/>
                <w:szCs w:val="24"/>
              </w:rPr>
              <w:t xml:space="preserve">I am quite concerned to hear that you felt our employees were useless and unresponsive. Our hospitality concept is based on providing exceptional customer service, and I apologize if we did not live up to your expectations in this area. We have emphasized the need of proactive communication, attention, and responsiveness to guest demands throughout refresher training sessions for our team members. You may be sure that we're totally devoted to providing each and every one of our visitors with the best possible service. I would like to extend to you a complimentary stay as a token of our gratitude, during which we will make sure that everything about your stay exceeds your expectations. Therefore, we will provide you with the best services the hotel employees can perform. </w:t>
            </w:r>
          </w:p>
          <w:p>
            <w:pPr>
              <w:spacing w:line="360" w:lineRule="auto"/>
              <w:jc w:val="both"/>
              <w:rPr>
                <w:rFonts w:ascii="Arial" w:hAnsi="Arial" w:cs="Arial"/>
                <w:szCs w:val="24"/>
              </w:rPr>
            </w:pPr>
          </w:p>
          <w:p>
            <w:pPr>
              <w:spacing w:line="360" w:lineRule="auto"/>
              <w:jc w:val="both"/>
              <w:rPr>
                <w:rFonts w:ascii="Arial" w:hAnsi="Arial" w:cs="Arial"/>
                <w:szCs w:val="24"/>
              </w:rPr>
            </w:pPr>
            <w:r>
              <w:rPr>
                <w:rFonts w:ascii="Arial" w:hAnsi="Arial" w:cs="Arial"/>
                <w:szCs w:val="24"/>
              </w:rPr>
              <w:t>Once again, we appreciate you bringing these issues to our notice. We value your opinions greatly and will use them to further develop and optimize the hotel visitor experience. Do not hesitate to get in touch with me personally if you have any more queries or worries.</w:t>
            </w:r>
          </w:p>
          <w:p>
            <w:pPr>
              <w:spacing w:line="360" w:lineRule="auto"/>
              <w:jc w:val="both"/>
              <w:rPr>
                <w:rFonts w:ascii="Arial" w:hAnsi="Arial" w:cs="Arial"/>
                <w:szCs w:val="24"/>
              </w:rPr>
            </w:pPr>
          </w:p>
          <w:p>
            <w:pPr>
              <w:spacing w:line="360" w:lineRule="auto"/>
              <w:jc w:val="both"/>
              <w:rPr>
                <w:rFonts w:ascii="Arial" w:hAnsi="Arial" w:cs="Arial"/>
                <w:szCs w:val="24"/>
              </w:rPr>
            </w:pPr>
            <w:r>
              <w:rPr>
                <w:rFonts w:ascii="Arial" w:hAnsi="Arial" w:cs="Arial"/>
                <w:szCs w:val="24"/>
              </w:rPr>
              <w:t xml:space="preserve">Sincerely, </w:t>
            </w:r>
          </w:p>
          <w:p>
            <w:pPr>
              <w:spacing w:line="360" w:lineRule="auto"/>
              <w:jc w:val="both"/>
              <w:rPr>
                <w:rFonts w:ascii="Arial" w:hAnsi="Arial" w:cs="Arial"/>
                <w:szCs w:val="24"/>
              </w:rPr>
            </w:pPr>
            <w:r>
              <w:rPr>
                <w:rFonts w:ascii="Arial" w:hAnsi="Arial" w:cs="Arial"/>
                <w:szCs w:val="24"/>
              </w:rPr>
              <w:t>Hotel staff</w:t>
            </w:r>
          </w:p>
          <w:p>
            <w:pPr>
              <w:spacing w:line="360" w:lineRule="auto"/>
              <w:jc w:val="both"/>
              <w:rPr>
                <w:rFonts w:ascii="Arial" w:hAnsi="Arial" w:cs="Arial"/>
                <w:szCs w:val="24"/>
              </w:rPr>
            </w:pPr>
          </w:p>
          <w:p>
            <w:pPr>
              <w:spacing w:after="0" w:line="360" w:lineRule="auto"/>
              <w:jc w:val="both"/>
              <w:rPr>
                <w:rFonts w:ascii="Arial" w:hAnsi="Arial" w:eastAsia="Times New Roman" w:cs="Arial"/>
                <w:bCs/>
                <w:color w:val="auto"/>
                <w:szCs w:val="24"/>
              </w:rPr>
            </w:pPr>
          </w:p>
        </w:tc>
      </w:tr>
    </w:tbl>
    <w:p>
      <w:pPr>
        <w:spacing w:line="360" w:lineRule="auto"/>
        <w:jc w:val="both"/>
        <w:rPr>
          <w:rFonts w:ascii="Arial" w:hAnsi="Arial" w:cs="Arial"/>
          <w:b/>
          <w:bCs/>
          <w:szCs w:val="24"/>
        </w:rPr>
      </w:pPr>
    </w:p>
    <w:p>
      <w:pPr>
        <w:spacing w:line="360" w:lineRule="auto"/>
        <w:jc w:val="both"/>
        <w:rPr>
          <w:rFonts w:ascii="Arial" w:hAnsi="Arial" w:cs="Arial"/>
          <w:b/>
          <w:bCs/>
          <w:szCs w:val="24"/>
        </w:rPr>
      </w:pPr>
      <w:r>
        <w:rPr>
          <w:rFonts w:ascii="Arial" w:hAnsi="Arial" w:cs="Arial"/>
          <w:b/>
          <w:bCs/>
          <w:szCs w:val="24"/>
        </w:rPr>
        <w:t>Component Three:</w:t>
      </w:r>
    </w:p>
    <w:p>
      <w:pPr>
        <w:spacing w:line="360" w:lineRule="auto"/>
        <w:jc w:val="both"/>
        <w:rPr>
          <w:rFonts w:ascii="Arial" w:hAnsi="Arial" w:eastAsia="Carlito" w:cs="Arial"/>
          <w:b/>
          <w:color w:val="auto"/>
          <w:szCs w:val="24"/>
          <w:lang w:val="en-US"/>
        </w:rPr>
      </w:pPr>
      <w:r>
        <w:rPr>
          <w:rFonts w:ascii="Arial" w:hAnsi="Arial" w:eastAsia="Carlito" w:cs="Arial"/>
          <w:b/>
          <w:color w:val="auto"/>
          <w:szCs w:val="24"/>
          <w:lang w:val="en-US"/>
        </w:rPr>
        <w:t xml:space="preserve">Contribution to Overall Module Assessment: 50% </w:t>
      </w:r>
      <w:r>
        <w:rPr>
          <w:rFonts w:ascii="Arial" w:hAnsi="Arial" w:eastAsia="Times New Roman" w:cs="Arial"/>
          <w:b/>
          <w:bCs/>
          <w:i/>
          <w:iCs/>
          <w:color w:val="000000"/>
          <w:szCs w:val="24"/>
          <w:lang w:val="en-US"/>
        </w:rPr>
        <w:t>(1000 words  +/- 10%)</w:t>
      </w:r>
    </w:p>
    <w:p>
      <w:pPr>
        <w:widowControl w:val="0"/>
        <w:autoSpaceDE w:val="0"/>
        <w:autoSpaceDN w:val="0"/>
        <w:spacing w:before="2" w:after="0" w:line="360" w:lineRule="auto"/>
        <w:jc w:val="both"/>
        <w:rPr>
          <w:rFonts w:ascii="Arial" w:hAnsi="Arial" w:eastAsia="Times New Roman" w:cs="Arial"/>
          <w:b/>
          <w:bCs/>
          <w:i/>
          <w:iCs/>
          <w:color w:val="000000"/>
          <w:szCs w:val="24"/>
          <w:lang w:val="en-US"/>
        </w:rPr>
      </w:pPr>
      <w:r>
        <w:rPr>
          <w:rFonts w:ascii="Arial" w:hAnsi="Arial" w:eastAsia="Times New Roman" w:cs="Arial"/>
          <w:color w:val="000000"/>
          <w:szCs w:val="24"/>
          <w:shd w:val="clear" w:color="auto" w:fill="FFFFFF"/>
          <w:lang w:val="en-US"/>
        </w:rPr>
        <w:t xml:space="preserve">Writing in essay format </w:t>
      </w:r>
    </w:p>
    <w:p>
      <w:pPr>
        <w:spacing w:line="360" w:lineRule="auto"/>
        <w:jc w:val="both"/>
        <w:rPr>
          <w:rFonts w:ascii="Arial" w:hAnsi="Arial" w:eastAsia="Carlito" w:cs="Arial"/>
          <w:b/>
          <w:color w:val="auto"/>
          <w:szCs w:val="24"/>
          <w:lang w:val="en-US"/>
        </w:rPr>
      </w:pPr>
      <w:r>
        <w:rPr>
          <w:rFonts w:ascii="Arial" w:hAnsi="Arial" w:eastAsia="Carlito" w:cs="Arial"/>
          <w:b/>
          <w:color w:val="auto"/>
          <w:szCs w:val="24"/>
          <w:lang w:eastAsia="en-GB"/>
        </w:rPr>
        <mc:AlternateContent>
          <mc:Choice Requires="wps">
            <w:drawing>
              <wp:anchor distT="0" distB="0" distL="114300" distR="114300" simplePos="0" relativeHeight="251659264" behindDoc="0" locked="0" layoutInCell="1" allowOverlap="1">
                <wp:simplePos x="0" y="0"/>
                <wp:positionH relativeFrom="column">
                  <wp:posOffset>-104775</wp:posOffset>
                </wp:positionH>
                <wp:positionV relativeFrom="paragraph">
                  <wp:posOffset>781685</wp:posOffset>
                </wp:positionV>
                <wp:extent cx="5943600" cy="9525"/>
                <wp:effectExtent l="0" t="0" r="19050" b="28575"/>
                <wp:wrapNone/>
                <wp:docPr id="2" name="Straight Connector 2"/>
                <wp:cNvGraphicFramePr/>
                <a:graphic xmlns:a="http://schemas.openxmlformats.org/drawingml/2006/main">
                  <a:graphicData uri="http://schemas.microsoft.com/office/word/2010/wordprocessingShape">
                    <wps:wsp>
                      <wps:cNvCnPr/>
                      <wps:spPr>
                        <a:xfrm flipV="1">
                          <a:off x="0" y="0"/>
                          <a:ext cx="5943600"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_x0000_s1026" o:spid="_x0000_s1026" o:spt="20" style="position:absolute;left:0pt;flip:y;margin-left:-8.25pt;margin-top:61.55pt;height:0.75pt;width:468pt;z-index:251659264;mso-width-relative:page;mso-height-relative:page;" filled="f" stroked="t" coordsize="21600,21600" o:gfxdata="UEsDBAoAAAAAAIdO4kAAAAAAAAAAAAAAAAAEAAAAZHJzL1BLAwQUAAAACACHTuJAfjia6tgAAAAL&#10;AQAADwAAAGRycy9kb3ducmV2LnhtbE2PwW7CMBBE75X6D9Yi9QaOgUZNGgeVSm1vlQrlbuIliYjX&#10;aewA/fsup3LcmafZmWJ1cZ044RBaTxrULAGBVHnbUq3he/s2fQIRoiFrOk+o4RcDrMr7u8Lk1p/p&#10;C0+bWAsOoZAbDU2MfS5lqBp0Jsx8j8TewQ/ORD6HWtrBnDncdXKeJKl0piX+0JgeXxusjpvRaVhv&#10;s8W73Y0fx89siS/rTIXxZ6f1w0QlzyAiXuI/DNf6XB1K7rT3I9kgOg1TlT4yysZ8oUAwkamMlf1V&#10;WaYgy0Lebij/AFBLAwQUAAAACACHTuJA2B6nyd0BAADBAwAADgAAAGRycy9lMm9Eb2MueG1srVM9&#10;b9swEN0L9D8Q3Gs5Tm0kguUMNtKlaA2k7X6mKIkAv3DHWPa/75FynTRdMpQDcbyPx3uPx/XDyVlx&#10;1Egm+EbezOZSaK9Ca3zfyJ8/Hj/dSUEJfAs2eN3Isyb5sPn4YT3GWi/CEGyrUTCIp3qMjRxSinVV&#10;kRq0A5qFqD0Hu4AOEh+xr1qEkdGdrRbz+aoaA7YRg9JE7N1NQXlBxPcAhq4zSu+CenbapwkVtYXE&#10;lGgwkeSmdNt1WqXvXUc6CdtIZprKzpewfch7tVlD3SPEwahLC/CeFt5wcmA8X3qF2kEC8YzmHyhn&#10;FAYKXZqp4KqJSFGEWdzM32jzNEDUhQtLTfEqOv0/WPXtuEdh2kYupPDg+MGfEoLphyS2wXsWMKBY&#10;ZJ3GSDWnb/0eLyeKe8ykTx060VkTf/FAFRmYmDgVlc9XlfUpCcXO5f3n29WcH0Bx7H65WGbwakLJ&#10;aBEpfdHBiWw00hqfNYAajl8pTal/UrLbh0djLfuhtl6MjVzdLjM48Gx2PBNsusj8yPdSgO156FXC&#10;gkjBmjZX52LC/rC1KI6QR6WsS2N/peWrd0DDlFdCOQ1qZxL/C2tcI+9eV1vP7LJ2k1rZOoT2XEQs&#10;fn7Zwv8yhXl0Xp9L9cvP2/wGUEsDBAoAAAAAAIdO4kAAAAAAAAAAAAAAAAAGAAAAX3JlbHMvUEsD&#10;BBQAAAAIAIdO4kCKFGY80QAAAJQBAAALAAAAX3JlbHMvLnJlbHOlkMFqwzAMhu+DvYPRfXGawxij&#10;Ti+j0GvpHsDYimMaW0Yy2fr28w6DZfS2o36h7xP//vCZFrUiS6RsYNf1oDA78jEHA++X49MLKKk2&#10;e7tQRgM3FDiMjw/7My62tiOZYxHVKFkMzLWWV63FzZisdFQwt81EnGxtIwddrLvagHro+2fNvxkw&#10;bpjq5A3wyQ+gLrfSzH/YKTomoal2jpKmaYruHlUHtmWO7sg24Ru5RrMcsBrwLBoHalnXfgR9X7/7&#10;p97TRz7jutV+h4zrj1dvuhy/AFBLAwQUAAAACACHTuJAfublIPcAAADhAQAAEwAAAFtDb250ZW50&#10;X1R5cGVzXS54bWyVkUFOwzAQRfdI3MHyFiVOu0AIJemCtEtAqBxgZE8Si2RseUxob4+TthtEkVja&#10;M/+/J7vcHMZBTBjYOqrkKi+kQNLOWOoq+b7fZQ9ScAQyMDjCSh6R5aa+vSn3R48sUpq4kn2M/lEp&#10;1j2OwLnzSGnSujBCTMfQKQ/6AzpU66K4V9pRRIpZnDtkXTbYwucQxfaQrk8mAQeW4um0OLMqCd4P&#10;VkNMpmoi84OSnQl5Si473FvPd0lDql8J8+Q64Jx7SU8TrEHxCiE+w5g0lAmsjPuigFP+d8lsOXLm&#10;2tZqzJvATYq94XSxutaOa9c4/d/y7ZK6dKvlg+pvUEsBAhQAFAAAAAgAh07iQH7m5SD3AAAA4QEA&#10;ABMAAAAAAAAAAQAgAAAATgQAAFtDb250ZW50X1R5cGVzXS54bWxQSwECFAAKAAAAAACHTuJAAAAA&#10;AAAAAAAAAAAABgAAAAAAAAAAABAAAAAwAwAAX3JlbHMvUEsBAhQAFAAAAAgAh07iQIoUZjzRAAAA&#10;lAEAAAsAAAAAAAAAAQAgAAAAVAMAAF9yZWxzLy5yZWxzUEsBAhQACgAAAAAAh07iQAAAAAAAAAAA&#10;AAAAAAQAAAAAAAAAAAAQAAAAAAAAAGRycy9QSwECFAAUAAAACACHTuJAfjia6tgAAAALAQAADwAA&#10;AAAAAAABACAAAAAiAAAAZHJzL2Rvd25yZXYueG1sUEsBAhQAFAAAAAgAh07iQNgep8ndAQAAwQMA&#10;AA4AAAAAAAAAAQAgAAAAJwEAAGRycy9lMm9Eb2MueG1sUEsFBgAAAAAGAAYAWQEAAHYFAAAAAA==&#10;">
                <v:fill on="f" focussize="0,0"/>
                <v:stroke weight="0.5pt" color="#000000 [3200]" miterlimit="8" joinstyle="miter"/>
                <v:imagedata o:title=""/>
                <o:lock v:ext="edit" aspectratio="f"/>
              </v:line>
            </w:pict>
          </mc:Fallback>
        </mc:AlternateContent>
      </w:r>
    </w:p>
    <w:tbl>
      <w:tblPr>
        <w:tblStyle w:val="9"/>
        <w:tblW w:w="9348"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9348"/>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jc w:val="center"/>
        </w:trPr>
        <w:tc>
          <w:tcPr>
            <w:tcW w:w="9348" w:type="dxa"/>
          </w:tcPr>
          <w:p>
            <w:pPr>
              <w:widowControl w:val="0"/>
              <w:autoSpaceDE w:val="0"/>
              <w:autoSpaceDN w:val="0"/>
              <w:spacing w:before="2" w:after="0" w:line="360" w:lineRule="auto"/>
              <w:jc w:val="both"/>
              <w:rPr>
                <w:rFonts w:ascii="Arial" w:hAnsi="Arial" w:eastAsia="Times New Roman" w:cs="Arial"/>
                <w:b/>
                <w:bCs/>
                <w:i/>
                <w:iCs/>
                <w:color w:val="000000"/>
                <w:szCs w:val="24"/>
                <w:lang w:val="en-US"/>
              </w:rPr>
            </w:pPr>
          </w:p>
          <w:p>
            <w:pPr>
              <w:widowControl w:val="0"/>
              <w:autoSpaceDE w:val="0"/>
              <w:autoSpaceDN w:val="0"/>
              <w:spacing w:before="2" w:after="0" w:line="360" w:lineRule="auto"/>
              <w:jc w:val="both"/>
              <w:rPr>
                <w:rFonts w:ascii="Arial" w:hAnsi="Arial" w:eastAsia="Times New Roman" w:cs="Arial"/>
                <w:b/>
                <w:bCs/>
                <w:i/>
                <w:iCs/>
                <w:color w:val="000000"/>
                <w:szCs w:val="24"/>
                <w:shd w:val="clear" w:color="auto" w:fill="FFFFFF"/>
                <w:lang w:val="en-US"/>
              </w:rPr>
            </w:pPr>
            <w:r>
              <w:rPr>
                <w:rFonts w:ascii="Arial" w:hAnsi="Arial" w:eastAsia="Times New Roman" w:cs="Arial"/>
                <w:b/>
                <w:bCs/>
                <w:i/>
                <w:iCs/>
                <w:color w:val="000000"/>
                <w:szCs w:val="24"/>
                <w:shd w:val="clear" w:color="auto" w:fill="FFFFFF"/>
                <w:lang w:val="en-US"/>
              </w:rPr>
              <w:t xml:space="preserve">Introduction </w:t>
            </w:r>
          </w:p>
          <w:p>
            <w:pPr>
              <w:widowControl w:val="0"/>
              <w:autoSpaceDE w:val="0"/>
              <w:autoSpaceDN w:val="0"/>
              <w:spacing w:before="2" w:after="0" w:line="360" w:lineRule="auto"/>
              <w:jc w:val="both"/>
              <w:rPr>
                <w:rFonts w:ascii="Arial" w:hAnsi="Arial" w:eastAsia="Times New Roman" w:cs="Arial"/>
                <w:b/>
                <w:bCs/>
                <w:i/>
                <w:iCs/>
                <w:color w:val="000000"/>
                <w:szCs w:val="24"/>
                <w:shd w:val="clear" w:color="auto" w:fill="FFFFFF"/>
                <w:lang w:val="en-US"/>
              </w:rPr>
            </w:pPr>
          </w:p>
          <w:p>
            <w:pPr>
              <w:spacing w:after="0" w:line="360" w:lineRule="auto"/>
              <w:jc w:val="both"/>
              <w:rPr>
                <w:rFonts w:ascii="Arial" w:hAnsi="Arial" w:cs="Arial"/>
                <w:szCs w:val="24"/>
                <w:shd w:val="clear" w:color="auto" w:fill="FFFFFF"/>
                <w:lang w:val="en-US"/>
              </w:rPr>
            </w:pPr>
            <w:r>
              <w:rPr>
                <w:rFonts w:ascii="Arial" w:hAnsi="Arial" w:cs="Arial"/>
                <w:szCs w:val="24"/>
                <w:shd w:val="clear" w:color="auto" w:fill="FFFFFF"/>
                <w:lang w:val="en-US"/>
              </w:rPr>
              <w:t>The hotel sector depends on giving customers exceptional service and making their stays unforgettable. Positive visitor encounters need customer service to establish rapport, actively listen, surpass expectations, resolve conflicts diplomatically, and go above and beyond. Throughout the day, hospitality workers play a variety of duties, such as interacting with vendors, welcoming clients, and working in the office. In order to guarantee client happiness, hospitality personnel must be able to recognize issues that guests are experiencing, devise a strategy to address them, and follow up with them (</w:t>
            </w:r>
            <w:r>
              <w:rPr>
                <w:rFonts w:ascii="Arial" w:hAnsi="Arial" w:cs="Arial"/>
                <w:color w:val="222222"/>
                <w:szCs w:val="24"/>
                <w:shd w:val="clear" w:color="auto" w:fill="FFFFFF"/>
              </w:rPr>
              <w:t xml:space="preserve">Huang </w:t>
            </w:r>
            <w:r>
              <w:rPr>
                <w:rFonts w:ascii="Arial" w:hAnsi="Arial" w:cs="Arial"/>
                <w:i/>
                <w:color w:val="222222"/>
                <w:szCs w:val="24"/>
                <w:shd w:val="clear" w:color="auto" w:fill="FFFFFF"/>
              </w:rPr>
              <w:t xml:space="preserve">et al., </w:t>
            </w:r>
            <w:r>
              <w:rPr>
                <w:rFonts w:ascii="Arial" w:hAnsi="Arial" w:cs="Arial"/>
                <w:color w:val="222222"/>
                <w:szCs w:val="24"/>
                <w:shd w:val="clear" w:color="auto" w:fill="FFFFFF"/>
              </w:rPr>
              <w:t>2021</w:t>
            </w:r>
            <w:r>
              <w:rPr>
                <w:rFonts w:ascii="Arial" w:hAnsi="Arial" w:cs="Arial"/>
                <w:szCs w:val="24"/>
                <w:shd w:val="clear" w:color="auto" w:fill="FFFFFF"/>
                <w:lang w:val="en-US"/>
              </w:rPr>
              <w:t>).</w:t>
            </w:r>
          </w:p>
          <w:p>
            <w:pPr>
              <w:widowControl w:val="0"/>
              <w:autoSpaceDE w:val="0"/>
              <w:autoSpaceDN w:val="0"/>
              <w:spacing w:before="2" w:after="0" w:line="360" w:lineRule="auto"/>
              <w:jc w:val="both"/>
              <w:rPr>
                <w:rFonts w:ascii="Arial" w:hAnsi="Arial" w:eastAsia="Times New Roman" w:cs="Arial"/>
                <w:b/>
                <w:bCs/>
                <w:i/>
                <w:iCs/>
                <w:color w:val="000000"/>
                <w:szCs w:val="24"/>
                <w:shd w:val="clear" w:color="auto" w:fill="FFFFFF"/>
                <w:lang w:val="en-US"/>
              </w:rPr>
            </w:pPr>
          </w:p>
          <w:p>
            <w:pPr>
              <w:widowControl w:val="0"/>
              <w:autoSpaceDE w:val="0"/>
              <w:autoSpaceDN w:val="0"/>
              <w:spacing w:before="2" w:after="0" w:line="360" w:lineRule="auto"/>
              <w:jc w:val="both"/>
              <w:rPr>
                <w:rFonts w:ascii="Arial" w:hAnsi="Arial" w:eastAsia="Times New Roman" w:cs="Arial"/>
                <w:b/>
                <w:bCs/>
                <w:i/>
                <w:iCs/>
                <w:color w:val="000000"/>
                <w:szCs w:val="24"/>
                <w:shd w:val="clear" w:color="auto" w:fill="FFFFFF"/>
                <w:lang w:val="en-US"/>
              </w:rPr>
            </w:pPr>
            <w:r>
              <w:rPr>
                <w:rFonts w:ascii="Arial" w:hAnsi="Arial" w:eastAsia="Times New Roman" w:cs="Arial"/>
                <w:b/>
                <w:bCs/>
                <w:i/>
                <w:iCs/>
                <w:color w:val="000000"/>
                <w:szCs w:val="24"/>
                <w:lang w:eastAsia="en-GB"/>
              </w:rPr>
              <mc:AlternateContent>
                <mc:Choice Requires="wps">
                  <w:drawing>
                    <wp:anchor distT="0" distB="0" distL="114300" distR="114300" simplePos="0" relativeHeight="251660288" behindDoc="0" locked="0" layoutInCell="1" allowOverlap="1">
                      <wp:simplePos x="0" y="0"/>
                      <wp:positionH relativeFrom="column">
                        <wp:posOffset>-61595</wp:posOffset>
                      </wp:positionH>
                      <wp:positionV relativeFrom="paragraph">
                        <wp:posOffset>40005</wp:posOffset>
                      </wp:positionV>
                      <wp:extent cx="5962650" cy="47625"/>
                      <wp:effectExtent l="0" t="0" r="19050" b="28575"/>
                      <wp:wrapNone/>
                      <wp:docPr id="3" name="Straight Connector 3"/>
                      <wp:cNvGraphicFramePr/>
                      <a:graphic xmlns:a="http://schemas.openxmlformats.org/drawingml/2006/main">
                        <a:graphicData uri="http://schemas.microsoft.com/office/word/2010/wordprocessingShape">
                          <wps:wsp>
                            <wps:cNvCnPr/>
                            <wps:spPr>
                              <a:xfrm>
                                <a:off x="0" y="0"/>
                                <a:ext cx="5962650" cy="476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_x0000_s1026" o:spid="_x0000_s1026" o:spt="20" style="position:absolute;left:0pt;margin-left:-4.85pt;margin-top:3.15pt;height:3.75pt;width:469.5pt;z-index:251660288;mso-width-relative:page;mso-height-relative:page;" filled="f" stroked="t" coordsize="21600,21600" o:gfxdata="UEsDBAoAAAAAAIdO4kAAAAAAAAAAAAAAAAAEAAAAZHJzL1BLAwQUAAAACACHTuJAuiDGKtUAAAAH&#10;AQAADwAAAGRycy9kb3ducmV2LnhtbE2Oy07DMBBF90j8gzVI7FqnrdQ8iNMFEgskJCBlwdJNpnEg&#10;HgfbTcLfM6xgN1f36M4pD4sdxIQ+9I4UbNYJCKTGtT11Ct6OD6sMRIiaWj04QgXfGOBQXV+Vumjd&#10;TK841bETPEKh0ApMjGMhZWgMWh3WbkTi7uy81ZGj72Tr9czjdpDbJNlLq3viD0aPeG+w+awvllco&#10;/Tovg39/eX4yWT1/4OOUolK3N5vkDkTEJf7B8KvP6lCx08ldqA1iULDKUyYV7HcguM63OR8n5nYZ&#10;yKqU//2rH1BLAwQUAAAACACHTuJA5ZUWj9UBAAC4AwAADgAAAGRycy9lMm9Eb2MueG1srVPLbtsw&#10;ELwX6D8QvNdy7NpNBcs52EgvRWsg6QesKUoiwBd2Gcv++y4pN0nTSw7VgSL3MbszXG7uzs6Kk0Yy&#10;wTfyZjaXQnsVWuP7Rv56vP90KwUl8C3Y4HUjL5rk3fbjh80Ya70IQ7CtRsEgnuoxNnJIKdZVRWrQ&#10;DmgWovbs7AI6SHzEvmoRRkZ3tlrM5+tqDNhGDEoTsXU/OeUVEd8DGLrOKL0P6slpnyZU1BYSU6LB&#10;RJLb0m3XaZV+dh3pJGwjmWkqKxfh/TGv1XYDdY8QB6OuLcB7WnjDyYHxXPQZag8JxBOaf6CcURgo&#10;dGmmgqsmIkURZnEzf6PNwwBRFy4sNcVn0en/waofpwMK0zZyKYUHxxf+kBBMPySxC96zgAHFMus0&#10;Rqo5fOcPeD1RPGAmfe7Q5T/TEeei7eVZW31OQrFx9XW9WK9YdsW+z1/Wi1XGrF6SI1L6poMTedNI&#10;a3ymDjWcvlOaQv+EZLMP98ZatkNtvRgbuV4WdOCR7HgUuJCLTIt8LwXYnmddJSyIFKxpc3ZOJuyP&#10;O4viBHlCyndt7K+wXHoPNExxxZXDoHYm8XOwxjXy9nW29cwuSzaJlHfH0F6KdsXOF1r4X4cvT8zr&#10;c8l+eXDb31BLAwQKAAAAAACHTuJAAAAAAAAAAAAAAAAABgAAAF9yZWxzL1BLAwQUAAAACACHTuJA&#10;ihRmPNEAAACUAQAACwAAAF9yZWxzLy5yZWxzpZDBasMwDIbvg72D0X1xmsMYo04vo9Br6R7A2Ipj&#10;GltGMtn69vMOg2X0tqN+oe8T//7wmRa1IkukbGDX9aAwO/IxBwPvl+PTCyipNnu7UEYDNxQ4jI8P&#10;+zMutrYjmWMR1ShZDMy1lletxc2YrHRUMLfNRJxsbSMHXay72oB66Ptnzb8ZMG6Y6uQN8MkPoC63&#10;0sx/2Ck6JqGpdo6SpmmK7h5VB7Zlju7INuEbuUazHLAa8CwaB2pZ134EfV+/+6fe00c+47rVfoeM&#10;649Xb7ocvwBQSwMEFAAAAAgAh07iQH7m5SD3AAAA4QEAABMAAABbQ29udGVudF9UeXBlc10ueG1s&#10;lZFBTsMwEEX3SNzB8hYlTrtACCXpgrRLQKgcYGRPEotkbHlMaG+Pk7YbRJFY2jP/vye73BzGQUwY&#10;2Dqq5CovpEDSzljqKvm+32UPUnAEMjA4wkoekeWmvr0p90ePLFKauJJ9jP5RKdY9jsC580hp0row&#10;QkzH0CkP+gM6VOuiuFfaUUSKWZw7ZF022MLnEMX2kK5PJgEHluLptDizKgneD1ZDTKZqIvODkp0J&#10;eUouO9xbz3dJQ6pfCfPkOuCce0lPE6xB8QohPsOYNJQJrIz7ooBT/nfJbDly5trWasybwE2KveF0&#10;sbrWjmvXOP3f8u2SunSr5YPqb1BLAQIUABQAAAAIAIdO4kB+5uUg9wAAAOEBAAATAAAAAAAAAAEA&#10;IAAAAEMEAABbQ29udGVudF9UeXBlc10ueG1sUEsBAhQACgAAAAAAh07iQAAAAAAAAAAAAAAAAAYA&#10;AAAAAAAAAAAQAAAAJQMAAF9yZWxzL1BLAQIUABQAAAAIAIdO4kCKFGY80QAAAJQBAAALAAAAAAAA&#10;AAEAIAAAAEkDAABfcmVscy8ucmVsc1BLAQIUAAoAAAAAAIdO4kAAAAAAAAAAAAAAAAAEAAAAAAAA&#10;AAAAEAAAAAAAAABkcnMvUEsBAhQAFAAAAAgAh07iQLogxirVAAAABwEAAA8AAAAAAAAAAQAgAAAA&#10;IgAAAGRycy9kb3ducmV2LnhtbFBLAQIUABQAAAAIAIdO4kDllRaP1QEAALgDAAAOAAAAAAAAAAEA&#10;IAAAACQBAABkcnMvZTJvRG9jLnhtbFBLBQYAAAAABgAGAFkBAABrBQAAAAA=&#10;">
                      <v:fill on="f" focussize="0,0"/>
                      <v:stroke weight="0.5pt" color="#000000 [3200]" miterlimit="8" joinstyle="miter"/>
                      <v:imagedata o:title=""/>
                      <o:lock v:ext="edit" aspectratio="f"/>
                    </v:line>
                  </w:pict>
                </mc:Fallback>
              </mc:AlternateContent>
            </w:r>
          </w:p>
          <w:p>
            <w:pPr>
              <w:widowControl w:val="0"/>
              <w:autoSpaceDE w:val="0"/>
              <w:autoSpaceDN w:val="0"/>
              <w:spacing w:before="2" w:after="0" w:line="360" w:lineRule="auto"/>
              <w:jc w:val="both"/>
              <w:rPr>
                <w:rFonts w:ascii="Arial" w:hAnsi="Arial" w:eastAsia="Times New Roman" w:cs="Arial"/>
                <w:b/>
                <w:bCs/>
                <w:i/>
                <w:iCs/>
                <w:color w:val="000000"/>
                <w:szCs w:val="24"/>
                <w:lang w:val="en-US"/>
              </w:rPr>
            </w:pPr>
            <w:r>
              <w:rPr>
                <w:rFonts w:ascii="Arial" w:hAnsi="Arial" w:eastAsia="Times New Roman" w:cs="Arial"/>
                <w:b/>
                <w:bCs/>
                <w:i/>
                <w:iCs/>
                <w:color w:val="000000"/>
                <w:szCs w:val="24"/>
                <w:shd w:val="clear" w:color="auto" w:fill="FFFFFF"/>
                <w:lang w:val="en-US"/>
              </w:rPr>
              <w:t xml:space="preserve">Key Skill 1 – Customer Service Skills  </w:t>
            </w:r>
          </w:p>
          <w:p>
            <w:pPr>
              <w:spacing w:after="0" w:line="360" w:lineRule="auto"/>
              <w:jc w:val="both"/>
              <w:rPr>
                <w:rFonts w:ascii="Arial" w:hAnsi="Arial" w:cs="Arial"/>
                <w:b/>
                <w:bCs/>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jc w:val="center"/>
        </w:trPr>
        <w:tc>
          <w:tcPr>
            <w:tcW w:w="9348" w:type="dxa"/>
          </w:tcPr>
          <w:p>
            <w:pPr>
              <w:spacing w:after="0" w:line="360" w:lineRule="auto"/>
              <w:jc w:val="both"/>
              <w:rPr>
                <w:rFonts w:ascii="Arial" w:hAnsi="Arial" w:cs="Arial"/>
                <w:b/>
                <w:bCs/>
                <w:szCs w:val="24"/>
              </w:rPr>
            </w:pPr>
          </w:p>
          <w:p>
            <w:pPr>
              <w:spacing w:after="0" w:line="360" w:lineRule="auto"/>
              <w:jc w:val="both"/>
              <w:rPr>
                <w:rFonts w:ascii="Arial" w:hAnsi="Arial" w:cs="Arial"/>
                <w:szCs w:val="24"/>
              </w:rPr>
            </w:pPr>
            <w:r>
              <w:rPr>
                <w:rFonts w:ascii="Arial" w:hAnsi="Arial" w:cs="Arial"/>
                <w:szCs w:val="24"/>
              </w:rPr>
              <w:t xml:space="preserve">Excellent customer service is the foundation of the hotel sector. Due to its rapid growth, the hospitality sector is prone to difficulties including shifting guest expectations, supply chain disruptions, and unforeseen incidents. Customer service abilities and hospitality go hand in hand. Three key components of excellent customer service are problem-solving skills, a people-first mentality, and ethical behavior, whether it be personal or professional. Hospitality companies have the power to transform routine travel experiences into remarkable ones by offering individualized, kind, and courteous service (Ali </w:t>
            </w:r>
            <w:r>
              <w:rPr>
                <w:rFonts w:ascii="Arial" w:hAnsi="Arial" w:cs="Arial"/>
                <w:i/>
                <w:szCs w:val="24"/>
              </w:rPr>
              <w:t xml:space="preserve">et al., </w:t>
            </w:r>
            <w:r>
              <w:rPr>
                <w:rFonts w:ascii="Arial" w:hAnsi="Arial" w:cs="Arial"/>
                <w:szCs w:val="24"/>
              </w:rPr>
              <w:t>2021). Among Premier Inn's customer service competencies are handling grievance, offering assistance to customers, notifying visitors through phone, email, or text, teaching staff about the requirements of guests, using improved customer service abilities, making sure visitors have the assistance they need to have a simple, enjoyable, and memorable stay. Being passionate about hospitality and genuinely enjoying serving others, along with constant learning and development, are essential in this dynamic industry. By honing these skills and going above and beyond, you can contribute to a positive and memorable guest experience, setting your hotel apart from the competition. The ability to maintain a positive and outgoing attitude despite surroundings is an in-demand skill for hospitality jobs (</w:t>
            </w:r>
            <w:r>
              <w:rPr>
                <w:rFonts w:ascii="Arial" w:hAnsi="Arial" w:cs="Arial"/>
                <w:color w:val="222222"/>
                <w:szCs w:val="24"/>
                <w:shd w:val="clear" w:color="auto" w:fill="FFFFFF"/>
              </w:rPr>
              <w:t xml:space="preserve">Olimovich </w:t>
            </w:r>
            <w:r>
              <w:rPr>
                <w:rFonts w:ascii="Arial" w:hAnsi="Arial" w:cs="Arial"/>
                <w:i/>
                <w:color w:val="222222"/>
                <w:szCs w:val="24"/>
                <w:shd w:val="clear" w:color="auto" w:fill="FFFFFF"/>
              </w:rPr>
              <w:t xml:space="preserve">et al., </w:t>
            </w:r>
            <w:r>
              <w:rPr>
                <w:rFonts w:ascii="Arial" w:hAnsi="Arial" w:cs="Arial"/>
                <w:color w:val="222222"/>
                <w:szCs w:val="24"/>
                <w:shd w:val="clear" w:color="auto" w:fill="FFFFFF"/>
              </w:rPr>
              <w:t>2020</w:t>
            </w:r>
            <w:r>
              <w:rPr>
                <w:rFonts w:ascii="Arial" w:hAnsi="Arial" w:cs="Arial"/>
                <w:szCs w:val="24"/>
              </w:rPr>
              <w:t>).</w:t>
            </w:r>
          </w:p>
          <w:p>
            <w:pPr>
              <w:spacing w:after="0" w:line="360" w:lineRule="auto"/>
              <w:jc w:val="both"/>
              <w:rPr>
                <w:rFonts w:ascii="Arial" w:hAnsi="Arial" w:cs="Arial"/>
                <w:b/>
                <w:bCs/>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jc w:val="center"/>
        </w:trPr>
        <w:tc>
          <w:tcPr>
            <w:tcW w:w="9348" w:type="dxa"/>
          </w:tcPr>
          <w:p>
            <w:pPr>
              <w:widowControl w:val="0"/>
              <w:autoSpaceDE w:val="0"/>
              <w:autoSpaceDN w:val="0"/>
              <w:spacing w:before="2" w:after="0" w:line="360" w:lineRule="auto"/>
              <w:jc w:val="both"/>
              <w:rPr>
                <w:rFonts w:ascii="Arial" w:hAnsi="Arial" w:eastAsia="Times New Roman" w:cs="Arial"/>
                <w:b/>
                <w:bCs/>
                <w:i/>
                <w:iCs/>
                <w:color w:val="000000"/>
                <w:szCs w:val="24"/>
                <w:shd w:val="clear" w:color="auto" w:fill="FFFFFF"/>
                <w:lang w:val="en-US"/>
              </w:rPr>
            </w:pPr>
          </w:p>
          <w:p>
            <w:pPr>
              <w:widowControl w:val="0"/>
              <w:autoSpaceDE w:val="0"/>
              <w:autoSpaceDN w:val="0"/>
              <w:spacing w:before="2" w:after="0" w:line="360" w:lineRule="auto"/>
              <w:jc w:val="both"/>
              <w:rPr>
                <w:rFonts w:ascii="Arial" w:hAnsi="Arial" w:eastAsia="Times New Roman" w:cs="Arial"/>
                <w:b/>
                <w:bCs/>
                <w:i/>
                <w:iCs/>
                <w:color w:val="000000"/>
                <w:szCs w:val="24"/>
                <w:lang w:val="en-US"/>
              </w:rPr>
            </w:pPr>
            <w:r>
              <w:rPr>
                <w:rFonts w:ascii="Arial" w:hAnsi="Arial" w:eastAsia="Times New Roman" w:cs="Arial"/>
                <w:b/>
                <w:bCs/>
                <w:i/>
                <w:iCs/>
                <w:color w:val="000000"/>
                <w:szCs w:val="24"/>
                <w:shd w:val="clear" w:color="auto" w:fill="FFFFFF"/>
                <w:lang w:val="en-US"/>
              </w:rPr>
              <w:t xml:space="preserve">Key Skill 2 – Communication Skills </w:t>
            </w:r>
          </w:p>
          <w:p>
            <w:pPr>
              <w:spacing w:after="0" w:line="360" w:lineRule="auto"/>
              <w:jc w:val="both"/>
              <w:rPr>
                <w:rFonts w:ascii="Arial" w:hAnsi="Arial" w:cs="Arial"/>
                <w:b/>
                <w:bCs/>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jc w:val="center"/>
        </w:trPr>
        <w:tc>
          <w:tcPr>
            <w:tcW w:w="9348" w:type="dxa"/>
          </w:tcPr>
          <w:p>
            <w:pPr>
              <w:spacing w:after="0" w:line="360" w:lineRule="auto"/>
              <w:jc w:val="both"/>
              <w:rPr>
                <w:rFonts w:ascii="Arial" w:hAnsi="Arial" w:cs="Arial"/>
                <w:b/>
                <w:bCs/>
                <w:szCs w:val="24"/>
              </w:rPr>
            </w:pPr>
          </w:p>
          <w:p>
            <w:pPr>
              <w:spacing w:after="0" w:line="360" w:lineRule="auto"/>
              <w:jc w:val="both"/>
              <w:rPr>
                <w:rFonts w:ascii="Arial" w:hAnsi="Arial" w:cs="Arial"/>
                <w:szCs w:val="24"/>
              </w:rPr>
            </w:pPr>
            <w:r>
              <w:rPr>
                <w:rFonts w:ascii="Arial" w:hAnsi="Arial" w:cs="Arial"/>
                <w:szCs w:val="24"/>
              </w:rPr>
              <w:t xml:space="preserve">In the hospitality sector, excellent communication is crucial for fostering strong relationships, resolving difficulties, and ensuring a seamless operation while communicating with visitors, coworkers, or vendors. In order to show that you're actively involved, ask clarifying questions, summarize important points, and pay attention to what coworkers and visitors are saying both orally and nonverbally. Front desk staff members comprehend visitor needs, clarify rules, and offer useful information by actively listening to them and communicating clearly. The greatest approach to improve your communication abilities in practical situations is through on-the-job training and experience (Weber </w:t>
            </w:r>
            <w:r>
              <w:rPr>
                <w:rFonts w:ascii="Arial" w:hAnsi="Arial" w:cs="Arial"/>
                <w:i/>
                <w:szCs w:val="24"/>
              </w:rPr>
              <w:t xml:space="preserve">et al., </w:t>
            </w:r>
            <w:r>
              <w:rPr>
                <w:rFonts w:ascii="Arial" w:hAnsi="Arial" w:cs="Arial"/>
                <w:szCs w:val="24"/>
              </w:rPr>
              <w:t>2020). Workshops on interpersonal skills and training programs on particular topics, such as assertiveness or active listening, improve communication abilities. Effective communication is crucial in the hospitality sector. They may be applied in a variety of circumstances and aid in fostering a good experience for visitors and clients. Effective communication is essential for hospitality management because it makes it possible to provide exceptional service, foster trust, and settle conflicts with clients, employees, and vendors. Emotional intelligence, tone, body language, eye contact, and word choice all play a part in effective communication. Building strong client connections, creating a positive experience, and offering consumers excellent service all depend on effective communication (</w:t>
            </w:r>
            <w:r>
              <w:rPr>
                <w:rFonts w:ascii="Arial" w:hAnsi="Arial" w:cs="Arial"/>
                <w:color w:val="222222"/>
                <w:szCs w:val="24"/>
                <w:shd w:val="clear" w:color="auto" w:fill="FFFFFF"/>
              </w:rPr>
              <w:t>Léonard, 2021</w:t>
            </w:r>
            <w:r>
              <w:rPr>
                <w:rFonts w:ascii="Arial" w:hAnsi="Arial" w:cs="Arial"/>
                <w:szCs w:val="24"/>
              </w:rPr>
              <w:t>).</w:t>
            </w:r>
          </w:p>
          <w:p>
            <w:pPr>
              <w:spacing w:after="0" w:line="360" w:lineRule="auto"/>
              <w:jc w:val="both"/>
              <w:rPr>
                <w:rFonts w:ascii="Arial" w:hAnsi="Arial" w:cs="Arial"/>
                <w:b/>
                <w:bCs/>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54" w:hRule="atLeast"/>
          <w:jc w:val="center"/>
        </w:trPr>
        <w:tc>
          <w:tcPr>
            <w:tcW w:w="9348" w:type="dxa"/>
          </w:tcPr>
          <w:p>
            <w:pPr>
              <w:spacing w:after="0" w:line="360" w:lineRule="auto"/>
              <w:jc w:val="both"/>
              <w:rPr>
                <w:rFonts w:ascii="Arial" w:hAnsi="Arial" w:cs="Arial"/>
                <w:b/>
                <w:bCs/>
                <w:szCs w:val="24"/>
              </w:rPr>
            </w:pPr>
          </w:p>
          <w:p>
            <w:pPr>
              <w:widowControl w:val="0"/>
              <w:autoSpaceDE w:val="0"/>
              <w:autoSpaceDN w:val="0"/>
              <w:spacing w:before="2" w:after="0" w:line="360" w:lineRule="auto"/>
              <w:jc w:val="both"/>
              <w:rPr>
                <w:rFonts w:ascii="Arial" w:hAnsi="Arial" w:eastAsia="Times New Roman" w:cs="Arial"/>
                <w:b/>
                <w:bCs/>
                <w:i/>
                <w:iCs/>
                <w:color w:val="000000"/>
                <w:szCs w:val="24"/>
                <w:lang w:val="en-US"/>
              </w:rPr>
            </w:pPr>
            <w:r>
              <w:rPr>
                <w:rFonts w:ascii="Arial" w:hAnsi="Arial" w:eastAsia="Times New Roman" w:cs="Arial"/>
                <w:b/>
                <w:bCs/>
                <w:i/>
                <w:iCs/>
                <w:color w:val="000000"/>
                <w:szCs w:val="24"/>
                <w:shd w:val="clear" w:color="auto" w:fill="FFFFFF"/>
                <w:lang w:val="en-US"/>
              </w:rPr>
              <w:t xml:space="preserve">Key Skill 3 – Organisational Skills </w:t>
            </w:r>
          </w:p>
          <w:p>
            <w:pPr>
              <w:spacing w:after="0" w:line="360" w:lineRule="auto"/>
              <w:jc w:val="both"/>
              <w:rPr>
                <w:rFonts w:ascii="Arial" w:hAnsi="Arial" w:cs="Arial"/>
                <w:b/>
                <w:bCs/>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jc w:val="center"/>
        </w:trPr>
        <w:tc>
          <w:tcPr>
            <w:tcW w:w="9348" w:type="dxa"/>
          </w:tcPr>
          <w:p>
            <w:pPr>
              <w:spacing w:after="0" w:line="360" w:lineRule="auto"/>
              <w:jc w:val="both"/>
              <w:rPr>
                <w:rFonts w:ascii="Arial" w:hAnsi="Arial" w:cs="Arial"/>
                <w:b/>
                <w:bCs/>
                <w:szCs w:val="24"/>
              </w:rPr>
            </w:pPr>
          </w:p>
          <w:p>
            <w:pPr>
              <w:spacing w:after="0" w:line="360" w:lineRule="auto"/>
              <w:jc w:val="both"/>
              <w:rPr>
                <w:rFonts w:ascii="Arial" w:hAnsi="Arial" w:cs="Arial"/>
                <w:szCs w:val="24"/>
              </w:rPr>
            </w:pPr>
            <w:r>
              <w:rPr>
                <w:rFonts w:ascii="Arial" w:hAnsi="Arial" w:cs="Arial"/>
                <w:szCs w:val="24"/>
              </w:rPr>
              <w:t>Since the hospitality sector requires employees to multitask and respond to demands, organizational abilities are crucial. Throughout the day, hospitality workers assume a variety of duties, including interacting with vendors, working in the office, and welcoming guests. Building good connections with stakeholders, consumers, and staff is a must for managers. This entails showing people respect, empathy, and awareness of their needs and desires. The ability to operate effectively under time constraints is crucial for every position in the hospitality industry. To succeed in a hotel restaurant, one must possess great organizational abilities for tasks like coordinating guest bookings and cleaning the kitchen. Hence, prioritizing tasks, scheduling tasks, adhering to protocols, and meeting deadlines are examples of organizational abilities (Fraiser, 2020). These consist of organizing abilities, task delegation, and project planning. In the hospitality industry, where you may interact with individuals from many groups and nations, organizational abilities are essential. The management of Marriott Hotels &amp; Resorts employs a number of well-liked strategies, including staff special assignments, cross-training, and work enrichment. Prioritizing tasks, scheduling tasks, adhering to protocols, and meeting deadlines are examples of organizational abilities. Furthermore, this skill helps the Moxy hotel employees to handle customer effectively (</w:t>
            </w:r>
            <w:r>
              <w:rPr>
                <w:rFonts w:ascii="Arial" w:hAnsi="Arial" w:cs="Arial"/>
                <w:color w:val="222222"/>
                <w:szCs w:val="24"/>
                <w:shd w:val="clear" w:color="auto" w:fill="FFFFFF"/>
              </w:rPr>
              <w:t xml:space="preserve">Ghani </w:t>
            </w:r>
            <w:r>
              <w:rPr>
                <w:rFonts w:ascii="Arial" w:hAnsi="Arial" w:cs="Arial"/>
                <w:i/>
                <w:color w:val="222222"/>
                <w:szCs w:val="24"/>
                <w:shd w:val="clear" w:color="auto" w:fill="FFFFFF"/>
              </w:rPr>
              <w:t xml:space="preserve">et al., </w:t>
            </w:r>
            <w:r>
              <w:rPr>
                <w:rFonts w:ascii="Arial" w:hAnsi="Arial" w:cs="Arial"/>
                <w:color w:val="222222"/>
                <w:szCs w:val="24"/>
                <w:shd w:val="clear" w:color="auto" w:fill="FFFFFF"/>
              </w:rPr>
              <w:t>2022</w:t>
            </w:r>
            <w:r>
              <w:rPr>
                <w:rFonts w:ascii="Arial" w:hAnsi="Arial" w:cs="Arial"/>
                <w:szCs w:val="24"/>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jc w:val="center"/>
        </w:trPr>
        <w:tc>
          <w:tcPr>
            <w:tcW w:w="9348" w:type="dxa"/>
          </w:tcPr>
          <w:p>
            <w:pPr>
              <w:spacing w:after="0" w:line="360" w:lineRule="auto"/>
              <w:jc w:val="both"/>
              <w:rPr>
                <w:rFonts w:ascii="Arial" w:hAnsi="Arial" w:cs="Arial"/>
                <w:b/>
                <w:bCs/>
                <w:szCs w:val="24"/>
              </w:rPr>
            </w:pPr>
          </w:p>
          <w:p>
            <w:pPr>
              <w:widowControl w:val="0"/>
              <w:autoSpaceDE w:val="0"/>
              <w:autoSpaceDN w:val="0"/>
              <w:spacing w:before="2" w:after="0" w:line="360" w:lineRule="auto"/>
              <w:jc w:val="both"/>
              <w:rPr>
                <w:rFonts w:ascii="Arial" w:hAnsi="Arial" w:eastAsia="Times New Roman" w:cs="Arial"/>
                <w:b/>
                <w:bCs/>
                <w:i/>
                <w:iCs/>
                <w:color w:val="000000"/>
                <w:szCs w:val="24"/>
                <w:shd w:val="clear" w:color="auto" w:fill="FFFFFF"/>
                <w:lang w:val="en-US"/>
              </w:rPr>
            </w:pPr>
            <w:r>
              <w:rPr>
                <w:rFonts w:ascii="Arial" w:hAnsi="Arial" w:eastAsia="Times New Roman" w:cs="Arial"/>
                <w:b/>
                <w:bCs/>
                <w:i/>
                <w:iCs/>
                <w:color w:val="000000"/>
                <w:szCs w:val="24"/>
                <w:shd w:val="clear" w:color="auto" w:fill="FFFFFF"/>
                <w:lang w:val="en-US"/>
              </w:rPr>
              <w:t xml:space="preserve">Key Skill 4 – Problem Solving Skills </w:t>
            </w:r>
          </w:p>
          <w:p>
            <w:pPr>
              <w:spacing w:after="0" w:line="360" w:lineRule="auto"/>
              <w:jc w:val="both"/>
              <w:rPr>
                <w:rFonts w:ascii="Arial" w:hAnsi="Arial" w:cs="Arial"/>
                <w:b/>
                <w:bCs/>
                <w:szCs w:val="24"/>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5" w:hRule="atLeast"/>
          <w:jc w:val="center"/>
        </w:trPr>
        <w:tc>
          <w:tcPr>
            <w:tcW w:w="9348" w:type="dxa"/>
          </w:tcPr>
          <w:p>
            <w:pPr>
              <w:spacing w:after="0" w:line="360" w:lineRule="auto"/>
              <w:jc w:val="both"/>
              <w:rPr>
                <w:rFonts w:ascii="Arial" w:hAnsi="Arial" w:cs="Arial"/>
                <w:szCs w:val="24"/>
              </w:rPr>
            </w:pPr>
            <w:r>
              <w:rPr>
                <w:rFonts w:ascii="Arial" w:hAnsi="Arial" w:cs="Arial"/>
                <w:szCs w:val="24"/>
              </w:rPr>
              <w:t>In the hospitality sector, where unforeseen circumstances often emerge and finding prompt and efficient solutions is crucial to client pleasure, problem-solving abilities are vital. To manage the guest's expectations, the receptionist must locate other lodging, haggle over prices, and interact with them successfully (Ann and Blum, 2022). Hotel employees must take immediate action to guarantee the security and well-being of guests, offer substitute illumination and communication, and collaborate with the appropriate authorities to effectively address the problem. To properly handle the issue, staff must put guests' safety first, modify protocols, and communicate clearly with both visitors and authorities. As a result, proactively addressing obstacles is a key component of demonstrating problem-solving abilities in the hospitality management field. The ability to solve problems is essential for efficient hotel management. It makes it possible to resolve issues, raise customer happiness, and boost overall operations. In order to prevent such problems in the future, the hotel must determine the underlying reason of the guest's complaint, openly address their concerns, extend heartfelt apologies and solutions, and put improvements into place. The waiter must respond to the complaint politely, provide remedies like as an upgraded dish or a discount, and, if required, take the matter to the management (</w:t>
            </w:r>
            <w:r>
              <w:rPr>
                <w:rFonts w:ascii="Arial" w:hAnsi="Arial" w:cs="Arial"/>
                <w:color w:val="222222"/>
                <w:szCs w:val="24"/>
                <w:shd w:val="clear" w:color="auto" w:fill="FFFFFF"/>
              </w:rPr>
              <w:t xml:space="preserve">Kalyar </w:t>
            </w:r>
            <w:r>
              <w:rPr>
                <w:rFonts w:ascii="Arial" w:hAnsi="Arial" w:cs="Arial"/>
                <w:i/>
                <w:color w:val="222222"/>
                <w:szCs w:val="24"/>
                <w:shd w:val="clear" w:color="auto" w:fill="FFFFFF"/>
              </w:rPr>
              <w:t xml:space="preserve">et al., </w:t>
            </w:r>
            <w:r>
              <w:rPr>
                <w:rFonts w:ascii="Arial" w:hAnsi="Arial" w:cs="Arial"/>
                <w:color w:val="222222"/>
                <w:szCs w:val="24"/>
                <w:shd w:val="clear" w:color="auto" w:fill="FFFFFF"/>
              </w:rPr>
              <w:t xml:space="preserve">2021; Kalra </w:t>
            </w:r>
            <w:r>
              <w:rPr>
                <w:rFonts w:ascii="Arial" w:hAnsi="Arial" w:cs="Arial"/>
                <w:i/>
                <w:color w:val="222222"/>
                <w:szCs w:val="24"/>
                <w:shd w:val="clear" w:color="auto" w:fill="FFFFFF"/>
              </w:rPr>
              <w:t xml:space="preserve">et al., </w:t>
            </w:r>
            <w:r>
              <w:rPr>
                <w:rFonts w:ascii="Arial" w:hAnsi="Arial" w:cs="Arial"/>
                <w:color w:val="222222"/>
                <w:szCs w:val="24"/>
                <w:shd w:val="clear" w:color="auto" w:fill="FFFFFF"/>
              </w:rPr>
              <w:t>2020</w:t>
            </w:r>
            <w:r>
              <w:rPr>
                <w:rFonts w:ascii="Arial" w:hAnsi="Arial" w:cs="Arial"/>
                <w:szCs w:val="24"/>
              </w:rPr>
              <w:t>).</w:t>
            </w:r>
          </w:p>
          <w:p>
            <w:pPr>
              <w:tabs>
                <w:tab w:val="left" w:pos="264"/>
              </w:tabs>
              <w:spacing w:after="0" w:line="360" w:lineRule="auto"/>
              <w:jc w:val="both"/>
              <w:rPr>
                <w:rFonts w:ascii="Arial" w:hAnsi="Arial" w:cs="Arial"/>
                <w:b/>
                <w:bCs/>
                <w:szCs w:val="24"/>
              </w:rPr>
            </w:pPr>
            <w:r>
              <w:rPr>
                <w:rFonts w:ascii="Arial" w:hAnsi="Arial" w:cs="Arial"/>
                <w:b/>
                <w:bCs/>
                <w:szCs w:val="24"/>
              </w:rPr>
              <w:tab/>
            </w:r>
          </w:p>
          <w:p>
            <w:pPr>
              <w:spacing w:after="0" w:line="360" w:lineRule="auto"/>
              <w:jc w:val="both"/>
              <w:rPr>
                <w:rFonts w:ascii="Arial" w:hAnsi="Arial" w:cs="Arial"/>
                <w:szCs w:val="24"/>
              </w:rPr>
            </w:pPr>
          </w:p>
          <w:p>
            <w:pPr>
              <w:spacing w:after="0" w:line="360" w:lineRule="auto"/>
              <w:jc w:val="both"/>
              <w:rPr>
                <w:rFonts w:ascii="Arial" w:hAnsi="Arial" w:cs="Arial"/>
                <w:b/>
                <w:bCs/>
                <w:i/>
                <w:szCs w:val="24"/>
              </w:rPr>
            </w:pPr>
            <w:r>
              <w:rPr>
                <w:rFonts w:ascii="Arial" w:hAnsi="Arial" w:cs="Arial"/>
                <w:b/>
                <w:bCs/>
                <w:i/>
                <w:szCs w:val="24"/>
              </w:rPr>
              <w:t xml:space="preserve">Conclusion </w:t>
            </w:r>
          </w:p>
          <w:p>
            <w:pPr>
              <w:spacing w:after="0" w:line="360" w:lineRule="auto"/>
              <w:jc w:val="both"/>
              <w:rPr>
                <w:rFonts w:ascii="Arial" w:hAnsi="Arial" w:cs="Arial"/>
                <w:b/>
                <w:bCs/>
                <w:szCs w:val="24"/>
              </w:rPr>
            </w:pPr>
            <w:r>
              <w:rPr>
                <w:rFonts w:ascii="Arial" w:hAnsi="Arial" w:cs="Arial"/>
                <w:b/>
                <w:bCs/>
                <w:szCs w:val="24"/>
                <w:lang w:eastAsia="en-GB"/>
              </w:rPr>
              <mc:AlternateContent>
                <mc:Choice Requires="wps">
                  <w:drawing>
                    <wp:anchor distT="0" distB="0" distL="114300" distR="114300" simplePos="0" relativeHeight="251661312" behindDoc="0" locked="0" layoutInCell="1" allowOverlap="1">
                      <wp:simplePos x="0" y="0"/>
                      <wp:positionH relativeFrom="column">
                        <wp:posOffset>-80645</wp:posOffset>
                      </wp:positionH>
                      <wp:positionV relativeFrom="paragraph">
                        <wp:posOffset>138430</wp:posOffset>
                      </wp:positionV>
                      <wp:extent cx="5943600" cy="9525"/>
                      <wp:effectExtent l="0" t="0" r="19050" b="28575"/>
                      <wp:wrapNone/>
                      <wp:docPr id="4" name="Straight Connector 4"/>
                      <wp:cNvGraphicFramePr/>
                      <a:graphic xmlns:a="http://schemas.openxmlformats.org/drawingml/2006/main">
                        <a:graphicData uri="http://schemas.microsoft.com/office/word/2010/wordprocessingShape">
                          <wps:wsp>
                            <wps:cNvCnPr/>
                            <wps:spPr>
                              <a:xfrm>
                                <a:off x="0" y="0"/>
                                <a:ext cx="5943600" cy="95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id="_x0000_s1026" o:spid="_x0000_s1026" o:spt="20" style="position:absolute;left:0pt;margin-left:-6.35pt;margin-top:10.9pt;height:0.75pt;width:468pt;z-index:251661312;mso-width-relative:page;mso-height-relative:page;" filled="f" stroked="t" coordsize="21600,21600" o:gfxdata="UEsDBAoAAAAAAIdO4kAAAAAAAAAAAAAAAAAEAAAAZHJzL1BLAwQUAAAACACHTuJAEqXYy9cAAAAJ&#10;AQAADwAAAGRycy9kb3ducmV2LnhtbE2PMU/DMBCFdyT+g3VIbK2TVCIlxOmAxICEBKQMjG58TdLa&#10;5xC7Sfj3HBNMp7v39O575W5xVkw4ht6TgnSdgEBqvOmpVfCxf1ptQYSoyWjrCRV8Y4BddX1V6sL4&#10;md5xqmMrOIRCoRV0MQ6FlKHp0Omw9gMSa0c/Oh15HVtpRj1zuLMyS5I76XRP/KHTAz522Jzri+MU&#10;yr+Oix0/315fum09n/B5ylGp25s0eQARcYl/ZvjFZ3SomOngL2SCsApWaZazVUGWcgU23GebDYgD&#10;H3jKqpT/G1Q/UEsDBBQAAAAIAIdO4kDfsjOu1QEAALcDAAAOAAAAZHJzL2Uyb0RvYy54bWytU8tu&#10;2zAQvBfoPxC813Ic20gEyznYSC9FayDtB6wpSiLAF3YZy/77Lik3SdNLDtWBWu5juDNcbh7OzoqT&#10;RjLBN/JmNpdCexVa4/tG/vr5+OVOCkrgW7DB60ZeNMmH7edPmzHWehGGYFuNgkE81WNs5JBSrKuK&#10;1KAd0CxE7TnYBXSQeIt91SKMjO5stZjP19UYsI0YlCZi734KyisifgQwdJ1Reh/Us9M+TaioLSSm&#10;RIOJJLel267TKv3oOtJJ2EYy01RWPoTtY16r7QbqHiEORl1bgI+08I6TA+P50BeoPSQQz2j+gXJG&#10;YaDQpZkKrpqIFEWYxc38nTZPA0RduLDUFF9Ep/8Hq76fDihM28ilFB4cX/hTQjD9kMQueM8CBhTL&#10;rNMYqeb0nT/gdUfxgJn0uUOX/0xHnIu2lxdt9TkJxc7V/fJ2PWfZFcfuV4tVhqxeayNS+qqDE9lo&#10;pDU+M4caTt8oTal/UrLbh0djLfuhtl6MjVzfrjI48ER2PAlsusisyPdSgO151FXCgkjBmjZX52LC&#10;/rizKE6QB6R818b+SstH74GGKa+EchrUziR+Dda4Rt69rbae2WXFJo2ydQztpUhX/Hyfhf919vLA&#10;vN2X6tf3tv0NUEsDBAoAAAAAAIdO4kAAAAAAAAAAAAAAAAAGAAAAX3JlbHMvUEsDBBQAAAAIAIdO&#10;4kCKFGY80QAAAJQBAAALAAAAX3JlbHMvLnJlbHOlkMFqwzAMhu+DvYPRfXGawxijTi+j0GvpHsDY&#10;imMaW0Yy2fr28w6DZfS2o36h7xP//vCZFrUiS6RsYNf1oDA78jEHA++X49MLKKk2e7tQRgM3FDiM&#10;jw/7My62tiOZYxHVKFkMzLWWV63FzZisdFQwt81EnGxtIwddrLvagHro+2fNvxkwbpjq5A3wyQ+g&#10;LrfSzH/YKTomoal2jpKmaYruHlUHtmWO7sg24Ru5RrMcsBrwLBoHalnXfgR9X7/7p97TRz7jutV+&#10;h4zrj1dvuhy/AFBLAwQUAAAACACHTuJAfublIPcAAADhAQAAEwAAAFtDb250ZW50X1R5cGVzXS54&#10;bWyVkUFOwzAQRfdI3MHyFiVOu0AIJemCtEtAqBxgZE8Si2RseUxob4+TthtEkVjaM/+/J7vcHMZB&#10;TBjYOqrkKi+kQNLOWOoq+b7fZQ9ScAQyMDjCSh6R5aa+vSn3R48sUpq4kn2M/lEp1j2OwLnzSGnS&#10;ujBCTMfQKQ/6AzpU66K4V9pRRIpZnDtkXTbYwucQxfaQrk8mAQeW4um0OLMqCd4PVkNMpmoi84OS&#10;nQl5Si473FvPd0lDql8J8+Q64Jx7SU8TrEHxCiE+w5g0lAmsjPuigFP+d8lsOXLm2tZqzJvATYq9&#10;4XSxutaOa9c4/d/y7ZK6dKvlg+pvUEsBAhQAFAAAAAgAh07iQH7m5SD3AAAA4QEAABMAAAAAAAAA&#10;AQAgAAAARQQAAFtDb250ZW50X1R5cGVzXS54bWxQSwECFAAKAAAAAACHTuJAAAAAAAAAAAAAAAAA&#10;BgAAAAAAAAAAABAAAAAnAwAAX3JlbHMvUEsBAhQAFAAAAAgAh07iQIoUZjzRAAAAlAEAAAsAAAAA&#10;AAAAAQAgAAAASwMAAF9yZWxzLy5yZWxzUEsBAhQACgAAAAAAh07iQAAAAAAAAAAAAAAAAAQAAAAA&#10;AAAAAAAQAAAAAAAAAGRycy9QSwECFAAUAAAACACHTuJAEqXYy9cAAAAJAQAADwAAAAAAAAABACAA&#10;AAAiAAAAZHJzL2Rvd25yZXYueG1sUEsBAhQAFAAAAAgAh07iQN+yM67VAQAAtwMAAA4AAAAAAAAA&#10;AQAgAAAAJgEAAGRycy9lMm9Eb2MueG1sUEsFBgAAAAAGAAYAWQEAAG0FAAAAAA==&#10;">
                      <v:fill on="f" focussize="0,0"/>
                      <v:stroke weight="0.5pt" color="#000000 [3200]" miterlimit="8" joinstyle="miter"/>
                      <v:imagedata o:title=""/>
                      <o:lock v:ext="edit" aspectratio="f"/>
                    </v:line>
                  </w:pict>
                </mc:Fallback>
              </mc:AlternateContent>
            </w:r>
          </w:p>
          <w:p>
            <w:pPr>
              <w:spacing w:after="0" w:line="360" w:lineRule="auto"/>
              <w:jc w:val="both"/>
              <w:rPr>
                <w:rFonts w:ascii="Arial" w:hAnsi="Arial" w:cs="Arial"/>
                <w:szCs w:val="24"/>
              </w:rPr>
            </w:pPr>
            <w:r>
              <w:rPr>
                <w:rFonts w:ascii="Arial" w:hAnsi="Arial" w:cs="Arial"/>
                <w:szCs w:val="24"/>
              </w:rPr>
              <w:t xml:space="preserve">In regard to conclusion, mainly, it is said skills are needed. Therefore, the skills such as customer service, communication, organisational and problem-solving skills are important. In order to handle and deal with customers, these skills are needed by the hotel industry. It also helps in hotel management. Mainly, these key skills that are required to work within the hotel’s front office operation. Furthermore, each skill has its own importance in the hospitality industry and the job placement in the respective hotels. In order to succeed in this field, employees are required to have basic skills. </w:t>
            </w:r>
          </w:p>
          <w:p>
            <w:pPr>
              <w:spacing w:after="0" w:line="360" w:lineRule="auto"/>
              <w:jc w:val="both"/>
              <w:rPr>
                <w:rFonts w:ascii="Arial" w:hAnsi="Arial" w:cs="Arial"/>
                <w:b/>
                <w:bCs/>
                <w:szCs w:val="24"/>
              </w:rPr>
            </w:pPr>
          </w:p>
          <w:p>
            <w:pPr>
              <w:spacing w:after="0" w:line="360" w:lineRule="auto"/>
              <w:jc w:val="both"/>
              <w:rPr>
                <w:rFonts w:ascii="Arial" w:hAnsi="Arial" w:cs="Arial"/>
                <w:b/>
                <w:bCs/>
                <w:szCs w:val="24"/>
              </w:rPr>
            </w:pPr>
          </w:p>
          <w:p>
            <w:pPr>
              <w:spacing w:after="0" w:line="360" w:lineRule="auto"/>
              <w:jc w:val="both"/>
              <w:rPr>
                <w:rFonts w:ascii="Arial" w:hAnsi="Arial" w:cs="Arial"/>
                <w:b/>
                <w:bCs/>
                <w:szCs w:val="24"/>
              </w:rPr>
            </w:pPr>
          </w:p>
          <w:p>
            <w:pPr>
              <w:spacing w:after="0" w:line="360" w:lineRule="auto"/>
              <w:jc w:val="both"/>
              <w:rPr>
                <w:rFonts w:ascii="Arial" w:hAnsi="Arial" w:cs="Arial"/>
                <w:b/>
                <w:bCs/>
                <w:szCs w:val="24"/>
              </w:rPr>
            </w:pPr>
          </w:p>
        </w:tc>
      </w:tr>
    </w:tbl>
    <w:p>
      <w:pPr>
        <w:spacing w:line="360" w:lineRule="auto"/>
        <w:jc w:val="both"/>
        <w:rPr>
          <w:rFonts w:ascii="Arial" w:hAnsi="Arial" w:cs="Arial"/>
          <w:b/>
          <w:bCs/>
          <w:szCs w:val="24"/>
        </w:rPr>
      </w:pPr>
    </w:p>
    <w:p>
      <w:pPr>
        <w:spacing w:line="360" w:lineRule="auto"/>
        <w:jc w:val="both"/>
        <w:rPr>
          <w:rFonts w:ascii="Arial" w:hAnsi="Arial" w:cs="Arial"/>
          <w:szCs w:val="24"/>
        </w:rPr>
      </w:pPr>
      <w:r>
        <w:rPr>
          <w:rFonts w:ascii="Arial" w:hAnsi="Arial" w:cs="Arial"/>
          <w:szCs w:val="24"/>
        </w:rPr>
        <w:t>Reference List</w:t>
      </w:r>
    </w:p>
    <w:p>
      <w:pPr>
        <w:spacing w:line="360" w:lineRule="auto"/>
        <w:ind w:left="720" w:hanging="720"/>
        <w:jc w:val="both"/>
        <w:rPr>
          <w:rFonts w:ascii="Arial" w:hAnsi="Arial" w:cs="Arial"/>
          <w:color w:val="222222"/>
          <w:szCs w:val="24"/>
          <w:shd w:val="clear" w:color="auto" w:fill="FFFFFF"/>
        </w:rPr>
      </w:pPr>
      <w:r>
        <w:rPr>
          <w:rFonts w:ascii="Arial" w:hAnsi="Arial" w:cs="Arial"/>
          <w:color w:val="222222"/>
          <w:szCs w:val="24"/>
          <w:shd w:val="clear" w:color="auto" w:fill="FFFFFF"/>
        </w:rPr>
        <w:t>Ali, B.J., Gardi, B., Jabbar Othman, B., Ali Ahmed, S., Burhan Ismael, N., Abdalla Hamza, P., Mahmood Aziz, H., Sabir, B.Y., Sorguli, S. and Anwar, G., 2021. Hotel service quality: The impact of service quality on customer satisfaction in hospitality. </w:t>
      </w:r>
      <w:r>
        <w:rPr>
          <w:rFonts w:ascii="Arial" w:hAnsi="Arial" w:cs="Arial"/>
          <w:i/>
          <w:iCs/>
          <w:color w:val="222222"/>
          <w:szCs w:val="24"/>
          <w:shd w:val="clear" w:color="auto" w:fill="FFFFFF"/>
        </w:rPr>
        <w:t>Ali, BJ, Gardi, B., Othman, BJ, Ahmed, SA, Ismael, NB, Hamza, PA, Aziz, HM, Sabir, BY, Anwar, G.(2021). Hotel Service Quality: The Impact of Service Quality on Customer Satisfaction in Hospitality. International Journal of Engineering, Business and Management</w:t>
      </w:r>
      <w:r>
        <w:rPr>
          <w:rFonts w:ascii="Arial" w:hAnsi="Arial" w:cs="Arial"/>
          <w:color w:val="222222"/>
          <w:szCs w:val="24"/>
          <w:shd w:val="clear" w:color="auto" w:fill="FFFFFF"/>
        </w:rPr>
        <w:t>, </w:t>
      </w:r>
      <w:r>
        <w:rPr>
          <w:rFonts w:ascii="Arial" w:hAnsi="Arial" w:cs="Arial"/>
          <w:i/>
          <w:iCs/>
          <w:color w:val="222222"/>
          <w:szCs w:val="24"/>
          <w:shd w:val="clear" w:color="auto" w:fill="FFFFFF"/>
        </w:rPr>
        <w:t>5</w:t>
      </w:r>
      <w:r>
        <w:rPr>
          <w:rFonts w:ascii="Arial" w:hAnsi="Arial" w:cs="Arial"/>
          <w:color w:val="222222"/>
          <w:szCs w:val="24"/>
          <w:shd w:val="clear" w:color="auto" w:fill="FFFFFF"/>
        </w:rPr>
        <w:t>(3), pp.14-28.</w:t>
      </w:r>
    </w:p>
    <w:p>
      <w:pPr>
        <w:spacing w:line="360" w:lineRule="auto"/>
        <w:ind w:left="720" w:hanging="720"/>
        <w:jc w:val="both"/>
        <w:rPr>
          <w:rFonts w:ascii="Arial" w:hAnsi="Arial" w:cs="Arial"/>
          <w:color w:val="222222"/>
          <w:szCs w:val="24"/>
          <w:shd w:val="clear" w:color="auto" w:fill="FFFFFF"/>
        </w:rPr>
      </w:pPr>
      <w:r>
        <w:rPr>
          <w:rFonts w:ascii="Arial" w:hAnsi="Arial" w:cs="Arial"/>
          <w:color w:val="222222"/>
          <w:szCs w:val="24"/>
          <w:shd w:val="clear" w:color="auto" w:fill="FFFFFF"/>
        </w:rPr>
        <w:t>Ann, S. and Blum, S.C., 2020. Motivating senior employees in the hospitality industry. </w:t>
      </w:r>
      <w:r>
        <w:rPr>
          <w:rFonts w:ascii="Arial" w:hAnsi="Arial" w:cs="Arial"/>
          <w:i/>
          <w:iCs/>
          <w:color w:val="222222"/>
          <w:szCs w:val="24"/>
          <w:shd w:val="clear" w:color="auto" w:fill="FFFFFF"/>
        </w:rPr>
        <w:t>International Journal of Contemporary Hospitality Management</w:t>
      </w:r>
      <w:r>
        <w:rPr>
          <w:rFonts w:ascii="Arial" w:hAnsi="Arial" w:cs="Arial"/>
          <w:color w:val="222222"/>
          <w:szCs w:val="24"/>
          <w:shd w:val="clear" w:color="auto" w:fill="FFFFFF"/>
        </w:rPr>
        <w:t>, </w:t>
      </w:r>
      <w:r>
        <w:rPr>
          <w:rFonts w:ascii="Arial" w:hAnsi="Arial" w:cs="Arial"/>
          <w:i/>
          <w:iCs/>
          <w:color w:val="222222"/>
          <w:szCs w:val="24"/>
          <w:shd w:val="clear" w:color="auto" w:fill="FFFFFF"/>
        </w:rPr>
        <w:t>32</w:t>
      </w:r>
      <w:r>
        <w:rPr>
          <w:rFonts w:ascii="Arial" w:hAnsi="Arial" w:cs="Arial"/>
          <w:color w:val="222222"/>
          <w:szCs w:val="24"/>
          <w:shd w:val="clear" w:color="auto" w:fill="FFFFFF"/>
        </w:rPr>
        <w:t>(1), pp.324-346.</w:t>
      </w:r>
    </w:p>
    <w:p>
      <w:pPr>
        <w:spacing w:line="360" w:lineRule="auto"/>
        <w:ind w:left="720" w:hanging="720"/>
        <w:jc w:val="both"/>
        <w:rPr>
          <w:rFonts w:ascii="Arial" w:hAnsi="Arial" w:cs="Arial"/>
          <w:szCs w:val="24"/>
          <w:shd w:val="clear" w:color="auto" w:fill="FFFFFF"/>
        </w:rPr>
      </w:pPr>
      <w:r>
        <w:rPr>
          <w:rFonts w:ascii="Arial" w:hAnsi="Arial" w:cs="Arial"/>
          <w:szCs w:val="24"/>
          <w:shd w:val="clear" w:color="auto" w:fill="FFFFFF"/>
        </w:rPr>
        <w:t>Das, P., Sarkar, K., Agarwal, S. and Saxena, S., 2021. Implementation and Effectiveness of New Technologies in Housekeeping Department. </w:t>
      </w:r>
      <w:r>
        <w:rPr>
          <w:rFonts w:ascii="Arial" w:hAnsi="Arial" w:cs="Arial"/>
          <w:i/>
          <w:iCs/>
          <w:szCs w:val="24"/>
          <w:shd w:val="clear" w:color="auto" w:fill="FFFFFF"/>
        </w:rPr>
        <w:t>Annals of the Romanian Society for Cell Biology</w:t>
      </w:r>
      <w:r>
        <w:rPr>
          <w:rFonts w:ascii="Arial" w:hAnsi="Arial" w:cs="Arial"/>
          <w:szCs w:val="24"/>
          <w:shd w:val="clear" w:color="auto" w:fill="FFFFFF"/>
        </w:rPr>
        <w:t>, pp.995-1001.</w:t>
      </w:r>
    </w:p>
    <w:p>
      <w:pPr>
        <w:spacing w:line="360" w:lineRule="auto"/>
        <w:ind w:left="720" w:hanging="720"/>
        <w:jc w:val="both"/>
        <w:rPr>
          <w:rFonts w:ascii="Arial" w:hAnsi="Arial" w:cs="Arial"/>
          <w:szCs w:val="24"/>
        </w:rPr>
      </w:pPr>
      <w:r>
        <w:rPr>
          <w:rFonts w:ascii="Arial" w:hAnsi="Arial" w:cs="Arial"/>
          <w:szCs w:val="24"/>
          <w:shd w:val="clear" w:color="auto" w:fill="FFFFFF"/>
        </w:rPr>
        <w:t>Farris, S.R., 2020. The business of care: Private placement agencies and female migrant workers in London. </w:t>
      </w:r>
      <w:r>
        <w:rPr>
          <w:rFonts w:ascii="Arial" w:hAnsi="Arial" w:cs="Arial"/>
          <w:i/>
          <w:iCs/>
          <w:szCs w:val="24"/>
          <w:shd w:val="clear" w:color="auto" w:fill="FFFFFF"/>
        </w:rPr>
        <w:t>Gender, Work &amp; Organization</w:t>
      </w:r>
      <w:r>
        <w:rPr>
          <w:rFonts w:ascii="Arial" w:hAnsi="Arial" w:cs="Arial"/>
          <w:szCs w:val="24"/>
          <w:shd w:val="clear" w:color="auto" w:fill="FFFFFF"/>
        </w:rPr>
        <w:t>, </w:t>
      </w:r>
      <w:r>
        <w:rPr>
          <w:rFonts w:ascii="Arial" w:hAnsi="Arial" w:cs="Arial"/>
          <w:i/>
          <w:iCs/>
          <w:szCs w:val="24"/>
          <w:shd w:val="clear" w:color="auto" w:fill="FFFFFF"/>
        </w:rPr>
        <w:t>27</w:t>
      </w:r>
      <w:r>
        <w:rPr>
          <w:rFonts w:ascii="Arial" w:hAnsi="Arial" w:cs="Arial"/>
          <w:szCs w:val="24"/>
          <w:shd w:val="clear" w:color="auto" w:fill="FFFFFF"/>
        </w:rPr>
        <w:t>(6), pp.1450-1467.</w:t>
      </w:r>
    </w:p>
    <w:p>
      <w:pPr>
        <w:spacing w:line="360" w:lineRule="auto"/>
        <w:ind w:left="720" w:hanging="720"/>
        <w:jc w:val="both"/>
        <w:rPr>
          <w:rFonts w:ascii="Arial" w:hAnsi="Arial" w:cs="Arial"/>
          <w:szCs w:val="24"/>
          <w:shd w:val="clear" w:color="auto" w:fill="FFFFFF"/>
        </w:rPr>
      </w:pPr>
      <w:r>
        <w:rPr>
          <w:rFonts w:ascii="Arial" w:hAnsi="Arial" w:cs="Arial"/>
          <w:szCs w:val="24"/>
          <w:shd w:val="clear" w:color="auto" w:fill="FFFFFF"/>
        </w:rPr>
        <w:t>Febdilan, F.K., 2022. The hotel department standardization to improve student competence in the housekeeping and front office department through field industrial practices in mataram city and west lombok. </w:t>
      </w:r>
      <w:r>
        <w:rPr>
          <w:rFonts w:ascii="Arial" w:hAnsi="Arial" w:cs="Arial"/>
          <w:i/>
          <w:iCs/>
          <w:szCs w:val="24"/>
          <w:shd w:val="clear" w:color="auto" w:fill="FFFFFF"/>
        </w:rPr>
        <w:t>International Journal of Social Science</w:t>
      </w:r>
      <w:r>
        <w:rPr>
          <w:rFonts w:ascii="Arial" w:hAnsi="Arial" w:cs="Arial"/>
          <w:szCs w:val="24"/>
          <w:shd w:val="clear" w:color="auto" w:fill="FFFFFF"/>
        </w:rPr>
        <w:t>, </w:t>
      </w:r>
      <w:r>
        <w:rPr>
          <w:rFonts w:ascii="Arial" w:hAnsi="Arial" w:cs="Arial"/>
          <w:i/>
          <w:iCs/>
          <w:szCs w:val="24"/>
          <w:shd w:val="clear" w:color="auto" w:fill="FFFFFF"/>
        </w:rPr>
        <w:t>1</w:t>
      </w:r>
      <w:r>
        <w:rPr>
          <w:rFonts w:ascii="Arial" w:hAnsi="Arial" w:cs="Arial"/>
          <w:szCs w:val="24"/>
          <w:shd w:val="clear" w:color="auto" w:fill="FFFFFF"/>
        </w:rPr>
        <w:t>(5), pp.693-702.</w:t>
      </w:r>
    </w:p>
    <w:p>
      <w:pPr>
        <w:spacing w:line="360" w:lineRule="auto"/>
        <w:ind w:left="720" w:hanging="720"/>
        <w:jc w:val="both"/>
        <w:rPr>
          <w:rFonts w:ascii="Arial" w:hAnsi="Arial" w:cs="Arial"/>
          <w:color w:val="222222"/>
          <w:szCs w:val="24"/>
          <w:shd w:val="clear" w:color="auto" w:fill="FFFFFF"/>
        </w:rPr>
      </w:pPr>
      <w:r>
        <w:rPr>
          <w:rFonts w:ascii="Arial" w:hAnsi="Arial" w:cs="Arial"/>
          <w:color w:val="222222"/>
          <w:szCs w:val="24"/>
          <w:shd w:val="clear" w:color="auto" w:fill="FFFFFF"/>
        </w:rPr>
        <w:t>Fraser, B., 2020. From hospitality classrooms to successful careers: A current appraisal of Australian international hotel requirements. </w:t>
      </w:r>
      <w:r>
        <w:rPr>
          <w:rFonts w:ascii="Arial" w:hAnsi="Arial" w:cs="Arial"/>
          <w:i/>
          <w:iCs/>
          <w:color w:val="222222"/>
          <w:szCs w:val="24"/>
          <w:shd w:val="clear" w:color="auto" w:fill="FFFFFF"/>
        </w:rPr>
        <w:t>Journal of Hospitality &amp; Tourism Education</w:t>
      </w:r>
      <w:r>
        <w:rPr>
          <w:rFonts w:ascii="Arial" w:hAnsi="Arial" w:cs="Arial"/>
          <w:color w:val="222222"/>
          <w:szCs w:val="24"/>
          <w:shd w:val="clear" w:color="auto" w:fill="FFFFFF"/>
        </w:rPr>
        <w:t>, </w:t>
      </w:r>
      <w:r>
        <w:rPr>
          <w:rFonts w:ascii="Arial" w:hAnsi="Arial" w:cs="Arial"/>
          <w:i/>
          <w:iCs/>
          <w:color w:val="222222"/>
          <w:szCs w:val="24"/>
          <w:shd w:val="clear" w:color="auto" w:fill="FFFFFF"/>
        </w:rPr>
        <w:t>32</w:t>
      </w:r>
      <w:r>
        <w:rPr>
          <w:rFonts w:ascii="Arial" w:hAnsi="Arial" w:cs="Arial"/>
          <w:color w:val="222222"/>
          <w:szCs w:val="24"/>
          <w:shd w:val="clear" w:color="auto" w:fill="FFFFFF"/>
        </w:rPr>
        <w:t>(4), pp.234-254.</w:t>
      </w:r>
    </w:p>
    <w:p>
      <w:pPr>
        <w:spacing w:line="360" w:lineRule="auto"/>
        <w:ind w:left="720" w:hanging="720"/>
        <w:jc w:val="both"/>
        <w:rPr>
          <w:rFonts w:ascii="Arial" w:hAnsi="Arial" w:cs="Arial"/>
          <w:color w:val="222222"/>
          <w:szCs w:val="24"/>
          <w:shd w:val="clear" w:color="auto" w:fill="FFFFFF"/>
        </w:rPr>
      </w:pPr>
      <w:r>
        <w:rPr>
          <w:rFonts w:ascii="Arial" w:hAnsi="Arial" w:cs="Arial"/>
          <w:color w:val="222222"/>
          <w:szCs w:val="24"/>
          <w:shd w:val="clear" w:color="auto" w:fill="FFFFFF"/>
        </w:rPr>
        <w:t>Ghani, B., Zada, M., Memon, K.R., Ullah, R., Khattak, A., Han, H., Ariza-Montes, A. and Araya-Castillo, L., 2022. Challenges and strategies for employee retention in the hospitality industry: A review. </w:t>
      </w:r>
      <w:r>
        <w:rPr>
          <w:rFonts w:ascii="Arial" w:hAnsi="Arial" w:cs="Arial"/>
          <w:i/>
          <w:iCs/>
          <w:color w:val="222222"/>
          <w:szCs w:val="24"/>
          <w:shd w:val="clear" w:color="auto" w:fill="FFFFFF"/>
        </w:rPr>
        <w:t>Sustainability</w:t>
      </w:r>
      <w:r>
        <w:rPr>
          <w:rFonts w:ascii="Arial" w:hAnsi="Arial" w:cs="Arial"/>
          <w:color w:val="222222"/>
          <w:szCs w:val="24"/>
          <w:shd w:val="clear" w:color="auto" w:fill="FFFFFF"/>
        </w:rPr>
        <w:t>, </w:t>
      </w:r>
      <w:r>
        <w:rPr>
          <w:rFonts w:ascii="Arial" w:hAnsi="Arial" w:cs="Arial"/>
          <w:i/>
          <w:iCs/>
          <w:color w:val="222222"/>
          <w:szCs w:val="24"/>
          <w:shd w:val="clear" w:color="auto" w:fill="FFFFFF"/>
        </w:rPr>
        <w:t>14</w:t>
      </w:r>
      <w:r>
        <w:rPr>
          <w:rFonts w:ascii="Arial" w:hAnsi="Arial" w:cs="Arial"/>
          <w:color w:val="222222"/>
          <w:szCs w:val="24"/>
          <w:shd w:val="clear" w:color="auto" w:fill="FFFFFF"/>
        </w:rPr>
        <w:t>(5), p.2885.</w:t>
      </w:r>
    </w:p>
    <w:p>
      <w:pPr>
        <w:spacing w:line="360" w:lineRule="auto"/>
        <w:ind w:left="720" w:hanging="720"/>
        <w:jc w:val="both"/>
        <w:rPr>
          <w:rFonts w:ascii="Arial" w:hAnsi="Arial" w:cs="Arial"/>
          <w:color w:val="222222"/>
          <w:szCs w:val="24"/>
          <w:shd w:val="clear" w:color="auto" w:fill="FFFFFF"/>
        </w:rPr>
      </w:pPr>
      <w:r>
        <w:rPr>
          <w:rFonts w:ascii="Arial" w:hAnsi="Arial" w:cs="Arial"/>
          <w:color w:val="222222"/>
          <w:szCs w:val="24"/>
          <w:shd w:val="clear" w:color="auto" w:fill="FFFFFF"/>
        </w:rPr>
        <w:t>Huang, A.Y., Fisher, T., Ding, H. and Guo, Z., 2021. A network analysis of cross-occupational skill transferability for the hospitality industry. </w:t>
      </w:r>
      <w:r>
        <w:rPr>
          <w:rFonts w:ascii="Arial" w:hAnsi="Arial" w:cs="Arial"/>
          <w:i/>
          <w:iCs/>
          <w:color w:val="222222"/>
          <w:szCs w:val="24"/>
          <w:shd w:val="clear" w:color="auto" w:fill="FFFFFF"/>
        </w:rPr>
        <w:t>International Journal of Contemporary Hospitality Management</w:t>
      </w:r>
      <w:r>
        <w:rPr>
          <w:rFonts w:ascii="Arial" w:hAnsi="Arial" w:cs="Arial"/>
          <w:color w:val="222222"/>
          <w:szCs w:val="24"/>
          <w:shd w:val="clear" w:color="auto" w:fill="FFFFFF"/>
        </w:rPr>
        <w:t>, </w:t>
      </w:r>
      <w:r>
        <w:rPr>
          <w:rFonts w:ascii="Arial" w:hAnsi="Arial" w:cs="Arial"/>
          <w:i/>
          <w:iCs/>
          <w:color w:val="222222"/>
          <w:szCs w:val="24"/>
          <w:shd w:val="clear" w:color="auto" w:fill="FFFFFF"/>
        </w:rPr>
        <w:t>33</w:t>
      </w:r>
      <w:r>
        <w:rPr>
          <w:rFonts w:ascii="Arial" w:hAnsi="Arial" w:cs="Arial"/>
          <w:color w:val="222222"/>
          <w:szCs w:val="24"/>
          <w:shd w:val="clear" w:color="auto" w:fill="FFFFFF"/>
        </w:rPr>
        <w:t>(12), pp.4215-4236.</w:t>
      </w:r>
    </w:p>
    <w:p>
      <w:pPr>
        <w:spacing w:line="360" w:lineRule="auto"/>
        <w:ind w:left="720" w:hanging="720"/>
        <w:jc w:val="both"/>
        <w:rPr>
          <w:rFonts w:ascii="Arial" w:hAnsi="Arial" w:cs="Arial"/>
          <w:color w:val="222222"/>
          <w:szCs w:val="24"/>
          <w:shd w:val="clear" w:color="auto" w:fill="FFFFFF"/>
        </w:rPr>
      </w:pPr>
      <w:r>
        <w:rPr>
          <w:rFonts w:ascii="Arial" w:hAnsi="Arial" w:cs="Arial"/>
          <w:color w:val="222222"/>
          <w:szCs w:val="24"/>
          <w:shd w:val="clear" w:color="auto" w:fill="FFFFFF"/>
        </w:rPr>
        <w:t>Kalra, D., Ghazal, T.M. and Afifi, M.A., 2020. Integration of collaboration systems in hospitality management as a comprehensive solution. </w:t>
      </w:r>
      <w:r>
        <w:rPr>
          <w:rFonts w:ascii="Arial" w:hAnsi="Arial" w:cs="Arial"/>
          <w:i/>
          <w:iCs/>
          <w:color w:val="222222"/>
          <w:szCs w:val="24"/>
          <w:shd w:val="clear" w:color="auto" w:fill="FFFFFF"/>
        </w:rPr>
        <w:t>International Journal of Advanced Science and Technology</w:t>
      </w:r>
      <w:r>
        <w:rPr>
          <w:rFonts w:ascii="Arial" w:hAnsi="Arial" w:cs="Arial"/>
          <w:color w:val="222222"/>
          <w:szCs w:val="24"/>
          <w:shd w:val="clear" w:color="auto" w:fill="FFFFFF"/>
        </w:rPr>
        <w:t>, </w:t>
      </w:r>
      <w:r>
        <w:rPr>
          <w:rFonts w:ascii="Arial" w:hAnsi="Arial" w:cs="Arial"/>
          <w:i/>
          <w:iCs/>
          <w:color w:val="222222"/>
          <w:szCs w:val="24"/>
          <w:shd w:val="clear" w:color="auto" w:fill="FFFFFF"/>
        </w:rPr>
        <w:t>29</w:t>
      </w:r>
      <w:r>
        <w:rPr>
          <w:rFonts w:ascii="Arial" w:hAnsi="Arial" w:cs="Arial"/>
          <w:color w:val="222222"/>
          <w:szCs w:val="24"/>
          <w:shd w:val="clear" w:color="auto" w:fill="FFFFFF"/>
        </w:rPr>
        <w:t>(8s), pp.3155-3173.</w:t>
      </w:r>
    </w:p>
    <w:p>
      <w:pPr>
        <w:spacing w:line="360" w:lineRule="auto"/>
        <w:ind w:left="720" w:hanging="720"/>
        <w:jc w:val="both"/>
        <w:rPr>
          <w:rFonts w:ascii="Arial" w:hAnsi="Arial" w:cs="Arial"/>
          <w:szCs w:val="24"/>
        </w:rPr>
      </w:pPr>
      <w:r>
        <w:rPr>
          <w:rFonts w:ascii="Arial" w:hAnsi="Arial" w:cs="Arial"/>
          <w:color w:val="222222"/>
          <w:szCs w:val="24"/>
          <w:shd w:val="clear" w:color="auto" w:fill="FFFFFF"/>
        </w:rPr>
        <w:t>Kalyar, M.N., Ali, F. and Shafique, I., 2021. Green mindfulness and green creativity nexus in hospitality industry: examining the effects of green process engagement and CSR. </w:t>
      </w:r>
      <w:r>
        <w:rPr>
          <w:rFonts w:ascii="Arial" w:hAnsi="Arial" w:cs="Arial"/>
          <w:i/>
          <w:iCs/>
          <w:color w:val="222222"/>
          <w:szCs w:val="24"/>
          <w:shd w:val="clear" w:color="auto" w:fill="FFFFFF"/>
        </w:rPr>
        <w:t>International Journal of Contemporary Hospitality Management</w:t>
      </w:r>
      <w:r>
        <w:rPr>
          <w:rFonts w:ascii="Arial" w:hAnsi="Arial" w:cs="Arial"/>
          <w:color w:val="222222"/>
          <w:szCs w:val="24"/>
          <w:shd w:val="clear" w:color="auto" w:fill="FFFFFF"/>
        </w:rPr>
        <w:t>, </w:t>
      </w:r>
      <w:r>
        <w:rPr>
          <w:rFonts w:ascii="Arial" w:hAnsi="Arial" w:cs="Arial"/>
          <w:i/>
          <w:iCs/>
          <w:color w:val="222222"/>
          <w:szCs w:val="24"/>
          <w:shd w:val="clear" w:color="auto" w:fill="FFFFFF"/>
        </w:rPr>
        <w:t>33</w:t>
      </w:r>
      <w:r>
        <w:rPr>
          <w:rFonts w:ascii="Arial" w:hAnsi="Arial" w:cs="Arial"/>
          <w:color w:val="222222"/>
          <w:szCs w:val="24"/>
          <w:shd w:val="clear" w:color="auto" w:fill="FFFFFF"/>
        </w:rPr>
        <w:t>(8), pp.2653-2675.</w:t>
      </w:r>
    </w:p>
    <w:p>
      <w:pPr>
        <w:spacing w:line="360" w:lineRule="auto"/>
        <w:ind w:left="720" w:hanging="720"/>
        <w:jc w:val="both"/>
        <w:rPr>
          <w:rFonts w:ascii="Arial" w:hAnsi="Arial" w:cs="Arial"/>
          <w:color w:val="222222"/>
          <w:szCs w:val="24"/>
          <w:shd w:val="clear" w:color="auto" w:fill="FFFFFF"/>
        </w:rPr>
      </w:pPr>
      <w:r>
        <w:rPr>
          <w:rFonts w:ascii="Arial" w:hAnsi="Arial" w:cs="Arial"/>
          <w:color w:val="222222"/>
          <w:szCs w:val="24"/>
          <w:shd w:val="clear" w:color="auto" w:fill="FFFFFF"/>
        </w:rPr>
        <w:t>Léonard, D.J., 2021. </w:t>
      </w:r>
      <w:r>
        <w:rPr>
          <w:rFonts w:ascii="Arial" w:hAnsi="Arial" w:cs="Arial"/>
          <w:i/>
          <w:iCs/>
          <w:color w:val="222222"/>
          <w:szCs w:val="24"/>
          <w:shd w:val="clear" w:color="auto" w:fill="FFFFFF"/>
        </w:rPr>
        <w:t>English Language Communication Skills And Effective Use Of English In Hospitality Sector: A Comparative Study Between Students And Employee’S Perception In Musanze</w:t>
      </w:r>
      <w:r>
        <w:rPr>
          <w:rFonts w:ascii="Arial" w:hAnsi="Arial" w:cs="Arial"/>
          <w:color w:val="222222"/>
          <w:szCs w:val="24"/>
          <w:shd w:val="clear" w:color="auto" w:fill="FFFFFF"/>
        </w:rPr>
        <w:t> (No. 2021-39-05).</w:t>
      </w:r>
    </w:p>
    <w:p>
      <w:pPr>
        <w:spacing w:line="360" w:lineRule="auto"/>
        <w:ind w:left="720" w:hanging="720"/>
        <w:jc w:val="both"/>
        <w:rPr>
          <w:rFonts w:ascii="Arial" w:hAnsi="Arial" w:cs="Arial"/>
          <w:szCs w:val="24"/>
        </w:rPr>
      </w:pPr>
      <w:r>
        <w:rPr>
          <w:rFonts w:ascii="Arial" w:hAnsi="Arial" w:cs="Arial"/>
          <w:szCs w:val="24"/>
          <w:shd w:val="clear" w:color="auto" w:fill="FFFFFF"/>
        </w:rPr>
        <w:t>Li, Y., Chen, W., Liu, C. and Deng, M., 2020. Nursesâ€™ psychological feelings about the application of Gibbs reflective cycle of adverse events. </w:t>
      </w:r>
      <w:r>
        <w:rPr>
          <w:rFonts w:ascii="Arial" w:hAnsi="Arial" w:cs="Arial"/>
          <w:i/>
          <w:iCs/>
          <w:szCs w:val="24"/>
          <w:shd w:val="clear" w:color="auto" w:fill="FFFFFF"/>
        </w:rPr>
        <w:t>American Journal of Nursing</w:t>
      </w:r>
      <w:r>
        <w:rPr>
          <w:rFonts w:ascii="Arial" w:hAnsi="Arial" w:cs="Arial"/>
          <w:szCs w:val="24"/>
          <w:shd w:val="clear" w:color="auto" w:fill="FFFFFF"/>
        </w:rPr>
        <w:t>, </w:t>
      </w:r>
      <w:r>
        <w:rPr>
          <w:rFonts w:ascii="Arial" w:hAnsi="Arial" w:cs="Arial"/>
          <w:i/>
          <w:iCs/>
          <w:szCs w:val="24"/>
          <w:shd w:val="clear" w:color="auto" w:fill="FFFFFF"/>
        </w:rPr>
        <w:t>9</w:t>
      </w:r>
      <w:r>
        <w:rPr>
          <w:rFonts w:ascii="Arial" w:hAnsi="Arial" w:cs="Arial"/>
          <w:szCs w:val="24"/>
          <w:shd w:val="clear" w:color="auto" w:fill="FFFFFF"/>
        </w:rPr>
        <w:t>(2), pp.74-78.</w:t>
      </w:r>
    </w:p>
    <w:p>
      <w:pPr>
        <w:spacing w:line="360" w:lineRule="auto"/>
        <w:ind w:left="720" w:hanging="720"/>
        <w:jc w:val="both"/>
        <w:rPr>
          <w:rFonts w:ascii="Arial" w:hAnsi="Arial" w:cs="Arial"/>
          <w:szCs w:val="24"/>
        </w:rPr>
      </w:pPr>
      <w:r>
        <w:rPr>
          <w:rFonts w:ascii="Arial" w:hAnsi="Arial" w:cs="Arial"/>
          <w:color w:val="222222"/>
          <w:szCs w:val="24"/>
          <w:shd w:val="clear" w:color="auto" w:fill="FFFFFF"/>
        </w:rPr>
        <w:t>Olimovich, D.I., Bakhtiyorovich, T.M. and Salimovna, N.G., 2020. Improving of personnel training in hotel bussines. </w:t>
      </w:r>
      <w:r>
        <w:rPr>
          <w:rFonts w:ascii="Arial" w:hAnsi="Arial" w:cs="Arial"/>
          <w:i/>
          <w:iCs/>
          <w:color w:val="222222"/>
          <w:szCs w:val="24"/>
          <w:shd w:val="clear" w:color="auto" w:fill="FFFFFF"/>
        </w:rPr>
        <w:t>Academy</w:t>
      </w:r>
      <w:r>
        <w:rPr>
          <w:rFonts w:ascii="Arial" w:hAnsi="Arial" w:cs="Arial"/>
          <w:color w:val="222222"/>
          <w:szCs w:val="24"/>
          <w:shd w:val="clear" w:color="auto" w:fill="FFFFFF"/>
        </w:rPr>
        <w:t>, (2 (53)), pp.18-19.</w:t>
      </w:r>
    </w:p>
    <w:p>
      <w:pPr>
        <w:spacing w:line="360" w:lineRule="auto"/>
        <w:ind w:left="720" w:hanging="720"/>
        <w:jc w:val="both"/>
        <w:rPr>
          <w:rFonts w:ascii="Arial" w:hAnsi="Arial" w:cs="Arial"/>
          <w:szCs w:val="24"/>
        </w:rPr>
      </w:pPr>
      <w:r>
        <w:rPr>
          <w:rFonts w:ascii="Arial" w:hAnsi="Arial" w:cs="Arial"/>
          <w:szCs w:val="24"/>
          <w:shd w:val="clear" w:color="auto" w:fill="FFFFFF"/>
        </w:rPr>
        <w:t>Paripih, W. and Subchi, T.D.N., 2022. Overview of 5S Housekeeping Implementation in Covid-19 Buildings in University General Hospital of Malang. </w:t>
      </w:r>
      <w:r>
        <w:rPr>
          <w:rFonts w:ascii="Arial" w:hAnsi="Arial" w:cs="Arial"/>
          <w:i/>
          <w:iCs/>
          <w:szCs w:val="24"/>
          <w:shd w:val="clear" w:color="auto" w:fill="FFFFFF"/>
        </w:rPr>
        <w:t>KnE Medicine</w:t>
      </w:r>
      <w:r>
        <w:rPr>
          <w:rFonts w:ascii="Arial" w:hAnsi="Arial" w:cs="Arial"/>
          <w:szCs w:val="24"/>
          <w:shd w:val="clear" w:color="auto" w:fill="FFFFFF"/>
        </w:rPr>
        <w:t>, pp.421-427.</w:t>
      </w:r>
    </w:p>
    <w:p>
      <w:pPr>
        <w:spacing w:line="360" w:lineRule="auto"/>
        <w:ind w:left="720" w:hanging="720"/>
        <w:jc w:val="both"/>
        <w:rPr>
          <w:rFonts w:ascii="Arial" w:hAnsi="Arial" w:cs="Arial"/>
          <w:szCs w:val="24"/>
          <w:shd w:val="clear" w:color="auto" w:fill="FFFFFF"/>
        </w:rPr>
      </w:pPr>
      <w:r>
        <w:rPr>
          <w:rFonts w:ascii="Arial" w:hAnsi="Arial" w:cs="Arial"/>
          <w:szCs w:val="24"/>
          <w:shd w:val="clear" w:color="auto" w:fill="FFFFFF"/>
        </w:rPr>
        <w:t>Sachdev, I.K., 2017. Perception Of Housekeeping As A Career Amongst Hotel Management Students. </w:t>
      </w:r>
      <w:r>
        <w:rPr>
          <w:rFonts w:ascii="Arial" w:hAnsi="Arial" w:cs="Arial"/>
          <w:i/>
          <w:iCs/>
          <w:szCs w:val="24"/>
          <w:shd w:val="clear" w:color="auto" w:fill="FFFFFF"/>
        </w:rPr>
        <w:t>PUSA Journal of Hospitality and Applied Sciences</w:t>
      </w:r>
      <w:r>
        <w:rPr>
          <w:rFonts w:ascii="Arial" w:hAnsi="Arial" w:cs="Arial"/>
          <w:szCs w:val="24"/>
          <w:shd w:val="clear" w:color="auto" w:fill="FFFFFF"/>
        </w:rPr>
        <w:t>, </w:t>
      </w:r>
      <w:r>
        <w:rPr>
          <w:rFonts w:ascii="Arial" w:hAnsi="Arial" w:cs="Arial"/>
          <w:i/>
          <w:iCs/>
          <w:szCs w:val="24"/>
          <w:shd w:val="clear" w:color="auto" w:fill="FFFFFF"/>
        </w:rPr>
        <w:t>3</w:t>
      </w:r>
      <w:r>
        <w:rPr>
          <w:rFonts w:ascii="Arial" w:hAnsi="Arial" w:cs="Arial"/>
          <w:szCs w:val="24"/>
          <w:shd w:val="clear" w:color="auto" w:fill="FFFFFF"/>
        </w:rPr>
        <w:t>, pp.49-58.</w:t>
      </w:r>
    </w:p>
    <w:p>
      <w:pPr>
        <w:spacing w:line="360" w:lineRule="auto"/>
        <w:ind w:left="720" w:hanging="720"/>
        <w:jc w:val="both"/>
        <w:rPr>
          <w:rFonts w:ascii="Arial" w:hAnsi="Arial" w:cs="Arial"/>
          <w:szCs w:val="24"/>
          <w:shd w:val="clear" w:color="auto" w:fill="FFFFFF"/>
        </w:rPr>
      </w:pPr>
      <w:r>
        <w:rPr>
          <w:rFonts w:ascii="Arial" w:hAnsi="Arial" w:cs="Arial"/>
          <w:szCs w:val="24"/>
          <w:shd w:val="clear" w:color="auto" w:fill="FFFFFF"/>
        </w:rPr>
        <w:t>Sahai, C., 2021. A Study to Ascertain the Reasons Behind Fewer Hotel Management Students Opting for Housekeeping as Career Choice.</w:t>
      </w:r>
    </w:p>
    <w:p>
      <w:pPr>
        <w:spacing w:line="360" w:lineRule="auto"/>
        <w:ind w:left="720" w:hanging="720"/>
        <w:jc w:val="both"/>
        <w:rPr>
          <w:rFonts w:ascii="Arial" w:hAnsi="Arial" w:cs="Arial"/>
          <w:szCs w:val="24"/>
          <w:shd w:val="clear" w:color="auto" w:fill="FFFFFF"/>
        </w:rPr>
      </w:pPr>
      <w:r>
        <w:rPr>
          <w:rFonts w:ascii="Arial" w:hAnsi="Arial" w:cs="Arial"/>
          <w:szCs w:val="24"/>
          <w:shd w:val="clear" w:color="auto" w:fill="FFFFFF"/>
        </w:rPr>
        <w:t>Samosir, B.S.D., 2022. Overview of the Houseman's Duties and Responsibilities in Cleaning Public Areas in the Housekeeping Department of Grand Cityhall Hotel &amp; Serviced Residences Medan. </w:t>
      </w:r>
      <w:r>
        <w:rPr>
          <w:rFonts w:ascii="Arial" w:hAnsi="Arial" w:cs="Arial"/>
          <w:i/>
          <w:iCs/>
          <w:szCs w:val="24"/>
          <w:shd w:val="clear" w:color="auto" w:fill="FFFFFF"/>
        </w:rPr>
        <w:t>Healing: Jurnal Pariwisata</w:t>
      </w:r>
      <w:r>
        <w:rPr>
          <w:rFonts w:ascii="Arial" w:hAnsi="Arial" w:cs="Arial"/>
          <w:szCs w:val="24"/>
          <w:shd w:val="clear" w:color="auto" w:fill="FFFFFF"/>
        </w:rPr>
        <w:t>, </w:t>
      </w:r>
      <w:r>
        <w:rPr>
          <w:rFonts w:ascii="Arial" w:hAnsi="Arial" w:cs="Arial"/>
          <w:i/>
          <w:iCs/>
          <w:szCs w:val="24"/>
          <w:shd w:val="clear" w:color="auto" w:fill="FFFFFF"/>
        </w:rPr>
        <w:t>1</w:t>
      </w:r>
      <w:r>
        <w:rPr>
          <w:rFonts w:ascii="Arial" w:hAnsi="Arial" w:cs="Arial"/>
          <w:szCs w:val="24"/>
          <w:shd w:val="clear" w:color="auto" w:fill="FFFFFF"/>
        </w:rPr>
        <w:t>(02), pp.53-58.</w:t>
      </w:r>
    </w:p>
    <w:p>
      <w:pPr>
        <w:spacing w:line="360" w:lineRule="auto"/>
        <w:ind w:left="720" w:hanging="720"/>
        <w:jc w:val="both"/>
        <w:rPr>
          <w:rFonts w:ascii="Arial" w:hAnsi="Arial" w:cs="Arial"/>
          <w:szCs w:val="24"/>
        </w:rPr>
      </w:pPr>
      <w:r>
        <w:rPr>
          <w:rFonts w:ascii="Arial" w:hAnsi="Arial" w:cs="Arial"/>
          <w:szCs w:val="24"/>
        </w:rPr>
        <w:t xml:space="preserve">Trip advisor. 2024. Mercure Liverpool Atlantic Tower Hotel. [Online]. Available at: </w:t>
      </w:r>
      <w:r>
        <w:fldChar w:fldCharType="begin"/>
      </w:r>
      <w:r>
        <w:instrText xml:space="preserve"> HYPERLINK "https://www.tripadvisor.com/Hotel_Review-g186337-d192613-Reviews-Mercure_Liverpool_Atlantic_Tower_Hotel-Liverpool_Merseyside_England.html" </w:instrText>
      </w:r>
      <w:r>
        <w:fldChar w:fldCharType="separate"/>
      </w:r>
      <w:r>
        <w:rPr>
          <w:rStyle w:val="8"/>
          <w:rFonts w:ascii="Arial" w:hAnsi="Arial" w:cs="Arial"/>
          <w:szCs w:val="24"/>
        </w:rPr>
        <w:t>https://www.tripadvisor.com/Hotel_Review-g186337-d192613-Reviews-Mercure_Liverpool_Atlantic_Tower_Hotel-Liverpool_Merseyside_England.html</w:t>
      </w:r>
      <w:r>
        <w:rPr>
          <w:rStyle w:val="8"/>
          <w:rFonts w:ascii="Arial" w:hAnsi="Arial" w:cs="Arial"/>
          <w:szCs w:val="24"/>
        </w:rPr>
        <w:fldChar w:fldCharType="end"/>
      </w:r>
      <w:r>
        <w:rPr>
          <w:rFonts w:ascii="Arial" w:hAnsi="Arial" w:cs="Arial"/>
          <w:szCs w:val="24"/>
        </w:rPr>
        <w:t xml:space="preserve"> [Accessed on February 22, 2024]</w:t>
      </w:r>
    </w:p>
    <w:p>
      <w:pPr>
        <w:spacing w:line="360" w:lineRule="auto"/>
        <w:ind w:left="720" w:hanging="720"/>
        <w:jc w:val="both"/>
        <w:rPr>
          <w:rFonts w:ascii="Arial" w:hAnsi="Arial" w:cs="Arial"/>
          <w:color w:val="222222"/>
          <w:szCs w:val="24"/>
          <w:shd w:val="clear" w:color="auto" w:fill="FFFFFF"/>
        </w:rPr>
      </w:pPr>
      <w:r>
        <w:rPr>
          <w:rFonts w:ascii="Arial" w:hAnsi="Arial" w:cs="Arial"/>
          <w:color w:val="222222"/>
          <w:szCs w:val="24"/>
          <w:shd w:val="clear" w:color="auto" w:fill="FFFFFF"/>
        </w:rPr>
        <w:t>Weber, M.R., Lee, J. and Crawford, A., 2020. A suggested best practices for enhancing performance of soft skills with entry-level hospitality managers. </w:t>
      </w:r>
      <w:r>
        <w:rPr>
          <w:rFonts w:ascii="Arial" w:hAnsi="Arial" w:cs="Arial"/>
          <w:i/>
          <w:iCs/>
          <w:color w:val="222222"/>
          <w:szCs w:val="24"/>
          <w:shd w:val="clear" w:color="auto" w:fill="FFFFFF"/>
        </w:rPr>
        <w:t>Anatolia</w:t>
      </w:r>
      <w:r>
        <w:rPr>
          <w:rFonts w:ascii="Arial" w:hAnsi="Arial" w:cs="Arial"/>
          <w:color w:val="222222"/>
          <w:szCs w:val="24"/>
          <w:shd w:val="clear" w:color="auto" w:fill="FFFFFF"/>
        </w:rPr>
        <w:t>, </w:t>
      </w:r>
      <w:r>
        <w:rPr>
          <w:rFonts w:ascii="Arial" w:hAnsi="Arial" w:cs="Arial"/>
          <w:i/>
          <w:iCs/>
          <w:color w:val="222222"/>
          <w:szCs w:val="24"/>
          <w:shd w:val="clear" w:color="auto" w:fill="FFFFFF"/>
        </w:rPr>
        <w:t>31</w:t>
      </w:r>
      <w:r>
        <w:rPr>
          <w:rFonts w:ascii="Arial" w:hAnsi="Arial" w:cs="Arial"/>
          <w:color w:val="222222"/>
          <w:szCs w:val="24"/>
          <w:shd w:val="clear" w:color="auto" w:fill="FFFFFF"/>
        </w:rPr>
        <w:t>(1), pp.76-87.</w:t>
      </w:r>
    </w:p>
    <w:p>
      <w:pPr>
        <w:spacing w:line="360" w:lineRule="auto"/>
        <w:jc w:val="both"/>
        <w:rPr>
          <w:rFonts w:ascii="Arial" w:hAnsi="Arial" w:cs="Arial"/>
          <w:szCs w:val="24"/>
        </w:rPr>
      </w:pPr>
    </w:p>
    <w:sectPr>
      <w:pgSz w:w="11906" w:h="16838"/>
      <w:pgMar w:top="1077" w:right="1440" w:bottom="1077" w:left="1440" w:header="709" w:footer="709"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Light">
    <w:panose1 w:val="020F0302020204030204"/>
    <w:charset w:val="00"/>
    <w:family w:val="swiss"/>
    <w:pitch w:val="default"/>
    <w:sig w:usb0="E4002EFF" w:usb1="C200247B" w:usb2="00000009" w:usb3="00000000" w:csb0="200001FF" w:csb1="00000000"/>
  </w:font>
  <w:font w:name="等线 Light">
    <w:altName w:val="Yu Gothic"/>
    <w:panose1 w:val="00000000000000000000"/>
    <w:charset w:val="80"/>
    <w:family w:val="roman"/>
    <w:pitch w:val="default"/>
    <w:sig w:usb0="00000000" w:usb1="00000000" w:usb2="00000000" w:usb3="00000000" w:csb0="00000000" w:csb1="00000000"/>
  </w:font>
  <w:font w:name="Carlito">
    <w:altName w:val="Calibri"/>
    <w:panose1 w:val="00000000000000000000"/>
    <w:charset w:val="00"/>
    <w:family w:val="swiss"/>
    <w:pitch w:val="default"/>
    <w:sig w:usb0="00000000" w:usb1="00000000" w:usb2="00000000" w:usb3="00000000" w:csb0="00000000" w:csb1="00000000"/>
  </w:font>
  <w:font w:name="Tahoma">
    <w:panose1 w:val="020B0604030504040204"/>
    <w:charset w:val="00"/>
    <w:family w:val="swiss"/>
    <w:pitch w:val="default"/>
    <w:sig w:usb0="E1002EFF" w:usb1="C000605B" w:usb2="00000029" w:usb3="00000000" w:csb0="200101FF" w:csb1="20280000"/>
  </w:font>
  <w:font w:name="Calibri">
    <w:panose1 w:val="020F0502020204030204"/>
    <w:charset w:val="00"/>
    <w:family w:val="auto"/>
    <w:pitch w:val="default"/>
    <w:sig w:usb0="E4002EFF" w:usb1="C200247B" w:usb2="00000009" w:usb3="00000000" w:csb0="2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30917"/>
    <w:rsid w:val="00053116"/>
    <w:rsid w:val="00087CA2"/>
    <w:rsid w:val="000A5422"/>
    <w:rsid w:val="000F5BD7"/>
    <w:rsid w:val="00113967"/>
    <w:rsid w:val="00137075"/>
    <w:rsid w:val="00137E4D"/>
    <w:rsid w:val="002025B1"/>
    <w:rsid w:val="00234417"/>
    <w:rsid w:val="002813CE"/>
    <w:rsid w:val="0029335D"/>
    <w:rsid w:val="002B4639"/>
    <w:rsid w:val="00330917"/>
    <w:rsid w:val="0042664F"/>
    <w:rsid w:val="00432D75"/>
    <w:rsid w:val="0045538B"/>
    <w:rsid w:val="00492631"/>
    <w:rsid w:val="004D0F63"/>
    <w:rsid w:val="004D5CA8"/>
    <w:rsid w:val="005219C9"/>
    <w:rsid w:val="00592A7E"/>
    <w:rsid w:val="00704359"/>
    <w:rsid w:val="00737D90"/>
    <w:rsid w:val="0088344F"/>
    <w:rsid w:val="008D4E2F"/>
    <w:rsid w:val="009022D4"/>
    <w:rsid w:val="009520FB"/>
    <w:rsid w:val="00965357"/>
    <w:rsid w:val="00977466"/>
    <w:rsid w:val="009D31CA"/>
    <w:rsid w:val="009E31E5"/>
    <w:rsid w:val="00A215CC"/>
    <w:rsid w:val="00A40657"/>
    <w:rsid w:val="00AA0BF1"/>
    <w:rsid w:val="00B9370A"/>
    <w:rsid w:val="00BF7451"/>
    <w:rsid w:val="00C36EDB"/>
    <w:rsid w:val="00C55724"/>
    <w:rsid w:val="00C83C38"/>
    <w:rsid w:val="00CA79D5"/>
    <w:rsid w:val="00CD26B9"/>
    <w:rsid w:val="00CE235D"/>
    <w:rsid w:val="00D20F64"/>
    <w:rsid w:val="00D5099C"/>
    <w:rsid w:val="00D62E48"/>
    <w:rsid w:val="00D67DA3"/>
    <w:rsid w:val="00DE77F7"/>
    <w:rsid w:val="00E951BC"/>
    <w:rsid w:val="00EB6504"/>
    <w:rsid w:val="00F239B5"/>
    <w:rsid w:val="00F31380"/>
    <w:rsid w:val="00F64D79"/>
    <w:rsid w:val="00F9700F"/>
    <w:rsid w:val="00FA18FF"/>
    <w:rsid w:val="00FA79AE"/>
    <w:rsid w:val="528C5FD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1"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imes New Roman" w:hAnsi="Times New Roman" w:eastAsiaTheme="minorHAnsi" w:cstheme="minorBidi"/>
      <w:color w:val="000000" w:themeColor="text1"/>
      <w:sz w:val="24"/>
      <w:szCs w:val="22"/>
      <w:lang w:val="en-GB" w:eastAsia="en-US" w:bidi="ar-SA"/>
      <w14:textFill>
        <w14:solidFill>
          <w14:schemeClr w14:val="tx1"/>
        </w14:solidFill>
      </w14:textFill>
    </w:rPr>
  </w:style>
  <w:style w:type="paragraph" w:styleId="2">
    <w:name w:val="heading 1"/>
    <w:basedOn w:val="1"/>
    <w:next w:val="1"/>
    <w:link w:val="14"/>
    <w:qFormat/>
    <w:uiPriority w:val="9"/>
    <w:pPr>
      <w:keepNext/>
      <w:keepLines/>
      <w:spacing w:before="240" w:after="0"/>
      <w:outlineLvl w:val="0"/>
    </w:pPr>
    <w:rPr>
      <w:rFonts w:asciiTheme="majorHAnsi" w:hAnsiTheme="majorHAnsi" w:eastAsiaTheme="majorEastAsia" w:cstheme="majorBidi"/>
      <w:color w:val="2F5597" w:themeColor="accent1" w:themeShade="BF"/>
      <w:sz w:val="32"/>
      <w:szCs w:val="32"/>
    </w:rPr>
  </w:style>
  <w:style w:type="character" w:default="1" w:styleId="3">
    <w:name w:val="Default Paragraph Font"/>
    <w:semiHidden/>
    <w:unhideWhenUsed/>
    <w:qFormat/>
    <w:uiPriority w:val="1"/>
  </w:style>
  <w:style w:type="table" w:default="1" w:styleId="4">
    <w:name w:val="Normal Table"/>
    <w:semiHidden/>
    <w:unhideWhenUsed/>
    <w:qFormat/>
    <w:uiPriority w:val="99"/>
    <w:tblPr>
      <w:tblCellMar>
        <w:top w:w="0" w:type="dxa"/>
        <w:left w:w="108" w:type="dxa"/>
        <w:bottom w:w="0" w:type="dxa"/>
        <w:right w:w="108" w:type="dxa"/>
      </w:tblCellMar>
    </w:tblPr>
  </w:style>
  <w:style w:type="paragraph" w:styleId="5">
    <w:name w:val="Balloon Text"/>
    <w:basedOn w:val="1"/>
    <w:link w:val="15"/>
    <w:semiHidden/>
    <w:unhideWhenUsed/>
    <w:uiPriority w:val="99"/>
    <w:pPr>
      <w:spacing w:after="0" w:line="240" w:lineRule="auto"/>
    </w:pPr>
    <w:rPr>
      <w:rFonts w:ascii="Tahoma" w:hAnsi="Tahoma" w:cs="Tahoma"/>
      <w:sz w:val="16"/>
      <w:szCs w:val="16"/>
    </w:rPr>
  </w:style>
  <w:style w:type="paragraph" w:styleId="6">
    <w:name w:val="footer"/>
    <w:basedOn w:val="1"/>
    <w:link w:val="13"/>
    <w:unhideWhenUsed/>
    <w:uiPriority w:val="99"/>
    <w:pPr>
      <w:tabs>
        <w:tab w:val="center" w:pos="4513"/>
        <w:tab w:val="right" w:pos="9026"/>
      </w:tabs>
      <w:spacing w:after="0" w:line="240" w:lineRule="auto"/>
    </w:pPr>
  </w:style>
  <w:style w:type="paragraph" w:styleId="7">
    <w:name w:val="header"/>
    <w:basedOn w:val="1"/>
    <w:link w:val="12"/>
    <w:unhideWhenUsed/>
    <w:uiPriority w:val="99"/>
    <w:pPr>
      <w:tabs>
        <w:tab w:val="center" w:pos="4513"/>
        <w:tab w:val="right" w:pos="9026"/>
      </w:tabs>
      <w:spacing w:after="0" w:line="240" w:lineRule="auto"/>
    </w:pPr>
  </w:style>
  <w:style w:type="character" w:styleId="8">
    <w:name w:val="Hyperlink"/>
    <w:basedOn w:val="3"/>
    <w:unhideWhenUsed/>
    <w:uiPriority w:val="99"/>
    <w:rPr>
      <w:color w:val="0563C1" w:themeColor="hyperlink"/>
      <w:u w:val="single"/>
      <w14:textFill>
        <w14:solidFill>
          <w14:schemeClr w14:val="hlink"/>
        </w14:solidFill>
      </w14:textFill>
    </w:rPr>
  </w:style>
  <w:style w:type="table" w:styleId="9">
    <w:name w:val="Table Grid"/>
    <w:basedOn w:val="4"/>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10">
    <w:name w:val="List Paragraph"/>
    <w:basedOn w:val="1"/>
    <w:qFormat/>
    <w:uiPriority w:val="1"/>
    <w:pPr>
      <w:widowControl w:val="0"/>
      <w:autoSpaceDE w:val="0"/>
      <w:autoSpaceDN w:val="0"/>
      <w:spacing w:after="0" w:line="240" w:lineRule="auto"/>
      <w:ind w:left="1200" w:hanging="361"/>
    </w:pPr>
    <w:rPr>
      <w:rFonts w:ascii="Carlito" w:hAnsi="Carlito" w:eastAsia="Carlito" w:cs="Carlito"/>
      <w:color w:val="auto"/>
      <w:sz w:val="22"/>
      <w:lang w:val="en-US"/>
    </w:rPr>
  </w:style>
  <w:style w:type="character" w:customStyle="1" w:styleId="11">
    <w:name w:val="fluidplugincopy"/>
    <w:basedOn w:val="3"/>
    <w:uiPriority w:val="0"/>
  </w:style>
  <w:style w:type="character" w:customStyle="1" w:styleId="12">
    <w:name w:val="Header Char"/>
    <w:basedOn w:val="3"/>
    <w:link w:val="7"/>
    <w:uiPriority w:val="99"/>
  </w:style>
  <w:style w:type="character" w:customStyle="1" w:styleId="13">
    <w:name w:val="Footer Char"/>
    <w:basedOn w:val="3"/>
    <w:link w:val="6"/>
    <w:uiPriority w:val="99"/>
  </w:style>
  <w:style w:type="character" w:customStyle="1" w:styleId="14">
    <w:name w:val="Heading 1 Char"/>
    <w:basedOn w:val="3"/>
    <w:link w:val="2"/>
    <w:uiPriority w:val="9"/>
    <w:rPr>
      <w:rFonts w:asciiTheme="majorHAnsi" w:hAnsiTheme="majorHAnsi" w:eastAsiaTheme="majorEastAsia" w:cstheme="majorBidi"/>
      <w:color w:val="2F5597" w:themeColor="accent1" w:themeShade="BF"/>
      <w:sz w:val="32"/>
      <w:szCs w:val="32"/>
    </w:rPr>
  </w:style>
  <w:style w:type="character" w:customStyle="1" w:styleId="15">
    <w:name w:val="Balloon Text Char"/>
    <w:basedOn w:val="3"/>
    <w:link w:val="5"/>
    <w:semiHidden/>
    <w:uiPriority w:val="99"/>
    <w:rPr>
      <w:rFonts w:ascii="Tahoma" w:hAnsi="Tahoma" w:cs="Tahoma"/>
      <w:sz w:val="16"/>
      <w:szCs w:val="16"/>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image" Target="media/image2.pn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Pages>13</Pages>
  <Words>3173</Words>
  <Characters>18091</Characters>
  <Lines>150</Lines>
  <Paragraphs>42</Paragraphs>
  <TotalTime>10</TotalTime>
  <ScaleCrop>false</ScaleCrop>
  <LinksUpToDate>false</LinksUpToDate>
  <CharactersWithSpaces>21222</CharactersWithSpaces>
  <Application>WPS Office_12.2.0.13431_F1E327BC-269C-435d-A152-05C5408002CA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2024-02-25T19:19:00Z</dcterms:created>
  <dc:creator>Laurence Blake</dc:creator>
  <cp:lastModifiedBy>Alina Nedea</cp:lastModifiedBy>
  <dcterms:modified xsi:type="dcterms:W3CDTF">2024-02-27T16:27:51Z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2057-12.2.0.13431</vt:lpwstr>
  </property>
  <property fmtid="{D5CDD505-2E9C-101B-9397-08002B2CF9AE}" pid="3" name="ICV">
    <vt:lpwstr>2A32DBEA24914130B912F0DB1201E6AC_12</vt:lpwstr>
  </property>
</Properties>
</file>