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380B47" w14:textId="5F2BA1FA" w:rsidR="0096310B" w:rsidRPr="00626E92" w:rsidRDefault="00E32DA1" w:rsidP="00E32DA1">
      <w:pPr>
        <w:spacing w:line="360" w:lineRule="auto"/>
        <w:jc w:val="center"/>
        <w:rPr>
          <w:rFonts w:ascii="Arial" w:hAnsi="Arial" w:cs="Arial"/>
          <w:b/>
          <w:bCs/>
          <w:sz w:val="96"/>
          <w:szCs w:val="96"/>
        </w:rPr>
      </w:pPr>
      <w:r w:rsidRPr="00626E92">
        <w:rPr>
          <w:rFonts w:ascii="Arial" w:hAnsi="Arial" w:cs="Arial"/>
          <w:b/>
          <w:bCs/>
          <w:sz w:val="96"/>
          <w:szCs w:val="96"/>
        </w:rPr>
        <w:t>Datblygiad Dynol</w:t>
      </w:r>
    </w:p>
    <w:p w14:paraId="023DA024" w14:textId="64BF071D" w:rsidR="00E32DA1" w:rsidRPr="00626E92" w:rsidRDefault="00E32DA1" w:rsidP="00E32DA1">
      <w:pPr>
        <w:spacing w:line="360" w:lineRule="auto"/>
        <w:jc w:val="center"/>
        <w:rPr>
          <w:rFonts w:ascii="Arial" w:hAnsi="Arial" w:cs="Arial"/>
          <w:b/>
          <w:bCs/>
          <w:sz w:val="48"/>
          <w:szCs w:val="48"/>
          <w:u w:val="single"/>
        </w:rPr>
      </w:pPr>
      <w:r w:rsidRPr="00626E92">
        <w:rPr>
          <w:rFonts w:ascii="Arial" w:hAnsi="Arial" w:cs="Arial"/>
          <w:b/>
          <w:bCs/>
          <w:sz w:val="48"/>
          <w:szCs w:val="48"/>
          <w:u w:val="single"/>
        </w:rPr>
        <w:t>Cynnwys</w:t>
      </w:r>
    </w:p>
    <w:p w14:paraId="5DADC6D7" w14:textId="0B94196D" w:rsidR="00E32DA1" w:rsidRPr="00626E92" w:rsidRDefault="00E32DA1" w:rsidP="00E32DA1">
      <w:pPr>
        <w:spacing w:line="360" w:lineRule="auto"/>
        <w:jc w:val="center"/>
        <w:rPr>
          <w:rFonts w:ascii="Arial" w:hAnsi="Arial" w:cs="Arial"/>
          <w:b/>
          <w:bCs/>
          <w:sz w:val="48"/>
          <w:szCs w:val="48"/>
        </w:rPr>
      </w:pPr>
      <w:r w:rsidRPr="00626E92">
        <w:rPr>
          <w:rFonts w:ascii="Arial" w:hAnsi="Arial" w:cs="Arial"/>
          <w:b/>
          <w:bCs/>
          <w:sz w:val="48"/>
          <w:szCs w:val="48"/>
        </w:rPr>
        <w:t xml:space="preserve">Tud. 2 – </w:t>
      </w:r>
      <w:r w:rsidRPr="00626E92">
        <w:rPr>
          <w:rFonts w:ascii="Arial" w:hAnsi="Arial" w:cs="Arial"/>
          <w:sz w:val="48"/>
          <w:szCs w:val="48"/>
        </w:rPr>
        <w:t>Poster</w:t>
      </w:r>
    </w:p>
    <w:p w14:paraId="0C603FB0" w14:textId="1D163125" w:rsidR="00E32DA1" w:rsidRPr="00626E92" w:rsidRDefault="00E32DA1" w:rsidP="00E32DA1">
      <w:pPr>
        <w:spacing w:line="360" w:lineRule="auto"/>
        <w:ind w:left="720" w:hanging="720"/>
        <w:jc w:val="center"/>
        <w:rPr>
          <w:rFonts w:ascii="Arial" w:hAnsi="Arial" w:cs="Arial"/>
          <w:b/>
          <w:bCs/>
          <w:sz w:val="48"/>
          <w:szCs w:val="48"/>
        </w:rPr>
      </w:pPr>
      <w:r w:rsidRPr="00626E92">
        <w:rPr>
          <w:rFonts w:ascii="Arial" w:hAnsi="Arial" w:cs="Arial"/>
          <w:b/>
          <w:bCs/>
          <w:sz w:val="48"/>
          <w:szCs w:val="48"/>
        </w:rPr>
        <w:t xml:space="preserve">Tud. 3 – </w:t>
      </w:r>
      <w:r w:rsidRPr="00626E92">
        <w:rPr>
          <w:rFonts w:ascii="Arial" w:hAnsi="Arial" w:cs="Arial"/>
          <w:sz w:val="48"/>
          <w:szCs w:val="48"/>
        </w:rPr>
        <w:t>Datblygiad Cyfannol Plentyn</w:t>
      </w:r>
    </w:p>
    <w:p w14:paraId="53A611A2" w14:textId="30ABE224" w:rsidR="00E32DA1" w:rsidRPr="00626E92" w:rsidRDefault="00E32DA1" w:rsidP="00E32DA1">
      <w:pPr>
        <w:spacing w:line="360" w:lineRule="auto"/>
        <w:ind w:left="720" w:hanging="720"/>
        <w:jc w:val="center"/>
        <w:rPr>
          <w:rFonts w:ascii="Arial" w:hAnsi="Arial" w:cs="Arial"/>
          <w:b/>
          <w:bCs/>
          <w:sz w:val="48"/>
          <w:szCs w:val="48"/>
        </w:rPr>
      </w:pPr>
      <w:r w:rsidRPr="00626E92">
        <w:rPr>
          <w:rFonts w:ascii="Arial" w:hAnsi="Arial" w:cs="Arial"/>
          <w:b/>
          <w:bCs/>
          <w:sz w:val="48"/>
          <w:szCs w:val="48"/>
        </w:rPr>
        <w:t xml:space="preserve">Tud. 6 – </w:t>
      </w:r>
      <w:r w:rsidRPr="00626E92">
        <w:rPr>
          <w:rFonts w:ascii="Arial" w:hAnsi="Arial" w:cs="Arial"/>
          <w:sz w:val="48"/>
          <w:szCs w:val="48"/>
        </w:rPr>
        <w:t>3 Esiampl o Ymarferion B.C</w:t>
      </w:r>
    </w:p>
    <w:p w14:paraId="5D43CA0A" w14:textId="77B4B17A" w:rsidR="00E32DA1" w:rsidRPr="00626E92" w:rsidRDefault="00E32DA1" w:rsidP="00E32DA1">
      <w:pPr>
        <w:spacing w:line="360" w:lineRule="auto"/>
        <w:ind w:left="720" w:hanging="720"/>
        <w:jc w:val="center"/>
        <w:rPr>
          <w:rFonts w:ascii="Arial" w:hAnsi="Arial" w:cs="Arial"/>
          <w:b/>
          <w:bCs/>
          <w:sz w:val="48"/>
          <w:szCs w:val="48"/>
        </w:rPr>
      </w:pPr>
      <w:r w:rsidRPr="00626E92">
        <w:rPr>
          <w:rFonts w:ascii="Arial" w:hAnsi="Arial" w:cs="Arial"/>
          <w:b/>
          <w:bCs/>
          <w:sz w:val="48"/>
          <w:szCs w:val="48"/>
        </w:rPr>
        <w:t xml:space="preserve">Tud. 9 – </w:t>
      </w:r>
      <w:r w:rsidRPr="00626E92">
        <w:rPr>
          <w:rFonts w:ascii="Arial" w:hAnsi="Arial" w:cs="Arial"/>
          <w:sz w:val="48"/>
          <w:szCs w:val="48"/>
        </w:rPr>
        <w:t>Rhestr Cyfeirnodi</w:t>
      </w:r>
    </w:p>
    <w:p w14:paraId="125FF2FE" w14:textId="5B01FE49" w:rsidR="00C077B3" w:rsidRPr="00626E92" w:rsidRDefault="00C077B3" w:rsidP="00E32DA1">
      <w:pPr>
        <w:spacing w:line="360" w:lineRule="auto"/>
        <w:ind w:left="720" w:hanging="720"/>
        <w:jc w:val="center"/>
        <w:rPr>
          <w:rFonts w:ascii="Arial" w:hAnsi="Arial" w:cs="Arial"/>
          <w:sz w:val="48"/>
          <w:szCs w:val="48"/>
        </w:rPr>
      </w:pPr>
      <w:r w:rsidRPr="00626E92">
        <w:rPr>
          <w:rFonts w:ascii="Arial" w:hAnsi="Arial" w:cs="Arial"/>
          <w:b/>
          <w:bCs/>
          <w:sz w:val="48"/>
          <w:szCs w:val="48"/>
        </w:rPr>
        <w:t xml:space="preserve">Tud. 12 – </w:t>
      </w:r>
      <w:r w:rsidRPr="00626E92">
        <w:rPr>
          <w:rFonts w:ascii="Arial" w:hAnsi="Arial" w:cs="Arial"/>
          <w:sz w:val="48"/>
          <w:szCs w:val="48"/>
        </w:rPr>
        <w:t>Atodiadau</w:t>
      </w:r>
    </w:p>
    <w:p w14:paraId="7F5CD2D5" w14:textId="77777777" w:rsidR="00C077B3" w:rsidRPr="00626E92" w:rsidRDefault="00C077B3" w:rsidP="00E32DA1">
      <w:pPr>
        <w:spacing w:line="360" w:lineRule="auto"/>
        <w:ind w:left="720" w:hanging="720"/>
        <w:jc w:val="center"/>
        <w:rPr>
          <w:rFonts w:ascii="Arial" w:hAnsi="Arial" w:cs="Arial"/>
          <w:sz w:val="48"/>
          <w:szCs w:val="48"/>
        </w:rPr>
      </w:pPr>
    </w:p>
    <w:p w14:paraId="6AB480E0" w14:textId="77777777" w:rsidR="00C077B3" w:rsidRPr="00626E92" w:rsidRDefault="00C077B3" w:rsidP="00E32DA1">
      <w:pPr>
        <w:spacing w:line="360" w:lineRule="auto"/>
        <w:ind w:left="720" w:hanging="720"/>
        <w:jc w:val="center"/>
        <w:rPr>
          <w:rFonts w:ascii="Arial" w:hAnsi="Arial" w:cs="Arial"/>
          <w:sz w:val="48"/>
          <w:szCs w:val="48"/>
        </w:rPr>
      </w:pPr>
    </w:p>
    <w:p w14:paraId="6BF20D49" w14:textId="7691A9E0" w:rsidR="00C077B3" w:rsidRPr="00626E92" w:rsidRDefault="00C077B3" w:rsidP="00E32DA1">
      <w:pPr>
        <w:spacing w:line="360" w:lineRule="auto"/>
        <w:ind w:left="720" w:hanging="720"/>
        <w:jc w:val="center"/>
        <w:rPr>
          <w:rFonts w:ascii="Arial" w:hAnsi="Arial" w:cs="Arial"/>
          <w:sz w:val="48"/>
          <w:szCs w:val="48"/>
        </w:rPr>
      </w:pPr>
      <w:r w:rsidRPr="00626E92">
        <w:rPr>
          <w:rFonts w:ascii="Arial" w:hAnsi="Arial" w:cs="Arial"/>
          <w:sz w:val="48"/>
          <w:szCs w:val="48"/>
        </w:rPr>
        <w:t xml:space="preserve">Portffolio yn cynnwys </w:t>
      </w:r>
      <w:r w:rsidR="006E5519" w:rsidRPr="00626E92">
        <w:rPr>
          <w:rFonts w:ascii="Arial" w:hAnsi="Arial" w:cs="Arial"/>
          <w:b/>
          <w:bCs/>
          <w:sz w:val="48"/>
          <w:szCs w:val="48"/>
        </w:rPr>
        <w:t>3,256 gair</w:t>
      </w:r>
    </w:p>
    <w:p w14:paraId="6FB1D01D" w14:textId="77777777" w:rsidR="00E32DA1" w:rsidRPr="00626E92" w:rsidRDefault="00E32DA1" w:rsidP="00E32DA1">
      <w:pPr>
        <w:spacing w:line="360" w:lineRule="auto"/>
        <w:ind w:left="720" w:hanging="720"/>
        <w:jc w:val="center"/>
        <w:rPr>
          <w:rFonts w:ascii="Arial" w:hAnsi="Arial" w:cs="Arial"/>
          <w:b/>
          <w:bCs/>
          <w:sz w:val="48"/>
          <w:szCs w:val="48"/>
        </w:rPr>
      </w:pPr>
    </w:p>
    <w:p w14:paraId="2D5901C7" w14:textId="7A71385A" w:rsidR="004729D9" w:rsidRPr="00626E92" w:rsidRDefault="0096310B" w:rsidP="0080303D">
      <w:pPr>
        <w:rPr>
          <w:rFonts w:ascii="Arial" w:hAnsi="Arial" w:cs="Arial"/>
          <w:sz w:val="24"/>
          <w:szCs w:val="24"/>
        </w:rPr>
        <w:sectPr w:rsidR="004729D9" w:rsidRPr="00626E92" w:rsidSect="002C17FD">
          <w:headerReference w:type="default" r:id="rId11"/>
          <w:footerReference w:type="default" r:id="rId12"/>
          <w:pgSz w:w="11906" w:h="16838"/>
          <w:pgMar w:top="1440" w:right="1440" w:bottom="1440" w:left="1440" w:header="708" w:footer="708" w:gutter="0"/>
          <w:cols w:space="708"/>
          <w:docGrid w:linePitch="360"/>
        </w:sectPr>
      </w:pPr>
      <w:r w:rsidRPr="00626E92">
        <w:rPr>
          <w:rFonts w:ascii="Arial" w:hAnsi="Arial" w:cs="Arial"/>
          <w:sz w:val="24"/>
          <w:szCs w:val="24"/>
        </w:rPr>
        <w:br w:type="page"/>
      </w:r>
    </w:p>
    <w:p w14:paraId="4E846B0A" w14:textId="6E7CC3BF" w:rsidR="00CA2C0B" w:rsidRPr="00626E92" w:rsidRDefault="00980D67" w:rsidP="002C17FD">
      <w:pPr>
        <w:spacing w:line="360" w:lineRule="auto"/>
        <w:rPr>
          <w:rFonts w:ascii="Arial" w:hAnsi="Arial" w:cs="Arial"/>
          <w:sz w:val="24"/>
          <w:szCs w:val="24"/>
        </w:rPr>
        <w:sectPr w:rsidR="00CA2C0B" w:rsidRPr="00626E92" w:rsidSect="004729D9">
          <w:pgSz w:w="16838" w:h="11906" w:orient="landscape"/>
          <w:pgMar w:top="1440" w:right="1440" w:bottom="1440" w:left="1440" w:header="709" w:footer="709" w:gutter="0"/>
          <w:cols w:space="708"/>
          <w:docGrid w:linePitch="360"/>
        </w:sectPr>
      </w:pPr>
      <w:r w:rsidRPr="00626E92">
        <w:lastRenderedPageBreak/>
        <mc:AlternateContent>
          <mc:Choice Requires="wps">
            <w:drawing>
              <wp:anchor distT="0" distB="0" distL="114300" distR="114300" simplePos="0" relativeHeight="251735552" behindDoc="1" locked="0" layoutInCell="1" allowOverlap="1" wp14:anchorId="1397208E" wp14:editId="177E88E9">
                <wp:simplePos x="0" y="0"/>
                <wp:positionH relativeFrom="column">
                  <wp:posOffset>4555933</wp:posOffset>
                </wp:positionH>
                <wp:positionV relativeFrom="paragraph">
                  <wp:posOffset>4821640</wp:posOffset>
                </wp:positionV>
                <wp:extent cx="3738245" cy="1952625"/>
                <wp:effectExtent l="0" t="0" r="14605" b="28575"/>
                <wp:wrapNone/>
                <wp:docPr id="640624508" name="Text Box 1"/>
                <wp:cNvGraphicFramePr/>
                <a:graphic xmlns:a="http://schemas.openxmlformats.org/drawingml/2006/main">
                  <a:graphicData uri="http://schemas.microsoft.com/office/word/2010/wordprocessingShape">
                    <wps:wsp>
                      <wps:cNvSpPr txBox="1"/>
                      <wps:spPr>
                        <a:xfrm>
                          <a:off x="0" y="0"/>
                          <a:ext cx="3738245" cy="1952625"/>
                        </a:xfrm>
                        <a:prstGeom prst="rect">
                          <a:avLst/>
                        </a:prstGeom>
                        <a:noFill/>
                        <a:ln w="6350">
                          <a:solidFill>
                            <a:schemeClr val="bg1"/>
                          </a:solidFill>
                        </a:ln>
                      </wps:spPr>
                      <wps:txbx>
                        <w:txbxContent>
                          <w:p w14:paraId="701104D1" w14:textId="283305B9" w:rsidR="00F7795E" w:rsidRPr="00626E92" w:rsidRDefault="00F15257" w:rsidP="00F15257">
                            <w:pPr>
                              <w:jc w:val="center"/>
                              <w:rPr>
                                <w:rFonts w:ascii="Arial" w:hAnsi="Arial" w:cs="Arial"/>
                                <w:sz w:val="18"/>
                                <w:szCs w:val="18"/>
                              </w:rPr>
                            </w:pPr>
                            <w:r w:rsidRPr="00626E92">
                              <w:rPr>
                                <w:rFonts w:ascii="Arial" w:hAnsi="Arial" w:cs="Arial"/>
                                <w:sz w:val="18"/>
                                <w:szCs w:val="18"/>
                              </w:rPr>
                              <w:t>Roedd Maslow yn dweud bod rhaid i unigolyn bwrw canllawiau cyn symud i gam nesaf yr hierarchaeth. Yr uwch i fyny’r hierarchaeth rydym yn mynd, yr anoddach mae’n mynd i fod i fodloni anghenion sydd i wneud â’r cam yna. Er mae’n bwysig i gofio nad yw’r camau yma mewn trefn cadarnhaol – i rai bobl bydd rhai camau yn pwyso’n uwch nag eraill, fel mae Over (2017) yn credu dylsai cariad fod dod cyn diogelwch yn yr hierarchaeth. Dywedodd Maslow (1987) ei hun fod trefn ei hierarchaeth ddim mor ‘anhyblyg’ felyr awgrymir yn y gorffennol  (tud. 68</w:t>
                            </w:r>
                            <w:r w:rsidR="00F7795E" w:rsidRPr="00626E92">
                              <w:rPr>
                                <w:rFonts w:ascii="Arial" w:hAnsi="Arial" w:cs="Arial"/>
                                <w:sz w:val="18"/>
                                <w:szCs w:val="1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97208E" id="_x0000_t202" coordsize="21600,21600" o:spt="202" path="m,l,21600r21600,l21600,xe">
                <v:stroke joinstyle="miter"/>
                <v:path gradientshapeok="t" o:connecttype="rect"/>
              </v:shapetype>
              <v:shape id="Text Box 1" o:spid="_x0000_s1026" type="#_x0000_t202" style="position:absolute;margin-left:358.75pt;margin-top:379.65pt;width:294.35pt;height:153.75pt;z-index:-251580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" filled="f" strokecolor="white [3212]" strokeweight=".5pt">
                <v:textbox>
                  <w:txbxContent>
                    <w:p w14:paraId="701104D1" w14:textId="283305B9" w:rsidR="00F7795E" w:rsidRPr="00626E92" w:rsidRDefault="00F15257" w:rsidP="00F15257">
                      <w:pPr>
                        <w:jc w:val="center"/>
                        <w:rPr>
                          <w:rFonts w:ascii="Arial" w:hAnsi="Arial" w:cs="Arial"/>
                          <w:sz w:val="18"/>
                          <w:szCs w:val="18"/>
                        </w:rPr>
                      </w:pPr>
                      <w:r w:rsidRPr="00626E92">
                        <w:rPr>
                          <w:rFonts w:ascii="Arial" w:hAnsi="Arial" w:cs="Arial"/>
                          <w:sz w:val="18"/>
                          <w:szCs w:val="18"/>
                        </w:rPr>
                        <w:t>Roedd Maslow yn dweud bod rhaid i unigolyn bwrw canllawiau cyn symud i gam nesaf yr hierarchaeth. Yr uwch i fyny’r hierarchaeth rydym yn mynd, yr anoddach mae’n mynd i fod i fodloni anghenion sydd i wneud â’r cam yna. Er mae’n bwysig i gofio nad yw’r camau yma mewn trefn cadarnhaol – i rai bobl bydd rhai camau yn pwyso’n uwch nag eraill, fel mae Over (2017) yn credu dylsai cariad fod dod cyn diogelwch yn yr hierarchaeth. Dywedodd Maslow (1987) ei hun fod trefn ei hierarchaeth ddim mor ‘anhyblyg’ felyr awgrymir yn y gorffennol  (tud. 68</w:t>
                      </w:r>
                      <w:r w:rsidR="00F7795E" w:rsidRPr="00626E92">
                        <w:rPr>
                          <w:rFonts w:ascii="Arial" w:hAnsi="Arial" w:cs="Arial"/>
                          <w:sz w:val="18"/>
                          <w:szCs w:val="18"/>
                        </w:rPr>
                        <w:t>)</w:t>
                      </w:r>
                    </w:p>
                  </w:txbxContent>
                </v:textbox>
              </v:shape>
            </w:pict>
          </mc:Fallback>
        </mc:AlternateContent>
      </w:r>
      <w:r w:rsidRPr="00626E92">
        <w:rPr>
          <w:rFonts w:ascii="Arial" w:hAnsi="Arial" w:cs="Arial"/>
          <w:sz w:val="24"/>
          <w:szCs w:val="24"/>
        </w:rPr>
        <mc:AlternateContent>
          <mc:Choice Requires="wps">
            <w:drawing>
              <wp:anchor distT="45720" distB="45720" distL="114300" distR="114300" simplePos="0" relativeHeight="251581952" behindDoc="0" locked="0" layoutInCell="1" allowOverlap="1" wp14:anchorId="4326FB9F" wp14:editId="060B36A2">
                <wp:simplePos x="0" y="0"/>
                <wp:positionH relativeFrom="margin">
                  <wp:posOffset>3390734</wp:posOffset>
                </wp:positionH>
                <wp:positionV relativeFrom="paragraph">
                  <wp:posOffset>3678715</wp:posOffset>
                </wp:positionV>
                <wp:extent cx="2049780" cy="254317"/>
                <wp:effectExtent l="0" t="0" r="26670" b="1270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9780" cy="254317"/>
                        </a:xfrm>
                        <a:prstGeom prst="rect">
                          <a:avLst/>
                        </a:prstGeom>
                        <a:solidFill>
                          <a:srgbClr val="FFFFFF"/>
                        </a:solidFill>
                        <a:ln w="9525">
                          <a:solidFill>
                            <a:schemeClr val="bg1"/>
                          </a:solidFill>
                          <a:miter lim="800000"/>
                          <a:headEnd/>
                          <a:tailEnd/>
                        </a:ln>
                      </wps:spPr>
                      <wps:txbx>
                        <w:txbxContent>
                          <w:p w14:paraId="5C7C4168" w14:textId="15EC5E0A" w:rsidR="00E02540" w:rsidRPr="00626E92" w:rsidRDefault="001A4ED5">
                            <w:pPr>
                              <w:rPr>
                                <w:rFonts w:ascii="Arial" w:hAnsi="Arial" w:cs="Arial"/>
                                <w:sz w:val="18"/>
                                <w:szCs w:val="18"/>
                              </w:rPr>
                            </w:pPr>
                            <w:r w:rsidRPr="00626E92">
                              <w:rPr>
                                <w:rFonts w:ascii="Arial" w:hAnsi="Arial" w:cs="Arial"/>
                                <w:sz w:val="18"/>
                                <w:szCs w:val="18"/>
                              </w:rPr>
                              <w:t xml:space="preserve"> </w:t>
                            </w:r>
                            <w:r w:rsidR="00E02540" w:rsidRPr="00626E92">
                              <w:rPr>
                                <w:rFonts w:ascii="Arial" w:hAnsi="Arial" w:cs="Arial"/>
                                <w:sz w:val="18"/>
                                <w:szCs w:val="18"/>
                              </w:rPr>
                              <w:t>(</w:t>
                            </w:r>
                            <w:r w:rsidR="00002264" w:rsidRPr="00626E92">
                              <w:rPr>
                                <w:rFonts w:ascii="Arial" w:hAnsi="Arial" w:cs="Arial"/>
                                <w:sz w:val="18"/>
                                <w:szCs w:val="18"/>
                              </w:rPr>
                              <w:t>Source: Simply Psychology</w:t>
                            </w:r>
                            <w:r w:rsidR="00E02540" w:rsidRPr="00626E92">
                              <w:rPr>
                                <w:rFonts w:ascii="Arial" w:hAnsi="Arial" w:cs="Arial"/>
                                <w:sz w:val="18"/>
                                <w:szCs w:val="18"/>
                              </w:rPr>
                              <w:t>, 2024)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26FB9F" id="Text Box 2" o:spid="_x0000_s1027" type="#_x0000_t202" style="position:absolute;margin-left:267pt;margin-top:289.65pt;width:161.4pt;height:20pt;z-index:2515819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" strokecolor="white [3212]">
                <v:textbox>
                  <w:txbxContent>
                    <w:p w14:paraId="5C7C4168" w14:textId="15EC5E0A" w:rsidR="00E02540" w:rsidRPr="00626E92" w:rsidRDefault="001A4ED5">
                      <w:pPr>
                        <w:rPr>
                          <w:rFonts w:ascii="Arial" w:hAnsi="Arial" w:cs="Arial"/>
                          <w:sz w:val="18"/>
                          <w:szCs w:val="18"/>
                        </w:rPr>
                      </w:pPr>
                      <w:r w:rsidRPr="00626E92">
                        <w:rPr>
                          <w:rFonts w:ascii="Arial" w:hAnsi="Arial" w:cs="Arial"/>
                          <w:sz w:val="18"/>
                          <w:szCs w:val="18"/>
                        </w:rPr>
                        <w:t xml:space="preserve"> </w:t>
                      </w:r>
                      <w:r w:rsidR="00E02540" w:rsidRPr="00626E92">
                        <w:rPr>
                          <w:rFonts w:ascii="Arial" w:hAnsi="Arial" w:cs="Arial"/>
                          <w:sz w:val="18"/>
                          <w:szCs w:val="18"/>
                        </w:rPr>
                        <w:t>(</w:t>
                      </w:r>
                      <w:r w:rsidR="00002264" w:rsidRPr="00626E92">
                        <w:rPr>
                          <w:rFonts w:ascii="Arial" w:hAnsi="Arial" w:cs="Arial"/>
                          <w:sz w:val="18"/>
                          <w:szCs w:val="18"/>
                        </w:rPr>
                        <w:t>Source: Simply Psychology</w:t>
                      </w:r>
                      <w:r w:rsidR="00E02540" w:rsidRPr="00626E92">
                        <w:rPr>
                          <w:rFonts w:ascii="Arial" w:hAnsi="Arial" w:cs="Arial"/>
                          <w:sz w:val="18"/>
                          <w:szCs w:val="18"/>
                        </w:rPr>
                        <w:t>, 2024)</w:t>
                      </w:r>
                    </w:p>
                  </w:txbxContent>
                </v:textbox>
                <w10:wrap anchorx="margin"/>
              </v:shape>
            </w:pict>
          </mc:Fallback>
        </mc:AlternateContent>
      </w:r>
      <w:r w:rsidRPr="00626E92">
        <w:rPr>
          <w:rFonts w:ascii="Arial" w:hAnsi="Arial" w:cs="Arial"/>
          <w:sz w:val="24"/>
          <w:szCs w:val="24"/>
        </w:rPr>
        <mc:AlternateContent>
          <mc:Choice Requires="wps">
            <w:drawing>
              <wp:anchor distT="45720" distB="45720" distL="114300" distR="114300" simplePos="0" relativeHeight="251685376" behindDoc="1" locked="0" layoutInCell="1" allowOverlap="1" wp14:anchorId="5AF72FC0" wp14:editId="115A07A8">
                <wp:simplePos x="0" y="0"/>
                <wp:positionH relativeFrom="column">
                  <wp:posOffset>5739525</wp:posOffset>
                </wp:positionH>
                <wp:positionV relativeFrom="paragraph">
                  <wp:posOffset>2379372</wp:posOffset>
                </wp:positionV>
                <wp:extent cx="3454400" cy="1889760"/>
                <wp:effectExtent l="0" t="0" r="12700" b="15240"/>
                <wp:wrapNone/>
                <wp:docPr id="2931324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4400" cy="1889760"/>
                        </a:xfrm>
                        <a:custGeom>
                          <a:avLst/>
                          <a:gdLst>
                            <a:gd name="connsiteX0" fmla="*/ 0 w 3454400"/>
                            <a:gd name="connsiteY0" fmla="*/ 0 h 2139950"/>
                            <a:gd name="connsiteX1" fmla="*/ 3454400 w 3454400"/>
                            <a:gd name="connsiteY1" fmla="*/ 0 h 2139950"/>
                            <a:gd name="connsiteX2" fmla="*/ 3454400 w 3454400"/>
                            <a:gd name="connsiteY2" fmla="*/ 2139950 h 2139950"/>
                            <a:gd name="connsiteX3" fmla="*/ 0 w 3454400"/>
                            <a:gd name="connsiteY3" fmla="*/ 2139950 h 2139950"/>
                            <a:gd name="connsiteX4" fmla="*/ 0 w 3454400"/>
                            <a:gd name="connsiteY4" fmla="*/ 0 h 2139950"/>
                            <a:gd name="connsiteX0" fmla="*/ 0 w 3454400"/>
                            <a:gd name="connsiteY0" fmla="*/ 0 h 2139950"/>
                            <a:gd name="connsiteX1" fmla="*/ 3454400 w 3454400"/>
                            <a:gd name="connsiteY1" fmla="*/ 0 h 2139950"/>
                            <a:gd name="connsiteX2" fmla="*/ 3454400 w 3454400"/>
                            <a:gd name="connsiteY2" fmla="*/ 2132330 h 2139950"/>
                            <a:gd name="connsiteX3" fmla="*/ 0 w 3454400"/>
                            <a:gd name="connsiteY3" fmla="*/ 2139950 h 2139950"/>
                            <a:gd name="connsiteX4" fmla="*/ 0 w 3454400"/>
                            <a:gd name="connsiteY4" fmla="*/ 0 h 2139950"/>
                            <a:gd name="connsiteX0" fmla="*/ 0 w 3454400"/>
                            <a:gd name="connsiteY0" fmla="*/ 0 h 2139950"/>
                            <a:gd name="connsiteX1" fmla="*/ 3454400 w 3454400"/>
                            <a:gd name="connsiteY1" fmla="*/ 0 h 2139950"/>
                            <a:gd name="connsiteX2" fmla="*/ 3454400 w 3454400"/>
                            <a:gd name="connsiteY2" fmla="*/ 2132330 h 2139950"/>
                            <a:gd name="connsiteX3" fmla="*/ 0 w 3454400"/>
                            <a:gd name="connsiteY3" fmla="*/ 2139950 h 2139950"/>
                            <a:gd name="connsiteX4" fmla="*/ 0 w 3454400"/>
                            <a:gd name="connsiteY4" fmla="*/ 0 h 213995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3454400" h="2139950">
                              <a:moveTo>
                                <a:pt x="0" y="0"/>
                              </a:moveTo>
                              <a:lnTo>
                                <a:pt x="3454400" y="0"/>
                              </a:lnTo>
                              <a:lnTo>
                                <a:pt x="3454400" y="2132330"/>
                              </a:lnTo>
                              <a:lnTo>
                                <a:pt x="0" y="2139950"/>
                              </a:lnTo>
                              <a:lnTo>
                                <a:pt x="0" y="0"/>
                              </a:lnTo>
                              <a:close/>
                            </a:path>
                          </a:pathLst>
                        </a:custGeom>
                        <a:solidFill>
                          <a:schemeClr val="accent5">
                            <a:lumMod val="40000"/>
                            <a:lumOff val="60000"/>
                          </a:schemeClr>
                        </a:solidFill>
                        <a:ln w="9525">
                          <a:solidFill>
                            <a:schemeClr val="accent5">
                              <a:lumMod val="40000"/>
                              <a:lumOff val="60000"/>
                            </a:schemeClr>
                          </a:solidFill>
                          <a:miter lim="800000"/>
                          <a:headEnd/>
                          <a:tailEnd/>
                        </a:ln>
                      </wps:spPr>
                      <wps:txbx>
                        <w:txbxContent>
                          <w:p w14:paraId="5F070E84" w14:textId="18C4AC2C" w:rsidR="005E20CC" w:rsidRPr="00626E92" w:rsidRDefault="00B7055C" w:rsidP="005E20CC">
                            <w:pPr>
                              <w:rPr>
                                <w:rFonts w:ascii="Arial" w:hAnsi="Arial" w:cs="Arial"/>
                                <w:b/>
                                <w:bCs/>
                                <w:sz w:val="14"/>
                                <w:szCs w:val="14"/>
                              </w:rPr>
                            </w:pPr>
                            <w:r w:rsidRPr="00626E92">
                              <w:rPr>
                                <w:rFonts w:ascii="Arial" w:hAnsi="Arial" w:cs="Arial"/>
                                <w:b/>
                                <w:bCs/>
                                <w:sz w:val="14"/>
                                <w:szCs w:val="14"/>
                              </w:rPr>
                              <w:t>Hunan-wireddu</w:t>
                            </w:r>
                          </w:p>
                          <w:p w14:paraId="469B97B2" w14:textId="1A5B1F0B" w:rsidR="00B7055C" w:rsidRPr="00626E92" w:rsidRDefault="00B7055C" w:rsidP="005E20CC">
                            <w:pPr>
                              <w:rPr>
                                <w:rFonts w:ascii="Arial" w:hAnsi="Arial" w:cs="Arial"/>
                                <w:sz w:val="14"/>
                                <w:szCs w:val="14"/>
                              </w:rPr>
                            </w:pPr>
                            <w:r w:rsidRPr="00626E92">
                              <w:rPr>
                                <w:rFonts w:ascii="Arial" w:hAnsi="Arial" w:cs="Arial"/>
                                <w:sz w:val="14"/>
                                <w:szCs w:val="14"/>
                              </w:rPr>
                              <w:t xml:space="preserve">Hunan-wireddu yw cam olaf hierarchaeth Maslow. Dyma yw lle mae’r unigolyn yn datblygu sgiliau megus creadigrwydd, lle mae’n tyfu yn meddyliol ac yn ffisegol, ac yn sylwi’r potensial sydd ganddo. Ni fydd pawb yn cyrraedd brig yr hierarchaeth – mae Maslow (1987, tud. 64) yn ddisgrifio’r cam yma fel yr awydd i gyflawni’r popeth mae un gallu, </w:t>
                            </w:r>
                            <w:r w:rsidR="004B4EA9" w:rsidRPr="00626E92">
                              <w:rPr>
                                <w:rFonts w:ascii="Arial" w:hAnsi="Arial" w:cs="Arial"/>
                                <w:sz w:val="14"/>
                                <w:szCs w:val="14"/>
                              </w:rPr>
                              <w:t xml:space="preserve">ac ‘i fod yn popeth mae un yn gallu dod’. Er nad oedd yn credu bydd pawb yn cyrraedd y pwynt yma’n gadarnhaol, credai bod pawb yn profi profiadau dros dro o hunan-wireddu, neu profiadau brig. </w:t>
                            </w:r>
                            <w:r w:rsidR="00B67881" w:rsidRPr="00626E92">
                              <w:rPr>
                                <w:rFonts w:ascii="Arial" w:hAnsi="Arial" w:cs="Arial"/>
                                <w:sz w:val="14"/>
                                <w:szCs w:val="14"/>
                              </w:rPr>
                              <w:t xml:space="preserve">Mae’r profiadau yma yn gallu cynnwys cyflawniadau yn yr ysgol neu mewn maes chwaraeon, felly profiad ni allwn cadw am amser hir.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F72FC0" id="_x0000_s1028" style="position:absolute;margin-left:451.95pt;margin-top:187.35pt;width:272pt;height:148.8pt;z-index:-2516311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coordsize="3454400,21399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" adj="-11796480,,5400" path="m,l3454400,r,2132330l,2139950,,xe" fillcolor="#e59edc [1304]" strokecolor="#e59edc [1304]">
                <v:stroke joinstyle="miter"/>
                <v:formulas/>
                <v:path o:connecttype="custom" o:connectlocs="0,0;3454400,0;3454400,1883031;0,1889760;0,0" o:connectangles="0,0,0,0,0" textboxrect="0,0,3454400,2139950"/>
                <v:textbox>
                  <w:txbxContent>
                    <w:p w14:paraId="5F070E84" w14:textId="18C4AC2C" w:rsidR="005E20CC" w:rsidRPr="00626E92" w:rsidRDefault="00B7055C" w:rsidP="005E20CC">
                      <w:pPr>
                        <w:rPr>
                          <w:rFonts w:ascii="Arial" w:hAnsi="Arial" w:cs="Arial"/>
                          <w:b/>
                          <w:bCs/>
                          <w:sz w:val="14"/>
                          <w:szCs w:val="14"/>
                        </w:rPr>
                      </w:pPr>
                      <w:r w:rsidRPr="00626E92">
                        <w:rPr>
                          <w:rFonts w:ascii="Arial" w:hAnsi="Arial" w:cs="Arial"/>
                          <w:b/>
                          <w:bCs/>
                          <w:sz w:val="14"/>
                          <w:szCs w:val="14"/>
                        </w:rPr>
                        <w:t>Hunan-wireddu</w:t>
                      </w:r>
                    </w:p>
                    <w:p w14:paraId="469B97B2" w14:textId="1A5B1F0B" w:rsidR="00B7055C" w:rsidRPr="00626E92" w:rsidRDefault="00B7055C" w:rsidP="005E20CC">
                      <w:pPr>
                        <w:rPr>
                          <w:rFonts w:ascii="Arial" w:hAnsi="Arial" w:cs="Arial"/>
                          <w:sz w:val="14"/>
                          <w:szCs w:val="14"/>
                        </w:rPr>
                      </w:pPr>
                      <w:r w:rsidRPr="00626E92">
                        <w:rPr>
                          <w:rFonts w:ascii="Arial" w:hAnsi="Arial" w:cs="Arial"/>
                          <w:sz w:val="14"/>
                          <w:szCs w:val="14"/>
                        </w:rPr>
                        <w:t xml:space="preserve">Hunan-wireddu yw cam olaf hierarchaeth Maslow. Dyma yw lle mae’r unigolyn yn datblygu sgiliau megus creadigrwydd, lle mae’n tyfu yn meddyliol ac yn ffisegol, ac yn sylwi’r potensial sydd ganddo. Ni fydd pawb yn cyrraedd brig yr hierarchaeth – mae Maslow (1987, tud. 64) yn ddisgrifio’r cam yma fel yr awydd i gyflawni’r popeth mae un gallu, </w:t>
                      </w:r>
                      <w:r w:rsidR="004B4EA9" w:rsidRPr="00626E92">
                        <w:rPr>
                          <w:rFonts w:ascii="Arial" w:hAnsi="Arial" w:cs="Arial"/>
                          <w:sz w:val="14"/>
                          <w:szCs w:val="14"/>
                        </w:rPr>
                        <w:t xml:space="preserve">ac ‘i fod yn popeth mae un yn gallu dod’. Er nad oedd yn credu bydd pawb yn cyrraedd y pwynt yma’n gadarnhaol, credai bod pawb yn profi profiadau dros dro o hunan-wireddu, neu profiadau brig. </w:t>
                      </w:r>
                      <w:r w:rsidR="00B67881" w:rsidRPr="00626E92">
                        <w:rPr>
                          <w:rFonts w:ascii="Arial" w:hAnsi="Arial" w:cs="Arial"/>
                          <w:sz w:val="14"/>
                          <w:szCs w:val="14"/>
                        </w:rPr>
                        <w:t xml:space="preserve">Mae’r profiadau yma yn gallu cynnwys cyflawniadau yn yr ysgol neu mewn maes chwaraeon, felly profiad ni allwn cadw am amser hir. </w:t>
                      </w:r>
                    </w:p>
                  </w:txbxContent>
                </v:textbox>
              </v:shape>
            </w:pict>
          </mc:Fallback>
        </mc:AlternateContent>
      </w:r>
      <w:r w:rsidRPr="00626E92">
        <w:rPr>
          <w:rFonts w:ascii="Arial" w:hAnsi="Arial" w:cs="Arial"/>
          <w:sz w:val="24"/>
          <w:szCs w:val="24"/>
        </w:rPr>
        <mc:AlternateContent>
          <mc:Choice Requires="wps">
            <w:drawing>
              <wp:anchor distT="45720" distB="45720" distL="114300" distR="114300" simplePos="0" relativeHeight="251625984" behindDoc="1" locked="0" layoutInCell="1" allowOverlap="1" wp14:anchorId="230A36BD" wp14:editId="34A19F73">
                <wp:simplePos x="0" y="0"/>
                <wp:positionH relativeFrom="column">
                  <wp:posOffset>-652844</wp:posOffset>
                </wp:positionH>
                <wp:positionV relativeFrom="paragraph">
                  <wp:posOffset>2345045</wp:posOffset>
                </wp:positionV>
                <wp:extent cx="3454400" cy="1889760"/>
                <wp:effectExtent l="0" t="0" r="12700" b="15240"/>
                <wp:wrapNone/>
                <wp:docPr id="11424222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4400" cy="1889760"/>
                        </a:xfrm>
                        <a:custGeom>
                          <a:avLst/>
                          <a:gdLst>
                            <a:gd name="connsiteX0" fmla="*/ 0 w 3454400"/>
                            <a:gd name="connsiteY0" fmla="*/ 0 h 2139950"/>
                            <a:gd name="connsiteX1" fmla="*/ 3454400 w 3454400"/>
                            <a:gd name="connsiteY1" fmla="*/ 0 h 2139950"/>
                            <a:gd name="connsiteX2" fmla="*/ 3454400 w 3454400"/>
                            <a:gd name="connsiteY2" fmla="*/ 2139950 h 2139950"/>
                            <a:gd name="connsiteX3" fmla="*/ 0 w 3454400"/>
                            <a:gd name="connsiteY3" fmla="*/ 2139950 h 2139950"/>
                            <a:gd name="connsiteX4" fmla="*/ 0 w 3454400"/>
                            <a:gd name="connsiteY4" fmla="*/ 0 h 2139950"/>
                            <a:gd name="connsiteX0" fmla="*/ 0 w 3454400"/>
                            <a:gd name="connsiteY0" fmla="*/ 0 h 2139950"/>
                            <a:gd name="connsiteX1" fmla="*/ 3454400 w 3454400"/>
                            <a:gd name="connsiteY1" fmla="*/ 0 h 2139950"/>
                            <a:gd name="connsiteX2" fmla="*/ 3454400 w 3454400"/>
                            <a:gd name="connsiteY2" fmla="*/ 2132330 h 2139950"/>
                            <a:gd name="connsiteX3" fmla="*/ 0 w 3454400"/>
                            <a:gd name="connsiteY3" fmla="*/ 2139950 h 2139950"/>
                            <a:gd name="connsiteX4" fmla="*/ 0 w 3454400"/>
                            <a:gd name="connsiteY4" fmla="*/ 0 h 2139950"/>
                            <a:gd name="connsiteX0" fmla="*/ 0 w 3454400"/>
                            <a:gd name="connsiteY0" fmla="*/ 0 h 2139950"/>
                            <a:gd name="connsiteX1" fmla="*/ 3454400 w 3454400"/>
                            <a:gd name="connsiteY1" fmla="*/ 0 h 2139950"/>
                            <a:gd name="connsiteX2" fmla="*/ 3454400 w 3454400"/>
                            <a:gd name="connsiteY2" fmla="*/ 2132330 h 2139950"/>
                            <a:gd name="connsiteX3" fmla="*/ 0 w 3454400"/>
                            <a:gd name="connsiteY3" fmla="*/ 2139950 h 2139950"/>
                            <a:gd name="connsiteX4" fmla="*/ 0 w 3454400"/>
                            <a:gd name="connsiteY4" fmla="*/ 0 h 213995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3454400" h="2139950">
                              <a:moveTo>
                                <a:pt x="0" y="0"/>
                              </a:moveTo>
                              <a:lnTo>
                                <a:pt x="3454400" y="0"/>
                              </a:lnTo>
                              <a:lnTo>
                                <a:pt x="3454400" y="2132330"/>
                              </a:lnTo>
                              <a:lnTo>
                                <a:pt x="0" y="2139950"/>
                              </a:lnTo>
                              <a:lnTo>
                                <a:pt x="0" y="0"/>
                              </a:lnTo>
                              <a:close/>
                            </a:path>
                          </a:pathLst>
                        </a:custGeom>
                        <a:solidFill>
                          <a:srgbClr val="F5910B"/>
                        </a:solidFill>
                        <a:ln w="9525">
                          <a:solidFill>
                            <a:srgbClr val="FFC000"/>
                          </a:solidFill>
                          <a:miter lim="800000"/>
                          <a:headEnd/>
                          <a:tailEnd/>
                        </a:ln>
                      </wps:spPr>
                      <wps:txbx>
                        <w:txbxContent>
                          <w:p w14:paraId="388C7582" w14:textId="4CB1D598" w:rsidR="005E20CC" w:rsidRPr="00626E92" w:rsidRDefault="005E20CC" w:rsidP="005E20CC">
                            <w:pPr>
                              <w:rPr>
                                <w:rFonts w:ascii="Arial" w:hAnsi="Arial" w:cs="Arial"/>
                                <w:b/>
                                <w:bCs/>
                                <w:sz w:val="14"/>
                                <w:szCs w:val="14"/>
                              </w:rPr>
                            </w:pPr>
                            <w:r w:rsidRPr="00626E92">
                              <w:rPr>
                                <w:rFonts w:ascii="Arial" w:hAnsi="Arial" w:cs="Arial"/>
                                <w:b/>
                                <w:bCs/>
                                <w:sz w:val="14"/>
                                <w:szCs w:val="14"/>
                              </w:rPr>
                              <w:t>Diogelwch</w:t>
                            </w:r>
                          </w:p>
                          <w:p w14:paraId="06AF4FE9" w14:textId="0F6B881F" w:rsidR="005E20CC" w:rsidRPr="00626E92" w:rsidRDefault="005E20CC" w:rsidP="005E20CC">
                            <w:pPr>
                              <w:rPr>
                                <w:rFonts w:ascii="Arial" w:hAnsi="Arial" w:cs="Arial"/>
                                <w:sz w:val="14"/>
                                <w:szCs w:val="14"/>
                              </w:rPr>
                            </w:pPr>
                            <w:r w:rsidRPr="00626E92">
                              <w:rPr>
                                <w:rFonts w:ascii="Arial" w:hAnsi="Arial" w:cs="Arial"/>
                                <w:sz w:val="14"/>
                                <w:szCs w:val="14"/>
                              </w:rPr>
                              <w:t>Y lefel nesaf o hierarchaeth Maslow yw diogelwch</w:t>
                            </w:r>
                            <w:r w:rsidR="00ED59AC" w:rsidRPr="00626E92">
                              <w:rPr>
                                <w:rFonts w:ascii="Arial" w:hAnsi="Arial" w:cs="Arial"/>
                                <w:sz w:val="14"/>
                                <w:szCs w:val="14"/>
                              </w:rPr>
                              <w:t>, sef yr anghenion sydd yn disgwyliedig ar gyfer plentyn i oroesi, mae angen sicrhau fod y plentyn yna’n ddiogel yn eu amgylchedd.</w:t>
                            </w:r>
                            <w:r w:rsidR="00D97026" w:rsidRPr="00626E92">
                              <w:rPr>
                                <w:rFonts w:ascii="Arial" w:hAnsi="Arial" w:cs="Arial"/>
                                <w:sz w:val="14"/>
                                <w:szCs w:val="14"/>
                              </w:rPr>
                              <w:t xml:space="preserve"> Mae hyn yn gallu cynnwys iechyd ffisegol, iechyd meddwl, </w:t>
                            </w:r>
                            <w:r w:rsidR="00A758D3" w:rsidRPr="00626E92">
                              <w:rPr>
                                <w:rFonts w:ascii="Arial" w:hAnsi="Arial" w:cs="Arial"/>
                                <w:sz w:val="14"/>
                                <w:szCs w:val="14"/>
                              </w:rPr>
                              <w:t xml:space="preserve">bod y plentyn yn teimlo’n gwarchodedig, ac yn byw mewn awyrgylch ddiogel (West, 2022). Mae’r anghenion yma dal yn cael ei gategoreiddio fel rhai o anghenion sylfaenol plentyn yn y blynyddoedd cynnar,felly disgwylir bod diogelwch plentyn yn cael ei sicrhau cyn symud i fyny’r hierarchaeth. </w:t>
                            </w:r>
                            <w:r w:rsidR="005073B7" w:rsidRPr="00626E92">
                              <w:rPr>
                                <w:rFonts w:ascii="Arial" w:hAnsi="Arial" w:cs="Arial"/>
                                <w:sz w:val="14"/>
                                <w:szCs w:val="14"/>
                              </w:rPr>
                              <w:t xml:space="preserve">Byddai ymarferydd yn y blynyddoedd cynnar yn gallu dilyn yr hierarchaeth yn y cam yma wrth sirhau diogelwch y plant yn eu gofal drwy cael y plant i ymddiried ynddynt, i sicrhau amgylchedd gwaith glan a threfnus, ac yn sicrhau sefyllfeydd lle rydyn yn gadael i blant i wneud camgymeriadau yn ddiogel, heb unrhyw cosb (McLeod, 2024). Mae hyn yn galluogi i’r plentyn i fod yn chwilfrydig, sydd yn cefnogi’r cwrricwlwm i Gymru </w:t>
                            </w:r>
                            <w:r w:rsidR="009B5484" w:rsidRPr="00626E92">
                              <w:rPr>
                                <w:rFonts w:ascii="Arial" w:hAnsi="Arial" w:cs="Arial"/>
                                <w:sz w:val="14"/>
                                <w:szCs w:val="14"/>
                              </w:rPr>
                              <w:t>(Llywodraeth Cymru, 2022)</w:t>
                            </w:r>
                            <w:r w:rsidR="00FA6D71" w:rsidRPr="00626E92">
                              <w:rPr>
                                <w:rFonts w:ascii="Arial" w:hAnsi="Arial" w:cs="Arial"/>
                                <w:sz w:val="14"/>
                                <w:szCs w:val="14"/>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0A36BD" id="_x0000_s1029" style="position:absolute;margin-left:-51.4pt;margin-top:184.65pt;width:272pt;height:148.8pt;z-index:-2516904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coordsize="3454400,21399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" adj="-11796480,,5400" path="m,l3454400,r,2132330l,2139950,,xe" fillcolor="#f5910b" strokecolor="#ffc000">
                <v:stroke joinstyle="miter"/>
                <v:formulas/>
                <v:path o:connecttype="custom" o:connectlocs="0,0;3454400,0;3454400,1883031;0,1889760;0,0" o:connectangles="0,0,0,0,0" textboxrect="0,0,3454400,2139950"/>
                <v:textbox>
                  <w:txbxContent>
                    <w:p w14:paraId="388C7582" w14:textId="4CB1D598" w:rsidR="005E20CC" w:rsidRPr="00626E92" w:rsidRDefault="005E20CC" w:rsidP="005E20CC">
                      <w:pPr>
                        <w:rPr>
                          <w:rFonts w:ascii="Arial" w:hAnsi="Arial" w:cs="Arial"/>
                          <w:b/>
                          <w:bCs/>
                          <w:sz w:val="14"/>
                          <w:szCs w:val="14"/>
                        </w:rPr>
                      </w:pPr>
                      <w:r w:rsidRPr="00626E92">
                        <w:rPr>
                          <w:rFonts w:ascii="Arial" w:hAnsi="Arial" w:cs="Arial"/>
                          <w:b/>
                          <w:bCs/>
                          <w:sz w:val="14"/>
                          <w:szCs w:val="14"/>
                        </w:rPr>
                        <w:t>Diogelwch</w:t>
                      </w:r>
                    </w:p>
                    <w:p w14:paraId="06AF4FE9" w14:textId="0F6B881F" w:rsidR="005E20CC" w:rsidRPr="00626E92" w:rsidRDefault="005E20CC" w:rsidP="005E20CC">
                      <w:pPr>
                        <w:rPr>
                          <w:rFonts w:ascii="Arial" w:hAnsi="Arial" w:cs="Arial"/>
                          <w:sz w:val="14"/>
                          <w:szCs w:val="14"/>
                        </w:rPr>
                      </w:pPr>
                      <w:r w:rsidRPr="00626E92">
                        <w:rPr>
                          <w:rFonts w:ascii="Arial" w:hAnsi="Arial" w:cs="Arial"/>
                          <w:sz w:val="14"/>
                          <w:szCs w:val="14"/>
                        </w:rPr>
                        <w:t>Y lefel nesaf o hierarchaeth Maslow yw diogelwch</w:t>
                      </w:r>
                      <w:r w:rsidR="00ED59AC" w:rsidRPr="00626E92">
                        <w:rPr>
                          <w:rFonts w:ascii="Arial" w:hAnsi="Arial" w:cs="Arial"/>
                          <w:sz w:val="14"/>
                          <w:szCs w:val="14"/>
                        </w:rPr>
                        <w:t>, sef yr anghenion sydd yn disgwyliedig ar gyfer plentyn i oroesi, mae angen sicrhau fod y plentyn yna’n ddiogel yn eu amgylchedd.</w:t>
                      </w:r>
                      <w:r w:rsidR="00D97026" w:rsidRPr="00626E92">
                        <w:rPr>
                          <w:rFonts w:ascii="Arial" w:hAnsi="Arial" w:cs="Arial"/>
                          <w:sz w:val="14"/>
                          <w:szCs w:val="14"/>
                        </w:rPr>
                        <w:t xml:space="preserve"> Mae hyn yn gallu cynnwys iechyd ffisegol, iechyd meddwl, </w:t>
                      </w:r>
                      <w:r w:rsidR="00A758D3" w:rsidRPr="00626E92">
                        <w:rPr>
                          <w:rFonts w:ascii="Arial" w:hAnsi="Arial" w:cs="Arial"/>
                          <w:sz w:val="14"/>
                          <w:szCs w:val="14"/>
                        </w:rPr>
                        <w:t xml:space="preserve">bod y plentyn yn teimlo’n gwarchodedig, ac yn byw mewn awyrgylch ddiogel (West, 2022). Mae’r anghenion yma dal yn cael ei gategoreiddio fel rhai o anghenion sylfaenol plentyn yn y blynyddoedd cynnar,felly disgwylir bod diogelwch plentyn yn cael ei sicrhau cyn symud i fyny’r hierarchaeth. </w:t>
                      </w:r>
                      <w:r w:rsidR="005073B7" w:rsidRPr="00626E92">
                        <w:rPr>
                          <w:rFonts w:ascii="Arial" w:hAnsi="Arial" w:cs="Arial"/>
                          <w:sz w:val="14"/>
                          <w:szCs w:val="14"/>
                        </w:rPr>
                        <w:t xml:space="preserve">Byddai ymarferydd yn y blynyddoedd cynnar yn gallu dilyn yr hierarchaeth yn y cam yma wrth sirhau diogelwch y plant yn eu gofal drwy cael y plant i ymddiried ynddynt, i sicrhau amgylchedd gwaith glan a threfnus, ac yn sicrhau sefyllfeydd lle rydyn yn gadael i blant i wneud camgymeriadau yn ddiogel, heb unrhyw cosb (McLeod, 2024). Mae hyn yn galluogi i’r plentyn i fod yn chwilfrydig, sydd yn cefnogi’r cwrricwlwm i Gymru </w:t>
                      </w:r>
                      <w:r w:rsidR="009B5484" w:rsidRPr="00626E92">
                        <w:rPr>
                          <w:rFonts w:ascii="Arial" w:hAnsi="Arial" w:cs="Arial"/>
                          <w:sz w:val="14"/>
                          <w:szCs w:val="14"/>
                        </w:rPr>
                        <w:t>(Llywodraeth Cymru, 2022)</w:t>
                      </w:r>
                      <w:r w:rsidR="00FA6D71" w:rsidRPr="00626E92">
                        <w:rPr>
                          <w:rFonts w:ascii="Arial" w:hAnsi="Arial" w:cs="Arial"/>
                          <w:sz w:val="14"/>
                          <w:szCs w:val="14"/>
                        </w:rPr>
                        <w:t>.</w:t>
                      </w:r>
                    </w:p>
                  </w:txbxContent>
                </v:textbox>
              </v:shape>
            </w:pict>
          </mc:Fallback>
        </mc:AlternateContent>
      </w:r>
      <w:r w:rsidRPr="00626E92">
        <w:rPr>
          <w:rFonts w:ascii="Arial" w:hAnsi="Arial" w:cs="Arial"/>
          <w:sz w:val="24"/>
          <w:szCs w:val="24"/>
        </w:rPr>
        <mc:AlternateContent>
          <mc:Choice Requires="wps">
            <w:drawing>
              <wp:anchor distT="45720" distB="45720" distL="114300" distR="114300" simplePos="0" relativeHeight="251653632" behindDoc="1" locked="0" layoutInCell="1" allowOverlap="1" wp14:anchorId="7102E59E" wp14:editId="05CE021B">
                <wp:simplePos x="0" y="0"/>
                <wp:positionH relativeFrom="column">
                  <wp:posOffset>-646003</wp:posOffset>
                </wp:positionH>
                <wp:positionV relativeFrom="paragraph">
                  <wp:posOffset>4445571</wp:posOffset>
                </wp:positionV>
                <wp:extent cx="3454400" cy="2085975"/>
                <wp:effectExtent l="0" t="0" r="12700" b="47625"/>
                <wp:wrapNone/>
                <wp:docPr id="12358667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4400" cy="2085975"/>
                        </a:xfrm>
                        <a:custGeom>
                          <a:avLst/>
                          <a:gdLst>
                            <a:gd name="connsiteX0" fmla="*/ 0 w 3454400"/>
                            <a:gd name="connsiteY0" fmla="*/ 0 h 2139950"/>
                            <a:gd name="connsiteX1" fmla="*/ 3454400 w 3454400"/>
                            <a:gd name="connsiteY1" fmla="*/ 0 h 2139950"/>
                            <a:gd name="connsiteX2" fmla="*/ 3454400 w 3454400"/>
                            <a:gd name="connsiteY2" fmla="*/ 2139950 h 2139950"/>
                            <a:gd name="connsiteX3" fmla="*/ 0 w 3454400"/>
                            <a:gd name="connsiteY3" fmla="*/ 2139950 h 2139950"/>
                            <a:gd name="connsiteX4" fmla="*/ 0 w 3454400"/>
                            <a:gd name="connsiteY4" fmla="*/ 0 h 2139950"/>
                            <a:gd name="connsiteX0" fmla="*/ 0 w 3454400"/>
                            <a:gd name="connsiteY0" fmla="*/ 0 h 2139950"/>
                            <a:gd name="connsiteX1" fmla="*/ 3454400 w 3454400"/>
                            <a:gd name="connsiteY1" fmla="*/ 0 h 2139950"/>
                            <a:gd name="connsiteX2" fmla="*/ 3454400 w 3454400"/>
                            <a:gd name="connsiteY2" fmla="*/ 2132330 h 2139950"/>
                            <a:gd name="connsiteX3" fmla="*/ 0 w 3454400"/>
                            <a:gd name="connsiteY3" fmla="*/ 2139950 h 2139950"/>
                            <a:gd name="connsiteX4" fmla="*/ 0 w 3454400"/>
                            <a:gd name="connsiteY4" fmla="*/ 0 h 2139950"/>
                            <a:gd name="connsiteX0" fmla="*/ 0 w 3454400"/>
                            <a:gd name="connsiteY0" fmla="*/ 0 h 2139950"/>
                            <a:gd name="connsiteX1" fmla="*/ 3454400 w 3454400"/>
                            <a:gd name="connsiteY1" fmla="*/ 0 h 2139950"/>
                            <a:gd name="connsiteX2" fmla="*/ 3454400 w 3454400"/>
                            <a:gd name="connsiteY2" fmla="*/ 2132330 h 2139950"/>
                            <a:gd name="connsiteX3" fmla="*/ 0 w 3454400"/>
                            <a:gd name="connsiteY3" fmla="*/ 2139950 h 2139950"/>
                            <a:gd name="connsiteX4" fmla="*/ 0 w 3454400"/>
                            <a:gd name="connsiteY4" fmla="*/ 0 h 213995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3454400" h="2139950">
                              <a:moveTo>
                                <a:pt x="0" y="0"/>
                              </a:moveTo>
                              <a:lnTo>
                                <a:pt x="3454400" y="0"/>
                              </a:lnTo>
                              <a:lnTo>
                                <a:pt x="3454400" y="2132330"/>
                              </a:lnTo>
                              <a:lnTo>
                                <a:pt x="0" y="2139950"/>
                              </a:lnTo>
                              <a:lnTo>
                                <a:pt x="0" y="0"/>
                              </a:lnTo>
                              <a:close/>
                            </a:path>
                          </a:pathLst>
                        </a:custGeom>
                        <a:solidFill>
                          <a:srgbClr val="FFFF00"/>
                        </a:solidFill>
                        <a:ln w="9525">
                          <a:solidFill>
                            <a:srgbClr val="FFFF00"/>
                          </a:solidFill>
                          <a:miter lim="800000"/>
                          <a:headEnd/>
                          <a:tailEnd/>
                        </a:ln>
                      </wps:spPr>
                      <wps:txbx>
                        <w:txbxContent>
                          <w:p w14:paraId="7AAED37A" w14:textId="13A0DFD7" w:rsidR="005E20CC" w:rsidRPr="00626E92" w:rsidRDefault="009B5484" w:rsidP="005E20CC">
                            <w:pPr>
                              <w:rPr>
                                <w:rFonts w:ascii="Arial" w:hAnsi="Arial" w:cs="Arial"/>
                                <w:b/>
                                <w:bCs/>
                                <w:sz w:val="14"/>
                                <w:szCs w:val="14"/>
                              </w:rPr>
                            </w:pPr>
                            <w:r w:rsidRPr="00626E92">
                              <w:rPr>
                                <w:rFonts w:ascii="Arial" w:hAnsi="Arial" w:cs="Arial"/>
                                <w:b/>
                                <w:bCs/>
                                <w:sz w:val="14"/>
                                <w:szCs w:val="14"/>
                              </w:rPr>
                              <w:t>C</w:t>
                            </w:r>
                            <w:r w:rsidR="00FF79A3" w:rsidRPr="00626E92">
                              <w:rPr>
                                <w:rFonts w:ascii="Arial" w:hAnsi="Arial" w:cs="Arial"/>
                                <w:b/>
                                <w:bCs/>
                                <w:sz w:val="14"/>
                                <w:szCs w:val="14"/>
                              </w:rPr>
                              <w:t>ymdeithasol (Cariad a pherthyn)</w:t>
                            </w:r>
                          </w:p>
                          <w:p w14:paraId="5C44B2BB" w14:textId="4E70D688" w:rsidR="009B5484" w:rsidRPr="00626E92" w:rsidRDefault="009B5484" w:rsidP="005E20CC">
                            <w:pPr>
                              <w:rPr>
                                <w:rFonts w:ascii="Arial" w:hAnsi="Arial" w:cs="Arial"/>
                                <w:sz w:val="14"/>
                                <w:szCs w:val="14"/>
                              </w:rPr>
                            </w:pPr>
                            <w:r w:rsidRPr="00626E92">
                              <w:rPr>
                                <w:rFonts w:ascii="Arial" w:hAnsi="Arial" w:cs="Arial"/>
                                <w:sz w:val="14"/>
                                <w:szCs w:val="14"/>
                              </w:rPr>
                              <w:t>Cam nesaf yr hierarchaeth, a cham cyntaf seicolegol y hierarchaeth, yw</w:t>
                            </w:r>
                            <w:r w:rsidR="00FF79A3" w:rsidRPr="00626E92">
                              <w:rPr>
                                <w:rFonts w:ascii="Arial" w:hAnsi="Arial" w:cs="Arial"/>
                                <w:sz w:val="14"/>
                                <w:szCs w:val="14"/>
                              </w:rPr>
                              <w:t>’r agwedd cymdeithasol, neu</w:t>
                            </w:r>
                            <w:r w:rsidRPr="00626E92">
                              <w:rPr>
                                <w:rFonts w:ascii="Arial" w:hAnsi="Arial" w:cs="Arial"/>
                                <w:sz w:val="14"/>
                                <w:szCs w:val="14"/>
                              </w:rPr>
                              <w:t xml:space="preserve"> cariad a pherthyn. Mae’r anghenion yma yn son am yr angen i garu, i fod yn rhan o deulu, i gael ffrindiau, cynhwysiad, a’r theimlad o gysylltu ag eraill. Er mae Over (2017) yn anghytuno, mae’n credu dylsai cariad ddod cyn diogelwch yn yr hierarchaeth, oherwydd mae cariad gan eraill, teulu a ffrindiau yn gallu diogelu unigolyn rhag niwed, felly mae cael y cariad yna yn gyntaf yn hanfodol er mwyn goroesi yn erbyn niwed. </w:t>
                            </w:r>
                            <w:r w:rsidR="005700F9" w:rsidRPr="00626E92">
                              <w:rPr>
                                <w:rFonts w:ascii="Arial" w:hAnsi="Arial" w:cs="Arial"/>
                                <w:sz w:val="14"/>
                                <w:szCs w:val="14"/>
                              </w:rPr>
                              <w:t>Mae’n wir hefyd, gan fod rhai plant yn aros gydag rhieni yn hytrach nag unrhyw un arall oherywdd mae nhw’n ymddiried ynddynt, felly gallwn weld pam fod rhai yn credu bod cariad yn bwysicach nag ddiogelwch. Mae’r elfen o gariad yn cael ei ddangos o fewn theori ymlyniad John Bowlby. Credai Bowlby bod plant yn dod mewn i’r byd gyda cynllun fiolegol o fod ynghlwm gydag eraill pan maent yn cael eu geni</w:t>
                            </w:r>
                            <w:r w:rsidR="00533367" w:rsidRPr="00626E92">
                              <w:rPr>
                                <w:rFonts w:ascii="Arial" w:hAnsi="Arial" w:cs="Arial"/>
                                <w:sz w:val="14"/>
                                <w:szCs w:val="14"/>
                              </w:rPr>
                              <w:t xml:space="preserve"> (Bowlby, 1969). M</w:t>
                            </w:r>
                            <w:r w:rsidR="005700F9" w:rsidRPr="00626E92">
                              <w:rPr>
                                <w:rFonts w:ascii="Arial" w:hAnsi="Arial" w:cs="Arial"/>
                                <w:sz w:val="14"/>
                                <w:szCs w:val="14"/>
                              </w:rPr>
                              <w:t>ae hefyd yn awgrymu fod yna cyfnod tyngedfennol i ddatblygu ymlyniad, os mae plentyn ddim yn ymlynu yn y cyfnod yma, cred Bowlby</w:t>
                            </w:r>
                            <w:r w:rsidR="00533367" w:rsidRPr="00626E92">
                              <w:rPr>
                                <w:rFonts w:ascii="Arial" w:hAnsi="Arial" w:cs="Arial"/>
                                <w:sz w:val="14"/>
                                <w:szCs w:val="14"/>
                              </w:rPr>
                              <w:t xml:space="preserve"> (1951)</w:t>
                            </w:r>
                            <w:r w:rsidR="005700F9" w:rsidRPr="00626E92">
                              <w:rPr>
                                <w:rFonts w:ascii="Arial" w:hAnsi="Arial" w:cs="Arial"/>
                                <w:sz w:val="14"/>
                                <w:szCs w:val="14"/>
                              </w:rPr>
                              <w:t xml:space="preserve"> bydd ddim ymlyniad yn digwydd o gwbl</w:t>
                            </w:r>
                            <w:r w:rsidR="00533367" w:rsidRPr="00626E92">
                              <w:rPr>
                                <w:rFonts w:ascii="Arial" w:hAnsi="Arial" w:cs="Arial"/>
                                <w:sz w:val="14"/>
                                <w:szCs w:val="14"/>
                              </w:rPr>
                              <w:t>.</w:t>
                            </w:r>
                            <w:r w:rsidR="00E10E39" w:rsidRPr="00626E92">
                              <w:rPr>
                                <w:rFonts w:ascii="Arial" w:hAnsi="Arial" w:cs="Arial"/>
                                <w:sz w:val="14"/>
                                <w:szCs w:val="14"/>
                              </w:rPr>
                              <w:t xml:space="preserve"> Felly allwn weld bwysigrwydd o gariad yma, gyda’r ymlyniadau yn chwarae rhan fawr mewn datblygiad plentyn.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02E59E" id="_x0000_s1030" style="position:absolute;margin-left:-50.85pt;margin-top:350.05pt;width:272pt;height:164.25pt;z-index:-2516628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coordsize="3454400,21399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" adj="-11796480,,5400" path="m,l3454400,r,2132330l,2139950,,xe" fillcolor="yellow" strokecolor="yellow">
                <v:stroke joinstyle="miter"/>
                <v:formulas/>
                <v:path o:connecttype="custom" o:connectlocs="0,0;3454400,0;3454400,2078547;0,2085975;0,0" o:connectangles="0,0,0,0,0" textboxrect="0,0,3454400,2139950"/>
                <v:textbox>
                  <w:txbxContent>
                    <w:p w14:paraId="7AAED37A" w14:textId="13A0DFD7" w:rsidR="005E20CC" w:rsidRPr="00626E92" w:rsidRDefault="009B5484" w:rsidP="005E20CC">
                      <w:pPr>
                        <w:rPr>
                          <w:rFonts w:ascii="Arial" w:hAnsi="Arial" w:cs="Arial"/>
                          <w:b/>
                          <w:bCs/>
                          <w:sz w:val="14"/>
                          <w:szCs w:val="14"/>
                        </w:rPr>
                      </w:pPr>
                      <w:r w:rsidRPr="00626E92">
                        <w:rPr>
                          <w:rFonts w:ascii="Arial" w:hAnsi="Arial" w:cs="Arial"/>
                          <w:b/>
                          <w:bCs/>
                          <w:sz w:val="14"/>
                          <w:szCs w:val="14"/>
                        </w:rPr>
                        <w:t>C</w:t>
                      </w:r>
                      <w:r w:rsidR="00FF79A3" w:rsidRPr="00626E92">
                        <w:rPr>
                          <w:rFonts w:ascii="Arial" w:hAnsi="Arial" w:cs="Arial"/>
                          <w:b/>
                          <w:bCs/>
                          <w:sz w:val="14"/>
                          <w:szCs w:val="14"/>
                        </w:rPr>
                        <w:t>ymdeithasol (Cariad a pherthyn)</w:t>
                      </w:r>
                    </w:p>
                    <w:p w14:paraId="5C44B2BB" w14:textId="4E70D688" w:rsidR="009B5484" w:rsidRPr="00626E92" w:rsidRDefault="009B5484" w:rsidP="005E20CC">
                      <w:pPr>
                        <w:rPr>
                          <w:rFonts w:ascii="Arial" w:hAnsi="Arial" w:cs="Arial"/>
                          <w:sz w:val="14"/>
                          <w:szCs w:val="14"/>
                        </w:rPr>
                      </w:pPr>
                      <w:r w:rsidRPr="00626E92">
                        <w:rPr>
                          <w:rFonts w:ascii="Arial" w:hAnsi="Arial" w:cs="Arial"/>
                          <w:sz w:val="14"/>
                          <w:szCs w:val="14"/>
                        </w:rPr>
                        <w:t>Cam nesaf yr hierarchaeth, a cham cyntaf seicolegol y hierarchaeth, yw</w:t>
                      </w:r>
                      <w:r w:rsidR="00FF79A3" w:rsidRPr="00626E92">
                        <w:rPr>
                          <w:rFonts w:ascii="Arial" w:hAnsi="Arial" w:cs="Arial"/>
                          <w:sz w:val="14"/>
                          <w:szCs w:val="14"/>
                        </w:rPr>
                        <w:t>’r agwedd cymdeithasol, neu</w:t>
                      </w:r>
                      <w:r w:rsidRPr="00626E92">
                        <w:rPr>
                          <w:rFonts w:ascii="Arial" w:hAnsi="Arial" w:cs="Arial"/>
                          <w:sz w:val="14"/>
                          <w:szCs w:val="14"/>
                        </w:rPr>
                        <w:t xml:space="preserve"> cariad a pherthyn. Mae’r anghenion yma yn son am yr angen i garu, i fod yn rhan o deulu, i gael ffrindiau, cynhwysiad, a’r theimlad o gysylltu ag eraill. Er mae Over (2017) yn anghytuno, mae’n credu dylsai cariad ddod cyn diogelwch yn yr hierarchaeth, oherwydd mae cariad gan eraill, teulu a ffrindiau yn gallu diogelu unigolyn rhag niwed, felly mae cael y cariad yna yn gyntaf yn hanfodol er mwyn goroesi yn erbyn niwed. </w:t>
                      </w:r>
                      <w:r w:rsidR="005700F9" w:rsidRPr="00626E92">
                        <w:rPr>
                          <w:rFonts w:ascii="Arial" w:hAnsi="Arial" w:cs="Arial"/>
                          <w:sz w:val="14"/>
                          <w:szCs w:val="14"/>
                        </w:rPr>
                        <w:t>Mae’n wir hefyd, gan fod rhai plant yn aros gydag rhieni yn hytrach nag unrhyw un arall oherywdd mae nhw’n ymddiried ynddynt, felly gallwn weld pam fod rhai yn credu bod cariad yn bwysicach nag ddiogelwch. Mae’r elfen o gariad yn cael ei ddangos o fewn theori ymlyniad John Bowlby. Credai Bowlby bod plant yn dod mewn i’r byd gyda cynllun fiolegol o fod ynghlwm gydag eraill pan maent yn cael eu geni</w:t>
                      </w:r>
                      <w:r w:rsidR="00533367" w:rsidRPr="00626E92">
                        <w:rPr>
                          <w:rFonts w:ascii="Arial" w:hAnsi="Arial" w:cs="Arial"/>
                          <w:sz w:val="14"/>
                          <w:szCs w:val="14"/>
                        </w:rPr>
                        <w:t xml:space="preserve"> (Bowlby, 1969). M</w:t>
                      </w:r>
                      <w:r w:rsidR="005700F9" w:rsidRPr="00626E92">
                        <w:rPr>
                          <w:rFonts w:ascii="Arial" w:hAnsi="Arial" w:cs="Arial"/>
                          <w:sz w:val="14"/>
                          <w:szCs w:val="14"/>
                        </w:rPr>
                        <w:t>ae hefyd yn awgrymu fod yna cyfnod tyngedfennol i ddatblygu ymlyniad, os mae plentyn ddim yn ymlynu yn y cyfnod yma, cred Bowlby</w:t>
                      </w:r>
                      <w:r w:rsidR="00533367" w:rsidRPr="00626E92">
                        <w:rPr>
                          <w:rFonts w:ascii="Arial" w:hAnsi="Arial" w:cs="Arial"/>
                          <w:sz w:val="14"/>
                          <w:szCs w:val="14"/>
                        </w:rPr>
                        <w:t xml:space="preserve"> (1951)</w:t>
                      </w:r>
                      <w:r w:rsidR="005700F9" w:rsidRPr="00626E92">
                        <w:rPr>
                          <w:rFonts w:ascii="Arial" w:hAnsi="Arial" w:cs="Arial"/>
                          <w:sz w:val="14"/>
                          <w:szCs w:val="14"/>
                        </w:rPr>
                        <w:t xml:space="preserve"> bydd ddim ymlyniad yn digwydd o gwbl</w:t>
                      </w:r>
                      <w:r w:rsidR="00533367" w:rsidRPr="00626E92">
                        <w:rPr>
                          <w:rFonts w:ascii="Arial" w:hAnsi="Arial" w:cs="Arial"/>
                          <w:sz w:val="14"/>
                          <w:szCs w:val="14"/>
                        </w:rPr>
                        <w:t>.</w:t>
                      </w:r>
                      <w:r w:rsidR="00E10E39" w:rsidRPr="00626E92">
                        <w:rPr>
                          <w:rFonts w:ascii="Arial" w:hAnsi="Arial" w:cs="Arial"/>
                          <w:sz w:val="14"/>
                          <w:szCs w:val="14"/>
                        </w:rPr>
                        <w:t xml:space="preserve"> Felly allwn weld bwysigrwydd o gariad yma, gyda’r ymlyniadau yn chwarae rhan fawr mewn datblygiad plentyn.</w:t>
                      </w:r>
                    </w:p>
                  </w:txbxContent>
                </v:textbox>
              </v:shape>
            </w:pict>
          </mc:Fallback>
        </mc:AlternateContent>
      </w:r>
      <w:r w:rsidRPr="00626E92">
        <w:drawing>
          <wp:anchor distT="0" distB="0" distL="114300" distR="114300" simplePos="0" relativeHeight="251567616" behindDoc="1" locked="0" layoutInCell="1" allowOverlap="1" wp14:anchorId="2039ACA6" wp14:editId="17F8A80C">
            <wp:simplePos x="0" y="0"/>
            <wp:positionH relativeFrom="margin">
              <wp:align>center</wp:align>
            </wp:positionH>
            <wp:positionV relativeFrom="paragraph">
              <wp:posOffset>1900928</wp:posOffset>
            </wp:positionV>
            <wp:extent cx="1828800" cy="1828800"/>
            <wp:effectExtent l="0" t="0" r="0" b="0"/>
            <wp:wrapNone/>
            <wp:docPr id="914611841" name="Picture 1" descr="maslow need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slow needs3"/>
                    <pic:cNvPicPr>
                      <a:picLocks noChangeAspect="1" noChangeArrowheads="1"/>
                    </pic:cNvPicPr>
                  </pic:nvPicPr>
                  <pic:blipFill>
                    <a:blip r:embed="rId13" cstate="print">
                      <a:extLst>
                        <a:ext uri="{BEBA8EAE-BF5A-486C-A8C5-ECC9F3942E4B}">
                          <a14:imgProps xmlns:a14="http://schemas.microsoft.com/office/drawing/2010/main">
                            <a14:imgLayer r:embed="rId14">
                              <a14:imgEffect>
                                <a14:backgroundRemoval t="7955" b="95000" l="7500" r="93636">
                                  <a14:foregroundMark x1="49707" y1="8105" x2="49707" y2="8105"/>
                                  <a14:foregroundMark x1="38281" y1="87500" x2="38281" y2="87500"/>
                                  <a14:foregroundMark x1="38281" y1="87207" x2="38281" y2="87207"/>
                                  <a14:foregroundMark x1="23242" y1="87793" x2="23242" y2="87793"/>
                                  <a14:foregroundMark x1="23242" y1="87207" x2="66895" y2="86035"/>
                                  <a14:foregroundMark x1="7500" y1="95000" x2="12045" y2="87045"/>
                                  <a14:foregroundMark x1="93636" y1="93864" x2="93636" y2="93864"/>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1828800" cy="18288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26E92">
        <w:rPr>
          <w:rFonts w:ascii="Arial" w:hAnsi="Arial" w:cs="Arial"/>
          <w:sz w:val="24"/>
          <w:szCs w:val="24"/>
        </w:rPr>
        <mc:AlternateContent>
          <mc:Choice Requires="wps">
            <w:drawing>
              <wp:anchor distT="45720" distB="45720" distL="114300" distR="114300" simplePos="0" relativeHeight="251761152" behindDoc="0" locked="0" layoutInCell="1" allowOverlap="1" wp14:anchorId="05BFC1C7" wp14:editId="302ABC0D">
                <wp:simplePos x="0" y="0"/>
                <wp:positionH relativeFrom="margin">
                  <wp:align>center</wp:align>
                </wp:positionH>
                <wp:positionV relativeFrom="paragraph">
                  <wp:posOffset>1019202</wp:posOffset>
                </wp:positionV>
                <wp:extent cx="744855" cy="291465"/>
                <wp:effectExtent l="0" t="0" r="17145" b="13335"/>
                <wp:wrapSquare wrapText="bothSides"/>
                <wp:docPr id="21147532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4855" cy="291465"/>
                        </a:xfrm>
                        <a:prstGeom prst="rect">
                          <a:avLst/>
                        </a:prstGeom>
                        <a:solidFill>
                          <a:srgbClr val="FFFFFF"/>
                        </a:solidFill>
                        <a:ln w="9525">
                          <a:solidFill>
                            <a:schemeClr val="bg1"/>
                          </a:solidFill>
                          <a:miter lim="800000"/>
                          <a:headEnd/>
                          <a:tailEnd/>
                        </a:ln>
                      </wps:spPr>
                      <wps:txbx>
                        <w:txbxContent>
                          <w:p w14:paraId="4487D97D" w14:textId="087BE4D1" w:rsidR="00356259" w:rsidRPr="00626E92" w:rsidRDefault="00356259">
                            <w:pPr>
                              <w:rPr>
                                <w:rFonts w:ascii="Arial" w:hAnsi="Arial" w:cs="Arial"/>
                                <w:b/>
                                <w:bCs/>
                              </w:rPr>
                            </w:pPr>
                            <w:r w:rsidRPr="00626E92">
                              <w:rPr>
                                <w:rFonts w:ascii="Arial" w:hAnsi="Arial" w:cs="Arial"/>
                                <w:b/>
                                <w:bCs/>
                              </w:rPr>
                              <w:t>963 Gair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BFC1C7" id="_x0000_s1031" type="#_x0000_t202" style="position:absolute;margin-left:0;margin-top:80.25pt;width:58.65pt;height:22.95pt;z-index:25176115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" strokecolor="white [3212]">
                <v:textbox>
                  <w:txbxContent>
                    <w:p w14:paraId="4487D97D" w14:textId="087BE4D1" w:rsidR="00356259" w:rsidRPr="00626E92" w:rsidRDefault="00356259">
                      <w:pPr>
                        <w:rPr>
                          <w:rFonts w:ascii="Arial" w:hAnsi="Arial" w:cs="Arial"/>
                          <w:b/>
                          <w:bCs/>
                        </w:rPr>
                      </w:pPr>
                      <w:r w:rsidRPr="00626E92">
                        <w:rPr>
                          <w:rFonts w:ascii="Arial" w:hAnsi="Arial" w:cs="Arial"/>
                          <w:b/>
                          <w:bCs/>
                        </w:rPr>
                        <w:t>963 Gair</w:t>
                      </w:r>
                    </w:p>
                  </w:txbxContent>
                </v:textbox>
                <w10:wrap type="square" anchorx="margin"/>
              </v:shape>
            </w:pict>
          </mc:Fallback>
        </mc:AlternateContent>
      </w:r>
      <w:r w:rsidRPr="00626E92">
        <w:rPr>
          <w:rFonts w:ascii="Arial" w:hAnsi="Arial" w:cs="Arial"/>
          <w:sz w:val="24"/>
          <w:szCs w:val="24"/>
        </w:rPr>
        <mc:AlternateContent>
          <mc:Choice Requires="wps">
            <w:drawing>
              <wp:anchor distT="0" distB="0" distL="114300" distR="114300" simplePos="0" relativeHeight="251703808" behindDoc="1" locked="0" layoutInCell="1" allowOverlap="1" wp14:anchorId="014351DD" wp14:editId="0F3D200A">
                <wp:simplePos x="0" y="0"/>
                <wp:positionH relativeFrom="margin">
                  <wp:align>center</wp:align>
                </wp:positionH>
                <wp:positionV relativeFrom="paragraph">
                  <wp:posOffset>4311</wp:posOffset>
                </wp:positionV>
                <wp:extent cx="2328545" cy="1433195"/>
                <wp:effectExtent l="0" t="0" r="14605" b="14605"/>
                <wp:wrapNone/>
                <wp:docPr id="1590053805" name="Text Box 5"/>
                <wp:cNvGraphicFramePr/>
                <a:graphic xmlns:a="http://schemas.openxmlformats.org/drawingml/2006/main">
                  <a:graphicData uri="http://schemas.microsoft.com/office/word/2010/wordprocessingShape">
                    <wps:wsp>
                      <wps:cNvSpPr txBox="1"/>
                      <wps:spPr>
                        <a:xfrm>
                          <a:off x="0" y="0"/>
                          <a:ext cx="2328545" cy="1433195"/>
                        </a:xfrm>
                        <a:prstGeom prst="rect">
                          <a:avLst/>
                        </a:prstGeom>
                        <a:solidFill>
                          <a:schemeClr val="lt1"/>
                        </a:solidFill>
                        <a:ln w="6350">
                          <a:solidFill>
                            <a:schemeClr val="bg1"/>
                          </a:solidFill>
                        </a:ln>
                      </wps:spPr>
                      <wps:txbx>
                        <w:txbxContent>
                          <w:p w14:paraId="6E43D7B4" w14:textId="1339E64D" w:rsidR="00BD15FD" w:rsidRPr="00626E92" w:rsidRDefault="00BD15FD">
                            <w:pPr>
                              <w:rPr>
                                <w:rFonts w:ascii="Arial" w:hAnsi="Arial" w:cs="Arial"/>
                                <w:b/>
                                <w:bCs/>
                              </w:rPr>
                            </w:pPr>
                            <w:r w:rsidRPr="00626E92">
                              <w:t xml:space="preserve">             </w:t>
                            </w:r>
                            <w:r w:rsidRPr="00626E92">
                              <w:rPr>
                                <w:rFonts w:ascii="Arial" w:hAnsi="Arial" w:cs="Arial"/>
                                <w:b/>
                                <w:bCs/>
                              </w:rPr>
                              <w:t>Hierarchaeth Maslow</w:t>
                            </w:r>
                          </w:p>
                          <w:p w14:paraId="22CAAC11" w14:textId="78DB4E6A" w:rsidR="00BD15FD" w:rsidRPr="00626E92" w:rsidRDefault="00BD15FD" w:rsidP="00BD15FD">
                            <w:pPr>
                              <w:jc w:val="center"/>
                              <w:rPr>
                                <w:rFonts w:ascii="Arial" w:hAnsi="Arial" w:cs="Arial"/>
                              </w:rPr>
                            </w:pPr>
                            <w:r w:rsidRPr="00626E92">
                              <w:rPr>
                                <w:rFonts w:ascii="Arial" w:hAnsi="Arial" w:cs="Arial"/>
                              </w:rPr>
                              <w:t>Dyma poster sydd yn mynd trwy camau hierarchaeth anghenion       Maslow yn fanwl.</w:t>
                            </w:r>
                          </w:p>
                          <w:p w14:paraId="722D8E02" w14:textId="77777777" w:rsidR="00BD15FD" w:rsidRPr="00626E92" w:rsidRDefault="00BD15F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14351DD" id="Text Box 5" o:spid="_x0000_s1032" type="#_x0000_t202" style="position:absolute;margin-left:0;margin-top:.35pt;width:183.35pt;height:112.85pt;z-index:-25161267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" fillcolor="white [3201]" strokecolor="white [3212]" strokeweight=".5pt">
                <v:textbox>
                  <w:txbxContent>
                    <w:p w14:paraId="6E43D7B4" w14:textId="1339E64D" w:rsidR="00BD15FD" w:rsidRPr="00626E92" w:rsidRDefault="00BD15FD">
                      <w:pPr>
                        <w:rPr>
                          <w:rFonts w:ascii="Arial" w:hAnsi="Arial" w:cs="Arial"/>
                          <w:b/>
                          <w:bCs/>
                        </w:rPr>
                      </w:pPr>
                      <w:r w:rsidRPr="00626E92">
                        <w:t xml:space="preserve">             </w:t>
                      </w:r>
                      <w:r w:rsidRPr="00626E92">
                        <w:rPr>
                          <w:rFonts w:ascii="Arial" w:hAnsi="Arial" w:cs="Arial"/>
                          <w:b/>
                          <w:bCs/>
                        </w:rPr>
                        <w:t>Hierarchaeth Maslow</w:t>
                      </w:r>
                    </w:p>
                    <w:p w14:paraId="22CAAC11" w14:textId="78DB4E6A" w:rsidR="00BD15FD" w:rsidRPr="00626E92" w:rsidRDefault="00BD15FD" w:rsidP="00BD15FD">
                      <w:pPr>
                        <w:jc w:val="center"/>
                        <w:rPr>
                          <w:rFonts w:ascii="Arial" w:hAnsi="Arial" w:cs="Arial"/>
                        </w:rPr>
                      </w:pPr>
                      <w:r w:rsidRPr="00626E92">
                        <w:rPr>
                          <w:rFonts w:ascii="Arial" w:hAnsi="Arial" w:cs="Arial"/>
                        </w:rPr>
                        <w:t>Dyma poster sydd yn mynd trwy camau hierarchaeth anghenion       Maslow yn fanwl.</w:t>
                      </w:r>
                    </w:p>
                    <w:p w14:paraId="722D8E02" w14:textId="77777777" w:rsidR="00BD15FD" w:rsidRPr="00626E92" w:rsidRDefault="00BD15FD"/>
                  </w:txbxContent>
                </v:textbox>
                <w10:wrap anchorx="margin"/>
              </v:shape>
            </w:pict>
          </mc:Fallback>
        </mc:AlternateContent>
      </w:r>
      <w:r w:rsidRPr="00626E92">
        <w:rPr>
          <w:rFonts w:ascii="Arial" w:hAnsi="Arial" w:cs="Arial"/>
          <w:sz w:val="24"/>
          <w:szCs w:val="24"/>
        </w:rPr>
        <mc:AlternateContent>
          <mc:Choice Requires="wps">
            <w:drawing>
              <wp:anchor distT="45720" distB="45720" distL="114300" distR="114300" simplePos="0" relativeHeight="251673088" behindDoc="1" locked="0" layoutInCell="1" allowOverlap="1" wp14:anchorId="494A1F15" wp14:editId="1B54BA33">
                <wp:simplePos x="0" y="0"/>
                <wp:positionH relativeFrom="margin">
                  <wp:posOffset>5738613</wp:posOffset>
                </wp:positionH>
                <wp:positionV relativeFrom="paragraph">
                  <wp:posOffset>208216</wp:posOffset>
                </wp:positionV>
                <wp:extent cx="3454400" cy="1889760"/>
                <wp:effectExtent l="0" t="0" r="12700" b="15240"/>
                <wp:wrapNone/>
                <wp:docPr id="73044079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4400" cy="1889760"/>
                        </a:xfrm>
                        <a:custGeom>
                          <a:avLst/>
                          <a:gdLst>
                            <a:gd name="connsiteX0" fmla="*/ 0 w 3454400"/>
                            <a:gd name="connsiteY0" fmla="*/ 0 h 2139950"/>
                            <a:gd name="connsiteX1" fmla="*/ 3454400 w 3454400"/>
                            <a:gd name="connsiteY1" fmla="*/ 0 h 2139950"/>
                            <a:gd name="connsiteX2" fmla="*/ 3454400 w 3454400"/>
                            <a:gd name="connsiteY2" fmla="*/ 2139950 h 2139950"/>
                            <a:gd name="connsiteX3" fmla="*/ 0 w 3454400"/>
                            <a:gd name="connsiteY3" fmla="*/ 2139950 h 2139950"/>
                            <a:gd name="connsiteX4" fmla="*/ 0 w 3454400"/>
                            <a:gd name="connsiteY4" fmla="*/ 0 h 2139950"/>
                            <a:gd name="connsiteX0" fmla="*/ 0 w 3454400"/>
                            <a:gd name="connsiteY0" fmla="*/ 0 h 2139950"/>
                            <a:gd name="connsiteX1" fmla="*/ 3454400 w 3454400"/>
                            <a:gd name="connsiteY1" fmla="*/ 0 h 2139950"/>
                            <a:gd name="connsiteX2" fmla="*/ 3454400 w 3454400"/>
                            <a:gd name="connsiteY2" fmla="*/ 2132330 h 2139950"/>
                            <a:gd name="connsiteX3" fmla="*/ 0 w 3454400"/>
                            <a:gd name="connsiteY3" fmla="*/ 2139950 h 2139950"/>
                            <a:gd name="connsiteX4" fmla="*/ 0 w 3454400"/>
                            <a:gd name="connsiteY4" fmla="*/ 0 h 2139950"/>
                            <a:gd name="connsiteX0" fmla="*/ 0 w 3454400"/>
                            <a:gd name="connsiteY0" fmla="*/ 0 h 2139950"/>
                            <a:gd name="connsiteX1" fmla="*/ 3454400 w 3454400"/>
                            <a:gd name="connsiteY1" fmla="*/ 0 h 2139950"/>
                            <a:gd name="connsiteX2" fmla="*/ 3454400 w 3454400"/>
                            <a:gd name="connsiteY2" fmla="*/ 2132330 h 2139950"/>
                            <a:gd name="connsiteX3" fmla="*/ 0 w 3454400"/>
                            <a:gd name="connsiteY3" fmla="*/ 2139950 h 2139950"/>
                            <a:gd name="connsiteX4" fmla="*/ 0 w 3454400"/>
                            <a:gd name="connsiteY4" fmla="*/ 0 h 213995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3454400" h="2139950">
                              <a:moveTo>
                                <a:pt x="0" y="0"/>
                              </a:moveTo>
                              <a:lnTo>
                                <a:pt x="3454400" y="0"/>
                              </a:lnTo>
                              <a:lnTo>
                                <a:pt x="3454400" y="2132330"/>
                              </a:lnTo>
                              <a:lnTo>
                                <a:pt x="0" y="2139950"/>
                              </a:lnTo>
                              <a:lnTo>
                                <a:pt x="0" y="0"/>
                              </a:lnTo>
                              <a:close/>
                            </a:path>
                          </a:pathLst>
                        </a:custGeom>
                        <a:solidFill>
                          <a:schemeClr val="accent6">
                            <a:lumMod val="60000"/>
                            <a:lumOff val="40000"/>
                          </a:schemeClr>
                        </a:solidFill>
                        <a:ln w="9525">
                          <a:solidFill>
                            <a:schemeClr val="accent6">
                              <a:lumMod val="60000"/>
                              <a:lumOff val="40000"/>
                            </a:schemeClr>
                          </a:solidFill>
                          <a:miter lim="800000"/>
                          <a:headEnd/>
                          <a:tailEnd/>
                        </a:ln>
                      </wps:spPr>
                      <wps:txbx>
                        <w:txbxContent>
                          <w:p w14:paraId="0EC88B9C" w14:textId="4893EA2D" w:rsidR="005E20CC" w:rsidRPr="00626E92" w:rsidRDefault="00DB3BE8" w:rsidP="005E20CC">
                            <w:pPr>
                              <w:rPr>
                                <w:rFonts w:ascii="Arial" w:hAnsi="Arial" w:cs="Arial"/>
                                <w:b/>
                                <w:bCs/>
                                <w:sz w:val="14"/>
                                <w:szCs w:val="14"/>
                              </w:rPr>
                            </w:pPr>
                            <w:r w:rsidRPr="00626E92">
                              <w:rPr>
                                <w:rFonts w:ascii="Arial" w:hAnsi="Arial" w:cs="Arial"/>
                                <w:b/>
                                <w:bCs/>
                                <w:sz w:val="14"/>
                                <w:szCs w:val="14"/>
                              </w:rPr>
                              <w:t>Hunan Barch</w:t>
                            </w:r>
                          </w:p>
                          <w:p w14:paraId="200E7075" w14:textId="615A354A" w:rsidR="00DB3BE8" w:rsidRPr="00626E92" w:rsidRDefault="00DB3BE8" w:rsidP="005E20CC">
                            <w:pPr>
                              <w:rPr>
                                <w:rFonts w:ascii="Arial" w:hAnsi="Arial" w:cs="Arial"/>
                                <w:sz w:val="14"/>
                                <w:szCs w:val="14"/>
                              </w:rPr>
                            </w:pPr>
                            <w:r w:rsidRPr="00626E92">
                              <w:rPr>
                                <w:rFonts w:ascii="Arial" w:hAnsi="Arial" w:cs="Arial"/>
                                <w:sz w:val="14"/>
                                <w:szCs w:val="14"/>
                              </w:rPr>
                              <w:t>Yn dilyn cariad a pherthyn yn yr hierarchaeth, mae hunan-barch.</w:t>
                            </w:r>
                            <w:r w:rsidR="00FF79A3" w:rsidRPr="00626E92">
                              <w:rPr>
                                <w:rFonts w:ascii="Arial" w:hAnsi="Arial" w:cs="Arial"/>
                                <w:sz w:val="14"/>
                                <w:szCs w:val="14"/>
                              </w:rPr>
                              <w:t xml:space="preserve"> Dyma lle fydd y plentyn yn datblygu hyder a’r teimlad o gyflawniad, </w:t>
                            </w:r>
                            <w:r w:rsidR="007672FA" w:rsidRPr="00626E92">
                              <w:rPr>
                                <w:rFonts w:ascii="Arial" w:hAnsi="Arial" w:cs="Arial"/>
                                <w:sz w:val="14"/>
                                <w:szCs w:val="14"/>
                              </w:rPr>
                              <w:t xml:space="preserve">yn unigolyn unigryw a phwerus, sydd yn rheoli ei fywyd ac yn dangos cydnabyddiaeth. </w:t>
                            </w:r>
                            <w:r w:rsidR="005B5D7F" w:rsidRPr="00626E92">
                              <w:rPr>
                                <w:rFonts w:ascii="Arial" w:hAnsi="Arial" w:cs="Arial"/>
                                <w:sz w:val="14"/>
                                <w:szCs w:val="14"/>
                              </w:rPr>
                              <w:t xml:space="preserve">Mae gan Maslow lefel uchel ac lefel isel ar gyfer hunan barch. Mae’r lefel uwch yn son am yr hunan barch, sydd yn dod wrth ddilyn cyflawniad gan y plentyn, a fydd yn rhoi mwy o hyder iddo i gyflawni mwy, felly’n cynyddu eu hunan barch. Mae gan bobl yn y lefel is barn isel am eu hunain, neu efallai wedi gweld neu bod trwy digwyddiad sydd wedi lleihau hyder yr unigolyn yna, ac mae Maslow yn credu bod llawer o broblemau ffidiolegol unigolyn yn dod o hunan-barch isel (Poston, 2009). </w:t>
                            </w:r>
                            <w:r w:rsidR="00FA6D71" w:rsidRPr="00626E92">
                              <w:rPr>
                                <w:rFonts w:ascii="Arial" w:hAnsi="Arial" w:cs="Arial"/>
                                <w:sz w:val="14"/>
                                <w:szCs w:val="14"/>
                              </w:rPr>
                              <w:t>Mae hefyd ganddo categori ar gyfer derbyn parch ac enw da gan eraill, a fydd yn gallu rhoi statws i’r unigolyn, sydd yn gallu cynyddu hyder ac hunan-barch yr unigolyn yna (McLeod, 2024). Felly ar ôl cwrdd ag anghenion y camau is-lawr yr hierarchaeth, bydd yr unigolyn yn gallu datblygu ei ego er mwyn cyrraedd y cam olaf.</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4A1F15" id="_x0000_s1033" style="position:absolute;margin-left:451.85pt;margin-top:16.4pt;width:272pt;height:148.8pt;z-index:-2516433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coordsize="3454400,21399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" adj="-11796480,,5400" path="m,l3454400,r,2132330l,2139950,,xe" fillcolor="#8dd873 [1945]" strokecolor="#8dd873 [1945]">
                <v:stroke joinstyle="miter"/>
                <v:formulas/>
                <v:path o:connecttype="custom" o:connectlocs="0,0;3454400,0;3454400,1883031;0,1889760;0,0" o:connectangles="0,0,0,0,0" textboxrect="0,0,3454400,2139950"/>
                <v:textbox>
                  <w:txbxContent>
                    <w:p w14:paraId="0EC88B9C" w14:textId="4893EA2D" w:rsidR="005E20CC" w:rsidRPr="00626E92" w:rsidRDefault="00DB3BE8" w:rsidP="005E20CC">
                      <w:pPr>
                        <w:rPr>
                          <w:rFonts w:ascii="Arial" w:hAnsi="Arial" w:cs="Arial"/>
                          <w:b/>
                          <w:bCs/>
                          <w:sz w:val="14"/>
                          <w:szCs w:val="14"/>
                        </w:rPr>
                      </w:pPr>
                      <w:r w:rsidRPr="00626E92">
                        <w:rPr>
                          <w:rFonts w:ascii="Arial" w:hAnsi="Arial" w:cs="Arial"/>
                          <w:b/>
                          <w:bCs/>
                          <w:sz w:val="14"/>
                          <w:szCs w:val="14"/>
                        </w:rPr>
                        <w:t>Hunan Barch</w:t>
                      </w:r>
                    </w:p>
                    <w:p w14:paraId="200E7075" w14:textId="615A354A" w:rsidR="00DB3BE8" w:rsidRPr="00626E92" w:rsidRDefault="00DB3BE8" w:rsidP="005E20CC">
                      <w:pPr>
                        <w:rPr>
                          <w:rFonts w:ascii="Arial" w:hAnsi="Arial" w:cs="Arial"/>
                          <w:sz w:val="14"/>
                          <w:szCs w:val="14"/>
                        </w:rPr>
                      </w:pPr>
                      <w:r w:rsidRPr="00626E92">
                        <w:rPr>
                          <w:rFonts w:ascii="Arial" w:hAnsi="Arial" w:cs="Arial"/>
                          <w:sz w:val="14"/>
                          <w:szCs w:val="14"/>
                        </w:rPr>
                        <w:t>Yn dilyn cariad a pherthyn yn yr hierarchaeth, mae hunan-barch.</w:t>
                      </w:r>
                      <w:r w:rsidR="00FF79A3" w:rsidRPr="00626E92">
                        <w:rPr>
                          <w:rFonts w:ascii="Arial" w:hAnsi="Arial" w:cs="Arial"/>
                          <w:sz w:val="14"/>
                          <w:szCs w:val="14"/>
                        </w:rPr>
                        <w:t xml:space="preserve"> Dyma lle fydd y plentyn yn datblygu hyder a’r teimlad o gyflawniad, </w:t>
                      </w:r>
                      <w:r w:rsidR="007672FA" w:rsidRPr="00626E92">
                        <w:rPr>
                          <w:rFonts w:ascii="Arial" w:hAnsi="Arial" w:cs="Arial"/>
                          <w:sz w:val="14"/>
                          <w:szCs w:val="14"/>
                        </w:rPr>
                        <w:t xml:space="preserve">yn unigolyn unigryw a phwerus, sydd yn rheoli ei fywyd ac yn dangos cydnabyddiaeth. </w:t>
                      </w:r>
                      <w:r w:rsidR="005B5D7F" w:rsidRPr="00626E92">
                        <w:rPr>
                          <w:rFonts w:ascii="Arial" w:hAnsi="Arial" w:cs="Arial"/>
                          <w:sz w:val="14"/>
                          <w:szCs w:val="14"/>
                        </w:rPr>
                        <w:t xml:space="preserve">Mae gan Maslow lefel uchel ac lefel isel ar gyfer hunan barch. Mae’r lefel uwch yn son am yr hunan barch, sydd yn dod wrth ddilyn cyflawniad gan y plentyn, a fydd yn rhoi mwy o hyder iddo i gyflawni mwy, felly’n cynyddu eu hunan barch. Mae gan bobl yn y lefel is barn isel am eu hunain, neu efallai wedi gweld neu bod trwy digwyddiad sydd wedi lleihau hyder yr unigolyn yna, ac mae Maslow yn credu bod llawer o broblemau ffidiolegol unigolyn yn dod o hunan-barch isel (Poston, 2009). </w:t>
                      </w:r>
                      <w:r w:rsidR="00FA6D71" w:rsidRPr="00626E92">
                        <w:rPr>
                          <w:rFonts w:ascii="Arial" w:hAnsi="Arial" w:cs="Arial"/>
                          <w:sz w:val="14"/>
                          <w:szCs w:val="14"/>
                        </w:rPr>
                        <w:t>Mae hefyd ganddo categori ar gyfer derbyn parch ac enw da gan eraill, a fydd yn gallu rhoi statws i’r unigolyn, sydd yn gallu cynyddu hyder ac hunan-barch yr unigolyn yna (McLeod, 2024). Felly ar ôl cwrdd ag anghenion y camau is-lawr yr hierarchaeth, bydd yr unigolyn yn gallu datblygu ei ego er mwyn cyrraedd y cam olaf.</w:t>
                      </w:r>
                    </w:p>
                  </w:txbxContent>
                </v:textbox>
                <w10:wrap anchorx="margin"/>
              </v:shape>
            </w:pict>
          </mc:Fallback>
        </mc:AlternateContent>
      </w:r>
      <w:r w:rsidR="00AC12A5" w:rsidRPr="00626E92">
        <w:rPr>
          <w:rFonts w:ascii="Arial" w:hAnsi="Arial" w:cs="Arial"/>
          <w:sz w:val="24"/>
          <w:szCs w:val="24"/>
        </w:rPr>
        <mc:AlternateContent>
          <mc:Choice Requires="wps">
            <w:drawing>
              <wp:anchor distT="45720" distB="45720" distL="114300" distR="114300" simplePos="0" relativeHeight="251594240" behindDoc="1" locked="0" layoutInCell="1" allowOverlap="1" wp14:anchorId="721871F6" wp14:editId="3237433D">
                <wp:simplePos x="0" y="0"/>
                <wp:positionH relativeFrom="column">
                  <wp:posOffset>-653143</wp:posOffset>
                </wp:positionH>
                <wp:positionV relativeFrom="paragraph">
                  <wp:posOffset>236684</wp:posOffset>
                </wp:positionV>
                <wp:extent cx="3454400" cy="1889760"/>
                <wp:effectExtent l="0" t="0" r="12700" b="15240"/>
                <wp:wrapNone/>
                <wp:docPr id="186481047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4400" cy="1889760"/>
                        </a:xfrm>
                        <a:custGeom>
                          <a:avLst/>
                          <a:gdLst>
                            <a:gd name="connsiteX0" fmla="*/ 0 w 3454400"/>
                            <a:gd name="connsiteY0" fmla="*/ 0 h 2139950"/>
                            <a:gd name="connsiteX1" fmla="*/ 3454400 w 3454400"/>
                            <a:gd name="connsiteY1" fmla="*/ 0 h 2139950"/>
                            <a:gd name="connsiteX2" fmla="*/ 3454400 w 3454400"/>
                            <a:gd name="connsiteY2" fmla="*/ 2139950 h 2139950"/>
                            <a:gd name="connsiteX3" fmla="*/ 0 w 3454400"/>
                            <a:gd name="connsiteY3" fmla="*/ 2139950 h 2139950"/>
                            <a:gd name="connsiteX4" fmla="*/ 0 w 3454400"/>
                            <a:gd name="connsiteY4" fmla="*/ 0 h 2139950"/>
                            <a:gd name="connsiteX0" fmla="*/ 0 w 3454400"/>
                            <a:gd name="connsiteY0" fmla="*/ 0 h 2139950"/>
                            <a:gd name="connsiteX1" fmla="*/ 3454400 w 3454400"/>
                            <a:gd name="connsiteY1" fmla="*/ 0 h 2139950"/>
                            <a:gd name="connsiteX2" fmla="*/ 3454400 w 3454400"/>
                            <a:gd name="connsiteY2" fmla="*/ 2132330 h 2139950"/>
                            <a:gd name="connsiteX3" fmla="*/ 0 w 3454400"/>
                            <a:gd name="connsiteY3" fmla="*/ 2139950 h 2139950"/>
                            <a:gd name="connsiteX4" fmla="*/ 0 w 3454400"/>
                            <a:gd name="connsiteY4" fmla="*/ 0 h 2139950"/>
                            <a:gd name="connsiteX0" fmla="*/ 0 w 3454400"/>
                            <a:gd name="connsiteY0" fmla="*/ 0 h 2139950"/>
                            <a:gd name="connsiteX1" fmla="*/ 3454400 w 3454400"/>
                            <a:gd name="connsiteY1" fmla="*/ 0 h 2139950"/>
                            <a:gd name="connsiteX2" fmla="*/ 3454400 w 3454400"/>
                            <a:gd name="connsiteY2" fmla="*/ 2132330 h 2139950"/>
                            <a:gd name="connsiteX3" fmla="*/ 0 w 3454400"/>
                            <a:gd name="connsiteY3" fmla="*/ 2139950 h 2139950"/>
                            <a:gd name="connsiteX4" fmla="*/ 0 w 3454400"/>
                            <a:gd name="connsiteY4" fmla="*/ 0 h 213995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3454400" h="2139950">
                              <a:moveTo>
                                <a:pt x="0" y="0"/>
                              </a:moveTo>
                              <a:lnTo>
                                <a:pt x="3454400" y="0"/>
                              </a:lnTo>
                              <a:lnTo>
                                <a:pt x="3454400" y="2132330"/>
                              </a:lnTo>
                              <a:lnTo>
                                <a:pt x="0" y="2139950"/>
                              </a:lnTo>
                              <a:lnTo>
                                <a:pt x="0" y="0"/>
                              </a:lnTo>
                              <a:close/>
                            </a:path>
                          </a:pathLst>
                        </a:custGeom>
                        <a:solidFill>
                          <a:srgbClr val="FF0000"/>
                        </a:solidFill>
                        <a:ln w="9525">
                          <a:solidFill>
                            <a:srgbClr val="FF0000"/>
                          </a:solidFill>
                          <a:miter lim="800000"/>
                          <a:headEnd/>
                          <a:tailEnd/>
                        </a:ln>
                      </wps:spPr>
                      <wps:txbx>
                        <w:txbxContent>
                          <w:p w14:paraId="68173F6E" w14:textId="21369C76" w:rsidR="00E02540" w:rsidRPr="00626E92" w:rsidRDefault="00E02540">
                            <w:pPr>
                              <w:rPr>
                                <w:rFonts w:ascii="Arial" w:hAnsi="Arial" w:cs="Arial"/>
                                <w:b/>
                                <w:bCs/>
                                <w:sz w:val="14"/>
                                <w:szCs w:val="14"/>
                              </w:rPr>
                            </w:pPr>
                            <w:r w:rsidRPr="00626E92">
                              <w:rPr>
                                <w:rFonts w:ascii="Arial" w:hAnsi="Arial" w:cs="Arial"/>
                                <w:b/>
                                <w:bCs/>
                                <w:sz w:val="14"/>
                                <w:szCs w:val="14"/>
                              </w:rPr>
                              <w:t>Anghenion Ffisiolegol</w:t>
                            </w:r>
                          </w:p>
                          <w:p w14:paraId="4293826E" w14:textId="62B29CD7" w:rsidR="00E02540" w:rsidRPr="00626E92" w:rsidRDefault="00806449">
                            <w:pPr>
                              <w:rPr>
                                <w:rFonts w:ascii="Arial" w:hAnsi="Arial" w:cs="Arial"/>
                                <w:sz w:val="14"/>
                                <w:szCs w:val="14"/>
                              </w:rPr>
                            </w:pPr>
                            <w:r w:rsidRPr="00626E92">
                              <w:rPr>
                                <w:rFonts w:ascii="Arial" w:hAnsi="Arial" w:cs="Arial"/>
                                <w:sz w:val="14"/>
                                <w:szCs w:val="14"/>
                              </w:rPr>
                              <w:t>Mae lefel isaf o hierarchaeth Maslow yn trafod anghenion ffisiolegol, sef yr anghenion sydd yn anghenreidiol ar gyfer byw – bwyd, dŵr, diogelwch ac yn y blaen.</w:t>
                            </w:r>
                            <w:r w:rsidR="003E0650" w:rsidRPr="00626E92">
                              <w:rPr>
                                <w:rFonts w:ascii="Arial" w:hAnsi="Arial" w:cs="Arial"/>
                                <w:sz w:val="14"/>
                                <w:szCs w:val="14"/>
                              </w:rPr>
                              <w:t xml:space="preserve"> Credai Maslow bod unigolyn methu tyfu neu datblygu nes bod yr anghenion sylfaenol yma’n cael eu ddiwallu (Poston, 2009). </w:t>
                            </w:r>
                            <w:r w:rsidR="00B40AC3" w:rsidRPr="00626E92">
                              <w:rPr>
                                <w:rFonts w:ascii="Arial" w:hAnsi="Arial" w:cs="Arial"/>
                                <w:sz w:val="14"/>
                                <w:szCs w:val="14"/>
                              </w:rPr>
                              <w:t>Er nad yw trefn yr hierarchaeth yn cadarn, roedd Maslow yn credu taw goroesi oedd yr elfen mwyaf hanfodol, ac roedd rhaid sicrhau hyn cyn i’r unigolyn bodloni anghenion eraill</w:t>
                            </w:r>
                            <w:r w:rsidR="00D97026" w:rsidRPr="00626E92">
                              <w:rPr>
                                <w:rFonts w:ascii="Arial" w:hAnsi="Arial" w:cs="Arial"/>
                                <w:sz w:val="14"/>
                                <w:szCs w:val="14"/>
                              </w:rPr>
                              <w:t xml:space="preserve"> (Maslow, 1954)</w:t>
                            </w:r>
                            <w:r w:rsidR="00B40AC3" w:rsidRPr="00626E92">
                              <w:rPr>
                                <w:rFonts w:ascii="Arial" w:hAnsi="Arial" w:cs="Arial"/>
                                <w:sz w:val="14"/>
                                <w:szCs w:val="14"/>
                              </w:rPr>
                              <w:t xml:space="preserve">. Er hyn, roedd </w:t>
                            </w:r>
                            <w:r w:rsidR="005C32A9" w:rsidRPr="00626E92">
                              <w:rPr>
                                <w:rFonts w:ascii="Arial" w:hAnsi="Arial" w:cs="Arial"/>
                                <w:sz w:val="14"/>
                                <w:szCs w:val="14"/>
                              </w:rPr>
                              <w:t xml:space="preserve">Urie Bronfenbrenner yn credu taw rhyngweithio uniongyrchol gyda teulu, oedolion eraill, ffrindiau, neu unrhyw un o fewn cylch mewnol yr unigolyn, roedd y nodwedd bwysicach i ddatblygiad plentyn, yn ôl ei theori ecolegol, gyda’r elfen bwysicach yma wedi’i nodi o fewn ‘microsystem’ y theori (Guy-Evans, 2024). </w:t>
                            </w:r>
                            <w:r w:rsidR="000E4C74" w:rsidRPr="00626E92">
                              <w:rPr>
                                <w:rFonts w:ascii="Arial" w:hAnsi="Arial" w:cs="Arial"/>
                                <w:sz w:val="14"/>
                                <w:szCs w:val="14"/>
                              </w:rPr>
                              <w:t>Os rydych yn edrych ar babi er enghraifft, yn y chyfnod cyntaf o’i fywyd mae’n angenrheidiol i gael aer iach, bwyd (llaeth), dŵr, iechyd – digon o gwsg, a ddigon o gysurdeb er mwyn goroesi, felly mae’n anghenion ffisiolegol yma, yn ogystal â,i ddiogelwch ac hylendid.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1871F6" id="_x0000_s1034" style="position:absolute;margin-left:-51.45pt;margin-top:18.65pt;width:272pt;height:148.8pt;z-index:-251722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coordsize="3454400,21399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" adj="-11796480,,5400" path="m,l3454400,r,2132330l,2139950,,xe" fillcolor="red" strokecolor="red">
                <v:stroke joinstyle="miter"/>
                <v:formulas/>
                <v:path o:connecttype="custom" o:connectlocs="0,0;3454400,0;3454400,1883031;0,1889760;0,0" o:connectangles="0,0,0,0,0" textboxrect="0,0,3454400,2139950"/>
                <v:textbox>
                  <w:txbxContent>
                    <w:p w14:paraId="68173F6E" w14:textId="21369C76" w:rsidR="00E02540" w:rsidRPr="00626E92" w:rsidRDefault="00E02540">
                      <w:pPr>
                        <w:rPr>
                          <w:rFonts w:ascii="Arial" w:hAnsi="Arial" w:cs="Arial"/>
                          <w:b/>
                          <w:bCs/>
                          <w:sz w:val="14"/>
                          <w:szCs w:val="14"/>
                        </w:rPr>
                      </w:pPr>
                      <w:r w:rsidRPr="00626E92">
                        <w:rPr>
                          <w:rFonts w:ascii="Arial" w:hAnsi="Arial" w:cs="Arial"/>
                          <w:b/>
                          <w:bCs/>
                          <w:sz w:val="14"/>
                          <w:szCs w:val="14"/>
                        </w:rPr>
                        <w:t>Anghenion Ffisiolegol</w:t>
                      </w:r>
                    </w:p>
                    <w:p w14:paraId="4293826E" w14:textId="62B29CD7" w:rsidR="00E02540" w:rsidRPr="00626E92" w:rsidRDefault="00806449">
                      <w:pPr>
                        <w:rPr>
                          <w:rFonts w:ascii="Arial" w:hAnsi="Arial" w:cs="Arial"/>
                          <w:sz w:val="14"/>
                          <w:szCs w:val="14"/>
                        </w:rPr>
                      </w:pPr>
                      <w:r w:rsidRPr="00626E92">
                        <w:rPr>
                          <w:rFonts w:ascii="Arial" w:hAnsi="Arial" w:cs="Arial"/>
                          <w:sz w:val="14"/>
                          <w:szCs w:val="14"/>
                        </w:rPr>
                        <w:t>Mae lefel isaf o hierarchaeth Maslow yn trafod anghenion ffisiolegol, sef yr anghenion sydd yn anghenreidiol ar gyfer byw – bwyd, dŵr, diogelwch ac yn y blaen.</w:t>
                      </w:r>
                      <w:r w:rsidR="003E0650" w:rsidRPr="00626E92">
                        <w:rPr>
                          <w:rFonts w:ascii="Arial" w:hAnsi="Arial" w:cs="Arial"/>
                          <w:sz w:val="14"/>
                          <w:szCs w:val="14"/>
                        </w:rPr>
                        <w:t xml:space="preserve"> Credai Maslow bod unigolyn methu tyfu neu datblygu nes bod yr anghenion sylfaenol yma’n cael eu ddiwallu (Poston, 2009). </w:t>
                      </w:r>
                      <w:r w:rsidR="00B40AC3" w:rsidRPr="00626E92">
                        <w:rPr>
                          <w:rFonts w:ascii="Arial" w:hAnsi="Arial" w:cs="Arial"/>
                          <w:sz w:val="14"/>
                          <w:szCs w:val="14"/>
                        </w:rPr>
                        <w:t>Er nad yw trefn yr hierarchaeth yn cadarn, roedd Maslow yn credu taw goroesi oedd yr elfen mwyaf hanfodol, ac roedd rhaid sicrhau hyn cyn i’r unigolyn bodloni anghenion eraill</w:t>
                      </w:r>
                      <w:r w:rsidR="00D97026" w:rsidRPr="00626E92">
                        <w:rPr>
                          <w:rFonts w:ascii="Arial" w:hAnsi="Arial" w:cs="Arial"/>
                          <w:sz w:val="14"/>
                          <w:szCs w:val="14"/>
                        </w:rPr>
                        <w:t xml:space="preserve"> (Maslow, 1954)</w:t>
                      </w:r>
                      <w:r w:rsidR="00B40AC3" w:rsidRPr="00626E92">
                        <w:rPr>
                          <w:rFonts w:ascii="Arial" w:hAnsi="Arial" w:cs="Arial"/>
                          <w:sz w:val="14"/>
                          <w:szCs w:val="14"/>
                        </w:rPr>
                        <w:t xml:space="preserve">. Er hyn, roedd </w:t>
                      </w:r>
                      <w:r w:rsidR="005C32A9" w:rsidRPr="00626E92">
                        <w:rPr>
                          <w:rFonts w:ascii="Arial" w:hAnsi="Arial" w:cs="Arial"/>
                          <w:sz w:val="14"/>
                          <w:szCs w:val="14"/>
                        </w:rPr>
                        <w:t xml:space="preserve">Urie Bronfenbrenner yn credu taw rhyngweithio uniongyrchol gyda teulu, oedolion eraill, ffrindiau, neu unrhyw un o fewn cylch mewnol yr unigolyn, roedd y nodwedd bwysicach i ddatblygiad plentyn, yn ôl ei theori ecolegol, gyda’r elfen bwysicach yma wedi’i nodi o fewn ‘microsystem’ y theori (Guy-Evans, 2024). </w:t>
                      </w:r>
                      <w:r w:rsidR="000E4C74" w:rsidRPr="00626E92">
                        <w:rPr>
                          <w:rFonts w:ascii="Arial" w:hAnsi="Arial" w:cs="Arial"/>
                          <w:sz w:val="14"/>
                          <w:szCs w:val="14"/>
                        </w:rPr>
                        <w:t>Os rydych yn edrych ar babi er enghraifft, yn y chyfnod cyntaf o’i fywyd mae’n angenrheidiol i gael aer iach, bwyd (llaeth), dŵr, iechyd – digon o gwsg, a ddigon o gysurdeb er mwyn goroesi, felly mae’n anghenion ffisiolegol yma, yn ogystal â,i ddiogelwch ac hylendid.</w:t>
                      </w:r>
                    </w:p>
                  </w:txbxContent>
                </v:textbox>
              </v:shape>
            </w:pict>
          </mc:Fallback>
        </mc:AlternateContent>
      </w:r>
    </w:p>
    <w:p w14:paraId="600F345B" w14:textId="77777777" w:rsidR="00366C98" w:rsidRPr="00626E92" w:rsidRDefault="00366C98" w:rsidP="002C17FD">
      <w:pPr>
        <w:spacing w:line="360" w:lineRule="auto"/>
        <w:rPr>
          <w:rFonts w:ascii="Arial" w:hAnsi="Arial" w:cs="Arial"/>
          <w:sz w:val="24"/>
          <w:szCs w:val="24"/>
        </w:rPr>
      </w:pPr>
    </w:p>
    <w:p w14:paraId="570DE0BF" w14:textId="668B7BFE" w:rsidR="004D1CE9" w:rsidRPr="00626E92" w:rsidRDefault="004D1CE9" w:rsidP="004D1CE9">
      <w:pPr>
        <w:tabs>
          <w:tab w:val="left" w:pos="1549"/>
        </w:tabs>
        <w:rPr>
          <w:rFonts w:ascii="Arial" w:hAnsi="Arial" w:cs="Arial"/>
          <w:sz w:val="24"/>
          <w:szCs w:val="24"/>
        </w:rPr>
      </w:pPr>
      <w:r w:rsidRPr="00626E92">
        <w:rPr>
          <w:rFonts w:ascii="Arial" w:hAnsi="Arial" w:cs="Arial"/>
          <w:b/>
          <w:bCs/>
          <w:sz w:val="24"/>
          <w:szCs w:val="24"/>
        </w:rPr>
        <w:t>Rhan 2</w:t>
      </w:r>
      <w:r w:rsidRPr="00626E92">
        <w:rPr>
          <w:rFonts w:ascii="Arial" w:hAnsi="Arial" w:cs="Arial"/>
          <w:sz w:val="24"/>
          <w:szCs w:val="24"/>
        </w:rPr>
        <w:t xml:space="preserve">: </w:t>
      </w:r>
      <w:r w:rsidR="006D2C86" w:rsidRPr="00626E92">
        <w:rPr>
          <w:rFonts w:ascii="Arial" w:hAnsi="Arial" w:cs="Arial"/>
          <w:sz w:val="24"/>
          <w:szCs w:val="24"/>
        </w:rPr>
        <w:t xml:space="preserve">Datblygiad </w:t>
      </w:r>
      <w:r w:rsidR="00FD45CE" w:rsidRPr="00626E92">
        <w:rPr>
          <w:rFonts w:ascii="Arial" w:hAnsi="Arial" w:cs="Arial"/>
          <w:sz w:val="24"/>
          <w:szCs w:val="24"/>
        </w:rPr>
        <w:t>Cyfannol Plentyn</w:t>
      </w:r>
      <w:r w:rsidR="002D7892" w:rsidRPr="00626E92">
        <w:rPr>
          <w:rFonts w:ascii="Arial" w:hAnsi="Arial" w:cs="Arial"/>
          <w:sz w:val="24"/>
          <w:szCs w:val="24"/>
        </w:rPr>
        <w:t xml:space="preserve">                                            </w:t>
      </w:r>
      <w:r w:rsidR="002D7892" w:rsidRPr="00626E92">
        <w:rPr>
          <w:rFonts w:ascii="Arial" w:hAnsi="Arial" w:cs="Arial"/>
          <w:b/>
          <w:bCs/>
          <w:sz w:val="24"/>
          <w:szCs w:val="24"/>
        </w:rPr>
        <w:t>115</w:t>
      </w:r>
      <w:r w:rsidR="00E32DA1" w:rsidRPr="00626E92">
        <w:rPr>
          <w:rFonts w:ascii="Arial" w:hAnsi="Arial" w:cs="Arial"/>
          <w:b/>
          <w:bCs/>
          <w:sz w:val="24"/>
          <w:szCs w:val="24"/>
        </w:rPr>
        <w:t>5</w:t>
      </w:r>
      <w:r w:rsidR="002D7892" w:rsidRPr="00626E92">
        <w:rPr>
          <w:rFonts w:ascii="Arial" w:hAnsi="Arial" w:cs="Arial"/>
          <w:b/>
          <w:bCs/>
          <w:sz w:val="24"/>
          <w:szCs w:val="24"/>
        </w:rPr>
        <w:t xml:space="preserve"> Gair</w:t>
      </w:r>
    </w:p>
    <w:p w14:paraId="6B655DD5" w14:textId="7423CF8C" w:rsidR="00FD45CE" w:rsidRPr="00626E92" w:rsidRDefault="00FD45CE" w:rsidP="004D1CE9">
      <w:pPr>
        <w:tabs>
          <w:tab w:val="left" w:pos="1549"/>
        </w:tabs>
        <w:rPr>
          <w:rFonts w:ascii="Arial" w:hAnsi="Arial" w:cs="Arial"/>
          <w:sz w:val="24"/>
          <w:szCs w:val="24"/>
        </w:rPr>
      </w:pPr>
    </w:p>
    <w:p w14:paraId="36C2BDCE" w14:textId="523A1AB8" w:rsidR="003C06B2" w:rsidRPr="00626E92" w:rsidRDefault="00C7717E" w:rsidP="004D1CE9">
      <w:pPr>
        <w:tabs>
          <w:tab w:val="left" w:pos="1549"/>
        </w:tabs>
        <w:rPr>
          <w:rFonts w:ascii="Arial" w:hAnsi="Arial" w:cs="Arial"/>
          <w:sz w:val="24"/>
          <w:szCs w:val="24"/>
        </w:rPr>
      </w:pPr>
      <w:r w:rsidRPr="00626E92">
        <w:rPr>
          <w:rFonts w:ascii="Arial" w:hAnsi="Arial" w:cs="Arial"/>
          <w:sz w:val="24"/>
          <w:szCs w:val="24"/>
        </w:rPr>
        <w:t xml:space="preserve">Pan rydym yn son am blentyn sydd yn datblygu yn gyfannol, </w:t>
      </w:r>
      <w:r w:rsidR="00E32DA1" w:rsidRPr="00626E92">
        <w:rPr>
          <w:rFonts w:ascii="Arial" w:hAnsi="Arial" w:cs="Arial"/>
          <w:sz w:val="24"/>
          <w:szCs w:val="24"/>
        </w:rPr>
        <w:t>r</w:t>
      </w:r>
      <w:r w:rsidR="008F7A29" w:rsidRPr="00626E92">
        <w:rPr>
          <w:rFonts w:ascii="Arial" w:hAnsi="Arial" w:cs="Arial"/>
          <w:sz w:val="24"/>
          <w:szCs w:val="24"/>
        </w:rPr>
        <w:t xml:space="preserve">ydym yn son am ddatblygiad y plentyn </w:t>
      </w:r>
      <w:r w:rsidR="00E32DA1" w:rsidRPr="00626E92">
        <w:rPr>
          <w:rFonts w:ascii="Arial" w:hAnsi="Arial" w:cs="Arial"/>
          <w:sz w:val="24"/>
          <w:szCs w:val="24"/>
        </w:rPr>
        <w:t>i gyd</w:t>
      </w:r>
      <w:r w:rsidR="008F7A29" w:rsidRPr="00626E92">
        <w:rPr>
          <w:rFonts w:ascii="Arial" w:hAnsi="Arial" w:cs="Arial"/>
          <w:sz w:val="24"/>
          <w:szCs w:val="24"/>
        </w:rPr>
        <w:t>.</w:t>
      </w:r>
      <w:r w:rsidR="00534D96" w:rsidRPr="00626E92">
        <w:rPr>
          <w:rFonts w:ascii="Arial" w:hAnsi="Arial" w:cs="Arial"/>
          <w:sz w:val="24"/>
          <w:szCs w:val="24"/>
        </w:rPr>
        <w:t xml:space="preserve"> Mae agweddau o hyn yn cynnwys datblygiadau </w:t>
      </w:r>
      <w:r w:rsidR="009545AB" w:rsidRPr="00626E92">
        <w:rPr>
          <w:rFonts w:ascii="Arial" w:hAnsi="Arial" w:cs="Arial"/>
          <w:sz w:val="24"/>
          <w:szCs w:val="24"/>
        </w:rPr>
        <w:t xml:space="preserve">corfforol, emosiynol a chymdeithasol y plentyn, </w:t>
      </w:r>
      <w:r w:rsidR="00D92078" w:rsidRPr="00626E92">
        <w:rPr>
          <w:rFonts w:ascii="Arial" w:hAnsi="Arial" w:cs="Arial"/>
          <w:sz w:val="24"/>
          <w:szCs w:val="24"/>
        </w:rPr>
        <w:t>a ddatblygiad yn ei ddefnydd o iaith.</w:t>
      </w:r>
      <w:r w:rsidR="0080432E" w:rsidRPr="00626E92">
        <w:rPr>
          <w:rFonts w:ascii="Arial" w:hAnsi="Arial" w:cs="Arial"/>
          <w:sz w:val="24"/>
          <w:szCs w:val="24"/>
        </w:rPr>
        <w:t xml:space="preserve"> Mae hyn yn cydfynd gyda hierarchaeth Maslow, gan ei fod yn dweud </w:t>
      </w:r>
      <w:r w:rsidR="001704FE" w:rsidRPr="00626E92">
        <w:rPr>
          <w:rFonts w:ascii="Arial" w:hAnsi="Arial" w:cs="Arial"/>
          <w:sz w:val="24"/>
          <w:szCs w:val="24"/>
        </w:rPr>
        <w:t>bod angen bwrw camau penodol er mwyn ddatblygu i gyrraedd y cam olaf, hunan-wireddu</w:t>
      </w:r>
      <w:r w:rsidR="002C67D6" w:rsidRPr="00626E92">
        <w:rPr>
          <w:rFonts w:ascii="Arial" w:hAnsi="Arial" w:cs="Arial"/>
          <w:sz w:val="24"/>
          <w:szCs w:val="24"/>
        </w:rPr>
        <w:t xml:space="preserve">. </w:t>
      </w:r>
      <w:r w:rsidR="00F332D4" w:rsidRPr="00626E92">
        <w:rPr>
          <w:rFonts w:ascii="Arial" w:hAnsi="Arial" w:cs="Arial"/>
          <w:sz w:val="24"/>
          <w:szCs w:val="24"/>
        </w:rPr>
        <w:t>Rhan enfawr o’n datblygia</w:t>
      </w:r>
      <w:r w:rsidR="00B56DD3" w:rsidRPr="00626E92">
        <w:rPr>
          <w:rFonts w:ascii="Arial" w:hAnsi="Arial" w:cs="Arial"/>
          <w:sz w:val="24"/>
          <w:szCs w:val="24"/>
        </w:rPr>
        <w:t>d</w:t>
      </w:r>
      <w:r w:rsidR="00390370" w:rsidRPr="00626E92">
        <w:rPr>
          <w:rFonts w:ascii="Arial" w:hAnsi="Arial" w:cs="Arial"/>
          <w:sz w:val="24"/>
          <w:szCs w:val="24"/>
        </w:rPr>
        <w:t xml:space="preserve"> yw datblygiad yr ymenydd. </w:t>
      </w:r>
    </w:p>
    <w:p w14:paraId="0E781691" w14:textId="77777777" w:rsidR="006B2A2B" w:rsidRPr="00626E92" w:rsidRDefault="006B2A2B" w:rsidP="00F0369A">
      <w:pPr>
        <w:tabs>
          <w:tab w:val="left" w:pos="1549"/>
        </w:tabs>
        <w:rPr>
          <w:rFonts w:ascii="Arial" w:hAnsi="Arial" w:cs="Arial"/>
          <w:b/>
          <w:bCs/>
          <w:sz w:val="24"/>
          <w:szCs w:val="24"/>
        </w:rPr>
      </w:pPr>
      <w:r w:rsidRPr="00626E92">
        <w:rPr>
          <w:rFonts w:ascii="Arial" w:hAnsi="Arial" w:cs="Arial"/>
          <w:b/>
          <w:bCs/>
          <w:sz w:val="24"/>
          <w:szCs w:val="24"/>
        </w:rPr>
        <w:t>Yr ymenydd</w:t>
      </w:r>
    </w:p>
    <w:p w14:paraId="311419B9" w14:textId="2CDBFCA5" w:rsidR="008D3E95" w:rsidRPr="00626E92" w:rsidRDefault="0018482F" w:rsidP="00F0369A">
      <w:pPr>
        <w:tabs>
          <w:tab w:val="left" w:pos="1549"/>
        </w:tabs>
        <w:rPr>
          <w:rFonts w:ascii="Arial" w:hAnsi="Arial" w:cs="Arial"/>
          <w:sz w:val="24"/>
          <w:szCs w:val="24"/>
        </w:rPr>
      </w:pPr>
      <w:r w:rsidRPr="00626E92">
        <w:rPr>
          <w:rFonts w:ascii="Arial" w:hAnsi="Arial" w:cs="Arial"/>
          <w:sz w:val="24"/>
          <w:szCs w:val="24"/>
        </w:rPr>
        <w:t xml:space="preserve">Bydd datblygiad yr ymenydd yn dechrau yn fuan ar ôl </w:t>
      </w:r>
      <w:r w:rsidR="00D9610E" w:rsidRPr="00626E92">
        <w:rPr>
          <w:rFonts w:ascii="Arial" w:hAnsi="Arial" w:cs="Arial"/>
          <w:sz w:val="24"/>
          <w:szCs w:val="24"/>
        </w:rPr>
        <w:t xml:space="preserve">feichiogi, a fydd yn parhau trwy gydol bywyd yr unigolyn. </w:t>
      </w:r>
      <w:r w:rsidR="00460B21" w:rsidRPr="00626E92">
        <w:rPr>
          <w:rFonts w:ascii="Arial" w:hAnsi="Arial" w:cs="Arial"/>
          <w:sz w:val="24"/>
          <w:szCs w:val="24"/>
        </w:rPr>
        <w:t xml:space="preserve">Yn ystod blynyddoedd cynnar y plentyn, </w:t>
      </w:r>
      <w:r w:rsidR="0087632C" w:rsidRPr="00626E92">
        <w:rPr>
          <w:rFonts w:ascii="Arial" w:hAnsi="Arial" w:cs="Arial"/>
          <w:sz w:val="24"/>
          <w:szCs w:val="24"/>
        </w:rPr>
        <w:t>dyma’r cyfnod hanfodol o ddatblygiad yr ymenydd, ac mae’n chware rhan mewn datblygiad corfforol, emosiynol</w:t>
      </w:r>
      <w:r w:rsidR="003C06B2" w:rsidRPr="00626E92">
        <w:rPr>
          <w:rFonts w:ascii="Arial" w:hAnsi="Arial" w:cs="Arial"/>
          <w:sz w:val="24"/>
          <w:szCs w:val="24"/>
        </w:rPr>
        <w:t xml:space="preserve"> a gwybyddol</w:t>
      </w:r>
      <w:r w:rsidR="00E35952" w:rsidRPr="00626E92">
        <w:rPr>
          <w:rFonts w:ascii="Arial" w:hAnsi="Arial" w:cs="Arial"/>
          <w:sz w:val="24"/>
          <w:szCs w:val="24"/>
        </w:rPr>
        <w:t>. Y</w:t>
      </w:r>
      <w:r w:rsidR="003C06B2" w:rsidRPr="00626E92">
        <w:rPr>
          <w:rFonts w:ascii="Arial" w:hAnsi="Arial" w:cs="Arial"/>
          <w:sz w:val="24"/>
          <w:szCs w:val="24"/>
        </w:rPr>
        <w:t xml:space="preserve">n ystod y cyfnod yma, bydd yr ymenydd yn creu biliynau o </w:t>
      </w:r>
      <w:r w:rsidR="00072913" w:rsidRPr="00626E92">
        <w:rPr>
          <w:rFonts w:ascii="Arial" w:hAnsi="Arial" w:cs="Arial"/>
          <w:sz w:val="24"/>
          <w:szCs w:val="24"/>
        </w:rPr>
        <w:t>gysylltiadau trwy niwronau, a fydd yn yn creu rhwydwaith</w:t>
      </w:r>
      <w:r w:rsidR="00C11578" w:rsidRPr="00626E92">
        <w:rPr>
          <w:rFonts w:ascii="Arial" w:hAnsi="Arial" w:cs="Arial"/>
          <w:sz w:val="24"/>
          <w:szCs w:val="24"/>
        </w:rPr>
        <w:t xml:space="preserve"> sy’n cefnogi dysgu, rheolaeth emosiynol, cof, a sgiliau hanfodol eraill </w:t>
      </w:r>
      <w:r w:rsidR="00A455C7" w:rsidRPr="00626E92">
        <w:rPr>
          <w:rFonts w:ascii="Arial" w:hAnsi="Arial" w:cs="Arial"/>
          <w:sz w:val="24"/>
          <w:szCs w:val="24"/>
        </w:rPr>
        <w:t xml:space="preserve">(nhnscr, 2023). </w:t>
      </w:r>
      <w:r w:rsidR="000B66FF" w:rsidRPr="00626E92">
        <w:rPr>
          <w:rFonts w:ascii="Arial" w:hAnsi="Arial" w:cs="Arial"/>
          <w:sz w:val="24"/>
          <w:szCs w:val="24"/>
        </w:rPr>
        <w:t xml:space="preserve">Mae mudiad </w:t>
      </w:r>
      <w:r w:rsidR="000B66FF" w:rsidRPr="00626E92">
        <w:rPr>
          <w:rFonts w:ascii="Arial" w:hAnsi="Arial" w:cs="Arial"/>
          <w:i/>
          <w:iCs/>
          <w:sz w:val="24"/>
          <w:szCs w:val="24"/>
        </w:rPr>
        <w:t>F</w:t>
      </w:r>
      <w:r w:rsidR="0012545D" w:rsidRPr="00626E92">
        <w:rPr>
          <w:rFonts w:ascii="Arial" w:hAnsi="Arial" w:cs="Arial"/>
          <w:i/>
          <w:iCs/>
          <w:sz w:val="24"/>
          <w:szCs w:val="24"/>
        </w:rPr>
        <w:t>l</w:t>
      </w:r>
      <w:r w:rsidR="000B66FF" w:rsidRPr="00626E92">
        <w:rPr>
          <w:rFonts w:ascii="Arial" w:hAnsi="Arial" w:cs="Arial"/>
          <w:i/>
          <w:iCs/>
          <w:sz w:val="24"/>
          <w:szCs w:val="24"/>
        </w:rPr>
        <w:t xml:space="preserve">ying Start </w:t>
      </w:r>
      <w:r w:rsidR="000B66FF" w:rsidRPr="00626E92">
        <w:rPr>
          <w:rFonts w:ascii="Arial" w:hAnsi="Arial" w:cs="Arial"/>
          <w:sz w:val="24"/>
          <w:szCs w:val="24"/>
        </w:rPr>
        <w:t>yn seiliedig ar waith ymchwil ar yr ymenydd, ac mae’u canolfannau nhw yn</w:t>
      </w:r>
      <w:r w:rsidR="0012545D" w:rsidRPr="00626E92">
        <w:rPr>
          <w:rFonts w:ascii="Arial" w:hAnsi="Arial" w:cs="Arial"/>
          <w:sz w:val="24"/>
          <w:szCs w:val="24"/>
        </w:rPr>
        <w:t xml:space="preserve"> gwneud gwaith arbennig i gefnogi ac i ddatblygu sgiliau iaith a chyfathrebu</w:t>
      </w:r>
      <w:r w:rsidR="005713B8" w:rsidRPr="00626E92">
        <w:rPr>
          <w:rFonts w:ascii="Arial" w:hAnsi="Arial" w:cs="Arial"/>
          <w:sz w:val="24"/>
          <w:szCs w:val="24"/>
        </w:rPr>
        <w:t xml:space="preserve"> plnt ifanc </w:t>
      </w:r>
      <w:r w:rsidR="008D3E95" w:rsidRPr="00626E92">
        <w:rPr>
          <w:rFonts w:ascii="Arial" w:hAnsi="Arial" w:cs="Arial"/>
          <w:sz w:val="24"/>
          <w:szCs w:val="24"/>
        </w:rPr>
        <w:t>(Flying Start Cardiff, n.d.).</w:t>
      </w:r>
    </w:p>
    <w:p w14:paraId="6B2D2C70" w14:textId="73CD9683" w:rsidR="00F0369A" w:rsidRPr="00626E92" w:rsidRDefault="00181E01" w:rsidP="00F0369A">
      <w:pPr>
        <w:tabs>
          <w:tab w:val="left" w:pos="1549"/>
        </w:tabs>
        <w:rPr>
          <w:rFonts w:ascii="Arial" w:hAnsi="Arial" w:cs="Arial"/>
          <w:sz w:val="24"/>
          <w:szCs w:val="24"/>
        </w:rPr>
      </w:pPr>
      <w:r w:rsidRPr="00626E92">
        <w:rPr>
          <w:rFonts w:ascii="Arial" w:hAnsi="Arial" w:cs="Arial"/>
          <w:sz w:val="24"/>
          <w:szCs w:val="24"/>
        </w:rPr>
        <w:t>Mae datblygiad ymenydd pob plentyn yn gwahanol, ac yn ddatblygu ar gyflymderau gwahanol</w:t>
      </w:r>
      <w:r w:rsidR="00D82928" w:rsidRPr="00626E92">
        <w:rPr>
          <w:rFonts w:ascii="Arial" w:hAnsi="Arial" w:cs="Arial"/>
          <w:sz w:val="24"/>
          <w:szCs w:val="24"/>
        </w:rPr>
        <w:t xml:space="preserve">, ac mae’n gallu cael ei effeithio gan y synhwyrau, megus sŵn </w:t>
      </w:r>
      <w:r w:rsidR="000B0F41" w:rsidRPr="00626E92">
        <w:rPr>
          <w:rFonts w:ascii="Arial" w:hAnsi="Arial" w:cs="Arial"/>
          <w:sz w:val="24"/>
          <w:szCs w:val="24"/>
        </w:rPr>
        <w:t>a chyffwrdd.</w:t>
      </w:r>
      <w:r w:rsidR="00F55A38" w:rsidRPr="00626E92">
        <w:rPr>
          <w:rFonts w:ascii="Arial" w:hAnsi="Arial" w:cs="Arial"/>
          <w:sz w:val="24"/>
          <w:szCs w:val="24"/>
        </w:rPr>
        <w:t xml:space="preserve"> Mae ymenydd </w:t>
      </w:r>
      <w:r w:rsidR="00435CAB" w:rsidRPr="00626E92">
        <w:rPr>
          <w:rFonts w:ascii="Arial" w:hAnsi="Arial" w:cs="Arial"/>
          <w:sz w:val="24"/>
          <w:szCs w:val="24"/>
        </w:rPr>
        <w:t>plentyn ifanc yn datblygu hefyd trwy brofiadau, gan fod datblygiad corfforol a</w:t>
      </w:r>
      <w:r w:rsidR="00B535FE" w:rsidRPr="00626E92">
        <w:rPr>
          <w:rFonts w:ascii="Arial" w:hAnsi="Arial" w:cs="Arial"/>
          <w:sz w:val="24"/>
          <w:szCs w:val="24"/>
        </w:rPr>
        <w:t xml:space="preserve"> niwrolegol yn cysylltu. </w:t>
      </w:r>
      <w:r w:rsidR="00021033" w:rsidRPr="00626E92">
        <w:rPr>
          <w:rFonts w:ascii="Arial" w:hAnsi="Arial" w:cs="Arial"/>
          <w:sz w:val="24"/>
          <w:szCs w:val="24"/>
        </w:rPr>
        <w:t xml:space="preserve">Mae cael profiadau o </w:t>
      </w:r>
      <w:r w:rsidR="007E6125" w:rsidRPr="00626E92">
        <w:rPr>
          <w:rFonts w:ascii="Arial" w:hAnsi="Arial" w:cs="Arial"/>
          <w:sz w:val="24"/>
          <w:szCs w:val="24"/>
        </w:rPr>
        <w:t>drawma yn ifanc yn gallu niweidio datblygiad yr ymenydd</w:t>
      </w:r>
      <w:r w:rsidR="00F0369A" w:rsidRPr="00626E92">
        <w:rPr>
          <w:rFonts w:ascii="Arial" w:hAnsi="Arial" w:cs="Arial"/>
          <w:sz w:val="24"/>
          <w:szCs w:val="24"/>
        </w:rPr>
        <w:t xml:space="preserve"> (Shonkoff et al, 2015)</w:t>
      </w:r>
      <w:r w:rsidR="009C016B" w:rsidRPr="00626E92">
        <w:rPr>
          <w:rFonts w:ascii="Arial" w:hAnsi="Arial" w:cs="Arial"/>
          <w:sz w:val="24"/>
          <w:szCs w:val="24"/>
        </w:rPr>
        <w:t>, sydd felly’n cael effaith ar ddatblygiad cyfannol y plentyn yna</w:t>
      </w:r>
      <w:r w:rsidR="00C61B94" w:rsidRPr="00626E92">
        <w:rPr>
          <w:rFonts w:ascii="Arial" w:hAnsi="Arial" w:cs="Arial"/>
          <w:sz w:val="24"/>
          <w:szCs w:val="24"/>
        </w:rPr>
        <w:t xml:space="preserve">, gan ei fod yn cael effaith ar sgiliau iath a </w:t>
      </w:r>
      <w:r w:rsidR="00291268" w:rsidRPr="00626E92">
        <w:rPr>
          <w:rFonts w:ascii="Arial" w:hAnsi="Arial" w:cs="Arial"/>
          <w:sz w:val="24"/>
          <w:szCs w:val="24"/>
        </w:rPr>
        <w:t>darllen</w:t>
      </w:r>
      <w:r w:rsidR="005E3F4C" w:rsidRPr="00626E92">
        <w:rPr>
          <w:rFonts w:ascii="Arial" w:hAnsi="Arial" w:cs="Arial"/>
          <w:sz w:val="24"/>
          <w:szCs w:val="24"/>
        </w:rPr>
        <w:t>. Ond mae wastad gan yr ymenydd potensial i dyfu</w:t>
      </w:r>
      <w:r w:rsidR="00B93B16" w:rsidRPr="00626E92">
        <w:rPr>
          <w:rFonts w:ascii="Arial" w:hAnsi="Arial" w:cs="Arial"/>
          <w:sz w:val="24"/>
          <w:szCs w:val="24"/>
        </w:rPr>
        <w:t xml:space="preserve"> a newid yn dilyn profiadau iach. Bydd yr ymenydd yn gallu blodeuo yn dilyn profiadau dda</w:t>
      </w:r>
      <w:r w:rsidR="00190503" w:rsidRPr="00626E92">
        <w:rPr>
          <w:rFonts w:ascii="Arial" w:hAnsi="Arial" w:cs="Arial"/>
          <w:sz w:val="24"/>
          <w:szCs w:val="24"/>
        </w:rPr>
        <w:t xml:space="preserve">, mewn rhywbeth o’r enw </w:t>
      </w:r>
      <w:r w:rsidR="00262915" w:rsidRPr="00626E92">
        <w:rPr>
          <w:rFonts w:ascii="Arial" w:hAnsi="Arial" w:cs="Arial"/>
          <w:sz w:val="24"/>
          <w:szCs w:val="24"/>
        </w:rPr>
        <w:t>niwrogenesis ôl-enedigol (</w:t>
      </w:r>
      <w:r w:rsidR="00262915" w:rsidRPr="00626E92">
        <w:rPr>
          <w:rFonts w:ascii="Arial" w:hAnsi="Arial" w:cs="Arial"/>
          <w:i/>
          <w:iCs/>
          <w:sz w:val="24"/>
          <w:szCs w:val="24"/>
        </w:rPr>
        <w:t>postnatal neurogenesis)</w:t>
      </w:r>
      <w:r w:rsidR="00F442D8" w:rsidRPr="00626E92">
        <w:rPr>
          <w:rFonts w:ascii="Arial" w:hAnsi="Arial" w:cs="Arial"/>
          <w:i/>
          <w:iCs/>
          <w:sz w:val="24"/>
          <w:szCs w:val="24"/>
        </w:rPr>
        <w:t xml:space="preserve">, </w:t>
      </w:r>
      <w:r w:rsidR="00F442D8" w:rsidRPr="00626E92">
        <w:rPr>
          <w:rFonts w:ascii="Arial" w:hAnsi="Arial" w:cs="Arial"/>
          <w:sz w:val="24"/>
          <w:szCs w:val="24"/>
        </w:rPr>
        <w:t>ac yn dilyn hyn bydd</w:t>
      </w:r>
      <w:r w:rsidR="004C3FFB" w:rsidRPr="00626E92">
        <w:rPr>
          <w:rFonts w:ascii="Arial" w:hAnsi="Arial" w:cs="Arial"/>
          <w:sz w:val="24"/>
          <w:szCs w:val="24"/>
        </w:rPr>
        <w:t xml:space="preserve"> datblygiad yr ymenydd yn gallu adeiladu ar y pethau sylfaenol sydd wedi’I ddatblygu yn barod, </w:t>
      </w:r>
      <w:r w:rsidR="005362CE" w:rsidRPr="00626E92">
        <w:rPr>
          <w:rFonts w:ascii="Arial" w:hAnsi="Arial" w:cs="Arial"/>
          <w:sz w:val="24"/>
          <w:szCs w:val="24"/>
        </w:rPr>
        <w:t xml:space="preserve">enw’r broses lle mae’r ymenydd yn gallu datblygu o ganlyniad i ddysgu yw </w:t>
      </w:r>
      <w:r w:rsidR="002F7AD2" w:rsidRPr="00626E92">
        <w:rPr>
          <w:rFonts w:ascii="Arial" w:hAnsi="Arial" w:cs="Arial"/>
          <w:sz w:val="24"/>
          <w:szCs w:val="24"/>
        </w:rPr>
        <w:t>plastigrwydd (</w:t>
      </w:r>
      <w:r w:rsidR="002F7AD2" w:rsidRPr="00626E92">
        <w:rPr>
          <w:rFonts w:ascii="Arial" w:hAnsi="Arial" w:cs="Arial"/>
          <w:i/>
          <w:iCs/>
          <w:sz w:val="24"/>
          <w:szCs w:val="24"/>
        </w:rPr>
        <w:t>plasticity)</w:t>
      </w:r>
      <w:r w:rsidR="00291268" w:rsidRPr="00626E92">
        <w:rPr>
          <w:rFonts w:ascii="Arial" w:hAnsi="Arial" w:cs="Arial"/>
          <w:i/>
          <w:iCs/>
          <w:sz w:val="24"/>
          <w:szCs w:val="24"/>
        </w:rPr>
        <w:t xml:space="preserve">. </w:t>
      </w:r>
      <w:r w:rsidR="006D03A7" w:rsidRPr="00626E92">
        <w:rPr>
          <w:rFonts w:ascii="Arial" w:hAnsi="Arial" w:cs="Arial"/>
          <w:sz w:val="24"/>
          <w:szCs w:val="24"/>
        </w:rPr>
        <w:t>Fel ymarferwyr bydd rhaid sicrhau ein fod yn rhoi cyfle i’r blant yma i ddatblygu mewn amgylchedd addas, ac i gydfynd gyda Maslow mae’n rhaid sicrhau fod y camau yma’n cael ei fwrw os mae unigolyn eisiau cyrraedd hunan-</w:t>
      </w:r>
      <w:r w:rsidR="00B56DD3" w:rsidRPr="00626E92">
        <w:rPr>
          <w:rFonts w:ascii="Arial" w:hAnsi="Arial" w:cs="Arial"/>
          <w:sz w:val="24"/>
          <w:szCs w:val="24"/>
        </w:rPr>
        <w:t>wirreddiad.</w:t>
      </w:r>
      <w:r w:rsidR="00276E1C" w:rsidRPr="00626E92">
        <w:rPr>
          <w:rFonts w:ascii="Arial" w:hAnsi="Arial" w:cs="Arial"/>
          <w:sz w:val="24"/>
          <w:szCs w:val="24"/>
        </w:rPr>
        <w:t xml:space="preserve"> Roedd Lev Vygotsky yn cytuno ag hyn, yn dweud bod </w:t>
      </w:r>
      <w:r w:rsidR="00443F8A" w:rsidRPr="00626E92">
        <w:rPr>
          <w:rFonts w:ascii="Arial" w:hAnsi="Arial" w:cs="Arial"/>
          <w:sz w:val="24"/>
          <w:szCs w:val="24"/>
        </w:rPr>
        <w:t xml:space="preserve">datblygiad </w:t>
      </w:r>
      <w:r w:rsidR="00E16C2B" w:rsidRPr="00626E92">
        <w:rPr>
          <w:rFonts w:ascii="Arial" w:hAnsi="Arial" w:cs="Arial"/>
          <w:sz w:val="24"/>
          <w:szCs w:val="24"/>
        </w:rPr>
        <w:t xml:space="preserve">gwybyddol yn cael ei ddylanwadu gan ffactorau cymdeithasol, a </w:t>
      </w:r>
      <w:r w:rsidR="00551806" w:rsidRPr="00626E92">
        <w:rPr>
          <w:rFonts w:ascii="Arial" w:hAnsi="Arial" w:cs="Arial"/>
          <w:sz w:val="24"/>
          <w:szCs w:val="24"/>
        </w:rPr>
        <w:t>drwy rhyngweithio’n uniongyrchol gyda’r plentyn</w:t>
      </w:r>
      <w:r w:rsidR="002C4DA4" w:rsidRPr="00626E92">
        <w:rPr>
          <w:rFonts w:ascii="Arial" w:hAnsi="Arial" w:cs="Arial"/>
          <w:sz w:val="24"/>
          <w:szCs w:val="24"/>
        </w:rPr>
        <w:t xml:space="preserve"> </w:t>
      </w:r>
      <w:r w:rsidR="00853208" w:rsidRPr="00626E92">
        <w:rPr>
          <w:rFonts w:ascii="Arial" w:hAnsi="Arial" w:cs="Arial"/>
          <w:sz w:val="24"/>
          <w:szCs w:val="24"/>
        </w:rPr>
        <w:t xml:space="preserve">(McLeod, 2024). </w:t>
      </w:r>
      <w:r w:rsidR="00F7639F" w:rsidRPr="00626E92">
        <w:rPr>
          <w:rFonts w:ascii="Arial" w:hAnsi="Arial" w:cs="Arial"/>
          <w:sz w:val="24"/>
          <w:szCs w:val="24"/>
        </w:rPr>
        <w:t xml:space="preserve">Roedd gwaith Vygotsky yn cynnwys </w:t>
      </w:r>
      <w:r w:rsidR="001F51A0" w:rsidRPr="00626E92">
        <w:rPr>
          <w:rFonts w:ascii="Arial" w:hAnsi="Arial" w:cs="Arial"/>
          <w:sz w:val="24"/>
          <w:szCs w:val="24"/>
        </w:rPr>
        <w:t>y parth o ddatblygiad agos y plentyn (</w:t>
      </w:r>
      <w:r w:rsidR="001F51A0" w:rsidRPr="00626E92">
        <w:rPr>
          <w:rFonts w:ascii="Arial" w:hAnsi="Arial" w:cs="Arial"/>
          <w:i/>
          <w:iCs/>
          <w:sz w:val="24"/>
          <w:szCs w:val="24"/>
        </w:rPr>
        <w:t>Zone of Proximal Development</w:t>
      </w:r>
      <w:r w:rsidR="001F51A0" w:rsidRPr="00626E92">
        <w:rPr>
          <w:rFonts w:ascii="Arial" w:hAnsi="Arial" w:cs="Arial"/>
          <w:sz w:val="24"/>
          <w:szCs w:val="24"/>
        </w:rPr>
        <w:t xml:space="preserve">), </w:t>
      </w:r>
      <w:r w:rsidR="00EC6F10" w:rsidRPr="00626E92">
        <w:rPr>
          <w:rFonts w:ascii="Arial" w:hAnsi="Arial" w:cs="Arial"/>
          <w:sz w:val="24"/>
          <w:szCs w:val="24"/>
        </w:rPr>
        <w:t>ac roedd Vygotsky (1978) yn gweld hyn fel</w:t>
      </w:r>
      <w:r w:rsidR="0015166E" w:rsidRPr="00626E92">
        <w:rPr>
          <w:rFonts w:ascii="Arial" w:hAnsi="Arial" w:cs="Arial"/>
          <w:sz w:val="24"/>
          <w:szCs w:val="24"/>
        </w:rPr>
        <w:t xml:space="preserve"> ardal lle mae’r plentyn yn gallu datblygu sgiliau </w:t>
      </w:r>
      <w:r w:rsidR="006D0654" w:rsidRPr="00626E92">
        <w:rPr>
          <w:rFonts w:ascii="Arial" w:hAnsi="Arial" w:cs="Arial"/>
          <w:sz w:val="24"/>
          <w:szCs w:val="24"/>
        </w:rPr>
        <w:t>bydden nhw’n defnyddio’n annibynnol, ac i gynyddu datblygiad y plentyn</w:t>
      </w:r>
      <w:r w:rsidR="00172AE1" w:rsidRPr="00626E92">
        <w:rPr>
          <w:rFonts w:ascii="Arial" w:hAnsi="Arial" w:cs="Arial"/>
          <w:sz w:val="24"/>
          <w:szCs w:val="24"/>
        </w:rPr>
        <w:t xml:space="preserve"> i gyrraedd alluoedd tu hwnt i beth mae nhw’n gallu cyflawni ar ben eu hunain.</w:t>
      </w:r>
    </w:p>
    <w:p w14:paraId="3E5F9310" w14:textId="77777777" w:rsidR="009E2208" w:rsidRPr="00626E92" w:rsidRDefault="009E2208" w:rsidP="00F0369A">
      <w:pPr>
        <w:tabs>
          <w:tab w:val="left" w:pos="1549"/>
        </w:tabs>
        <w:rPr>
          <w:rFonts w:ascii="Arial" w:hAnsi="Arial" w:cs="Arial"/>
          <w:b/>
          <w:bCs/>
          <w:sz w:val="24"/>
          <w:szCs w:val="24"/>
        </w:rPr>
      </w:pPr>
    </w:p>
    <w:p w14:paraId="689E0635" w14:textId="77777777" w:rsidR="009E2208" w:rsidRPr="00626E92" w:rsidRDefault="009E2208" w:rsidP="00F0369A">
      <w:pPr>
        <w:tabs>
          <w:tab w:val="left" w:pos="1549"/>
        </w:tabs>
        <w:rPr>
          <w:rFonts w:ascii="Arial" w:hAnsi="Arial" w:cs="Arial"/>
          <w:b/>
          <w:bCs/>
          <w:sz w:val="24"/>
          <w:szCs w:val="24"/>
        </w:rPr>
      </w:pPr>
    </w:p>
    <w:p w14:paraId="293BE627" w14:textId="7399A6B9" w:rsidR="006B2A2B" w:rsidRPr="00626E92" w:rsidRDefault="006B2A2B" w:rsidP="00F0369A">
      <w:pPr>
        <w:tabs>
          <w:tab w:val="left" w:pos="1549"/>
        </w:tabs>
        <w:rPr>
          <w:rFonts w:ascii="Arial" w:hAnsi="Arial" w:cs="Arial"/>
          <w:b/>
          <w:bCs/>
          <w:sz w:val="24"/>
          <w:szCs w:val="24"/>
        </w:rPr>
      </w:pPr>
      <w:r w:rsidRPr="00626E92">
        <w:rPr>
          <w:rFonts w:ascii="Arial" w:hAnsi="Arial" w:cs="Arial"/>
          <w:b/>
          <w:bCs/>
          <w:sz w:val="24"/>
          <w:szCs w:val="24"/>
        </w:rPr>
        <w:lastRenderedPageBreak/>
        <w:t>Datblygiad iaith</w:t>
      </w:r>
    </w:p>
    <w:p w14:paraId="53DC6D90" w14:textId="7BBD5391" w:rsidR="002D5FF8" w:rsidRPr="00626E92" w:rsidRDefault="002D5FF8" w:rsidP="00F0369A">
      <w:pPr>
        <w:tabs>
          <w:tab w:val="left" w:pos="1549"/>
        </w:tabs>
        <w:rPr>
          <w:rFonts w:ascii="Arial" w:hAnsi="Arial" w:cs="Arial"/>
          <w:sz w:val="24"/>
          <w:szCs w:val="24"/>
        </w:rPr>
      </w:pPr>
      <w:r w:rsidRPr="00626E92">
        <w:rPr>
          <w:rFonts w:ascii="Arial" w:hAnsi="Arial" w:cs="Arial"/>
          <w:sz w:val="24"/>
          <w:szCs w:val="24"/>
        </w:rPr>
        <w:t xml:space="preserve">Agwedd arall o ddatblygiad cyfannol plentyn yw </w:t>
      </w:r>
      <w:r w:rsidR="00E15C90" w:rsidRPr="00626E92">
        <w:rPr>
          <w:rFonts w:ascii="Arial" w:hAnsi="Arial" w:cs="Arial"/>
          <w:sz w:val="24"/>
          <w:szCs w:val="24"/>
        </w:rPr>
        <w:t>datblygiad iaith y plentyn</w:t>
      </w:r>
      <w:r w:rsidR="00B41803" w:rsidRPr="00626E92">
        <w:rPr>
          <w:rFonts w:ascii="Arial" w:hAnsi="Arial" w:cs="Arial"/>
          <w:sz w:val="24"/>
          <w:szCs w:val="24"/>
        </w:rPr>
        <w:t xml:space="preserve">, ac mae hyn yn gysylltiedig â datblygiad yr ymenydd mewn plentyn hefyd, diolch i broses o’r enw </w:t>
      </w:r>
      <w:r w:rsidR="00AB4EF1" w:rsidRPr="00626E92">
        <w:rPr>
          <w:rFonts w:ascii="Arial" w:hAnsi="Arial" w:cs="Arial"/>
          <w:sz w:val="24"/>
          <w:szCs w:val="24"/>
        </w:rPr>
        <w:t xml:space="preserve">‘Gwasanaethu a Ddychwelyd’, neu </w:t>
      </w:r>
      <w:r w:rsidR="00AB4EF1" w:rsidRPr="00626E92">
        <w:rPr>
          <w:rFonts w:ascii="Arial" w:hAnsi="Arial" w:cs="Arial"/>
          <w:i/>
          <w:iCs/>
          <w:sz w:val="24"/>
          <w:szCs w:val="24"/>
        </w:rPr>
        <w:t xml:space="preserve">Serve and Return </w:t>
      </w:r>
      <w:r w:rsidR="00AB4EF1" w:rsidRPr="00626E92">
        <w:rPr>
          <w:rFonts w:ascii="Arial" w:hAnsi="Arial" w:cs="Arial"/>
          <w:sz w:val="24"/>
          <w:szCs w:val="24"/>
        </w:rPr>
        <w:t xml:space="preserve">yn Saesneg. </w:t>
      </w:r>
      <w:r w:rsidR="007803E1" w:rsidRPr="00626E92">
        <w:rPr>
          <w:rFonts w:ascii="Arial" w:hAnsi="Arial" w:cs="Arial"/>
          <w:sz w:val="24"/>
          <w:szCs w:val="24"/>
        </w:rPr>
        <w:t>Mae’r broses yn un syml: bydd y plentyn yn gwasanaethu trwy dangos diddordeb mewn rhywbeth</w:t>
      </w:r>
      <w:r w:rsidR="000902DF" w:rsidRPr="00626E92">
        <w:rPr>
          <w:rFonts w:ascii="Arial" w:hAnsi="Arial" w:cs="Arial"/>
          <w:sz w:val="24"/>
          <w:szCs w:val="24"/>
        </w:rPr>
        <w:t xml:space="preserve">, a bydd oedolyn yn dychwelyd trwy dangos cefnogaeth i’r plentyn. </w:t>
      </w:r>
      <w:r w:rsidR="00535F38" w:rsidRPr="00626E92">
        <w:rPr>
          <w:rFonts w:ascii="Arial" w:hAnsi="Arial" w:cs="Arial"/>
          <w:sz w:val="24"/>
          <w:szCs w:val="24"/>
        </w:rPr>
        <w:t xml:space="preserve">Er enghraifft, os byddai plentyn ifanc yn crio, ac mae oedolyn yn ymateb trwy gwneud cysylltiad llygaid gyda’r plentyn, </w:t>
      </w:r>
      <w:r w:rsidR="007200E3" w:rsidRPr="00626E92">
        <w:rPr>
          <w:rFonts w:ascii="Arial" w:hAnsi="Arial" w:cs="Arial"/>
          <w:sz w:val="24"/>
          <w:szCs w:val="24"/>
        </w:rPr>
        <w:t>geiriau neu cymorth corfforol, bydd cysylltiadau niwrolegol yn cael ei adeiladu a’i chryfhau</w:t>
      </w:r>
      <w:r w:rsidR="00585C9C" w:rsidRPr="00626E92">
        <w:rPr>
          <w:rFonts w:ascii="Arial" w:hAnsi="Arial" w:cs="Arial"/>
          <w:sz w:val="24"/>
          <w:szCs w:val="24"/>
        </w:rPr>
        <w:t xml:space="preserve"> mewn ymenydd y plentyn sydd yn cefnogi datblygiad iaith, chymdeithasu a chysylltu </w:t>
      </w:r>
      <w:r w:rsidR="00D1123B" w:rsidRPr="00626E92">
        <w:rPr>
          <w:rFonts w:ascii="Arial" w:hAnsi="Arial" w:cs="Arial"/>
          <w:sz w:val="24"/>
          <w:szCs w:val="24"/>
        </w:rPr>
        <w:t xml:space="preserve">(Harvard University, 2021). </w:t>
      </w:r>
      <w:r w:rsidR="00687082" w:rsidRPr="00626E92">
        <w:rPr>
          <w:rFonts w:ascii="Arial" w:hAnsi="Arial" w:cs="Arial"/>
          <w:sz w:val="24"/>
          <w:szCs w:val="24"/>
        </w:rPr>
        <w:t>Fel ymarferydd mae’n hanfodol fy mod yn tynnu sylw tuag at y plentyn er mwyn ateb ei anghenion</w:t>
      </w:r>
      <w:r w:rsidR="00970A30" w:rsidRPr="00626E92">
        <w:rPr>
          <w:rFonts w:ascii="Arial" w:hAnsi="Arial" w:cs="Arial"/>
          <w:sz w:val="24"/>
          <w:szCs w:val="24"/>
        </w:rPr>
        <w:t xml:space="preserve">, fel fy mod yn gallu ei cefnogi’n effeithiol. </w:t>
      </w:r>
      <w:r w:rsidR="00F74927" w:rsidRPr="00626E92">
        <w:rPr>
          <w:rFonts w:ascii="Arial" w:hAnsi="Arial" w:cs="Arial"/>
          <w:sz w:val="24"/>
          <w:szCs w:val="24"/>
        </w:rPr>
        <w:t>Yn ôl Prifysgol Ha</w:t>
      </w:r>
      <w:r w:rsidR="00736BF6" w:rsidRPr="00626E92">
        <w:rPr>
          <w:rFonts w:ascii="Arial" w:hAnsi="Arial" w:cs="Arial"/>
          <w:sz w:val="24"/>
          <w:szCs w:val="24"/>
        </w:rPr>
        <w:t>r</w:t>
      </w:r>
      <w:r w:rsidR="00F74927" w:rsidRPr="00626E92">
        <w:rPr>
          <w:rFonts w:ascii="Arial" w:hAnsi="Arial" w:cs="Arial"/>
          <w:sz w:val="24"/>
          <w:szCs w:val="24"/>
        </w:rPr>
        <w:t>vard</w:t>
      </w:r>
      <w:r w:rsidR="00736BF6" w:rsidRPr="00626E92">
        <w:rPr>
          <w:rFonts w:ascii="Arial" w:hAnsi="Arial" w:cs="Arial"/>
          <w:sz w:val="24"/>
          <w:szCs w:val="24"/>
        </w:rPr>
        <w:t xml:space="preserve"> (2021)</w:t>
      </w:r>
      <w:r w:rsidR="00F74927" w:rsidRPr="00626E92">
        <w:rPr>
          <w:rFonts w:ascii="Arial" w:hAnsi="Arial" w:cs="Arial"/>
          <w:sz w:val="24"/>
          <w:szCs w:val="24"/>
        </w:rPr>
        <w:t xml:space="preserve"> mae yna 5 cam yn y broses yma</w:t>
      </w:r>
      <w:r w:rsidR="00736BF6" w:rsidRPr="00626E92">
        <w:rPr>
          <w:rFonts w:ascii="Arial" w:hAnsi="Arial" w:cs="Arial"/>
          <w:sz w:val="24"/>
          <w:szCs w:val="24"/>
        </w:rPr>
        <w:t>:</w:t>
      </w:r>
    </w:p>
    <w:p w14:paraId="6470056F" w14:textId="167FFA59" w:rsidR="00736BF6" w:rsidRPr="00626E92" w:rsidRDefault="00736BF6" w:rsidP="00736BF6">
      <w:pPr>
        <w:pStyle w:val="ListParagraph"/>
        <w:numPr>
          <w:ilvl w:val="0"/>
          <w:numId w:val="1"/>
        </w:numPr>
        <w:tabs>
          <w:tab w:val="left" w:pos="1549"/>
        </w:tabs>
        <w:rPr>
          <w:rFonts w:ascii="Arial" w:hAnsi="Arial" w:cs="Arial"/>
          <w:sz w:val="24"/>
          <w:szCs w:val="24"/>
        </w:rPr>
      </w:pPr>
      <w:r w:rsidRPr="00626E92">
        <w:rPr>
          <w:rFonts w:ascii="Arial" w:hAnsi="Arial" w:cs="Arial"/>
          <w:sz w:val="24"/>
          <w:szCs w:val="24"/>
        </w:rPr>
        <w:t>Bydd y plentyn yn rhannu</w:t>
      </w:r>
      <w:r w:rsidR="0069120C" w:rsidRPr="00626E92">
        <w:rPr>
          <w:rFonts w:ascii="Arial" w:hAnsi="Arial" w:cs="Arial"/>
          <w:sz w:val="24"/>
          <w:szCs w:val="24"/>
        </w:rPr>
        <w:t>’r diddordeb gyda ni – dyma’r gwasanaethu</w:t>
      </w:r>
      <w:r w:rsidR="00EB786E" w:rsidRPr="00626E92">
        <w:rPr>
          <w:rFonts w:ascii="Arial" w:hAnsi="Arial" w:cs="Arial"/>
          <w:sz w:val="24"/>
          <w:szCs w:val="24"/>
        </w:rPr>
        <w:t>.</w:t>
      </w:r>
    </w:p>
    <w:p w14:paraId="7B1D5EA2" w14:textId="4238C23A" w:rsidR="0069120C" w:rsidRPr="00626E92" w:rsidRDefault="00EC64B3" w:rsidP="00736BF6">
      <w:pPr>
        <w:pStyle w:val="ListParagraph"/>
        <w:numPr>
          <w:ilvl w:val="0"/>
          <w:numId w:val="1"/>
        </w:numPr>
        <w:tabs>
          <w:tab w:val="left" w:pos="1549"/>
        </w:tabs>
        <w:rPr>
          <w:rFonts w:ascii="Arial" w:hAnsi="Arial" w:cs="Arial"/>
          <w:sz w:val="24"/>
          <w:szCs w:val="24"/>
        </w:rPr>
      </w:pPr>
      <w:r w:rsidRPr="00626E92">
        <w:rPr>
          <w:rFonts w:ascii="Arial" w:hAnsi="Arial" w:cs="Arial"/>
          <w:sz w:val="24"/>
          <w:szCs w:val="24"/>
        </w:rPr>
        <w:t>Yna bydd yr oedolyn yn dychwelyd trwy cefnogi ac annog y plentyn</w:t>
      </w:r>
      <w:r w:rsidR="00EB786E" w:rsidRPr="00626E92">
        <w:rPr>
          <w:rFonts w:ascii="Arial" w:hAnsi="Arial" w:cs="Arial"/>
          <w:sz w:val="24"/>
          <w:szCs w:val="24"/>
        </w:rPr>
        <w:t>, gall hyn cynnwys diolch y plentyn, neu trwy dangos ymadroddion wyneb.</w:t>
      </w:r>
    </w:p>
    <w:p w14:paraId="7E071A3A" w14:textId="071C364D" w:rsidR="00EB786E" w:rsidRPr="00626E92" w:rsidRDefault="00FE6842" w:rsidP="00736BF6">
      <w:pPr>
        <w:pStyle w:val="ListParagraph"/>
        <w:numPr>
          <w:ilvl w:val="0"/>
          <w:numId w:val="1"/>
        </w:numPr>
        <w:tabs>
          <w:tab w:val="left" w:pos="1549"/>
        </w:tabs>
        <w:rPr>
          <w:rFonts w:ascii="Arial" w:hAnsi="Arial" w:cs="Arial"/>
          <w:sz w:val="24"/>
          <w:szCs w:val="24"/>
        </w:rPr>
      </w:pPr>
      <w:r w:rsidRPr="00626E92">
        <w:rPr>
          <w:rFonts w:ascii="Arial" w:hAnsi="Arial" w:cs="Arial"/>
          <w:sz w:val="24"/>
          <w:szCs w:val="24"/>
        </w:rPr>
        <w:t>Wedyn byddwn yn gallu enwi beth mae’r plentyn wedi cydnabod</w:t>
      </w:r>
      <w:r w:rsidR="006677EF" w:rsidRPr="00626E92">
        <w:rPr>
          <w:rFonts w:ascii="Arial" w:hAnsi="Arial" w:cs="Arial"/>
          <w:sz w:val="24"/>
          <w:szCs w:val="24"/>
        </w:rPr>
        <w:t xml:space="preserve"> wrth ddychwelyd. Mae hyn yn creu cysylltiadau iaith bwysig yn yr ymenydd, hyd yn oed cyn mae’r plentyn yn gallu siarad, neu deall beth mae’r geiriau yn meddwl.</w:t>
      </w:r>
      <w:r w:rsidR="00774038" w:rsidRPr="00626E92">
        <w:rPr>
          <w:rFonts w:ascii="Arial" w:hAnsi="Arial" w:cs="Arial"/>
          <w:sz w:val="24"/>
          <w:szCs w:val="24"/>
        </w:rPr>
        <w:t xml:space="preserve"> Mae hyn yn helpu’r plentyn i adeiladu dealltwriaeth o’r byd o’u hamgylch, ac yn rhoi geirfa iddyn nhw i ddefnyddio wedyn.</w:t>
      </w:r>
    </w:p>
    <w:p w14:paraId="41DE9256" w14:textId="39932612" w:rsidR="00774038" w:rsidRPr="00626E92" w:rsidRDefault="005050FD" w:rsidP="00736BF6">
      <w:pPr>
        <w:pStyle w:val="ListParagraph"/>
        <w:numPr>
          <w:ilvl w:val="0"/>
          <w:numId w:val="1"/>
        </w:numPr>
        <w:tabs>
          <w:tab w:val="left" w:pos="1549"/>
        </w:tabs>
        <w:rPr>
          <w:rFonts w:ascii="Arial" w:hAnsi="Arial" w:cs="Arial"/>
          <w:sz w:val="24"/>
          <w:szCs w:val="24"/>
        </w:rPr>
      </w:pPr>
      <w:r w:rsidRPr="00626E92">
        <w:rPr>
          <w:rFonts w:ascii="Arial" w:hAnsi="Arial" w:cs="Arial"/>
          <w:sz w:val="24"/>
          <w:szCs w:val="24"/>
        </w:rPr>
        <w:t xml:space="preserve">Ar ôl hynny byddwn yn </w:t>
      </w:r>
      <w:r w:rsidR="0033693C" w:rsidRPr="00626E92">
        <w:rPr>
          <w:rFonts w:ascii="Arial" w:hAnsi="Arial" w:cs="Arial"/>
          <w:sz w:val="24"/>
          <w:szCs w:val="24"/>
        </w:rPr>
        <w:t>cymryd tro yn ôl ac y</w:t>
      </w:r>
      <w:r w:rsidR="00A90170" w:rsidRPr="00626E92">
        <w:rPr>
          <w:rFonts w:ascii="Arial" w:hAnsi="Arial" w:cs="Arial"/>
          <w:sz w:val="24"/>
          <w:szCs w:val="24"/>
        </w:rPr>
        <w:t>m</w:t>
      </w:r>
      <w:r w:rsidR="0033693C" w:rsidRPr="00626E92">
        <w:rPr>
          <w:rFonts w:ascii="Arial" w:hAnsi="Arial" w:cs="Arial"/>
          <w:sz w:val="24"/>
          <w:szCs w:val="24"/>
        </w:rPr>
        <w:t>laen gyda’r plentyn</w:t>
      </w:r>
      <w:r w:rsidR="00A90170" w:rsidRPr="00626E92">
        <w:rPr>
          <w:rFonts w:ascii="Arial" w:hAnsi="Arial" w:cs="Arial"/>
          <w:sz w:val="24"/>
          <w:szCs w:val="24"/>
        </w:rPr>
        <w:t xml:space="preserve">. Byddwn yn rhoi amser i’r plentyn i feddwl am </w:t>
      </w:r>
      <w:r w:rsidR="001E341A" w:rsidRPr="00626E92">
        <w:rPr>
          <w:rFonts w:ascii="Arial" w:hAnsi="Arial" w:cs="Arial"/>
          <w:sz w:val="24"/>
          <w:szCs w:val="24"/>
        </w:rPr>
        <w:t>ateb, er mwyn annog nhw i ddatblygu syniadau, ac i adeiladu hyder.</w:t>
      </w:r>
    </w:p>
    <w:p w14:paraId="6E31A327" w14:textId="436B1AAF" w:rsidR="001E341A" w:rsidRPr="00626E92" w:rsidRDefault="001E341A" w:rsidP="00736BF6">
      <w:pPr>
        <w:pStyle w:val="ListParagraph"/>
        <w:numPr>
          <w:ilvl w:val="0"/>
          <w:numId w:val="1"/>
        </w:numPr>
        <w:tabs>
          <w:tab w:val="left" w:pos="1549"/>
        </w:tabs>
        <w:rPr>
          <w:rFonts w:ascii="Arial" w:hAnsi="Arial" w:cs="Arial"/>
          <w:sz w:val="24"/>
          <w:szCs w:val="24"/>
        </w:rPr>
      </w:pPr>
      <w:r w:rsidRPr="00626E92">
        <w:rPr>
          <w:rFonts w:ascii="Arial" w:hAnsi="Arial" w:cs="Arial"/>
          <w:sz w:val="24"/>
          <w:szCs w:val="24"/>
        </w:rPr>
        <w:t xml:space="preserve">Y cam olaf </w:t>
      </w:r>
      <w:r w:rsidR="00E67542" w:rsidRPr="00626E92">
        <w:rPr>
          <w:rFonts w:ascii="Arial" w:hAnsi="Arial" w:cs="Arial"/>
          <w:sz w:val="24"/>
          <w:szCs w:val="24"/>
        </w:rPr>
        <w:t xml:space="preserve">yw i ymarfer gorffen a ddechrau. Bydd plentyn yn gallu dangos </w:t>
      </w:r>
      <w:r w:rsidR="00AE6D26" w:rsidRPr="00626E92">
        <w:rPr>
          <w:rFonts w:ascii="Arial" w:hAnsi="Arial" w:cs="Arial"/>
          <w:sz w:val="24"/>
          <w:szCs w:val="24"/>
        </w:rPr>
        <w:t xml:space="preserve">eu fod nhw wedi gorffen gyda rhywbeth, er enghraifft bydden nhw’n gollwng tegan er mwyn chwarae gydag un arall. </w:t>
      </w:r>
    </w:p>
    <w:p w14:paraId="1521A201" w14:textId="257BCF93" w:rsidR="003B31C4" w:rsidRPr="00626E92" w:rsidRDefault="003B31C4" w:rsidP="003B31C4">
      <w:pPr>
        <w:tabs>
          <w:tab w:val="left" w:pos="1549"/>
        </w:tabs>
        <w:rPr>
          <w:rFonts w:ascii="Arial" w:hAnsi="Arial" w:cs="Arial"/>
          <w:sz w:val="24"/>
          <w:szCs w:val="24"/>
        </w:rPr>
      </w:pPr>
      <w:r w:rsidRPr="00626E92">
        <w:rPr>
          <w:rFonts w:ascii="Arial" w:hAnsi="Arial" w:cs="Arial"/>
          <w:sz w:val="24"/>
          <w:szCs w:val="24"/>
        </w:rPr>
        <w:t xml:space="preserve">Mae’r broses uchod yn hanfodol </w:t>
      </w:r>
      <w:r w:rsidR="000B3F9A" w:rsidRPr="00626E92">
        <w:rPr>
          <w:rFonts w:ascii="Arial" w:hAnsi="Arial" w:cs="Arial"/>
          <w:sz w:val="24"/>
          <w:szCs w:val="24"/>
        </w:rPr>
        <w:t>ar gyfer datblygiad ymenydd y plentyn, ond hefyd yn bwysig ar gyfer datblygiad ieithyddol nhw, gan eu fod nhw’n ddysgu sut i ymateb a chysylltu gydag eraill, sydd yn gallu adeiladu perthnasoedd. Mae hyn yn cydfynd gyda trydydd cam hierarchaeth Maslow, sef cariad</w:t>
      </w:r>
      <w:r w:rsidR="004C39C8" w:rsidRPr="00626E92">
        <w:rPr>
          <w:rFonts w:ascii="Arial" w:hAnsi="Arial" w:cs="Arial"/>
          <w:sz w:val="24"/>
          <w:szCs w:val="24"/>
        </w:rPr>
        <w:t>, lle byddai plentyn yn magu perthynas gydag oedolyn mae’n ymddiried ynddo.</w:t>
      </w:r>
      <w:r w:rsidR="00D33809" w:rsidRPr="00626E92">
        <w:rPr>
          <w:rFonts w:ascii="Arial" w:hAnsi="Arial" w:cs="Arial"/>
          <w:sz w:val="24"/>
          <w:szCs w:val="24"/>
        </w:rPr>
        <w:t xml:space="preserve"> </w:t>
      </w:r>
      <w:r w:rsidR="00882A46" w:rsidRPr="00626E92">
        <w:rPr>
          <w:rFonts w:ascii="Arial" w:hAnsi="Arial" w:cs="Arial"/>
          <w:sz w:val="24"/>
          <w:szCs w:val="24"/>
        </w:rPr>
        <w:t xml:space="preserve">Fel ymarferwyr byddwn yn cymryd mantais o wasanaethu a ddychwelyd, gan ei fod yn ffordd effeithiol iawn o ddatblygu sgiliau </w:t>
      </w:r>
      <w:r w:rsidR="0068502F" w:rsidRPr="00626E92">
        <w:rPr>
          <w:rFonts w:ascii="Arial" w:hAnsi="Arial" w:cs="Arial"/>
          <w:sz w:val="24"/>
          <w:szCs w:val="24"/>
        </w:rPr>
        <w:t>cyfathrebu a iaith y plentyn. Mae’n ein helpu ni i ddysgu mwy am blentyn unigryw hefyd, wrth wneud y broses yma byddwn yn gallu dysgu gwahanol bethau amdanynt, megus eu diddordebau.</w:t>
      </w:r>
    </w:p>
    <w:p w14:paraId="10A58DED" w14:textId="77777777" w:rsidR="006B2A2B" w:rsidRPr="00626E92" w:rsidRDefault="006B2A2B" w:rsidP="00F0369A">
      <w:pPr>
        <w:tabs>
          <w:tab w:val="left" w:pos="1549"/>
        </w:tabs>
        <w:rPr>
          <w:rFonts w:ascii="Arial" w:hAnsi="Arial" w:cs="Arial"/>
          <w:b/>
          <w:bCs/>
          <w:sz w:val="24"/>
          <w:szCs w:val="24"/>
        </w:rPr>
      </w:pPr>
      <w:r w:rsidRPr="00626E92">
        <w:rPr>
          <w:rFonts w:ascii="Arial" w:hAnsi="Arial" w:cs="Arial"/>
          <w:b/>
          <w:bCs/>
          <w:sz w:val="24"/>
          <w:szCs w:val="24"/>
        </w:rPr>
        <w:t>Datblygu’n corfforol</w:t>
      </w:r>
    </w:p>
    <w:p w14:paraId="6DD12979" w14:textId="2228C1F5" w:rsidR="001D6171" w:rsidRPr="00626E92" w:rsidRDefault="00B7175D" w:rsidP="00F0369A">
      <w:pPr>
        <w:tabs>
          <w:tab w:val="left" w:pos="1549"/>
        </w:tabs>
        <w:rPr>
          <w:rFonts w:ascii="Arial" w:hAnsi="Arial" w:cs="Arial"/>
          <w:sz w:val="24"/>
          <w:szCs w:val="24"/>
        </w:rPr>
      </w:pPr>
      <w:r w:rsidRPr="00626E92">
        <w:rPr>
          <w:rFonts w:ascii="Arial" w:hAnsi="Arial" w:cs="Arial"/>
          <w:sz w:val="24"/>
          <w:szCs w:val="24"/>
        </w:rPr>
        <w:t xml:space="preserve">I ddatblygu’n cyfannol, bydd rhaid datblygu’n corfforol hefyd. </w:t>
      </w:r>
      <w:r w:rsidR="0005139C" w:rsidRPr="00626E92">
        <w:rPr>
          <w:rFonts w:ascii="Arial" w:hAnsi="Arial" w:cs="Arial"/>
          <w:sz w:val="24"/>
          <w:szCs w:val="24"/>
        </w:rPr>
        <w:t>Mae amrywiaeth o wahanol bethau yn gallu cael effaith ar ddatblygiad corfforol</w:t>
      </w:r>
      <w:r w:rsidR="00451B9E" w:rsidRPr="00626E92">
        <w:rPr>
          <w:rFonts w:ascii="Arial" w:hAnsi="Arial" w:cs="Arial"/>
          <w:sz w:val="24"/>
          <w:szCs w:val="24"/>
        </w:rPr>
        <w:t>, sydd yn cynnwys etifeddiaeth, genynnau</w:t>
      </w:r>
      <w:r w:rsidR="00C71988" w:rsidRPr="00626E92">
        <w:rPr>
          <w:rFonts w:ascii="Arial" w:hAnsi="Arial" w:cs="Arial"/>
          <w:sz w:val="24"/>
          <w:szCs w:val="24"/>
        </w:rPr>
        <w:t xml:space="preserve"> a maeth mae plentyn yn derbyn. Bydd plentyn yn datblygu’n well os mae’n cael y maetholion sydd eu angen arnynt yn ystod y chyfnod cyntaf. Mae hyn yn cydfynd gyda cam cyntaf o hierarchaeth Maslow</w:t>
      </w:r>
      <w:r w:rsidR="00E248ED" w:rsidRPr="00626E92">
        <w:rPr>
          <w:rFonts w:ascii="Arial" w:hAnsi="Arial" w:cs="Arial"/>
          <w:sz w:val="24"/>
          <w:szCs w:val="24"/>
        </w:rPr>
        <w:t>, gan fod Maslow</w:t>
      </w:r>
      <w:r w:rsidR="00203936" w:rsidRPr="00626E92">
        <w:rPr>
          <w:rFonts w:ascii="Arial" w:hAnsi="Arial" w:cs="Arial"/>
          <w:sz w:val="24"/>
          <w:szCs w:val="24"/>
        </w:rPr>
        <w:t xml:space="preserve"> (1954)</w:t>
      </w:r>
      <w:r w:rsidR="00CD0914" w:rsidRPr="00626E92">
        <w:rPr>
          <w:rFonts w:ascii="Arial" w:hAnsi="Arial" w:cs="Arial"/>
          <w:sz w:val="24"/>
          <w:szCs w:val="24"/>
        </w:rPr>
        <w:t xml:space="preserve"> yn nodi fod rhaid cyrraedd y cam cyntaf, anghenion ffisiolegol, cyn symyd ymlaen i’r cam nesaf, ac mae cael</w:t>
      </w:r>
      <w:r w:rsidR="0056441C" w:rsidRPr="00626E92">
        <w:rPr>
          <w:rFonts w:ascii="Arial" w:hAnsi="Arial" w:cs="Arial"/>
          <w:sz w:val="24"/>
          <w:szCs w:val="24"/>
        </w:rPr>
        <w:t xml:space="preserve"> y bwyd cywir yn rhan o’r cam cyntaf yma. </w:t>
      </w:r>
      <w:r w:rsidR="00897913" w:rsidRPr="00626E92">
        <w:rPr>
          <w:rFonts w:ascii="Arial" w:hAnsi="Arial" w:cs="Arial"/>
          <w:sz w:val="24"/>
          <w:szCs w:val="24"/>
        </w:rPr>
        <w:t xml:space="preserve">Gallwn fonitro sut </w:t>
      </w:r>
      <w:r w:rsidR="00897913" w:rsidRPr="00626E92">
        <w:rPr>
          <w:rFonts w:ascii="Arial" w:hAnsi="Arial" w:cs="Arial"/>
          <w:sz w:val="24"/>
          <w:szCs w:val="24"/>
        </w:rPr>
        <w:lastRenderedPageBreak/>
        <w:t>mae plentyn yn datblygu’n corfforol</w:t>
      </w:r>
      <w:r w:rsidR="00717B02" w:rsidRPr="00626E92">
        <w:rPr>
          <w:rFonts w:ascii="Arial" w:hAnsi="Arial" w:cs="Arial"/>
          <w:sz w:val="24"/>
          <w:szCs w:val="24"/>
        </w:rPr>
        <w:t>, wrth weld sut mae nhw’n meistroli rheolaeth o’u chyrff</w:t>
      </w:r>
      <w:r w:rsidR="00CC4807" w:rsidRPr="00626E92">
        <w:rPr>
          <w:rFonts w:ascii="Arial" w:hAnsi="Arial" w:cs="Arial"/>
          <w:sz w:val="24"/>
          <w:szCs w:val="24"/>
        </w:rPr>
        <w:t xml:space="preserve">, ac mae’n hanfodol i ddatblygu’n gyfannol. Mae’n cynnwys </w:t>
      </w:r>
      <w:r w:rsidR="002D765D" w:rsidRPr="00626E92">
        <w:rPr>
          <w:rFonts w:ascii="Arial" w:hAnsi="Arial" w:cs="Arial"/>
          <w:sz w:val="24"/>
          <w:szCs w:val="24"/>
        </w:rPr>
        <w:t xml:space="preserve">tyfiant a mireinio </w:t>
      </w:r>
      <w:r w:rsidR="009027E8" w:rsidRPr="00626E92">
        <w:rPr>
          <w:rFonts w:ascii="Arial" w:hAnsi="Arial" w:cs="Arial"/>
          <w:sz w:val="24"/>
          <w:szCs w:val="24"/>
        </w:rPr>
        <w:t>sgiliau echddygol brass (</w:t>
      </w:r>
      <w:r w:rsidR="009027E8" w:rsidRPr="00626E92">
        <w:rPr>
          <w:rFonts w:ascii="Arial" w:hAnsi="Arial" w:cs="Arial"/>
          <w:i/>
          <w:iCs/>
          <w:sz w:val="24"/>
          <w:szCs w:val="24"/>
        </w:rPr>
        <w:t xml:space="preserve">Gross Motor Skills), </w:t>
      </w:r>
      <w:r w:rsidR="005B6392" w:rsidRPr="00626E92">
        <w:rPr>
          <w:rFonts w:ascii="Arial" w:hAnsi="Arial" w:cs="Arial"/>
          <w:sz w:val="24"/>
          <w:szCs w:val="24"/>
        </w:rPr>
        <w:t>sgiliau echddygol manwl (</w:t>
      </w:r>
      <w:r w:rsidR="005B6392" w:rsidRPr="00626E92">
        <w:rPr>
          <w:rFonts w:ascii="Arial" w:hAnsi="Arial" w:cs="Arial"/>
          <w:i/>
          <w:iCs/>
          <w:sz w:val="24"/>
          <w:szCs w:val="24"/>
        </w:rPr>
        <w:t>Fine Motor Skills)</w:t>
      </w:r>
      <w:r w:rsidR="005B6392" w:rsidRPr="00626E92">
        <w:rPr>
          <w:rFonts w:ascii="Arial" w:hAnsi="Arial" w:cs="Arial"/>
          <w:sz w:val="24"/>
          <w:szCs w:val="24"/>
        </w:rPr>
        <w:t xml:space="preserve">, </w:t>
      </w:r>
      <w:r w:rsidR="0042685C" w:rsidRPr="00626E92">
        <w:rPr>
          <w:rFonts w:ascii="Arial" w:hAnsi="Arial" w:cs="Arial"/>
          <w:sz w:val="24"/>
          <w:szCs w:val="24"/>
        </w:rPr>
        <w:t xml:space="preserve">cydsymud rhwng llygad a llaw, a’r </w:t>
      </w:r>
      <w:r w:rsidR="001778CC" w:rsidRPr="00626E92">
        <w:rPr>
          <w:rFonts w:ascii="Arial" w:hAnsi="Arial" w:cs="Arial"/>
          <w:sz w:val="24"/>
          <w:szCs w:val="24"/>
        </w:rPr>
        <w:t xml:space="preserve">iechyd y plentyn ar y cyfan </w:t>
      </w:r>
      <w:r w:rsidR="001D6171" w:rsidRPr="00626E92">
        <w:rPr>
          <w:rFonts w:ascii="Arial" w:hAnsi="Arial" w:cs="Arial"/>
          <w:sz w:val="24"/>
          <w:szCs w:val="24"/>
        </w:rPr>
        <w:t>(Queen Margaret University, 2023).</w:t>
      </w:r>
    </w:p>
    <w:p w14:paraId="27752223" w14:textId="437139AD" w:rsidR="00B56DD3" w:rsidRPr="00626E92" w:rsidRDefault="00B56DD3" w:rsidP="00F0369A">
      <w:pPr>
        <w:tabs>
          <w:tab w:val="left" w:pos="1549"/>
        </w:tabs>
        <w:rPr>
          <w:rFonts w:ascii="Arial" w:hAnsi="Arial" w:cs="Arial"/>
          <w:sz w:val="24"/>
          <w:szCs w:val="24"/>
        </w:rPr>
      </w:pPr>
    </w:p>
    <w:p w14:paraId="165F27B6" w14:textId="62AF2297" w:rsidR="00470C19" w:rsidRPr="00626E92" w:rsidRDefault="005D0CB9" w:rsidP="00F0369A">
      <w:pPr>
        <w:tabs>
          <w:tab w:val="left" w:pos="1549"/>
        </w:tabs>
        <w:rPr>
          <w:rFonts w:ascii="Arial" w:hAnsi="Arial" w:cs="Arial"/>
          <w:sz w:val="24"/>
          <w:szCs w:val="24"/>
        </w:rPr>
      </w:pPr>
      <w:r w:rsidRPr="00626E92">
        <w:rPr>
          <w:rFonts w:ascii="Arial" w:hAnsi="Arial" w:cs="Arial"/>
          <w:sz w:val="24"/>
          <w:szCs w:val="24"/>
        </w:rPr>
        <w:t>Fel ymarferwyr byddwn yn gallu sicrhau datblygiad cyfannol mewn plentyn</w:t>
      </w:r>
      <w:r w:rsidR="00E80AB2" w:rsidRPr="00626E92">
        <w:rPr>
          <w:rFonts w:ascii="Arial" w:hAnsi="Arial" w:cs="Arial"/>
          <w:sz w:val="24"/>
          <w:szCs w:val="24"/>
        </w:rPr>
        <w:t xml:space="preserve"> </w:t>
      </w:r>
      <w:r w:rsidR="001560F5" w:rsidRPr="00626E92">
        <w:rPr>
          <w:rFonts w:ascii="Arial" w:hAnsi="Arial" w:cs="Arial"/>
          <w:sz w:val="24"/>
          <w:szCs w:val="24"/>
        </w:rPr>
        <w:t xml:space="preserve">trwy greu amgylchedd sydd yn cefnogol yn emosiynol, yn ôl </w:t>
      </w:r>
      <w:r w:rsidR="00B96BB7" w:rsidRPr="00626E92">
        <w:rPr>
          <w:rFonts w:ascii="Arial" w:hAnsi="Arial" w:cs="Arial"/>
          <w:sz w:val="24"/>
          <w:szCs w:val="24"/>
        </w:rPr>
        <w:t xml:space="preserve">arolwg ymarferwyr Llywodraeth Cymru (2022). Hefyd </w:t>
      </w:r>
      <w:r w:rsidR="00F1673C" w:rsidRPr="00626E92">
        <w:rPr>
          <w:rFonts w:ascii="Arial" w:hAnsi="Arial" w:cs="Arial"/>
          <w:sz w:val="24"/>
          <w:szCs w:val="24"/>
        </w:rPr>
        <w:t xml:space="preserve">byddwn yn gallu pwysleisio dysgu drwy chwarae, </w:t>
      </w:r>
      <w:r w:rsidR="001303F4" w:rsidRPr="00626E92">
        <w:rPr>
          <w:rFonts w:ascii="Arial" w:hAnsi="Arial" w:cs="Arial"/>
          <w:sz w:val="24"/>
          <w:szCs w:val="24"/>
        </w:rPr>
        <w:t>sydd yn gadael i blat i fod yn chwilfrydig (cefnogi cwrricwlwm i Gymru (2022) yma</w:t>
      </w:r>
      <w:r w:rsidR="0084745A" w:rsidRPr="00626E92">
        <w:rPr>
          <w:rFonts w:ascii="Arial" w:hAnsi="Arial" w:cs="Arial"/>
          <w:sz w:val="24"/>
          <w:szCs w:val="24"/>
        </w:rPr>
        <w:t>)</w:t>
      </w:r>
      <w:r w:rsidR="001303F4" w:rsidRPr="00626E92">
        <w:rPr>
          <w:rFonts w:ascii="Arial" w:hAnsi="Arial" w:cs="Arial"/>
          <w:sz w:val="24"/>
          <w:szCs w:val="24"/>
        </w:rPr>
        <w:t xml:space="preserve"> tra’n datblygu sgiliau </w:t>
      </w:r>
      <w:r w:rsidR="00991288" w:rsidRPr="00626E92">
        <w:rPr>
          <w:rFonts w:ascii="Arial" w:hAnsi="Arial" w:cs="Arial"/>
          <w:sz w:val="24"/>
          <w:szCs w:val="24"/>
        </w:rPr>
        <w:t>cymdeithasol, emosiynol, corfforol a gwybyddol</w:t>
      </w:r>
      <w:r w:rsidR="00A82EF9" w:rsidRPr="00626E92">
        <w:rPr>
          <w:rFonts w:ascii="Arial" w:hAnsi="Arial" w:cs="Arial"/>
          <w:sz w:val="24"/>
          <w:szCs w:val="24"/>
        </w:rPr>
        <w:t xml:space="preserve"> mewn ffordd integredig</w:t>
      </w:r>
      <w:r w:rsidR="00EC3C70" w:rsidRPr="00626E92">
        <w:rPr>
          <w:rFonts w:ascii="Arial" w:hAnsi="Arial" w:cs="Arial"/>
          <w:sz w:val="24"/>
          <w:szCs w:val="24"/>
        </w:rPr>
        <w:t xml:space="preserve"> (QMU, 2023)</w:t>
      </w:r>
      <w:r w:rsidR="002E46F5" w:rsidRPr="00626E92">
        <w:rPr>
          <w:rFonts w:ascii="Arial" w:hAnsi="Arial" w:cs="Arial"/>
          <w:sz w:val="24"/>
          <w:szCs w:val="24"/>
        </w:rPr>
        <w:t>.</w:t>
      </w:r>
    </w:p>
    <w:p w14:paraId="5B761C9E" w14:textId="34145121" w:rsidR="002E46F5" w:rsidRPr="00626E92" w:rsidRDefault="002E46F5" w:rsidP="00F0369A">
      <w:pPr>
        <w:tabs>
          <w:tab w:val="left" w:pos="1549"/>
        </w:tabs>
        <w:rPr>
          <w:rFonts w:ascii="Arial" w:hAnsi="Arial" w:cs="Arial"/>
          <w:sz w:val="24"/>
          <w:szCs w:val="24"/>
        </w:rPr>
      </w:pPr>
      <w:r w:rsidRPr="00626E92">
        <w:rPr>
          <w:rFonts w:ascii="Arial" w:hAnsi="Arial" w:cs="Arial"/>
          <w:sz w:val="24"/>
          <w:szCs w:val="24"/>
        </w:rPr>
        <w:t>Felly daw i’r a</w:t>
      </w:r>
      <w:r w:rsidR="008A6644" w:rsidRPr="00626E92">
        <w:rPr>
          <w:rFonts w:ascii="Arial" w:hAnsi="Arial" w:cs="Arial"/>
          <w:sz w:val="24"/>
          <w:szCs w:val="24"/>
        </w:rPr>
        <w:t xml:space="preserve">mlwg bod amrywiaeth o ffactorau’n cyfrannu tuag at ddatblygu’n cyfannol, ac gallwn weld mewn rhai </w:t>
      </w:r>
      <w:r w:rsidR="00806ED0" w:rsidRPr="00626E92">
        <w:rPr>
          <w:rFonts w:ascii="Arial" w:hAnsi="Arial" w:cs="Arial"/>
          <w:sz w:val="24"/>
          <w:szCs w:val="24"/>
        </w:rPr>
        <w:t xml:space="preserve">agweddau mae’r datblygiad yn cydfynd gyda hierarchaeth Maslow, ond mae un peth yn gyson, fod rhaid i blentyn ddatblygu’n </w:t>
      </w:r>
      <w:r w:rsidR="00154E80" w:rsidRPr="00626E92">
        <w:rPr>
          <w:rFonts w:ascii="Arial" w:hAnsi="Arial" w:cs="Arial"/>
          <w:sz w:val="24"/>
          <w:szCs w:val="24"/>
        </w:rPr>
        <w:t>gryf er mwyn cyrraedd y broses o hunan-wireddu, ac mae Maslow yn dynodi hyn yn ei hierarchaeth fod rhaid mynd trwy pob cam ohono er mwyn cyrraedd y pwynt yma</w:t>
      </w:r>
      <w:r w:rsidR="00543AE5" w:rsidRPr="00626E92">
        <w:rPr>
          <w:rFonts w:ascii="Arial" w:hAnsi="Arial" w:cs="Arial"/>
          <w:sz w:val="24"/>
          <w:szCs w:val="24"/>
        </w:rPr>
        <w:t>.</w:t>
      </w:r>
    </w:p>
    <w:p w14:paraId="6AA753EA" w14:textId="3F0EA80B" w:rsidR="00A455C7" w:rsidRPr="00626E92" w:rsidRDefault="00A455C7" w:rsidP="00A455C7">
      <w:pPr>
        <w:tabs>
          <w:tab w:val="left" w:pos="1549"/>
        </w:tabs>
        <w:rPr>
          <w:rFonts w:ascii="Arial" w:hAnsi="Arial" w:cs="Arial"/>
          <w:sz w:val="24"/>
          <w:szCs w:val="24"/>
        </w:rPr>
      </w:pPr>
    </w:p>
    <w:p w14:paraId="3A63E79F" w14:textId="304B385C" w:rsidR="00F332D4" w:rsidRPr="00626E92" w:rsidRDefault="00A455C7" w:rsidP="00A455C7">
      <w:pPr>
        <w:tabs>
          <w:tab w:val="left" w:pos="1549"/>
        </w:tabs>
        <w:rPr>
          <w:rFonts w:ascii="Arial" w:hAnsi="Arial" w:cs="Arial"/>
          <w:sz w:val="24"/>
          <w:szCs w:val="24"/>
        </w:rPr>
      </w:pPr>
      <w:r w:rsidRPr="00626E92">
        <w:rPr>
          <w:rFonts w:ascii="Arial" w:hAnsi="Arial" w:cs="Arial"/>
          <w:sz w:val="24"/>
          <w:szCs w:val="24"/>
        </w:rPr>
        <w:br/>
      </w:r>
    </w:p>
    <w:p w14:paraId="3AF44CC9" w14:textId="77777777" w:rsidR="00FD45CE" w:rsidRPr="00626E92" w:rsidRDefault="00FD45CE" w:rsidP="004D1CE9">
      <w:pPr>
        <w:tabs>
          <w:tab w:val="left" w:pos="1549"/>
        </w:tabs>
        <w:rPr>
          <w:rFonts w:ascii="Arial" w:hAnsi="Arial" w:cs="Arial"/>
          <w:sz w:val="24"/>
          <w:szCs w:val="24"/>
        </w:rPr>
      </w:pPr>
    </w:p>
    <w:p w14:paraId="35126742" w14:textId="77777777" w:rsidR="00FD45CE" w:rsidRPr="00626E92" w:rsidRDefault="00FD45CE" w:rsidP="004D1CE9">
      <w:pPr>
        <w:tabs>
          <w:tab w:val="left" w:pos="1549"/>
        </w:tabs>
        <w:rPr>
          <w:rFonts w:ascii="Arial" w:hAnsi="Arial" w:cs="Arial"/>
          <w:sz w:val="24"/>
          <w:szCs w:val="24"/>
        </w:rPr>
      </w:pPr>
    </w:p>
    <w:p w14:paraId="45EDC4D6" w14:textId="4A73E73D" w:rsidR="004D1CE9" w:rsidRPr="00626E92" w:rsidRDefault="004D1CE9" w:rsidP="004D1CE9">
      <w:pPr>
        <w:tabs>
          <w:tab w:val="left" w:pos="1549"/>
        </w:tabs>
        <w:rPr>
          <w:rFonts w:ascii="Arial" w:hAnsi="Arial" w:cs="Arial"/>
          <w:sz w:val="24"/>
          <w:szCs w:val="24"/>
        </w:rPr>
        <w:sectPr w:rsidR="004D1CE9" w:rsidRPr="00626E92" w:rsidSect="0080303D">
          <w:pgSz w:w="11906" w:h="16838"/>
          <w:pgMar w:top="1440" w:right="1440" w:bottom="1440" w:left="1440" w:header="709" w:footer="709" w:gutter="0"/>
          <w:cols w:space="708"/>
          <w:docGrid w:linePitch="360"/>
        </w:sectPr>
      </w:pPr>
      <w:r w:rsidRPr="00626E92">
        <w:rPr>
          <w:rFonts w:ascii="Arial" w:hAnsi="Arial" w:cs="Arial"/>
          <w:sz w:val="24"/>
          <w:szCs w:val="24"/>
        </w:rPr>
        <w:tab/>
      </w:r>
    </w:p>
    <w:p w14:paraId="2A8815A0" w14:textId="7ADCB9CC" w:rsidR="002C17FD" w:rsidRPr="00626E92" w:rsidRDefault="00FE08F6" w:rsidP="002C17FD">
      <w:pPr>
        <w:spacing w:line="360" w:lineRule="auto"/>
        <w:rPr>
          <w:rFonts w:ascii="Arial" w:hAnsi="Arial" w:cs="Arial"/>
          <w:b/>
          <w:bCs/>
          <w:sz w:val="24"/>
          <w:szCs w:val="24"/>
        </w:rPr>
      </w:pPr>
      <w:r w:rsidRPr="00626E92">
        <w:rPr>
          <w:rFonts w:ascii="Arial" w:hAnsi="Arial" w:cs="Arial"/>
          <w:b/>
          <w:bCs/>
          <w:sz w:val="24"/>
          <w:szCs w:val="24"/>
        </w:rPr>
        <w:lastRenderedPageBreak/>
        <w:t xml:space="preserve">Rhan 3 </w:t>
      </w:r>
      <w:r w:rsidR="00E32DA1" w:rsidRPr="00626E92">
        <w:rPr>
          <w:rFonts w:ascii="Arial" w:hAnsi="Arial" w:cs="Arial"/>
          <w:b/>
          <w:bCs/>
          <w:sz w:val="24"/>
          <w:szCs w:val="24"/>
        </w:rPr>
        <w:t xml:space="preserve">                                                                                      1138 Gair</w:t>
      </w:r>
    </w:p>
    <w:p w14:paraId="62FE8899" w14:textId="5017C8B4" w:rsidR="0084745A" w:rsidRPr="00626E92" w:rsidRDefault="0084745A" w:rsidP="002C17FD">
      <w:pPr>
        <w:spacing w:line="360" w:lineRule="auto"/>
        <w:rPr>
          <w:rFonts w:ascii="Arial" w:hAnsi="Arial" w:cs="Arial"/>
          <w:sz w:val="24"/>
          <w:szCs w:val="24"/>
        </w:rPr>
      </w:pPr>
      <w:r w:rsidRPr="00626E92">
        <w:rPr>
          <w:rFonts w:ascii="Arial" w:hAnsi="Arial" w:cs="Arial"/>
          <w:sz w:val="24"/>
          <w:szCs w:val="24"/>
        </w:rPr>
        <w:t xml:space="preserve">Nawr byddaf yn edrych ar 3 esiampl o ymarferion blynyddoedd cynnar, gan edrych ar arwyddocâd Maslow ar ddealltwrieth am ddatblygiad plentyn. </w:t>
      </w:r>
    </w:p>
    <w:p w14:paraId="03FF485C" w14:textId="0F5C1A39" w:rsidR="006B2A2B" w:rsidRPr="00626E92" w:rsidRDefault="006B2A2B" w:rsidP="002C17FD">
      <w:pPr>
        <w:spacing w:line="360" w:lineRule="auto"/>
        <w:rPr>
          <w:rFonts w:ascii="Arial" w:hAnsi="Arial" w:cs="Arial"/>
          <w:b/>
          <w:bCs/>
          <w:sz w:val="24"/>
          <w:szCs w:val="24"/>
        </w:rPr>
      </w:pPr>
      <w:r w:rsidRPr="00626E92">
        <w:rPr>
          <w:rFonts w:ascii="Arial" w:hAnsi="Arial" w:cs="Arial"/>
          <w:b/>
          <w:bCs/>
          <w:sz w:val="24"/>
          <w:szCs w:val="24"/>
        </w:rPr>
        <w:t>Chwarae tu allan</w:t>
      </w:r>
    </w:p>
    <w:p w14:paraId="4A6C250C" w14:textId="375B7378" w:rsidR="00287BA7" w:rsidRPr="00626E92" w:rsidRDefault="006B2A2B" w:rsidP="002C17FD">
      <w:pPr>
        <w:spacing w:line="360" w:lineRule="auto"/>
        <w:rPr>
          <w:rFonts w:ascii="Arial" w:hAnsi="Arial" w:cs="Arial"/>
          <w:sz w:val="24"/>
          <w:szCs w:val="24"/>
        </w:rPr>
      </w:pPr>
      <w:r w:rsidRPr="00626E92">
        <w:rPr>
          <w:rFonts w:ascii="Arial" w:hAnsi="Arial" w:cs="Arial"/>
          <w:sz w:val="24"/>
          <w:szCs w:val="24"/>
        </w:rPr>
        <w:t xml:space="preserve">Yr esiampl gyntaf byddaf yn edrych ar yw chwarae tu allan. Mae rhoi rhyddid i blentyn i chwarae tu allan yn buddiol iawn iddyn nhw, o cynyddu ddatblygiad iechyd corfforol, i greu cyfleoedd ar gyfer cymdeithasu, mae’n gadael i blant i gymryd fwy o risgiau addas, ac mae’n cefnogi sgiliau STEM </w:t>
      </w:r>
      <w:r w:rsidRPr="00626E92">
        <w:rPr>
          <w:rFonts w:ascii="Arial" w:hAnsi="Arial" w:cs="Arial"/>
          <w:sz w:val="24"/>
          <w:szCs w:val="24"/>
        </w:rPr>
        <w:t>(Kinsner, 2019)</w:t>
      </w:r>
      <w:r w:rsidRPr="00626E92">
        <w:rPr>
          <w:rFonts w:ascii="Arial" w:hAnsi="Arial" w:cs="Arial"/>
          <w:sz w:val="24"/>
          <w:szCs w:val="24"/>
        </w:rPr>
        <w:t xml:space="preserve">. </w:t>
      </w:r>
      <w:r w:rsidR="00BA79F2" w:rsidRPr="00626E92">
        <w:rPr>
          <w:rFonts w:ascii="Arial" w:hAnsi="Arial" w:cs="Arial"/>
          <w:sz w:val="24"/>
          <w:szCs w:val="24"/>
        </w:rPr>
        <w:t>Un o’r buddion mwyaf yw ei fod yn rhoi ymdeimlad o berthyn i’r plentyn. Wrth chwarae tu allan mae nhw mewn amgylchedd ddiogel, felly bydd y plentyn yn ddiogel yn emosiynol ac yn corfforol. Mae’n cynnig teimlad o garu, sy’n sicrhau bod y plentyn yn hapus yn yr amgylchedd. Mae Maslow yn sylweddoli bod fod yn ddiogel, a chael teimlad o garu yn hanfodol mewn datblygiad plentyn, gan fod ddau o’r nodweddion yma wedi’i nodi yn ei hierarchaeth. Me chwarae tu allan hefyd yn gwneud i’r plentyn fod yn fwy chwilfrydig, sydd yn cydfynd â’r cwrricwlwm i Gymru (2022). Mae’n rhoi cyfle i’r plentyn i wneud penderfyniadau eu hunain, i fod yn annibynnol a hyderus, i fod yn greadigol ac yn datblygu sgiliau dysgu tra’n chwarae.</w:t>
      </w:r>
      <w:r w:rsidR="00946F4F" w:rsidRPr="00626E92">
        <w:rPr>
          <w:rFonts w:ascii="Arial" w:hAnsi="Arial" w:cs="Arial"/>
          <w:sz w:val="24"/>
          <w:szCs w:val="24"/>
        </w:rPr>
        <w:t xml:space="preserve"> Yn ogystal â hynny mae rhoi cyfle i blant chwarae tu allan yn rhoi cyfle iddynt i gysylltu </w:t>
      </w:r>
      <w:r w:rsidR="00946F4F" w:rsidRPr="00626E92">
        <w:rPr>
          <w:rFonts w:ascii="Arial" w:hAnsi="Arial" w:cs="Arial"/>
          <w:sz w:val="24"/>
          <w:szCs w:val="24"/>
        </w:rPr>
        <w:t>â</w:t>
      </w:r>
      <w:r w:rsidR="00946F4F" w:rsidRPr="00626E92">
        <w:rPr>
          <w:rFonts w:ascii="Arial" w:hAnsi="Arial" w:cs="Arial"/>
          <w:sz w:val="24"/>
          <w:szCs w:val="24"/>
        </w:rPr>
        <w:t xml:space="preserve"> natur, ac mae rhoi cyfle iddynt i fod yn rhydd yno yn rhoi teimlad o dawelwch ac ymlacio iddynt </w:t>
      </w:r>
      <w:r w:rsidR="00946F4F" w:rsidRPr="00626E92">
        <w:rPr>
          <w:rFonts w:ascii="Arial" w:hAnsi="Arial" w:cs="Arial"/>
          <w:sz w:val="24"/>
          <w:szCs w:val="24"/>
        </w:rPr>
        <w:t>(Early Years Alliance, 2022)</w:t>
      </w:r>
      <w:r w:rsidR="00946F4F" w:rsidRPr="00626E92">
        <w:rPr>
          <w:rFonts w:ascii="Arial" w:hAnsi="Arial" w:cs="Arial"/>
          <w:sz w:val="24"/>
          <w:szCs w:val="24"/>
        </w:rPr>
        <w:t xml:space="preserve">. Mae’r elfennau yma i gyd yn cydfynd gyda’r cwrricwlwm i Gymru, ac mae hyn yn cysylltu gyda Maslow, gan roedd gwaith Maslow wedi cael effaith ar ddatblygiad y cwrricwlwm, gwnaeth e cyfraniad enfawr i’r ddatblygiad o’r cwrricwlwm, ac i reolaeth mewn ysgolion </w:t>
      </w:r>
      <w:r w:rsidR="00946F4F" w:rsidRPr="00626E92">
        <w:rPr>
          <w:rFonts w:ascii="Arial" w:hAnsi="Arial" w:cs="Arial"/>
          <w:sz w:val="24"/>
          <w:szCs w:val="24"/>
        </w:rPr>
        <w:t>(Buckley and Budzyna, 2023)</w:t>
      </w:r>
      <w:r w:rsidR="00946F4F" w:rsidRPr="00626E92">
        <w:rPr>
          <w:rFonts w:ascii="Arial" w:hAnsi="Arial" w:cs="Arial"/>
          <w:sz w:val="24"/>
          <w:szCs w:val="24"/>
        </w:rPr>
        <w:t>.</w:t>
      </w:r>
      <w:r w:rsidR="005B0E54" w:rsidRPr="00626E92">
        <w:rPr>
          <w:rFonts w:ascii="Arial" w:hAnsi="Arial" w:cs="Arial"/>
          <w:sz w:val="24"/>
          <w:szCs w:val="24"/>
        </w:rPr>
        <w:t xml:space="preserve"> Mae chwarae tu allan hefyd yn helpu’r plant i ddatblygu’n corfforol, gan eu fod yn helpu datblygu sgiliau echddygol y plentyn, yn gwneud iddyn nhw fod yn mwy </w:t>
      </w:r>
      <w:r w:rsidR="005B0E54" w:rsidRPr="00626E92">
        <w:rPr>
          <w:rFonts w:ascii="Arial" w:hAnsi="Arial" w:cs="Arial"/>
          <w:i/>
          <w:iCs/>
          <w:sz w:val="24"/>
          <w:szCs w:val="24"/>
        </w:rPr>
        <w:t xml:space="preserve">hands on, </w:t>
      </w:r>
      <w:r w:rsidR="005B0E54" w:rsidRPr="00626E92">
        <w:rPr>
          <w:rFonts w:ascii="Arial" w:hAnsi="Arial" w:cs="Arial"/>
          <w:sz w:val="24"/>
          <w:szCs w:val="24"/>
        </w:rPr>
        <w:t xml:space="preserve">ac yn helpu datblygu sgiliau symud sylfaenol, megus neidio, rhedeg a sgipio. </w:t>
      </w:r>
    </w:p>
    <w:p w14:paraId="1154FF18" w14:textId="27154D71" w:rsidR="00ED5ACD" w:rsidRPr="00626E92" w:rsidRDefault="00ED5ACD" w:rsidP="002C17FD">
      <w:pPr>
        <w:spacing w:line="360" w:lineRule="auto"/>
        <w:rPr>
          <w:rFonts w:ascii="Arial" w:hAnsi="Arial" w:cs="Arial"/>
          <w:b/>
          <w:bCs/>
          <w:sz w:val="24"/>
          <w:szCs w:val="24"/>
        </w:rPr>
      </w:pPr>
      <w:r w:rsidRPr="00626E92">
        <w:rPr>
          <w:rFonts w:ascii="Arial" w:hAnsi="Arial" w:cs="Arial"/>
          <w:b/>
          <w:bCs/>
          <w:sz w:val="24"/>
          <w:szCs w:val="24"/>
        </w:rPr>
        <w:t xml:space="preserve">Amser bwydo mewn </w:t>
      </w:r>
      <w:r w:rsidR="00E40DCC" w:rsidRPr="00626E92">
        <w:rPr>
          <w:rFonts w:ascii="Arial" w:hAnsi="Arial" w:cs="Arial"/>
          <w:b/>
          <w:bCs/>
          <w:sz w:val="24"/>
          <w:szCs w:val="24"/>
        </w:rPr>
        <w:t>gosodiad</w:t>
      </w:r>
    </w:p>
    <w:p w14:paraId="3CBBFF94" w14:textId="1E436EB0" w:rsidR="00E40DCC" w:rsidRPr="00626E92" w:rsidRDefault="001759FE" w:rsidP="002C17FD">
      <w:pPr>
        <w:spacing w:line="360" w:lineRule="auto"/>
        <w:rPr>
          <w:rFonts w:ascii="Arial" w:hAnsi="Arial" w:cs="Arial"/>
          <w:sz w:val="24"/>
          <w:szCs w:val="24"/>
        </w:rPr>
      </w:pPr>
      <w:r w:rsidRPr="00626E92">
        <w:rPr>
          <w:rFonts w:ascii="Arial" w:hAnsi="Arial" w:cs="Arial"/>
          <w:sz w:val="24"/>
          <w:szCs w:val="24"/>
        </w:rPr>
        <w:t>Mae amser bwydo yn hanfodol i bob plentyn. Mae Maslow yn deall hyn, cam gyntaf yn ei hierarchaeth yw</w:t>
      </w:r>
      <w:r w:rsidR="009E2208" w:rsidRPr="00626E92">
        <w:rPr>
          <w:rFonts w:ascii="Arial" w:hAnsi="Arial" w:cs="Arial"/>
          <w:sz w:val="24"/>
          <w:szCs w:val="24"/>
        </w:rPr>
        <w:t xml:space="preserve"> anghenion ffisiolegol, felly</w:t>
      </w:r>
      <w:r w:rsidRPr="00626E92">
        <w:rPr>
          <w:rFonts w:ascii="Arial" w:hAnsi="Arial" w:cs="Arial"/>
          <w:sz w:val="24"/>
          <w:szCs w:val="24"/>
        </w:rPr>
        <w:t xml:space="preserve"> mae rhaid i blant cael bwyd er mwyn goroesi. </w:t>
      </w:r>
      <w:r w:rsidR="00DF1B9B" w:rsidRPr="00626E92">
        <w:rPr>
          <w:rFonts w:ascii="Arial" w:hAnsi="Arial" w:cs="Arial"/>
          <w:sz w:val="24"/>
          <w:szCs w:val="24"/>
        </w:rPr>
        <w:t>Mae’r UNCRC (1989) yn nodi hyn hefyd, gan taw Erthygl 27 yw yr hawl i ‘gael cartref, bwyd a ddillad addas’.</w:t>
      </w:r>
      <w:r w:rsidR="009E2208" w:rsidRPr="00626E92">
        <w:rPr>
          <w:rFonts w:ascii="Arial" w:hAnsi="Arial" w:cs="Arial"/>
          <w:sz w:val="24"/>
          <w:szCs w:val="24"/>
        </w:rPr>
        <w:t xml:space="preserve"> Yn amlwg mae bwyd yn hawl sylfaenol i’r </w:t>
      </w:r>
      <w:r w:rsidR="009E2208" w:rsidRPr="00626E92">
        <w:rPr>
          <w:rFonts w:ascii="Arial" w:hAnsi="Arial" w:cs="Arial"/>
          <w:sz w:val="24"/>
          <w:szCs w:val="24"/>
        </w:rPr>
        <w:lastRenderedPageBreak/>
        <w:t xml:space="preserve">plentyn, ac mae bwyta maetholion sydd yn iach yn hyrwyddo lles, ac yn helpu’n iehyd corfforol hefyd. </w:t>
      </w:r>
      <w:r w:rsidR="00CE5578" w:rsidRPr="00626E92">
        <w:rPr>
          <w:rFonts w:ascii="Arial" w:hAnsi="Arial" w:cs="Arial"/>
          <w:sz w:val="24"/>
          <w:szCs w:val="24"/>
        </w:rPr>
        <w:t xml:space="preserve">Mae amser bwydo yn helpu datblygiad cymdeithasol plentyn, yn helpu nhw i gyfathrebu gydag ymarferwyr, mae’n hyrwyddo ymddygiad cymdeithasol bositif, ac mae’n gallu cael plentyn i ymddiried yn yr ymarferwyr sydd yn helpu nhw i fwyta, a fydd yn rhywbeth bositif i gadw am y dyfodol </w:t>
      </w:r>
      <w:r w:rsidR="00CE5578" w:rsidRPr="00626E92">
        <w:rPr>
          <w:rFonts w:ascii="Arial" w:hAnsi="Arial" w:cs="Arial"/>
          <w:sz w:val="24"/>
          <w:szCs w:val="24"/>
        </w:rPr>
        <w:t>(Rch.org.au, 2013)</w:t>
      </w:r>
      <w:r w:rsidR="00CE5578" w:rsidRPr="00626E92">
        <w:rPr>
          <w:rFonts w:ascii="Arial" w:hAnsi="Arial" w:cs="Arial"/>
          <w:sz w:val="24"/>
          <w:szCs w:val="24"/>
        </w:rPr>
        <w:t xml:space="preserve">. Mae hyn yn cysylltu â thrydydd cam hierarchaeth Maslow, sef cariad, felly allwn weld bod ei waith yn cael effaith ar ein ymarfer yma. Mae amser bwydo hefyd yn helpu sgiliau echddygol wrth i blentyn ddysgu sut i ddefnyddio cyllell a fforc, felly’n helpu datblygiad corfforol plentyn hefyd. </w:t>
      </w:r>
      <w:r w:rsidR="00B37989" w:rsidRPr="00626E92">
        <w:rPr>
          <w:rFonts w:ascii="Arial" w:hAnsi="Arial" w:cs="Arial"/>
          <w:sz w:val="24"/>
          <w:szCs w:val="24"/>
        </w:rPr>
        <w:t>Hefyd mae’n helpu tuag at datblygiad emosiynol plentyn, gan ei fod yn gadael i’r plentyn i wneud penderfyniadau (beth i fwyta ac yn y blaen), ac mae’n creu awyrgylch lle mae’r plant yn teimlo’n cyfforddus.</w:t>
      </w:r>
      <w:r w:rsidR="00420A31" w:rsidRPr="00626E92">
        <w:rPr>
          <w:rFonts w:ascii="Arial" w:hAnsi="Arial" w:cs="Arial"/>
          <w:sz w:val="24"/>
          <w:szCs w:val="24"/>
        </w:rPr>
        <w:t xml:space="preserve"> Mae hyn yn chwarae rhan mewn datblygiad ego plentyn, ac rydym yn gweld bod Maslow yn deall hyn, gan taw hyn yw’r 4ydd cam yn ei hierarchaeth. Yn ogystal â hynny, </w:t>
      </w:r>
      <w:r w:rsidR="005813AA" w:rsidRPr="00626E92">
        <w:rPr>
          <w:rFonts w:ascii="Arial" w:hAnsi="Arial" w:cs="Arial"/>
          <w:sz w:val="24"/>
          <w:szCs w:val="24"/>
        </w:rPr>
        <w:t>mae’n cydfynd gydag ymagwedd Reggio Emilia, yn enwedig lle mae nhw’n dewis beth mae nhw eisiau, gan eu fod yn annog plant i fod yn annibynnol i wneud darganfyddiadau newydd, ac mae rhoi’r cyfle iddyn nhw i ddewis yn gallu gyrru dysgu (Arseven, 2014)</w:t>
      </w:r>
      <w:r w:rsidR="00423A7B" w:rsidRPr="00626E92">
        <w:rPr>
          <w:rFonts w:ascii="Arial" w:hAnsi="Arial" w:cs="Arial"/>
          <w:sz w:val="24"/>
          <w:szCs w:val="24"/>
        </w:rPr>
        <w:t xml:space="preserve">. Mae’n chwarae rhan mawr yn natblygiad gwybyddol plentyn hefyd. Y brif rheswm am hyn yw fod angen y maeth ar y plentyn, ac heb ei dderbyn bydd yr ymenydd ddim yn gallu ffocysu neu chanolbwyntio pan nad yw wedi cael beth sydd angen arno. Ond un o’r brif rhesymau yw fydd plant methu canolbwyntio os mae nhw’n llwglyd, a felly fydd yn ymharu ar eu ddatblygiad. Hefyd, os mae’r plentyn heb gael beth sydd angen, neu’n osgoi bwyta pethau y ddylsai nhw, mae’n cynyddu’r risg o afiechydon, ac mae wedi chwarae rhan </w:t>
      </w:r>
      <w:r w:rsidR="00B5030A" w:rsidRPr="00626E92">
        <w:rPr>
          <w:rFonts w:ascii="Arial" w:hAnsi="Arial" w:cs="Arial"/>
          <w:sz w:val="24"/>
          <w:szCs w:val="24"/>
        </w:rPr>
        <w:t xml:space="preserve">rhywsut </w:t>
      </w:r>
      <w:r w:rsidR="00423A7B" w:rsidRPr="00626E92">
        <w:rPr>
          <w:rFonts w:ascii="Arial" w:hAnsi="Arial" w:cs="Arial"/>
          <w:sz w:val="24"/>
          <w:szCs w:val="24"/>
        </w:rPr>
        <w:t>mewn tua trydydd o farwolaethau</w:t>
      </w:r>
      <w:r w:rsidR="00B5030A" w:rsidRPr="00626E92">
        <w:rPr>
          <w:rFonts w:ascii="Arial" w:hAnsi="Arial" w:cs="Arial"/>
          <w:sz w:val="24"/>
          <w:szCs w:val="24"/>
        </w:rPr>
        <w:t xml:space="preserve"> (9.5 miliwn)</w:t>
      </w:r>
      <w:r w:rsidR="00423A7B" w:rsidRPr="00626E92">
        <w:rPr>
          <w:rFonts w:ascii="Arial" w:hAnsi="Arial" w:cs="Arial"/>
          <w:sz w:val="24"/>
          <w:szCs w:val="24"/>
        </w:rPr>
        <w:t xml:space="preserve"> mewn plant llai na 5 oed </w:t>
      </w:r>
      <w:r w:rsidR="00B5030A" w:rsidRPr="00626E92">
        <w:rPr>
          <w:rFonts w:ascii="Arial" w:hAnsi="Arial" w:cs="Arial"/>
          <w:sz w:val="24"/>
          <w:szCs w:val="24"/>
        </w:rPr>
        <w:t xml:space="preserve">yn yr UDA </w:t>
      </w:r>
      <w:r w:rsidR="00B5030A" w:rsidRPr="00626E92">
        <w:rPr>
          <w:rFonts w:ascii="Arial" w:hAnsi="Arial" w:cs="Arial"/>
          <w:sz w:val="24"/>
          <w:szCs w:val="24"/>
        </w:rPr>
        <w:t>(World Health Organization, 2009)</w:t>
      </w:r>
      <w:r w:rsidR="00B5030A" w:rsidRPr="00626E92">
        <w:rPr>
          <w:rFonts w:ascii="Arial" w:hAnsi="Arial" w:cs="Arial"/>
          <w:sz w:val="24"/>
          <w:szCs w:val="24"/>
        </w:rPr>
        <w:t>.</w:t>
      </w:r>
    </w:p>
    <w:p w14:paraId="589ED62D" w14:textId="5E828BF1" w:rsidR="00C25455" w:rsidRPr="00626E92" w:rsidRDefault="00C25455" w:rsidP="002C17FD">
      <w:pPr>
        <w:spacing w:line="360" w:lineRule="auto"/>
        <w:rPr>
          <w:rFonts w:ascii="Arial" w:hAnsi="Arial" w:cs="Arial"/>
          <w:b/>
          <w:bCs/>
          <w:i/>
          <w:iCs/>
          <w:sz w:val="24"/>
          <w:szCs w:val="24"/>
        </w:rPr>
      </w:pPr>
      <w:r w:rsidRPr="00626E92">
        <w:rPr>
          <w:rFonts w:ascii="Arial" w:hAnsi="Arial" w:cs="Arial"/>
          <w:b/>
          <w:bCs/>
          <w:sz w:val="24"/>
          <w:szCs w:val="24"/>
        </w:rPr>
        <w:t>Ymgartrefu (</w:t>
      </w:r>
      <w:r w:rsidRPr="00626E92">
        <w:rPr>
          <w:rFonts w:ascii="Arial" w:hAnsi="Arial" w:cs="Arial"/>
          <w:b/>
          <w:bCs/>
          <w:i/>
          <w:iCs/>
          <w:sz w:val="24"/>
          <w:szCs w:val="24"/>
        </w:rPr>
        <w:t>Settling in)</w:t>
      </w:r>
    </w:p>
    <w:p w14:paraId="0D906AC4" w14:textId="4C97EA41" w:rsidR="00C25455" w:rsidRPr="00626E92" w:rsidRDefault="00C25455" w:rsidP="002C17FD">
      <w:pPr>
        <w:spacing w:line="360" w:lineRule="auto"/>
        <w:rPr>
          <w:rFonts w:ascii="Arial" w:hAnsi="Arial" w:cs="Arial"/>
          <w:sz w:val="24"/>
          <w:szCs w:val="24"/>
        </w:rPr>
      </w:pPr>
      <w:r w:rsidRPr="00626E92">
        <w:rPr>
          <w:rFonts w:ascii="Arial" w:hAnsi="Arial" w:cs="Arial"/>
          <w:sz w:val="24"/>
          <w:szCs w:val="24"/>
        </w:rPr>
        <w:t>Mae’r esiampl yma’n un bwysig iawn am amrywiaeth o resymau. Gallwn weld bod Maslow</w:t>
      </w:r>
      <w:r w:rsidR="00821D2E" w:rsidRPr="00626E92">
        <w:rPr>
          <w:rFonts w:ascii="Arial" w:hAnsi="Arial" w:cs="Arial"/>
          <w:sz w:val="24"/>
          <w:szCs w:val="24"/>
        </w:rPr>
        <w:t xml:space="preserve"> yn sylweddoli bod rhai o nodweddion sy’n ymwneud ag ymgartrefu wedi’u cynnwys ar ei hierarchaeth, gan taw’r ail cam yw diogelwch, a’r trydydd cam yw cariad. Yn amlwg wrth i blentyn ymgartrefu rhywle mae’n hanfodol fod nhw’n teimlo’n ddiogel, ac yn magu perthynas gyda’r ymarferwyr newydd, a fydd cariad yn cael ei chreu yna. Un peth pwysig byddai ymarferwyr yn gallu gwneud yw creu proffil un dudalen ar gyfer plentyn newydd. Bydd hyn yn ein helpu ni i weld beth yw </w:t>
      </w:r>
      <w:r w:rsidR="00821D2E" w:rsidRPr="00626E92">
        <w:rPr>
          <w:rFonts w:ascii="Arial" w:hAnsi="Arial" w:cs="Arial"/>
          <w:sz w:val="24"/>
          <w:szCs w:val="24"/>
        </w:rPr>
        <w:lastRenderedPageBreak/>
        <w:t>diddordebau’r plentyn, ac beth mae nhw ddim yn hoffi. Hefyd mae’n buddiol er mwyn datblygu perthynas da gyda’r rhieni, fel ein bod yn gallu cydweithio er mwyn cael y gorau allan o’r plentyn yna, a fydd yn y pendraw yn eu buddio nhw’n meddyliol</w:t>
      </w:r>
      <w:r w:rsidR="00F94B24" w:rsidRPr="00626E92">
        <w:rPr>
          <w:rFonts w:ascii="Arial" w:hAnsi="Arial" w:cs="Arial"/>
          <w:sz w:val="24"/>
          <w:szCs w:val="24"/>
        </w:rPr>
        <w:t xml:space="preserve">. Mae’n sicrhau fod cefnogaeth addas gan y plentyn ac yn creu’r sail ar gyfer cynllunio gweithgareddau neu darpariaeth unigryw i’r plentyn yna (Cyngor Sir Gaerfyrddin, n.d.). Hefyd bydd rhaid i ni bod yn cysurwr iddyn nhw. Mae rhaid i ni sicrhau ein bod yn croesawgar gyda agwedd positif, ac mae’n helpu lles y plant sy’n gwneyd iddyn nhw teimlo’n ddiogel. Os mae nhw’n teimlo’n ddiogel yna bydd y datblygiad yn cyflymu ym mhob agwedd. Byddwn hefyd yn gallu cynnal sesiynau ymgartrefu gyda’r teulu. Mae hyn yn rhoi cyfle i’r plant i archwilio eu amgylchedd newydd, a fydd yn cynyddu chwilfrydedd nhw, sydd yn cefnogi’r cwrricwlwm i Gymru (2022) hefyd. Hefyd bydd hyn yn cyfle i’r ymarferwyr i drafod gyda rhieni’r plentyn o flaen llaw, bydd hyn yn gallu dangos i’r rhieni bod nhw’n </w:t>
      </w:r>
      <w:r w:rsidR="006340DB" w:rsidRPr="00626E92">
        <w:rPr>
          <w:rFonts w:ascii="Arial" w:hAnsi="Arial" w:cs="Arial"/>
          <w:sz w:val="24"/>
          <w:szCs w:val="24"/>
        </w:rPr>
        <w:t>g</w:t>
      </w:r>
      <w:r w:rsidR="00F94B24" w:rsidRPr="00626E92">
        <w:rPr>
          <w:rFonts w:ascii="Arial" w:hAnsi="Arial" w:cs="Arial"/>
          <w:sz w:val="24"/>
          <w:szCs w:val="24"/>
        </w:rPr>
        <w:t>allu ymddiried ynddo ni i sicrhau fod eu plant nhw’n ddiogel.</w:t>
      </w:r>
      <w:r w:rsidR="006340DB" w:rsidRPr="00626E92">
        <w:rPr>
          <w:rFonts w:ascii="Arial" w:hAnsi="Arial" w:cs="Arial"/>
          <w:sz w:val="24"/>
          <w:szCs w:val="24"/>
        </w:rPr>
        <w:t xml:space="preserve"> Ar ôl croesawi’r plentyn i fewn am y tro cyntaf, byddwn yn gallu cyfathrebu gyda nhw mewn ffordd mae nhw’n cyfforddus ynddo, ac os rydym yn bod yn garedig bydd yn gwneud i’r plentyn teimlo’n hapus i fod yma, ac i ddychwelyd. Wrth gwneud hyn byddwn yn datblygu perthynas dda rhwng ymarferwyr a’r plentyn, sydd yn profi bod theori ymlyniad Bowlby yn gweithio. </w:t>
      </w:r>
    </w:p>
    <w:p w14:paraId="5A8F8F53" w14:textId="18D8EF79" w:rsidR="006340DB" w:rsidRPr="00626E92" w:rsidRDefault="006340DB" w:rsidP="002C17FD">
      <w:pPr>
        <w:spacing w:line="360" w:lineRule="auto"/>
        <w:rPr>
          <w:rFonts w:ascii="Arial" w:hAnsi="Arial" w:cs="Arial"/>
          <w:sz w:val="24"/>
          <w:szCs w:val="24"/>
        </w:rPr>
      </w:pPr>
      <w:r w:rsidRPr="00626E92">
        <w:rPr>
          <w:rFonts w:ascii="Arial" w:hAnsi="Arial" w:cs="Arial"/>
          <w:sz w:val="24"/>
          <w:szCs w:val="24"/>
        </w:rPr>
        <w:t xml:space="preserve">Felly wrth edrych ar y tri esiampl uchod, daw i’r amlwg bod Maslow yn deall y nodweddion bwysicach am ddatblygiad plant. O fewn y tri esiampl mae yna amrywiaeth o gamau mae Maslow wedi dynodi yn ei hierarchaeth ar lefelau wahanol, felly allwn weld y rhan mae wedi chwarae </w:t>
      </w:r>
      <w:r w:rsidR="00964DEE" w:rsidRPr="00626E92">
        <w:rPr>
          <w:rFonts w:ascii="Arial" w:hAnsi="Arial" w:cs="Arial"/>
          <w:sz w:val="24"/>
          <w:szCs w:val="24"/>
        </w:rPr>
        <w:t>i astudio sut mae plant yn datblygu.</w:t>
      </w:r>
      <w:r w:rsidR="00626E92" w:rsidRPr="00626E92">
        <w:rPr>
          <w:rFonts w:ascii="Arial" w:hAnsi="Arial" w:cs="Arial"/>
          <w:sz w:val="24"/>
          <w:szCs w:val="24"/>
        </w:rPr>
        <w:t xml:space="preserve"> </w:t>
      </w:r>
    </w:p>
    <w:p w14:paraId="0B3E9880" w14:textId="77777777" w:rsidR="00E32DA1" w:rsidRPr="00626E92" w:rsidRDefault="00E32DA1" w:rsidP="002C17FD">
      <w:pPr>
        <w:spacing w:line="360" w:lineRule="auto"/>
        <w:rPr>
          <w:rFonts w:ascii="Arial" w:hAnsi="Arial" w:cs="Arial"/>
          <w:sz w:val="24"/>
          <w:szCs w:val="24"/>
        </w:rPr>
      </w:pPr>
    </w:p>
    <w:p w14:paraId="258CE658" w14:textId="77777777" w:rsidR="00E32DA1" w:rsidRPr="00626E92" w:rsidRDefault="00E32DA1" w:rsidP="002C17FD">
      <w:pPr>
        <w:spacing w:line="360" w:lineRule="auto"/>
        <w:rPr>
          <w:rFonts w:ascii="Arial" w:hAnsi="Arial" w:cs="Arial"/>
          <w:sz w:val="24"/>
          <w:szCs w:val="24"/>
        </w:rPr>
      </w:pPr>
    </w:p>
    <w:p w14:paraId="6B0701A6" w14:textId="77777777" w:rsidR="00E32DA1" w:rsidRPr="00626E92" w:rsidRDefault="00E32DA1" w:rsidP="002C17FD">
      <w:pPr>
        <w:spacing w:line="360" w:lineRule="auto"/>
        <w:rPr>
          <w:rFonts w:ascii="Arial" w:hAnsi="Arial" w:cs="Arial"/>
          <w:sz w:val="24"/>
          <w:szCs w:val="24"/>
        </w:rPr>
      </w:pPr>
    </w:p>
    <w:p w14:paraId="0529B1FC" w14:textId="77777777" w:rsidR="00E32DA1" w:rsidRPr="00626E92" w:rsidRDefault="00E32DA1" w:rsidP="002C17FD">
      <w:pPr>
        <w:spacing w:line="360" w:lineRule="auto"/>
        <w:rPr>
          <w:rFonts w:ascii="Arial" w:hAnsi="Arial" w:cs="Arial"/>
          <w:sz w:val="24"/>
          <w:szCs w:val="24"/>
        </w:rPr>
      </w:pPr>
    </w:p>
    <w:p w14:paraId="5E8A0AF2" w14:textId="77777777" w:rsidR="00E32DA1" w:rsidRPr="00626E92" w:rsidRDefault="00E32DA1" w:rsidP="002C17FD">
      <w:pPr>
        <w:spacing w:line="360" w:lineRule="auto"/>
        <w:rPr>
          <w:rFonts w:ascii="Arial" w:hAnsi="Arial" w:cs="Arial"/>
          <w:sz w:val="24"/>
          <w:szCs w:val="24"/>
        </w:rPr>
      </w:pPr>
    </w:p>
    <w:p w14:paraId="616EF123" w14:textId="77777777" w:rsidR="00E32DA1" w:rsidRPr="00626E92" w:rsidRDefault="00E32DA1" w:rsidP="002C17FD">
      <w:pPr>
        <w:spacing w:line="360" w:lineRule="auto"/>
        <w:rPr>
          <w:rFonts w:ascii="Arial" w:hAnsi="Arial" w:cs="Arial"/>
          <w:sz w:val="24"/>
          <w:szCs w:val="24"/>
        </w:rPr>
      </w:pPr>
    </w:p>
    <w:p w14:paraId="57418AC6" w14:textId="77777777" w:rsidR="00E32DA1" w:rsidRPr="00626E92" w:rsidRDefault="00E32DA1" w:rsidP="002C17FD">
      <w:pPr>
        <w:spacing w:line="360" w:lineRule="auto"/>
        <w:rPr>
          <w:rFonts w:ascii="Arial" w:hAnsi="Arial" w:cs="Arial"/>
          <w:sz w:val="24"/>
          <w:szCs w:val="24"/>
        </w:rPr>
      </w:pPr>
    </w:p>
    <w:p w14:paraId="1F16A2F5" w14:textId="2D0DCAB8" w:rsidR="00E32DA1" w:rsidRPr="00062C0B" w:rsidRDefault="00E32DA1" w:rsidP="002C17FD">
      <w:pPr>
        <w:spacing w:line="360" w:lineRule="auto"/>
        <w:rPr>
          <w:rFonts w:ascii="Arial" w:hAnsi="Arial" w:cs="Arial"/>
          <w:b/>
          <w:bCs/>
          <w:sz w:val="24"/>
          <w:szCs w:val="24"/>
          <w:u w:val="single"/>
        </w:rPr>
      </w:pPr>
      <w:r w:rsidRPr="00062C0B">
        <w:rPr>
          <w:rFonts w:ascii="Arial" w:hAnsi="Arial" w:cs="Arial"/>
          <w:b/>
          <w:bCs/>
          <w:sz w:val="24"/>
          <w:szCs w:val="24"/>
          <w:u w:val="single"/>
        </w:rPr>
        <w:lastRenderedPageBreak/>
        <w:t>Rhestr Cyferinodi</w:t>
      </w:r>
    </w:p>
    <w:p w14:paraId="395E8914" w14:textId="77777777" w:rsidR="00E32DA1" w:rsidRPr="00626E92" w:rsidRDefault="00E32DA1" w:rsidP="002C17FD">
      <w:pPr>
        <w:spacing w:line="360" w:lineRule="auto"/>
        <w:rPr>
          <w:rFonts w:ascii="Arial" w:hAnsi="Arial" w:cs="Arial"/>
          <w:b/>
          <w:bCs/>
          <w:sz w:val="24"/>
          <w:szCs w:val="24"/>
        </w:rPr>
      </w:pPr>
    </w:p>
    <w:p w14:paraId="6CD8F4C3" w14:textId="77777777" w:rsidR="00E32DA1" w:rsidRPr="00E32DA1" w:rsidRDefault="00E32DA1" w:rsidP="00E32DA1">
      <w:pPr>
        <w:spacing w:line="360" w:lineRule="auto"/>
        <w:rPr>
          <w:rFonts w:ascii="Arial" w:hAnsi="Arial" w:cs="Arial"/>
          <w:sz w:val="24"/>
          <w:szCs w:val="24"/>
        </w:rPr>
      </w:pPr>
      <w:r w:rsidRPr="00E32DA1">
        <w:rPr>
          <w:rFonts w:ascii="Arial" w:hAnsi="Arial" w:cs="Arial"/>
          <w:sz w:val="24"/>
          <w:szCs w:val="24"/>
        </w:rPr>
        <w:t>www.carmarthenshire.gov.wales. (n.d.). </w:t>
      </w:r>
      <w:r w:rsidRPr="00E32DA1">
        <w:rPr>
          <w:rFonts w:ascii="Arial" w:hAnsi="Arial" w:cs="Arial"/>
          <w:i/>
          <w:iCs/>
          <w:sz w:val="24"/>
          <w:szCs w:val="24"/>
        </w:rPr>
        <w:t>3. What is a One Page Profile?</w:t>
      </w:r>
      <w:r w:rsidRPr="00E32DA1">
        <w:rPr>
          <w:rFonts w:ascii="Arial" w:hAnsi="Arial" w:cs="Arial"/>
          <w:sz w:val="24"/>
          <w:szCs w:val="24"/>
        </w:rPr>
        <w:t> [online] Available at: https://www.carmarthenshire.gov.wales/home/council-services/education-schools/additional-learning-needs/additional-learning-needs-decision-making-process/3-what-is-a-one-page-profile/.</w:t>
      </w:r>
    </w:p>
    <w:p w14:paraId="734C7F36" w14:textId="326350A8" w:rsidR="00E32DA1" w:rsidRPr="00626E92" w:rsidRDefault="00E32DA1" w:rsidP="00E32DA1">
      <w:pPr>
        <w:spacing w:line="360" w:lineRule="auto"/>
        <w:rPr>
          <w:rFonts w:ascii="Arial" w:hAnsi="Arial" w:cs="Arial"/>
          <w:sz w:val="24"/>
          <w:szCs w:val="24"/>
        </w:rPr>
      </w:pPr>
    </w:p>
    <w:p w14:paraId="58B9344D" w14:textId="77777777" w:rsidR="00E32DA1" w:rsidRPr="009648FE" w:rsidRDefault="00E32DA1" w:rsidP="00E32DA1">
      <w:pPr>
        <w:rPr>
          <w:rFonts w:ascii="Arial" w:hAnsi="Arial" w:cs="Arial"/>
        </w:rPr>
      </w:pPr>
      <w:r w:rsidRPr="009648FE">
        <w:rPr>
          <w:rFonts w:ascii="Arial" w:hAnsi="Arial" w:cs="Arial"/>
        </w:rPr>
        <w:t>Mcleod, S. (2024). Maslow’s Hierarchy of Needs. </w:t>
      </w:r>
      <w:r w:rsidRPr="009648FE">
        <w:rPr>
          <w:rFonts w:ascii="Arial" w:hAnsi="Arial" w:cs="Arial"/>
          <w:i/>
          <w:iCs/>
        </w:rPr>
        <w:t>Simply Psychology</w:t>
      </w:r>
      <w:r w:rsidRPr="009648FE">
        <w:rPr>
          <w:rFonts w:ascii="Arial" w:hAnsi="Arial" w:cs="Arial"/>
        </w:rPr>
        <w:t>, [online] 1(1-18). Available at: https://www.simplypsychology.org/maslow.html?ez_vid=2cae626a2fe896279da43d587baa3eb663083817.</w:t>
      </w:r>
    </w:p>
    <w:p w14:paraId="54184736" w14:textId="77777777" w:rsidR="00E32DA1" w:rsidRPr="009648FE" w:rsidRDefault="00E32DA1" w:rsidP="00E32DA1">
      <w:pPr>
        <w:rPr>
          <w:rFonts w:ascii="Arial" w:hAnsi="Arial" w:cs="Arial"/>
        </w:rPr>
      </w:pPr>
      <w:r w:rsidRPr="009648FE">
        <w:rPr>
          <w:rFonts w:ascii="Arial" w:hAnsi="Arial" w:cs="Arial"/>
        </w:rPr>
        <w:t>‌</w:t>
      </w:r>
    </w:p>
    <w:p w14:paraId="4270C945" w14:textId="77777777" w:rsidR="00E32DA1" w:rsidRPr="009648FE" w:rsidRDefault="00E32DA1" w:rsidP="00E32DA1">
      <w:pPr>
        <w:rPr>
          <w:rFonts w:ascii="Arial" w:hAnsi="Arial" w:cs="Arial"/>
        </w:rPr>
      </w:pPr>
      <w:r w:rsidRPr="009648FE">
        <w:rPr>
          <w:rFonts w:ascii="Arial" w:hAnsi="Arial" w:cs="Arial"/>
        </w:rPr>
        <w:t>Poston, B., 2009. Maslow’s hierarchy of needs. </w:t>
      </w:r>
      <w:r w:rsidRPr="009648FE">
        <w:rPr>
          <w:rFonts w:ascii="Arial" w:hAnsi="Arial" w:cs="Arial"/>
          <w:i/>
          <w:iCs/>
        </w:rPr>
        <w:t>The surgical technologist</w:t>
      </w:r>
      <w:r w:rsidRPr="009648FE">
        <w:rPr>
          <w:rFonts w:ascii="Arial" w:hAnsi="Arial" w:cs="Arial"/>
        </w:rPr>
        <w:t>, </w:t>
      </w:r>
      <w:r w:rsidRPr="009648FE">
        <w:rPr>
          <w:rFonts w:ascii="Arial" w:hAnsi="Arial" w:cs="Arial"/>
          <w:i/>
          <w:iCs/>
        </w:rPr>
        <w:t>41</w:t>
      </w:r>
      <w:r w:rsidRPr="009648FE">
        <w:rPr>
          <w:rFonts w:ascii="Arial" w:hAnsi="Arial" w:cs="Arial"/>
        </w:rPr>
        <w:t>(8), pp.347-353.</w:t>
      </w:r>
    </w:p>
    <w:p w14:paraId="7BE6300F" w14:textId="77777777" w:rsidR="00E32DA1" w:rsidRPr="009648FE" w:rsidRDefault="00E32DA1" w:rsidP="00E32DA1">
      <w:pPr>
        <w:rPr>
          <w:rFonts w:ascii="Arial" w:hAnsi="Arial" w:cs="Arial"/>
        </w:rPr>
      </w:pPr>
      <w:r w:rsidRPr="009648FE">
        <w:rPr>
          <w:rFonts w:ascii="Arial" w:hAnsi="Arial" w:cs="Arial"/>
        </w:rPr>
        <w:t>Guy-Evans, O. (2024). </w:t>
      </w:r>
      <w:r w:rsidRPr="009648FE">
        <w:rPr>
          <w:rFonts w:ascii="Arial" w:hAnsi="Arial" w:cs="Arial"/>
          <w:i/>
          <w:iCs/>
        </w:rPr>
        <w:t>Bronfenbrenner’s Microsystem Theory</w:t>
      </w:r>
      <w:r w:rsidRPr="009648FE">
        <w:rPr>
          <w:rFonts w:ascii="Arial" w:hAnsi="Arial" w:cs="Arial"/>
        </w:rPr>
        <w:t>. [online] Simply Psychology. Available at: https://www.simplypsychology.org/bronfenbrenner-microsystem.html.</w:t>
      </w:r>
    </w:p>
    <w:p w14:paraId="48CEA10A" w14:textId="77777777" w:rsidR="00E32DA1" w:rsidRPr="009648FE" w:rsidRDefault="00E32DA1" w:rsidP="00E32DA1">
      <w:pPr>
        <w:rPr>
          <w:rFonts w:ascii="Arial" w:hAnsi="Arial" w:cs="Arial"/>
        </w:rPr>
      </w:pPr>
      <w:r w:rsidRPr="009648FE">
        <w:rPr>
          <w:rFonts w:ascii="Arial" w:hAnsi="Arial" w:cs="Arial"/>
        </w:rPr>
        <w:t>‌</w:t>
      </w:r>
    </w:p>
    <w:p w14:paraId="3A04E48F" w14:textId="77777777" w:rsidR="00E32DA1" w:rsidRPr="009648FE" w:rsidRDefault="00E32DA1" w:rsidP="00E32DA1">
      <w:pPr>
        <w:rPr>
          <w:rFonts w:ascii="Arial" w:hAnsi="Arial" w:cs="Arial"/>
        </w:rPr>
      </w:pPr>
      <w:r w:rsidRPr="009648FE">
        <w:rPr>
          <w:rFonts w:ascii="Arial" w:hAnsi="Arial" w:cs="Arial"/>
        </w:rPr>
        <w:t>Maslow A.H. (1954) </w:t>
      </w:r>
      <w:r w:rsidRPr="009648FE">
        <w:rPr>
          <w:rFonts w:ascii="Arial" w:hAnsi="Arial" w:cs="Arial"/>
          <w:i/>
          <w:iCs/>
        </w:rPr>
        <w:t>Motivation and Personality</w:t>
      </w:r>
      <w:r w:rsidRPr="009648FE">
        <w:rPr>
          <w:rFonts w:ascii="Arial" w:hAnsi="Arial" w:cs="Arial"/>
        </w:rPr>
        <w:t>. Harper and Row, New York.</w:t>
      </w:r>
    </w:p>
    <w:p w14:paraId="68C11950" w14:textId="77777777" w:rsidR="00E32DA1" w:rsidRPr="009648FE" w:rsidRDefault="00E32DA1" w:rsidP="00E32DA1">
      <w:pPr>
        <w:rPr>
          <w:rFonts w:ascii="Arial" w:hAnsi="Arial" w:cs="Arial"/>
        </w:rPr>
      </w:pPr>
      <w:r w:rsidRPr="009648FE">
        <w:rPr>
          <w:rFonts w:ascii="Arial" w:hAnsi="Arial" w:cs="Arial"/>
        </w:rPr>
        <w:t>West, M. (2022). </w:t>
      </w:r>
      <w:r w:rsidRPr="009648FE">
        <w:rPr>
          <w:rFonts w:ascii="Arial" w:hAnsi="Arial" w:cs="Arial"/>
          <w:i/>
          <w:iCs/>
        </w:rPr>
        <w:t>Maslow’s hierarchy of needs pyramid: Uses and criticism</w:t>
      </w:r>
      <w:r w:rsidRPr="009648FE">
        <w:rPr>
          <w:rFonts w:ascii="Arial" w:hAnsi="Arial" w:cs="Arial"/>
        </w:rPr>
        <w:t>. [online] Medical News Today. Available at: https://www.medicalnewstoday.com/articles/maslows-hierarchy-of-needs#five-needs.</w:t>
      </w:r>
    </w:p>
    <w:p w14:paraId="52F50A52" w14:textId="77777777" w:rsidR="00E32DA1" w:rsidRPr="009648FE" w:rsidRDefault="00E32DA1" w:rsidP="00E32DA1">
      <w:pPr>
        <w:rPr>
          <w:rFonts w:ascii="Arial" w:hAnsi="Arial" w:cs="Arial"/>
        </w:rPr>
      </w:pPr>
      <w:r w:rsidRPr="009648FE">
        <w:rPr>
          <w:rFonts w:ascii="Arial" w:hAnsi="Arial" w:cs="Arial"/>
        </w:rPr>
        <w:t>‌</w:t>
      </w:r>
    </w:p>
    <w:p w14:paraId="1D99DA16" w14:textId="77777777" w:rsidR="00E32DA1" w:rsidRPr="009648FE" w:rsidRDefault="00E32DA1" w:rsidP="00E32DA1">
      <w:pPr>
        <w:rPr>
          <w:rFonts w:ascii="Arial" w:hAnsi="Arial" w:cs="Arial"/>
        </w:rPr>
      </w:pPr>
      <w:r w:rsidRPr="009648FE">
        <w:rPr>
          <w:rFonts w:ascii="Arial" w:hAnsi="Arial" w:cs="Arial"/>
        </w:rPr>
        <w:t>Welsh Government (2022) A curriculum for funded non-maintained nursery settings. Cardiff: Crown Copyright</w:t>
      </w:r>
    </w:p>
    <w:p w14:paraId="32503FDB" w14:textId="77777777" w:rsidR="00E32DA1" w:rsidRPr="009648FE" w:rsidRDefault="00E32DA1" w:rsidP="00E32DA1">
      <w:pPr>
        <w:rPr>
          <w:rFonts w:ascii="Arial" w:hAnsi="Arial" w:cs="Arial"/>
        </w:rPr>
      </w:pPr>
      <w:r w:rsidRPr="009648FE">
        <w:rPr>
          <w:rFonts w:ascii="Arial" w:hAnsi="Arial" w:cs="Arial"/>
        </w:rPr>
        <w:t>‌</w:t>
      </w:r>
    </w:p>
    <w:p w14:paraId="4BAE816F" w14:textId="77777777" w:rsidR="00E32DA1" w:rsidRPr="009648FE" w:rsidRDefault="00E32DA1" w:rsidP="00E32DA1">
      <w:pPr>
        <w:rPr>
          <w:rFonts w:ascii="Arial" w:hAnsi="Arial" w:cs="Arial"/>
        </w:rPr>
      </w:pPr>
      <w:r w:rsidRPr="009648FE">
        <w:rPr>
          <w:rFonts w:ascii="Arial" w:hAnsi="Arial" w:cs="Arial"/>
        </w:rPr>
        <w:t>Oved, O. Rethinking the Place of </w:t>
      </w:r>
      <w:r w:rsidRPr="009648FE">
        <w:rPr>
          <w:rFonts w:ascii="Arial" w:hAnsi="Arial" w:cs="Arial"/>
          <w:i/>
          <w:iCs/>
        </w:rPr>
        <w:t>Love Needs</w:t>
      </w:r>
      <w:r w:rsidRPr="009648FE">
        <w:rPr>
          <w:rFonts w:ascii="Arial" w:hAnsi="Arial" w:cs="Arial"/>
        </w:rPr>
        <w:t> in Maslow’s Hierarchy of Needs. </w:t>
      </w:r>
      <w:r w:rsidRPr="009648FE">
        <w:rPr>
          <w:rFonts w:ascii="Arial" w:hAnsi="Arial" w:cs="Arial"/>
          <w:i/>
          <w:iCs/>
        </w:rPr>
        <w:t>Soc</w:t>
      </w:r>
      <w:r w:rsidRPr="009648FE">
        <w:rPr>
          <w:rFonts w:ascii="Arial" w:hAnsi="Arial" w:cs="Arial"/>
        </w:rPr>
        <w:t> </w:t>
      </w:r>
      <w:r w:rsidRPr="009648FE">
        <w:rPr>
          <w:rFonts w:ascii="Arial" w:hAnsi="Arial" w:cs="Arial"/>
          <w:b/>
          <w:bCs/>
        </w:rPr>
        <w:t>54</w:t>
      </w:r>
      <w:r w:rsidRPr="009648FE">
        <w:rPr>
          <w:rFonts w:ascii="Arial" w:hAnsi="Arial" w:cs="Arial"/>
        </w:rPr>
        <w:t xml:space="preserve">, 537–538 (2017). </w:t>
      </w:r>
      <w:hyperlink r:id="rId15" w:history="1">
        <w:r w:rsidRPr="009648FE">
          <w:rPr>
            <w:rStyle w:val="Hyperlink"/>
            <w:rFonts w:ascii="Arial" w:hAnsi="Arial" w:cs="Arial"/>
          </w:rPr>
          <w:t>https://doi.org/10.1007/s12115-017-0186-x</w:t>
        </w:r>
      </w:hyperlink>
    </w:p>
    <w:p w14:paraId="00A8671B" w14:textId="77777777" w:rsidR="00E32DA1" w:rsidRPr="009648FE" w:rsidRDefault="00E32DA1" w:rsidP="00E32DA1">
      <w:pPr>
        <w:rPr>
          <w:rFonts w:ascii="Arial" w:hAnsi="Arial" w:cs="Arial"/>
        </w:rPr>
      </w:pPr>
      <w:r w:rsidRPr="009648FE">
        <w:rPr>
          <w:rFonts w:ascii="Arial" w:hAnsi="Arial" w:cs="Arial"/>
        </w:rPr>
        <w:t>Bowlby, J. (1951). </w:t>
      </w:r>
      <w:r w:rsidRPr="009648FE">
        <w:rPr>
          <w:rFonts w:ascii="Arial" w:hAnsi="Arial" w:cs="Arial"/>
          <w:i/>
          <w:iCs/>
        </w:rPr>
        <w:t>Maternal care and mental health</w:t>
      </w:r>
      <w:r w:rsidRPr="009648FE">
        <w:rPr>
          <w:rFonts w:ascii="Arial" w:hAnsi="Arial" w:cs="Arial"/>
        </w:rPr>
        <w:t>. World Health Organization Monograph.</w:t>
      </w:r>
    </w:p>
    <w:p w14:paraId="578819E0" w14:textId="77777777" w:rsidR="00E32DA1" w:rsidRPr="009648FE" w:rsidRDefault="00E32DA1" w:rsidP="00E32DA1">
      <w:pPr>
        <w:rPr>
          <w:rFonts w:ascii="Arial" w:hAnsi="Arial" w:cs="Arial"/>
        </w:rPr>
      </w:pPr>
      <w:r w:rsidRPr="009648FE">
        <w:rPr>
          <w:rFonts w:ascii="Arial" w:hAnsi="Arial" w:cs="Arial"/>
        </w:rPr>
        <w:t>Bowlby, J. (1969). </w:t>
      </w:r>
      <w:r w:rsidRPr="009648FE">
        <w:rPr>
          <w:rFonts w:ascii="Arial" w:hAnsi="Arial" w:cs="Arial"/>
          <w:i/>
          <w:iCs/>
        </w:rPr>
        <w:t>Attachment. Attachment and loss: Vol. 1. Loss</w:t>
      </w:r>
      <w:r w:rsidRPr="009648FE">
        <w:rPr>
          <w:rFonts w:ascii="Arial" w:hAnsi="Arial" w:cs="Arial"/>
        </w:rPr>
        <w:t>. New York: Basic Books.</w:t>
      </w:r>
    </w:p>
    <w:p w14:paraId="1B558084" w14:textId="77777777" w:rsidR="00E32DA1" w:rsidRPr="009648FE" w:rsidRDefault="00E32DA1" w:rsidP="00E32DA1">
      <w:pPr>
        <w:rPr>
          <w:rFonts w:ascii="Arial" w:hAnsi="Arial" w:cs="Arial"/>
        </w:rPr>
      </w:pPr>
      <w:r w:rsidRPr="009648FE">
        <w:rPr>
          <w:rFonts w:ascii="Arial" w:hAnsi="Arial" w:cs="Arial"/>
        </w:rPr>
        <w:t>Maslow, A. H. (1987). </w:t>
      </w:r>
      <w:r w:rsidRPr="009648FE">
        <w:rPr>
          <w:rFonts w:ascii="Arial" w:hAnsi="Arial" w:cs="Arial"/>
          <w:i/>
          <w:iCs/>
        </w:rPr>
        <w:t>Motivation and personality (3rd ed.)</w:t>
      </w:r>
      <w:r w:rsidRPr="009648FE">
        <w:rPr>
          <w:rFonts w:ascii="Arial" w:hAnsi="Arial" w:cs="Arial"/>
        </w:rPr>
        <w:t>. Delhi, India: Pearson Education.</w:t>
      </w:r>
    </w:p>
    <w:p w14:paraId="3A301A9A" w14:textId="77777777" w:rsidR="00E32DA1" w:rsidRPr="009648FE" w:rsidRDefault="00E32DA1" w:rsidP="00E32DA1">
      <w:pPr>
        <w:rPr>
          <w:rFonts w:ascii="Arial" w:hAnsi="Arial" w:cs="Arial"/>
        </w:rPr>
      </w:pPr>
      <w:r w:rsidRPr="009648FE">
        <w:rPr>
          <w:rFonts w:ascii="Arial" w:hAnsi="Arial" w:cs="Arial"/>
        </w:rPr>
        <w:t>nhnscr (2023). </w:t>
      </w:r>
      <w:r w:rsidRPr="009648FE">
        <w:rPr>
          <w:rFonts w:ascii="Arial" w:hAnsi="Arial" w:cs="Arial"/>
          <w:i/>
          <w:iCs/>
        </w:rPr>
        <w:t>Brain Development: Understanding the Five Stages of Early Childhood Neurology</w:t>
      </w:r>
      <w:r w:rsidRPr="009648FE">
        <w:rPr>
          <w:rFonts w:ascii="Arial" w:hAnsi="Arial" w:cs="Arial"/>
        </w:rPr>
        <w:t>. [online] National Human Neural Stem Cell Resource. Available at: https://www.nhnscr.org/blog/brain-development-understanding-the-five-stages-of-early-childhood-neurology/.</w:t>
      </w:r>
    </w:p>
    <w:p w14:paraId="627946D5" w14:textId="77777777" w:rsidR="00E32DA1" w:rsidRPr="009648FE" w:rsidRDefault="00E32DA1" w:rsidP="00E32DA1">
      <w:pPr>
        <w:rPr>
          <w:rFonts w:ascii="Arial" w:hAnsi="Arial" w:cs="Arial"/>
        </w:rPr>
      </w:pPr>
      <w:r w:rsidRPr="009648FE">
        <w:rPr>
          <w:rFonts w:ascii="Arial" w:hAnsi="Arial" w:cs="Arial"/>
        </w:rPr>
        <w:t>‌</w:t>
      </w:r>
    </w:p>
    <w:p w14:paraId="619F3EC1" w14:textId="77777777" w:rsidR="00E32DA1" w:rsidRPr="009648FE" w:rsidRDefault="00E32DA1" w:rsidP="00E32DA1">
      <w:pPr>
        <w:rPr>
          <w:rFonts w:ascii="Arial" w:hAnsi="Arial" w:cs="Arial"/>
        </w:rPr>
      </w:pPr>
      <w:r w:rsidRPr="009648FE">
        <w:rPr>
          <w:rFonts w:ascii="Arial" w:hAnsi="Arial" w:cs="Arial"/>
        </w:rPr>
        <w:lastRenderedPageBreak/>
        <w:t>Shonkoff, J.P. et al (2015) </w:t>
      </w:r>
      <w:hyperlink r:id="rId16" w:tgtFrame="_blank" w:tooltip="Supportive Relationships and Active Skill-Building" w:history="1">
        <w:r w:rsidRPr="009648FE">
          <w:rPr>
            <w:rStyle w:val="Hyperlink"/>
            <w:rFonts w:ascii="Arial" w:hAnsi="Arial" w:cs="Arial"/>
          </w:rPr>
          <w:t>Supportive relationships and active skill-building strengthen the foundations of resilience: working paper 13 (PDF)</w:t>
        </w:r>
      </w:hyperlink>
      <w:r w:rsidRPr="009648FE">
        <w:rPr>
          <w:rFonts w:ascii="Arial" w:hAnsi="Arial" w:cs="Arial"/>
        </w:rPr>
        <w:t>. Cambridge: Center on the Developing Child, Harvard University</w:t>
      </w:r>
    </w:p>
    <w:p w14:paraId="3537691A" w14:textId="77777777" w:rsidR="00E32DA1" w:rsidRPr="009648FE" w:rsidRDefault="00E32DA1" w:rsidP="00E32DA1">
      <w:pPr>
        <w:rPr>
          <w:rFonts w:ascii="Arial" w:hAnsi="Arial" w:cs="Arial"/>
        </w:rPr>
      </w:pPr>
      <w:r w:rsidRPr="009648FE">
        <w:rPr>
          <w:rFonts w:ascii="Arial" w:hAnsi="Arial" w:cs="Arial"/>
        </w:rPr>
        <w:t>Mcleod, S. (2024). </w:t>
      </w:r>
      <w:r w:rsidRPr="009648FE">
        <w:rPr>
          <w:rFonts w:ascii="Arial" w:hAnsi="Arial" w:cs="Arial"/>
          <w:i/>
          <w:iCs/>
        </w:rPr>
        <w:t>Vygotsky’s Sociocultural Theory of Cognitive Development</w:t>
      </w:r>
      <w:r w:rsidRPr="009648FE">
        <w:rPr>
          <w:rFonts w:ascii="Arial" w:hAnsi="Arial" w:cs="Arial"/>
        </w:rPr>
        <w:t>. [online] Simply Psychology. Available at: https://www.simplypsychology.org/vygotsky.html.</w:t>
      </w:r>
    </w:p>
    <w:p w14:paraId="29C7CF02" w14:textId="77777777" w:rsidR="00E32DA1" w:rsidRPr="009648FE" w:rsidRDefault="00E32DA1" w:rsidP="00E32DA1">
      <w:pPr>
        <w:rPr>
          <w:rFonts w:ascii="Arial" w:hAnsi="Arial" w:cs="Arial"/>
        </w:rPr>
      </w:pPr>
      <w:r w:rsidRPr="009648FE">
        <w:rPr>
          <w:rFonts w:ascii="Arial" w:hAnsi="Arial" w:cs="Arial"/>
        </w:rPr>
        <w:t>‌</w:t>
      </w:r>
    </w:p>
    <w:p w14:paraId="715D3AEB" w14:textId="77777777" w:rsidR="00E32DA1" w:rsidRPr="009648FE" w:rsidRDefault="00E32DA1" w:rsidP="00E32DA1">
      <w:pPr>
        <w:rPr>
          <w:rFonts w:ascii="Arial" w:hAnsi="Arial" w:cs="Arial"/>
        </w:rPr>
      </w:pPr>
      <w:r w:rsidRPr="009648FE">
        <w:rPr>
          <w:rFonts w:ascii="Arial" w:hAnsi="Arial" w:cs="Arial"/>
        </w:rPr>
        <w:t>Vygotsky, L. S. (1978). </w:t>
      </w:r>
      <w:r w:rsidRPr="009648FE">
        <w:rPr>
          <w:rFonts w:ascii="Arial" w:hAnsi="Arial" w:cs="Arial"/>
          <w:i/>
          <w:iCs/>
        </w:rPr>
        <w:t>Mind in society: The development of higher psychological processes</w:t>
      </w:r>
      <w:r w:rsidRPr="009648FE">
        <w:rPr>
          <w:rFonts w:ascii="Arial" w:hAnsi="Arial" w:cs="Arial"/>
        </w:rPr>
        <w:t>. Cambridge, MA: Harvard University Press.</w:t>
      </w:r>
    </w:p>
    <w:p w14:paraId="20AA363F" w14:textId="77777777" w:rsidR="00E32DA1" w:rsidRPr="009648FE" w:rsidRDefault="00E32DA1" w:rsidP="00E32DA1">
      <w:pPr>
        <w:rPr>
          <w:rFonts w:ascii="Arial" w:hAnsi="Arial" w:cs="Arial"/>
        </w:rPr>
      </w:pPr>
      <w:r w:rsidRPr="009648FE">
        <w:rPr>
          <w:rFonts w:ascii="Arial" w:hAnsi="Arial" w:cs="Arial"/>
        </w:rPr>
        <w:t>Harvard University (2021). </w:t>
      </w:r>
      <w:r w:rsidRPr="009648FE">
        <w:rPr>
          <w:rFonts w:ascii="Arial" w:hAnsi="Arial" w:cs="Arial"/>
          <w:i/>
          <w:iCs/>
        </w:rPr>
        <w:t>Serve and Return</w:t>
      </w:r>
      <w:r w:rsidRPr="009648FE">
        <w:rPr>
          <w:rFonts w:ascii="Arial" w:hAnsi="Arial" w:cs="Arial"/>
        </w:rPr>
        <w:t>. </w:t>
      </w:r>
      <w:r w:rsidRPr="009648FE">
        <w:rPr>
          <w:rFonts w:ascii="Arial" w:hAnsi="Arial" w:cs="Arial"/>
          <w:i/>
          <w:iCs/>
        </w:rPr>
        <w:t>harvard.edu</w:t>
      </w:r>
      <w:r w:rsidRPr="009648FE">
        <w:rPr>
          <w:rFonts w:ascii="Arial" w:hAnsi="Arial" w:cs="Arial"/>
        </w:rPr>
        <w:t xml:space="preserve">. Available at: </w:t>
      </w:r>
      <w:hyperlink r:id="rId17" w:history="1">
        <w:r w:rsidRPr="009648FE">
          <w:rPr>
            <w:rStyle w:val="Hyperlink"/>
            <w:rFonts w:ascii="Arial" w:hAnsi="Arial" w:cs="Arial"/>
          </w:rPr>
          <w:t>https://developingchild.harvard.edu/science/key-concepts/serve-and-return/</w:t>
        </w:r>
      </w:hyperlink>
      <w:r w:rsidRPr="009648FE">
        <w:rPr>
          <w:rFonts w:ascii="Arial" w:hAnsi="Arial" w:cs="Arial"/>
        </w:rPr>
        <w:t>.</w:t>
      </w:r>
    </w:p>
    <w:p w14:paraId="3CEFBF84" w14:textId="77777777" w:rsidR="00E32DA1" w:rsidRPr="009648FE" w:rsidRDefault="00E32DA1" w:rsidP="00E32DA1">
      <w:pPr>
        <w:rPr>
          <w:rFonts w:ascii="Arial" w:hAnsi="Arial" w:cs="Arial"/>
        </w:rPr>
      </w:pPr>
      <w:r w:rsidRPr="009648FE">
        <w:rPr>
          <w:rFonts w:ascii="Arial" w:hAnsi="Arial" w:cs="Arial"/>
        </w:rPr>
        <w:t>Flying Start Cardiff. (n.d.). </w:t>
      </w:r>
      <w:r w:rsidRPr="009648FE">
        <w:rPr>
          <w:rFonts w:ascii="Arial" w:hAnsi="Arial" w:cs="Arial"/>
          <w:i/>
          <w:iCs/>
        </w:rPr>
        <w:t>About Flying Start</w:t>
      </w:r>
      <w:r w:rsidRPr="009648FE">
        <w:rPr>
          <w:rFonts w:ascii="Arial" w:hAnsi="Arial" w:cs="Arial"/>
        </w:rPr>
        <w:t>. [online] Available at: https://www.flyingstartcardiff.co.uk/about-flying-start/.</w:t>
      </w:r>
    </w:p>
    <w:p w14:paraId="5493005F" w14:textId="77777777" w:rsidR="00E32DA1" w:rsidRPr="009648FE" w:rsidRDefault="00E32DA1" w:rsidP="00E32DA1">
      <w:pPr>
        <w:rPr>
          <w:rFonts w:ascii="Arial" w:hAnsi="Arial" w:cs="Arial"/>
        </w:rPr>
      </w:pPr>
      <w:r w:rsidRPr="009648FE">
        <w:rPr>
          <w:rFonts w:ascii="Arial" w:hAnsi="Arial" w:cs="Arial"/>
        </w:rPr>
        <w:t>‌Queen Margaret University (2023). </w:t>
      </w:r>
      <w:r w:rsidRPr="009648FE">
        <w:rPr>
          <w:rFonts w:ascii="Arial" w:hAnsi="Arial" w:cs="Arial"/>
          <w:i/>
          <w:iCs/>
        </w:rPr>
        <w:t>Nurturing holistic development in early childhood</w:t>
      </w:r>
      <w:r w:rsidRPr="009648FE">
        <w:rPr>
          <w:rFonts w:ascii="Arial" w:hAnsi="Arial" w:cs="Arial"/>
        </w:rPr>
        <w:t xml:space="preserve">. [online] online.qmu.ac.uk. Available at: </w:t>
      </w:r>
      <w:hyperlink r:id="rId18" w:history="1">
        <w:r w:rsidRPr="009648FE">
          <w:rPr>
            <w:rStyle w:val="Hyperlink"/>
            <w:rFonts w:ascii="Arial" w:hAnsi="Arial" w:cs="Arial"/>
          </w:rPr>
          <w:t>https://online.qmu.ac.uk/blogs/nurturing-holistic-development-in-early-childhood/</w:t>
        </w:r>
      </w:hyperlink>
      <w:r w:rsidRPr="009648FE">
        <w:rPr>
          <w:rFonts w:ascii="Arial" w:hAnsi="Arial" w:cs="Arial"/>
        </w:rPr>
        <w:t>.</w:t>
      </w:r>
    </w:p>
    <w:p w14:paraId="2682190D" w14:textId="77777777" w:rsidR="00E32DA1" w:rsidRPr="009648FE" w:rsidRDefault="00E32DA1" w:rsidP="00E32DA1">
      <w:pPr>
        <w:rPr>
          <w:rFonts w:ascii="Arial" w:hAnsi="Arial" w:cs="Arial"/>
        </w:rPr>
      </w:pPr>
      <w:r w:rsidRPr="009648FE">
        <w:rPr>
          <w:rFonts w:ascii="Arial" w:hAnsi="Arial" w:cs="Arial"/>
        </w:rPr>
        <w:t xml:space="preserve">Practitioner survey on preparations for Curriculum and Assessment Reforms 2022: final report. (n.d.). Available at: </w:t>
      </w:r>
      <w:hyperlink r:id="rId19" w:history="1">
        <w:r w:rsidRPr="009648FE">
          <w:rPr>
            <w:rStyle w:val="Hyperlink"/>
            <w:rFonts w:ascii="Arial" w:hAnsi="Arial" w:cs="Arial"/>
          </w:rPr>
          <w:t>https://www.gov.wales/sites/default/files/statistics-and-research/2022-02/practitioner-survey-on-preparations-for-curriculum-and-assessment-reforms-2022-final-report.pdf</w:t>
        </w:r>
      </w:hyperlink>
      <w:r w:rsidRPr="009648FE">
        <w:rPr>
          <w:rFonts w:ascii="Arial" w:hAnsi="Arial" w:cs="Arial"/>
        </w:rPr>
        <w:t>.</w:t>
      </w:r>
    </w:p>
    <w:p w14:paraId="6807C7B6" w14:textId="77777777" w:rsidR="00E32DA1" w:rsidRPr="006510B9" w:rsidRDefault="00E32DA1" w:rsidP="00E32DA1">
      <w:pPr>
        <w:rPr>
          <w:rFonts w:ascii="Arial" w:hAnsi="Arial" w:cs="Arial"/>
        </w:rPr>
      </w:pPr>
      <w:r w:rsidRPr="006510B9">
        <w:rPr>
          <w:rFonts w:ascii="Arial" w:hAnsi="Arial" w:cs="Arial"/>
        </w:rPr>
        <w:t>Kinsner, K. (2019). </w:t>
      </w:r>
      <w:r w:rsidRPr="006510B9">
        <w:rPr>
          <w:rFonts w:ascii="Arial" w:hAnsi="Arial" w:cs="Arial"/>
          <w:i/>
          <w:iCs/>
        </w:rPr>
        <w:t>Rocking and Rolling. Fresh Air, Fun, and Exploration: Why Outdoor Play Is Essential for Healthy Development | NAEYC</w:t>
      </w:r>
      <w:r w:rsidRPr="006510B9">
        <w:rPr>
          <w:rFonts w:ascii="Arial" w:hAnsi="Arial" w:cs="Arial"/>
        </w:rPr>
        <w:t>. [online] www.naeyc.org. Available at: https://www.naeyc.org/resources/pubs/yc/may2019/outdoor-play-is-essential.</w:t>
      </w:r>
    </w:p>
    <w:p w14:paraId="0D856F9B" w14:textId="77777777" w:rsidR="00E32DA1" w:rsidRPr="006510B9" w:rsidRDefault="00E32DA1" w:rsidP="00E32DA1">
      <w:pPr>
        <w:rPr>
          <w:rFonts w:ascii="Arial" w:hAnsi="Arial" w:cs="Arial"/>
        </w:rPr>
      </w:pPr>
      <w:r w:rsidRPr="006510B9">
        <w:rPr>
          <w:rFonts w:ascii="Arial" w:hAnsi="Arial" w:cs="Arial"/>
        </w:rPr>
        <w:t>‌</w:t>
      </w:r>
    </w:p>
    <w:p w14:paraId="531742A8" w14:textId="77777777" w:rsidR="00E32DA1" w:rsidRPr="00AD5379" w:rsidRDefault="00E32DA1" w:rsidP="00E32DA1">
      <w:pPr>
        <w:rPr>
          <w:rFonts w:ascii="Arial" w:hAnsi="Arial" w:cs="Arial"/>
        </w:rPr>
      </w:pPr>
      <w:r w:rsidRPr="00AD5379">
        <w:rPr>
          <w:rFonts w:ascii="Arial" w:hAnsi="Arial" w:cs="Arial"/>
        </w:rPr>
        <w:t>Early Years Alliance (2022). </w:t>
      </w:r>
      <w:r w:rsidRPr="00AD5379">
        <w:rPr>
          <w:rFonts w:ascii="Arial" w:hAnsi="Arial" w:cs="Arial"/>
          <w:i/>
          <w:iCs/>
        </w:rPr>
        <w:t>The benefits of outdoor play in the early years</w:t>
      </w:r>
      <w:r w:rsidRPr="00AD5379">
        <w:rPr>
          <w:rFonts w:ascii="Arial" w:hAnsi="Arial" w:cs="Arial"/>
        </w:rPr>
        <w:t>. [online] early years alliance. Available at: https://www.eyalliance.org.uk/benefits-outdoor-play-early-years.</w:t>
      </w:r>
    </w:p>
    <w:p w14:paraId="3E650D75" w14:textId="77777777" w:rsidR="00E32DA1" w:rsidRPr="00AD5379" w:rsidRDefault="00E32DA1" w:rsidP="00E32DA1">
      <w:pPr>
        <w:rPr>
          <w:rFonts w:ascii="Arial" w:hAnsi="Arial" w:cs="Arial"/>
        </w:rPr>
      </w:pPr>
      <w:r w:rsidRPr="00AD5379">
        <w:rPr>
          <w:rFonts w:ascii="Arial" w:hAnsi="Arial" w:cs="Arial"/>
        </w:rPr>
        <w:t>‌</w:t>
      </w:r>
    </w:p>
    <w:p w14:paraId="45C226F5" w14:textId="77777777" w:rsidR="00E32DA1" w:rsidRPr="009648FE" w:rsidRDefault="00E32DA1" w:rsidP="00E32DA1">
      <w:pPr>
        <w:rPr>
          <w:rFonts w:ascii="Arial" w:hAnsi="Arial" w:cs="Arial"/>
        </w:rPr>
      </w:pPr>
      <w:r w:rsidRPr="000804BC">
        <w:rPr>
          <w:rFonts w:ascii="Arial" w:hAnsi="Arial" w:cs="Arial"/>
        </w:rPr>
        <w:t>Buckley, D. and Budzyna, D. (2023). Humanistic Theory. </w:t>
      </w:r>
      <w:r w:rsidRPr="000804BC">
        <w:rPr>
          <w:rFonts w:ascii="Arial" w:hAnsi="Arial" w:cs="Arial"/>
          <w:i/>
          <w:iCs/>
        </w:rPr>
        <w:t>rotel.pressbooks.pub</w:t>
      </w:r>
      <w:r w:rsidRPr="000804BC">
        <w:rPr>
          <w:rFonts w:ascii="Arial" w:hAnsi="Arial" w:cs="Arial"/>
        </w:rPr>
        <w:t xml:space="preserve">. [online] Available at: </w:t>
      </w:r>
      <w:hyperlink r:id="rId20" w:history="1">
        <w:r w:rsidRPr="000804BC">
          <w:rPr>
            <w:rStyle w:val="Hyperlink"/>
            <w:rFonts w:ascii="Arial" w:hAnsi="Arial" w:cs="Arial"/>
          </w:rPr>
          <w:t>https://rotel.pressbooks.pub/whole-child/chapter/humanistic-theory-2/</w:t>
        </w:r>
      </w:hyperlink>
      <w:r w:rsidRPr="000804BC">
        <w:rPr>
          <w:rFonts w:ascii="Arial" w:hAnsi="Arial" w:cs="Arial"/>
        </w:rPr>
        <w:t>.</w:t>
      </w:r>
    </w:p>
    <w:p w14:paraId="445D5C98" w14:textId="77777777" w:rsidR="00E32DA1" w:rsidRPr="009648FE" w:rsidRDefault="00E32DA1" w:rsidP="00E32DA1">
      <w:pPr>
        <w:rPr>
          <w:rFonts w:ascii="Arial" w:hAnsi="Arial" w:cs="Arial"/>
        </w:rPr>
      </w:pPr>
      <w:r w:rsidRPr="009648FE">
        <w:rPr>
          <w:rFonts w:ascii="Arial" w:hAnsi="Arial" w:cs="Arial"/>
        </w:rPr>
        <w:t>UN General Assembly, Convention on the Rights of the Child, United Nations, Treaty Series, vol. 1577, p. 3, 20 November 1989, https://www.refworld.org/legal/agreements/unga/1989/en/18815 [accessed 29 November 2024]</w:t>
      </w:r>
    </w:p>
    <w:p w14:paraId="4CB61A05" w14:textId="77777777" w:rsidR="00E32DA1" w:rsidRPr="00331953" w:rsidRDefault="00E32DA1" w:rsidP="00E32DA1">
      <w:pPr>
        <w:rPr>
          <w:rFonts w:ascii="Arial" w:hAnsi="Arial" w:cs="Arial"/>
        </w:rPr>
      </w:pPr>
      <w:r w:rsidRPr="00331953">
        <w:rPr>
          <w:rFonts w:ascii="Arial" w:hAnsi="Arial" w:cs="Arial"/>
        </w:rPr>
        <w:t>Rch.org.au. (2013). </w:t>
      </w:r>
      <w:r w:rsidRPr="00331953">
        <w:rPr>
          <w:rFonts w:ascii="Arial" w:hAnsi="Arial" w:cs="Arial"/>
          <w:i/>
          <w:iCs/>
        </w:rPr>
        <w:t>Feeding Development and Difficulties : Social and Emotional Development</w:t>
      </w:r>
      <w:r w:rsidRPr="00331953">
        <w:rPr>
          <w:rFonts w:ascii="Arial" w:hAnsi="Arial" w:cs="Arial"/>
        </w:rPr>
        <w:t>. [online] Available at: https://www.rch.org.au/feedingdifficulties/development/social-emotional-development/.</w:t>
      </w:r>
    </w:p>
    <w:p w14:paraId="011113C0" w14:textId="77777777" w:rsidR="00E32DA1" w:rsidRPr="00331953" w:rsidRDefault="00E32DA1" w:rsidP="00E32DA1">
      <w:pPr>
        <w:rPr>
          <w:rFonts w:ascii="Arial" w:hAnsi="Arial" w:cs="Arial"/>
        </w:rPr>
      </w:pPr>
      <w:r w:rsidRPr="00331953">
        <w:rPr>
          <w:rFonts w:ascii="Arial" w:hAnsi="Arial" w:cs="Arial"/>
        </w:rPr>
        <w:t>‌</w:t>
      </w:r>
    </w:p>
    <w:p w14:paraId="072F6FBD" w14:textId="77777777" w:rsidR="00E32DA1" w:rsidRPr="009648FE" w:rsidRDefault="00E32DA1" w:rsidP="00E32DA1">
      <w:pPr>
        <w:rPr>
          <w:rFonts w:ascii="Arial" w:hAnsi="Arial" w:cs="Arial"/>
        </w:rPr>
      </w:pPr>
      <w:r w:rsidRPr="009648FE">
        <w:rPr>
          <w:rFonts w:ascii="Arial" w:hAnsi="Arial" w:cs="Arial"/>
        </w:rPr>
        <w:t>Arseven, A., 2014. The Reggio Emilia approach and curriculum development process. </w:t>
      </w:r>
      <w:r w:rsidRPr="009648FE">
        <w:rPr>
          <w:rFonts w:ascii="Arial" w:hAnsi="Arial" w:cs="Arial"/>
          <w:i/>
          <w:iCs/>
        </w:rPr>
        <w:t>International Journal of Academic Research</w:t>
      </w:r>
      <w:r w:rsidRPr="009648FE">
        <w:rPr>
          <w:rFonts w:ascii="Arial" w:hAnsi="Arial" w:cs="Arial"/>
        </w:rPr>
        <w:t>, </w:t>
      </w:r>
      <w:r w:rsidRPr="009648FE">
        <w:rPr>
          <w:rFonts w:ascii="Arial" w:hAnsi="Arial" w:cs="Arial"/>
          <w:i/>
          <w:iCs/>
        </w:rPr>
        <w:t>6</w:t>
      </w:r>
      <w:r w:rsidRPr="009648FE">
        <w:rPr>
          <w:rFonts w:ascii="Arial" w:hAnsi="Arial" w:cs="Arial"/>
        </w:rPr>
        <w:t>(1).</w:t>
      </w:r>
    </w:p>
    <w:p w14:paraId="41DE67F9" w14:textId="4335BB83" w:rsidR="00E32DA1" w:rsidRPr="00626E92" w:rsidRDefault="00E32DA1" w:rsidP="00E32DA1">
      <w:r w:rsidRPr="005D05CA">
        <w:rPr>
          <w:rFonts w:ascii="Arial" w:hAnsi="Arial" w:cs="Arial"/>
        </w:rPr>
        <w:lastRenderedPageBreak/>
        <w:t>World Health Organization (2009). </w:t>
      </w:r>
      <w:r w:rsidRPr="005D05CA">
        <w:rPr>
          <w:rFonts w:ascii="Arial" w:hAnsi="Arial" w:cs="Arial"/>
          <w:i/>
          <w:iCs/>
        </w:rPr>
        <w:t>The importance of infant and young child feeding and recommended practices</w:t>
      </w:r>
      <w:r w:rsidRPr="005D05CA">
        <w:rPr>
          <w:rFonts w:ascii="Arial" w:hAnsi="Arial" w:cs="Arial"/>
        </w:rPr>
        <w:t xml:space="preserve">. [online] Nih.gov. Available at: </w:t>
      </w:r>
      <w:hyperlink r:id="rId21" w:history="1">
        <w:r w:rsidR="00C077B3" w:rsidRPr="005D05CA">
          <w:rPr>
            <w:rStyle w:val="Hyperlink"/>
            <w:rFonts w:ascii="Arial" w:hAnsi="Arial" w:cs="Arial"/>
          </w:rPr>
          <w:t>https://www.ncbi.nlm.nih.gov/books/NBK148967/</w:t>
        </w:r>
      </w:hyperlink>
      <w:r w:rsidRPr="005D05CA">
        <w:t>.</w:t>
      </w:r>
    </w:p>
    <w:p w14:paraId="0FB83BDB" w14:textId="77777777" w:rsidR="00C077B3" w:rsidRPr="00626E92" w:rsidRDefault="00C077B3" w:rsidP="00E32DA1"/>
    <w:p w14:paraId="3F285B96" w14:textId="77777777" w:rsidR="00C077B3" w:rsidRPr="00626E92" w:rsidRDefault="00C077B3" w:rsidP="00E32DA1"/>
    <w:p w14:paraId="7E39AF0B" w14:textId="77777777" w:rsidR="00C077B3" w:rsidRPr="00626E92" w:rsidRDefault="00C077B3" w:rsidP="00E32DA1"/>
    <w:p w14:paraId="603D179D" w14:textId="77777777" w:rsidR="00C077B3" w:rsidRPr="00626E92" w:rsidRDefault="00C077B3" w:rsidP="00E32DA1"/>
    <w:p w14:paraId="356E3A4F" w14:textId="77777777" w:rsidR="00C077B3" w:rsidRPr="00626E92" w:rsidRDefault="00C077B3" w:rsidP="00E32DA1"/>
    <w:p w14:paraId="35CDEE5E" w14:textId="77777777" w:rsidR="00C077B3" w:rsidRPr="00626E92" w:rsidRDefault="00C077B3" w:rsidP="00E32DA1"/>
    <w:p w14:paraId="4D40080E" w14:textId="77777777" w:rsidR="00C077B3" w:rsidRPr="00626E92" w:rsidRDefault="00C077B3" w:rsidP="00E32DA1"/>
    <w:p w14:paraId="0E08D8A4" w14:textId="77777777" w:rsidR="00C077B3" w:rsidRPr="00626E92" w:rsidRDefault="00C077B3" w:rsidP="00E32DA1"/>
    <w:p w14:paraId="36F751F4" w14:textId="77777777" w:rsidR="00C077B3" w:rsidRPr="00626E92" w:rsidRDefault="00C077B3" w:rsidP="00E32DA1"/>
    <w:p w14:paraId="7F2C4277" w14:textId="77777777" w:rsidR="00C077B3" w:rsidRPr="00626E92" w:rsidRDefault="00C077B3" w:rsidP="00E32DA1"/>
    <w:p w14:paraId="50B1A19A" w14:textId="77777777" w:rsidR="00C077B3" w:rsidRPr="00626E92" w:rsidRDefault="00C077B3" w:rsidP="00E32DA1"/>
    <w:p w14:paraId="6C6C7F29" w14:textId="77777777" w:rsidR="00C077B3" w:rsidRPr="00626E92" w:rsidRDefault="00C077B3" w:rsidP="00E32DA1"/>
    <w:p w14:paraId="431FA825" w14:textId="77777777" w:rsidR="00C077B3" w:rsidRPr="00626E92" w:rsidRDefault="00C077B3" w:rsidP="00E32DA1"/>
    <w:p w14:paraId="1556E3F6" w14:textId="77777777" w:rsidR="00C077B3" w:rsidRPr="00626E92" w:rsidRDefault="00C077B3" w:rsidP="00E32DA1"/>
    <w:p w14:paraId="1E90F649" w14:textId="77777777" w:rsidR="00C077B3" w:rsidRPr="00626E92" w:rsidRDefault="00C077B3" w:rsidP="00E32DA1"/>
    <w:p w14:paraId="068F6C9C" w14:textId="77777777" w:rsidR="00C077B3" w:rsidRPr="00626E92" w:rsidRDefault="00C077B3" w:rsidP="00E32DA1"/>
    <w:p w14:paraId="7232544E" w14:textId="77777777" w:rsidR="00C077B3" w:rsidRPr="00626E92" w:rsidRDefault="00C077B3" w:rsidP="00E32DA1"/>
    <w:p w14:paraId="1B53FD5D" w14:textId="77777777" w:rsidR="00C077B3" w:rsidRPr="00626E92" w:rsidRDefault="00C077B3" w:rsidP="00E32DA1"/>
    <w:p w14:paraId="20F5E06C" w14:textId="77777777" w:rsidR="00C077B3" w:rsidRPr="00626E92" w:rsidRDefault="00C077B3" w:rsidP="00E32DA1"/>
    <w:p w14:paraId="4574021D" w14:textId="77777777" w:rsidR="00C077B3" w:rsidRPr="00626E92" w:rsidRDefault="00C077B3" w:rsidP="00E32DA1"/>
    <w:p w14:paraId="2C10711F" w14:textId="77777777" w:rsidR="00C077B3" w:rsidRPr="00626E92" w:rsidRDefault="00C077B3" w:rsidP="00E32DA1"/>
    <w:p w14:paraId="13F1FAC0" w14:textId="77777777" w:rsidR="00C077B3" w:rsidRPr="00626E92" w:rsidRDefault="00C077B3" w:rsidP="00E32DA1"/>
    <w:p w14:paraId="778BCC24" w14:textId="77777777" w:rsidR="00C077B3" w:rsidRPr="00626E92" w:rsidRDefault="00C077B3" w:rsidP="00E32DA1"/>
    <w:p w14:paraId="726B5598" w14:textId="77777777" w:rsidR="00C077B3" w:rsidRPr="00626E92" w:rsidRDefault="00C077B3" w:rsidP="00E32DA1"/>
    <w:p w14:paraId="41AAD73A" w14:textId="77777777" w:rsidR="00C077B3" w:rsidRPr="00626E92" w:rsidRDefault="00C077B3" w:rsidP="00E32DA1"/>
    <w:p w14:paraId="3BA4E11B" w14:textId="77777777" w:rsidR="00C077B3" w:rsidRPr="00626E92" w:rsidRDefault="00C077B3" w:rsidP="00E32DA1"/>
    <w:p w14:paraId="5C889220" w14:textId="77777777" w:rsidR="00C077B3" w:rsidRPr="00626E92" w:rsidRDefault="00C077B3" w:rsidP="00E32DA1"/>
    <w:p w14:paraId="7BEFAD06" w14:textId="77777777" w:rsidR="00C077B3" w:rsidRPr="00626E92" w:rsidRDefault="00C077B3" w:rsidP="00E32DA1"/>
    <w:p w14:paraId="5290373B" w14:textId="67026381" w:rsidR="00C077B3" w:rsidRPr="00626E92" w:rsidRDefault="00C077B3" w:rsidP="00C077B3">
      <w:pPr>
        <w:jc w:val="center"/>
        <w:rPr>
          <w:rFonts w:ascii="Arial" w:hAnsi="Arial" w:cs="Arial"/>
          <w:b/>
          <w:bCs/>
          <w:sz w:val="44"/>
          <w:szCs w:val="44"/>
        </w:rPr>
      </w:pPr>
      <w:r w:rsidRPr="00626E92">
        <w:rPr>
          <w:rFonts w:ascii="Arial" w:hAnsi="Arial" w:cs="Arial"/>
          <w:b/>
          <w:bCs/>
          <w:sz w:val="44"/>
          <w:szCs w:val="44"/>
        </w:rPr>
        <w:lastRenderedPageBreak/>
        <w:t>Atodiadau</w:t>
      </w:r>
    </w:p>
    <w:p w14:paraId="407D5B37" w14:textId="77777777" w:rsidR="00C077B3" w:rsidRPr="00626E92" w:rsidRDefault="00C077B3" w:rsidP="00C077B3">
      <w:pPr>
        <w:jc w:val="center"/>
        <w:rPr>
          <w:rFonts w:ascii="Arial" w:hAnsi="Arial" w:cs="Arial"/>
          <w:b/>
          <w:bCs/>
          <w:sz w:val="44"/>
          <w:szCs w:val="44"/>
        </w:rPr>
      </w:pPr>
    </w:p>
    <w:p w14:paraId="25262B9F" w14:textId="7215A8DD" w:rsidR="00C077B3" w:rsidRPr="00626E92" w:rsidRDefault="00C077B3" w:rsidP="00C077B3">
      <w:pPr>
        <w:jc w:val="center"/>
        <w:rPr>
          <w:rFonts w:ascii="Arial" w:hAnsi="Arial" w:cs="Arial"/>
          <w:b/>
          <w:bCs/>
          <w:sz w:val="44"/>
          <w:szCs w:val="44"/>
        </w:rPr>
      </w:pPr>
      <w:r w:rsidRPr="00626E92">
        <w:rPr>
          <w:rFonts w:ascii="Arial" w:hAnsi="Arial" w:cs="Arial"/>
          <w:b/>
          <w:bCs/>
          <w:sz w:val="44"/>
          <w:szCs w:val="44"/>
        </w:rPr>
        <w:t>Dydw i ddim wedi defnyddio AI</w:t>
      </w:r>
    </w:p>
    <w:p w14:paraId="7E3D34CC" w14:textId="77777777" w:rsidR="00C077B3" w:rsidRPr="00626E92" w:rsidRDefault="00C077B3" w:rsidP="00E32DA1"/>
    <w:p w14:paraId="0B4CD54D" w14:textId="77777777" w:rsidR="00C077B3" w:rsidRPr="005D05CA" w:rsidRDefault="00C077B3" w:rsidP="00E32DA1"/>
    <w:p w14:paraId="57D47E91" w14:textId="77777777" w:rsidR="00E32DA1" w:rsidRPr="00E32DA1" w:rsidRDefault="00E32DA1" w:rsidP="002C17FD">
      <w:pPr>
        <w:spacing w:line="360" w:lineRule="auto"/>
        <w:rPr>
          <w:rFonts w:ascii="Arial" w:hAnsi="Arial" w:cs="Arial"/>
          <w:sz w:val="24"/>
          <w:szCs w:val="24"/>
        </w:rPr>
      </w:pPr>
    </w:p>
    <w:sectPr w:rsidR="00E32DA1" w:rsidRPr="00E32DA1" w:rsidSect="0080303D">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C469562" w14:textId="77777777" w:rsidR="005E344C" w:rsidRPr="00626E92" w:rsidRDefault="005E344C" w:rsidP="004422C0">
      <w:pPr>
        <w:spacing w:after="0" w:line="240" w:lineRule="auto"/>
      </w:pPr>
      <w:r w:rsidRPr="00626E92">
        <w:separator/>
      </w:r>
    </w:p>
  </w:endnote>
  <w:endnote w:type="continuationSeparator" w:id="0">
    <w:p w14:paraId="019C085C" w14:textId="77777777" w:rsidR="005E344C" w:rsidRPr="00626E92" w:rsidRDefault="005E344C" w:rsidP="004422C0">
      <w:pPr>
        <w:spacing w:after="0" w:line="240" w:lineRule="auto"/>
      </w:pPr>
      <w:r w:rsidRPr="00626E9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87830632"/>
      <w:docPartObj>
        <w:docPartGallery w:val="Page Numbers (Bottom of Page)"/>
        <w:docPartUnique/>
      </w:docPartObj>
    </w:sdtPr>
    <w:sdtContent>
      <w:p w14:paraId="7D886D32" w14:textId="1991EEFB" w:rsidR="004422C0" w:rsidRPr="00626E92" w:rsidRDefault="004422C0">
        <w:pPr>
          <w:pStyle w:val="Footer"/>
          <w:jc w:val="right"/>
        </w:pPr>
        <w:r w:rsidRPr="00626E92">
          <w:fldChar w:fldCharType="begin"/>
        </w:r>
        <w:r w:rsidRPr="00626E92">
          <w:instrText xml:space="preserve"> PAGE   \* MERGEFORMAT </w:instrText>
        </w:r>
        <w:r w:rsidRPr="00626E92">
          <w:fldChar w:fldCharType="separate"/>
        </w:r>
        <w:r w:rsidRPr="00626E92">
          <w:t>2</w:t>
        </w:r>
        <w:r w:rsidRPr="00626E92">
          <w:fldChar w:fldCharType="end"/>
        </w:r>
      </w:p>
    </w:sdtContent>
  </w:sdt>
  <w:p w14:paraId="58C37AD4" w14:textId="77777777" w:rsidR="004422C0" w:rsidRPr="00626E92" w:rsidRDefault="004422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79436AF" w14:textId="77777777" w:rsidR="005E344C" w:rsidRPr="00626E92" w:rsidRDefault="005E344C" w:rsidP="004422C0">
      <w:pPr>
        <w:spacing w:after="0" w:line="240" w:lineRule="auto"/>
      </w:pPr>
      <w:r w:rsidRPr="00626E92">
        <w:separator/>
      </w:r>
    </w:p>
  </w:footnote>
  <w:footnote w:type="continuationSeparator" w:id="0">
    <w:p w14:paraId="620EB6A1" w14:textId="77777777" w:rsidR="005E344C" w:rsidRPr="00626E92" w:rsidRDefault="005E344C" w:rsidP="004422C0">
      <w:pPr>
        <w:spacing w:after="0" w:line="240" w:lineRule="auto"/>
      </w:pPr>
      <w:r w:rsidRPr="00626E92">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289C11" w14:textId="6A7BA08D" w:rsidR="004422C0" w:rsidRPr="00626E92" w:rsidRDefault="004422C0">
    <w:pPr>
      <w:pStyle w:val="Header"/>
    </w:pPr>
    <w:r w:rsidRPr="00626E92">
      <w:t>ECEY4001/C</w:t>
    </w:r>
  </w:p>
  <w:p w14:paraId="42B47CA8" w14:textId="60DA96A9" w:rsidR="004422C0" w:rsidRPr="00626E92" w:rsidRDefault="004422C0">
    <w:pPr>
      <w:pStyle w:val="Header"/>
    </w:pPr>
    <w:r w:rsidRPr="00626E92">
      <w:t>2305949</w:t>
    </w:r>
  </w:p>
  <w:p w14:paraId="42B69893" w14:textId="77777777" w:rsidR="004422C0" w:rsidRPr="00626E92" w:rsidRDefault="004422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8B2C0A"/>
    <w:multiLevelType w:val="hybridMultilevel"/>
    <w:tmpl w:val="9C54C344"/>
    <w:lvl w:ilvl="0" w:tplc="73EA7096">
      <w:start w:val="96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197142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22C0"/>
    <w:rsid w:val="00002264"/>
    <w:rsid w:val="00021033"/>
    <w:rsid w:val="0003276B"/>
    <w:rsid w:val="0005139C"/>
    <w:rsid w:val="00062C0B"/>
    <w:rsid w:val="00072913"/>
    <w:rsid w:val="00087D18"/>
    <w:rsid w:val="000902DF"/>
    <w:rsid w:val="000B0F41"/>
    <w:rsid w:val="000B3F9A"/>
    <w:rsid w:val="000B66FF"/>
    <w:rsid w:val="000E4C74"/>
    <w:rsid w:val="0012545D"/>
    <w:rsid w:val="001303F4"/>
    <w:rsid w:val="0015166E"/>
    <w:rsid w:val="00154E80"/>
    <w:rsid w:val="001560F5"/>
    <w:rsid w:val="00166A43"/>
    <w:rsid w:val="001704FE"/>
    <w:rsid w:val="00172AE1"/>
    <w:rsid w:val="001759FE"/>
    <w:rsid w:val="001778CC"/>
    <w:rsid w:val="00181E01"/>
    <w:rsid w:val="0018482F"/>
    <w:rsid w:val="00190503"/>
    <w:rsid w:val="001A4ED5"/>
    <w:rsid w:val="001B2B4B"/>
    <w:rsid w:val="001D0672"/>
    <w:rsid w:val="001D6171"/>
    <w:rsid w:val="001E341A"/>
    <w:rsid w:val="001F51A0"/>
    <w:rsid w:val="00203936"/>
    <w:rsid w:val="00262915"/>
    <w:rsid w:val="00276E1C"/>
    <w:rsid w:val="00287BA7"/>
    <w:rsid w:val="00291268"/>
    <w:rsid w:val="002C02E1"/>
    <w:rsid w:val="002C17FD"/>
    <w:rsid w:val="002C4DA4"/>
    <w:rsid w:val="002C67D6"/>
    <w:rsid w:val="002D5FF8"/>
    <w:rsid w:val="002D765D"/>
    <w:rsid w:val="002D7892"/>
    <w:rsid w:val="002E46F5"/>
    <w:rsid w:val="002F7AD2"/>
    <w:rsid w:val="0033693C"/>
    <w:rsid w:val="00347809"/>
    <w:rsid w:val="00356259"/>
    <w:rsid w:val="00366C98"/>
    <w:rsid w:val="00390370"/>
    <w:rsid w:val="003B31C4"/>
    <w:rsid w:val="003C06B2"/>
    <w:rsid w:val="003E0650"/>
    <w:rsid w:val="003E6AB3"/>
    <w:rsid w:val="00420A31"/>
    <w:rsid w:val="00423A7B"/>
    <w:rsid w:val="0042685C"/>
    <w:rsid w:val="00435CAB"/>
    <w:rsid w:val="004422C0"/>
    <w:rsid w:val="00443F8A"/>
    <w:rsid w:val="00451B9E"/>
    <w:rsid w:val="00460B21"/>
    <w:rsid w:val="00470C19"/>
    <w:rsid w:val="004729D9"/>
    <w:rsid w:val="004B4EA9"/>
    <w:rsid w:val="004C39C8"/>
    <w:rsid w:val="004C3FFB"/>
    <w:rsid w:val="004D1CE9"/>
    <w:rsid w:val="005050FD"/>
    <w:rsid w:val="005073B7"/>
    <w:rsid w:val="00533367"/>
    <w:rsid w:val="00534D96"/>
    <w:rsid w:val="00535F38"/>
    <w:rsid w:val="005362CE"/>
    <w:rsid w:val="00543AE5"/>
    <w:rsid w:val="00551806"/>
    <w:rsid w:val="0056441C"/>
    <w:rsid w:val="005700F9"/>
    <w:rsid w:val="005713B8"/>
    <w:rsid w:val="005813AA"/>
    <w:rsid w:val="00585C9C"/>
    <w:rsid w:val="005A17D3"/>
    <w:rsid w:val="005B0E54"/>
    <w:rsid w:val="005B5D7F"/>
    <w:rsid w:val="005B6392"/>
    <w:rsid w:val="005C32A9"/>
    <w:rsid w:val="005D0CB9"/>
    <w:rsid w:val="005E20CC"/>
    <w:rsid w:val="005E26FA"/>
    <w:rsid w:val="005E344C"/>
    <w:rsid w:val="005E3F4C"/>
    <w:rsid w:val="00612030"/>
    <w:rsid w:val="006250B5"/>
    <w:rsid w:val="00626E92"/>
    <w:rsid w:val="006340DB"/>
    <w:rsid w:val="006677EF"/>
    <w:rsid w:val="006678DC"/>
    <w:rsid w:val="0068502F"/>
    <w:rsid w:val="00687082"/>
    <w:rsid w:val="00687093"/>
    <w:rsid w:val="0069120C"/>
    <w:rsid w:val="006B2A2B"/>
    <w:rsid w:val="006D03A7"/>
    <w:rsid w:val="006D0654"/>
    <w:rsid w:val="006D2C86"/>
    <w:rsid w:val="006E5519"/>
    <w:rsid w:val="00717B02"/>
    <w:rsid w:val="007200E3"/>
    <w:rsid w:val="00736BF6"/>
    <w:rsid w:val="007672FA"/>
    <w:rsid w:val="00774038"/>
    <w:rsid w:val="007803E1"/>
    <w:rsid w:val="007E6125"/>
    <w:rsid w:val="0080303D"/>
    <w:rsid w:val="0080432E"/>
    <w:rsid w:val="00806449"/>
    <w:rsid w:val="00806ED0"/>
    <w:rsid w:val="008109D2"/>
    <w:rsid w:val="00821D2E"/>
    <w:rsid w:val="0084745A"/>
    <w:rsid w:val="00853208"/>
    <w:rsid w:val="00874513"/>
    <w:rsid w:val="0087632C"/>
    <w:rsid w:val="00882A46"/>
    <w:rsid w:val="00897913"/>
    <w:rsid w:val="008A6644"/>
    <w:rsid w:val="008A6CF2"/>
    <w:rsid w:val="008D3E95"/>
    <w:rsid w:val="008F7A29"/>
    <w:rsid w:val="009027E8"/>
    <w:rsid w:val="00946F4F"/>
    <w:rsid w:val="009545AB"/>
    <w:rsid w:val="0096310B"/>
    <w:rsid w:val="009648FE"/>
    <w:rsid w:val="00964DEE"/>
    <w:rsid w:val="00970A30"/>
    <w:rsid w:val="00980D67"/>
    <w:rsid w:val="00991288"/>
    <w:rsid w:val="009B5484"/>
    <w:rsid w:val="009C016B"/>
    <w:rsid w:val="009D320F"/>
    <w:rsid w:val="009E2208"/>
    <w:rsid w:val="00A455C7"/>
    <w:rsid w:val="00A6637A"/>
    <w:rsid w:val="00A758D3"/>
    <w:rsid w:val="00A82EF9"/>
    <w:rsid w:val="00A90170"/>
    <w:rsid w:val="00AA66AB"/>
    <w:rsid w:val="00AB4EF1"/>
    <w:rsid w:val="00AC12A5"/>
    <w:rsid w:val="00AE1263"/>
    <w:rsid w:val="00AE6D26"/>
    <w:rsid w:val="00B37989"/>
    <w:rsid w:val="00B40AC3"/>
    <w:rsid w:val="00B41803"/>
    <w:rsid w:val="00B4386D"/>
    <w:rsid w:val="00B5030A"/>
    <w:rsid w:val="00B535FE"/>
    <w:rsid w:val="00B56DD3"/>
    <w:rsid w:val="00B67881"/>
    <w:rsid w:val="00B7055C"/>
    <w:rsid w:val="00B7175D"/>
    <w:rsid w:val="00B931BB"/>
    <w:rsid w:val="00B93B16"/>
    <w:rsid w:val="00B96BB7"/>
    <w:rsid w:val="00BA79F2"/>
    <w:rsid w:val="00BD15FD"/>
    <w:rsid w:val="00C077B3"/>
    <w:rsid w:val="00C11578"/>
    <w:rsid w:val="00C25455"/>
    <w:rsid w:val="00C5181F"/>
    <w:rsid w:val="00C61B94"/>
    <w:rsid w:val="00C71988"/>
    <w:rsid w:val="00C7717E"/>
    <w:rsid w:val="00CA2C0B"/>
    <w:rsid w:val="00CC4807"/>
    <w:rsid w:val="00CD0914"/>
    <w:rsid w:val="00CE5578"/>
    <w:rsid w:val="00D05B8A"/>
    <w:rsid w:val="00D10178"/>
    <w:rsid w:val="00D1123B"/>
    <w:rsid w:val="00D33809"/>
    <w:rsid w:val="00D82928"/>
    <w:rsid w:val="00D92078"/>
    <w:rsid w:val="00D94E9B"/>
    <w:rsid w:val="00D9610E"/>
    <w:rsid w:val="00D97026"/>
    <w:rsid w:val="00DB3BE8"/>
    <w:rsid w:val="00DF1B9B"/>
    <w:rsid w:val="00DF52C5"/>
    <w:rsid w:val="00E02540"/>
    <w:rsid w:val="00E10E39"/>
    <w:rsid w:val="00E15C90"/>
    <w:rsid w:val="00E16C2B"/>
    <w:rsid w:val="00E248ED"/>
    <w:rsid w:val="00E26D2B"/>
    <w:rsid w:val="00E32DA1"/>
    <w:rsid w:val="00E35952"/>
    <w:rsid w:val="00E40DCC"/>
    <w:rsid w:val="00E67542"/>
    <w:rsid w:val="00E80AB2"/>
    <w:rsid w:val="00EB786E"/>
    <w:rsid w:val="00EC3C70"/>
    <w:rsid w:val="00EC64B3"/>
    <w:rsid w:val="00EC6F10"/>
    <w:rsid w:val="00ED59AC"/>
    <w:rsid w:val="00ED5ACD"/>
    <w:rsid w:val="00F0369A"/>
    <w:rsid w:val="00F15257"/>
    <w:rsid w:val="00F1673C"/>
    <w:rsid w:val="00F332D4"/>
    <w:rsid w:val="00F442D8"/>
    <w:rsid w:val="00F55A38"/>
    <w:rsid w:val="00F55C9F"/>
    <w:rsid w:val="00F74927"/>
    <w:rsid w:val="00F7639F"/>
    <w:rsid w:val="00F7795E"/>
    <w:rsid w:val="00F94B24"/>
    <w:rsid w:val="00FA6D71"/>
    <w:rsid w:val="00FB3AF1"/>
    <w:rsid w:val="00FD4242"/>
    <w:rsid w:val="00FD45CE"/>
    <w:rsid w:val="00FD7605"/>
    <w:rsid w:val="00FE08F6"/>
    <w:rsid w:val="00FE6842"/>
    <w:rsid w:val="00FF79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67D3B1"/>
  <w15:chartTrackingRefBased/>
  <w15:docId w15:val="{0241D29A-400D-485B-9877-6B47C084A6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noProof/>
      <w:lang w:val="cy-GB"/>
    </w:rPr>
  </w:style>
  <w:style w:type="paragraph" w:styleId="Heading1">
    <w:name w:val="heading 1"/>
    <w:basedOn w:val="Normal"/>
    <w:next w:val="Normal"/>
    <w:link w:val="Heading1Char"/>
    <w:uiPriority w:val="9"/>
    <w:qFormat/>
    <w:rsid w:val="004422C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422C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422C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422C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422C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422C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422C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422C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422C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22C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422C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422C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422C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422C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422C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422C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422C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422C0"/>
    <w:rPr>
      <w:rFonts w:eastAsiaTheme="majorEastAsia" w:cstheme="majorBidi"/>
      <w:color w:val="272727" w:themeColor="text1" w:themeTint="D8"/>
    </w:rPr>
  </w:style>
  <w:style w:type="paragraph" w:styleId="Title">
    <w:name w:val="Title"/>
    <w:basedOn w:val="Normal"/>
    <w:next w:val="Normal"/>
    <w:link w:val="TitleChar"/>
    <w:uiPriority w:val="10"/>
    <w:qFormat/>
    <w:rsid w:val="004422C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422C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422C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422C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422C0"/>
    <w:pPr>
      <w:spacing w:before="160"/>
      <w:jc w:val="center"/>
    </w:pPr>
    <w:rPr>
      <w:i/>
      <w:iCs/>
      <w:color w:val="404040" w:themeColor="text1" w:themeTint="BF"/>
    </w:rPr>
  </w:style>
  <w:style w:type="character" w:customStyle="1" w:styleId="QuoteChar">
    <w:name w:val="Quote Char"/>
    <w:basedOn w:val="DefaultParagraphFont"/>
    <w:link w:val="Quote"/>
    <w:uiPriority w:val="29"/>
    <w:rsid w:val="004422C0"/>
    <w:rPr>
      <w:i/>
      <w:iCs/>
      <w:color w:val="404040" w:themeColor="text1" w:themeTint="BF"/>
    </w:rPr>
  </w:style>
  <w:style w:type="paragraph" w:styleId="ListParagraph">
    <w:name w:val="List Paragraph"/>
    <w:basedOn w:val="Normal"/>
    <w:uiPriority w:val="34"/>
    <w:qFormat/>
    <w:rsid w:val="004422C0"/>
    <w:pPr>
      <w:ind w:left="720"/>
      <w:contextualSpacing/>
    </w:pPr>
  </w:style>
  <w:style w:type="character" w:styleId="IntenseEmphasis">
    <w:name w:val="Intense Emphasis"/>
    <w:basedOn w:val="DefaultParagraphFont"/>
    <w:uiPriority w:val="21"/>
    <w:qFormat/>
    <w:rsid w:val="004422C0"/>
    <w:rPr>
      <w:i/>
      <w:iCs/>
      <w:color w:val="0F4761" w:themeColor="accent1" w:themeShade="BF"/>
    </w:rPr>
  </w:style>
  <w:style w:type="paragraph" w:styleId="IntenseQuote">
    <w:name w:val="Intense Quote"/>
    <w:basedOn w:val="Normal"/>
    <w:next w:val="Normal"/>
    <w:link w:val="IntenseQuoteChar"/>
    <w:uiPriority w:val="30"/>
    <w:qFormat/>
    <w:rsid w:val="004422C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422C0"/>
    <w:rPr>
      <w:i/>
      <w:iCs/>
      <w:color w:val="0F4761" w:themeColor="accent1" w:themeShade="BF"/>
    </w:rPr>
  </w:style>
  <w:style w:type="character" w:styleId="IntenseReference">
    <w:name w:val="Intense Reference"/>
    <w:basedOn w:val="DefaultParagraphFont"/>
    <w:uiPriority w:val="32"/>
    <w:qFormat/>
    <w:rsid w:val="004422C0"/>
    <w:rPr>
      <w:b/>
      <w:bCs/>
      <w:smallCaps/>
      <w:color w:val="0F4761" w:themeColor="accent1" w:themeShade="BF"/>
      <w:spacing w:val="5"/>
    </w:rPr>
  </w:style>
  <w:style w:type="paragraph" w:styleId="Header">
    <w:name w:val="header"/>
    <w:basedOn w:val="Normal"/>
    <w:link w:val="HeaderChar"/>
    <w:uiPriority w:val="99"/>
    <w:unhideWhenUsed/>
    <w:rsid w:val="004422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22C0"/>
  </w:style>
  <w:style w:type="paragraph" w:styleId="Footer">
    <w:name w:val="footer"/>
    <w:basedOn w:val="Normal"/>
    <w:link w:val="FooterChar"/>
    <w:uiPriority w:val="99"/>
    <w:unhideWhenUsed/>
    <w:rsid w:val="004422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22C0"/>
  </w:style>
  <w:style w:type="paragraph" w:styleId="NormalWeb">
    <w:name w:val="Normal (Web)"/>
    <w:basedOn w:val="Normal"/>
    <w:uiPriority w:val="99"/>
    <w:semiHidden/>
    <w:unhideWhenUsed/>
    <w:rsid w:val="00F0369A"/>
    <w:rPr>
      <w:rFonts w:ascii="Times New Roman" w:hAnsi="Times New Roman" w:cs="Times New Roman"/>
      <w:sz w:val="24"/>
      <w:szCs w:val="24"/>
    </w:rPr>
  </w:style>
  <w:style w:type="character" w:styleId="Hyperlink">
    <w:name w:val="Hyperlink"/>
    <w:basedOn w:val="DefaultParagraphFont"/>
    <w:uiPriority w:val="99"/>
    <w:unhideWhenUsed/>
    <w:rsid w:val="00E32DA1"/>
    <w:rPr>
      <w:color w:val="467886" w:themeColor="hyperlink"/>
      <w:u w:val="single"/>
    </w:rPr>
  </w:style>
  <w:style w:type="character" w:styleId="UnresolvedMention">
    <w:name w:val="Unresolved Mention"/>
    <w:basedOn w:val="DefaultParagraphFont"/>
    <w:uiPriority w:val="99"/>
    <w:semiHidden/>
    <w:unhideWhenUsed/>
    <w:rsid w:val="00C077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52482252">
      <w:bodyDiv w:val="1"/>
      <w:marLeft w:val="0"/>
      <w:marRight w:val="0"/>
      <w:marTop w:val="0"/>
      <w:marBottom w:val="0"/>
      <w:divBdr>
        <w:top w:val="none" w:sz="0" w:space="0" w:color="auto"/>
        <w:left w:val="none" w:sz="0" w:space="0" w:color="auto"/>
        <w:bottom w:val="none" w:sz="0" w:space="0" w:color="auto"/>
        <w:right w:val="none" w:sz="0" w:space="0" w:color="auto"/>
      </w:divBdr>
    </w:div>
    <w:div w:id="908687158">
      <w:bodyDiv w:val="1"/>
      <w:marLeft w:val="0"/>
      <w:marRight w:val="0"/>
      <w:marTop w:val="0"/>
      <w:marBottom w:val="0"/>
      <w:divBdr>
        <w:top w:val="none" w:sz="0" w:space="0" w:color="auto"/>
        <w:left w:val="none" w:sz="0" w:space="0" w:color="auto"/>
        <w:bottom w:val="none" w:sz="0" w:space="0" w:color="auto"/>
        <w:right w:val="none" w:sz="0" w:space="0" w:color="auto"/>
      </w:divBdr>
    </w:div>
    <w:div w:id="1202670662">
      <w:bodyDiv w:val="1"/>
      <w:marLeft w:val="0"/>
      <w:marRight w:val="0"/>
      <w:marTop w:val="0"/>
      <w:marBottom w:val="0"/>
      <w:divBdr>
        <w:top w:val="none" w:sz="0" w:space="0" w:color="auto"/>
        <w:left w:val="none" w:sz="0" w:space="0" w:color="auto"/>
        <w:bottom w:val="none" w:sz="0" w:space="0" w:color="auto"/>
        <w:right w:val="none" w:sz="0" w:space="0" w:color="auto"/>
      </w:divBdr>
    </w:div>
    <w:div w:id="1596749225">
      <w:bodyDiv w:val="1"/>
      <w:marLeft w:val="0"/>
      <w:marRight w:val="0"/>
      <w:marTop w:val="0"/>
      <w:marBottom w:val="0"/>
      <w:divBdr>
        <w:top w:val="none" w:sz="0" w:space="0" w:color="auto"/>
        <w:left w:val="none" w:sz="0" w:space="0" w:color="auto"/>
        <w:bottom w:val="none" w:sz="0" w:space="0" w:color="auto"/>
        <w:right w:val="none" w:sz="0" w:space="0" w:color="auto"/>
      </w:divBdr>
      <w:divsChild>
        <w:div w:id="1709791103">
          <w:marLeft w:val="300"/>
          <w:marRight w:val="0"/>
          <w:marTop w:val="0"/>
          <w:marBottom w:val="300"/>
          <w:divBdr>
            <w:top w:val="none" w:sz="0" w:space="0" w:color="auto"/>
            <w:left w:val="none" w:sz="0" w:space="0" w:color="auto"/>
            <w:bottom w:val="none" w:sz="0" w:space="0" w:color="auto"/>
            <w:right w:val="none" w:sz="0" w:space="0" w:color="auto"/>
          </w:divBdr>
        </w:div>
      </w:divsChild>
    </w:div>
    <w:div w:id="1619488686">
      <w:bodyDiv w:val="1"/>
      <w:marLeft w:val="0"/>
      <w:marRight w:val="0"/>
      <w:marTop w:val="0"/>
      <w:marBottom w:val="0"/>
      <w:divBdr>
        <w:top w:val="none" w:sz="0" w:space="0" w:color="auto"/>
        <w:left w:val="none" w:sz="0" w:space="0" w:color="auto"/>
        <w:bottom w:val="none" w:sz="0" w:space="0" w:color="auto"/>
        <w:right w:val="none" w:sz="0" w:space="0" w:color="auto"/>
      </w:divBdr>
      <w:divsChild>
        <w:div w:id="327248305">
          <w:marLeft w:val="300"/>
          <w:marRight w:val="0"/>
          <w:marTop w:val="0"/>
          <w:marBottom w:val="300"/>
          <w:divBdr>
            <w:top w:val="none" w:sz="0" w:space="0" w:color="auto"/>
            <w:left w:val="none" w:sz="0" w:space="0" w:color="auto"/>
            <w:bottom w:val="none" w:sz="0" w:space="0" w:color="auto"/>
            <w:right w:val="none" w:sz="0" w:space="0" w:color="auto"/>
          </w:divBdr>
        </w:div>
      </w:divsChild>
    </w:div>
    <w:div w:id="19544349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png"/><Relationship Id="rId18" Type="http://schemas.openxmlformats.org/officeDocument/2006/relationships/hyperlink" Target="https://online.qmu.ac.uk/blogs/nurturing-holistic-development-in-early-childhood/" TargetMode="External"/><Relationship Id="rId3" Type="http://schemas.openxmlformats.org/officeDocument/2006/relationships/customXml" Target="../customXml/item3.xml"/><Relationship Id="rId21" Type="http://schemas.openxmlformats.org/officeDocument/2006/relationships/hyperlink" Target="https://www.ncbi.nlm.nih.gov/books/NBK148967/"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developingchild.harvard.edu/science/key-concepts/serve-and-return/" TargetMode="External"/><Relationship Id="rId2" Type="http://schemas.openxmlformats.org/officeDocument/2006/relationships/customXml" Target="../customXml/item2.xml"/><Relationship Id="rId16" Type="http://schemas.openxmlformats.org/officeDocument/2006/relationships/hyperlink" Target="https://developingchild.harvard.edu/wp-content/uploads/2015/05/The-Science-of-Resilience.pdf" TargetMode="External"/><Relationship Id="rId20" Type="http://schemas.openxmlformats.org/officeDocument/2006/relationships/hyperlink" Target="https://rotel.pressbooks.pub/whole-child/chapter/humanistic-theory-2/"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doi.org/10.1007/s12115-017-0186-x"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gov.wales/sites/default/files/statistics-and-research/2022-02/practitioner-survey-on-preparations-for-curriculum-and-assessment-reforms-2022-final-report.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07/relationships/hdphoto" Target="media/hdphoto1.wdp"/><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5" ma:contentTypeDescription="Create a new document." ma:contentTypeScope="" ma:versionID="95c80f00c53ed7df0ede396187e6fb00">
  <xsd:schema xmlns:xsd="http://www.w3.org/2001/XMLSchema" xmlns:xs="http://www.w3.org/2001/XMLSchema" xmlns:p="http://schemas.microsoft.com/office/2006/metadata/properties" xmlns:ns3="0085e1a2-9cbf-4b92-866b-21f3c89040b6" targetNamespace="http://schemas.microsoft.com/office/2006/metadata/properties" ma:root="true" ma:fieldsID="1da3593a7deacc1e117be7cdce9eeaf7"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E7062EE-54A1-4C9A-9686-C4EBE96324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EF5E561-47F5-4A86-B0E8-1263FD02EF23}">
  <ds:schemaRefs>
    <ds:schemaRef ds:uri="http://schemas.openxmlformats.org/officeDocument/2006/bibliography"/>
  </ds:schemaRefs>
</ds:datastoreItem>
</file>

<file path=customXml/itemProps3.xml><?xml version="1.0" encoding="utf-8"?>
<ds:datastoreItem xmlns:ds="http://schemas.openxmlformats.org/officeDocument/2006/customXml" ds:itemID="{D26B1C1F-35E2-4637-B6C8-12EFFF9C283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8AA11EA-33E4-48FA-8C9B-637D890BE89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2885</Words>
  <Characters>16450</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Ifan Thomas (2305949)</dc:creator>
  <cp:keywords/>
  <dc:description/>
  <cp:lastModifiedBy>Ifan Thomas (2305949)</cp:lastModifiedBy>
  <cp:revision>4</cp:revision>
  <dcterms:created xsi:type="dcterms:W3CDTF">2024-12-01T22:04:00Z</dcterms:created>
  <dcterms:modified xsi:type="dcterms:W3CDTF">2024-12-01T22:05:00Z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