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E6C6DD0" w:rsidRDefault="5E6C6DD0" w14:paraId="38C86988" w14:textId="4B56DFB6">
      <w:r w:rsidR="5E6C6DD0">
        <w:rPr/>
        <w:t>Global Business Challenges – Week 3</w:t>
      </w:r>
    </w:p>
    <w:p xmlns:wp14="http://schemas.microsoft.com/office/word/2010/wordml" wp14:paraId="2C078E63" wp14:textId="2DE90AB6">
      <w:r w:rsidR="5E6C6DD0">
        <w:rPr/>
        <w:t>Guided reading</w:t>
      </w:r>
    </w:p>
    <w:p w:rsidR="5E6C6DD0" w:rsidP="2095ED61" w:rsidRDefault="5E6C6DD0" w14:paraId="1975CBF4" w14:textId="5F454DA0">
      <w:pPr>
        <w:spacing w:before="240" w:beforeAutospacing="off" w:after="240" w:afterAutospacing="off"/>
      </w:pPr>
      <w:r w:rsidRPr="2095ED61" w:rsidR="5E6C6DD0">
        <w:rPr>
          <w:rFonts w:ascii="Aptos" w:hAnsi="Aptos" w:eastAsia="Aptos" w:cs="Aptos"/>
          <w:b w:val="1"/>
          <w:bCs w:val="1"/>
          <w:noProof w:val="0"/>
          <w:sz w:val="24"/>
          <w:szCs w:val="24"/>
          <w:lang w:val="en-US"/>
        </w:rPr>
        <w:t>Pre-session reading question</w:t>
      </w:r>
    </w:p>
    <w:p w:rsidR="5E6C6DD0" w:rsidP="2095ED61" w:rsidRDefault="5E6C6DD0" w14:paraId="219B6B70" w14:textId="277562DB">
      <w:pPr>
        <w:spacing w:before="240" w:beforeAutospacing="off" w:after="240" w:afterAutospacing="off"/>
      </w:pPr>
      <w:r w:rsidRPr="2095ED61" w:rsidR="5E6C6DD0">
        <w:rPr>
          <w:rFonts w:ascii="Aptos" w:hAnsi="Aptos" w:eastAsia="Aptos" w:cs="Aptos"/>
          <w:i w:val="1"/>
          <w:iCs w:val="1"/>
          <w:noProof w:val="0"/>
          <w:sz w:val="24"/>
          <w:szCs w:val="24"/>
          <w:lang w:val="en-US"/>
        </w:rPr>
        <w:t>“The Cambridge Analytica scandal is often presented as a story about one company’s misconduct. To what extent should it instead be understood as evidence of a wider global business challenge, in which the data practices of technology platforms create risks to democratic processes, and in turn reshape the regulatory, reputational and geopolitical environment in which all global businesses operate?”</w:t>
      </w:r>
    </w:p>
    <w:p w:rsidR="5E6C6DD0" w:rsidP="2095ED61" w:rsidRDefault="5E6C6DD0" w14:paraId="66F77EE3" w14:textId="57059F10">
      <w:pPr>
        <w:spacing w:before="240" w:beforeAutospacing="off" w:after="240" w:afterAutospacing="off"/>
      </w:pPr>
      <w:r w:rsidRPr="2095ED61" w:rsidR="5E6C6DD0">
        <w:rPr>
          <w:rFonts w:ascii="Aptos" w:hAnsi="Aptos" w:eastAsia="Aptos" w:cs="Aptos"/>
          <w:noProof w:val="0"/>
          <w:sz w:val="24"/>
          <w:szCs w:val="24"/>
          <w:lang w:val="en-US"/>
        </w:rPr>
        <w:t>Before the session, students should read around the scandal and come prepared to discuss three things:</w:t>
      </w:r>
    </w:p>
    <w:p w:rsidR="5E6C6DD0" w:rsidP="2095ED61" w:rsidRDefault="5E6C6DD0" w14:paraId="5907A49B" w14:textId="05A62B64">
      <w:pPr>
        <w:pStyle w:val="ListParagraph"/>
        <w:numPr>
          <w:ilvl w:val="0"/>
          <w:numId w:val="1"/>
        </w:numPr>
        <w:spacing w:before="0" w:beforeAutospacing="off" w:after="0" w:afterAutospacing="off"/>
        <w:rPr>
          <w:rFonts w:ascii="Aptos" w:hAnsi="Aptos" w:eastAsia="Aptos" w:cs="Aptos"/>
          <w:noProof w:val="0"/>
          <w:sz w:val="24"/>
          <w:szCs w:val="24"/>
          <w:lang w:val="en-US"/>
        </w:rPr>
      </w:pPr>
      <w:r w:rsidRPr="2095ED61" w:rsidR="5E6C6DD0">
        <w:rPr>
          <w:rFonts w:ascii="Aptos" w:hAnsi="Aptos" w:eastAsia="Aptos" w:cs="Aptos"/>
          <w:b w:val="1"/>
          <w:bCs w:val="1"/>
          <w:noProof w:val="0"/>
          <w:sz w:val="24"/>
          <w:szCs w:val="24"/>
          <w:lang w:val="en-US"/>
        </w:rPr>
        <w:t>What happened and who was responsible.</w:t>
      </w:r>
      <w:r w:rsidRPr="2095ED61" w:rsidR="5E6C6DD0">
        <w:rPr>
          <w:rFonts w:ascii="Aptos" w:hAnsi="Aptos" w:eastAsia="Aptos" w:cs="Aptos"/>
          <w:noProof w:val="0"/>
          <w:sz w:val="24"/>
          <w:szCs w:val="24"/>
          <w:lang w:val="en-US"/>
        </w:rPr>
        <w:t xml:space="preserve"> How the data of Facebook users was obtained and used, and where responsibility lies between Cambridge Analytica, Facebook, the app developer and the political campaigns that bought the services.</w:t>
      </w:r>
    </w:p>
    <w:p w:rsidR="5E6C6DD0" w:rsidP="2095ED61" w:rsidRDefault="5E6C6DD0" w14:paraId="13711B6D" w14:textId="02104FFC">
      <w:pPr>
        <w:pStyle w:val="ListParagraph"/>
        <w:numPr>
          <w:ilvl w:val="0"/>
          <w:numId w:val="1"/>
        </w:numPr>
        <w:spacing w:before="0" w:beforeAutospacing="off" w:after="0" w:afterAutospacing="off"/>
        <w:rPr>
          <w:rFonts w:ascii="Aptos" w:hAnsi="Aptos" w:eastAsia="Aptos" w:cs="Aptos"/>
          <w:noProof w:val="0"/>
          <w:sz w:val="24"/>
          <w:szCs w:val="24"/>
          <w:lang w:val="en-US"/>
        </w:rPr>
      </w:pPr>
      <w:r w:rsidRPr="2095ED61" w:rsidR="5E6C6DD0">
        <w:rPr>
          <w:rFonts w:ascii="Aptos" w:hAnsi="Aptos" w:eastAsia="Aptos" w:cs="Aptos"/>
          <w:b w:val="1"/>
          <w:bCs w:val="1"/>
          <w:noProof w:val="0"/>
          <w:sz w:val="24"/>
          <w:szCs w:val="24"/>
          <w:lang w:val="en-US"/>
        </w:rPr>
        <w:t>Outside interference in states.</w:t>
      </w:r>
      <w:r w:rsidRPr="2095ED61" w:rsidR="5E6C6DD0">
        <w:rPr>
          <w:rFonts w:ascii="Aptos" w:hAnsi="Aptos" w:eastAsia="Aptos" w:cs="Aptos"/>
          <w:noProof w:val="0"/>
          <w:sz w:val="24"/>
          <w:szCs w:val="24"/>
          <w:lang w:val="en-US"/>
        </w:rPr>
        <w:t xml:space="preserve"> How the use of social media data and targeted messaging raises questions about foreign or external influence over elections and public opinion, and why states have treated this as a matter of sovereignty and national security as well as privacy.</w:t>
      </w:r>
    </w:p>
    <w:p w:rsidR="5E6C6DD0" w:rsidP="2095ED61" w:rsidRDefault="5E6C6DD0" w14:paraId="420388AF" w14:textId="5A42574B">
      <w:pPr>
        <w:pStyle w:val="ListParagraph"/>
        <w:numPr>
          <w:ilvl w:val="0"/>
          <w:numId w:val="1"/>
        </w:numPr>
        <w:spacing w:before="0" w:beforeAutospacing="off" w:after="0" w:afterAutospacing="off"/>
        <w:rPr>
          <w:rFonts w:ascii="Aptos" w:hAnsi="Aptos" w:eastAsia="Aptos" w:cs="Aptos"/>
          <w:noProof w:val="0"/>
          <w:sz w:val="24"/>
          <w:szCs w:val="24"/>
          <w:lang w:val="en-US"/>
        </w:rPr>
      </w:pPr>
      <w:r w:rsidRPr="2095ED61" w:rsidR="5E6C6DD0">
        <w:rPr>
          <w:rFonts w:ascii="Aptos" w:hAnsi="Aptos" w:eastAsia="Aptos" w:cs="Aptos"/>
          <w:b w:val="1"/>
          <w:bCs w:val="1"/>
          <w:noProof w:val="0"/>
          <w:sz w:val="24"/>
          <w:szCs w:val="24"/>
          <w:lang w:val="en-US"/>
        </w:rPr>
        <w:t>The consequences for global business.</w:t>
      </w:r>
      <w:r w:rsidRPr="2095ED61" w:rsidR="5E6C6DD0">
        <w:rPr>
          <w:rFonts w:ascii="Aptos" w:hAnsi="Aptos" w:eastAsia="Aptos" w:cs="Aptos"/>
          <w:noProof w:val="0"/>
          <w:sz w:val="24"/>
          <w:szCs w:val="24"/>
          <w:lang w:val="en-US"/>
        </w:rPr>
        <w:t xml:space="preserve"> Why a scandal about political campaigning matters to organisations that have nothing to do with politics. Students might consider data as a business asset and a liability, the regulatory response in the UK, EU and US, the reach of the GDPR beyond Europe, the effect on public trust in technology firms, and the difficulty of operating across jurisdictions with different expectations of data protection.</w:t>
      </w:r>
    </w:p>
    <w:p w:rsidR="2095ED61" w:rsidRDefault="2095ED61" w14:paraId="233FA0E7" w14:textId="1CC285DC"/>
    <w:p w:rsidR="2095ED61" w:rsidRDefault="2095ED61" w14:paraId="57B071F6" w14:textId="61E467A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e02f3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730B66"/>
    <w:rsid w:val="2095ED61"/>
    <w:rsid w:val="3AA36B14"/>
    <w:rsid w:val="5E6C6DD0"/>
    <w:rsid w:val="7C730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0DEA9"/>
  <w15:chartTrackingRefBased/>
  <w15:docId w15:val="{A8A39147-7534-49B4-BF62-73DA6A31B2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095ED6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841894346c04d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2026-10-16T08:22:52.5732055Z</dcterms:created>
  <dcterms:modified xsi:type="dcterms:W3CDTF">2026-10-16T08:24:44.7724794Z</dcterms:modified>
  <dc:creator>Rebecca Francis-Davies</dc:creator>
  <lastModifiedBy>Rebecca Francis-Davies</lastModifiedBy>
</coreProperties>
</file>