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What are the current challenges that the hospitality industry is facing that is affecting business performance</w:t>
      </w:r>
    </w:p>
    <w:p w:rsidR="00000000" w:rsidDel="00000000" w:rsidP="00000000" w:rsidRDefault="00000000" w:rsidRPr="00000000" w14:paraId="00000002">
      <w:pPr>
        <w:spacing w:line="360" w:lineRule="auto"/>
        <w:jc w:val="cente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Research Proposal</w:t>
      </w:r>
    </w:p>
    <w:p w:rsidR="00000000" w:rsidDel="00000000" w:rsidP="00000000" w:rsidRDefault="00000000" w:rsidRPr="00000000" w14:paraId="00000004">
      <w:pPr>
        <w:spacing w:line="360" w:lineRule="auto"/>
        <w:jc w:val="cente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Module: Personnel Resourcing and Development</w:t>
      </w:r>
    </w:p>
    <w:p w:rsidR="00000000" w:rsidDel="00000000" w:rsidP="00000000" w:rsidRDefault="00000000" w:rsidRPr="00000000" w14:paraId="00000006">
      <w:pPr>
        <w:spacing w:line="360" w:lineRule="auto"/>
        <w:jc w:val="cente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07">
      <w:pPr>
        <w:spacing w:line="360" w:lineRule="auto"/>
        <w:jc w:val="center"/>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Module code: BMIH5005</w:t>
      </w:r>
    </w:p>
    <w:p w:rsidR="00000000" w:rsidDel="00000000" w:rsidP="00000000" w:rsidRDefault="00000000" w:rsidRPr="00000000" w14:paraId="00000008">
      <w:pPr>
        <w:spacing w:line="360" w:lineRule="auto"/>
        <w:jc w:val="cente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09">
      <w:pPr>
        <w:spacing w:line="360" w:lineRule="auto"/>
        <w:jc w:val="center"/>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Student Name: Gayle O</w:t>
      </w:r>
      <w:r w:rsidDel="00000000" w:rsidR="00000000" w:rsidRPr="00000000">
        <w:rPr>
          <w:rFonts w:ascii="Arial" w:cs="Arial" w:eastAsia="Arial" w:hAnsi="Arial"/>
          <w:sz w:val="24"/>
          <w:szCs w:val="24"/>
          <w:rtl w:val="0"/>
        </w:rPr>
        <w:t xml:space="preserve">duro-Donkor</w:t>
      </w:r>
      <w:r w:rsidDel="00000000" w:rsidR="00000000" w:rsidRPr="00000000">
        <w:rPr>
          <w:rtl w:val="0"/>
        </w:rPr>
      </w:r>
    </w:p>
    <w:p w:rsidR="00000000" w:rsidDel="00000000" w:rsidP="00000000" w:rsidRDefault="00000000" w:rsidRPr="00000000" w14:paraId="0000000A">
      <w:pPr>
        <w:spacing w:line="360" w:lineRule="auto"/>
        <w:jc w:val="cente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0B">
      <w:pPr>
        <w:spacing w:line="360" w:lineRule="auto"/>
        <w:jc w:val="center"/>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Student ID: 2130342</w:t>
      </w:r>
    </w:p>
    <w:p w:rsidR="00000000" w:rsidDel="00000000" w:rsidP="00000000" w:rsidRDefault="00000000" w:rsidRPr="00000000" w14:paraId="0000000C">
      <w:pPr>
        <w:spacing w:line="360" w:lineRule="auto"/>
        <w:jc w:val="center"/>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0D">
      <w:pPr>
        <w:spacing w:line="360" w:lineRule="auto"/>
        <w:jc w:val="center"/>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Lecturer: E</w:t>
      </w:r>
      <w:r w:rsidDel="00000000" w:rsidR="00000000" w:rsidRPr="00000000">
        <w:rPr>
          <w:rFonts w:ascii="Arial" w:cs="Arial" w:eastAsia="Arial" w:hAnsi="Arial"/>
          <w:sz w:val="24"/>
          <w:szCs w:val="24"/>
          <w:rtl w:val="0"/>
        </w:rPr>
        <w:t xml:space="preserve">mma Robert </w:t>
      </w:r>
      <w:r w:rsidDel="00000000" w:rsidR="00000000" w:rsidRPr="00000000">
        <w:rPr>
          <w:rtl w:val="0"/>
        </w:rPr>
      </w:r>
    </w:p>
    <w:p w:rsidR="00000000" w:rsidDel="00000000" w:rsidP="00000000" w:rsidRDefault="00000000" w:rsidRPr="00000000" w14:paraId="0000000E">
      <w:pPr>
        <w:spacing w:line="360" w:lineRule="auto"/>
        <w:jc w:val="left"/>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0F">
      <w:pPr>
        <w:rPr>
          <w:rFonts w:ascii="Arial" w:cs="Arial" w:eastAsia="Arial" w:hAnsi="Arial"/>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rPr>
          <w:rFonts w:ascii="Arial" w:cs="Arial" w:eastAsia="Arial" w:hAnsi="Arial"/>
          <w:b w:val="1"/>
          <w:color w:val="000000"/>
          <w:sz w:val="28"/>
          <w:szCs w:val="28"/>
        </w:rPr>
      </w:pPr>
      <w:bookmarkStart w:colFirst="0" w:colLast="0" w:name="_heading=h.gjdgxs" w:id="0"/>
      <w:bookmarkEnd w:id="0"/>
      <w:r w:rsidDel="00000000" w:rsidR="00000000" w:rsidRPr="00000000">
        <w:rPr>
          <w:rFonts w:ascii="Arial" w:cs="Arial" w:eastAsia="Arial" w:hAnsi="Arial"/>
          <w:b w:val="1"/>
          <w:color w:val="000000"/>
          <w:sz w:val="28"/>
          <w:szCs w:val="28"/>
          <w:rtl w:val="0"/>
        </w:rPr>
        <w:t xml:space="preserve">Executive Summary</w:t>
      </w:r>
    </w:p>
    <w:p w:rsidR="00000000" w:rsidDel="00000000" w:rsidP="00000000" w:rsidRDefault="00000000" w:rsidRPr="00000000" w14:paraId="00000011">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This proposal addresses the difficulties the hospitality industry faces, with a focus on Hilton Hotels, and how these difficulties affect hiring and retaining staff. Analysis is done on the problems of staff shortages, turnover, and the impact of outside variables like Brexit, COVID, and inflation. The proposal suggests potential remedies to address these issues, such as hiring locally, retraining current staff, fostering a positive workplace culture, providing flexible work schedules, investigating new revenue streams, and streamlining operations through technology and outsourcing.</w:t>
      </w:r>
      <w:r w:rsidDel="00000000" w:rsidR="00000000" w:rsidRPr="00000000">
        <w:rPr>
          <w:rtl w:val="0"/>
        </w:rPr>
        <w:t xml:space="preserve"> </w:t>
      </w:r>
      <w:r w:rsidDel="00000000" w:rsidR="00000000" w:rsidRPr="00000000">
        <w:rPr>
          <w:rFonts w:ascii="Arial" w:cs="Arial" w:eastAsia="Arial" w:hAnsi="Arial"/>
          <w:color w:val="000000"/>
          <w:sz w:val="24"/>
          <w:szCs w:val="24"/>
          <w:rtl w:val="0"/>
        </w:rPr>
        <w:t xml:space="preserve">Hilton Hotels can improve overall business performance, lower turnover costs, increase employee satisfaction, and attract and retain top talent by putting these solutions into practise. Hilton can create a diverse and long-lasting workforce by concentrating on local hiring and upskilling, reducing reliance on external recruitment methods impacted by outside factors.</w:t>
      </w:r>
    </w:p>
    <w:p w:rsidR="00000000" w:rsidDel="00000000" w:rsidP="00000000" w:rsidRDefault="00000000" w:rsidRPr="00000000" w14:paraId="00000012">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 Employers can encourage employee development and career advancement by making investments in training and development initiatives like the Elevator Programme. Hilton should think about offering incentives like hazard pay and mental health support to entice staff members to return to work in order to combat the effects of Brexit, Covid, and inflation. Employees who need to balance work and personal obligations may benefit from flexible work arrangements. Utilising technology and outsourcing to streamline operations and find new revenue streams can help businesses become more profitable and less vulnerable to the effects of rising labour costs.</w:t>
      </w:r>
      <w:r w:rsidDel="00000000" w:rsidR="00000000" w:rsidRPr="00000000">
        <w:rPr>
          <w:rtl w:val="0"/>
        </w:rPr>
        <w:t xml:space="preserve"> </w:t>
      </w:r>
      <w:r w:rsidDel="00000000" w:rsidR="00000000" w:rsidRPr="00000000">
        <w:rPr>
          <w:rFonts w:ascii="Arial" w:cs="Arial" w:eastAsia="Arial" w:hAnsi="Arial"/>
          <w:color w:val="000000"/>
          <w:sz w:val="24"/>
          <w:szCs w:val="24"/>
          <w:rtl w:val="0"/>
        </w:rPr>
        <w:t xml:space="preserve">By putting these strategies into practise, Hilton Hotels can increase staff retention, raise customer satisfaction, and keep a step ahead of the competition. In light of the ongoing labour market difficulties, resolving these problems is essential for long-term success.</w:t>
      </w:r>
    </w:p>
    <w:p w:rsidR="00000000" w:rsidDel="00000000" w:rsidP="00000000" w:rsidRDefault="00000000" w:rsidRPr="00000000" w14:paraId="00000013">
      <w:pPr>
        <w:rPr>
          <w:rFonts w:ascii="Arial" w:cs="Arial" w:eastAsia="Arial" w:hAnsi="Arial"/>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Executive Summary</w:t>
            </w:r>
          </w:hyperlink>
          <w:hyperlink w:anchor="_heading=h.gjdgxs">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 and Background</w:t>
            </w:r>
          </w:hyperlink>
          <w:hyperlink w:anchor="_heading=h.30j0zll">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Literature</w:t>
            </w:r>
          </w:hyperlink>
          <w:hyperlink w:anchor="_heading=h.1fob9te">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SWOT Analysis of Hilton Hotel</w:t>
            </w:r>
          </w:hyperlink>
          <w:hyperlink w:anchor="_heading=h.3znysh7">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PESTLE Analysis of Hilton Hotel</w:t>
            </w:r>
          </w:hyperlink>
          <w:hyperlink w:anchor="_heading=h.2et92p0">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Political Factors</w:t>
            </w:r>
          </w:hyperlink>
          <w:hyperlink w:anchor="_heading=h.tyjcwt">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Economic Factors</w:t>
            </w:r>
          </w:hyperlink>
          <w:hyperlink w:anchor="_heading=h.3dy6vkm">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Sociocultural Factors</w:t>
            </w:r>
          </w:hyperlink>
          <w:hyperlink w:anchor="_heading=h.1t3h5sf">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Technological Factors</w:t>
            </w:r>
          </w:hyperlink>
          <w:hyperlink w:anchor="_heading=h.4d34og8">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Legal Factors</w:t>
            </w:r>
          </w:hyperlink>
          <w:hyperlink w:anchor="_heading=h.2s8eyo1">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Environmental Factors</w:t>
            </w:r>
          </w:hyperlink>
          <w:hyperlink w:anchor="_heading=h.17dp8vu">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Impact of Brexit, Covid-19 and Inflation on recruitment and retention</w:t>
            </w:r>
          </w:hyperlink>
          <w:hyperlink w:anchor="_heading=h.3rdcrjn">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Brexit</w:t>
            </w:r>
          </w:hyperlink>
          <w:hyperlink w:anchor="_heading=h.26in1rg">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Covid-19 pandemic</w:t>
            </w:r>
          </w:hyperlink>
          <w:hyperlink w:anchor="_heading=h.lnxbz9">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Inflation</w:t>
            </w:r>
          </w:hyperlink>
          <w:hyperlink w:anchor="_heading=h.35nkun2">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1ksv4u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Potential solutions</w:t>
            </w:r>
          </w:hyperlink>
          <w:hyperlink w:anchor="_heading=h.1ksv4uv">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44sini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 and Conclusion</w:t>
            </w:r>
          </w:hyperlink>
          <w:hyperlink w:anchor="_heading=h.44sinio">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2jxsxqh">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r>
          </w:hyperlink>
          <w:hyperlink w:anchor="_heading=h.2jxsxqh">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2A">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2E">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2F">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30">
      <w:pPr>
        <w:pStyle w:val="Heading1"/>
        <w:rPr>
          <w:rFonts w:ascii="Arial" w:cs="Arial" w:eastAsia="Arial" w:hAnsi="Arial"/>
          <w:b w:val="1"/>
          <w:color w:val="000000"/>
          <w:sz w:val="28"/>
          <w:szCs w:val="28"/>
        </w:rPr>
      </w:pPr>
      <w:bookmarkStart w:colFirst="0" w:colLast="0" w:name="_heading=h.30j0zll" w:id="1"/>
      <w:bookmarkEnd w:id="1"/>
      <w:r w:rsidDel="00000000" w:rsidR="00000000" w:rsidRPr="00000000">
        <w:rPr>
          <w:rFonts w:ascii="Arial" w:cs="Arial" w:eastAsia="Arial" w:hAnsi="Arial"/>
          <w:b w:val="1"/>
          <w:color w:val="000000"/>
          <w:sz w:val="28"/>
          <w:szCs w:val="28"/>
          <w:rtl w:val="0"/>
        </w:rPr>
        <w:t xml:space="preserve">Introduction and Background</w:t>
      </w:r>
    </w:p>
    <w:p w:rsidR="00000000" w:rsidDel="00000000" w:rsidP="00000000" w:rsidRDefault="00000000" w:rsidRPr="00000000" w14:paraId="00000031">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hospitality sector, which includes the Hilton hotels, is now dealing with several issues that are having an impact on corporate performance. Retaining great staff is one of the crucial difficulties that many hospitality businesses are struggling with (Grobelna, 2015). To maintain high standards of client service and satisfaction and to assure continuity of service, it is crucial for staff retention in the hospitality sector. Staff shortages, a lack of training, and bad management are a few reasons that could have an impact on employee retention at Hilton hotels (Davidson and Wang, 2011). Staffing shortages, particularly in crucial positions like front desk and housekeeping, may cause overworked and pressured workers to eventually burn out or look for work elsewhere. On the other hand, a lack of training may result in untrained workers who are unable to provide quality service, which may harm the hotel's standing and decrease guest pleasure (Davidson and Wang, 2011).  </w:t>
      </w:r>
    </w:p>
    <w:p w:rsidR="00000000" w:rsidDel="00000000" w:rsidP="00000000" w:rsidRDefault="00000000" w:rsidRPr="00000000" w14:paraId="00000032">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Due to employee disengagement, undervaluation, and lack of support, poor management can also cause a high staff turnover rate (Bhattacharya, 2015). Micromanagement, poor communication, or a lack of possibilities for professional advancement can all make this situation worse. With a focus on Hilton hotels, the proposal will analyse these problems and consider retention-boosting measures. This include creating a thorough programme for employee training and development, enhancing employee engagement and communication, providing market-competitive wages and benefits, and putting in place efficient management techniques. The client experience may be improved, employee retention can be increased, and Hilton hotels can keep their competitive edge in the hospitality market by solving these problems. Hilton Hotels is a multinational hospitality corporation that manages a network of opulent resorts and hotels. Conrad Hilton established the business in 1919, and it has since expanded to become one of the biggest and best-known hotel brands in the world, with more than 600 locations spread over more than 100 nations (Hilton, 2023).</w:t>
      </w:r>
    </w:p>
    <w:p w:rsidR="00000000" w:rsidDel="00000000" w:rsidP="00000000" w:rsidRDefault="00000000" w:rsidRPr="00000000" w14:paraId="00000033">
      <w:pPr>
        <w:pStyle w:val="Heading1"/>
        <w:rPr>
          <w:rFonts w:ascii="Arial" w:cs="Arial" w:eastAsia="Arial" w:hAnsi="Arial"/>
          <w:b w:val="1"/>
          <w:color w:val="000000"/>
          <w:sz w:val="28"/>
          <w:szCs w:val="28"/>
        </w:rPr>
      </w:pPr>
      <w:bookmarkStart w:colFirst="0" w:colLast="0" w:name="_heading=h.1fob9te" w:id="2"/>
      <w:bookmarkEnd w:id="2"/>
      <w:r w:rsidDel="00000000" w:rsidR="00000000" w:rsidRPr="00000000">
        <w:rPr>
          <w:rFonts w:ascii="Arial" w:cs="Arial" w:eastAsia="Arial" w:hAnsi="Arial"/>
          <w:b w:val="1"/>
          <w:color w:val="000000"/>
          <w:sz w:val="28"/>
          <w:szCs w:val="28"/>
          <w:rtl w:val="0"/>
        </w:rPr>
        <w:t xml:space="preserve">Literature</w:t>
      </w:r>
    </w:p>
    <w:p w:rsidR="00000000" w:rsidDel="00000000" w:rsidP="00000000" w:rsidRDefault="00000000" w:rsidRPr="00000000" w14:paraId="00000034">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hospitality industry covers a variety of enterprises, including hotels, restaurants, pubs, and other establishments that offer services to both tourists and locals (Henderson, 2007). The sector makes a major contribution to the world economy and is essential for fostering travel and tourism through fostering job growth and income generation. The hospitality sector places a high value on business performance since it has a direct bearing on a company's capacity to make money and remain in business over the long term (Mackenzie and Peters, 2014). High company performance is exemplified by, among other things, profitability, customer satisfaction, and employee engagement. However, there are obstacles to overcome in order to achieve excellent commercial performance in the hotel sector. Competition is one of the major issues the hospitality sector is currently facing (Jones et al., 2016). It might be challenging to stand out from the crowd when so many hotels, restaurants, and other enterprises are competing for customers' attention and revenue. To stand out from the competition, businesses must constantly innovate, enhance their offerings, and provide distinctive experiences (Jones et al., 2016).  </w:t>
      </w:r>
    </w:p>
    <w:p w:rsidR="00000000" w:rsidDel="00000000" w:rsidP="00000000" w:rsidRDefault="00000000" w:rsidRPr="00000000" w14:paraId="00000035">
      <w:pPr>
        <w:pStyle w:val="Heading1"/>
        <w:rPr>
          <w:rFonts w:ascii="Arial" w:cs="Arial" w:eastAsia="Arial" w:hAnsi="Arial"/>
          <w:b w:val="1"/>
          <w:color w:val="000000"/>
          <w:sz w:val="28"/>
          <w:szCs w:val="28"/>
        </w:rPr>
      </w:pPr>
      <w:bookmarkStart w:colFirst="0" w:colLast="0" w:name="_heading=h.3znysh7" w:id="3"/>
      <w:bookmarkEnd w:id="3"/>
      <w:r w:rsidDel="00000000" w:rsidR="00000000" w:rsidRPr="00000000">
        <w:rPr>
          <w:rFonts w:ascii="Arial" w:cs="Arial" w:eastAsia="Arial" w:hAnsi="Arial"/>
          <w:b w:val="1"/>
          <w:color w:val="000000"/>
          <w:sz w:val="28"/>
          <w:szCs w:val="28"/>
          <w:rtl w:val="0"/>
        </w:rPr>
        <w:t xml:space="preserve">SWOT Analysis of Hilton Hotel</w:t>
      </w:r>
    </w:p>
    <w:tbl>
      <w:tblPr>
        <w:tblStyle w:val="Table1"/>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5395"/>
        <w:gridCol w:w="3965"/>
        <w:tblGridChange w:id="0">
          <w:tblGrid>
            <w:gridCol w:w="5395"/>
            <w:gridCol w:w="3965"/>
          </w:tblGrid>
        </w:tblGridChange>
      </w:tblGrid>
      <w:tr>
        <w:trPr>
          <w:cantSplit w:val="0"/>
          <w:trHeight w:val="300" w:hRule="atLeast"/>
          <w:tblHeader w:val="0"/>
        </w:trPr>
        <w:tc>
          <w:tcPr/>
          <w:p w:rsidR="00000000" w:rsidDel="00000000" w:rsidP="00000000" w:rsidRDefault="00000000" w:rsidRPr="00000000" w14:paraId="00000036">
            <w:pPr>
              <w:spacing w:line="360" w:lineRule="auto"/>
              <w:jc w:val="both"/>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Strength </w:t>
            </w:r>
          </w:p>
        </w:tc>
        <w:tc>
          <w:tcPr/>
          <w:p w:rsidR="00000000" w:rsidDel="00000000" w:rsidP="00000000" w:rsidRDefault="00000000" w:rsidRPr="00000000" w14:paraId="00000037">
            <w:pPr>
              <w:spacing w:line="360" w:lineRule="auto"/>
              <w:jc w:val="both"/>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Weakness</w:t>
            </w:r>
          </w:p>
        </w:tc>
      </w:tr>
      <w:tr>
        <w:trPr>
          <w:cantSplit w:val="0"/>
          <w:trHeight w:val="300" w:hRule="atLeast"/>
          <w:tblHeader w:val="0"/>
        </w:trPr>
        <w:tc>
          <w:tcPr/>
          <w:p w:rsidR="00000000" w:rsidDel="00000000" w:rsidP="00000000" w:rsidRDefault="00000000" w:rsidRPr="00000000" w14:paraId="0000003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High-quality applicants can be attracted for employment thanks to strong brand awareness and reputation in the hospitality sector.</w:t>
            </w:r>
          </w:p>
          <w:p w:rsidR="00000000" w:rsidDel="00000000" w:rsidP="00000000" w:rsidRDefault="00000000" w:rsidRPr="00000000" w14:paraId="0000003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possibility for career progression and mobility is made possible by the company's extensive geographic reach, which includes assets in more than 100 nations.</w:t>
            </w:r>
          </w:p>
          <w:p w:rsidR="00000000" w:rsidDel="00000000" w:rsidP="00000000" w:rsidRDefault="00000000" w:rsidRPr="00000000" w14:paraId="0000003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Benefits packages that are comprehensive, including health and wellness initiatives, retirement plans, and employee discounts, can help recruit and keep top employees.</w:t>
            </w:r>
          </w:p>
          <w:p w:rsidR="00000000" w:rsidDel="00000000" w:rsidP="00000000" w:rsidRDefault="00000000" w:rsidRPr="00000000" w14:paraId="0000003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strong training and development initiatives that give staff members the information and abilities they need to perform high-quality service and succeed in their positions.</w:t>
            </w:r>
          </w:p>
          <w:p w:rsidR="00000000" w:rsidDel="00000000" w:rsidP="00000000" w:rsidRDefault="00000000" w:rsidRPr="00000000" w14:paraId="0000003C">
            <w:pPr>
              <w:spacing w:line="360" w:lineRule="auto"/>
              <w:jc w:val="both"/>
              <w:rPr>
                <w:rFonts w:ascii="Arial" w:cs="Arial" w:eastAsia="Arial" w:hAnsi="Arial"/>
                <w:color w:val="000000"/>
                <w:sz w:val="24"/>
                <w:szCs w:val="24"/>
              </w:rPr>
            </w:pPr>
            <w:r w:rsidDel="00000000" w:rsidR="00000000" w:rsidRPr="00000000">
              <w:rPr>
                <w:rtl w:val="0"/>
              </w:rPr>
            </w:r>
          </w:p>
        </w:tc>
        <w:tc>
          <w:tcPr/>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High turnover rates can affect overall corporate performance and be expensive in terms of hiring and training costs.</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Long and strenuous work hours are common in the hospitality sector, which can result in burnout and lower employee satisfaction.</w:t>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Limited chances for professional development and promotion, especially for lower-level personnel, which could cause disengagement and attrition.</w:t>
            </w:r>
          </w:p>
          <w:p w:rsidR="00000000" w:rsidDel="00000000" w:rsidP="00000000" w:rsidRDefault="00000000" w:rsidRPr="00000000" w14:paraId="00000040">
            <w:pPr>
              <w:spacing w:line="360" w:lineRule="auto"/>
              <w:jc w:val="both"/>
              <w:rPr>
                <w:rFonts w:ascii="Arial" w:cs="Arial" w:eastAsia="Arial" w:hAnsi="Arial"/>
                <w:color w:val="000000"/>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41">
            <w:pPr>
              <w:spacing w:line="360" w:lineRule="auto"/>
              <w:jc w:val="both"/>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Opportunity</w:t>
            </w:r>
          </w:p>
        </w:tc>
        <w:tc>
          <w:tcPr/>
          <w:p w:rsidR="00000000" w:rsidDel="00000000" w:rsidP="00000000" w:rsidRDefault="00000000" w:rsidRPr="00000000" w14:paraId="00000042">
            <w:pPr>
              <w:spacing w:line="360" w:lineRule="auto"/>
              <w:jc w:val="both"/>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Threats</w:t>
            </w:r>
          </w:p>
        </w:tc>
      </w:tr>
      <w:tr>
        <w:trPr>
          <w:cantSplit w:val="0"/>
          <w:trHeight w:val="300" w:hRule="atLeast"/>
          <w:tblHeader w:val="0"/>
        </w:trPr>
        <w:tc>
          <w:tcPr/>
          <w:p w:rsidR="00000000" w:rsidDel="00000000" w:rsidP="00000000" w:rsidRDefault="00000000" w:rsidRPr="00000000" w14:paraId="0000004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Create focused recruitment methods, utilising online job boards and social media, to draw in a varied and highly qualified candidate pool.</w:t>
            </w:r>
          </w:p>
          <w:p w:rsidR="00000000" w:rsidDel="00000000" w:rsidP="00000000" w:rsidRDefault="00000000" w:rsidRPr="00000000" w14:paraId="0000004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Increase employee retention and happiness by providing more flexible work hours and other work-life activities.</w:t>
            </w:r>
          </w:p>
          <w:p w:rsidR="00000000" w:rsidDel="00000000" w:rsidP="00000000" w:rsidRDefault="00000000" w:rsidRPr="00000000" w14:paraId="0000004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 promote employee career growth and advancement chances, fund management and leadership training programmes.</w:t>
            </w:r>
          </w:p>
          <w:p w:rsidR="00000000" w:rsidDel="00000000" w:rsidP="00000000" w:rsidRDefault="00000000" w:rsidRPr="00000000" w14:paraId="00000046">
            <w:pPr>
              <w:spacing w:line="360" w:lineRule="auto"/>
              <w:jc w:val="both"/>
              <w:rPr>
                <w:rFonts w:ascii="Arial" w:cs="Arial" w:eastAsia="Arial" w:hAnsi="Arial"/>
                <w:color w:val="000000"/>
                <w:sz w:val="24"/>
                <w:szCs w:val="24"/>
              </w:rPr>
            </w:pPr>
            <w:r w:rsidDel="00000000" w:rsidR="00000000" w:rsidRPr="00000000">
              <w:rPr>
                <w:rtl w:val="0"/>
              </w:rPr>
            </w:r>
          </w:p>
        </w:tc>
        <w:tc>
          <w:tcPr/>
          <w:p w:rsidR="00000000" w:rsidDel="00000000" w:rsidP="00000000" w:rsidRDefault="00000000" w:rsidRPr="00000000" w14:paraId="0000004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Competition from competing hospitality businesses, which can make it challenging to recruit and keep top people.</w:t>
            </w:r>
          </w:p>
          <w:p w:rsidR="00000000" w:rsidDel="00000000" w:rsidP="00000000" w:rsidRDefault="00000000" w:rsidRPr="00000000" w14:paraId="0000004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Reductions in company and staffing requirements could be brought on by economic downturns or other external causes that could have an influence on travel and tourism.</w:t>
            </w:r>
          </w:p>
          <w:p w:rsidR="00000000" w:rsidDel="00000000" w:rsidP="00000000" w:rsidRDefault="00000000" w:rsidRPr="00000000" w14:paraId="0000004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business may need to modify its offerings and workforce requirements according to shifting consumer preferences and expectations.</w:t>
            </w:r>
          </w:p>
          <w:p w:rsidR="00000000" w:rsidDel="00000000" w:rsidP="00000000" w:rsidRDefault="00000000" w:rsidRPr="00000000" w14:paraId="0000004A">
            <w:pPr>
              <w:spacing w:line="360" w:lineRule="auto"/>
              <w:jc w:val="both"/>
              <w:rPr>
                <w:rFonts w:ascii="Arial" w:cs="Arial" w:eastAsia="Arial" w:hAnsi="Arial"/>
                <w:color w:val="000000"/>
                <w:sz w:val="24"/>
                <w:szCs w:val="24"/>
              </w:rPr>
            </w:pPr>
            <w:r w:rsidDel="00000000" w:rsidR="00000000" w:rsidRPr="00000000">
              <w:rPr>
                <w:rtl w:val="0"/>
              </w:rPr>
            </w:r>
          </w:p>
        </w:tc>
      </w:tr>
    </w:tbl>
    <w:p w:rsidR="00000000" w:rsidDel="00000000" w:rsidP="00000000" w:rsidRDefault="00000000" w:rsidRPr="00000000" w14:paraId="0000004B">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C">
      <w:pPr>
        <w:pStyle w:val="Heading1"/>
        <w:rPr>
          <w:rFonts w:ascii="Arial" w:cs="Arial" w:eastAsia="Arial" w:hAnsi="Arial"/>
          <w:b w:val="1"/>
          <w:color w:val="000000"/>
          <w:sz w:val="28"/>
          <w:szCs w:val="28"/>
        </w:rPr>
      </w:pPr>
      <w:bookmarkStart w:colFirst="0" w:colLast="0" w:name="_heading=h.2et92p0" w:id="4"/>
      <w:bookmarkEnd w:id="4"/>
      <w:r w:rsidDel="00000000" w:rsidR="00000000" w:rsidRPr="00000000">
        <w:rPr>
          <w:rFonts w:ascii="Arial" w:cs="Arial" w:eastAsia="Arial" w:hAnsi="Arial"/>
          <w:b w:val="1"/>
          <w:color w:val="000000"/>
          <w:sz w:val="28"/>
          <w:szCs w:val="28"/>
          <w:rtl w:val="0"/>
        </w:rPr>
        <w:t xml:space="preserve">PESTLE Analysis of Hilton Hotel</w:t>
      </w:r>
    </w:p>
    <w:p w:rsidR="00000000" w:rsidDel="00000000" w:rsidP="00000000" w:rsidRDefault="00000000" w:rsidRPr="00000000" w14:paraId="0000004D">
      <w:pPr>
        <w:pStyle w:val="Heading2"/>
        <w:rPr>
          <w:rFonts w:ascii="Arial" w:cs="Arial" w:eastAsia="Arial" w:hAnsi="Arial"/>
          <w:b w:val="1"/>
          <w:color w:val="000000"/>
          <w:sz w:val="24"/>
          <w:szCs w:val="24"/>
        </w:rPr>
      </w:pPr>
      <w:bookmarkStart w:colFirst="0" w:colLast="0" w:name="_heading=h.tyjcwt" w:id="5"/>
      <w:bookmarkEnd w:id="5"/>
      <w:r w:rsidDel="00000000" w:rsidR="00000000" w:rsidRPr="00000000">
        <w:rPr>
          <w:rFonts w:ascii="Arial" w:cs="Arial" w:eastAsia="Arial" w:hAnsi="Arial"/>
          <w:b w:val="1"/>
          <w:color w:val="000000"/>
          <w:sz w:val="24"/>
          <w:szCs w:val="24"/>
          <w:rtl w:val="0"/>
        </w:rPr>
        <w:t xml:space="preserve">Political Factors</w:t>
      </w:r>
    </w:p>
    <w:p w:rsidR="00000000" w:rsidDel="00000000" w:rsidP="00000000" w:rsidRDefault="00000000" w:rsidRPr="00000000" w14:paraId="0000004E">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In the hospitality sector, political stability and governmental policies are very important. Government regulations on travel and tourism, employment laws, and taxation policies, among other things, can have a big impact on Hilton Hotels' operations around the world.</w:t>
      </w:r>
    </w:p>
    <w:p w:rsidR="00000000" w:rsidDel="00000000" w:rsidP="00000000" w:rsidRDefault="00000000" w:rsidRPr="00000000" w14:paraId="0000004F">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50">
      <w:pPr>
        <w:pStyle w:val="Heading2"/>
        <w:rPr>
          <w:rFonts w:ascii="Arial" w:cs="Arial" w:eastAsia="Arial" w:hAnsi="Arial"/>
          <w:b w:val="1"/>
          <w:color w:val="000000"/>
          <w:sz w:val="24"/>
          <w:szCs w:val="24"/>
        </w:rPr>
      </w:pPr>
      <w:bookmarkStart w:colFirst="0" w:colLast="0" w:name="_heading=h.3dy6vkm" w:id="6"/>
      <w:bookmarkEnd w:id="6"/>
      <w:r w:rsidDel="00000000" w:rsidR="00000000" w:rsidRPr="00000000">
        <w:rPr>
          <w:rFonts w:ascii="Arial" w:cs="Arial" w:eastAsia="Arial" w:hAnsi="Arial"/>
          <w:b w:val="1"/>
          <w:color w:val="000000"/>
          <w:sz w:val="24"/>
          <w:szCs w:val="24"/>
          <w:rtl w:val="0"/>
        </w:rPr>
        <w:t xml:space="preserve">Economic Factors</w:t>
      </w:r>
    </w:p>
    <w:p w:rsidR="00000000" w:rsidDel="00000000" w:rsidP="00000000" w:rsidRDefault="00000000" w:rsidRPr="00000000" w14:paraId="00000051">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hotel industry is significantly impacted by the economy. The profitability of Hilton, the demand for hotel services, and investment choices can all be impacted by variables like economic growth, inflation rates, exchange rates, and consumer spending trends.</w:t>
      </w:r>
    </w:p>
    <w:p w:rsidR="00000000" w:rsidDel="00000000" w:rsidP="00000000" w:rsidRDefault="00000000" w:rsidRPr="00000000" w14:paraId="00000052">
      <w:pPr>
        <w:pStyle w:val="Heading2"/>
        <w:rPr>
          <w:rFonts w:ascii="Arial" w:cs="Arial" w:eastAsia="Arial" w:hAnsi="Arial"/>
          <w:b w:val="1"/>
          <w:color w:val="000000"/>
          <w:sz w:val="24"/>
          <w:szCs w:val="24"/>
        </w:rPr>
      </w:pPr>
      <w:bookmarkStart w:colFirst="0" w:colLast="0" w:name="_heading=h.1t3h5sf" w:id="7"/>
      <w:bookmarkEnd w:id="7"/>
      <w:r w:rsidDel="00000000" w:rsidR="00000000" w:rsidRPr="00000000">
        <w:rPr>
          <w:rFonts w:ascii="Arial" w:cs="Arial" w:eastAsia="Arial" w:hAnsi="Arial"/>
          <w:b w:val="1"/>
          <w:color w:val="000000"/>
          <w:sz w:val="24"/>
          <w:szCs w:val="24"/>
          <w:rtl w:val="0"/>
        </w:rPr>
        <w:t xml:space="preserve">Sociocultural Factors</w:t>
      </w:r>
    </w:p>
    <w:p w:rsidR="00000000" w:rsidDel="00000000" w:rsidP="00000000" w:rsidRDefault="00000000" w:rsidRPr="00000000" w14:paraId="00000053">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social and cultural facets that affect consumer behaviour and preferences are referred to as sociocultural factors. Consumer attitudes towards travel and hospitality, lifestyle shifts, cultural norms, and demographic trends can all have an impact on Hilton's marketing plans and service options.</w:t>
      </w:r>
    </w:p>
    <w:p w:rsidR="00000000" w:rsidDel="00000000" w:rsidP="00000000" w:rsidRDefault="00000000" w:rsidRPr="00000000" w14:paraId="00000054">
      <w:pPr>
        <w:pStyle w:val="Heading2"/>
        <w:rPr>
          <w:rFonts w:ascii="Arial" w:cs="Arial" w:eastAsia="Arial" w:hAnsi="Arial"/>
          <w:b w:val="1"/>
          <w:color w:val="000000"/>
          <w:sz w:val="24"/>
          <w:szCs w:val="24"/>
        </w:rPr>
      </w:pPr>
      <w:bookmarkStart w:colFirst="0" w:colLast="0" w:name="_heading=h.4d34og8" w:id="8"/>
      <w:bookmarkEnd w:id="8"/>
      <w:r w:rsidDel="00000000" w:rsidR="00000000" w:rsidRPr="00000000">
        <w:rPr>
          <w:rFonts w:ascii="Arial" w:cs="Arial" w:eastAsia="Arial" w:hAnsi="Arial"/>
          <w:b w:val="1"/>
          <w:color w:val="000000"/>
          <w:sz w:val="24"/>
          <w:szCs w:val="24"/>
          <w:rtl w:val="0"/>
        </w:rPr>
        <w:t xml:space="preserve">Technological Factors</w:t>
      </w:r>
    </w:p>
    <w:p w:rsidR="00000000" w:rsidDel="00000000" w:rsidP="00000000" w:rsidRDefault="00000000" w:rsidRPr="00000000" w14:paraId="00000055">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hospitality sector is shaped by technological advancements. To maintain its position as a leader in the industry and boost operational effectiveness, Hilton must adopt cutting-edge technologies like mobile applications, online booking platforms, and personalised guest experiences.</w:t>
      </w:r>
    </w:p>
    <w:p w:rsidR="00000000" w:rsidDel="00000000" w:rsidP="00000000" w:rsidRDefault="00000000" w:rsidRPr="00000000" w14:paraId="00000056">
      <w:pPr>
        <w:pStyle w:val="Heading2"/>
        <w:rPr>
          <w:rFonts w:ascii="Arial" w:cs="Arial" w:eastAsia="Arial" w:hAnsi="Arial"/>
          <w:b w:val="1"/>
          <w:color w:val="000000"/>
          <w:sz w:val="24"/>
          <w:szCs w:val="24"/>
        </w:rPr>
      </w:pPr>
      <w:bookmarkStart w:colFirst="0" w:colLast="0" w:name="_heading=h.2s8eyo1" w:id="9"/>
      <w:bookmarkEnd w:id="9"/>
      <w:r w:rsidDel="00000000" w:rsidR="00000000" w:rsidRPr="00000000">
        <w:rPr>
          <w:rFonts w:ascii="Arial" w:cs="Arial" w:eastAsia="Arial" w:hAnsi="Arial"/>
          <w:b w:val="1"/>
          <w:color w:val="000000"/>
          <w:sz w:val="24"/>
          <w:szCs w:val="24"/>
          <w:rtl w:val="0"/>
        </w:rPr>
        <w:t xml:space="preserve">Legal Factors</w:t>
      </w:r>
    </w:p>
    <w:p w:rsidR="00000000" w:rsidDel="00000000" w:rsidP="00000000" w:rsidRDefault="00000000" w:rsidRPr="00000000" w14:paraId="00000057">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Laws and regulations that have an impact on the industry are considered legal factors. Hilton Hotels are subject to a number of legal obligations, including those relating to employment laws, data protection laws, and intellectual property rights.</w:t>
      </w:r>
    </w:p>
    <w:p w:rsidR="00000000" w:rsidDel="00000000" w:rsidP="00000000" w:rsidRDefault="00000000" w:rsidRPr="00000000" w14:paraId="00000058">
      <w:pPr>
        <w:pStyle w:val="Heading2"/>
        <w:rPr>
          <w:rFonts w:ascii="Arial" w:cs="Arial" w:eastAsia="Arial" w:hAnsi="Arial"/>
          <w:b w:val="1"/>
          <w:color w:val="000000"/>
          <w:sz w:val="24"/>
          <w:szCs w:val="24"/>
        </w:rPr>
      </w:pPr>
      <w:bookmarkStart w:colFirst="0" w:colLast="0" w:name="_heading=h.17dp8vu" w:id="10"/>
      <w:bookmarkEnd w:id="10"/>
      <w:r w:rsidDel="00000000" w:rsidR="00000000" w:rsidRPr="00000000">
        <w:rPr>
          <w:rFonts w:ascii="Arial" w:cs="Arial" w:eastAsia="Arial" w:hAnsi="Arial"/>
          <w:b w:val="1"/>
          <w:color w:val="000000"/>
          <w:sz w:val="24"/>
          <w:szCs w:val="24"/>
          <w:rtl w:val="0"/>
        </w:rPr>
        <w:t xml:space="preserve">Environmental Factors</w:t>
      </w:r>
    </w:p>
    <w:p w:rsidR="00000000" w:rsidDel="00000000" w:rsidP="00000000" w:rsidRDefault="00000000" w:rsidRPr="00000000" w14:paraId="00000059">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In the hotel business, environmental sustainability is becoming more and more crucial. To reduce its ecological footprint and improve its brand image, Hilton must take into account elements like environmental regulations, energy conservation, waste management, and eco-friendly initiatives.</w:t>
      </w:r>
    </w:p>
    <w:p w:rsidR="00000000" w:rsidDel="00000000" w:rsidP="00000000" w:rsidRDefault="00000000" w:rsidRPr="00000000" w14:paraId="0000005A">
      <w:pPr>
        <w:pStyle w:val="Heading1"/>
        <w:rPr>
          <w:rFonts w:ascii="Arial" w:cs="Arial" w:eastAsia="Arial" w:hAnsi="Arial"/>
          <w:b w:val="1"/>
          <w:color w:val="000000"/>
          <w:sz w:val="28"/>
          <w:szCs w:val="28"/>
        </w:rPr>
      </w:pPr>
      <w:bookmarkStart w:colFirst="0" w:colLast="0" w:name="_heading=h.3rdcrjn" w:id="11"/>
      <w:bookmarkEnd w:id="11"/>
      <w:r w:rsidDel="00000000" w:rsidR="00000000" w:rsidRPr="00000000">
        <w:rPr>
          <w:rFonts w:ascii="Arial" w:cs="Arial" w:eastAsia="Arial" w:hAnsi="Arial"/>
          <w:b w:val="1"/>
          <w:color w:val="000000"/>
          <w:sz w:val="28"/>
          <w:szCs w:val="28"/>
          <w:rtl w:val="0"/>
        </w:rPr>
        <w:t xml:space="preserve">Impact of Brexit, Covid-19 and Inflation on recruitment and retention</w:t>
      </w:r>
    </w:p>
    <w:p w:rsidR="00000000" w:rsidDel="00000000" w:rsidP="00000000" w:rsidRDefault="00000000" w:rsidRPr="00000000" w14:paraId="0000005B">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hospitality business, particularly staff hiring and retention, has been significantly impacted by Brexit, COVID, and inflation. Here are some illustrations of how each of them influences the market:</w:t>
      </w:r>
    </w:p>
    <w:p w:rsidR="00000000" w:rsidDel="00000000" w:rsidP="00000000" w:rsidRDefault="00000000" w:rsidRPr="00000000" w14:paraId="0000005C">
      <w:pPr>
        <w:pStyle w:val="Heading2"/>
        <w:rPr>
          <w:rFonts w:ascii="Arial" w:cs="Arial" w:eastAsia="Arial" w:hAnsi="Arial"/>
          <w:b w:val="1"/>
          <w:color w:val="000000"/>
          <w:sz w:val="24"/>
          <w:szCs w:val="24"/>
        </w:rPr>
      </w:pPr>
      <w:bookmarkStart w:colFirst="0" w:colLast="0" w:name="_heading=h.26in1rg" w:id="12"/>
      <w:bookmarkEnd w:id="12"/>
      <w:r w:rsidDel="00000000" w:rsidR="00000000" w:rsidRPr="00000000">
        <w:rPr>
          <w:rFonts w:ascii="Arial" w:cs="Arial" w:eastAsia="Arial" w:hAnsi="Arial"/>
          <w:b w:val="1"/>
          <w:color w:val="000000"/>
          <w:sz w:val="24"/>
          <w:szCs w:val="24"/>
          <w:rtl w:val="0"/>
        </w:rPr>
        <w:t xml:space="preserve">Brexit</w:t>
      </w:r>
    </w:p>
    <w:p w:rsidR="00000000" w:rsidDel="00000000" w:rsidP="00000000" w:rsidRDefault="00000000" w:rsidRPr="00000000" w14:paraId="0000005D">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hotel sector is facing a lot of uncertainty because of the UK's vote to exit the EU (Hassan et al., 2020). One of Brexit's most significant effects has been a decline in the number of EU workers ready to work in the UK. Numerous EU workers who had previously worked in the UK's hospitality sector have either gone back to their home countries or sought new jobs (Hassan et al., 2020). This has caused a staffing shortage in various fields, notably for jobs requiring specialised language or cultural understanding. Some hotels have begun hiring people from nations outside the EU, such India and the Philippines, to alleviate this shortage. However, since these workers need visas and may need further training or orientation to acclimatise to cultural norms in the UK, the procedure can be expensive and time-consuming (Hassan et al., 2020).</w:t>
      </w:r>
    </w:p>
    <w:p w:rsidR="00000000" w:rsidDel="00000000" w:rsidP="00000000" w:rsidRDefault="00000000" w:rsidRPr="00000000" w14:paraId="0000005E">
      <w:pPr>
        <w:pStyle w:val="Heading2"/>
        <w:rPr>
          <w:rFonts w:ascii="Arial" w:cs="Arial" w:eastAsia="Arial" w:hAnsi="Arial"/>
          <w:b w:val="1"/>
          <w:color w:val="000000"/>
          <w:sz w:val="24"/>
          <w:szCs w:val="24"/>
        </w:rPr>
      </w:pPr>
      <w:bookmarkStart w:colFirst="0" w:colLast="0" w:name="_heading=h.lnxbz9" w:id="13"/>
      <w:bookmarkEnd w:id="13"/>
      <w:r w:rsidDel="00000000" w:rsidR="00000000" w:rsidRPr="00000000">
        <w:rPr>
          <w:rFonts w:ascii="Arial" w:cs="Arial" w:eastAsia="Arial" w:hAnsi="Arial"/>
          <w:b w:val="1"/>
          <w:color w:val="000000"/>
          <w:sz w:val="24"/>
          <w:szCs w:val="24"/>
          <w:rtl w:val="0"/>
        </w:rPr>
        <w:t xml:space="preserve">Covid-19 pandemic</w:t>
      </w:r>
    </w:p>
    <w:p w:rsidR="00000000" w:rsidDel="00000000" w:rsidP="00000000" w:rsidRDefault="00000000" w:rsidRPr="00000000" w14:paraId="0000005F">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Covid-19 pandemic has significantly impacted the hotel sector, especially about hiring and retaining workers (Filimonau et al., 2020). Lockdowns and travel restrictions have had a significant negative impact on the sector, resulting in lower business and workforce requirements. As a result, many employees in the hotel industry have been furloughed or laid off, which has decreased retention rates (Bufquin et al., 2021). In addition, many employees in the hospitality industry have been reluctant to start working again because of health and safety issues. Due to their proximity to clients and the large number of individuals they engage with daily, hotel personnel may be at an increased risk of exposure to the virus (Krishnan et al., 2020). Hotel employees are now more stressed and burned out than ever, especially those who work long hours or deal with challenging clients (Khliefat et al., 2021). </w:t>
      </w:r>
    </w:p>
    <w:p w:rsidR="00000000" w:rsidDel="00000000" w:rsidP="00000000" w:rsidRDefault="00000000" w:rsidRPr="00000000" w14:paraId="00000060">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Hotels have had to modify their retention and recruitment methods to deal with these issues. Many companies have provided extra training and assistance to workers, including mental health services and hazard pay for individuals who perform high-risk jobs. Some hotels have also moved their attention to local hiring, which can help lower the danger of Covid-19 pandemic transmission when travelling and cut down on the fees and delays associated with visas (Ranasinghe et al., 2020).</w:t>
      </w:r>
    </w:p>
    <w:p w:rsidR="00000000" w:rsidDel="00000000" w:rsidP="00000000" w:rsidRDefault="00000000" w:rsidRPr="00000000" w14:paraId="00000061">
      <w:pPr>
        <w:pStyle w:val="Heading2"/>
        <w:rPr>
          <w:rFonts w:ascii="Arial" w:cs="Arial" w:eastAsia="Arial" w:hAnsi="Arial"/>
          <w:b w:val="1"/>
          <w:color w:val="000000"/>
          <w:sz w:val="24"/>
          <w:szCs w:val="24"/>
        </w:rPr>
      </w:pPr>
      <w:bookmarkStart w:colFirst="0" w:colLast="0" w:name="_heading=h.35nkun2" w:id="14"/>
      <w:bookmarkEnd w:id="14"/>
      <w:r w:rsidDel="00000000" w:rsidR="00000000" w:rsidRPr="00000000">
        <w:rPr>
          <w:rFonts w:ascii="Arial" w:cs="Arial" w:eastAsia="Arial" w:hAnsi="Arial"/>
          <w:b w:val="1"/>
          <w:color w:val="000000"/>
          <w:sz w:val="24"/>
          <w:szCs w:val="24"/>
          <w:rtl w:val="0"/>
        </w:rPr>
        <w:t xml:space="preserve">Inflation</w:t>
      </w:r>
    </w:p>
    <w:p w:rsidR="00000000" w:rsidDel="00000000" w:rsidP="00000000" w:rsidRDefault="00000000" w:rsidRPr="00000000" w14:paraId="00000062">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hospitality sector is also being impacted by inflation, notably in terms of staffing expenses. Hotels may need to raise wages in order to recruit and keep top talent when the cost of goods and services rises. However, this can be difficult for hotels, especially those with low profit margins or seeing a drop in business as a result of Covid-related limitations (International Labour Organization, 2022). </w:t>
      </w:r>
    </w:p>
    <w:p w:rsidR="00000000" w:rsidDel="00000000" w:rsidP="00000000" w:rsidRDefault="00000000" w:rsidRPr="00000000" w14:paraId="00000063">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Hotels may need to find ways to reduce costs in other areas, including non-essential spending or operations simplification, to handle these issues (Hao et al., 2020). They could also need to figure out how to raise money, perhaps by launching new services or focusing their marketing efforts. Hotels may also need to change their recruitment and retention tactics to concentrate on luring and keeping workers who are eager to work for reduced pay or perks (Hao et al., 2020). </w:t>
      </w:r>
    </w:p>
    <w:p w:rsidR="00000000" w:rsidDel="00000000" w:rsidP="00000000" w:rsidRDefault="00000000" w:rsidRPr="00000000" w14:paraId="00000064">
      <w:pPr>
        <w:pStyle w:val="Heading1"/>
        <w:rPr>
          <w:rFonts w:ascii="Arial" w:cs="Arial" w:eastAsia="Arial" w:hAnsi="Arial"/>
          <w:b w:val="1"/>
          <w:color w:val="000000"/>
          <w:sz w:val="28"/>
          <w:szCs w:val="28"/>
        </w:rPr>
      </w:pPr>
      <w:bookmarkStart w:colFirst="0" w:colLast="0" w:name="_heading=h.1ksv4uv" w:id="15"/>
      <w:bookmarkEnd w:id="15"/>
      <w:r w:rsidDel="00000000" w:rsidR="00000000" w:rsidRPr="00000000">
        <w:rPr>
          <w:rFonts w:ascii="Arial" w:cs="Arial" w:eastAsia="Arial" w:hAnsi="Arial"/>
          <w:b w:val="1"/>
          <w:color w:val="000000"/>
          <w:sz w:val="28"/>
          <w:szCs w:val="28"/>
          <w:rtl w:val="0"/>
        </w:rPr>
        <w:t xml:space="preserve">Potential solutions</w:t>
      </w:r>
    </w:p>
    <w:p w:rsidR="00000000" w:rsidDel="00000000" w:rsidP="00000000" w:rsidRDefault="00000000" w:rsidRPr="00000000" w14:paraId="00000065">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The difficulties of attracting and keeping employees, particularly those brought on by Brexit, COVID, and inflation, have several viable remedies. Investing in training and development programmes that can help existing employees become more skilled and ready for more senior responsibilities is one potential approach (Jehanzeb and Bashir, 2013). This can enhance retention rates, lower turnover, and create a stronger talent pipeline for the future. To promote staff growth and career advancement, Hilton, for instance, has introduced several training programmes, such as the Elevator Programme, which is aimed at enhancing the skills of team members at the entry-level (Jehanzeb and Bashir, 2013). </w:t>
      </w:r>
    </w:p>
    <w:p w:rsidR="00000000" w:rsidDel="00000000" w:rsidP="00000000" w:rsidRDefault="00000000" w:rsidRPr="00000000" w14:paraId="00000066">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Hotels may need to concentrate on giving their staff members more tools and support to deal with the staffing issues brought on by Covid (Nnawulezi and Hacskaylo, 2022). This can entail offering hazard pay, mental health support, and other rewards to entice people to return to work. To help staff members balance work and other commitments, hotels may also need to think about establishing more flexible work arrangements, like part-time or remote employment (Cavaliere, et al., 2021). For instance, Marriott International has several initiatives aimed at fostering a positive workplace culture, such as training courses on diversity and inclusion and opportunities for leadership.</w:t>
      </w:r>
    </w:p>
    <w:p w:rsidR="00000000" w:rsidDel="00000000" w:rsidP="00000000" w:rsidRDefault="00000000" w:rsidRPr="00000000" w14:paraId="00000067">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Hotels may need to find ways to boost revenue or cut expenditures elsewhere to offset the impact of inflation on employee costs (Chetty et al., 2020). This can entail finding new sources of income, such adding marketable services or experiences, or cutting non-essential costs, like travel or marketing expenditures. To cut expenses, hotels may also need to investigate innovative operating models like outsourcing tasks or collaborating with other companies.</w:t>
      </w:r>
    </w:p>
    <w:p w:rsidR="00000000" w:rsidDel="00000000" w:rsidP="00000000" w:rsidRDefault="00000000" w:rsidRPr="00000000" w14:paraId="00000068">
      <w:pPr>
        <w:pStyle w:val="Heading1"/>
        <w:rPr>
          <w:rFonts w:ascii="Arial" w:cs="Arial" w:eastAsia="Arial" w:hAnsi="Arial"/>
          <w:b w:val="1"/>
          <w:color w:val="000000"/>
          <w:sz w:val="28"/>
          <w:szCs w:val="28"/>
        </w:rPr>
      </w:pPr>
      <w:bookmarkStart w:colFirst="0" w:colLast="0" w:name="_heading=h.44sinio" w:id="16"/>
      <w:bookmarkEnd w:id="16"/>
      <w:r w:rsidDel="00000000" w:rsidR="00000000" w:rsidRPr="00000000">
        <w:rPr>
          <w:rFonts w:ascii="Arial" w:cs="Arial" w:eastAsia="Arial" w:hAnsi="Arial"/>
          <w:b w:val="1"/>
          <w:color w:val="000000"/>
          <w:sz w:val="28"/>
          <w:szCs w:val="28"/>
          <w:rtl w:val="0"/>
        </w:rPr>
        <w:t xml:space="preserve">Evaluation and Conclusion </w:t>
      </w:r>
    </w:p>
    <w:p w:rsidR="00000000" w:rsidDel="00000000" w:rsidP="00000000" w:rsidRDefault="00000000" w:rsidRPr="00000000" w14:paraId="00000069">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br w:type="textWrapping"/>
        <w:t xml:space="preserve">This proposal looked at the difficulties the hospitality sector is now facing, with a focus on Hilton Hotels specifically, and how these difficulties are affecting staff recruitment and retention. The proposal examined how various critical issues, such as personnel shortages and turnover, such as Brexit, COVID, and inflation, are affecting business. A variety of potential solutions, such as hiring locally, retraining current employees, giving workers more resources and support, fostering a positive workplace culture, looking into new revenue sources, and streamlining operations through technology and outsourcing were suggested as ways to deal with these problems. </w:t>
      </w:r>
    </w:p>
    <w:p w:rsidR="00000000" w:rsidDel="00000000" w:rsidP="00000000" w:rsidRDefault="00000000" w:rsidRPr="00000000" w14:paraId="0000006A">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Since the personnel issues the hospitality industry is currently experiencing are likely to last for some time, the work's ramifications are substantial. Hotels like Hilton may increase their capacity to draw in and keep top talent by putting the ideas put out into practise, even in the face of external difficulties like Brexit, Covid, and inflation. Since staff turnover can be expensive in terms of hiring and training costs, lost productivity, and decreased visitor satisfaction, this may result in enhanced business performance.</w:t>
      </w:r>
    </w:p>
    <w:p w:rsidR="00000000" w:rsidDel="00000000" w:rsidP="00000000" w:rsidRDefault="00000000" w:rsidRPr="00000000" w14:paraId="0000006B">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Hilton Hotels should concentrate on two key strategies: local hiring and upskilling current staff members in order to address staffing issues and improve employee retention. This strategy lessens reliance on external recruitment techniques that are impacted by outside factors like Brexit. To support staff development and career advancement, Hilton should fund programmes like the Elevator Programme for training and development.</w:t>
      </w:r>
    </w:p>
    <w:p w:rsidR="00000000" w:rsidDel="00000000" w:rsidP="00000000" w:rsidRDefault="00000000" w:rsidRPr="00000000" w14:paraId="0000006C">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By promoting a positive workplace culture and providing hazard pay, mental health support, and other incentives, Hilton can entice workers back to the company. Employees can better balance their work and personal lives by implementing flexible work arrangements like part-time or remote employment. Exploring new revenue streams by providing more fee-based experiences or services can increase profitability.</w:t>
      </w:r>
    </w:p>
    <w:p w:rsidR="00000000" w:rsidDel="00000000" w:rsidP="00000000" w:rsidRDefault="00000000" w:rsidRPr="00000000" w14:paraId="0000006D">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Hilton should make use of outsourcing and technology to lower costs and increase productivity. Automating repetitive tasks like housekeeping scheduling and reservation management can reduce costs and improve operational effectiveness.</w:t>
      </w:r>
      <w:r w:rsidDel="00000000" w:rsidR="00000000" w:rsidRPr="00000000">
        <w:br w:type="page"/>
      </w:r>
      <w:r w:rsidDel="00000000" w:rsidR="00000000" w:rsidRPr="00000000">
        <w:rPr>
          <w:rtl w:val="0"/>
        </w:rPr>
      </w:r>
    </w:p>
    <w:p w:rsidR="00000000" w:rsidDel="00000000" w:rsidP="00000000" w:rsidRDefault="00000000" w:rsidRPr="00000000" w14:paraId="0000006E">
      <w:pPr>
        <w:pStyle w:val="Heading1"/>
        <w:rPr>
          <w:rFonts w:ascii="Arial" w:cs="Arial" w:eastAsia="Arial" w:hAnsi="Arial"/>
          <w:b w:val="1"/>
          <w:color w:val="000000"/>
          <w:sz w:val="28"/>
          <w:szCs w:val="28"/>
        </w:rPr>
      </w:pPr>
      <w:bookmarkStart w:colFirst="0" w:colLast="0" w:name="_heading=h.2jxsxqh" w:id="17"/>
      <w:bookmarkEnd w:id="17"/>
      <w:r w:rsidDel="00000000" w:rsidR="00000000" w:rsidRPr="00000000">
        <w:rPr>
          <w:rFonts w:ascii="Arial" w:cs="Arial" w:eastAsia="Arial" w:hAnsi="Arial"/>
          <w:b w:val="1"/>
          <w:color w:val="000000"/>
          <w:sz w:val="28"/>
          <w:szCs w:val="28"/>
          <w:rtl w:val="0"/>
        </w:rPr>
        <w:t xml:space="preserve">References</w:t>
      </w:r>
    </w:p>
    <w:p w:rsidR="00000000" w:rsidDel="00000000" w:rsidP="00000000" w:rsidRDefault="00000000" w:rsidRPr="00000000" w14:paraId="0000006F">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70">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Bhattacharya, Y. (2015). Employee engagement as a predictor of seafarer retention: A study among Indian officers. The Asian Journal of Shipping and Logistics, 31(2), 295-318.</w:t>
      </w:r>
    </w:p>
    <w:p w:rsidR="00000000" w:rsidDel="00000000" w:rsidP="00000000" w:rsidRDefault="00000000" w:rsidRPr="00000000" w14:paraId="00000071">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Bufquin, D., Park, J. Y., Back, R. M., de Souza Meira, J. V., &amp; Hight, S. K. (2021). Employee work status, mental health, substance use, and career turnover intentions: An examination of restaurant employees during COVID-19. International Journal of Hospitality Management, 93, 102764.</w:t>
      </w:r>
    </w:p>
    <w:p w:rsidR="00000000" w:rsidDel="00000000" w:rsidP="00000000" w:rsidRDefault="00000000" w:rsidRPr="00000000" w14:paraId="00000072">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Cavaliere, L. P. L., Chabani, Z., Rajest, S. S., Chowdhury, D. A. R., Padma, D. S., Koti, K., ... &amp; Regin, R. (2021). The Impact of Part-Time and Full-Time Work on Employees' Efficiency the Importance of Flexible Work Arrangements. Turkish Online Journal of Qualitative Inquiry, 12(7), 9580-9613.</w:t>
      </w:r>
    </w:p>
    <w:p w:rsidR="00000000" w:rsidDel="00000000" w:rsidP="00000000" w:rsidRDefault="00000000" w:rsidRPr="00000000" w14:paraId="00000073">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Chetty, R., Friedman, J. N., Hendren, N., &amp; Stepner, M. (2020). The economic impacts of COVID-19: Evidence from a new public database built using private sector data (No. w27431). national Bureau of economic research.</w:t>
      </w:r>
    </w:p>
    <w:p w:rsidR="00000000" w:rsidDel="00000000" w:rsidP="00000000" w:rsidRDefault="00000000" w:rsidRPr="00000000" w14:paraId="00000074">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Davidson, M. C., &amp; Wang, Y. (2011). Sustainable labor practices? Hotel human resource managers views on turnover and skill shortages. Journal of Human Resources in Hospitality &amp; Tourism, 10(3), 235-253.</w:t>
      </w:r>
    </w:p>
    <w:p w:rsidR="00000000" w:rsidDel="00000000" w:rsidP="00000000" w:rsidRDefault="00000000" w:rsidRPr="00000000" w14:paraId="00000075">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Filimonau, V., Derqui, B., &amp; Matute, J. (2020). The COVID-19 pandemic and organisational commitment of senior hotel managers. International Journal of Hospitality Management, 91, 102659.</w:t>
      </w:r>
    </w:p>
    <w:p w:rsidR="00000000" w:rsidDel="00000000" w:rsidP="00000000" w:rsidRDefault="00000000" w:rsidRPr="00000000" w14:paraId="00000076">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 forward for tourism, hotel and mice industry in Sri Lanka. Hotel and Mice Industry in Sri Lanka (April 22, 2020).</w:t>
      </w:r>
    </w:p>
    <w:p w:rsidR="00000000" w:rsidDel="00000000" w:rsidP="00000000" w:rsidRDefault="00000000" w:rsidRPr="00000000" w14:paraId="00000077">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Grobelna, A. (2015). Intercultural challenges facing the hospitality industry. Implications for education and hospitality management. Journal of Intercultural Management, 7(3), 101-117.</w:t>
      </w:r>
    </w:p>
    <w:p w:rsidR="00000000" w:rsidDel="00000000" w:rsidP="00000000" w:rsidRDefault="00000000" w:rsidRPr="00000000" w14:paraId="00000078">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‌Hao, F., Xiao, Q., &amp; Chon, K. (2020). COVID-19 and China’s hotel industry: Impacts, a disaster management framework, and post-pandemic agenda. International journal of hospitality management, 90, 102636.</w:t>
      </w:r>
    </w:p>
    <w:p w:rsidR="00000000" w:rsidDel="00000000" w:rsidP="00000000" w:rsidRDefault="00000000" w:rsidRPr="00000000" w14:paraId="00000079">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Hassan, T. A., Hollander, S., Van Lent, L., &amp; Tahoun, A. (2020). The global impact of Brexit uncertainty (No. w26609). National Bureau of Economic Research.</w:t>
      </w:r>
    </w:p>
    <w:p w:rsidR="00000000" w:rsidDel="00000000" w:rsidP="00000000" w:rsidRDefault="00000000" w:rsidRPr="00000000" w14:paraId="0000007A">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‌Henderson, J. C. (2007). Corporate social responsibility and tourism: Hotel companies in Phuket, Thailand, after the Indian Ocean tsunami. International Journal of Hospitality Management, 26(1), 228-239.</w:t>
      </w:r>
    </w:p>
    <w:p w:rsidR="00000000" w:rsidDel="00000000" w:rsidP="00000000" w:rsidRDefault="00000000" w:rsidRPr="00000000" w14:paraId="0000007B">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Hilton (2023). Hilton Brands | Global Hospitality Company. [online] Hilton.com. Available at: </w:t>
      </w:r>
      <w:hyperlink r:id="rId7">
        <w:r w:rsidDel="00000000" w:rsidR="00000000" w:rsidRPr="00000000">
          <w:rPr>
            <w:rFonts w:ascii="Arial" w:cs="Arial" w:eastAsia="Arial" w:hAnsi="Arial"/>
            <w:color w:val="000000"/>
            <w:sz w:val="24"/>
            <w:szCs w:val="24"/>
            <w:u w:val="single"/>
            <w:rtl w:val="0"/>
          </w:rPr>
          <w:t xml:space="preserve">https://www.hilton.com/en/corporate/</w:t>
        </w:r>
      </w:hyperlink>
      <w:r w:rsidDel="00000000" w:rsidR="00000000" w:rsidRPr="00000000">
        <w:rPr>
          <w:rFonts w:ascii="Arial" w:cs="Arial" w:eastAsia="Arial" w:hAnsi="Arial"/>
          <w:color w:val="000000"/>
          <w:sz w:val="24"/>
          <w:szCs w:val="24"/>
          <w:rtl w:val="0"/>
        </w:rPr>
        <w:t xml:space="preserve">.</w:t>
      </w:r>
    </w:p>
    <w:p w:rsidR="00000000" w:rsidDel="00000000" w:rsidP="00000000" w:rsidRDefault="00000000" w:rsidRPr="00000000" w14:paraId="0000007C">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International Labour Organization (2022). Rising inflation brings striking fall in real wages, ILO report finds. [online] </w:t>
      </w:r>
      <w:r w:rsidDel="00000000" w:rsidR="00000000" w:rsidRPr="00000000">
        <w:rPr>
          <w:rFonts w:ascii="Arial" w:cs="Arial" w:eastAsia="Arial" w:hAnsi="Arial"/>
          <w:color w:val="000000"/>
          <w:sz w:val="24"/>
          <w:szCs w:val="24"/>
          <w:u w:val="single"/>
          <w:rtl w:val="0"/>
        </w:rPr>
        <w:t xml:space="preserve">www.ilo.org</w:t>
      </w:r>
      <w:r w:rsidDel="00000000" w:rsidR="00000000" w:rsidRPr="00000000">
        <w:rPr>
          <w:rFonts w:ascii="Arial" w:cs="Arial" w:eastAsia="Arial" w:hAnsi="Arial"/>
          <w:color w:val="000000"/>
          <w:sz w:val="24"/>
          <w:szCs w:val="24"/>
          <w:rtl w:val="0"/>
        </w:rPr>
        <w:t xml:space="preserve">. Available at: </w:t>
      </w:r>
      <w:hyperlink r:id="rId8">
        <w:r w:rsidDel="00000000" w:rsidR="00000000" w:rsidRPr="00000000">
          <w:rPr>
            <w:rFonts w:ascii="Arial" w:cs="Arial" w:eastAsia="Arial" w:hAnsi="Arial"/>
            <w:color w:val="000000"/>
            <w:sz w:val="24"/>
            <w:szCs w:val="24"/>
            <w:u w:val="single"/>
            <w:rtl w:val="0"/>
          </w:rPr>
          <w:t xml:space="preserve">https://www.ilo.org/global/about-the-ilo/newsroom/news/WCMS_862321/lang--en/index.htm</w:t>
        </w:r>
      </w:hyperlink>
      <w:r w:rsidDel="00000000" w:rsidR="00000000" w:rsidRPr="00000000">
        <w:rPr>
          <w:rFonts w:ascii="Arial" w:cs="Arial" w:eastAsia="Arial" w:hAnsi="Arial"/>
          <w:color w:val="000000"/>
          <w:sz w:val="24"/>
          <w:szCs w:val="24"/>
          <w:rtl w:val="0"/>
        </w:rPr>
        <w:t xml:space="preserve">.</w:t>
      </w:r>
    </w:p>
    <w:p w:rsidR="00000000" w:rsidDel="00000000" w:rsidP="00000000" w:rsidRDefault="00000000" w:rsidRPr="00000000" w14:paraId="0000007D">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Jehanzeb, K., &amp; Bashir, N. A. (2013). Training and development program and its benefits to employee and organization: A conceptual study. European Journal of business and management, 5(2).</w:t>
      </w:r>
    </w:p>
    <w:p w:rsidR="00000000" w:rsidDel="00000000" w:rsidP="00000000" w:rsidRDefault="00000000" w:rsidRPr="00000000" w14:paraId="0000007E">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Jones, P., Hillier, D., &amp; Comfort, D. (2016). Sustainability in the hospitality industry: Some personal reflections on corporate challenges and research agendas. International Journal of Contemporary Hospitality Management.</w:t>
      </w:r>
    </w:p>
    <w:p w:rsidR="00000000" w:rsidDel="00000000" w:rsidP="00000000" w:rsidRDefault="00000000" w:rsidRPr="00000000" w14:paraId="0000007F">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Khliefat, A., Chen, H., Ayoun, B., &amp; Eyoun, K. (2021). The impact of the challenge and hindrance stress on hotel employees interpersonal citizenship behaviors: psychological capital as a moderator. International Journal of Hospitality Management, 94, 102886.</w:t>
      </w:r>
    </w:p>
    <w:p w:rsidR="00000000" w:rsidDel="00000000" w:rsidP="00000000" w:rsidRDefault="00000000" w:rsidRPr="00000000" w14:paraId="00000080">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Krishnan, V., Mann, R., Seitzman, N. and Wittkamp, N. (2020). COVID-19’s effect on the hotel industry | McKinsey. [online] </w:t>
      </w:r>
      <w:r w:rsidDel="00000000" w:rsidR="00000000" w:rsidRPr="00000000">
        <w:rPr>
          <w:rFonts w:ascii="Arial" w:cs="Arial" w:eastAsia="Arial" w:hAnsi="Arial"/>
          <w:color w:val="000000"/>
          <w:sz w:val="24"/>
          <w:szCs w:val="24"/>
          <w:u w:val="single"/>
          <w:rtl w:val="0"/>
        </w:rPr>
        <w:t xml:space="preserve">www.mckinsey.com</w:t>
      </w:r>
      <w:r w:rsidDel="00000000" w:rsidR="00000000" w:rsidRPr="00000000">
        <w:rPr>
          <w:rFonts w:ascii="Arial" w:cs="Arial" w:eastAsia="Arial" w:hAnsi="Arial"/>
          <w:color w:val="000000"/>
          <w:sz w:val="24"/>
          <w:szCs w:val="24"/>
          <w:rtl w:val="0"/>
        </w:rPr>
        <w:t xml:space="preserve">. Available at: </w:t>
      </w:r>
      <w:hyperlink r:id="rId9">
        <w:r w:rsidDel="00000000" w:rsidR="00000000" w:rsidRPr="00000000">
          <w:rPr>
            <w:rFonts w:ascii="Arial" w:cs="Arial" w:eastAsia="Arial" w:hAnsi="Arial"/>
            <w:color w:val="000000"/>
            <w:sz w:val="24"/>
            <w:szCs w:val="24"/>
            <w:u w:val="single"/>
            <w:rtl w:val="0"/>
          </w:rPr>
          <w:t xml:space="preserve">https://www.mckinsey.com/industries/travel-logistics-and-infrastructure/our-insights/hospitality-and-covid-19-how-long-until-no-vacancy-for-us-hotels</w:t>
        </w:r>
      </w:hyperlink>
      <w:r w:rsidDel="00000000" w:rsidR="00000000" w:rsidRPr="00000000">
        <w:rPr>
          <w:rFonts w:ascii="Arial" w:cs="Arial" w:eastAsia="Arial" w:hAnsi="Arial"/>
          <w:color w:val="000000"/>
          <w:sz w:val="24"/>
          <w:szCs w:val="24"/>
          <w:rtl w:val="0"/>
        </w:rPr>
        <w:t xml:space="preserve">.</w:t>
      </w:r>
    </w:p>
    <w:p w:rsidR="00000000" w:rsidDel="00000000" w:rsidP="00000000" w:rsidRDefault="00000000" w:rsidRPr="00000000" w14:paraId="00000081">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Mackenzie, M., &amp; Peters, M. (2014). Hospitality managers' perception of corporate social responsibility: An explorative study. Asia Pacific Journal of Tourism Research, 19(3), 257-272.</w:t>
      </w:r>
    </w:p>
    <w:p w:rsidR="00000000" w:rsidDel="00000000" w:rsidP="00000000" w:rsidRDefault="00000000" w:rsidRPr="00000000" w14:paraId="00000082">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Nnawulezi, N., &amp; Hacskaylo, M. (2022). Identifying and responding to the complex needs of domestic violence housing practitioners at the onset of the COVID-19 pandemic. Journal of family violence, 37(6), 915-925.</w:t>
      </w:r>
    </w:p>
    <w:p w:rsidR="00000000" w:rsidDel="00000000" w:rsidP="00000000" w:rsidRDefault="00000000" w:rsidRPr="00000000" w14:paraId="00000083">
      <w:pPr>
        <w:spacing w:line="360" w:lineRule="auto"/>
        <w:ind w:left="720" w:hanging="72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Ranasinghe, R., Damunupola, A., Wijesundara, S., Karunarathna, C., Nawarathna, D., Gamage, S., ... &amp; Idroos, A. A. (2020). Tourism after corona: Impacts of COVID 19 pandemic and way</w:t>
      </w:r>
    </w:p>
    <w:p w:rsidR="00000000" w:rsidDel="00000000" w:rsidP="00000000" w:rsidRDefault="00000000" w:rsidRPr="00000000" w14:paraId="00000084">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w:t>
      </w:r>
    </w:p>
    <w:p w:rsidR="00000000" w:rsidDel="00000000" w:rsidP="00000000" w:rsidRDefault="00000000" w:rsidRPr="00000000" w14:paraId="00000085">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86">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87">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88">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89">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8A">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 </w:t>
      </w:r>
    </w:p>
    <w:p w:rsidR="00000000" w:rsidDel="00000000" w:rsidP="00000000" w:rsidRDefault="00000000" w:rsidRPr="00000000" w14:paraId="0000008B">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 </w:t>
      </w:r>
    </w:p>
    <w:p w:rsidR="00000000" w:rsidDel="00000000" w:rsidP="00000000" w:rsidRDefault="00000000" w:rsidRPr="00000000" w14:paraId="0000008C">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8D">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8E">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8F">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90">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91">
      <w:pPr>
        <w:spacing w:line="360" w:lineRule="auto"/>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92">
      <w:pPr>
        <w:spacing w:line="360" w:lineRule="auto"/>
        <w:jc w:val="both"/>
        <w:rPr>
          <w:rFonts w:ascii="Arial" w:cs="Arial" w:eastAsia="Arial" w:hAnsi="Arial"/>
          <w:color w:val="000000"/>
          <w:sz w:val="24"/>
          <w:szCs w:val="24"/>
        </w:rPr>
      </w:pPr>
      <w:r w:rsidDel="00000000" w:rsidR="00000000" w:rsidRPr="00000000">
        <w:rPr>
          <w:rtl w:val="0"/>
        </w:rPr>
      </w:r>
    </w:p>
    <w:sectPr>
      <w:footerReference r:id="rId10"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3">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59" w:lineRule="auto"/>
      <w:ind w:left="0" w:right="0" w:firstLine="0"/>
      <w:jc w:val="left"/>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7f7f7f"/>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low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low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low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763"/>
      <w:sz w:val="24"/>
      <w:szCs w:val="24"/>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spacing w:after="0" w:before="4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color w:val="1f3763"/>
    </w:rPr>
  </w:style>
  <w:style w:type="paragraph" w:styleId="Title">
    <w:name w:val="Title"/>
    <w:basedOn w:val="Normal"/>
    <w:next w:val="Normal"/>
    <w:pPr>
      <w:spacing w:after="0" w:lineRule="auto"/>
    </w:pPr>
    <w:rPr>
      <w:rFonts w:ascii="Calibri" w:cs="Calibri" w:eastAsia="Calibri" w:hAnsi="Calibri"/>
      <w:sz w:val="56"/>
      <w:szCs w:val="56"/>
    </w:rPr>
  </w:style>
  <w:style w:type="paragraph" w:styleId="Normal" w:default="1">
    <w:name w:val="Normal"/>
    <w:qFormat w:val="1"/>
    <w:rsid w:val="714BDEA7"/>
    <w:rPr>
      <w:lang w:val="en-GB"/>
    </w:rPr>
  </w:style>
  <w:style w:type="paragraph" w:styleId="Heading1">
    <w:name w:val="heading 1"/>
    <w:basedOn w:val="Normal"/>
    <w:next w:val="Normal"/>
    <w:link w:val="Heading1Char"/>
    <w:uiPriority w:val="9"/>
    <w:qFormat w:val="1"/>
    <w:rsid w:val="714BDEA7"/>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714BDEA7"/>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paragraph" w:styleId="Heading3">
    <w:name w:val="heading 3"/>
    <w:basedOn w:val="Normal"/>
    <w:next w:val="Normal"/>
    <w:link w:val="Heading3Char"/>
    <w:uiPriority w:val="9"/>
    <w:unhideWhenUsed w:val="1"/>
    <w:qFormat w:val="1"/>
    <w:rsid w:val="714BDEA7"/>
    <w:pPr>
      <w:keepNext w:val="1"/>
      <w:keepLines w:val="1"/>
      <w:spacing w:after="0" w:before="40"/>
      <w:outlineLvl w:val="2"/>
    </w:pPr>
    <w:rPr>
      <w:rFonts w:asciiTheme="majorHAnsi" w:cstheme="majorBidi" w:eastAsiaTheme="majorEastAsia" w:hAnsiTheme="majorHAnsi"/>
      <w:color w:val="1f3763"/>
      <w:sz w:val="24"/>
      <w:szCs w:val="24"/>
    </w:rPr>
  </w:style>
  <w:style w:type="paragraph" w:styleId="Heading4">
    <w:name w:val="heading 4"/>
    <w:basedOn w:val="Normal"/>
    <w:next w:val="Normal"/>
    <w:link w:val="Heading4Char"/>
    <w:uiPriority w:val="9"/>
    <w:unhideWhenUsed w:val="1"/>
    <w:qFormat w:val="1"/>
    <w:rsid w:val="714BDEA7"/>
    <w:pPr>
      <w:keepNext w:val="1"/>
      <w:keepLines w:val="1"/>
      <w:spacing w:after="0" w:before="40"/>
      <w:outlineLvl w:val="3"/>
    </w:pPr>
    <w:rPr>
      <w:rFonts w:asciiTheme="majorHAnsi" w:cstheme="majorBidi" w:eastAsiaTheme="majorEastAsia" w:hAnsiTheme="majorHAnsi"/>
      <w:i w:val="1"/>
      <w:iCs w:val="1"/>
      <w:color w:val="2f5496" w:themeColor="accent1" w:themeShade="0000BF"/>
    </w:rPr>
  </w:style>
  <w:style w:type="paragraph" w:styleId="Heading5">
    <w:name w:val="heading 5"/>
    <w:basedOn w:val="Normal"/>
    <w:next w:val="Normal"/>
    <w:link w:val="Heading5Char"/>
    <w:uiPriority w:val="9"/>
    <w:unhideWhenUsed w:val="1"/>
    <w:qFormat w:val="1"/>
    <w:rsid w:val="714BDEA7"/>
    <w:pPr>
      <w:keepNext w:val="1"/>
      <w:keepLines w:val="1"/>
      <w:spacing w:after="0" w:before="40"/>
      <w:outlineLvl w:val="4"/>
    </w:pPr>
    <w:rPr>
      <w:rFonts w:asciiTheme="majorHAnsi" w:cstheme="majorBidi" w:eastAsiaTheme="majorEastAsia" w:hAnsiTheme="majorHAnsi"/>
      <w:color w:val="2f5496" w:themeColor="accent1" w:themeShade="0000BF"/>
    </w:rPr>
  </w:style>
  <w:style w:type="paragraph" w:styleId="Heading6">
    <w:name w:val="heading 6"/>
    <w:basedOn w:val="Normal"/>
    <w:next w:val="Normal"/>
    <w:link w:val="Heading6Char"/>
    <w:uiPriority w:val="9"/>
    <w:unhideWhenUsed w:val="1"/>
    <w:qFormat w:val="1"/>
    <w:rsid w:val="714BDEA7"/>
    <w:pPr>
      <w:keepNext w:val="1"/>
      <w:keepLines w:val="1"/>
      <w:spacing w:after="0" w:before="40"/>
      <w:outlineLvl w:val="5"/>
    </w:pPr>
    <w:rPr>
      <w:rFonts w:asciiTheme="majorHAnsi" w:cstheme="majorBidi" w:eastAsiaTheme="majorEastAsia" w:hAnsiTheme="majorHAnsi"/>
      <w:color w:val="1f3763"/>
    </w:rPr>
  </w:style>
  <w:style w:type="paragraph" w:styleId="Heading7">
    <w:name w:val="heading 7"/>
    <w:basedOn w:val="Normal"/>
    <w:next w:val="Normal"/>
    <w:link w:val="Heading7Char"/>
    <w:uiPriority w:val="9"/>
    <w:unhideWhenUsed w:val="1"/>
    <w:qFormat w:val="1"/>
    <w:rsid w:val="714BDEA7"/>
    <w:pPr>
      <w:keepNext w:val="1"/>
      <w:keepLines w:val="1"/>
      <w:spacing w:after="0" w:before="40"/>
      <w:outlineLvl w:val="6"/>
    </w:pPr>
    <w:rPr>
      <w:rFonts w:asciiTheme="majorHAnsi" w:cstheme="majorBidi" w:eastAsiaTheme="majorEastAsia" w:hAnsiTheme="majorHAnsi"/>
      <w:i w:val="1"/>
      <w:iCs w:val="1"/>
      <w:color w:val="1f3763"/>
    </w:rPr>
  </w:style>
  <w:style w:type="paragraph" w:styleId="Heading8">
    <w:name w:val="heading 8"/>
    <w:basedOn w:val="Normal"/>
    <w:next w:val="Normal"/>
    <w:link w:val="Heading8Char"/>
    <w:uiPriority w:val="9"/>
    <w:unhideWhenUsed w:val="1"/>
    <w:qFormat w:val="1"/>
    <w:rsid w:val="714BDEA7"/>
    <w:pPr>
      <w:keepNext w:val="1"/>
      <w:keepLines w:val="1"/>
      <w:spacing w:after="0" w:before="40"/>
      <w:outlineLvl w:val="7"/>
    </w:pPr>
    <w:rPr>
      <w:rFonts w:asciiTheme="majorHAnsi" w:cstheme="majorBidi" w:eastAsiaTheme="majorEastAsia" w:hAnsiTheme="majorHAnsi"/>
      <w:color w:val="272727"/>
      <w:sz w:val="21"/>
      <w:szCs w:val="21"/>
    </w:rPr>
  </w:style>
  <w:style w:type="paragraph" w:styleId="Heading9">
    <w:name w:val="heading 9"/>
    <w:basedOn w:val="Normal"/>
    <w:next w:val="Normal"/>
    <w:link w:val="Heading9Char"/>
    <w:uiPriority w:val="9"/>
    <w:unhideWhenUsed w:val="1"/>
    <w:qFormat w:val="1"/>
    <w:rsid w:val="714BDEA7"/>
    <w:pPr>
      <w:keepNext w:val="1"/>
      <w:keepLines w:val="1"/>
      <w:spacing w:after="0" w:before="40"/>
      <w:outlineLvl w:val="8"/>
    </w:pPr>
    <w:rPr>
      <w:rFonts w:asciiTheme="majorHAnsi" w:cstheme="majorBidi" w:eastAsiaTheme="majorEastAsia" w:hAnsiTheme="majorHAnsi"/>
      <w:i w:val="1"/>
      <w:iCs w:val="1"/>
      <w:color w:val="272727"/>
      <w:sz w:val="21"/>
      <w:szCs w:val="2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uiPriority w:val="10"/>
    <w:qFormat w:val="1"/>
    <w:rsid w:val="714BDEA7"/>
    <w:pPr>
      <w:spacing w:after="0"/>
      <w:contextualSpacing w:val="1"/>
    </w:pPr>
    <w:rPr>
      <w:rFonts w:asciiTheme="majorHAnsi" w:cstheme="majorBidi" w:eastAsiaTheme="majorEastAsia" w:hAnsiTheme="majorHAnsi"/>
      <w:sz w:val="56"/>
      <w:szCs w:val="56"/>
    </w:rPr>
  </w:style>
  <w:style w:type="paragraph" w:styleId="Subtitle">
    <w:name w:val="Subtitle"/>
    <w:basedOn w:val="Normal"/>
    <w:next w:val="Normal"/>
    <w:link w:val="SubtitleChar"/>
    <w:uiPriority w:val="11"/>
    <w:qFormat w:val="1"/>
    <w:rsid w:val="714BDEA7"/>
    <w:rPr>
      <w:rFonts w:eastAsiaTheme="minorEastAsia"/>
      <w:color w:val="5a5a5a"/>
    </w:rPr>
  </w:style>
  <w:style w:type="paragraph" w:styleId="Quote">
    <w:name w:val="Quote"/>
    <w:basedOn w:val="Normal"/>
    <w:next w:val="Normal"/>
    <w:link w:val="QuoteChar"/>
    <w:uiPriority w:val="29"/>
    <w:qFormat w:val="1"/>
    <w:rsid w:val="714BDEA7"/>
    <w:pPr>
      <w:spacing w:before="200"/>
      <w:ind w:left="864" w:right="864"/>
      <w:jc w:val="center"/>
    </w:pPr>
    <w:rPr>
      <w:i w:val="1"/>
      <w:iCs w:val="1"/>
      <w:color w:val="404040" w:themeColor="text1" w:themeTint="0000BF"/>
    </w:rPr>
  </w:style>
  <w:style w:type="paragraph" w:styleId="IntenseQuote">
    <w:name w:val="Intense Quote"/>
    <w:basedOn w:val="Normal"/>
    <w:next w:val="Normal"/>
    <w:link w:val="IntenseQuoteChar"/>
    <w:uiPriority w:val="30"/>
    <w:qFormat w:val="1"/>
    <w:rsid w:val="714BDEA7"/>
    <w:pPr>
      <w:spacing w:after="360" w:before="360"/>
      <w:ind w:left="864" w:right="864"/>
      <w:jc w:val="center"/>
    </w:pPr>
    <w:rPr>
      <w:i w:val="1"/>
      <w:iCs w:val="1"/>
      <w:color w:val="4472c4" w:themeColor="accent1"/>
    </w:rPr>
  </w:style>
  <w:style w:type="paragraph" w:styleId="ListParagraph">
    <w:name w:val="List Paragraph"/>
    <w:basedOn w:val="Normal"/>
    <w:uiPriority w:val="34"/>
    <w:qFormat w:val="1"/>
    <w:rsid w:val="714BDEA7"/>
    <w:pPr>
      <w:ind w:left="720"/>
      <w:contextualSpacing w:val="1"/>
    </w:pPr>
  </w:style>
  <w:style w:type="character" w:styleId="Heading1Char" w:customStyle="1">
    <w:name w:val="Heading 1 Char"/>
    <w:basedOn w:val="DefaultParagraphFont"/>
    <w:link w:val="Heading1"/>
    <w:uiPriority w:val="9"/>
    <w:rsid w:val="714BDEA7"/>
    <w:rPr>
      <w:rFonts w:asciiTheme="majorHAnsi" w:cstheme="majorBidi" w:eastAsiaTheme="majorEastAsia" w:hAnsiTheme="majorHAnsi"/>
      <w:noProof w:val="0"/>
      <w:color w:val="2f5496" w:themeColor="accent1" w:themeShade="0000BF"/>
      <w:sz w:val="32"/>
      <w:szCs w:val="32"/>
      <w:lang w:val="en-GB"/>
    </w:rPr>
  </w:style>
  <w:style w:type="character" w:styleId="Heading2Char" w:customStyle="1">
    <w:name w:val="Heading 2 Char"/>
    <w:basedOn w:val="DefaultParagraphFont"/>
    <w:link w:val="Heading2"/>
    <w:uiPriority w:val="9"/>
    <w:rsid w:val="714BDEA7"/>
    <w:rPr>
      <w:rFonts w:asciiTheme="majorHAnsi" w:cstheme="majorBidi" w:eastAsiaTheme="majorEastAsia" w:hAnsiTheme="majorHAnsi"/>
      <w:noProof w:val="0"/>
      <w:color w:val="2f5496" w:themeColor="accent1" w:themeShade="0000BF"/>
      <w:sz w:val="26"/>
      <w:szCs w:val="26"/>
      <w:lang w:val="en-GB"/>
    </w:rPr>
  </w:style>
  <w:style w:type="character" w:styleId="Heading3Char" w:customStyle="1">
    <w:name w:val="Heading 3 Char"/>
    <w:basedOn w:val="DefaultParagraphFont"/>
    <w:link w:val="Heading3"/>
    <w:uiPriority w:val="9"/>
    <w:rsid w:val="714BDEA7"/>
    <w:rPr>
      <w:rFonts w:asciiTheme="majorHAnsi" w:cstheme="majorBidi" w:eastAsiaTheme="majorEastAsia" w:hAnsiTheme="majorHAnsi"/>
      <w:noProof w:val="0"/>
      <w:color w:val="1f3763"/>
      <w:sz w:val="24"/>
      <w:szCs w:val="24"/>
      <w:lang w:val="en-GB"/>
    </w:rPr>
  </w:style>
  <w:style w:type="character" w:styleId="Heading4Char" w:customStyle="1">
    <w:name w:val="Heading 4 Char"/>
    <w:basedOn w:val="DefaultParagraphFont"/>
    <w:link w:val="Heading4"/>
    <w:uiPriority w:val="9"/>
    <w:rsid w:val="714BDEA7"/>
    <w:rPr>
      <w:rFonts w:asciiTheme="majorHAnsi" w:cstheme="majorBidi" w:eastAsiaTheme="majorEastAsia" w:hAnsiTheme="majorHAnsi"/>
      <w:i w:val="1"/>
      <w:iCs w:val="1"/>
      <w:noProof w:val="0"/>
      <w:color w:val="2f5496" w:themeColor="accent1" w:themeShade="0000BF"/>
      <w:lang w:val="en-GB"/>
    </w:rPr>
  </w:style>
  <w:style w:type="character" w:styleId="Heading5Char" w:customStyle="1">
    <w:name w:val="Heading 5 Char"/>
    <w:basedOn w:val="DefaultParagraphFont"/>
    <w:link w:val="Heading5"/>
    <w:uiPriority w:val="9"/>
    <w:rsid w:val="714BDEA7"/>
    <w:rPr>
      <w:rFonts w:asciiTheme="majorHAnsi" w:cstheme="majorBidi" w:eastAsiaTheme="majorEastAsia" w:hAnsiTheme="majorHAnsi"/>
      <w:noProof w:val="0"/>
      <w:color w:val="2f5496" w:themeColor="accent1" w:themeShade="0000BF"/>
      <w:lang w:val="en-GB"/>
    </w:rPr>
  </w:style>
  <w:style w:type="character" w:styleId="Heading6Char" w:customStyle="1">
    <w:name w:val="Heading 6 Char"/>
    <w:basedOn w:val="DefaultParagraphFont"/>
    <w:link w:val="Heading6"/>
    <w:uiPriority w:val="9"/>
    <w:rsid w:val="714BDEA7"/>
    <w:rPr>
      <w:rFonts w:asciiTheme="majorHAnsi" w:cstheme="majorBidi" w:eastAsiaTheme="majorEastAsia" w:hAnsiTheme="majorHAnsi"/>
      <w:noProof w:val="0"/>
      <w:color w:val="1f3763"/>
      <w:lang w:val="en-GB"/>
    </w:rPr>
  </w:style>
  <w:style w:type="character" w:styleId="Heading7Char" w:customStyle="1">
    <w:name w:val="Heading 7 Char"/>
    <w:basedOn w:val="DefaultParagraphFont"/>
    <w:link w:val="Heading7"/>
    <w:uiPriority w:val="9"/>
    <w:rsid w:val="714BDEA7"/>
    <w:rPr>
      <w:rFonts w:asciiTheme="majorHAnsi" w:cstheme="majorBidi" w:eastAsiaTheme="majorEastAsia" w:hAnsiTheme="majorHAnsi"/>
      <w:i w:val="1"/>
      <w:iCs w:val="1"/>
      <w:noProof w:val="0"/>
      <w:color w:val="1f3763"/>
      <w:lang w:val="en-GB"/>
    </w:rPr>
  </w:style>
  <w:style w:type="character" w:styleId="Heading8Char" w:customStyle="1">
    <w:name w:val="Heading 8 Char"/>
    <w:basedOn w:val="DefaultParagraphFont"/>
    <w:link w:val="Heading8"/>
    <w:uiPriority w:val="9"/>
    <w:rsid w:val="714BDEA7"/>
    <w:rPr>
      <w:rFonts w:asciiTheme="majorHAnsi" w:cstheme="majorBidi" w:eastAsiaTheme="majorEastAsia" w:hAnsiTheme="majorHAnsi"/>
      <w:noProof w:val="0"/>
      <w:color w:val="272727"/>
      <w:sz w:val="21"/>
      <w:szCs w:val="21"/>
      <w:lang w:val="en-GB"/>
    </w:rPr>
  </w:style>
  <w:style w:type="character" w:styleId="Heading9Char" w:customStyle="1">
    <w:name w:val="Heading 9 Char"/>
    <w:basedOn w:val="DefaultParagraphFont"/>
    <w:link w:val="Heading9"/>
    <w:uiPriority w:val="9"/>
    <w:rsid w:val="714BDEA7"/>
    <w:rPr>
      <w:rFonts w:asciiTheme="majorHAnsi" w:cstheme="majorBidi" w:eastAsiaTheme="majorEastAsia" w:hAnsiTheme="majorHAnsi"/>
      <w:i w:val="1"/>
      <w:iCs w:val="1"/>
      <w:noProof w:val="0"/>
      <w:color w:val="272727"/>
      <w:sz w:val="21"/>
      <w:szCs w:val="21"/>
      <w:lang w:val="en-GB"/>
    </w:rPr>
  </w:style>
  <w:style w:type="character" w:styleId="TitleChar" w:customStyle="1">
    <w:name w:val="Title Char"/>
    <w:basedOn w:val="DefaultParagraphFont"/>
    <w:link w:val="Title"/>
    <w:uiPriority w:val="10"/>
    <w:rsid w:val="714BDEA7"/>
    <w:rPr>
      <w:rFonts w:asciiTheme="majorHAnsi" w:cstheme="majorBidi" w:eastAsiaTheme="majorEastAsia" w:hAnsiTheme="majorHAnsi"/>
      <w:noProof w:val="0"/>
      <w:sz w:val="56"/>
      <w:szCs w:val="56"/>
      <w:lang w:val="en-GB"/>
    </w:rPr>
  </w:style>
  <w:style w:type="character" w:styleId="SubtitleChar" w:customStyle="1">
    <w:name w:val="Subtitle Char"/>
    <w:basedOn w:val="DefaultParagraphFont"/>
    <w:link w:val="Subtitle"/>
    <w:uiPriority w:val="11"/>
    <w:rsid w:val="714BDEA7"/>
    <w:rPr>
      <w:rFonts w:asciiTheme="minorHAnsi" w:cstheme="minorBidi" w:eastAsiaTheme="minorEastAsia" w:hAnsiTheme="minorHAnsi"/>
      <w:noProof w:val="0"/>
      <w:color w:val="5a5a5a"/>
      <w:lang w:val="en-GB"/>
    </w:rPr>
  </w:style>
  <w:style w:type="character" w:styleId="QuoteChar" w:customStyle="1">
    <w:name w:val="Quote Char"/>
    <w:basedOn w:val="DefaultParagraphFont"/>
    <w:link w:val="Quote"/>
    <w:uiPriority w:val="29"/>
    <w:rsid w:val="714BDEA7"/>
    <w:rPr>
      <w:i w:val="1"/>
      <w:iCs w:val="1"/>
      <w:noProof w:val="0"/>
      <w:color w:val="404040" w:themeColor="text1" w:themeTint="0000BF"/>
      <w:lang w:val="en-GB"/>
    </w:rPr>
  </w:style>
  <w:style w:type="character" w:styleId="IntenseQuoteChar" w:customStyle="1">
    <w:name w:val="Intense Quote Char"/>
    <w:basedOn w:val="DefaultParagraphFont"/>
    <w:link w:val="IntenseQuote"/>
    <w:uiPriority w:val="30"/>
    <w:rsid w:val="714BDEA7"/>
    <w:rPr>
      <w:i w:val="1"/>
      <w:iCs w:val="1"/>
      <w:noProof w:val="0"/>
      <w:color w:val="4472c4" w:themeColor="accent1"/>
      <w:lang w:val="en-GB"/>
    </w:rPr>
  </w:style>
  <w:style w:type="paragraph" w:styleId="TOC1">
    <w:name w:val="toc 1"/>
    <w:basedOn w:val="Normal"/>
    <w:next w:val="Normal"/>
    <w:uiPriority w:val="39"/>
    <w:unhideWhenUsed w:val="1"/>
    <w:rsid w:val="714BDEA7"/>
    <w:pPr>
      <w:spacing w:after="100"/>
    </w:pPr>
  </w:style>
  <w:style w:type="paragraph" w:styleId="TOC2">
    <w:name w:val="toc 2"/>
    <w:basedOn w:val="Normal"/>
    <w:next w:val="Normal"/>
    <w:uiPriority w:val="39"/>
    <w:unhideWhenUsed w:val="1"/>
    <w:rsid w:val="714BDEA7"/>
    <w:pPr>
      <w:spacing w:after="100"/>
      <w:ind w:left="220"/>
    </w:pPr>
  </w:style>
  <w:style w:type="paragraph" w:styleId="TOC3">
    <w:name w:val="toc 3"/>
    <w:basedOn w:val="Normal"/>
    <w:next w:val="Normal"/>
    <w:uiPriority w:val="39"/>
    <w:unhideWhenUsed w:val="1"/>
    <w:rsid w:val="714BDEA7"/>
    <w:pPr>
      <w:spacing w:after="100"/>
      <w:ind w:left="440"/>
    </w:pPr>
  </w:style>
  <w:style w:type="paragraph" w:styleId="TOC4">
    <w:name w:val="toc 4"/>
    <w:basedOn w:val="Normal"/>
    <w:next w:val="Normal"/>
    <w:uiPriority w:val="39"/>
    <w:unhideWhenUsed w:val="1"/>
    <w:rsid w:val="714BDEA7"/>
    <w:pPr>
      <w:spacing w:after="100"/>
      <w:ind w:left="660"/>
    </w:pPr>
  </w:style>
  <w:style w:type="paragraph" w:styleId="TOC5">
    <w:name w:val="toc 5"/>
    <w:basedOn w:val="Normal"/>
    <w:next w:val="Normal"/>
    <w:uiPriority w:val="39"/>
    <w:unhideWhenUsed w:val="1"/>
    <w:rsid w:val="714BDEA7"/>
    <w:pPr>
      <w:spacing w:after="100"/>
      <w:ind w:left="880"/>
    </w:pPr>
  </w:style>
  <w:style w:type="paragraph" w:styleId="TOC6">
    <w:name w:val="toc 6"/>
    <w:basedOn w:val="Normal"/>
    <w:next w:val="Normal"/>
    <w:uiPriority w:val="39"/>
    <w:unhideWhenUsed w:val="1"/>
    <w:rsid w:val="714BDEA7"/>
    <w:pPr>
      <w:spacing w:after="100"/>
      <w:ind w:left="1100"/>
    </w:pPr>
  </w:style>
  <w:style w:type="paragraph" w:styleId="TOC7">
    <w:name w:val="toc 7"/>
    <w:basedOn w:val="Normal"/>
    <w:next w:val="Normal"/>
    <w:uiPriority w:val="39"/>
    <w:unhideWhenUsed w:val="1"/>
    <w:rsid w:val="714BDEA7"/>
    <w:pPr>
      <w:spacing w:after="100"/>
      <w:ind w:left="1320"/>
    </w:pPr>
  </w:style>
  <w:style w:type="paragraph" w:styleId="TOC8">
    <w:name w:val="toc 8"/>
    <w:basedOn w:val="Normal"/>
    <w:next w:val="Normal"/>
    <w:uiPriority w:val="39"/>
    <w:unhideWhenUsed w:val="1"/>
    <w:rsid w:val="714BDEA7"/>
    <w:pPr>
      <w:spacing w:after="100"/>
      <w:ind w:left="1540"/>
    </w:pPr>
  </w:style>
  <w:style w:type="paragraph" w:styleId="TOC9">
    <w:name w:val="toc 9"/>
    <w:basedOn w:val="Normal"/>
    <w:next w:val="Normal"/>
    <w:uiPriority w:val="39"/>
    <w:unhideWhenUsed w:val="1"/>
    <w:rsid w:val="714BDEA7"/>
    <w:pPr>
      <w:spacing w:after="100"/>
      <w:ind w:left="1760"/>
    </w:pPr>
  </w:style>
  <w:style w:type="paragraph" w:styleId="EndnoteText">
    <w:name w:val="endnote text"/>
    <w:basedOn w:val="Normal"/>
    <w:link w:val="EndnoteTextChar"/>
    <w:uiPriority w:val="99"/>
    <w:semiHidden w:val="1"/>
    <w:unhideWhenUsed w:val="1"/>
    <w:rsid w:val="714BDEA7"/>
    <w:pPr>
      <w:spacing w:after="0"/>
    </w:pPr>
    <w:rPr>
      <w:sz w:val="20"/>
      <w:szCs w:val="20"/>
    </w:rPr>
  </w:style>
  <w:style w:type="character" w:styleId="EndnoteTextChar" w:customStyle="1">
    <w:name w:val="Endnote Text Char"/>
    <w:basedOn w:val="DefaultParagraphFont"/>
    <w:link w:val="EndnoteText"/>
    <w:uiPriority w:val="99"/>
    <w:semiHidden w:val="1"/>
    <w:rsid w:val="714BDEA7"/>
    <w:rPr>
      <w:noProof w:val="0"/>
      <w:sz w:val="20"/>
      <w:szCs w:val="20"/>
      <w:lang w:val="en-GB"/>
    </w:rPr>
  </w:style>
  <w:style w:type="paragraph" w:styleId="Footer">
    <w:name w:val="footer"/>
    <w:basedOn w:val="Normal"/>
    <w:link w:val="FooterChar"/>
    <w:uiPriority w:val="99"/>
    <w:unhideWhenUsed w:val="1"/>
    <w:rsid w:val="714BDEA7"/>
    <w:pPr>
      <w:tabs>
        <w:tab w:val="center" w:pos="4680"/>
        <w:tab w:val="right" w:pos="9360"/>
      </w:tabs>
      <w:spacing w:after="0"/>
    </w:pPr>
  </w:style>
  <w:style w:type="character" w:styleId="FooterChar" w:customStyle="1">
    <w:name w:val="Footer Char"/>
    <w:basedOn w:val="DefaultParagraphFont"/>
    <w:link w:val="Footer"/>
    <w:uiPriority w:val="99"/>
    <w:rsid w:val="714BDEA7"/>
    <w:rPr>
      <w:noProof w:val="0"/>
      <w:lang w:val="en-GB"/>
    </w:rPr>
  </w:style>
  <w:style w:type="paragraph" w:styleId="FootnoteText">
    <w:name w:val="footnote text"/>
    <w:basedOn w:val="Normal"/>
    <w:link w:val="FootnoteTextChar"/>
    <w:uiPriority w:val="99"/>
    <w:semiHidden w:val="1"/>
    <w:unhideWhenUsed w:val="1"/>
    <w:rsid w:val="714BDEA7"/>
    <w:pPr>
      <w:spacing w:after="0"/>
    </w:pPr>
    <w:rPr>
      <w:sz w:val="20"/>
      <w:szCs w:val="20"/>
    </w:rPr>
  </w:style>
  <w:style w:type="character" w:styleId="FootnoteTextChar" w:customStyle="1">
    <w:name w:val="Footnote Text Char"/>
    <w:basedOn w:val="DefaultParagraphFont"/>
    <w:link w:val="FootnoteText"/>
    <w:uiPriority w:val="99"/>
    <w:semiHidden w:val="1"/>
    <w:rsid w:val="714BDEA7"/>
    <w:rPr>
      <w:noProof w:val="0"/>
      <w:sz w:val="20"/>
      <w:szCs w:val="20"/>
      <w:lang w:val="en-GB"/>
    </w:rPr>
  </w:style>
  <w:style w:type="paragraph" w:styleId="Header">
    <w:name w:val="header"/>
    <w:basedOn w:val="Normal"/>
    <w:link w:val="HeaderChar"/>
    <w:uiPriority w:val="99"/>
    <w:unhideWhenUsed w:val="1"/>
    <w:rsid w:val="714BDEA7"/>
    <w:pPr>
      <w:tabs>
        <w:tab w:val="center" w:pos="4680"/>
        <w:tab w:val="right" w:pos="9360"/>
      </w:tabs>
      <w:spacing w:after="0"/>
    </w:pPr>
  </w:style>
  <w:style w:type="character" w:styleId="HeaderChar" w:customStyle="1">
    <w:name w:val="Header Char"/>
    <w:basedOn w:val="DefaultParagraphFont"/>
    <w:link w:val="Header"/>
    <w:uiPriority w:val="99"/>
    <w:rsid w:val="714BDEA7"/>
    <w:rPr>
      <w:noProof w:val="0"/>
      <w:lang w:val="en-GB"/>
    </w:rPr>
  </w:style>
  <w:style w:type="table" w:styleId="TableGrid">
    <w:name w:val="Table Grid"/>
    <w:basedOn w:val="TableNormal"/>
    <w:uiPriority w:val="59"/>
    <w:rsid w:val="00FB4123"/>
    <w:pPr>
      <w:spacing w:after="0" w:line="240" w:lineRule="auto"/>
    </w:pPr>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character" w:styleId="Hyperlink">
    <w:name w:val="Hyperlink"/>
    <w:basedOn w:val="DefaultParagraphFont"/>
    <w:uiPriority w:val="99"/>
    <w:unhideWhenUsed w:val="1"/>
    <w:rPr>
      <w:color w:val="0563c1" w:themeColor="hyperlink"/>
      <w:u w:val="single"/>
    </w:rPr>
  </w:style>
  <w:style w:type="paragraph" w:styleId="TOCHeading">
    <w:name w:val="TOC Heading"/>
    <w:basedOn w:val="Heading1"/>
    <w:next w:val="Normal"/>
    <w:uiPriority w:val="39"/>
    <w:unhideWhenUsed w:val="1"/>
    <w:qFormat w:val="1"/>
    <w:rsid w:val="002D3A8E"/>
    <w:pPr>
      <w:outlineLvl w:val="9"/>
    </w:pPr>
    <w:rPr>
      <w:lang w:val="en-US"/>
    </w:rPr>
  </w:style>
  <w:style w:type="paragraph" w:styleId="Subtitle">
    <w:name w:val="Subtitle"/>
    <w:basedOn w:val="Normal"/>
    <w:next w:val="Normal"/>
    <w:pPr/>
    <w:rPr>
      <w:color w:val="5a5a5a"/>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yperlink" Target="https://www.mckinsey.com/industries/travel-logistics-and-infrastructure/our-insights/hospitality-and-covid-19-how-long-until-no-vacancy-for-us-hotel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hilton.com/en/corporate/" TargetMode="External"/><Relationship Id="rId8" Type="http://schemas.openxmlformats.org/officeDocument/2006/relationships/hyperlink" Target="https://www.ilo.org/global/about-the-ilo/newsroom/news/WCMS_862321/lang--en/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FG9lzi01Hrmqd74KZ/Ygm9zs7tA==">CgMxLjAyCGguZ2pkZ3hzMgloLjMwajB6bGwyCWguMWZvYjl0ZTIJaC4zem55c2g3MgloLjJldDkycDAyCGgudHlqY3d0MgloLjNkeTZ2a20yCWguMXQzaDVzZjIJaC40ZDM0b2c4MgloLjJzOGV5bzEyCWguMTdkcDh2dTIJaC4zcmRjcmpuMgloLjI2aW4xcmcyCGgubG54Yno5MgloLjM1bmt1bjIyCWguMWtzdjR1djIJaC40NHNpbmlvMgloLjJqeHN4cWg4AHIhMV9XejA2V0U3V3BGTnJHMlkzckhlN1BJN3lsQXZ5TDF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2023-05-12T09:52:00Z</dcterms:created>
  <dc:creator>Emmanuel Rono</dc:creator>
</cp:coreProperties>
</file>