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CB0B5" w14:textId="4BEEB71E" w:rsidR="00124C31" w:rsidRPr="00522986" w:rsidRDefault="00A550B4">
      <w:pPr>
        <w:rPr>
          <w:b/>
          <w:bCs/>
          <w:u w:val="single"/>
        </w:rPr>
      </w:pPr>
      <w:r w:rsidRPr="00522986">
        <w:rPr>
          <w:b/>
          <w:bCs/>
          <w:u w:val="single"/>
        </w:rPr>
        <w:t xml:space="preserve">Chapter 3 – Methodology </w:t>
      </w:r>
    </w:p>
    <w:p w14:paraId="5088C485" w14:textId="72D5193A" w:rsidR="00A550B4" w:rsidRDefault="00C47AD4">
      <w:r>
        <w:t xml:space="preserve">This chapter will provide an overview into the research methods used during this dissertation. </w:t>
      </w:r>
      <w:r w:rsidR="005F34DD">
        <w:t xml:space="preserve">Firstly, </w:t>
      </w:r>
      <w:r>
        <w:t>the ethical elements and commitments of the dissertation</w:t>
      </w:r>
      <w:r w:rsidR="005F34DD">
        <w:t xml:space="preserve"> will be outlined</w:t>
      </w:r>
      <w:r>
        <w:t xml:space="preserve">, before discussing the research methods which were used and reasons for using these. </w:t>
      </w:r>
    </w:p>
    <w:p w14:paraId="01243A5A" w14:textId="65DF388A" w:rsidR="00C47AD4" w:rsidRDefault="00C47AD4"/>
    <w:p w14:paraId="1CFD9E5C" w14:textId="77777777" w:rsidR="00E72BB0" w:rsidRDefault="00A550B4">
      <w:pPr>
        <w:rPr>
          <w:b/>
          <w:bCs/>
          <w:u w:val="single"/>
        </w:rPr>
      </w:pPr>
      <w:r w:rsidRPr="00554D50">
        <w:rPr>
          <w:b/>
          <w:bCs/>
          <w:u w:val="single"/>
        </w:rPr>
        <w:t>Ethical</w:t>
      </w:r>
      <w:r w:rsidR="00554D50" w:rsidRPr="00554D50">
        <w:rPr>
          <w:b/>
          <w:bCs/>
          <w:u w:val="single"/>
        </w:rPr>
        <w:t xml:space="preserve"> Practi</w:t>
      </w:r>
      <w:r w:rsidR="00E72BB0">
        <w:rPr>
          <w:b/>
          <w:bCs/>
          <w:u w:val="single"/>
        </w:rPr>
        <w:t xml:space="preserve">ce </w:t>
      </w:r>
    </w:p>
    <w:p w14:paraId="61105683" w14:textId="757823AD" w:rsidR="004066FE" w:rsidRPr="00E72BB0" w:rsidRDefault="00E72BB0">
      <w:pPr>
        <w:rPr>
          <w:b/>
          <w:bCs/>
          <w:u w:val="single"/>
        </w:rPr>
      </w:pPr>
      <w:r>
        <w:t>Oxford Language (2022) defines ethics as, “</w:t>
      </w:r>
      <w:r w:rsidRPr="00E72BB0">
        <w:rPr>
          <w:rFonts w:cstheme="minorHAnsi"/>
          <w:color w:val="202124"/>
          <w:shd w:val="clear" w:color="auto" w:fill="FFFFFF"/>
        </w:rPr>
        <w:t>moral principles that govern a person's behaviour or the conducting of an activity.”</w:t>
      </w:r>
      <w:r w:rsidR="00C47AD4" w:rsidRPr="00E72BB0">
        <w:rPr>
          <w:rFonts w:cstheme="minorHAnsi"/>
        </w:rPr>
        <w:t xml:space="preserve"> </w:t>
      </w:r>
      <w:r>
        <w:rPr>
          <w:rFonts w:cstheme="minorHAnsi"/>
        </w:rPr>
        <w:t xml:space="preserve">It is important that </w:t>
      </w:r>
      <w:r>
        <w:t>r</w:t>
      </w:r>
      <w:r w:rsidR="00E96A37">
        <w:t>esearchers</w:t>
      </w:r>
      <w:r>
        <w:t xml:space="preserve"> consider this whilst conducting research,</w:t>
      </w:r>
      <w:r w:rsidR="00E96A37">
        <w:t xml:space="preserve"> consider</w:t>
      </w:r>
      <w:r>
        <w:t>ing</w:t>
      </w:r>
      <w:r w:rsidR="00E96A37">
        <w:t xml:space="preserve"> any ethical issues surrounding their research and ensure that all participants are aware of these prior to any studies commencing. This assures the participants that the study is being conducted in a fair and transparent way, and that the researcher is not personally gaining from their research. </w:t>
      </w:r>
      <w:r w:rsidR="004066FE">
        <w:t>Resnik (2020) discusses the importance of ethical research, concluding that it promotes knowledge and truth. Ethical research also helps to prevent fabrication or misrepresenting data, and assists with the avoidance of error, which could lead to misleading or bias results (Resnik, 2020).</w:t>
      </w:r>
      <w:r w:rsidR="003C04EC">
        <w:t xml:space="preserve"> </w:t>
      </w:r>
      <w:r w:rsidR="00C47AD4">
        <w:t xml:space="preserve">To ensure that </w:t>
      </w:r>
      <w:r w:rsidR="004066FE">
        <w:t>research was conducted in an ethical manner</w:t>
      </w:r>
      <w:r w:rsidR="00C47AD4">
        <w:t>, prior to this study, ethical approval was sort via an ethics approval application form.</w:t>
      </w:r>
      <w:r w:rsidR="00667296">
        <w:t xml:space="preserve"> This form included details of the proposed study and highlighted the aims and objectives of the researcher. The ethics form discussed the proposed method of study, </w:t>
      </w:r>
      <w:r w:rsidR="00AD0D7F">
        <w:t xml:space="preserve">where the study was to take place, </w:t>
      </w:r>
      <w:r w:rsidR="00667296">
        <w:t>targeted participants and stated that all participants will be informed that the study was voluntary, and confidentiality will be always adhered to.</w:t>
      </w:r>
      <w:r w:rsidR="00AD0D7F">
        <w:t xml:space="preserve"> The researcher also highlighted that they were not paid</w:t>
      </w:r>
      <w:r w:rsidR="00AF5D7B">
        <w:t xml:space="preserve"> and</w:t>
      </w:r>
      <w:r w:rsidR="00AD0D7F">
        <w:t xml:space="preserve"> did not benefit from completing this research. </w:t>
      </w:r>
    </w:p>
    <w:p w14:paraId="0197DCAE" w14:textId="39F9B28A" w:rsidR="003C04EC" w:rsidRDefault="003C04EC"/>
    <w:p w14:paraId="3B431BDF" w14:textId="213C333C" w:rsidR="003C04EC" w:rsidRPr="003C04EC" w:rsidRDefault="003C04EC">
      <w:pPr>
        <w:rPr>
          <w:b/>
          <w:bCs/>
          <w:u w:val="single"/>
        </w:rPr>
      </w:pPr>
      <w:r w:rsidRPr="003C04EC">
        <w:rPr>
          <w:b/>
          <w:bCs/>
          <w:u w:val="single"/>
        </w:rPr>
        <w:t xml:space="preserve">Impartiality </w:t>
      </w:r>
    </w:p>
    <w:p w14:paraId="5B1D752E" w14:textId="74747F88" w:rsidR="00A550B4" w:rsidRDefault="004066FE">
      <w:r>
        <w:t>Cambridge Dictionary (2022)</w:t>
      </w:r>
      <w:r w:rsidR="003C04EC">
        <w:t xml:space="preserve"> defines impartiality</w:t>
      </w:r>
      <w:r>
        <w:t xml:space="preserve"> as, “the fact of not supporting any of the sides involved in an argument.”</w:t>
      </w:r>
      <w:r w:rsidR="00667296">
        <w:t xml:space="preserve"> </w:t>
      </w:r>
      <w:r w:rsidR="00554D50">
        <w:t>It is crucial that research is conducted in a</w:t>
      </w:r>
      <w:r w:rsidR="0093681A">
        <w:t>n</w:t>
      </w:r>
      <w:r w:rsidR="00554D50">
        <w:t xml:space="preserve"> impartial manner.</w:t>
      </w:r>
      <w:r w:rsidR="0093681A">
        <w:t xml:space="preserve"> </w:t>
      </w:r>
      <w:r w:rsidR="00554D50">
        <w:t xml:space="preserve">This assures that data and findings are fair </w:t>
      </w:r>
      <w:r w:rsidR="008958D9">
        <w:t>and free of bias, preventing false conclusions and misleading information, which would make the research immoral and unethical (</w:t>
      </w:r>
      <w:proofErr w:type="spellStart"/>
      <w:r w:rsidR="008958D9">
        <w:t>Simundic</w:t>
      </w:r>
      <w:proofErr w:type="spellEnd"/>
      <w:r w:rsidR="008958D9">
        <w:t>, 2013)</w:t>
      </w:r>
      <w:r w:rsidR="00554D50">
        <w:t xml:space="preserve">. By seeking approval via the Ethics form, this provides the researcher with the opportunity to disclose any issues such as conflicts of interest, and maintaining the welfare of participants, prior to the research being undertaken. </w:t>
      </w:r>
      <w:r w:rsidR="0093681A">
        <w:t>Prior to the commencement of research</w:t>
      </w:r>
      <w:r w:rsidR="00554D50">
        <w:t xml:space="preserve">, the researcher </w:t>
      </w:r>
      <w:r w:rsidR="0093681A">
        <w:t xml:space="preserve">declared </w:t>
      </w:r>
      <w:r w:rsidR="00554D50">
        <w:t xml:space="preserve">no conflicts or ethical issues which may affect the findings, therefore the ethical form was submitted and subsequently approved by the University. </w:t>
      </w:r>
    </w:p>
    <w:p w14:paraId="5E873C40" w14:textId="051F5F1C" w:rsidR="0093681A" w:rsidRDefault="0093681A"/>
    <w:p w14:paraId="1F907251" w14:textId="75C328EF" w:rsidR="0093681A" w:rsidRDefault="0093681A">
      <w:pPr>
        <w:rPr>
          <w:b/>
          <w:bCs/>
          <w:u w:val="single"/>
        </w:rPr>
      </w:pPr>
      <w:r w:rsidRPr="0093681A">
        <w:rPr>
          <w:b/>
          <w:bCs/>
          <w:u w:val="single"/>
        </w:rPr>
        <w:t>Confidentiality</w:t>
      </w:r>
    </w:p>
    <w:p w14:paraId="795F5169" w14:textId="2CE6701D" w:rsidR="0093681A" w:rsidRPr="0093681A" w:rsidRDefault="0093681A">
      <w:r w:rsidRPr="0093681A">
        <w:t>To ensure that</w:t>
      </w:r>
      <w:r>
        <w:t xml:space="preserve"> the researcher complied with the ethical expectations regarding participant confidentiality, efforts were made by the researcher to ensure that all data collected via the study was held in a secure manner. The researcher held all data on a password protected device, to which no other persons had access. The chosen method of study was an anonymous questionnaire, which did not request any personal details of the participants. A disclaimer was added to the beginning of the questionnaire, which</w:t>
      </w:r>
      <w:r w:rsidR="00B91B7E">
        <w:t xml:space="preserve"> stated that only those over the age of 18 were permitted to take part in the </w:t>
      </w:r>
      <w:r w:rsidR="00AD54FA">
        <w:t>study</w:t>
      </w:r>
      <w:r w:rsidR="00B91B7E">
        <w:t xml:space="preserve">. The disclaimer then went on to explain the reasons for the study and assured anonymity of those who wished to participate, before providing the contact details of the researcher. This </w:t>
      </w:r>
      <w:r w:rsidR="00B91B7E">
        <w:lastRenderedPageBreak/>
        <w:t>ensured that the participants were able to discuss any concerns or anything they were unsure about with the researcher prior to completing the questionnaire. Participants were also informed that they were able to exit the questionnaire at any point if they decided they no longer wished to proceed. This disclaimer ensured all parties willingly consented to the completion of the questionnaire and offered complete transparency as to the intentions of the research.</w:t>
      </w:r>
    </w:p>
    <w:p w14:paraId="6BA9D288" w14:textId="47C7D8BA" w:rsidR="00A550B4" w:rsidRDefault="00A550B4" w:rsidP="00FA43CB"/>
    <w:p w14:paraId="470B6B6F" w14:textId="77777777" w:rsidR="00E60AEC" w:rsidRDefault="00A550B4">
      <w:pPr>
        <w:rPr>
          <w:b/>
          <w:bCs/>
          <w:u w:val="single"/>
        </w:rPr>
      </w:pPr>
      <w:r w:rsidRPr="00CB7AA9">
        <w:rPr>
          <w:b/>
          <w:bCs/>
          <w:u w:val="single"/>
        </w:rPr>
        <w:t>Research methods</w:t>
      </w:r>
    </w:p>
    <w:p w14:paraId="51D6D106" w14:textId="77D81506" w:rsidR="00E94B24" w:rsidRDefault="00E94B24">
      <w:proofErr w:type="gramStart"/>
      <w:r>
        <w:t>For the purpose of</w:t>
      </w:r>
      <w:proofErr w:type="gramEnd"/>
      <w:r>
        <w:t xml:space="preserve"> the research, a mixed methods approach was </w:t>
      </w:r>
      <w:r w:rsidR="00AD54FA">
        <w:t xml:space="preserve">utilized, which included both qualitative and quantitative data. </w:t>
      </w:r>
      <w:r w:rsidR="00257DE2">
        <w:t xml:space="preserve">Using a mixed methods approach can be beneficial to researchers as this often helps to strengthen studies as a wider range of evidence is provided (Wang, 2015). </w:t>
      </w:r>
      <w:r w:rsidR="007D56A1">
        <w:t xml:space="preserve">Firstly, a quantitative approach was adopted by the researcher in the form of an online questionnaire. The questionnaire was sent to serving frontline Police Officers via a link. This ensured that the questionnaire was being completed by the intended participants and to allow the researcher to gather accurate information on the proposed study. Online questionnaires are beneficial to both the participants and the researcher due to their ease of </w:t>
      </w:r>
      <w:r w:rsidR="008751AE">
        <w:t>use,</w:t>
      </w:r>
      <w:r w:rsidR="007D56A1">
        <w:t xml:space="preserve"> and </w:t>
      </w:r>
      <w:r w:rsidR="00D91C84">
        <w:t xml:space="preserve">they can easily be changed, </w:t>
      </w:r>
      <w:r w:rsidR="00672269">
        <w:t>corrected,</w:t>
      </w:r>
      <w:r w:rsidR="00D91C84">
        <w:t xml:space="preserve"> or modified if necessary (Hudson</w:t>
      </w:r>
      <w:r w:rsidR="008751AE">
        <w:t xml:space="preserve"> et al</w:t>
      </w:r>
      <w:r w:rsidR="00D91C84">
        <w:t>, 2015)</w:t>
      </w:r>
      <w:r w:rsidR="00AF5D7B">
        <w:t>. Online questionnaires are</w:t>
      </w:r>
      <w:r w:rsidR="00D91C84">
        <w:t xml:space="preserve"> also</w:t>
      </w:r>
      <w:r w:rsidR="00AF5D7B">
        <w:t xml:space="preserve"> a time saving tool due to data being collected and downloaded onto a database, rather than the researcher having to dissect the </w:t>
      </w:r>
      <w:r w:rsidR="008751AE">
        <w:t>information,</w:t>
      </w:r>
      <w:r w:rsidR="00AF5D7B">
        <w:t xml:space="preserve"> and add this to their own database to view the findings (Bryman</w:t>
      </w:r>
      <w:r w:rsidR="008751AE">
        <w:t xml:space="preserve"> et al</w:t>
      </w:r>
      <w:r w:rsidR="00AF5D7B">
        <w:t xml:space="preserve">, 2021). </w:t>
      </w:r>
      <w:r w:rsidR="007D56A1">
        <w:t>Another benefit of q</w:t>
      </w:r>
      <w:r w:rsidR="00A20C9E">
        <w:t>uantitative data</w:t>
      </w:r>
      <w:r w:rsidR="007D56A1">
        <w:t xml:space="preserve"> is that it allows </w:t>
      </w:r>
      <w:r w:rsidR="00A20C9E">
        <w:t>researchers to spot patterns and similarities in data, which may be missed if only qualitative data is collected (Maxwell, 2010)</w:t>
      </w:r>
      <w:r w:rsidR="00257DE2">
        <w:t xml:space="preserve">. </w:t>
      </w:r>
      <w:r w:rsidR="006A2CEC">
        <w:t>Although a quantitative approach is beneficial to collect and record large amounts of data,</w:t>
      </w:r>
      <w:r w:rsidR="00D54E38">
        <w:t xml:space="preserve"> as</w:t>
      </w:r>
      <w:r w:rsidR="006A2CEC">
        <w:t xml:space="preserve"> this approach</w:t>
      </w:r>
      <w:r w:rsidR="00D54E38">
        <w:t xml:space="preserve"> is figures based, it can be interpreted that this does not</w:t>
      </w:r>
      <w:r w:rsidR="006A2CEC">
        <w:t xml:space="preserve"> allow the participant to </w:t>
      </w:r>
      <w:r w:rsidR="00106ABF">
        <w:t>record their true thoughts and feelings</w:t>
      </w:r>
      <w:r w:rsidR="00D54E38">
        <w:t xml:space="preserve">, as the available options may not fit how the participant feels. </w:t>
      </w:r>
      <w:r w:rsidR="00106ABF">
        <w:t>To prevent any misinterpretation of the results,</w:t>
      </w:r>
      <w:r w:rsidR="008751AE">
        <w:t xml:space="preserve"> a qualitative approach was adopted</w:t>
      </w:r>
      <w:r w:rsidR="00AB7722">
        <w:t xml:space="preserve"> alongside a quantitative approach</w:t>
      </w:r>
      <w:r w:rsidR="008751AE">
        <w:t>, with</w:t>
      </w:r>
      <w:r w:rsidR="00106ABF">
        <w:t xml:space="preserve"> certain questions provid</w:t>
      </w:r>
      <w:r w:rsidR="008751AE">
        <w:t>ing</w:t>
      </w:r>
      <w:r w:rsidR="00106ABF">
        <w:t xml:space="preserve"> an option for the participant to write their own comments</w:t>
      </w:r>
      <w:r w:rsidR="0085184F">
        <w:t xml:space="preserve">, which </w:t>
      </w:r>
      <w:r w:rsidR="00106ABF">
        <w:t xml:space="preserve">allowed participants to express their true thoughts and feelings if the other options provided were not </w:t>
      </w:r>
      <w:r w:rsidR="00433590">
        <w:t>suitable, thus providing</w:t>
      </w:r>
      <w:r w:rsidR="00106ABF">
        <w:t xml:space="preserve"> a better understanding to the researcher.</w:t>
      </w:r>
      <w:r w:rsidR="000935AF">
        <w:t xml:space="preserve"> Due to qualitative research providing a more in-depth understanding of a study to the researcher, this can lead to further knowledge, study and problem solving into the chosen topic (Given, 2008).</w:t>
      </w:r>
      <w:r w:rsidR="00392CB8">
        <w:t xml:space="preserve"> Whereas it is beneficial to adopt a mixed methods approach, including both quantitative and qualitative data, it is important for the researcher to be aware of the potential of misinterpreting comments which have been made by the participants as one person may interpret a comment differently to another person, making the data potentially unreliable (Zikmund, 2015).</w:t>
      </w:r>
    </w:p>
    <w:p w14:paraId="37AB7D31" w14:textId="48EE9DF0" w:rsidR="0088205B" w:rsidRDefault="0088205B"/>
    <w:p w14:paraId="052DD190" w14:textId="312233DC" w:rsidR="0088205B" w:rsidRPr="0088205B" w:rsidRDefault="0088205B">
      <w:pPr>
        <w:rPr>
          <w:b/>
          <w:bCs/>
          <w:sz w:val="24"/>
          <w:szCs w:val="24"/>
          <w:u w:val="single"/>
        </w:rPr>
      </w:pPr>
      <w:r w:rsidRPr="0088205B">
        <w:rPr>
          <w:b/>
          <w:bCs/>
          <w:sz w:val="24"/>
          <w:szCs w:val="24"/>
          <w:u w:val="single"/>
        </w:rPr>
        <w:t>Word Count - 981</w:t>
      </w:r>
    </w:p>
    <w:p w14:paraId="1188A196" w14:textId="41ABB469" w:rsidR="00A550B4" w:rsidRDefault="00A550B4"/>
    <w:p w14:paraId="7334ED78" w14:textId="5086FFD1" w:rsidR="00A550B4" w:rsidRDefault="00A550B4"/>
    <w:p w14:paraId="6610CC11" w14:textId="2D718B88" w:rsidR="00A550B4" w:rsidRDefault="00A550B4"/>
    <w:p w14:paraId="7802B4B3" w14:textId="1ADB1E22" w:rsidR="00A550B4" w:rsidRDefault="00A550B4"/>
    <w:p w14:paraId="631FAF6E" w14:textId="2DB4EF62" w:rsidR="00A550B4" w:rsidRDefault="00A550B4"/>
    <w:p w14:paraId="115053E7" w14:textId="51AF7B77" w:rsidR="0085184F" w:rsidRDefault="0085184F"/>
    <w:p w14:paraId="5420670F" w14:textId="7A1E9AB0" w:rsidR="0085184F" w:rsidRDefault="0085184F"/>
    <w:p w14:paraId="25AA5062" w14:textId="11DA8C2F" w:rsidR="00A550B4" w:rsidRDefault="00A550B4"/>
    <w:p w14:paraId="0840A39F" w14:textId="71F7B9EA" w:rsidR="00A550B4" w:rsidRPr="00590355" w:rsidRDefault="00AF5D7B">
      <w:pPr>
        <w:rPr>
          <w:rFonts w:cstheme="minorHAnsi"/>
          <w:sz w:val="24"/>
          <w:szCs w:val="24"/>
        </w:rPr>
      </w:pPr>
      <w:r w:rsidRPr="00590355">
        <w:rPr>
          <w:rFonts w:cstheme="minorHAnsi"/>
          <w:color w:val="000000"/>
          <w:sz w:val="24"/>
          <w:szCs w:val="24"/>
          <w:shd w:val="clear" w:color="auto" w:fill="FFFFFF"/>
        </w:rPr>
        <w:t>Bryman</w:t>
      </w:r>
      <w:r w:rsidR="008751AE" w:rsidRPr="00590355">
        <w:rPr>
          <w:rFonts w:cstheme="minorHAnsi"/>
          <w:color w:val="000000"/>
          <w:sz w:val="24"/>
          <w:szCs w:val="24"/>
          <w:shd w:val="clear" w:color="auto" w:fill="FFFFFF"/>
        </w:rPr>
        <w:t xml:space="preserve"> et al</w:t>
      </w:r>
      <w:r w:rsidRPr="00590355">
        <w:rPr>
          <w:rFonts w:cstheme="minorHAnsi"/>
          <w:color w:val="000000"/>
          <w:sz w:val="24"/>
          <w:szCs w:val="24"/>
          <w:shd w:val="clear" w:color="auto" w:fill="FFFFFF"/>
        </w:rPr>
        <w:t>. (2021). </w:t>
      </w:r>
      <w:r w:rsidRPr="00590355">
        <w:rPr>
          <w:rFonts w:cstheme="minorHAnsi"/>
          <w:i/>
          <w:iCs/>
          <w:color w:val="000000"/>
          <w:sz w:val="24"/>
          <w:szCs w:val="24"/>
        </w:rPr>
        <w:t>Bryman's Social Research Methods</w:t>
      </w:r>
      <w:r w:rsidRPr="00590355">
        <w:rPr>
          <w:rFonts w:cstheme="minorHAnsi"/>
          <w:color w:val="000000"/>
          <w:sz w:val="24"/>
          <w:szCs w:val="24"/>
          <w:shd w:val="clear" w:color="auto" w:fill="FFFFFF"/>
        </w:rPr>
        <w:t>. [Online]. Oxford University Press. Available at: https://www.google.co.uk/books/edition/Bryman_s_Social_Research_Methods/QJg5EAAAQBAJ?hl=en&amp;gbpv=0 [Accessed 30 November 2022].</w:t>
      </w:r>
    </w:p>
    <w:p w14:paraId="32230B5A" w14:textId="3E5E848D" w:rsidR="00A550B4" w:rsidRPr="00590355" w:rsidRDefault="00A550B4">
      <w:pPr>
        <w:rPr>
          <w:rFonts w:cstheme="minorHAnsi"/>
          <w:sz w:val="24"/>
          <w:szCs w:val="24"/>
        </w:rPr>
      </w:pPr>
    </w:p>
    <w:p w14:paraId="4B0FFA86" w14:textId="300F8FB8" w:rsidR="00AD0D7F" w:rsidRPr="00590355" w:rsidRDefault="00AD0D7F">
      <w:pPr>
        <w:rPr>
          <w:rFonts w:cstheme="minorHAnsi"/>
          <w:color w:val="000000"/>
          <w:sz w:val="24"/>
          <w:szCs w:val="24"/>
          <w:shd w:val="clear" w:color="auto" w:fill="FFFFFF"/>
        </w:rPr>
      </w:pPr>
      <w:r w:rsidRPr="00590355">
        <w:rPr>
          <w:rFonts w:cstheme="minorHAnsi"/>
          <w:color w:val="000000"/>
          <w:sz w:val="24"/>
          <w:szCs w:val="24"/>
          <w:shd w:val="clear" w:color="auto" w:fill="FFFFFF"/>
        </w:rPr>
        <w:t>Cambridge Dictionary. (2022). </w:t>
      </w:r>
      <w:r w:rsidRPr="00590355">
        <w:rPr>
          <w:rFonts w:cstheme="minorHAnsi"/>
          <w:i/>
          <w:iCs/>
          <w:color w:val="000000"/>
          <w:sz w:val="24"/>
          <w:szCs w:val="24"/>
        </w:rPr>
        <w:t>Impartiality</w:t>
      </w:r>
      <w:r w:rsidRPr="00590355">
        <w:rPr>
          <w:rFonts w:cstheme="minorHAnsi"/>
          <w:color w:val="000000"/>
          <w:sz w:val="24"/>
          <w:szCs w:val="24"/>
          <w:shd w:val="clear" w:color="auto" w:fill="FFFFFF"/>
        </w:rPr>
        <w:t>. [Online]. Cambridge Dictionary. Available at: https://dictionary.cambridge.org/dictionary/english/impartiality [Accessed 30 November 2022].</w:t>
      </w:r>
    </w:p>
    <w:p w14:paraId="60095D6F" w14:textId="62525220" w:rsidR="00AB7722" w:rsidRPr="00590355" w:rsidRDefault="00AB7722">
      <w:pPr>
        <w:rPr>
          <w:rFonts w:cstheme="minorHAnsi"/>
          <w:color w:val="000000"/>
          <w:sz w:val="24"/>
          <w:szCs w:val="24"/>
          <w:shd w:val="clear" w:color="auto" w:fill="FFFFFF"/>
        </w:rPr>
      </w:pPr>
    </w:p>
    <w:p w14:paraId="0B25778F" w14:textId="4684FEDD" w:rsidR="00AB7722" w:rsidRPr="00590355" w:rsidRDefault="00AB7722">
      <w:pPr>
        <w:rPr>
          <w:rFonts w:cstheme="minorHAnsi"/>
          <w:color w:val="000000"/>
          <w:sz w:val="24"/>
          <w:szCs w:val="24"/>
          <w:shd w:val="clear" w:color="auto" w:fill="FFFFFF"/>
        </w:rPr>
      </w:pPr>
      <w:r w:rsidRPr="00590355">
        <w:rPr>
          <w:rFonts w:cstheme="minorHAnsi"/>
          <w:color w:val="000000"/>
          <w:sz w:val="24"/>
          <w:szCs w:val="24"/>
          <w:shd w:val="clear" w:color="auto" w:fill="FFFFFF"/>
        </w:rPr>
        <w:t>Given. (2008). </w:t>
      </w:r>
      <w:r w:rsidRPr="00590355">
        <w:rPr>
          <w:rFonts w:cstheme="minorHAnsi"/>
          <w:i/>
          <w:iCs/>
          <w:color w:val="000000"/>
          <w:sz w:val="24"/>
          <w:szCs w:val="24"/>
        </w:rPr>
        <w:t>The SAGE Encyclopaedia of Qualitative Research Methods</w:t>
      </w:r>
      <w:r w:rsidRPr="00590355">
        <w:rPr>
          <w:rFonts w:cstheme="minorHAnsi"/>
          <w:color w:val="000000"/>
          <w:sz w:val="24"/>
          <w:szCs w:val="24"/>
          <w:shd w:val="clear" w:color="auto" w:fill="FFFFFF"/>
        </w:rPr>
        <w:t>. [Online]. SAGE Publications. Available at: https://www.google.co.uk/books/edition/The_Sage_Encyclopedia_of_Qualitative_Res/IFrb6IPLISEC?hl=en&amp;gbpv=0 [Accessed 30 November 2022].</w:t>
      </w:r>
    </w:p>
    <w:p w14:paraId="002CC526" w14:textId="5093FDD9" w:rsidR="008751AE" w:rsidRPr="00590355" w:rsidRDefault="008751AE">
      <w:pPr>
        <w:rPr>
          <w:rFonts w:cstheme="minorHAnsi"/>
          <w:color w:val="000000"/>
          <w:sz w:val="24"/>
          <w:szCs w:val="24"/>
          <w:shd w:val="clear" w:color="auto" w:fill="FFFFFF"/>
        </w:rPr>
      </w:pPr>
    </w:p>
    <w:p w14:paraId="587E4CC4" w14:textId="1DA6BFC4" w:rsidR="008751AE" w:rsidRPr="00590355" w:rsidRDefault="008751AE">
      <w:pPr>
        <w:rPr>
          <w:rFonts w:cstheme="minorHAnsi"/>
          <w:color w:val="000000"/>
          <w:sz w:val="24"/>
          <w:szCs w:val="24"/>
          <w:shd w:val="clear" w:color="auto" w:fill="FFFFFF"/>
        </w:rPr>
      </w:pPr>
      <w:r w:rsidRPr="00590355">
        <w:rPr>
          <w:rFonts w:cstheme="minorHAnsi"/>
          <w:color w:val="000000"/>
          <w:sz w:val="24"/>
          <w:szCs w:val="24"/>
          <w:shd w:val="clear" w:color="auto" w:fill="FFFFFF"/>
        </w:rPr>
        <w:t>Hudson et al. (2015). </w:t>
      </w:r>
      <w:r w:rsidRPr="00590355">
        <w:rPr>
          <w:rFonts w:cstheme="minorHAnsi"/>
          <w:i/>
          <w:iCs/>
          <w:color w:val="000000"/>
          <w:sz w:val="24"/>
          <w:szCs w:val="24"/>
        </w:rPr>
        <w:t>Advertising and Public Relations Research</w:t>
      </w:r>
      <w:r w:rsidRPr="00590355">
        <w:rPr>
          <w:rFonts w:cstheme="minorHAnsi"/>
          <w:color w:val="000000"/>
          <w:sz w:val="24"/>
          <w:szCs w:val="24"/>
          <w:shd w:val="clear" w:color="auto" w:fill="FFFFFF"/>
        </w:rPr>
        <w:t>. [Online]. Taylor and Francis. Available at: https://www.google.co.uk/books/edition/Advertising_and_Public_Relations_Researc/Wu4oCAAAQBAJ?hl=en&amp;gbpv=0 [Accessed 30 November 2022].</w:t>
      </w:r>
    </w:p>
    <w:p w14:paraId="6F9D8933" w14:textId="09A562FD" w:rsidR="00AD0D7F" w:rsidRPr="00590355" w:rsidRDefault="00AD0D7F">
      <w:pPr>
        <w:rPr>
          <w:rFonts w:cstheme="minorHAnsi"/>
          <w:color w:val="000000"/>
          <w:sz w:val="24"/>
          <w:szCs w:val="24"/>
          <w:shd w:val="clear" w:color="auto" w:fill="FFFFFF"/>
        </w:rPr>
      </w:pPr>
    </w:p>
    <w:p w14:paraId="28D34852" w14:textId="48B0E24C" w:rsidR="00AD0D7F" w:rsidRPr="00590355" w:rsidRDefault="00AD0D7F">
      <w:pPr>
        <w:rPr>
          <w:rFonts w:cstheme="minorHAnsi"/>
          <w:color w:val="000000"/>
          <w:sz w:val="24"/>
          <w:szCs w:val="24"/>
          <w:shd w:val="clear" w:color="auto" w:fill="FFFFFF"/>
        </w:rPr>
      </w:pPr>
      <w:r w:rsidRPr="00590355">
        <w:rPr>
          <w:rFonts w:cstheme="minorHAnsi"/>
          <w:color w:val="000000"/>
          <w:sz w:val="24"/>
          <w:szCs w:val="24"/>
          <w:shd w:val="clear" w:color="auto" w:fill="FFFFFF"/>
        </w:rPr>
        <w:t>Maxwell. (2010). </w:t>
      </w:r>
      <w:r w:rsidRPr="00590355">
        <w:rPr>
          <w:rFonts w:cstheme="minorHAnsi"/>
          <w:i/>
          <w:iCs/>
          <w:color w:val="000000"/>
          <w:sz w:val="24"/>
          <w:szCs w:val="24"/>
        </w:rPr>
        <w:t>Promoting Qualitative Research Methods for Critical Reflection and Change</w:t>
      </w:r>
      <w:r w:rsidRPr="00590355">
        <w:rPr>
          <w:rFonts w:cstheme="minorHAnsi"/>
          <w:color w:val="000000"/>
          <w:sz w:val="24"/>
          <w:szCs w:val="24"/>
          <w:shd w:val="clear" w:color="auto" w:fill="FFFFFF"/>
        </w:rPr>
        <w:t>. [Online]. IGI Global. Available at: https://www.google.co.uk/books/edition/Promoting_Qualitative_Research_Methods_f/qfgqEAAAQBAJ?hl=en&amp;gbpv=0 [Accessed 30 November 2022].</w:t>
      </w:r>
    </w:p>
    <w:p w14:paraId="44E66443" w14:textId="55A13255" w:rsidR="00E72BB0" w:rsidRPr="00590355" w:rsidRDefault="00E72BB0">
      <w:pPr>
        <w:rPr>
          <w:rFonts w:cstheme="minorHAnsi"/>
          <w:color w:val="000000"/>
          <w:sz w:val="24"/>
          <w:szCs w:val="24"/>
          <w:shd w:val="clear" w:color="auto" w:fill="FFFFFF"/>
        </w:rPr>
      </w:pPr>
    </w:p>
    <w:p w14:paraId="2414D879" w14:textId="00D23555" w:rsidR="00E72BB0" w:rsidRPr="00590355" w:rsidRDefault="00E72BB0">
      <w:pPr>
        <w:rPr>
          <w:rFonts w:cstheme="minorHAnsi"/>
          <w:sz w:val="24"/>
          <w:szCs w:val="24"/>
        </w:rPr>
      </w:pPr>
      <w:r w:rsidRPr="00590355">
        <w:rPr>
          <w:rFonts w:cstheme="minorHAnsi"/>
          <w:color w:val="000000"/>
          <w:sz w:val="24"/>
          <w:szCs w:val="24"/>
          <w:shd w:val="clear" w:color="auto" w:fill="FFFFFF"/>
        </w:rPr>
        <w:t>Oxford Language. (2022). </w:t>
      </w:r>
      <w:r w:rsidRPr="00590355">
        <w:rPr>
          <w:rFonts w:cstheme="minorHAnsi"/>
          <w:i/>
          <w:iCs/>
          <w:color w:val="000000"/>
          <w:sz w:val="24"/>
          <w:szCs w:val="24"/>
        </w:rPr>
        <w:t>Ethics</w:t>
      </w:r>
      <w:r w:rsidRPr="00590355">
        <w:rPr>
          <w:rFonts w:cstheme="minorHAnsi"/>
          <w:color w:val="000000"/>
          <w:sz w:val="24"/>
          <w:szCs w:val="24"/>
          <w:shd w:val="clear" w:color="auto" w:fill="FFFFFF"/>
        </w:rPr>
        <w:t>. [Online]. Oxford Language. Available at: https://www.google.co.uk/search?q=what+are+ethics&amp;source=hp&amp;ei=2GOHY7juDs-VgQaUjJFI&amp;iflsig=AJiK0e8AA [Accessed 30 November 2022].</w:t>
      </w:r>
    </w:p>
    <w:p w14:paraId="31A6A238" w14:textId="60AA0381" w:rsidR="00AD0D7F" w:rsidRPr="00590355" w:rsidRDefault="00AD0D7F">
      <w:pPr>
        <w:rPr>
          <w:sz w:val="24"/>
          <w:szCs w:val="24"/>
        </w:rPr>
      </w:pPr>
    </w:p>
    <w:p w14:paraId="10DCEFB9" w14:textId="344D8296" w:rsidR="004066FE" w:rsidRPr="00590355" w:rsidRDefault="004066FE">
      <w:pPr>
        <w:rPr>
          <w:rFonts w:cstheme="minorHAnsi"/>
          <w:color w:val="000000"/>
          <w:sz w:val="24"/>
          <w:szCs w:val="24"/>
          <w:shd w:val="clear" w:color="auto" w:fill="FFFFFF"/>
        </w:rPr>
      </w:pPr>
      <w:r w:rsidRPr="00590355">
        <w:rPr>
          <w:rFonts w:cstheme="minorHAnsi"/>
          <w:color w:val="000000"/>
          <w:sz w:val="24"/>
          <w:szCs w:val="24"/>
          <w:shd w:val="clear" w:color="auto" w:fill="FFFFFF"/>
        </w:rPr>
        <w:t>Resnik. (2020). </w:t>
      </w:r>
      <w:r w:rsidRPr="00590355">
        <w:rPr>
          <w:rFonts w:cstheme="minorHAnsi"/>
          <w:i/>
          <w:iCs/>
          <w:color w:val="000000"/>
          <w:sz w:val="24"/>
          <w:szCs w:val="24"/>
        </w:rPr>
        <w:t xml:space="preserve">What is Ethics in research and why is it </w:t>
      </w:r>
      <w:proofErr w:type="gramStart"/>
      <w:r w:rsidRPr="00590355">
        <w:rPr>
          <w:rFonts w:cstheme="minorHAnsi"/>
          <w:i/>
          <w:iCs/>
          <w:color w:val="000000"/>
          <w:sz w:val="24"/>
          <w:szCs w:val="24"/>
        </w:rPr>
        <w:t>important?</w:t>
      </w:r>
      <w:r w:rsidRPr="00590355">
        <w:rPr>
          <w:rFonts w:cstheme="minorHAnsi"/>
          <w:color w:val="000000"/>
          <w:sz w:val="24"/>
          <w:szCs w:val="24"/>
          <w:shd w:val="clear" w:color="auto" w:fill="FFFFFF"/>
        </w:rPr>
        <w:t>.</w:t>
      </w:r>
      <w:proofErr w:type="gramEnd"/>
      <w:r w:rsidRPr="00590355">
        <w:rPr>
          <w:rFonts w:cstheme="minorHAnsi"/>
          <w:color w:val="000000"/>
          <w:sz w:val="24"/>
          <w:szCs w:val="24"/>
          <w:shd w:val="clear" w:color="auto" w:fill="FFFFFF"/>
        </w:rPr>
        <w:t xml:space="preserve"> [Online]. National Institute of Environmental Health Sciences. Available at: https://www.niehs.nih.gov/research/resources/bioethics/whatis/index.cfm [Accessed 29 November 2022].</w:t>
      </w:r>
    </w:p>
    <w:p w14:paraId="7F8BA12F" w14:textId="77777777" w:rsidR="008958D9" w:rsidRPr="00590355" w:rsidRDefault="008958D9">
      <w:pPr>
        <w:rPr>
          <w:rFonts w:cstheme="minorHAnsi"/>
          <w:color w:val="000000"/>
          <w:sz w:val="24"/>
          <w:szCs w:val="24"/>
          <w:shd w:val="clear" w:color="auto" w:fill="FFFFFF"/>
        </w:rPr>
      </w:pPr>
    </w:p>
    <w:p w14:paraId="2ED23D2C" w14:textId="5B28D376" w:rsidR="008958D9" w:rsidRPr="00590355" w:rsidRDefault="008958D9">
      <w:pPr>
        <w:rPr>
          <w:rFonts w:cstheme="minorHAnsi"/>
          <w:sz w:val="24"/>
          <w:szCs w:val="24"/>
        </w:rPr>
      </w:pPr>
      <w:proofErr w:type="spellStart"/>
      <w:r w:rsidRPr="00590355">
        <w:rPr>
          <w:rFonts w:cstheme="minorHAnsi"/>
          <w:color w:val="000000"/>
          <w:sz w:val="24"/>
          <w:szCs w:val="24"/>
          <w:shd w:val="clear" w:color="auto" w:fill="FFFFFF"/>
        </w:rPr>
        <w:lastRenderedPageBreak/>
        <w:t>Simundic</w:t>
      </w:r>
      <w:proofErr w:type="spellEnd"/>
      <w:r w:rsidRPr="00590355">
        <w:rPr>
          <w:rFonts w:cstheme="minorHAnsi"/>
          <w:color w:val="000000"/>
          <w:sz w:val="24"/>
          <w:szCs w:val="24"/>
          <w:shd w:val="clear" w:color="auto" w:fill="FFFFFF"/>
        </w:rPr>
        <w:t>. (2013). </w:t>
      </w:r>
      <w:r w:rsidRPr="00590355">
        <w:rPr>
          <w:rFonts w:cstheme="minorHAnsi"/>
          <w:i/>
          <w:iCs/>
          <w:color w:val="000000"/>
          <w:sz w:val="24"/>
          <w:szCs w:val="24"/>
        </w:rPr>
        <w:t>Bias in Research</w:t>
      </w:r>
      <w:r w:rsidRPr="00590355">
        <w:rPr>
          <w:rFonts w:cstheme="minorHAnsi"/>
          <w:color w:val="000000"/>
          <w:sz w:val="24"/>
          <w:szCs w:val="24"/>
          <w:shd w:val="clear" w:color="auto" w:fill="FFFFFF"/>
        </w:rPr>
        <w:t>. [Online]. National Library of Medicine. Available at: https://www.ncbi.nlm.nih.gov/pmc/articles/PMC3900086/#:~:text=Bias%20causes%20false%20conclusions%20 [Accessed 29 November 2022].</w:t>
      </w:r>
    </w:p>
    <w:p w14:paraId="73008CA2" w14:textId="7720290C" w:rsidR="00A550B4" w:rsidRPr="00590355" w:rsidRDefault="00A550B4">
      <w:pPr>
        <w:rPr>
          <w:sz w:val="24"/>
          <w:szCs w:val="24"/>
        </w:rPr>
      </w:pPr>
    </w:p>
    <w:p w14:paraId="27D3977D" w14:textId="576BCB98" w:rsidR="00A550B4" w:rsidRPr="00590355" w:rsidRDefault="00257DE2">
      <w:pPr>
        <w:rPr>
          <w:rFonts w:cstheme="minorHAnsi"/>
          <w:color w:val="000000"/>
          <w:sz w:val="24"/>
          <w:szCs w:val="24"/>
          <w:shd w:val="clear" w:color="auto" w:fill="FFFFFF"/>
        </w:rPr>
      </w:pPr>
      <w:r w:rsidRPr="00590355">
        <w:rPr>
          <w:rFonts w:cstheme="minorHAnsi"/>
          <w:color w:val="000000"/>
          <w:sz w:val="24"/>
          <w:szCs w:val="24"/>
          <w:shd w:val="clear" w:color="auto" w:fill="FFFFFF"/>
        </w:rPr>
        <w:t>Wang. (2015). </w:t>
      </w:r>
      <w:r w:rsidRPr="00590355">
        <w:rPr>
          <w:rFonts w:cstheme="minorHAnsi"/>
          <w:i/>
          <w:iCs/>
          <w:color w:val="000000"/>
          <w:sz w:val="24"/>
          <w:szCs w:val="24"/>
        </w:rPr>
        <w:t xml:space="preserve">Research design in </w:t>
      </w:r>
      <w:proofErr w:type="spellStart"/>
      <w:r w:rsidRPr="00590355">
        <w:rPr>
          <w:rFonts w:cstheme="minorHAnsi"/>
          <w:i/>
          <w:iCs/>
          <w:color w:val="000000"/>
          <w:sz w:val="24"/>
          <w:szCs w:val="24"/>
        </w:rPr>
        <w:t>Counseling</w:t>
      </w:r>
      <w:proofErr w:type="spellEnd"/>
      <w:r w:rsidRPr="00590355">
        <w:rPr>
          <w:rFonts w:cstheme="minorHAnsi"/>
          <w:color w:val="000000"/>
          <w:sz w:val="24"/>
          <w:szCs w:val="24"/>
          <w:shd w:val="clear" w:color="auto" w:fill="FFFFFF"/>
        </w:rPr>
        <w:t>. [Online]. Cengage Learning. Available at: https://www.google.co.uk/books/edition/Research_Design_in_Counseling/PcPRBQAAQBAJ?hl=en&amp;gbpv=1 [Accessed 30 November 2022].</w:t>
      </w:r>
    </w:p>
    <w:p w14:paraId="5D6E6D78" w14:textId="706A79F8" w:rsidR="00392CB8" w:rsidRPr="00590355" w:rsidRDefault="00392CB8">
      <w:pPr>
        <w:rPr>
          <w:rFonts w:cstheme="minorHAnsi"/>
          <w:color w:val="000000"/>
          <w:sz w:val="24"/>
          <w:szCs w:val="24"/>
          <w:shd w:val="clear" w:color="auto" w:fill="FFFFFF"/>
        </w:rPr>
      </w:pPr>
    </w:p>
    <w:p w14:paraId="3FD61615" w14:textId="6BA11D3F" w:rsidR="00392CB8" w:rsidRPr="00590355" w:rsidRDefault="00392CB8">
      <w:pPr>
        <w:rPr>
          <w:rFonts w:cstheme="minorHAnsi"/>
          <w:sz w:val="24"/>
          <w:szCs w:val="24"/>
        </w:rPr>
      </w:pPr>
      <w:r w:rsidRPr="00590355">
        <w:rPr>
          <w:rFonts w:cstheme="minorHAnsi"/>
          <w:color w:val="000000"/>
          <w:sz w:val="24"/>
          <w:szCs w:val="24"/>
          <w:shd w:val="clear" w:color="auto" w:fill="FFFFFF"/>
        </w:rPr>
        <w:t>Zikmund. (2015). </w:t>
      </w:r>
      <w:r w:rsidRPr="00590355">
        <w:rPr>
          <w:rFonts w:cstheme="minorHAnsi"/>
          <w:i/>
          <w:iCs/>
          <w:color w:val="000000"/>
          <w:sz w:val="24"/>
          <w:szCs w:val="24"/>
        </w:rPr>
        <w:t>Exploring Marketing Research</w:t>
      </w:r>
      <w:r w:rsidRPr="00590355">
        <w:rPr>
          <w:rFonts w:cstheme="minorHAnsi"/>
          <w:color w:val="000000"/>
          <w:sz w:val="24"/>
          <w:szCs w:val="24"/>
          <w:shd w:val="clear" w:color="auto" w:fill="FFFFFF"/>
        </w:rPr>
        <w:t>. [Online]. Cengage Learning. Available at: https://www.google.co.uk/books/edition/Exploring_Marketing_Research/DY4eBwAAQBAJ?hl=en&amp;gbpv=0 [Accessed 30 November 2022].</w:t>
      </w:r>
    </w:p>
    <w:sectPr w:rsidR="00392CB8" w:rsidRPr="005903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05FD72" w14:textId="77777777" w:rsidR="00FA43CB" w:rsidRDefault="00FA43CB" w:rsidP="00FA43CB">
      <w:pPr>
        <w:spacing w:after="0" w:line="240" w:lineRule="auto"/>
      </w:pPr>
      <w:r>
        <w:separator/>
      </w:r>
    </w:p>
  </w:endnote>
  <w:endnote w:type="continuationSeparator" w:id="0">
    <w:p w14:paraId="40A47C06" w14:textId="77777777" w:rsidR="00FA43CB" w:rsidRDefault="00FA43CB" w:rsidP="00FA43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48BAC" w14:textId="77777777" w:rsidR="00FA43CB" w:rsidRDefault="00FA43CB" w:rsidP="00FA43CB">
      <w:pPr>
        <w:spacing w:after="0" w:line="240" w:lineRule="auto"/>
      </w:pPr>
      <w:r>
        <w:separator/>
      </w:r>
    </w:p>
  </w:footnote>
  <w:footnote w:type="continuationSeparator" w:id="0">
    <w:p w14:paraId="1E1587B5" w14:textId="77777777" w:rsidR="00FA43CB" w:rsidRDefault="00FA43CB" w:rsidP="00FA43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8843F0"/>
    <w:multiLevelType w:val="hybridMultilevel"/>
    <w:tmpl w:val="36129FEA"/>
    <w:lvl w:ilvl="0" w:tplc="A6BAAAA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A72868"/>
    <w:multiLevelType w:val="hybridMultilevel"/>
    <w:tmpl w:val="0820F168"/>
    <w:lvl w:ilvl="0" w:tplc="C7CC5FA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0B4"/>
    <w:rsid w:val="00032359"/>
    <w:rsid w:val="000935AF"/>
    <w:rsid w:val="00101EC1"/>
    <w:rsid w:val="00105023"/>
    <w:rsid w:val="00106ABF"/>
    <w:rsid w:val="00124C31"/>
    <w:rsid w:val="00257DE2"/>
    <w:rsid w:val="00392CB8"/>
    <w:rsid w:val="003C04EC"/>
    <w:rsid w:val="004066FE"/>
    <w:rsid w:val="00433590"/>
    <w:rsid w:val="00522986"/>
    <w:rsid w:val="00554D50"/>
    <w:rsid w:val="00590355"/>
    <w:rsid w:val="005F34DD"/>
    <w:rsid w:val="00667296"/>
    <w:rsid w:val="00672269"/>
    <w:rsid w:val="006A2CEC"/>
    <w:rsid w:val="007D56A1"/>
    <w:rsid w:val="0085184F"/>
    <w:rsid w:val="008751AE"/>
    <w:rsid w:val="0088205B"/>
    <w:rsid w:val="008958D9"/>
    <w:rsid w:val="00902C1D"/>
    <w:rsid w:val="00917DBE"/>
    <w:rsid w:val="0093681A"/>
    <w:rsid w:val="009C32CC"/>
    <w:rsid w:val="00A20C9E"/>
    <w:rsid w:val="00A550B4"/>
    <w:rsid w:val="00AB7722"/>
    <w:rsid w:val="00AD0D7F"/>
    <w:rsid w:val="00AD54FA"/>
    <w:rsid w:val="00AF5D7B"/>
    <w:rsid w:val="00B91B7E"/>
    <w:rsid w:val="00BF6142"/>
    <w:rsid w:val="00C47AD4"/>
    <w:rsid w:val="00CB7AA9"/>
    <w:rsid w:val="00D54E38"/>
    <w:rsid w:val="00D91C84"/>
    <w:rsid w:val="00E60AEC"/>
    <w:rsid w:val="00E72BB0"/>
    <w:rsid w:val="00E94B24"/>
    <w:rsid w:val="00E96A37"/>
    <w:rsid w:val="00FA4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DEE8565"/>
  <w15:chartTrackingRefBased/>
  <w15:docId w15:val="{D0665EBF-054C-4C12-9DA0-AABAEC00D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50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336</TotalTime>
  <Pages>4</Pages>
  <Words>1290</Words>
  <Characters>7357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Gibbs,Kirstin SWP6694</dc:creator>
  <cp:keywords/>
  <dc:description/>
  <cp:lastModifiedBy>Gibbs,Kirstin SWP6694</cp:lastModifiedBy>
  <cp:revision>22</cp:revision>
  <dcterms:created xsi:type="dcterms:W3CDTF">2022-11-15T12:17:00Z</dcterms:created>
  <dcterms:modified xsi:type="dcterms:W3CDTF">2022-12-03T07:13:00Z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2022-11-15T12:35:32Z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dc0d9459-f75a-44de-a12e-07e4d3c99faa</vt:lpwstr>
  </property>
  <property fmtid="{D5CDD505-2E9C-101B-9397-08002B2CF9AE}" pid="8" name="MSIP_Label_66cf8fe5-b7b7-4df7-b38d-1c61ac2f6639_ContentBits">
    <vt:lpwstr>0</vt:lpwstr>
  </property>
</Properties>
</file>