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735BE4" w14:paraId="60FF1F20" wp14:textId="1F1DF30A">
      <w:pPr>
        <w:jc w:val="both"/>
      </w:pPr>
      <w:r w:rsidRPr="35735BE4" w:rsidR="35735BE4">
        <w:rPr>
          <w:rFonts w:ascii="Calibri" w:hAnsi="Calibri" w:eastAsia="Calibri" w:cs="Calibri"/>
          <w:b w:val="1"/>
          <w:bCs w:val="1"/>
          <w:i w:val="0"/>
          <w:iCs w:val="0"/>
          <w:noProof w:val="0"/>
          <w:color w:val="202124"/>
          <w:sz w:val="24"/>
          <w:szCs w:val="24"/>
          <w:lang w:val="en-GB"/>
        </w:rPr>
        <w:t xml:space="preserve">                                    Level 4 Assessment specification</w:t>
      </w:r>
      <w:r w:rsidRPr="35735BE4" w:rsidR="35735BE4">
        <w:rPr>
          <w:rFonts w:ascii="Calibri" w:hAnsi="Calibri" w:eastAsia="Calibri" w:cs="Calibri"/>
          <w:noProof w:val="0"/>
          <w:sz w:val="22"/>
          <w:szCs w:val="22"/>
          <w:lang w:val="en-GB"/>
        </w:rPr>
        <w:t xml:space="preserve"> </w:t>
      </w:r>
    </w:p>
    <w:p xmlns:wp14="http://schemas.microsoft.com/office/word/2010/wordml" w:rsidP="35735BE4" w14:paraId="586C0C4C" wp14:textId="055F3A5D">
      <w:pPr>
        <w:jc w:val="both"/>
      </w:pPr>
      <w:r>
        <w:br/>
      </w:r>
    </w:p>
    <w:p xmlns:wp14="http://schemas.microsoft.com/office/word/2010/wordml" w:rsidP="35735BE4" w14:paraId="27661CBD" wp14:textId="4D65B9F1">
      <w:pPr>
        <w:jc w:val="both"/>
      </w:pPr>
      <w:r w:rsidRPr="35735BE4" w:rsidR="35735BE4">
        <w:rPr>
          <w:rFonts w:ascii="Calibri" w:hAnsi="Calibri" w:eastAsia="Calibri" w:cs="Calibri"/>
          <w:b w:val="1"/>
          <w:bCs w:val="1"/>
          <w:i w:val="0"/>
          <w:iCs w:val="0"/>
          <w:noProof w:val="0"/>
          <w:color w:val="202124"/>
          <w:sz w:val="24"/>
          <w:szCs w:val="24"/>
          <w:lang w:val="en-GB"/>
        </w:rPr>
        <w:t xml:space="preserve">                      Professional and career development</w:t>
      </w:r>
      <w:r w:rsidRPr="35735BE4" w:rsidR="35735BE4">
        <w:rPr>
          <w:rFonts w:ascii="Calibri" w:hAnsi="Calibri" w:eastAsia="Calibri" w:cs="Calibri"/>
          <w:noProof w:val="0"/>
          <w:sz w:val="22"/>
          <w:szCs w:val="22"/>
          <w:lang w:val="en-GB"/>
        </w:rPr>
        <w:t xml:space="preserve"> </w:t>
      </w:r>
    </w:p>
    <w:p xmlns:wp14="http://schemas.microsoft.com/office/word/2010/wordml" w:rsidP="35735BE4" w14:paraId="57B67BA2" wp14:textId="7495BDFC">
      <w:pPr>
        <w:jc w:val="both"/>
      </w:pPr>
      <w:r w:rsidRPr="35735BE4" w:rsidR="35735BE4">
        <w:rPr>
          <w:rFonts w:ascii="Calibri" w:hAnsi="Calibri" w:eastAsia="Calibri" w:cs="Calibri"/>
          <w:b w:val="1"/>
          <w:bCs w:val="1"/>
          <w:i w:val="0"/>
          <w:iCs w:val="0"/>
          <w:noProof w:val="0"/>
          <w:color w:val="202124"/>
          <w:sz w:val="24"/>
          <w:szCs w:val="24"/>
          <w:lang w:val="en-GB"/>
        </w:rPr>
        <w:t xml:space="preserve">                  Name: Birhan Tesfay Student number: 2027072</w:t>
      </w:r>
      <w:r w:rsidRPr="35735BE4" w:rsidR="35735BE4">
        <w:rPr>
          <w:rFonts w:ascii="Calibri" w:hAnsi="Calibri" w:eastAsia="Calibri" w:cs="Calibri"/>
          <w:noProof w:val="0"/>
          <w:sz w:val="22"/>
          <w:szCs w:val="22"/>
          <w:lang w:val="en-GB"/>
        </w:rPr>
        <w:t xml:space="preserve"> </w:t>
      </w:r>
    </w:p>
    <w:p xmlns:wp14="http://schemas.microsoft.com/office/word/2010/wordml" w:rsidP="35735BE4" w14:paraId="4B375702" wp14:textId="2882ED1A">
      <w:pPr>
        <w:jc w:val="both"/>
      </w:pPr>
      <w:r w:rsidRPr="35735BE4" w:rsidR="35735BE4">
        <w:rPr>
          <w:rFonts w:ascii="Calibri" w:hAnsi="Calibri" w:eastAsia="Calibri" w:cs="Calibri"/>
          <w:b w:val="1"/>
          <w:bCs w:val="1"/>
          <w:i w:val="0"/>
          <w:iCs w:val="0"/>
          <w:noProof w:val="0"/>
          <w:color w:val="202124"/>
          <w:sz w:val="24"/>
          <w:szCs w:val="24"/>
          <w:lang w:val="en-GB"/>
        </w:rPr>
        <w:t xml:space="preserve">                  Lecturer: Besty Jose Module code: BMSW4005</w:t>
      </w:r>
      <w:r w:rsidRPr="35735BE4" w:rsidR="35735BE4">
        <w:rPr>
          <w:rFonts w:ascii="Calibri" w:hAnsi="Calibri" w:eastAsia="Calibri" w:cs="Calibri"/>
          <w:noProof w:val="0"/>
          <w:sz w:val="22"/>
          <w:szCs w:val="22"/>
          <w:lang w:val="en-GB"/>
        </w:rPr>
        <w:t xml:space="preserve"> </w:t>
      </w:r>
    </w:p>
    <w:p xmlns:wp14="http://schemas.microsoft.com/office/word/2010/wordml" w:rsidP="35735BE4" w14:paraId="48F47E98" wp14:textId="3FD442A7">
      <w:pPr>
        <w:jc w:val="both"/>
      </w:pPr>
      <w:r w:rsidRPr="35735BE4" w:rsidR="35735BE4">
        <w:rPr>
          <w:rFonts w:ascii="Calibri" w:hAnsi="Calibri" w:eastAsia="Calibri" w:cs="Calibri"/>
          <w:b w:val="1"/>
          <w:bCs w:val="1"/>
          <w:i w:val="0"/>
          <w:iCs w:val="0"/>
          <w:noProof w:val="0"/>
          <w:color w:val="202124"/>
          <w:sz w:val="24"/>
          <w:szCs w:val="24"/>
          <w:lang w:val="en-GB"/>
        </w:rPr>
        <w:t xml:space="preserve">                Assignment title: portfolio of work, Task 3</w:t>
      </w:r>
    </w:p>
    <w:p xmlns:wp14="http://schemas.microsoft.com/office/word/2010/wordml" w:rsidP="35735BE4" w14:paraId="5E5787A5" wp14:textId="14982302">
      <w:pPr>
        <w:pStyle w:val="Normal"/>
      </w:pPr>
    </w:p>
    <w:p w:rsidR="35735BE4" w:rsidP="35735BE4" w:rsidRDefault="35735BE4" w14:paraId="41EF911D" w14:textId="247F625B">
      <w:pPr>
        <w:pStyle w:val="Normal"/>
      </w:pPr>
    </w:p>
    <w:p w:rsidR="35735BE4" w:rsidP="35735BE4" w:rsidRDefault="35735BE4" w14:paraId="54D05423" w14:textId="3702B2FF">
      <w:pPr>
        <w:pStyle w:val="Normal"/>
      </w:pPr>
    </w:p>
    <w:p w:rsidR="35735BE4" w:rsidP="35735BE4" w:rsidRDefault="35735BE4" w14:paraId="5AB4FEE4" w14:textId="6109DCC2">
      <w:pPr>
        <w:pStyle w:val="Normal"/>
      </w:pPr>
    </w:p>
    <w:p w:rsidR="35735BE4" w:rsidP="35735BE4" w:rsidRDefault="35735BE4" w14:paraId="102A9DF0" w14:textId="53AF3D6A">
      <w:pPr>
        <w:pStyle w:val="Normal"/>
      </w:pPr>
    </w:p>
    <w:p w:rsidR="35735BE4" w:rsidP="35735BE4" w:rsidRDefault="35735BE4" w14:paraId="4C9575F7" w14:textId="72FCC1DA">
      <w:pPr>
        <w:pStyle w:val="Normal"/>
      </w:pPr>
    </w:p>
    <w:p w:rsidR="35735BE4" w:rsidP="35735BE4" w:rsidRDefault="35735BE4" w14:paraId="06480090" w14:textId="4B0716C7">
      <w:pPr>
        <w:pStyle w:val="Normal"/>
      </w:pPr>
    </w:p>
    <w:p w:rsidR="35735BE4" w:rsidP="35735BE4" w:rsidRDefault="35735BE4" w14:paraId="4059A47F" w14:textId="43DD5EB2">
      <w:pPr>
        <w:pStyle w:val="Normal"/>
      </w:pPr>
    </w:p>
    <w:p w:rsidR="35735BE4" w:rsidP="35735BE4" w:rsidRDefault="35735BE4" w14:paraId="114AC358" w14:textId="39232BEB">
      <w:pPr>
        <w:pStyle w:val="Normal"/>
      </w:pPr>
    </w:p>
    <w:p w:rsidR="35735BE4" w:rsidP="35735BE4" w:rsidRDefault="35735BE4" w14:paraId="7FEDAEF4" w14:textId="6F04944F">
      <w:pPr>
        <w:pStyle w:val="Normal"/>
      </w:pPr>
    </w:p>
    <w:p w:rsidR="35735BE4" w:rsidP="35735BE4" w:rsidRDefault="35735BE4" w14:paraId="563AA6D4" w14:textId="334A004A">
      <w:pPr>
        <w:pStyle w:val="Normal"/>
      </w:pPr>
    </w:p>
    <w:p w:rsidR="35735BE4" w:rsidP="35735BE4" w:rsidRDefault="35735BE4" w14:paraId="5363519D" w14:textId="3EB6BDCA">
      <w:pPr>
        <w:pStyle w:val="Normal"/>
      </w:pPr>
    </w:p>
    <w:p w:rsidR="35735BE4" w:rsidP="35735BE4" w:rsidRDefault="35735BE4" w14:paraId="1D30216D" w14:textId="41EEE862">
      <w:pPr>
        <w:pStyle w:val="Normal"/>
      </w:pPr>
    </w:p>
    <w:p w:rsidR="35735BE4" w:rsidP="35735BE4" w:rsidRDefault="35735BE4" w14:paraId="5E2695BB" w14:textId="0C44817F">
      <w:pPr>
        <w:pStyle w:val="Normal"/>
      </w:pPr>
    </w:p>
    <w:p w:rsidR="35735BE4" w:rsidP="35735BE4" w:rsidRDefault="35735BE4" w14:paraId="4B2E89C1" w14:textId="313700A0">
      <w:pPr>
        <w:pStyle w:val="Normal"/>
      </w:pPr>
    </w:p>
    <w:p w:rsidR="35735BE4" w:rsidP="35735BE4" w:rsidRDefault="35735BE4" w14:paraId="4E7C5A97" w14:textId="0AA58A8A">
      <w:pPr>
        <w:pStyle w:val="Normal"/>
      </w:pPr>
    </w:p>
    <w:p w:rsidR="35735BE4" w:rsidP="35735BE4" w:rsidRDefault="35735BE4" w14:paraId="46A1A504" w14:textId="7A24569A">
      <w:pPr>
        <w:pStyle w:val="Normal"/>
      </w:pPr>
    </w:p>
    <w:p w:rsidR="35735BE4" w:rsidP="35735BE4" w:rsidRDefault="35735BE4" w14:paraId="130D159A" w14:textId="3B6BC04E">
      <w:pPr>
        <w:pStyle w:val="Normal"/>
      </w:pPr>
    </w:p>
    <w:p w:rsidR="35735BE4" w:rsidP="35735BE4" w:rsidRDefault="35735BE4" w14:paraId="399E5017" w14:textId="6A1BF905">
      <w:pPr>
        <w:pStyle w:val="Normal"/>
      </w:pPr>
    </w:p>
    <w:p w:rsidR="35735BE4" w:rsidP="35735BE4" w:rsidRDefault="35735BE4" w14:paraId="30876AB2" w14:textId="69F05C30">
      <w:pPr>
        <w:pStyle w:val="Normal"/>
      </w:pPr>
    </w:p>
    <w:p w:rsidR="35735BE4" w:rsidP="35735BE4" w:rsidRDefault="35735BE4" w14:paraId="0DDFAD14" w14:textId="3567CB5B">
      <w:pPr>
        <w:pStyle w:val="Normal"/>
      </w:pPr>
    </w:p>
    <w:p w:rsidR="35735BE4" w:rsidP="35735BE4" w:rsidRDefault="35735BE4" w14:paraId="5ED25A8A" w14:textId="3767F267">
      <w:pPr>
        <w:pStyle w:val="Normal"/>
      </w:pPr>
    </w:p>
    <w:p w:rsidR="35735BE4" w:rsidP="35735BE4" w:rsidRDefault="35735BE4" w14:paraId="746F7C09" w14:textId="3261EBAA">
      <w:pPr>
        <w:pStyle w:val="Normal"/>
      </w:pPr>
    </w:p>
    <w:p w:rsidR="35735BE4" w:rsidP="35735BE4" w:rsidRDefault="35735BE4" w14:paraId="37EAF1C5" w14:textId="6C3E8F07">
      <w:pPr>
        <w:pStyle w:val="Normal"/>
      </w:pPr>
    </w:p>
    <w:p w:rsidR="35735BE4" w:rsidP="35735BE4" w:rsidRDefault="35735BE4" w14:paraId="3E5A141B" w14:textId="6E38D14A">
      <w:pPr>
        <w:pStyle w:val="Normal"/>
      </w:pPr>
    </w:p>
    <w:p w:rsidR="35735BE4" w:rsidP="35735BE4" w:rsidRDefault="35735BE4" w14:paraId="0A550E36" w14:textId="5E00577D">
      <w:pPr>
        <w:pStyle w:val="Normal"/>
      </w:pPr>
    </w:p>
    <w:p w:rsidR="35735BE4" w:rsidP="35735BE4" w:rsidRDefault="35735BE4" w14:paraId="40454870" w14:textId="64FEB5B2">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 xml:space="preserve">                             Table of contents</w:t>
      </w:r>
      <w:r w:rsidRPr="35735BE4" w:rsidR="35735BE4">
        <w:rPr>
          <w:rFonts w:ascii="Arial Nova" w:hAnsi="Arial Nova" w:eastAsia="Arial Nova" w:cs="Arial Nova"/>
          <w:noProof w:val="0"/>
          <w:sz w:val="22"/>
          <w:szCs w:val="22"/>
          <w:lang w:val="en-GB"/>
        </w:rPr>
        <w:t xml:space="preserve"> </w:t>
      </w:r>
    </w:p>
    <w:p w:rsidR="35735BE4" w:rsidP="35735BE4" w:rsidRDefault="35735BE4" w14:paraId="0E2FEBA0" w14:textId="46A4CF14">
      <w:pPr>
        <w:pStyle w:val="Normal"/>
        <w:jc w:val="both"/>
        <w:rPr>
          <w:rFonts w:ascii="Arial Nova" w:hAnsi="Arial Nova" w:eastAsia="Arial Nova" w:cs="Arial Nova"/>
          <w:noProof w:val="0"/>
          <w:sz w:val="22"/>
          <w:szCs w:val="22"/>
          <w:lang w:val="en-GB"/>
        </w:rPr>
      </w:pPr>
    </w:p>
    <w:p w:rsidR="35735BE4" w:rsidP="35735BE4" w:rsidRDefault="35735BE4" w14:paraId="7221B4CC" w14:textId="6EB0BA1D">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Introduction............................................................................................................................................3 </w:t>
      </w:r>
    </w:p>
    <w:p w:rsidR="35735BE4" w:rsidP="35735BE4" w:rsidRDefault="35735BE4" w14:paraId="587C6B72" w14:textId="6B1AEDC5">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Swot analysis …....................................................................................................................................3</w:t>
      </w:r>
      <w:r w:rsidRPr="35735BE4" w:rsidR="35735BE4">
        <w:rPr>
          <w:rFonts w:ascii="Arial Nova" w:hAnsi="Arial Nova" w:eastAsia="Arial Nova" w:cs="Arial Nova"/>
          <w:noProof w:val="0"/>
          <w:sz w:val="22"/>
          <w:szCs w:val="22"/>
          <w:lang w:val="en-GB"/>
        </w:rPr>
        <w:t xml:space="preserve"> </w:t>
      </w:r>
    </w:p>
    <w:p w:rsidR="35735BE4" w:rsidP="35735BE4" w:rsidRDefault="35735BE4" w14:paraId="58E42E02" w14:textId="759E5E8C">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Johari windows Theory........................................................................................................................4</w:t>
      </w:r>
      <w:r w:rsidRPr="35735BE4" w:rsidR="35735BE4">
        <w:rPr>
          <w:rFonts w:ascii="Arial Nova" w:hAnsi="Arial Nova" w:eastAsia="Arial Nova" w:cs="Arial Nova"/>
          <w:noProof w:val="0"/>
          <w:sz w:val="22"/>
          <w:szCs w:val="22"/>
          <w:lang w:val="en-GB"/>
        </w:rPr>
        <w:t xml:space="preserve"> </w:t>
      </w:r>
    </w:p>
    <w:p w:rsidR="35735BE4" w:rsidP="35735BE4" w:rsidRDefault="35735BE4" w14:paraId="5D0D2D33" w14:textId="1A7E7E61">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My role as a manager …......................................................................................................................5</w:t>
      </w:r>
      <w:r w:rsidRPr="35735BE4" w:rsidR="35735BE4">
        <w:rPr>
          <w:rFonts w:ascii="Arial Nova" w:hAnsi="Arial Nova" w:eastAsia="Arial Nova" w:cs="Arial Nova"/>
          <w:noProof w:val="0"/>
          <w:sz w:val="22"/>
          <w:szCs w:val="22"/>
          <w:lang w:val="en-GB"/>
        </w:rPr>
        <w:t xml:space="preserve"> </w:t>
      </w:r>
    </w:p>
    <w:p w:rsidR="35735BE4" w:rsidP="35735BE4" w:rsidRDefault="35735BE4" w14:paraId="15276472" w14:textId="14BE6123">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Soft skills.........................................................................................................................................................6</w:t>
      </w:r>
      <w:r w:rsidRPr="35735BE4" w:rsidR="35735BE4">
        <w:rPr>
          <w:rFonts w:ascii="Arial Nova" w:hAnsi="Arial Nova" w:eastAsia="Arial Nova" w:cs="Arial Nova"/>
          <w:noProof w:val="0"/>
          <w:sz w:val="22"/>
          <w:szCs w:val="22"/>
          <w:lang w:val="en-GB"/>
        </w:rPr>
        <w:t xml:space="preserve"> </w:t>
      </w:r>
    </w:p>
    <w:p w:rsidR="35735BE4" w:rsidP="35735BE4" w:rsidRDefault="35735BE4" w14:paraId="1A8248A4" w14:textId="7EF7F46F">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Personal development plan (PDP)…..................................................................................................7</w:t>
      </w:r>
      <w:r w:rsidRPr="35735BE4" w:rsidR="35735BE4">
        <w:rPr>
          <w:rFonts w:ascii="Arial Nova" w:hAnsi="Arial Nova" w:eastAsia="Arial Nova" w:cs="Arial Nova"/>
          <w:noProof w:val="0"/>
          <w:sz w:val="22"/>
          <w:szCs w:val="22"/>
          <w:lang w:val="en-GB"/>
        </w:rPr>
        <w:t xml:space="preserve"> </w:t>
      </w:r>
    </w:p>
    <w:p w:rsidR="35735BE4" w:rsidP="35735BE4" w:rsidRDefault="35735BE4" w14:paraId="0D413981" w14:textId="4C9B7DAE">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My opinion on P. career development…..........................................................................................8</w:t>
      </w:r>
      <w:r w:rsidRPr="35735BE4" w:rsidR="35735BE4">
        <w:rPr>
          <w:rFonts w:ascii="Arial Nova" w:hAnsi="Arial Nova" w:eastAsia="Arial Nova" w:cs="Arial Nova"/>
          <w:noProof w:val="0"/>
          <w:sz w:val="22"/>
          <w:szCs w:val="22"/>
          <w:lang w:val="en-GB"/>
        </w:rPr>
        <w:t xml:space="preserve"> </w:t>
      </w:r>
    </w:p>
    <w:p w:rsidR="35735BE4" w:rsidP="35735BE4" w:rsidRDefault="35735BE4" w14:paraId="3558A6B7" w14:textId="0A8CBE3C">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Conclusion.............................................................................................................................................8</w:t>
      </w:r>
    </w:p>
    <w:p w:rsidR="35735BE4" w:rsidP="35735BE4" w:rsidRDefault="35735BE4" w14:paraId="16580B8E" w14:textId="220F07E8">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References............................................................................................................................................9</w:t>
      </w:r>
    </w:p>
    <w:p w:rsidR="35735BE4" w:rsidP="35735BE4" w:rsidRDefault="35735BE4" w14:paraId="5E2C96BC" w14:textId="65869D23">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B10D2C5" w14:textId="5DEEFCB1">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6C89984D" w14:textId="5CBF27EC">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3E30C6B2" w14:textId="7344130F">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8530482" w14:textId="3A5F89EC">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7E32C46" w14:textId="0CFAF88F">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80F2751" w14:textId="797DAED6">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16E2D29C" w14:textId="1C2D880B">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CE51EB8" w14:textId="2D3E2E04">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49A45B21" w14:textId="7D3CE23E">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06F8C6E8" w14:textId="7471B4DA">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8B95C2B" w14:textId="4853E62D">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41C8D67B" w14:textId="691BF24E">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7DAEBFB5" w14:textId="46147E34">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087BE50" w14:textId="1766F376">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67F64245" w14:textId="79BB9B92">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40A2E2B1" w14:textId="272423B1">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29BDDD85" w14:textId="13EAE603">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36B0D13B" w14:textId="24AA9E01">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658FAB28" w14:textId="4ECF1F85">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01512479" w14:textId="260016BE">
      <w:pPr>
        <w:pStyle w:val="Normal"/>
        <w:jc w:val="both"/>
        <w:rPr>
          <w:rFonts w:ascii="Calibri" w:hAnsi="Calibri" w:eastAsia="Calibri" w:cs="Calibri"/>
          <w:b w:val="0"/>
          <w:bCs w:val="0"/>
          <w:i w:val="0"/>
          <w:iCs w:val="0"/>
          <w:noProof w:val="0"/>
          <w:color w:val="202124"/>
          <w:sz w:val="22"/>
          <w:szCs w:val="22"/>
          <w:lang w:val="en-GB"/>
        </w:rPr>
      </w:pPr>
    </w:p>
    <w:p w:rsidR="35735BE4" w:rsidP="35735BE4" w:rsidRDefault="35735BE4" w14:paraId="18598C3E" w14:textId="5251CFCA">
      <w:pPr>
        <w:jc w:val="both"/>
        <w:rPr>
          <w:sz w:val="22"/>
          <w:szCs w:val="22"/>
        </w:rPr>
      </w:pPr>
      <w:r>
        <w:br/>
      </w:r>
    </w:p>
    <w:p w:rsidR="35735BE4" w:rsidP="35735BE4" w:rsidRDefault="35735BE4" w14:paraId="464A7A94" w14:textId="411589F4">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Introduction.</w:t>
      </w:r>
      <w:r w:rsidRPr="35735BE4" w:rsidR="35735BE4">
        <w:rPr>
          <w:rFonts w:ascii="Arial Nova" w:hAnsi="Arial Nova" w:eastAsia="Arial Nova" w:cs="Arial Nova"/>
          <w:noProof w:val="0"/>
          <w:sz w:val="22"/>
          <w:szCs w:val="22"/>
          <w:lang w:val="en-GB"/>
        </w:rPr>
        <w:t xml:space="preserve"> </w:t>
      </w:r>
    </w:p>
    <w:p w:rsidR="35735BE4" w:rsidP="35735BE4" w:rsidRDefault="35735BE4" w14:paraId="5D82A301" w14:textId="71B84175">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I have tried to show the importance of professional career development in the workplace and in personal life that aims to provide a comprehensive and panoramic picture to those who intend to approach knowledge of professional career development and want to understand the essential theoretical and methodological elements of the career development discipline. An essential part of the volume consists of the analysis of the fundamental elements of the profession that is a swot analysis, Johari window theory, PDP, and professional career development and indicates whether one is appointed as a manager how could manage the work with colleges</w:t>
      </w:r>
      <w:r w:rsidRPr="35735BE4" w:rsidR="35735BE4">
        <w:rPr>
          <w:rFonts w:ascii="Arial Nova" w:hAnsi="Arial Nova" w:eastAsia="Arial Nova" w:cs="Arial Nova"/>
          <w:b w:val="0"/>
          <w:bCs w:val="0"/>
          <w:i w:val="0"/>
          <w:iCs w:val="0"/>
          <w:noProof w:val="0"/>
          <w:color w:val="202124"/>
          <w:sz w:val="22"/>
          <w:szCs w:val="22"/>
          <w:lang w:val="en-GB"/>
        </w:rPr>
        <w:t>.</w:t>
      </w:r>
    </w:p>
    <w:p w:rsidR="35735BE4" w:rsidP="35735BE4" w:rsidRDefault="35735BE4" w14:paraId="51A376F2" w14:textId="694A613F">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6A8DA47C" w14:textId="1A1C44B6">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30E8D010" w14:textId="45506762">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Swot Analysis</w:t>
      </w:r>
      <w:r w:rsidRPr="35735BE4" w:rsidR="35735BE4">
        <w:rPr>
          <w:rFonts w:ascii="Arial Nova" w:hAnsi="Arial Nova" w:eastAsia="Arial Nova" w:cs="Arial Nova"/>
          <w:noProof w:val="0"/>
          <w:sz w:val="22"/>
          <w:szCs w:val="22"/>
          <w:lang w:val="en-GB"/>
        </w:rPr>
        <w:t xml:space="preserve"> </w:t>
      </w:r>
    </w:p>
    <w:p w:rsidR="35735BE4" w:rsidP="35735BE4" w:rsidRDefault="35735BE4" w14:paraId="471CD389" w14:textId="6B0C1800">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Swot analysis: SWOT means in a nutshell S represents for strengths, W represents for weaknesses, O represents for opportunities and T indicates for Threats each of these</w:t>
      </w:r>
      <w:r w:rsidRPr="35735BE4" w:rsidR="35735BE4">
        <w:rPr>
          <w:rFonts w:ascii="Arial Nova" w:hAnsi="Arial Nova" w:eastAsia="Arial Nova" w:cs="Arial Nova"/>
          <w:noProof w:val="0"/>
          <w:sz w:val="22"/>
          <w:szCs w:val="22"/>
          <w:lang w:val="en-GB"/>
        </w:rPr>
        <w:t xml:space="preserve"> </w:t>
      </w:r>
    </w:p>
    <w:p w:rsidR="35735BE4" w:rsidP="35735BE4" w:rsidRDefault="35735BE4" w14:paraId="35B8DDF9" w14:textId="6DA5D94B">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factors are carefully examined to plan a technical strategy for the growth of the organisation this is where analysis comes into play, (Mo, </w:t>
      </w:r>
      <w:proofErr w:type="spellStart"/>
      <w:r w:rsidRPr="35735BE4" w:rsidR="35735BE4">
        <w:rPr>
          <w:rFonts w:ascii="Arial Nova" w:hAnsi="Arial Nova" w:eastAsia="Arial Nova" w:cs="Arial Nova"/>
          <w:b w:val="0"/>
          <w:bCs w:val="0"/>
          <w:i w:val="0"/>
          <w:iCs w:val="0"/>
          <w:noProof w:val="0"/>
          <w:color w:val="202124"/>
          <w:sz w:val="22"/>
          <w:szCs w:val="22"/>
          <w:lang w:val="en-GB"/>
        </w:rPr>
        <w:t>Hongming</w:t>
      </w:r>
      <w:proofErr w:type="spellEnd"/>
      <w:r w:rsidRPr="35735BE4" w:rsidR="35735BE4">
        <w:rPr>
          <w:rFonts w:ascii="Arial Nova" w:hAnsi="Arial Nova" w:eastAsia="Arial Nova" w:cs="Arial Nova"/>
          <w:b w:val="0"/>
          <w:bCs w:val="0"/>
          <w:i w:val="0"/>
          <w:iCs w:val="0"/>
          <w:noProof w:val="0"/>
          <w:color w:val="202124"/>
          <w:sz w:val="22"/>
          <w:szCs w:val="22"/>
          <w:lang w:val="en-GB"/>
        </w:rPr>
        <w:t xml:space="preserve"> 2021).</w:t>
      </w:r>
      <w:r w:rsidRPr="35735BE4" w:rsidR="35735BE4">
        <w:rPr>
          <w:rFonts w:ascii="Arial Nova" w:hAnsi="Arial Nova" w:eastAsia="Arial Nova" w:cs="Arial Nova"/>
          <w:noProof w:val="0"/>
          <w:sz w:val="22"/>
          <w:szCs w:val="22"/>
          <w:lang w:val="en-GB"/>
        </w:rPr>
        <w:t xml:space="preserve"> </w:t>
      </w:r>
    </w:p>
    <w:p w:rsidR="35735BE4" w:rsidP="35735BE4" w:rsidRDefault="35735BE4" w14:paraId="1C736599" w14:textId="62791F33">
      <w:pPr>
        <w:jc w:val="both"/>
        <w:rPr>
          <w:rFonts w:ascii="Arial Nova" w:hAnsi="Arial Nova" w:eastAsia="Arial Nova" w:cs="Arial Nova"/>
          <w:b w:val="1"/>
          <w:bCs w:val="1"/>
          <w:i w:val="0"/>
          <w:iCs w:val="0"/>
          <w:noProof w:val="0"/>
          <w:color w:val="202124"/>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Swot analysis on my skills and competencies</w:t>
      </w:r>
    </w:p>
    <w:tbl>
      <w:tblPr>
        <w:tblStyle w:val="TableGrid"/>
        <w:tblW w:w="0" w:type="auto"/>
        <w:tblLayout w:type="fixed"/>
        <w:tblLook w:val="06A0" w:firstRow="1" w:lastRow="0" w:firstColumn="1" w:lastColumn="0" w:noHBand="1" w:noVBand="1"/>
      </w:tblPr>
      <w:tblGrid>
        <w:gridCol w:w="4508"/>
        <w:gridCol w:w="4508"/>
      </w:tblGrid>
      <w:tr w:rsidR="35735BE4" w:rsidTr="35735BE4" w14:paraId="6B1EF7E1">
        <w:tc>
          <w:tcPr>
            <w:tcW w:w="4508" w:type="dxa"/>
            <w:tcMar/>
          </w:tcPr>
          <w:p w:rsidR="35735BE4" w:rsidP="35735BE4" w:rsidRDefault="35735BE4" w14:paraId="3198130A" w14:textId="1874E207">
            <w:pPr>
              <w:pStyle w:val="Normal"/>
              <w:rPr>
                <w:rFonts w:ascii="Arial Nova" w:hAnsi="Arial Nova" w:eastAsia="Arial Nova" w:cs="Arial Nova"/>
                <w:b w:val="1"/>
                <w:bCs w:val="1"/>
                <w:sz w:val="22"/>
                <w:szCs w:val="22"/>
              </w:rPr>
            </w:pPr>
            <w:r w:rsidRPr="35735BE4" w:rsidR="35735BE4">
              <w:rPr>
                <w:rFonts w:ascii="Arial Nova" w:hAnsi="Arial Nova" w:eastAsia="Arial Nova" w:cs="Arial Nova"/>
                <w:b w:val="1"/>
                <w:bCs w:val="1"/>
                <w:sz w:val="22"/>
                <w:szCs w:val="22"/>
              </w:rPr>
              <w:t>Strength</w:t>
            </w:r>
          </w:p>
          <w:p w:rsidR="35735BE4" w:rsidP="35735BE4" w:rsidRDefault="35735BE4" w14:paraId="0014C088" w14:textId="22B3B18A">
            <w:pPr>
              <w:pStyle w:val="Normal"/>
              <w:rPr>
                <w:rFonts w:ascii="Arial Nova" w:hAnsi="Arial Nova" w:eastAsia="Arial Nova" w:cs="Arial Nova"/>
                <w:sz w:val="22"/>
                <w:szCs w:val="22"/>
              </w:rPr>
            </w:pPr>
            <w:r w:rsidRPr="35735BE4" w:rsidR="35735BE4">
              <w:rPr>
                <w:rFonts w:ascii="Arial Nova" w:hAnsi="Arial Nova" w:eastAsia="Arial Nova" w:cs="Arial Nova"/>
                <w:noProof w:val="0"/>
                <w:sz w:val="22"/>
                <w:szCs w:val="22"/>
                <w:lang w:val="en-GB"/>
              </w:rPr>
              <w:t>Those factors within a business that has a positive impact include, for example, brand awareness financial strength, access to the necessary resources, and technological skills.</w:t>
            </w:r>
            <w:r w:rsidR="35735BE4">
              <w:drawing>
                <wp:inline wp14:editId="21053D55" wp14:anchorId="706EFE31">
                  <wp:extent cx="2714625" cy="1809750"/>
                  <wp:effectExtent l="0" t="0" r="0" b="0"/>
                  <wp:docPr id="825310540" name="" title=""/>
                  <wp:cNvGraphicFramePr>
                    <a:graphicFrameLocks noChangeAspect="1"/>
                  </wp:cNvGraphicFramePr>
                  <a:graphic>
                    <a:graphicData uri="http://schemas.openxmlformats.org/drawingml/2006/picture">
                      <pic:pic>
                        <pic:nvPicPr>
                          <pic:cNvPr id="0" name=""/>
                          <pic:cNvPicPr/>
                        </pic:nvPicPr>
                        <pic:blipFill>
                          <a:blip r:embed="R99ab15ea19da4319">
                            <a:extLst>
                              <a:ext xmlns:a="http://schemas.openxmlformats.org/drawingml/2006/main" uri="{28A0092B-C50C-407E-A947-70E740481C1C}">
                                <a14:useLocalDpi val="0"/>
                              </a:ext>
                            </a:extLst>
                          </a:blip>
                          <a:stretch>
                            <a:fillRect/>
                          </a:stretch>
                        </pic:blipFill>
                        <pic:spPr>
                          <a:xfrm>
                            <a:off x="0" y="0"/>
                            <a:ext cx="2714625" cy="1809750"/>
                          </a:xfrm>
                          <a:prstGeom prst="rect">
                            <a:avLst/>
                          </a:prstGeom>
                        </pic:spPr>
                      </pic:pic>
                    </a:graphicData>
                  </a:graphic>
                </wp:inline>
              </w:drawing>
            </w:r>
          </w:p>
        </w:tc>
        <w:tc>
          <w:tcPr>
            <w:tcW w:w="4508" w:type="dxa"/>
            <w:tcMar/>
          </w:tcPr>
          <w:p w:rsidR="35735BE4" w:rsidP="35735BE4" w:rsidRDefault="35735BE4" w14:paraId="0CE4E5F8" w14:textId="3D932433">
            <w:pPr>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Weaknesses</w:t>
            </w:r>
            <w:r w:rsidRPr="35735BE4" w:rsidR="35735BE4">
              <w:rPr>
                <w:rFonts w:ascii="Arial Nova" w:hAnsi="Arial Nova" w:eastAsia="Arial Nova" w:cs="Arial Nova"/>
                <w:noProof w:val="0"/>
                <w:sz w:val="22"/>
                <w:szCs w:val="22"/>
                <w:lang w:val="en-GB"/>
              </w:rPr>
              <w:t xml:space="preserve"> </w:t>
            </w:r>
          </w:p>
          <w:p w:rsidR="35735BE4" w:rsidP="35735BE4" w:rsidRDefault="35735BE4" w14:paraId="0DAA5666" w14:textId="69F6A44F">
            <w:pPr>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Could derive from various internal obstacles to a business, it could be the lack of financial or technological resources, the lack of brand awareness, or the lack of loyal customers.</w:t>
            </w:r>
          </w:p>
          <w:p w:rsidR="35735BE4" w:rsidP="35735BE4" w:rsidRDefault="35735BE4" w14:paraId="35C71E81" w14:textId="3652CA41">
            <w:pPr>
              <w:pStyle w:val="Normal"/>
              <w:rPr>
                <w:rFonts w:ascii="Arial Nova" w:hAnsi="Arial Nova" w:eastAsia="Arial Nova" w:cs="Arial Nova"/>
                <w:sz w:val="22"/>
                <w:szCs w:val="22"/>
              </w:rPr>
            </w:pPr>
            <w:r w:rsidR="35735BE4">
              <w:drawing>
                <wp:inline wp14:editId="7DE682A9" wp14:anchorId="5D25BB9F">
                  <wp:extent cx="2714625" cy="1809750"/>
                  <wp:effectExtent l="0" t="0" r="0" b="0"/>
                  <wp:docPr id="1013271370" name="" title=""/>
                  <wp:cNvGraphicFramePr>
                    <a:graphicFrameLocks noChangeAspect="1"/>
                  </wp:cNvGraphicFramePr>
                  <a:graphic>
                    <a:graphicData uri="http://schemas.openxmlformats.org/drawingml/2006/picture">
                      <pic:pic>
                        <pic:nvPicPr>
                          <pic:cNvPr id="0" name=""/>
                          <pic:cNvPicPr/>
                        </pic:nvPicPr>
                        <pic:blipFill>
                          <a:blip r:embed="R2eab36ae46dd4631">
                            <a:extLst>
                              <a:ext xmlns:a="http://schemas.openxmlformats.org/drawingml/2006/main" uri="{28A0092B-C50C-407E-A947-70E740481C1C}">
                                <a14:useLocalDpi val="0"/>
                              </a:ext>
                            </a:extLst>
                          </a:blip>
                          <a:stretch>
                            <a:fillRect/>
                          </a:stretch>
                        </pic:blipFill>
                        <pic:spPr>
                          <a:xfrm>
                            <a:off x="0" y="0"/>
                            <a:ext cx="2714625" cy="1809750"/>
                          </a:xfrm>
                          <a:prstGeom prst="rect">
                            <a:avLst/>
                          </a:prstGeom>
                        </pic:spPr>
                      </pic:pic>
                    </a:graphicData>
                  </a:graphic>
                </wp:inline>
              </w:drawing>
            </w:r>
          </w:p>
        </w:tc>
      </w:tr>
      <w:tr w:rsidR="35735BE4" w:rsidTr="35735BE4" w14:paraId="2885F76E">
        <w:tc>
          <w:tcPr>
            <w:tcW w:w="4508" w:type="dxa"/>
            <w:tcMar/>
          </w:tcPr>
          <w:p w:rsidR="35735BE4" w:rsidP="35735BE4" w:rsidRDefault="35735BE4" w14:paraId="289C833F" w14:textId="447647DC">
            <w:pPr>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Opportunities</w:t>
            </w:r>
            <w:r w:rsidRPr="35735BE4" w:rsidR="35735BE4">
              <w:rPr>
                <w:rFonts w:ascii="Arial Nova" w:hAnsi="Arial Nova" w:eastAsia="Arial Nova" w:cs="Arial Nova"/>
                <w:noProof w:val="0"/>
                <w:sz w:val="22"/>
                <w:szCs w:val="22"/>
                <w:lang w:val="en-GB"/>
              </w:rPr>
              <w:t xml:space="preserve"> </w:t>
            </w:r>
          </w:p>
          <w:p w:rsidR="35735BE4" w:rsidP="35735BE4" w:rsidRDefault="35735BE4" w14:paraId="35BC7456" w14:textId="34A219EB">
            <w:pPr>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The opportunities represented by those factors, if correctly interpreted and exploited allow a business to gain a unique positioning in the market and surpass its competitors.</w:t>
            </w:r>
          </w:p>
          <w:p w:rsidR="35735BE4" w:rsidP="35735BE4" w:rsidRDefault="35735BE4" w14:paraId="075AC51C" w14:textId="2DC0808C">
            <w:pPr>
              <w:pStyle w:val="Normal"/>
              <w:rPr>
                <w:rFonts w:ascii="Arial Nova" w:hAnsi="Arial Nova" w:eastAsia="Arial Nova" w:cs="Arial Nova"/>
                <w:sz w:val="22"/>
                <w:szCs w:val="22"/>
              </w:rPr>
            </w:pPr>
            <w:r w:rsidR="35735BE4">
              <w:drawing>
                <wp:inline wp14:editId="41F081AF" wp14:anchorId="37FB60B5">
                  <wp:extent cx="2714625" cy="2038350"/>
                  <wp:effectExtent l="0" t="0" r="0" b="0"/>
                  <wp:docPr id="1108960781" name="" title=""/>
                  <wp:cNvGraphicFramePr>
                    <a:graphicFrameLocks noChangeAspect="1"/>
                  </wp:cNvGraphicFramePr>
                  <a:graphic>
                    <a:graphicData uri="http://schemas.openxmlformats.org/drawingml/2006/picture">
                      <pic:pic>
                        <pic:nvPicPr>
                          <pic:cNvPr id="0" name=""/>
                          <pic:cNvPicPr/>
                        </pic:nvPicPr>
                        <pic:blipFill>
                          <a:blip r:embed="R6b0ede9f65bc48a8">
                            <a:extLst>
                              <a:ext xmlns:a="http://schemas.openxmlformats.org/drawingml/2006/main" uri="{28A0092B-C50C-407E-A947-70E740481C1C}">
                                <a14:useLocalDpi val="0"/>
                              </a:ext>
                            </a:extLst>
                          </a:blip>
                          <a:stretch>
                            <a:fillRect/>
                          </a:stretch>
                        </pic:blipFill>
                        <pic:spPr>
                          <a:xfrm>
                            <a:off x="0" y="0"/>
                            <a:ext cx="2714625" cy="2038350"/>
                          </a:xfrm>
                          <a:prstGeom prst="rect">
                            <a:avLst/>
                          </a:prstGeom>
                        </pic:spPr>
                      </pic:pic>
                    </a:graphicData>
                  </a:graphic>
                </wp:inline>
              </w:drawing>
            </w:r>
          </w:p>
        </w:tc>
        <w:tc>
          <w:tcPr>
            <w:tcW w:w="4508" w:type="dxa"/>
            <w:tcMar/>
          </w:tcPr>
          <w:p w:rsidR="35735BE4" w:rsidP="35735BE4" w:rsidRDefault="35735BE4" w14:paraId="1340380B" w14:textId="590478E8">
            <w:pPr>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Threats</w:t>
            </w:r>
            <w:r w:rsidRPr="35735BE4" w:rsidR="35735BE4">
              <w:rPr>
                <w:rFonts w:ascii="Arial Nova" w:hAnsi="Arial Nova" w:eastAsia="Arial Nova" w:cs="Arial Nova"/>
                <w:noProof w:val="0"/>
                <w:sz w:val="22"/>
                <w:szCs w:val="22"/>
                <w:lang w:val="en-GB"/>
              </w:rPr>
              <w:t xml:space="preserve"> </w:t>
            </w:r>
          </w:p>
          <w:p w:rsidR="35735BE4" w:rsidP="35735BE4" w:rsidRDefault="35735BE4" w14:paraId="70AD2944" w14:textId="3AEEE35B">
            <w:pPr>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Those aspects can negatively affect business from outside, such as any shortcomings in the supply chain or changes in the market.</w:t>
            </w:r>
          </w:p>
          <w:p w:rsidR="35735BE4" w:rsidP="35735BE4" w:rsidRDefault="35735BE4" w14:paraId="3A8A8EB4" w14:textId="75F5DC0F">
            <w:pPr>
              <w:pStyle w:val="Normal"/>
              <w:rPr>
                <w:rFonts w:ascii="Arial Nova" w:hAnsi="Arial Nova" w:eastAsia="Arial Nova" w:cs="Arial Nova"/>
                <w:sz w:val="22"/>
                <w:szCs w:val="22"/>
              </w:rPr>
            </w:pPr>
            <w:r w:rsidR="35735BE4">
              <w:drawing>
                <wp:inline wp14:editId="099A0EE7" wp14:anchorId="15EF129F">
                  <wp:extent cx="2714625" cy="1809750"/>
                  <wp:effectExtent l="0" t="0" r="0" b="0"/>
                  <wp:docPr id="1068626204" name="" title=""/>
                  <wp:cNvGraphicFramePr>
                    <a:graphicFrameLocks noChangeAspect="1"/>
                  </wp:cNvGraphicFramePr>
                  <a:graphic>
                    <a:graphicData uri="http://schemas.openxmlformats.org/drawingml/2006/picture">
                      <pic:pic>
                        <pic:nvPicPr>
                          <pic:cNvPr id="0" name=""/>
                          <pic:cNvPicPr/>
                        </pic:nvPicPr>
                        <pic:blipFill>
                          <a:blip r:embed="Rddd0a2829fcc4b50">
                            <a:extLst>
                              <a:ext xmlns:a="http://schemas.openxmlformats.org/drawingml/2006/main" uri="{28A0092B-C50C-407E-A947-70E740481C1C}">
                                <a14:useLocalDpi val="0"/>
                              </a:ext>
                            </a:extLst>
                          </a:blip>
                          <a:stretch>
                            <a:fillRect/>
                          </a:stretch>
                        </pic:blipFill>
                        <pic:spPr>
                          <a:xfrm>
                            <a:off x="0" y="0"/>
                            <a:ext cx="2714625" cy="1809750"/>
                          </a:xfrm>
                          <a:prstGeom prst="rect">
                            <a:avLst/>
                          </a:prstGeom>
                        </pic:spPr>
                      </pic:pic>
                    </a:graphicData>
                  </a:graphic>
                </wp:inline>
              </w:drawing>
            </w:r>
          </w:p>
          <w:p w:rsidR="35735BE4" w:rsidP="35735BE4" w:rsidRDefault="35735BE4" w14:paraId="1368B412" w14:textId="0567F2D1">
            <w:pPr>
              <w:pStyle w:val="Normal"/>
              <w:rPr>
                <w:rFonts w:ascii="Arial Nova" w:hAnsi="Arial Nova" w:eastAsia="Arial Nova" w:cs="Arial Nova"/>
                <w:sz w:val="22"/>
                <w:szCs w:val="22"/>
              </w:rPr>
            </w:pPr>
          </w:p>
          <w:p w:rsidR="35735BE4" w:rsidP="35735BE4" w:rsidRDefault="35735BE4" w14:paraId="59AC2725" w14:textId="36438341">
            <w:pPr>
              <w:pStyle w:val="Normal"/>
              <w:rPr>
                <w:rFonts w:ascii="Arial Nova" w:hAnsi="Arial Nova" w:eastAsia="Arial Nova" w:cs="Arial Nova"/>
                <w:sz w:val="22"/>
                <w:szCs w:val="22"/>
              </w:rPr>
            </w:pPr>
          </w:p>
          <w:p w:rsidR="35735BE4" w:rsidP="35735BE4" w:rsidRDefault="35735BE4" w14:paraId="4CDD5582" w14:textId="4FBEC8F2">
            <w:pPr>
              <w:pStyle w:val="Normal"/>
              <w:rPr>
                <w:rFonts w:ascii="Arial Nova" w:hAnsi="Arial Nova" w:eastAsia="Arial Nova" w:cs="Arial Nova"/>
                <w:sz w:val="22"/>
                <w:szCs w:val="22"/>
              </w:rPr>
            </w:pPr>
          </w:p>
        </w:tc>
      </w:tr>
    </w:tbl>
    <w:p w:rsidR="35735BE4" w:rsidP="35735BE4" w:rsidRDefault="35735BE4" w14:paraId="0B71C79C" w14:textId="1BCDA31C">
      <w:pPr>
        <w:jc w:val="both"/>
        <w:rPr>
          <w:rFonts w:ascii="Arial Nova" w:hAnsi="Arial Nova" w:eastAsia="Arial Nova" w:cs="Arial Nova"/>
          <w:noProof w:val="0"/>
          <w:sz w:val="22"/>
          <w:szCs w:val="22"/>
          <w:lang w:val="en-GB"/>
        </w:rPr>
      </w:pPr>
    </w:p>
    <w:p w:rsidR="35735BE4" w:rsidP="35735BE4" w:rsidRDefault="35735BE4" w14:paraId="7B5E98AA" w14:textId="758CC1EE">
      <w:pPr>
        <w:jc w:val="left"/>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A swot analysis allows me to define a strategy to make the most of my quality and seize the opportunities present in my work system. I think about how demoralizing it can be to work in a job that requires qualities that you do not have and to see unused instead of your excellent characteristics that could make a difference in another sector or in another job. The importance of this analysis as can be understood from the above is an immensely powerful tool when used to the fullest. In fact, it allows us to: understand maintaining, using, and enhancing one's strengths, eliminate or reduce better manage weaknesses, seize the opportunities present in the context in which we live, or work to minimize the likelihood of occurrence or damage from the impact of threats present in our area. (</w:t>
      </w:r>
      <w:hyperlink r:id="R9bd7d3d6b5e84e30">
        <w:r w:rsidRPr="35735BE4" w:rsidR="35735BE4">
          <w:rPr>
            <w:rStyle w:val="Hyperlink"/>
            <w:rFonts w:ascii="Arial Nova" w:hAnsi="Arial Nova" w:eastAsia="Arial Nova" w:cs="Arial Nova"/>
            <w:b w:val="0"/>
            <w:bCs w:val="0"/>
            <w:i w:val="0"/>
            <w:iCs w:val="0"/>
            <w:noProof w:val="0"/>
            <w:sz w:val="22"/>
            <w:szCs w:val="22"/>
            <w:lang w:val="en-GB"/>
          </w:rPr>
          <w:t>Sapkota, Kayla Noe, 2018l)</w:t>
        </w:r>
      </w:hyperlink>
      <w:r w:rsidRPr="35735BE4" w:rsidR="35735BE4">
        <w:rPr>
          <w:rFonts w:ascii="Arial Nova" w:hAnsi="Arial Nova" w:eastAsia="Arial Nova" w:cs="Arial Nova"/>
          <w:b w:val="0"/>
          <w:bCs w:val="0"/>
          <w:i w:val="0"/>
          <w:iCs w:val="0"/>
          <w:noProof w:val="0"/>
          <w:color w:val="555555"/>
          <w:sz w:val="22"/>
          <w:szCs w:val="22"/>
          <w:lang w:val="en-GB"/>
        </w:rPr>
        <w:t>.</w:t>
      </w:r>
      <w:r w:rsidRPr="35735BE4" w:rsidR="35735BE4">
        <w:rPr>
          <w:rFonts w:ascii="Arial Nova" w:hAnsi="Arial Nova" w:eastAsia="Arial Nova" w:cs="Arial Nova"/>
          <w:noProof w:val="0"/>
          <w:sz w:val="22"/>
          <w:szCs w:val="22"/>
          <w:lang w:val="en-GB"/>
        </w:rPr>
        <w:t xml:space="preserve"> </w:t>
      </w:r>
    </w:p>
    <w:p w:rsidR="35735BE4" w:rsidP="35735BE4" w:rsidRDefault="35735BE4" w14:paraId="3DE067A5" w14:textId="3F911AC2">
      <w:pPr>
        <w:jc w:val="left"/>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I believe the personal swot analysis could be used especially for those people who want to have a happy professional life, full of satisfaction and results, it is there for use full for those who are looking for their own way and do not want to have regrets,</w:t>
      </w:r>
    </w:p>
    <w:p w:rsidR="35735BE4" w:rsidP="35735BE4" w:rsidRDefault="35735BE4" w14:paraId="712E8877" w14:textId="15CADBF5">
      <w:pPr>
        <w:pStyle w:val="Normal"/>
        <w:jc w:val="left"/>
        <w:rPr>
          <w:rFonts w:ascii="Arial Nova" w:hAnsi="Arial Nova" w:eastAsia="Arial Nova" w:cs="Arial Nova"/>
          <w:noProof w:val="0"/>
          <w:sz w:val="22"/>
          <w:szCs w:val="22"/>
          <w:lang w:val="en-GB"/>
        </w:rPr>
      </w:pPr>
    </w:p>
    <w:p w:rsidR="35735BE4" w:rsidP="35735BE4" w:rsidRDefault="35735BE4" w14:paraId="1245D66B" w14:textId="557AEBE7">
      <w:pPr>
        <w:jc w:val="left"/>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noProof w:val="0"/>
          <w:sz w:val="22"/>
          <w:szCs w:val="22"/>
          <w:lang w:val="en-GB"/>
        </w:rPr>
        <w:t>Johari Window’s Theory</w:t>
      </w:r>
      <w:r w:rsidRPr="35735BE4" w:rsidR="35735BE4">
        <w:rPr>
          <w:rFonts w:ascii="Arial Nova" w:hAnsi="Arial Nova" w:eastAsia="Arial Nova" w:cs="Arial Nova"/>
          <w:noProof w:val="0"/>
          <w:sz w:val="22"/>
          <w:szCs w:val="22"/>
          <w:lang w:val="en-GB"/>
        </w:rPr>
        <w:t xml:space="preserve"> </w:t>
      </w:r>
    </w:p>
    <w:p w:rsidR="35735BE4" w:rsidP="35735BE4" w:rsidRDefault="35735BE4" w14:paraId="358C7603" w14:textId="385B6CEA">
      <w:pPr>
        <w:jc w:val="left"/>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Johari window's doctrine is </w:t>
      </w:r>
      <w:proofErr w:type="gramStart"/>
      <w:r w:rsidRPr="35735BE4" w:rsidR="35735BE4">
        <w:rPr>
          <w:rFonts w:ascii="Arial Nova" w:hAnsi="Arial Nova" w:eastAsia="Arial Nova" w:cs="Arial Nova"/>
          <w:b w:val="0"/>
          <w:bCs w:val="0"/>
          <w:i w:val="0"/>
          <w:iCs w:val="0"/>
          <w:noProof w:val="0"/>
          <w:color w:val="202124"/>
          <w:sz w:val="22"/>
          <w:szCs w:val="22"/>
          <w:lang w:val="en-GB"/>
        </w:rPr>
        <w:t>represent</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that conceptualizes the mechanisms of people's knowledge and self-awareness; in other words, it explains how the ego relates to itself and to others, through different cognitive and relational levels. Be aware of your circumstances and your surroundings, feelings and thoughts. Additionally, you should have knowledge of your abilities, skills, as well as your attitudes and </w:t>
      </w:r>
      <w:proofErr w:type="spellStart"/>
      <w:r w:rsidRPr="35735BE4" w:rsidR="35735BE4">
        <w:rPr>
          <w:rFonts w:ascii="Arial Nova" w:hAnsi="Arial Nova" w:eastAsia="Arial Nova" w:cs="Arial Nova"/>
          <w:b w:val="0"/>
          <w:bCs w:val="0"/>
          <w:i w:val="0"/>
          <w:iCs w:val="0"/>
          <w:noProof w:val="0"/>
          <w:color w:val="202124"/>
          <w:sz w:val="22"/>
          <w:szCs w:val="22"/>
          <w:lang w:val="en-GB"/>
        </w:rPr>
        <w:t>behaviors</w:t>
      </w:r>
      <w:proofErr w:type="spellEnd"/>
      <w:r w:rsidRPr="35735BE4" w:rsidR="35735BE4">
        <w:rPr>
          <w:rFonts w:ascii="Arial Nova" w:hAnsi="Arial Nova" w:eastAsia="Arial Nova" w:cs="Arial Nova"/>
          <w:b w:val="0"/>
          <w:bCs w:val="0"/>
          <w:i w:val="0"/>
          <w:iCs w:val="0"/>
          <w:noProof w:val="0"/>
          <w:color w:val="202124"/>
          <w:sz w:val="22"/>
          <w:szCs w:val="22"/>
          <w:lang w:val="en-GB"/>
        </w:rPr>
        <w:t>. Do you think you behave as perfectly as people think you behave? probably Yes, it will be the answer of most people, but usually it is not. In fact, how others think about you may be different from what you perceive about yourself. It also means you don't even know right of yourself what you lack which can also block your personal and professional growth. (</w:t>
      </w:r>
      <w:proofErr w:type="gramStart"/>
      <w:r w:rsidRPr="35735BE4" w:rsidR="35735BE4">
        <w:rPr>
          <w:rFonts w:ascii="Arial Nova" w:hAnsi="Arial Nova" w:eastAsia="Arial Nova" w:cs="Arial Nova"/>
          <w:b w:val="0"/>
          <w:bCs w:val="0"/>
          <w:i w:val="0"/>
          <w:iCs w:val="0"/>
          <w:noProof w:val="0"/>
          <w:color w:val="202124"/>
          <w:sz w:val="22"/>
          <w:szCs w:val="22"/>
          <w:lang w:val="en-GB"/>
        </w:rPr>
        <w:t>Hamzah,Othman</w:t>
      </w:r>
      <w:proofErr w:type="gramEnd"/>
      <w:r w:rsidRPr="35735BE4" w:rsidR="35735BE4">
        <w:rPr>
          <w:rFonts w:ascii="Arial Nova" w:hAnsi="Arial Nova" w:eastAsia="Arial Nova" w:cs="Arial Nova"/>
          <w:b w:val="0"/>
          <w:bCs w:val="0"/>
          <w:i w:val="0"/>
          <w:iCs w:val="0"/>
          <w:noProof w:val="0"/>
          <w:color w:val="202124"/>
          <w:sz w:val="22"/>
          <w:szCs w:val="22"/>
          <w:lang w:val="en-GB"/>
        </w:rPr>
        <w:t>,</w:t>
      </w:r>
      <w:proofErr w:type="gramStart"/>
      <w:r w:rsidRPr="35735BE4" w:rsidR="35735BE4">
        <w:rPr>
          <w:rFonts w:ascii="Arial Nova" w:hAnsi="Arial Nova" w:eastAsia="Arial Nova" w:cs="Arial Nova"/>
          <w:b w:val="0"/>
          <w:bCs w:val="0"/>
          <w:i w:val="0"/>
          <w:iCs w:val="0"/>
          <w:noProof w:val="0"/>
          <w:color w:val="202124"/>
          <w:sz w:val="22"/>
          <w:szCs w:val="22"/>
          <w:lang w:val="en-GB"/>
        </w:rPr>
        <w:t>Hassan,Razak</w:t>
      </w:r>
      <w:proofErr w:type="gramEnd"/>
      <w:r w:rsidRPr="35735BE4" w:rsidR="35735BE4">
        <w:rPr>
          <w:rFonts w:ascii="Arial Nova" w:hAnsi="Arial Nova" w:eastAsia="Arial Nova" w:cs="Arial Nova"/>
          <w:b w:val="0"/>
          <w:bCs w:val="0"/>
          <w:i w:val="0"/>
          <w:iCs w:val="0"/>
          <w:noProof w:val="0"/>
          <w:color w:val="202124"/>
          <w:sz w:val="22"/>
          <w:szCs w:val="22"/>
          <w:lang w:val="en-GB"/>
        </w:rPr>
        <w:t>,Yunus,2016).</w:t>
      </w:r>
    </w:p>
    <w:p w:rsidR="35735BE4" w:rsidP="35735BE4" w:rsidRDefault="35735BE4" w14:paraId="6268C5FB" w14:textId="7ACB6F91">
      <w:pPr>
        <w:pStyle w:val="Normal"/>
        <w:jc w:val="left"/>
        <w:rPr>
          <w:rFonts w:ascii="Arial Nova" w:hAnsi="Arial Nova" w:eastAsia="Arial Nova" w:cs="Arial Nova"/>
          <w:b w:val="0"/>
          <w:bCs w:val="0"/>
          <w:i w:val="0"/>
          <w:iCs w:val="0"/>
          <w:noProof w:val="0"/>
          <w:color w:val="202124"/>
          <w:sz w:val="22"/>
          <w:szCs w:val="22"/>
          <w:lang w:val="en-GB"/>
        </w:rPr>
      </w:pPr>
    </w:p>
    <w:p w:rsidR="35735BE4" w:rsidP="35735BE4" w:rsidRDefault="35735BE4" w14:paraId="1FE0F960" w14:textId="626EC0A4">
      <w:pPr>
        <w:pStyle w:val="Normal"/>
        <w:jc w:val="left"/>
        <w:rPr>
          <w:rFonts w:ascii="Arial Nova" w:hAnsi="Arial Nova" w:eastAsia="Arial Nova" w:cs="Arial Nova"/>
          <w:b w:val="0"/>
          <w:bCs w:val="0"/>
          <w:i w:val="0"/>
          <w:iCs w:val="0"/>
          <w:noProof w:val="0"/>
          <w:color w:val="202124"/>
          <w:sz w:val="22"/>
          <w:szCs w:val="22"/>
          <w:lang w:val="en-GB"/>
        </w:rPr>
      </w:pPr>
    </w:p>
    <w:p w:rsidR="35735BE4" w:rsidP="35735BE4" w:rsidRDefault="35735BE4" w14:paraId="1E56290A" w14:textId="3167501F">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3AB250B5" w14:textId="12477FE7">
      <w:pPr>
        <w:pStyle w:val="Normal"/>
        <w:jc w:val="both"/>
        <w:rPr>
          <w:rFonts w:ascii="Arial Nova" w:hAnsi="Arial Nova" w:eastAsia="Arial Nova" w:cs="Arial Nova"/>
          <w:b w:val="0"/>
          <w:bCs w:val="0"/>
          <w:i w:val="0"/>
          <w:iCs w:val="0"/>
          <w:noProof w:val="0"/>
          <w:color w:val="202124"/>
          <w:sz w:val="22"/>
          <w:szCs w:val="22"/>
          <w:highlight w:val="yellow"/>
          <w:lang w:val="en-GB"/>
        </w:rPr>
      </w:pPr>
      <w:r w:rsidRPr="35735BE4" w:rsidR="35735BE4">
        <w:rPr>
          <w:rFonts w:ascii="Arial Nova" w:hAnsi="Arial Nova" w:eastAsia="Arial Nova" w:cs="Arial Nova"/>
          <w:b w:val="0"/>
          <w:bCs w:val="0"/>
          <w:i w:val="0"/>
          <w:iCs w:val="0"/>
          <w:noProof w:val="0"/>
          <w:color w:val="202124"/>
          <w:sz w:val="22"/>
          <w:szCs w:val="22"/>
          <w:highlight w:val="yellow"/>
          <w:lang w:val="en-GB"/>
        </w:rPr>
        <w:t>Known to self</w:t>
      </w:r>
      <w:r w:rsidRPr="35735BE4" w:rsidR="35735BE4">
        <w:rPr>
          <w:rFonts w:ascii="Arial Nova" w:hAnsi="Arial Nova" w:eastAsia="Arial Nova" w:cs="Arial Nova"/>
          <w:b w:val="0"/>
          <w:bCs w:val="0"/>
          <w:i w:val="0"/>
          <w:iCs w:val="0"/>
          <w:noProof w:val="0"/>
          <w:color w:val="202124"/>
          <w:sz w:val="22"/>
          <w:szCs w:val="22"/>
          <w:lang w:val="en-GB"/>
        </w:rPr>
        <w:t xml:space="preserve">                                                                                 </w:t>
      </w:r>
      <w:r w:rsidRPr="35735BE4" w:rsidR="35735BE4">
        <w:rPr>
          <w:rFonts w:ascii="Arial Nova" w:hAnsi="Arial Nova" w:eastAsia="Arial Nova" w:cs="Arial Nova"/>
          <w:b w:val="0"/>
          <w:bCs w:val="0"/>
          <w:i w:val="0"/>
          <w:iCs w:val="0"/>
          <w:noProof w:val="0"/>
          <w:color w:val="202124"/>
          <w:sz w:val="22"/>
          <w:szCs w:val="22"/>
          <w:highlight w:val="green"/>
          <w:lang w:val="en-GB"/>
        </w:rPr>
        <w:t>Not known to self</w:t>
      </w:r>
    </w:p>
    <w:tbl>
      <w:tblPr>
        <w:tblStyle w:val="TableGrid"/>
        <w:tblW w:w="0" w:type="auto"/>
        <w:tblLayout w:type="fixed"/>
        <w:tblLook w:val="06A0" w:firstRow="1" w:lastRow="0" w:firstColumn="1" w:lastColumn="0" w:noHBand="1" w:noVBand="1"/>
      </w:tblPr>
      <w:tblGrid>
        <w:gridCol w:w="9015"/>
      </w:tblGrid>
      <w:tr w:rsidR="35735BE4" w:rsidTr="35735BE4" w14:paraId="3C450513">
        <w:trPr>
          <w:trHeight w:val="2400"/>
        </w:trPr>
        <w:tc>
          <w:tcPr>
            <w:tcW w:w="9015" w:type="dxa"/>
            <w:tcMar/>
          </w:tcPr>
          <w:tbl>
            <w:tblPr>
              <w:tblStyle w:val="TableGrid"/>
              <w:tblW w:w="0" w:type="auto"/>
              <w:tblLayout w:type="fixed"/>
              <w:tblLook w:val="06A0" w:firstRow="1" w:lastRow="0" w:firstColumn="1" w:lastColumn="0" w:noHBand="1" w:noVBand="1"/>
            </w:tblPr>
            <w:tblGrid>
              <w:gridCol w:w="5025"/>
              <w:gridCol w:w="3799"/>
            </w:tblGrid>
            <w:tr w:rsidR="35735BE4" w:rsidTr="35735BE4" w14:paraId="014BEC0C">
              <w:trPr>
                <w:trHeight w:val="1470"/>
              </w:trPr>
              <w:tc>
                <w:tcPr>
                  <w:tcW w:w="5025" w:type="dxa"/>
                  <w:tcMar/>
                </w:tcPr>
                <w:p w:rsidR="35735BE4" w:rsidP="35735BE4" w:rsidRDefault="35735BE4" w14:paraId="2CF26F6C" w14:textId="14E80C53">
                  <w:pPr>
                    <w:pStyle w:val="Normal"/>
                    <w:rPr>
                      <w:rFonts w:ascii="Arial Nova" w:hAnsi="Arial Nova" w:eastAsia="Arial Nova" w:cs="Arial Nova"/>
                      <w:sz w:val="22"/>
                      <w:szCs w:val="22"/>
                    </w:rPr>
                  </w:pPr>
                  <w:r w:rsidRPr="35735BE4" w:rsidR="35735BE4">
                    <w:rPr>
                      <w:rFonts w:ascii="Arial Nova" w:hAnsi="Arial Nova" w:eastAsia="Arial Nova" w:cs="Arial Nova"/>
                      <w:b w:val="0"/>
                      <w:bCs w:val="0"/>
                      <w:i w:val="0"/>
                      <w:iCs w:val="0"/>
                      <w:noProof w:val="0"/>
                      <w:color w:val="202124"/>
                      <w:sz w:val="22"/>
                      <w:szCs w:val="22"/>
                      <w:highlight w:val="yellow"/>
                      <w:lang w:val="en-GB"/>
                    </w:rPr>
                    <w:t>Open area</w:t>
                  </w:r>
                  <w:r w:rsidR="35735BE4">
                    <w:drawing>
                      <wp:inline wp14:editId="67BB38DD" wp14:anchorId="37D997C2">
                        <wp:extent cx="3048000" cy="2362200"/>
                        <wp:effectExtent l="0" t="0" r="0" b="0"/>
                        <wp:docPr id="163568213" name="" title=""/>
                        <wp:cNvGraphicFramePr>
                          <a:graphicFrameLocks noChangeAspect="1"/>
                        </wp:cNvGraphicFramePr>
                        <a:graphic>
                          <a:graphicData uri="http://schemas.openxmlformats.org/drawingml/2006/picture">
                            <pic:pic>
                              <pic:nvPicPr>
                                <pic:cNvPr id="0" name=""/>
                                <pic:cNvPicPr/>
                              </pic:nvPicPr>
                              <pic:blipFill>
                                <a:blip r:embed="R5db023b516654a4e">
                                  <a:extLst>
                                    <a:ext xmlns:a="http://schemas.openxmlformats.org/drawingml/2006/main" uri="{28A0092B-C50C-407E-A947-70E740481C1C}">
                                      <a14:useLocalDpi val="0"/>
                                    </a:ext>
                                  </a:extLst>
                                </a:blip>
                                <a:stretch>
                                  <a:fillRect/>
                                </a:stretch>
                              </pic:blipFill>
                              <pic:spPr>
                                <a:xfrm>
                                  <a:off x="0" y="0"/>
                                  <a:ext cx="3048000" cy="2362200"/>
                                </a:xfrm>
                                <a:prstGeom prst="rect">
                                  <a:avLst/>
                                </a:prstGeom>
                              </pic:spPr>
                            </pic:pic>
                          </a:graphicData>
                        </a:graphic>
                      </wp:inline>
                    </w:drawing>
                  </w:r>
                </w:p>
              </w:tc>
              <w:tc>
                <w:tcPr>
                  <w:tcW w:w="3799" w:type="dxa"/>
                  <w:tcMar/>
                </w:tcPr>
                <w:p w:rsidR="35735BE4" w:rsidP="35735BE4" w:rsidRDefault="35735BE4" w14:paraId="7211C841" w14:textId="7DD2F05C">
                  <w:pPr>
                    <w:pStyle w:val="Normal"/>
                    <w:rPr>
                      <w:rFonts w:ascii="Arial Nova" w:hAnsi="Arial Nova" w:eastAsia="Arial Nova" w:cs="Arial Nova"/>
                      <w:sz w:val="22"/>
                      <w:szCs w:val="22"/>
                    </w:rPr>
                  </w:pPr>
                  <w:r w:rsidRPr="35735BE4" w:rsidR="35735BE4">
                    <w:rPr>
                      <w:rFonts w:ascii="Arial Nova" w:hAnsi="Arial Nova" w:eastAsia="Arial Nova" w:cs="Arial Nova"/>
                      <w:b w:val="0"/>
                      <w:bCs w:val="0"/>
                      <w:i w:val="0"/>
                      <w:iCs w:val="0"/>
                      <w:noProof w:val="0"/>
                      <w:color w:val="202124"/>
                      <w:sz w:val="22"/>
                      <w:szCs w:val="22"/>
                      <w:highlight w:val="green"/>
                      <w:lang w:val="en-GB"/>
                    </w:rPr>
                    <w:t>Blind area</w:t>
                  </w:r>
                  <w:r w:rsidR="35735BE4">
                    <w:drawing>
                      <wp:inline wp14:editId="6AD4B5D9" wp14:anchorId="414F4F8E">
                        <wp:extent cx="2266950" cy="1514475"/>
                        <wp:effectExtent l="0" t="0" r="0" b="0"/>
                        <wp:docPr id="927160446" name="" title=""/>
                        <wp:cNvGraphicFramePr>
                          <a:graphicFrameLocks noChangeAspect="1"/>
                        </wp:cNvGraphicFramePr>
                        <a:graphic>
                          <a:graphicData uri="http://schemas.openxmlformats.org/drawingml/2006/picture">
                            <pic:pic>
                              <pic:nvPicPr>
                                <pic:cNvPr id="0" name=""/>
                                <pic:cNvPicPr/>
                              </pic:nvPicPr>
                              <pic:blipFill>
                                <a:blip r:embed="R53d5c9a6bca145bc">
                                  <a:extLst>
                                    <a:ext xmlns:a="http://schemas.openxmlformats.org/drawingml/2006/main" uri="{28A0092B-C50C-407E-A947-70E740481C1C}">
                                      <a14:useLocalDpi val="0"/>
                                    </a:ext>
                                  </a:extLst>
                                </a:blip>
                                <a:stretch>
                                  <a:fillRect/>
                                </a:stretch>
                              </pic:blipFill>
                              <pic:spPr>
                                <a:xfrm>
                                  <a:off x="0" y="0"/>
                                  <a:ext cx="2266950" cy="1514475"/>
                                </a:xfrm>
                                <a:prstGeom prst="rect">
                                  <a:avLst/>
                                </a:prstGeom>
                              </pic:spPr>
                            </pic:pic>
                          </a:graphicData>
                        </a:graphic>
                      </wp:inline>
                    </w:drawing>
                  </w:r>
                </w:p>
              </w:tc>
            </w:tr>
            <w:tr w:rsidR="35735BE4" w:rsidTr="35735BE4" w14:paraId="1B99B80D">
              <w:trPr>
                <w:trHeight w:val="362"/>
              </w:trPr>
              <w:tc>
                <w:tcPr>
                  <w:tcW w:w="5025" w:type="dxa"/>
                  <w:tcMar/>
                </w:tcPr>
                <w:p w:rsidR="35735BE4" w:rsidP="35735BE4" w:rsidRDefault="35735BE4" w14:paraId="1B62F332" w14:textId="2E32F5A5">
                  <w:pPr>
                    <w:pStyle w:val="Normal"/>
                    <w:rPr>
                      <w:rFonts w:ascii="Arial Nova" w:hAnsi="Arial Nova" w:eastAsia="Arial Nova" w:cs="Arial Nova"/>
                      <w:b w:val="0"/>
                      <w:bCs w:val="0"/>
                      <w:i w:val="0"/>
                      <w:iCs w:val="0"/>
                      <w:noProof w:val="0"/>
                      <w:color w:val="202124"/>
                      <w:sz w:val="22"/>
                      <w:szCs w:val="22"/>
                      <w:highlight w:val="red"/>
                      <w:lang w:val="en-GB"/>
                    </w:rPr>
                  </w:pPr>
                  <w:r w:rsidRPr="35735BE4" w:rsidR="35735BE4">
                    <w:rPr>
                      <w:rFonts w:ascii="Arial Nova" w:hAnsi="Arial Nova" w:eastAsia="Arial Nova" w:cs="Arial Nova"/>
                      <w:b w:val="0"/>
                      <w:bCs w:val="0"/>
                      <w:i w:val="0"/>
                      <w:iCs w:val="0"/>
                      <w:noProof w:val="0"/>
                      <w:color w:val="202124"/>
                      <w:sz w:val="22"/>
                      <w:szCs w:val="22"/>
                      <w:highlight w:val="red"/>
                      <w:lang w:val="en-GB"/>
                    </w:rPr>
                    <w:t>Hidden area</w:t>
                  </w:r>
                </w:p>
                <w:p w:rsidR="35735BE4" w:rsidP="35735BE4" w:rsidRDefault="35735BE4" w14:paraId="25067F85" w14:textId="6566DECE">
                  <w:pPr>
                    <w:pStyle w:val="Normal"/>
                    <w:rPr>
                      <w:rFonts w:ascii="Arial Nova" w:hAnsi="Arial Nova" w:eastAsia="Arial Nova" w:cs="Arial Nova"/>
                      <w:sz w:val="22"/>
                      <w:szCs w:val="22"/>
                    </w:rPr>
                  </w:pPr>
                  <w:r w:rsidR="35735BE4">
                    <w:drawing>
                      <wp:inline wp14:editId="0D2D2E44" wp14:anchorId="3C87A23B">
                        <wp:extent cx="3048000" cy="2038350"/>
                        <wp:effectExtent l="0" t="0" r="0" b="0"/>
                        <wp:docPr id="1375502389" name="" title=""/>
                        <wp:cNvGraphicFramePr>
                          <a:graphicFrameLocks noChangeAspect="1"/>
                        </wp:cNvGraphicFramePr>
                        <a:graphic>
                          <a:graphicData uri="http://schemas.openxmlformats.org/drawingml/2006/picture">
                            <pic:pic>
                              <pic:nvPicPr>
                                <pic:cNvPr id="0" name=""/>
                                <pic:cNvPicPr/>
                              </pic:nvPicPr>
                              <pic:blipFill>
                                <a:blip r:embed="Rb7d707ed0b65402e">
                                  <a:extLst>
                                    <a:ext xmlns:a="http://schemas.openxmlformats.org/drawingml/2006/main" uri="{28A0092B-C50C-407E-A947-70E740481C1C}">
                                      <a14:useLocalDpi val="0"/>
                                    </a:ext>
                                  </a:extLst>
                                </a:blip>
                                <a:stretch>
                                  <a:fillRect/>
                                </a:stretch>
                              </pic:blipFill>
                              <pic:spPr>
                                <a:xfrm>
                                  <a:off x="0" y="0"/>
                                  <a:ext cx="3048000" cy="2038350"/>
                                </a:xfrm>
                                <a:prstGeom prst="rect">
                                  <a:avLst/>
                                </a:prstGeom>
                              </pic:spPr>
                            </pic:pic>
                          </a:graphicData>
                        </a:graphic>
                      </wp:inline>
                    </w:drawing>
                  </w:r>
                  <w:r w:rsidRPr="35735BE4" w:rsidR="35735BE4">
                    <w:rPr>
                      <w:rFonts w:ascii="Arial Nova" w:hAnsi="Arial Nova" w:eastAsia="Arial Nova" w:cs="Arial Nova"/>
                      <w:sz w:val="22"/>
                      <w:szCs w:val="22"/>
                    </w:rPr>
                    <w:t xml:space="preserve">                       </w:t>
                  </w:r>
                </w:p>
              </w:tc>
              <w:tc>
                <w:tcPr>
                  <w:tcW w:w="3799" w:type="dxa"/>
                  <w:tcMar/>
                </w:tcPr>
                <w:p w:rsidR="35735BE4" w:rsidP="35735BE4" w:rsidRDefault="35735BE4" w14:paraId="7D1217CE" w14:textId="32DA6C5D">
                  <w:pPr>
                    <w:pStyle w:val="Normal"/>
                    <w:rPr>
                      <w:rFonts w:ascii="Arial Nova" w:hAnsi="Arial Nova" w:eastAsia="Arial Nova" w:cs="Arial Nova"/>
                      <w:b w:val="0"/>
                      <w:bCs w:val="0"/>
                      <w:i w:val="0"/>
                      <w:iCs w:val="0"/>
                      <w:noProof w:val="0"/>
                      <w:color w:val="202124"/>
                      <w:sz w:val="22"/>
                      <w:szCs w:val="22"/>
                      <w:highlight w:val="blue"/>
                      <w:lang w:val="en-GB"/>
                    </w:rPr>
                  </w:pPr>
                  <w:r w:rsidRPr="35735BE4" w:rsidR="35735BE4">
                    <w:rPr>
                      <w:rFonts w:ascii="Arial Nova" w:hAnsi="Arial Nova" w:eastAsia="Arial Nova" w:cs="Arial Nova"/>
                      <w:b w:val="0"/>
                      <w:bCs w:val="0"/>
                      <w:i w:val="0"/>
                      <w:iCs w:val="0"/>
                      <w:noProof w:val="0"/>
                      <w:color w:val="202124"/>
                      <w:sz w:val="22"/>
                      <w:szCs w:val="22"/>
                      <w:highlight w:val="blue"/>
                      <w:lang w:val="en-GB"/>
                    </w:rPr>
                    <w:t>Unknown area</w:t>
                  </w:r>
                </w:p>
                <w:p w:rsidR="35735BE4" w:rsidP="35735BE4" w:rsidRDefault="35735BE4" w14:paraId="71D375D4" w14:textId="4725C33A">
                  <w:pPr>
                    <w:pStyle w:val="Normal"/>
                    <w:rPr>
                      <w:rFonts w:ascii="Arial Nova" w:hAnsi="Arial Nova" w:eastAsia="Arial Nova" w:cs="Arial Nova"/>
                      <w:sz w:val="22"/>
                      <w:szCs w:val="22"/>
                    </w:rPr>
                  </w:pPr>
                  <w:r w:rsidR="35735BE4">
                    <w:drawing>
                      <wp:inline wp14:editId="01C7775A" wp14:anchorId="5D015B7A">
                        <wp:extent cx="2266950" cy="1514475"/>
                        <wp:effectExtent l="0" t="0" r="0" b="0"/>
                        <wp:docPr id="536408298" name="" title=""/>
                        <wp:cNvGraphicFramePr>
                          <a:graphicFrameLocks noChangeAspect="1"/>
                        </wp:cNvGraphicFramePr>
                        <a:graphic>
                          <a:graphicData uri="http://schemas.openxmlformats.org/drawingml/2006/picture">
                            <pic:pic>
                              <pic:nvPicPr>
                                <pic:cNvPr id="0" name=""/>
                                <pic:cNvPicPr/>
                              </pic:nvPicPr>
                              <pic:blipFill>
                                <a:blip r:embed="Reefb7d25837748a8">
                                  <a:extLst>
                                    <a:ext xmlns:a="http://schemas.openxmlformats.org/drawingml/2006/main" uri="{28A0092B-C50C-407E-A947-70E740481C1C}">
                                      <a14:useLocalDpi val="0"/>
                                    </a:ext>
                                  </a:extLst>
                                </a:blip>
                                <a:stretch>
                                  <a:fillRect/>
                                </a:stretch>
                              </pic:blipFill>
                              <pic:spPr>
                                <a:xfrm>
                                  <a:off x="0" y="0"/>
                                  <a:ext cx="2266950" cy="1514475"/>
                                </a:xfrm>
                                <a:prstGeom prst="rect">
                                  <a:avLst/>
                                </a:prstGeom>
                              </pic:spPr>
                            </pic:pic>
                          </a:graphicData>
                        </a:graphic>
                      </wp:inline>
                    </w:drawing>
                  </w:r>
                </w:p>
              </w:tc>
            </w:tr>
          </w:tbl>
          <w:p w:rsidR="35735BE4" w:rsidP="35735BE4" w:rsidRDefault="35735BE4" w14:paraId="17025376" w14:textId="571F3DAC">
            <w:pPr>
              <w:pStyle w:val="Normal"/>
              <w:rPr>
                <w:rFonts w:ascii="Arial Nova" w:hAnsi="Arial Nova" w:eastAsia="Arial Nova" w:cs="Arial Nova"/>
                <w:b w:val="0"/>
                <w:bCs w:val="0"/>
                <w:i w:val="0"/>
                <w:iCs w:val="0"/>
                <w:noProof w:val="0"/>
                <w:color w:val="202124"/>
                <w:sz w:val="22"/>
                <w:szCs w:val="22"/>
                <w:highlight w:val="blue"/>
                <w:lang w:val="en-GB"/>
              </w:rPr>
            </w:pPr>
            <w:r w:rsidRPr="35735BE4" w:rsidR="35735BE4">
              <w:rPr>
                <w:rFonts w:ascii="Arial Nova" w:hAnsi="Arial Nova" w:eastAsia="Arial Nova" w:cs="Arial Nova"/>
                <w:b w:val="0"/>
                <w:bCs w:val="0"/>
                <w:i w:val="0"/>
                <w:iCs w:val="0"/>
                <w:noProof w:val="0"/>
                <w:color w:val="202124"/>
                <w:sz w:val="22"/>
                <w:szCs w:val="22"/>
                <w:highlight w:val="red"/>
                <w:lang w:val="en-GB"/>
              </w:rPr>
              <w:t>Known to others</w:t>
            </w:r>
            <w:r w:rsidRPr="35735BE4" w:rsidR="35735BE4">
              <w:rPr>
                <w:rFonts w:ascii="Arial Nova" w:hAnsi="Arial Nova" w:eastAsia="Arial Nova" w:cs="Arial Nova"/>
                <w:b w:val="0"/>
                <w:bCs w:val="0"/>
                <w:i w:val="0"/>
                <w:iCs w:val="0"/>
                <w:noProof w:val="0"/>
                <w:color w:val="202124"/>
                <w:sz w:val="22"/>
                <w:szCs w:val="22"/>
                <w:lang w:val="en-GB"/>
              </w:rPr>
              <w:t xml:space="preserve">                                                                             </w:t>
            </w:r>
            <w:r w:rsidRPr="35735BE4" w:rsidR="35735BE4">
              <w:rPr>
                <w:rFonts w:ascii="Arial Nova" w:hAnsi="Arial Nova" w:eastAsia="Arial Nova" w:cs="Arial Nova"/>
                <w:b w:val="0"/>
                <w:bCs w:val="0"/>
                <w:i w:val="0"/>
                <w:iCs w:val="0"/>
                <w:noProof w:val="0"/>
                <w:color w:val="202124"/>
                <w:sz w:val="22"/>
                <w:szCs w:val="22"/>
                <w:highlight w:val="blue"/>
                <w:lang w:val="en-GB"/>
              </w:rPr>
              <w:t>N</w:t>
            </w:r>
            <w:r w:rsidRPr="35735BE4" w:rsidR="35735BE4">
              <w:rPr>
                <w:rFonts w:ascii="Arial Nova" w:hAnsi="Arial Nova" w:eastAsia="Arial Nova" w:cs="Arial Nova"/>
                <w:b w:val="0"/>
                <w:bCs w:val="0"/>
                <w:i w:val="0"/>
                <w:iCs w:val="0"/>
                <w:noProof w:val="0"/>
                <w:color w:val="202124"/>
                <w:sz w:val="22"/>
                <w:szCs w:val="22"/>
                <w:highlight w:val="blue"/>
                <w:lang w:val="en-GB"/>
              </w:rPr>
              <w:t>ot known to others</w:t>
            </w:r>
          </w:p>
        </w:tc>
      </w:tr>
    </w:tbl>
    <w:p w:rsidR="35735BE4" w:rsidP="35735BE4" w:rsidRDefault="35735BE4" w14:paraId="7053C1C1" w14:textId="01881267">
      <w:pPr>
        <w:pStyle w:val="Normal"/>
        <w:jc w:val="both"/>
        <w:rPr>
          <w:rFonts w:ascii="Arial Nova" w:hAnsi="Arial Nova" w:eastAsia="Arial Nova" w:cs="Arial Nova"/>
          <w:noProof w:val="0"/>
          <w:sz w:val="22"/>
          <w:szCs w:val="22"/>
          <w:lang w:val="en-GB"/>
        </w:rPr>
      </w:pPr>
    </w:p>
    <w:p w:rsidR="35735BE4" w:rsidP="35735BE4" w:rsidRDefault="35735BE4" w14:paraId="7274B1C2" w14:textId="16DD4314">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1"/>
          <w:bCs w:val="1"/>
          <w:noProof w:val="0"/>
          <w:sz w:val="22"/>
          <w:szCs w:val="22"/>
          <w:lang w:val="en-GB"/>
        </w:rPr>
        <w:t>My role as a manager</w:t>
      </w:r>
      <w:r>
        <w:br/>
      </w:r>
      <w:r w:rsidRPr="35735BE4" w:rsidR="35735BE4">
        <w:rPr>
          <w:rFonts w:ascii="Arial Nova" w:hAnsi="Arial Nova" w:eastAsia="Arial Nova" w:cs="Arial Nova"/>
          <w:b w:val="1"/>
          <w:bCs w:val="1"/>
          <w:noProof w:val="0"/>
          <w:sz w:val="22"/>
          <w:szCs w:val="22"/>
          <w:lang w:val="en-GB"/>
        </w:rPr>
        <w:t xml:space="preserve"> </w:t>
      </w:r>
      <w:r w:rsidRPr="35735BE4" w:rsidR="35735BE4">
        <w:rPr>
          <w:rFonts w:ascii="Arial Nova" w:hAnsi="Arial Nova" w:eastAsia="Arial Nova" w:cs="Arial Nova"/>
          <w:b w:val="0"/>
          <w:bCs w:val="0"/>
          <w:noProof w:val="0"/>
          <w:sz w:val="22"/>
          <w:szCs w:val="22"/>
          <w:lang w:val="en-GB"/>
        </w:rPr>
        <w:t>if I have been appointed as a manager in my nursing homecare</w:t>
      </w:r>
      <w:r w:rsidRPr="35735BE4" w:rsidR="35735BE4">
        <w:rPr>
          <w:rFonts w:ascii="Arial Nova" w:hAnsi="Arial Nova" w:eastAsia="Arial Nova" w:cs="Arial Nova"/>
          <w:b w:val="1"/>
          <w:bCs w:val="1"/>
          <w:noProof w:val="0"/>
          <w:sz w:val="22"/>
          <w:szCs w:val="22"/>
          <w:lang w:val="en-GB"/>
        </w:rPr>
        <w:t xml:space="preserve"> </w:t>
      </w:r>
      <w:r w:rsidRPr="35735BE4" w:rsidR="35735BE4">
        <w:rPr>
          <w:rFonts w:ascii="Arial Nova" w:hAnsi="Arial Nova" w:eastAsia="Arial Nova" w:cs="Arial Nova"/>
          <w:b w:val="0"/>
          <w:bCs w:val="0"/>
          <w:i w:val="0"/>
          <w:iCs w:val="0"/>
          <w:noProof w:val="0"/>
          <w:color w:val="202124"/>
          <w:sz w:val="22"/>
          <w:szCs w:val="22"/>
          <w:lang w:val="en-GB"/>
        </w:rPr>
        <w:t xml:space="preserve">area, I become responsible for health services I plan, direct, coordinate, and supervise. On the basis that I acquired the knowledge at my University Wales Trinity Saint David and the experience that I had at work; I carry out my work using the swot analysis system. </w:t>
      </w:r>
    </w:p>
    <w:p w:rsidR="35735BE4" w:rsidP="35735BE4" w:rsidRDefault="35735BE4" w14:paraId="63F7A2D9" w14:textId="6BFC9B2F">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For example: According to the </w:t>
      </w:r>
      <w:hyperlink r:id="R4d01d1f0ce0647ac">
        <w:r w:rsidRPr="35735BE4" w:rsidR="35735BE4">
          <w:rPr>
            <w:rStyle w:val="Hyperlink"/>
            <w:rFonts w:ascii="Arial Nova" w:hAnsi="Arial Nova" w:eastAsia="Arial Nova" w:cs="Arial Nova"/>
            <w:b w:val="1"/>
            <w:bCs w:val="1"/>
            <w:i w:val="0"/>
            <w:iCs w:val="0"/>
            <w:noProof w:val="0"/>
            <w:sz w:val="22"/>
            <w:szCs w:val="22"/>
            <w:lang w:val="en-GB"/>
          </w:rPr>
          <w:t>Journal of Emergency Nursing</w:t>
        </w:r>
      </w:hyperlink>
      <w:r w:rsidRPr="35735BE4" w:rsidR="35735BE4">
        <w:rPr>
          <w:rFonts w:ascii="Arial Nova" w:hAnsi="Arial Nova" w:eastAsia="Arial Nova" w:cs="Arial Nova"/>
          <w:b w:val="0"/>
          <w:bCs w:val="0"/>
          <w:i w:val="0"/>
          <w:iCs w:val="0"/>
          <w:noProof w:val="0"/>
          <w:color w:val="202124"/>
          <w:sz w:val="22"/>
          <w:szCs w:val="22"/>
          <w:lang w:val="en-GB"/>
        </w:rPr>
        <w:t>: indicates in the health sector every nurse or homecare manager ...you are asked to improve elements of your department,</w:t>
      </w:r>
      <w:r w:rsidRPr="35735BE4" w:rsidR="35735BE4">
        <w:rPr>
          <w:rFonts w:ascii="Arial Nova" w:hAnsi="Arial Nova" w:eastAsia="Arial Nova" w:cs="Arial Nova"/>
          <w:noProof w:val="0"/>
          <w:sz w:val="22"/>
          <w:szCs w:val="22"/>
          <w:lang w:val="en-GB"/>
        </w:rPr>
        <w:t xml:space="preserve"> </w:t>
      </w:r>
    </w:p>
    <w:p w:rsidR="35735BE4" w:rsidP="35735BE4" w:rsidRDefault="35735BE4" w14:paraId="49ECB65D" w14:textId="5D9A31DB">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practically for the safety of quality or experience this planning cannot take place from nowhere because it is necessary to know the work and the vision of the activity well through</w:t>
      </w:r>
    </w:p>
    <w:p w:rsidR="35735BE4" w:rsidP="35735BE4" w:rsidRDefault="35735BE4" w14:paraId="7EBEF799" w14:textId="07AE0D57">
      <w:pPr>
        <w:pStyle w:val="Normal"/>
        <w:jc w:val="both"/>
        <w:rPr>
          <w:rFonts w:ascii="Arial Nova" w:hAnsi="Arial Nova" w:eastAsia="Arial Nova" w:cs="Arial Nova"/>
          <w:noProof w:val="0"/>
          <w:sz w:val="22"/>
          <w:szCs w:val="22"/>
          <w:lang w:val="en-GB"/>
        </w:rPr>
      </w:pPr>
    </w:p>
    <w:p w:rsidR="35735BE4" w:rsidP="35735BE4" w:rsidRDefault="35735BE4" w14:paraId="67BBFF44" w14:textId="42FA342E">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the strategic planning, </w:t>
      </w:r>
      <w:proofErr w:type="gramStart"/>
      <w:r w:rsidRPr="35735BE4" w:rsidR="35735BE4">
        <w:rPr>
          <w:rFonts w:ascii="Arial Nova" w:hAnsi="Arial Nova" w:eastAsia="Arial Nova" w:cs="Arial Nova"/>
          <w:b w:val="0"/>
          <w:bCs w:val="0"/>
          <w:i w:val="0"/>
          <w:iCs w:val="0"/>
          <w:noProof w:val="0"/>
          <w:color w:val="202124"/>
          <w:sz w:val="22"/>
          <w:szCs w:val="22"/>
          <w:lang w:val="en-GB"/>
        </w:rPr>
        <w:t>moreover</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the manager must know in depth the objective of the company and the plan of the department of the </w:t>
      </w:r>
      <w:proofErr w:type="spellStart"/>
      <w:r w:rsidRPr="35735BE4" w:rsidR="35735BE4">
        <w:rPr>
          <w:rFonts w:ascii="Arial Nova" w:hAnsi="Arial Nova" w:eastAsia="Arial Nova" w:cs="Arial Nova"/>
          <w:b w:val="0"/>
          <w:bCs w:val="0"/>
          <w:i w:val="0"/>
          <w:iCs w:val="0"/>
          <w:noProof w:val="0"/>
          <w:color w:val="202124"/>
          <w:sz w:val="22"/>
          <w:szCs w:val="22"/>
          <w:lang w:val="en-GB"/>
        </w:rPr>
        <w:t>organisation.In</w:t>
      </w:r>
      <w:proofErr w:type="spellEnd"/>
      <w:r w:rsidRPr="35735BE4" w:rsidR="35735BE4">
        <w:rPr>
          <w:rFonts w:ascii="Arial Nova" w:hAnsi="Arial Nova" w:eastAsia="Arial Nova" w:cs="Arial Nova"/>
          <w:b w:val="0"/>
          <w:bCs w:val="0"/>
          <w:i w:val="0"/>
          <w:iCs w:val="0"/>
          <w:noProof w:val="0"/>
          <w:color w:val="202124"/>
          <w:sz w:val="22"/>
          <w:szCs w:val="22"/>
          <w:lang w:val="en-GB"/>
        </w:rPr>
        <w:t xml:space="preserve"> my health care responsibilities, these are some typical commitments.</w:t>
      </w:r>
    </w:p>
    <w:p w:rsidR="35735BE4" w:rsidP="35735BE4" w:rsidRDefault="35735BE4" w14:paraId="6D6378DC" w14:textId="3DD55B53">
      <w:pPr>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522A8338" w14:textId="33B5D7DF">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 I plan and manage operations and activities in my field of work or health programs based on job requirements and funding sources, my priority is overseeing and managing the processing of the clinical team, together with the organised and developing teams at high performance adapting departmental plans and priorities to address business and operational challenges establish the direction of the team to overcome the problem and provide guidance to team members working under my responsibility. Virtually all health care administrators need some personal health skills or qualities in addition to their formal education.</w:t>
      </w:r>
      <w:r w:rsidRPr="35735BE4" w:rsidR="35735BE4">
        <w:rPr>
          <w:rFonts w:ascii="Arial Nova" w:hAnsi="Arial Nova" w:eastAsia="Arial Nova" w:cs="Arial Nova"/>
          <w:noProof w:val="0"/>
          <w:sz w:val="22"/>
          <w:szCs w:val="22"/>
          <w:lang w:val="en-GB"/>
        </w:rPr>
        <w:t xml:space="preserve"> </w:t>
      </w:r>
    </w:p>
    <w:p w:rsidR="35735BE4" w:rsidP="35735BE4" w:rsidRDefault="35735BE4" w14:paraId="3AC17F5B" w14:textId="5A187632">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Soft skills</w:t>
      </w:r>
      <w:r w:rsidRPr="35735BE4" w:rsidR="35735BE4">
        <w:rPr>
          <w:rFonts w:ascii="Arial Nova" w:hAnsi="Arial Nova" w:eastAsia="Arial Nova" w:cs="Arial Nova"/>
          <w:noProof w:val="0"/>
          <w:sz w:val="22"/>
          <w:szCs w:val="22"/>
          <w:lang w:val="en-GB"/>
        </w:rPr>
        <w:t xml:space="preserve"> </w:t>
      </w:r>
    </w:p>
    <w:p w:rsidR="35735BE4" w:rsidP="35735BE4" w:rsidRDefault="35735BE4" w14:paraId="3D575362" w14:textId="53F1AD02">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communication skills since I must communicate with other professionals,</w:t>
      </w:r>
      <w:r w:rsidRPr="35735BE4" w:rsidR="35735BE4">
        <w:rPr>
          <w:rFonts w:ascii="Arial Nova" w:hAnsi="Arial Nova" w:eastAsia="Arial Nova" w:cs="Arial Nova"/>
          <w:noProof w:val="0"/>
          <w:sz w:val="22"/>
          <w:szCs w:val="22"/>
          <w:lang w:val="en-GB"/>
        </w:rPr>
        <w:t xml:space="preserve"> </w:t>
      </w:r>
    </w:p>
    <w:p w:rsidR="35735BE4" w:rsidP="35735BE4" w:rsidRDefault="35735BE4" w14:paraId="2FFF7D2E" w14:textId="20733CEB">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I would need pay attention to hearing, verbalize, articulate and writing skills. </w:t>
      </w:r>
    </w:p>
    <w:p w:rsidR="35735BE4" w:rsidP="35735BE4" w:rsidRDefault="35735BE4" w14:paraId="2829AB64" w14:textId="61E4E83A">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careful to detail: this characteristic will permit me to take charge of tasks such as scheduling and billing.</w:t>
      </w:r>
      <w:r w:rsidRPr="35735BE4" w:rsidR="35735BE4">
        <w:rPr>
          <w:rFonts w:ascii="Arial Nova" w:hAnsi="Arial Nova" w:eastAsia="Arial Nova" w:cs="Arial Nova"/>
          <w:noProof w:val="0"/>
          <w:sz w:val="22"/>
          <w:szCs w:val="22"/>
          <w:lang w:val="en-GB"/>
        </w:rPr>
        <w:t xml:space="preserve"> </w:t>
      </w:r>
    </w:p>
    <w:p w:rsidR="35735BE4" w:rsidP="35735BE4" w:rsidRDefault="35735BE4" w14:paraId="1F0E8143" w14:textId="1F8057BA">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Analytical Skills: I need this skill because </w:t>
      </w:r>
      <w:proofErr w:type="spellStart"/>
      <w:r w:rsidRPr="35735BE4" w:rsidR="35735BE4">
        <w:rPr>
          <w:rFonts w:ascii="Arial Nova" w:hAnsi="Arial Nova" w:eastAsia="Arial Nova" w:cs="Arial Nova"/>
          <w:b w:val="0"/>
          <w:bCs w:val="0"/>
          <w:i w:val="0"/>
          <w:iCs w:val="0"/>
          <w:noProof w:val="0"/>
          <w:color w:val="202124"/>
          <w:sz w:val="22"/>
          <w:szCs w:val="22"/>
          <w:lang w:val="en-GB"/>
        </w:rPr>
        <w:t>thelp</w:t>
      </w:r>
      <w:proofErr w:type="spellEnd"/>
      <w:r w:rsidRPr="35735BE4" w:rsidR="35735BE4">
        <w:rPr>
          <w:rFonts w:ascii="Arial Nova" w:hAnsi="Arial Nova" w:eastAsia="Arial Nova" w:cs="Arial Nova"/>
          <w:b w:val="0"/>
          <w:bCs w:val="0"/>
          <w:i w:val="0"/>
          <w:iCs w:val="0"/>
          <w:noProof w:val="0"/>
          <w:color w:val="202124"/>
          <w:sz w:val="22"/>
          <w:szCs w:val="22"/>
          <w:lang w:val="en-GB"/>
        </w:rPr>
        <w:t xml:space="preserve"> understand and acquire and new norms and regulations</w:t>
      </w:r>
      <w:r w:rsidRPr="35735BE4" w:rsidR="35735BE4">
        <w:rPr>
          <w:rFonts w:ascii="Arial Nova" w:hAnsi="Arial Nova" w:eastAsia="Arial Nova" w:cs="Arial Nova"/>
          <w:noProof w:val="0"/>
          <w:sz w:val="22"/>
          <w:szCs w:val="22"/>
          <w:lang w:val="en-GB"/>
        </w:rPr>
        <w:t xml:space="preserve"> </w:t>
      </w:r>
    </w:p>
    <w:p w:rsidR="35735BE4" w:rsidP="35735BE4" w:rsidRDefault="35735BE4" w14:paraId="5091A924" w14:textId="29E8C7BF">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Troubleshooting: I need to be capable to identify problems and resolve them effectively and efficiently. In accordance with </w:t>
      </w:r>
      <w:hyperlink r:id="Rdd3513c65c3d43ac">
        <w:r w:rsidRPr="35735BE4" w:rsidR="35735BE4">
          <w:rPr>
            <w:rStyle w:val="Hyperlink"/>
            <w:rFonts w:ascii="Arial Nova" w:hAnsi="Arial Nova" w:eastAsia="Arial Nova" w:cs="Arial Nova"/>
            <w:b w:val="0"/>
            <w:bCs w:val="0"/>
            <w:i w:val="0"/>
            <w:iCs w:val="0"/>
            <w:noProof w:val="0"/>
            <w:sz w:val="22"/>
            <w:szCs w:val="22"/>
            <w:lang w:val="en-GB"/>
          </w:rPr>
          <w:t xml:space="preserve">Inamdar, Syeda </w:t>
        </w:r>
      </w:hyperlink>
      <w:r w:rsidRPr="35735BE4" w:rsidR="35735BE4">
        <w:rPr>
          <w:rFonts w:ascii="Arial Nova" w:hAnsi="Arial Nova" w:eastAsia="Arial Nova" w:cs="Arial Nova"/>
          <w:b w:val="0"/>
          <w:bCs w:val="0"/>
          <w:i w:val="0"/>
          <w:iCs w:val="0"/>
          <w:noProof w:val="0"/>
          <w:color w:val="555555"/>
          <w:sz w:val="22"/>
          <w:szCs w:val="22"/>
          <w:lang w:val="en-GB"/>
        </w:rPr>
        <w:t>Noordin.</w:t>
      </w:r>
      <w:r w:rsidRPr="35735BE4" w:rsidR="35735BE4">
        <w:rPr>
          <w:rFonts w:ascii="Arial Nova" w:hAnsi="Arial Nova" w:eastAsia="Arial Nova" w:cs="Arial Nova"/>
          <w:noProof w:val="0"/>
          <w:sz w:val="22"/>
          <w:szCs w:val="22"/>
          <w:lang w:val="en-GB"/>
        </w:rPr>
        <w:t xml:space="preserve"> </w:t>
      </w:r>
    </w:p>
    <w:p w:rsidR="35735BE4" w:rsidP="35735BE4" w:rsidRDefault="35735BE4" w14:paraId="4087020E" w14:textId="727E0F4C">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 xml:space="preserve">Harvard </w:t>
      </w:r>
      <w:proofErr w:type="spellStart"/>
      <w:r w:rsidRPr="35735BE4" w:rsidR="35735BE4">
        <w:rPr>
          <w:rFonts w:ascii="Arial Nova" w:hAnsi="Arial Nova" w:eastAsia="Arial Nova" w:cs="Arial Nova"/>
          <w:b w:val="0"/>
          <w:bCs w:val="0"/>
          <w:i w:val="0"/>
          <w:iCs w:val="0"/>
          <w:noProof w:val="0"/>
          <w:color w:val="555555"/>
          <w:sz w:val="22"/>
          <w:szCs w:val="22"/>
          <w:lang w:val="en-GB"/>
        </w:rPr>
        <w:t>UniversityProQuest</w:t>
      </w:r>
      <w:proofErr w:type="spellEnd"/>
      <w:r w:rsidRPr="35735BE4" w:rsidR="35735BE4">
        <w:rPr>
          <w:rFonts w:ascii="Arial Nova" w:hAnsi="Arial Nova" w:eastAsia="Arial Nova" w:cs="Arial Nova"/>
          <w:b w:val="0"/>
          <w:bCs w:val="0"/>
          <w:i w:val="0"/>
          <w:iCs w:val="0"/>
          <w:noProof w:val="0"/>
          <w:color w:val="555555"/>
          <w:sz w:val="22"/>
          <w:szCs w:val="22"/>
          <w:lang w:val="en-GB"/>
        </w:rPr>
        <w:t xml:space="preserve"> Dissertations Publishing, Degree Year2007. 3285491.</w:t>
      </w:r>
      <w:r w:rsidRPr="35735BE4" w:rsidR="35735BE4">
        <w:rPr>
          <w:rFonts w:ascii="Arial Nova" w:hAnsi="Arial Nova" w:eastAsia="Arial Nova" w:cs="Arial Nova"/>
          <w:noProof w:val="0"/>
          <w:sz w:val="22"/>
          <w:szCs w:val="22"/>
          <w:lang w:val="en-GB"/>
        </w:rPr>
        <w:t xml:space="preserve"> </w:t>
      </w:r>
    </w:p>
    <w:p w:rsidR="35735BE4" w:rsidP="35735BE4" w:rsidRDefault="35735BE4" w14:paraId="35201805" w14:textId="2CAB7B08">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The manager's strategy performs surprisingly well compared to the other strategies important achievement of a meaningful manager to a sector of work, beyond this should I able to satisfy what employers expect from me? In addition, </w:t>
      </w:r>
      <w:proofErr w:type="gramStart"/>
      <w:r w:rsidRPr="35735BE4" w:rsidR="35735BE4">
        <w:rPr>
          <w:rFonts w:ascii="Arial Nova" w:hAnsi="Arial Nova" w:eastAsia="Arial Nova" w:cs="Arial Nova"/>
          <w:b w:val="0"/>
          <w:bCs w:val="0"/>
          <w:i w:val="0"/>
          <w:iCs w:val="0"/>
          <w:noProof w:val="0"/>
          <w:color w:val="202124"/>
          <w:sz w:val="22"/>
          <w:szCs w:val="22"/>
          <w:lang w:val="en-GB"/>
        </w:rPr>
        <w:t>have to</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know skills and experience what the qualities are that employers look for when hiring workers, Job requirements such as the ability to concentrate with many </w:t>
      </w:r>
      <w:proofErr w:type="spellStart"/>
      <w:r w:rsidRPr="35735BE4" w:rsidR="35735BE4">
        <w:rPr>
          <w:rFonts w:ascii="Arial Nova" w:hAnsi="Arial Nova" w:eastAsia="Arial Nova" w:cs="Arial Nova"/>
          <w:b w:val="0"/>
          <w:bCs w:val="0"/>
          <w:i w:val="0"/>
          <w:iCs w:val="0"/>
          <w:noProof w:val="0"/>
          <w:color w:val="202124"/>
          <w:sz w:val="22"/>
          <w:szCs w:val="22"/>
          <w:lang w:val="en-GB"/>
        </w:rPr>
        <w:t>distractions,the</w:t>
      </w:r>
      <w:proofErr w:type="spellEnd"/>
      <w:r w:rsidRPr="35735BE4" w:rsidR="35735BE4">
        <w:rPr>
          <w:rFonts w:ascii="Arial Nova" w:hAnsi="Arial Nova" w:eastAsia="Arial Nova" w:cs="Arial Nova"/>
          <w:b w:val="0"/>
          <w:bCs w:val="0"/>
          <w:i w:val="0"/>
          <w:iCs w:val="0"/>
          <w:noProof w:val="0"/>
          <w:color w:val="202124"/>
          <w:sz w:val="22"/>
          <w:szCs w:val="22"/>
          <w:lang w:val="en-GB"/>
        </w:rPr>
        <w:t xml:space="preserve"> ability to develop effective relationships at all levels of the organization and to influence significant results. to know company policies and regulations "to know how to show </w:t>
      </w:r>
      <w:proofErr w:type="spellStart"/>
      <w:r w:rsidRPr="35735BE4" w:rsidR="35735BE4">
        <w:rPr>
          <w:rFonts w:ascii="Arial Nova" w:hAnsi="Arial Nova" w:eastAsia="Arial Nova" w:cs="Arial Nova"/>
          <w:b w:val="0"/>
          <w:bCs w:val="0"/>
          <w:i w:val="0"/>
          <w:iCs w:val="0"/>
          <w:noProof w:val="0"/>
          <w:color w:val="202124"/>
          <w:sz w:val="22"/>
          <w:szCs w:val="22"/>
          <w:lang w:val="en-GB"/>
        </w:rPr>
        <w:t>behaviors</w:t>
      </w:r>
      <w:proofErr w:type="spellEnd"/>
      <w:r w:rsidRPr="35735BE4" w:rsidR="35735BE4">
        <w:rPr>
          <w:rFonts w:ascii="Arial Nova" w:hAnsi="Arial Nova" w:eastAsia="Arial Nova" w:cs="Arial Nova"/>
          <w:b w:val="0"/>
          <w:bCs w:val="0"/>
          <w:i w:val="0"/>
          <w:iCs w:val="0"/>
          <w:noProof w:val="0"/>
          <w:color w:val="202124"/>
          <w:sz w:val="22"/>
          <w:szCs w:val="22"/>
          <w:lang w:val="en-GB"/>
        </w:rPr>
        <w:t xml:space="preserve"> that must be of the highest quality and that inspire respect for staff, resident surveyors and the public, experience in marketing and tactfully dealing with customers and the </w:t>
      </w:r>
      <w:proofErr w:type="gramStart"/>
      <w:r w:rsidRPr="35735BE4" w:rsidR="35735BE4">
        <w:rPr>
          <w:rFonts w:ascii="Arial Nova" w:hAnsi="Arial Nova" w:eastAsia="Arial Nova" w:cs="Arial Nova"/>
          <w:b w:val="0"/>
          <w:bCs w:val="0"/>
          <w:i w:val="0"/>
          <w:iCs w:val="0"/>
          <w:noProof w:val="0"/>
          <w:color w:val="202124"/>
          <w:sz w:val="22"/>
          <w:szCs w:val="22"/>
          <w:lang w:val="en-GB"/>
        </w:rPr>
        <w:t>community, and</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have remarkable ability to plan and guide subordinate personnel in the execution of their businesses and prioritize job responsibility.</w:t>
      </w:r>
    </w:p>
    <w:p w:rsidR="35735BE4" w:rsidP="35735BE4" w:rsidRDefault="35735BE4" w14:paraId="777C8EA6" w14:textId="57164174">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Managing people is difficult responsibility: it requires a lot of patience, kindness, empathy, </w:t>
      </w:r>
    </w:p>
    <w:p w:rsidR="35735BE4" w:rsidP="35735BE4" w:rsidRDefault="35735BE4" w14:paraId="179E0C65" w14:textId="61369F75">
      <w:pPr>
        <w:jc w:val="both"/>
        <w:rPr>
          <w:rFonts w:ascii="Arial Nova" w:hAnsi="Arial Nova" w:eastAsia="Arial Nova" w:cs="Arial Nova"/>
          <w:b w:val="0"/>
          <w:bCs w:val="0"/>
          <w:i w:val="0"/>
          <w:iCs w:val="0"/>
          <w:noProof w:val="0"/>
          <w:color w:val="202124"/>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 xml:space="preserve">wisdom, experience, and the ability to communicate and enter relationships. I must be authoritative but not authoritarian affable but always get you respected in this case I must have the ability to understand people their characteristics and different potentials. </w:t>
      </w:r>
    </w:p>
    <w:p w:rsidR="35735BE4" w:rsidP="35735BE4" w:rsidRDefault="35735BE4" w14:paraId="42BBA67E" w14:textId="6BDBD8B4">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202124"/>
          <w:sz w:val="22"/>
          <w:szCs w:val="22"/>
          <w:lang w:val="en-GB"/>
        </w:rPr>
        <w:t>I must be able to put everyone in a position to do their part with commitment and give their best for the benefit of the team and my responsibility., feel at ease in the basic condition to be able to best express my professionalism to share ideas and work in a team. As a manager, I play a fundamental role in determining the climate of the air that pulls into that team. I do everything possible to create a pleasant atmosphere, every effort will pay off in terms of engagement and availability of my collaborators.</w:t>
      </w:r>
      <w:r w:rsidRPr="35735BE4" w:rsidR="35735BE4">
        <w:rPr>
          <w:rFonts w:ascii="Arial Nova" w:hAnsi="Arial Nova" w:eastAsia="Arial Nova" w:cs="Arial Nova"/>
          <w:noProof w:val="0"/>
          <w:sz w:val="22"/>
          <w:szCs w:val="22"/>
          <w:lang w:val="en-GB"/>
        </w:rPr>
        <w:t xml:space="preserve"> </w:t>
      </w:r>
    </w:p>
    <w:p w:rsidR="35735BE4" w:rsidP="35735BE4" w:rsidRDefault="35735BE4" w14:paraId="5B8FB5F7" w14:textId="28523E8A">
      <w:pPr>
        <w:pStyle w:val="Normal"/>
        <w:jc w:val="both"/>
        <w:rPr>
          <w:rFonts w:ascii="Arial Nova" w:hAnsi="Arial Nova" w:eastAsia="Arial Nova" w:cs="Arial Nova"/>
          <w:noProof w:val="0"/>
          <w:sz w:val="22"/>
          <w:szCs w:val="22"/>
          <w:lang w:val="en-GB"/>
        </w:rPr>
      </w:pPr>
    </w:p>
    <w:p w:rsidR="35735BE4" w:rsidP="35735BE4" w:rsidRDefault="35735BE4" w14:paraId="62A0A52E" w14:textId="1D35453D">
      <w:pPr>
        <w:pStyle w:val="Normal"/>
        <w:jc w:val="both"/>
        <w:rPr>
          <w:rFonts w:ascii="Arial Nova" w:hAnsi="Arial Nova" w:eastAsia="Arial Nova" w:cs="Arial Nova"/>
          <w:noProof w:val="0"/>
          <w:sz w:val="22"/>
          <w:szCs w:val="22"/>
          <w:lang w:val="en-GB"/>
        </w:rPr>
      </w:pPr>
    </w:p>
    <w:p w:rsidR="35735BE4" w:rsidP="35735BE4" w:rsidRDefault="35735BE4" w14:paraId="56FA8E84" w14:textId="13B5E4FC">
      <w:pPr>
        <w:pStyle w:val="Normal"/>
        <w:jc w:val="both"/>
        <w:rPr>
          <w:rFonts w:ascii="Arial Nova" w:hAnsi="Arial Nova" w:eastAsia="Arial Nova" w:cs="Arial Nova"/>
          <w:noProof w:val="0"/>
          <w:sz w:val="22"/>
          <w:szCs w:val="22"/>
          <w:lang w:val="en-GB"/>
        </w:rPr>
      </w:pPr>
    </w:p>
    <w:p w:rsidR="35735BE4" w:rsidP="35735BE4" w:rsidRDefault="35735BE4" w14:paraId="4E1A8A53" w14:textId="2C2C29D6">
      <w:pPr>
        <w:pStyle w:val="Normal"/>
        <w:jc w:val="both"/>
        <w:rPr>
          <w:rFonts w:ascii="Arial Nova" w:hAnsi="Arial Nova" w:eastAsia="Arial Nova" w:cs="Arial Nova"/>
          <w:noProof w:val="0"/>
          <w:sz w:val="22"/>
          <w:szCs w:val="22"/>
          <w:lang w:val="en-GB"/>
        </w:rPr>
      </w:pPr>
    </w:p>
    <w:p w:rsidR="35735BE4" w:rsidP="35735BE4" w:rsidRDefault="35735BE4" w14:paraId="4D7A72EA" w14:textId="1560D6DA">
      <w:pPr>
        <w:pStyle w:val="Normal"/>
        <w:jc w:val="both"/>
        <w:rPr>
          <w:rFonts w:ascii="Arial Nova" w:hAnsi="Arial Nova" w:eastAsia="Arial Nova" w:cs="Arial Nova"/>
          <w:noProof w:val="0"/>
          <w:sz w:val="22"/>
          <w:szCs w:val="22"/>
          <w:lang w:val="en-GB"/>
        </w:rPr>
      </w:pPr>
    </w:p>
    <w:p w:rsidR="35735BE4" w:rsidP="35735BE4" w:rsidRDefault="35735BE4" w14:paraId="72172AFD" w14:textId="7F50D4F8">
      <w:pPr>
        <w:pStyle w:val="Normal"/>
        <w:jc w:val="both"/>
        <w:rPr>
          <w:rFonts w:ascii="Arial Nova" w:hAnsi="Arial Nova" w:eastAsia="Arial Nova" w:cs="Arial Nova"/>
          <w:noProof w:val="0"/>
          <w:sz w:val="22"/>
          <w:szCs w:val="22"/>
          <w:lang w:val="en-GB"/>
        </w:rPr>
      </w:pPr>
    </w:p>
    <w:p w:rsidR="35735BE4" w:rsidP="35735BE4" w:rsidRDefault="35735BE4" w14:paraId="59DAA587" w14:textId="30370647">
      <w:pPr>
        <w:pStyle w:val="Normal"/>
        <w:jc w:val="both"/>
        <w:rPr>
          <w:rFonts w:ascii="Arial Nova" w:hAnsi="Arial Nova" w:eastAsia="Arial Nova" w:cs="Arial Nova"/>
          <w:noProof w:val="0"/>
          <w:sz w:val="22"/>
          <w:szCs w:val="22"/>
          <w:lang w:val="en-GB"/>
        </w:rPr>
      </w:pPr>
    </w:p>
    <w:p w:rsidR="35735BE4" w:rsidP="35735BE4" w:rsidRDefault="35735BE4" w14:paraId="6B05F342" w14:textId="058F003D">
      <w:pPr>
        <w:jc w:val="both"/>
        <w:rPr>
          <w:rFonts w:ascii="Arial Nova" w:hAnsi="Arial Nova" w:eastAsia="Arial Nova" w:cs="Arial Nova"/>
          <w:b w:val="1"/>
          <w:bCs w:val="1"/>
          <w:noProof w:val="0"/>
          <w:sz w:val="22"/>
          <w:szCs w:val="22"/>
          <w:lang w:val="en-GB"/>
        </w:rPr>
      </w:pPr>
      <w:r w:rsidRPr="35735BE4" w:rsidR="35735BE4">
        <w:rPr>
          <w:rFonts w:ascii="Arial Nova" w:hAnsi="Arial Nova" w:eastAsia="Arial Nova" w:cs="Arial Nova"/>
          <w:b w:val="1"/>
          <w:bCs w:val="1"/>
          <w:i w:val="0"/>
          <w:iCs w:val="0"/>
          <w:noProof w:val="0"/>
          <w:color w:val="202124"/>
          <w:sz w:val="22"/>
          <w:szCs w:val="22"/>
          <w:lang w:val="en-GB"/>
        </w:rPr>
        <w:t>Personal development Plan (PDP)</w:t>
      </w:r>
      <w:r w:rsidRPr="35735BE4" w:rsidR="35735BE4">
        <w:rPr>
          <w:rFonts w:ascii="Arial Nova" w:hAnsi="Arial Nova" w:eastAsia="Arial Nova" w:cs="Arial Nova"/>
          <w:b w:val="1"/>
          <w:bCs w:val="1"/>
          <w:noProof w:val="0"/>
          <w:sz w:val="22"/>
          <w:szCs w:val="22"/>
          <w:lang w:val="en-GB"/>
        </w:rPr>
        <w:t xml:space="preserve"> </w:t>
      </w:r>
    </w:p>
    <w:p w:rsidR="35735BE4" w:rsidP="35735BE4" w:rsidRDefault="35735BE4" w14:paraId="5C202CDD" w14:textId="6E52AE66">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 xml:space="preserve">A personal development plan (PDP) the action plan that you can use to verify or identify </w:t>
      </w:r>
    </w:p>
    <w:p w:rsidR="35735BE4" w:rsidP="35735BE4" w:rsidRDefault="35735BE4" w14:paraId="2FA6BA8C" w14:textId="6DFB318E">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 xml:space="preserve">The part of strength and weaknesses </w:t>
      </w:r>
    </w:p>
    <w:p w:rsidR="35735BE4" w:rsidP="35735BE4" w:rsidRDefault="35735BE4" w14:paraId="237BED07" w14:textId="04063B8A">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 xml:space="preserve">How you improve and develop to meet your goal </w:t>
      </w:r>
    </w:p>
    <w:p w:rsidR="35735BE4" w:rsidP="35735BE4" w:rsidRDefault="35735BE4" w14:paraId="52170B4C" w14:textId="552417FD">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 xml:space="preserve">What priority need do to be successful </w:t>
      </w:r>
    </w:p>
    <w:p w:rsidR="35735BE4" w:rsidP="35735BE4" w:rsidRDefault="35735BE4" w14:paraId="0D69482A" w14:textId="3DC1700A">
      <w:pPr>
        <w:jc w:val="both"/>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noProof w:val="0"/>
          <w:color w:val="000000" w:themeColor="text1" w:themeTint="FF" w:themeShade="FF"/>
          <w:sz w:val="22"/>
          <w:szCs w:val="22"/>
          <w:lang w:val="en-GB"/>
        </w:rPr>
        <w:t>Something could be hindering your progress etc... a PDP is a form of self-assessment and self-reflection that is usually used in higher education and in the workplace, however, PDP is beneficial and important for personal life</w:t>
      </w:r>
      <w:r w:rsidRPr="35735BE4" w:rsidR="35735BE4">
        <w:rPr>
          <w:rFonts w:ascii="Arial Nova" w:hAnsi="Arial Nova" w:eastAsia="Arial Nova" w:cs="Arial Nova"/>
          <w:noProof w:val="0"/>
          <w:sz w:val="22"/>
          <w:szCs w:val="22"/>
          <w:lang w:val="en-GB"/>
        </w:rPr>
        <w:t>. (</w:t>
      </w:r>
      <w:hyperlink r:id="Rcaddbcaa6b46442f">
        <w:r w:rsidRPr="35735BE4" w:rsidR="35735BE4">
          <w:rPr>
            <w:rStyle w:val="Hyperlink"/>
            <w:rFonts w:ascii="Arial Nova" w:hAnsi="Arial Nova" w:eastAsia="Arial Nova" w:cs="Arial Nova"/>
            <w:b w:val="1"/>
            <w:bCs w:val="1"/>
            <w:i w:val="0"/>
            <w:iCs w:val="0"/>
            <w:noProof w:val="0"/>
            <w:sz w:val="22"/>
            <w:szCs w:val="22"/>
            <w:lang w:val="en-GB"/>
          </w:rPr>
          <w:t>Development and Learning in Organizations</w:t>
        </w:r>
      </w:hyperlink>
      <w:r w:rsidRPr="35735BE4" w:rsidR="35735BE4">
        <w:rPr>
          <w:rFonts w:ascii="Arial Nova" w:hAnsi="Arial Nova" w:eastAsia="Arial Nova" w:cs="Arial Nova"/>
          <w:b w:val="1"/>
          <w:bCs w:val="1"/>
          <w:i w:val="0"/>
          <w:iCs w:val="0"/>
          <w:noProof w:val="0"/>
          <w:color w:val="555555"/>
          <w:sz w:val="22"/>
          <w:szCs w:val="22"/>
          <w:lang w:val="en-GB"/>
        </w:rPr>
        <w:t>; Bradford</w:t>
      </w:r>
      <w:hyperlink r:id="R2b36abdc6edd4971">
        <w:r w:rsidRPr="35735BE4" w:rsidR="35735BE4">
          <w:rPr>
            <w:rStyle w:val="Hyperlink"/>
            <w:rFonts w:ascii="Arial Nova" w:hAnsi="Arial Nova" w:eastAsia="Arial Nova" w:cs="Arial Nova"/>
            <w:b w:val="0"/>
            <w:bCs w:val="0"/>
            <w:i w:val="0"/>
            <w:iCs w:val="0"/>
            <w:noProof w:val="0"/>
            <w:sz w:val="22"/>
            <w:szCs w:val="22"/>
            <w:lang w:val="en-GB"/>
          </w:rPr>
          <w:t xml:space="preserve"> Vol. 31, Iss. 4, </w:t>
        </w:r>
      </w:hyperlink>
      <w:r w:rsidRPr="35735BE4" w:rsidR="35735BE4">
        <w:rPr>
          <w:rFonts w:ascii="Arial Nova" w:hAnsi="Arial Nova" w:eastAsia="Arial Nova" w:cs="Arial Nova"/>
          <w:b w:val="0"/>
          <w:bCs w:val="0"/>
          <w:i w:val="0"/>
          <w:iCs w:val="0"/>
          <w:noProof w:val="0"/>
          <w:color w:val="555555"/>
          <w:sz w:val="22"/>
          <w:szCs w:val="22"/>
          <w:lang w:val="en-GB"/>
        </w:rPr>
        <w:t>(2017): 36-39. DOI:10.1108/DLO-05-2017-0045).</w:t>
      </w:r>
    </w:p>
    <w:p w:rsidR="35735BE4" w:rsidP="35735BE4" w:rsidRDefault="35735BE4" w14:paraId="2A593876" w14:textId="0029604F">
      <w:pPr>
        <w:pStyle w:val="Normal"/>
        <w:jc w:val="both"/>
        <w:rPr>
          <w:rFonts w:ascii="Arial Nova" w:hAnsi="Arial Nova" w:eastAsia="Arial Nova" w:cs="Arial Nova"/>
          <w:b w:val="0"/>
          <w:bCs w:val="0"/>
          <w:i w:val="0"/>
          <w:iCs w:val="0"/>
          <w:noProof w:val="0"/>
          <w:color w:val="555555"/>
          <w:sz w:val="22"/>
          <w:szCs w:val="22"/>
          <w:lang w:val="en-GB"/>
        </w:rPr>
      </w:pPr>
    </w:p>
    <w:p w:rsidR="35735BE4" w:rsidP="35735BE4" w:rsidRDefault="35735BE4" w14:paraId="2D8B5EC0" w14:textId="652B03C8">
      <w:pPr>
        <w:pStyle w:val="Normal"/>
        <w:jc w:val="both"/>
        <w:rPr>
          <w:rFonts w:ascii="Arial Nova" w:hAnsi="Arial Nova" w:eastAsia="Arial Nova" w:cs="Arial Nova"/>
          <w:b w:val="0"/>
          <w:bCs w:val="0"/>
          <w:i w:val="0"/>
          <w:iCs w:val="0"/>
          <w:noProof w:val="0"/>
          <w:color w:val="555555"/>
          <w:sz w:val="22"/>
          <w:szCs w:val="22"/>
          <w:highlight w:val="yellow"/>
          <w:lang w:val="en-GB"/>
        </w:rPr>
      </w:pPr>
      <w:r w:rsidRPr="35735BE4" w:rsidR="35735BE4">
        <w:rPr>
          <w:rFonts w:ascii="Arial Nova" w:hAnsi="Arial Nova" w:eastAsia="Arial Nova" w:cs="Arial Nova"/>
          <w:b w:val="0"/>
          <w:bCs w:val="0"/>
          <w:i w:val="0"/>
          <w:iCs w:val="0"/>
          <w:noProof w:val="0"/>
          <w:color w:val="555555"/>
          <w:sz w:val="22"/>
          <w:szCs w:val="22"/>
          <w:highlight w:val="yellow"/>
          <w:lang w:val="en-GB"/>
        </w:rPr>
        <w:t>Personal development plan (PDP)</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35735BE4" w:rsidTr="35735BE4" w14:paraId="247CDD15">
        <w:tc>
          <w:tcPr>
            <w:tcW w:w="1502" w:type="dxa"/>
            <w:tcMar/>
          </w:tcPr>
          <w:p w:rsidR="35735BE4" w:rsidP="35735BE4" w:rsidRDefault="35735BE4" w14:paraId="4260C47C" w14:textId="04F0BF56">
            <w:pPr>
              <w:pStyle w:val="Normal"/>
              <w:rPr>
                <w:rFonts w:ascii="Arial Nova" w:hAnsi="Arial Nova" w:eastAsia="Arial Nova" w:cs="Arial Nova"/>
                <w:noProof w:val="0"/>
                <w:sz w:val="22"/>
                <w:szCs w:val="22"/>
                <w:highlight w:val="yellow"/>
                <w:lang w:val="en-GB"/>
              </w:rPr>
            </w:pPr>
            <w:r w:rsidRPr="35735BE4" w:rsidR="35735BE4">
              <w:rPr>
                <w:rFonts w:ascii="Arial Nova" w:hAnsi="Arial Nova" w:eastAsia="Arial Nova" w:cs="Arial Nova"/>
                <w:noProof w:val="0"/>
                <w:sz w:val="22"/>
                <w:szCs w:val="22"/>
                <w:highlight w:val="yellow"/>
                <w:lang w:val="en-GB"/>
              </w:rPr>
              <w:t>My focus area</w:t>
            </w:r>
          </w:p>
        </w:tc>
        <w:tc>
          <w:tcPr>
            <w:tcW w:w="1502" w:type="dxa"/>
            <w:tcMar/>
          </w:tcPr>
          <w:p w:rsidR="35735BE4" w:rsidP="35735BE4" w:rsidRDefault="35735BE4" w14:paraId="69671127" w14:textId="7AEBA871">
            <w:pPr>
              <w:rPr>
                <w:rFonts w:ascii="Arial Nova" w:hAnsi="Arial Nova" w:eastAsia="Arial Nova" w:cs="Arial Nova"/>
                <w:b w:val="0"/>
                <w:bCs w:val="0"/>
                <w:i w:val="0"/>
                <w:iCs w:val="0"/>
                <w:noProof w:val="0"/>
                <w:color w:val="555555"/>
                <w:sz w:val="22"/>
                <w:szCs w:val="22"/>
                <w:highlight w:val="yellow"/>
                <w:lang w:val="en-GB"/>
              </w:rPr>
            </w:pPr>
            <w:r w:rsidRPr="35735BE4" w:rsidR="35735BE4">
              <w:rPr>
                <w:rFonts w:ascii="Arial Nova" w:hAnsi="Arial Nova" w:eastAsia="Arial Nova" w:cs="Arial Nova"/>
                <w:b w:val="0"/>
                <w:bCs w:val="0"/>
                <w:i w:val="0"/>
                <w:iCs w:val="0"/>
                <w:noProof w:val="0"/>
                <w:color w:val="555555"/>
                <w:sz w:val="22"/>
                <w:szCs w:val="22"/>
                <w:highlight w:val="yellow"/>
                <w:lang w:val="en-GB"/>
              </w:rPr>
              <w:t>The goal I need to happen first</w:t>
            </w:r>
          </w:p>
          <w:p w:rsidR="35735BE4" w:rsidP="35735BE4" w:rsidRDefault="35735BE4" w14:paraId="3D0E2F2A" w14:textId="706DEC91">
            <w:pPr>
              <w:pStyle w:val="Normal"/>
              <w:rPr>
                <w:rFonts w:ascii="Arial Nova" w:hAnsi="Arial Nova" w:eastAsia="Arial Nova" w:cs="Arial Nova"/>
                <w:b w:val="0"/>
                <w:bCs w:val="0"/>
                <w:i w:val="0"/>
                <w:iCs w:val="0"/>
                <w:noProof w:val="0"/>
                <w:color w:val="555555"/>
                <w:sz w:val="22"/>
                <w:szCs w:val="22"/>
                <w:highlight w:val="yellow"/>
                <w:lang w:val="en-GB"/>
              </w:rPr>
            </w:pPr>
          </w:p>
        </w:tc>
        <w:tc>
          <w:tcPr>
            <w:tcW w:w="1502" w:type="dxa"/>
            <w:tcMar/>
          </w:tcPr>
          <w:p w:rsidR="35735BE4" w:rsidP="35735BE4" w:rsidRDefault="35735BE4" w14:paraId="59BDFB4D" w14:textId="6A9C0FE8">
            <w:pPr>
              <w:rPr>
                <w:rFonts w:ascii="Arial Nova" w:hAnsi="Arial Nova" w:eastAsia="Arial Nova" w:cs="Arial Nova"/>
                <w:noProof w:val="0"/>
                <w:sz w:val="22"/>
                <w:szCs w:val="22"/>
                <w:lang w:val="en-GB"/>
              </w:rPr>
            </w:pPr>
            <w:r w:rsidRPr="35735BE4" w:rsidR="35735BE4">
              <w:rPr>
                <w:rFonts w:ascii="Arial Nova" w:hAnsi="Arial Nova" w:eastAsia="Arial Nova" w:cs="Arial Nova"/>
                <w:b w:val="0"/>
                <w:bCs w:val="0"/>
                <w:i w:val="0"/>
                <w:iCs w:val="0"/>
                <w:noProof w:val="0"/>
                <w:color w:val="555555"/>
                <w:sz w:val="22"/>
                <w:szCs w:val="22"/>
                <w:highlight w:val="yellow"/>
                <w:lang w:val="en-GB"/>
              </w:rPr>
              <w:t>need to happen first</w:t>
            </w:r>
            <w:r w:rsidRPr="35735BE4" w:rsidR="35735BE4">
              <w:rPr>
                <w:rFonts w:ascii="Arial Nova" w:hAnsi="Arial Nova" w:eastAsia="Arial Nova" w:cs="Arial Nova"/>
                <w:noProof w:val="0"/>
                <w:sz w:val="22"/>
                <w:szCs w:val="22"/>
                <w:lang w:val="en-GB"/>
              </w:rPr>
              <w:t xml:space="preserve"> </w:t>
            </w:r>
          </w:p>
          <w:p w:rsidR="35735BE4" w:rsidP="35735BE4" w:rsidRDefault="35735BE4" w14:paraId="252E3D30" w14:textId="68E31024">
            <w:pPr>
              <w:rPr>
                <w:rFonts w:ascii="Arial Nova" w:hAnsi="Arial Nova" w:eastAsia="Arial Nova" w:cs="Arial Nova"/>
                <w:b w:val="0"/>
                <w:bCs w:val="0"/>
                <w:i w:val="0"/>
                <w:iCs w:val="0"/>
                <w:noProof w:val="0"/>
                <w:color w:val="555555"/>
                <w:sz w:val="22"/>
                <w:szCs w:val="22"/>
                <w:highlight w:val="yellow"/>
                <w:lang w:val="en-GB"/>
              </w:rPr>
            </w:pPr>
            <w:r w:rsidRPr="35735BE4" w:rsidR="35735BE4">
              <w:rPr>
                <w:rFonts w:ascii="Arial Nova" w:hAnsi="Arial Nova" w:eastAsia="Arial Nova" w:cs="Arial Nova"/>
                <w:b w:val="0"/>
                <w:bCs w:val="0"/>
                <w:i w:val="0"/>
                <w:iCs w:val="0"/>
                <w:noProof w:val="0"/>
                <w:color w:val="555555"/>
                <w:sz w:val="22"/>
                <w:szCs w:val="22"/>
                <w:highlight w:val="yellow"/>
                <w:lang w:val="en-GB"/>
              </w:rPr>
              <w:t>What can I do to reach my goal</w:t>
            </w:r>
          </w:p>
          <w:p w:rsidR="35735BE4" w:rsidP="35735BE4" w:rsidRDefault="35735BE4" w14:paraId="25F05174" w14:textId="26AC2053">
            <w:pPr>
              <w:pStyle w:val="Normal"/>
              <w:rPr>
                <w:rFonts w:ascii="Arial Nova" w:hAnsi="Arial Nova" w:eastAsia="Arial Nova" w:cs="Arial Nova"/>
                <w:b w:val="0"/>
                <w:bCs w:val="0"/>
                <w:i w:val="0"/>
                <w:iCs w:val="0"/>
                <w:noProof w:val="0"/>
                <w:color w:val="555555"/>
                <w:sz w:val="22"/>
                <w:szCs w:val="22"/>
                <w:highlight w:val="yellow"/>
                <w:lang w:val="en-GB"/>
              </w:rPr>
            </w:pPr>
          </w:p>
        </w:tc>
        <w:tc>
          <w:tcPr>
            <w:tcW w:w="1502" w:type="dxa"/>
            <w:tcMar/>
          </w:tcPr>
          <w:p w:rsidR="35735BE4" w:rsidP="35735BE4" w:rsidRDefault="35735BE4" w14:paraId="27166547" w14:textId="665A1FDE">
            <w:pPr>
              <w:pStyle w:val="Normal"/>
              <w:rPr>
                <w:rFonts w:ascii="Arial Nova" w:hAnsi="Arial Nova" w:eastAsia="Arial Nova" w:cs="Arial Nova"/>
                <w:b w:val="0"/>
                <w:bCs w:val="0"/>
                <w:i w:val="0"/>
                <w:iCs w:val="0"/>
                <w:noProof w:val="0"/>
                <w:color w:val="555555"/>
                <w:sz w:val="22"/>
                <w:szCs w:val="22"/>
                <w:highlight w:val="yellow"/>
                <w:lang w:val="en-GB"/>
              </w:rPr>
            </w:pPr>
            <w:r w:rsidRPr="35735BE4" w:rsidR="35735BE4">
              <w:rPr>
                <w:rFonts w:ascii="Arial Nova" w:hAnsi="Arial Nova" w:eastAsia="Arial Nova" w:cs="Arial Nova"/>
                <w:b w:val="0"/>
                <w:bCs w:val="0"/>
                <w:i w:val="0"/>
                <w:iCs w:val="0"/>
                <w:noProof w:val="0"/>
                <w:color w:val="555555"/>
                <w:sz w:val="22"/>
                <w:szCs w:val="22"/>
                <w:highlight w:val="yellow"/>
                <w:lang w:val="en-GB"/>
              </w:rPr>
              <w:t>Which Obstacles could be in my way</w:t>
            </w:r>
          </w:p>
        </w:tc>
        <w:tc>
          <w:tcPr>
            <w:tcW w:w="1502" w:type="dxa"/>
            <w:tcMar/>
          </w:tcPr>
          <w:p w:rsidR="35735BE4" w:rsidP="35735BE4" w:rsidRDefault="35735BE4" w14:paraId="60E2F5C4" w14:textId="5A668A9F">
            <w:pPr>
              <w:pStyle w:val="Normal"/>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How I develop to achieve my goal</w:t>
            </w:r>
          </w:p>
        </w:tc>
        <w:tc>
          <w:tcPr>
            <w:tcW w:w="1502" w:type="dxa"/>
            <w:tcMar/>
          </w:tcPr>
          <w:p w:rsidR="35735BE4" w:rsidP="35735BE4" w:rsidRDefault="35735BE4" w14:paraId="597FB33D" w14:textId="6A38B0A2">
            <w:pPr>
              <w:pStyle w:val="Normal"/>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Who can support me if I need help</w:t>
            </w:r>
          </w:p>
        </w:tc>
      </w:tr>
      <w:tr w:rsidR="35735BE4" w:rsidTr="35735BE4" w14:paraId="3F95CE22">
        <w:tc>
          <w:tcPr>
            <w:tcW w:w="1502" w:type="dxa"/>
            <w:tcMar/>
          </w:tcPr>
          <w:p w:rsidR="35735BE4" w:rsidP="35735BE4" w:rsidRDefault="35735BE4" w14:paraId="4C19E4EB" w14:textId="7696206A">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Manage my time between work, study, and family</w:t>
            </w:r>
          </w:p>
        </w:tc>
        <w:tc>
          <w:tcPr>
            <w:tcW w:w="1502" w:type="dxa"/>
            <w:tcMar/>
          </w:tcPr>
          <w:p w:rsidR="35735BE4" w:rsidP="35735BE4" w:rsidRDefault="35735BE4" w14:paraId="6D7342F0" w14:textId="2F6262EF">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Study well prepares for the final exam</w:t>
            </w:r>
          </w:p>
        </w:tc>
        <w:tc>
          <w:tcPr>
            <w:tcW w:w="1502" w:type="dxa"/>
            <w:tcMar/>
          </w:tcPr>
          <w:p w:rsidR="35735BE4" w:rsidP="35735BE4" w:rsidRDefault="35735BE4" w14:paraId="561FB2EF" w14:textId="3E3EA0DC">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Regularly attend to university and give time to study</w:t>
            </w:r>
          </w:p>
        </w:tc>
        <w:tc>
          <w:tcPr>
            <w:tcW w:w="1502" w:type="dxa"/>
            <w:tcMar/>
          </w:tcPr>
          <w:p w:rsidR="35735BE4" w:rsidP="35735BE4" w:rsidRDefault="35735BE4" w14:paraId="03D3CF72" w14:textId="4A16497E">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Arrive late to the university and do not do homework at the wright time</w:t>
            </w:r>
          </w:p>
        </w:tc>
        <w:tc>
          <w:tcPr>
            <w:tcW w:w="1502" w:type="dxa"/>
            <w:tcMar/>
          </w:tcPr>
          <w:p w:rsidR="35735BE4" w:rsidP="35735BE4" w:rsidRDefault="35735BE4" w14:paraId="7CDEB652" w14:textId="6F6C8C81">
            <w:pPr>
              <w:pStyle w:val="Normal"/>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Study together with the student team</w:t>
            </w:r>
          </w:p>
        </w:tc>
        <w:tc>
          <w:tcPr>
            <w:tcW w:w="1502" w:type="dxa"/>
            <w:tcMar/>
          </w:tcPr>
          <w:p w:rsidR="35735BE4" w:rsidP="35735BE4" w:rsidRDefault="35735BE4" w14:paraId="6D369D24" w14:textId="477B2444">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student</w:t>
            </w:r>
            <w:r w:rsidRPr="35735BE4" w:rsidR="35735BE4">
              <w:rPr>
                <w:rFonts w:ascii="Arial Nova" w:hAnsi="Arial Nova" w:eastAsia="Arial Nova" w:cs="Arial Nova"/>
                <w:b w:val="0"/>
                <w:bCs w:val="0"/>
                <w:i w:val="0"/>
                <w:iCs w:val="0"/>
                <w:noProof w:val="0"/>
                <w:color w:val="555555"/>
                <w:sz w:val="22"/>
                <w:szCs w:val="22"/>
                <w:lang w:val="en-GB"/>
              </w:rPr>
              <w:t xml:space="preserve"> assistant</w:t>
            </w:r>
          </w:p>
        </w:tc>
      </w:tr>
      <w:tr w:rsidR="35735BE4" w:rsidTr="35735BE4" w14:paraId="43FF4CB0">
        <w:tc>
          <w:tcPr>
            <w:tcW w:w="1502" w:type="dxa"/>
            <w:tcMar/>
          </w:tcPr>
          <w:p w:rsidR="35735BE4" w:rsidP="35735BE4" w:rsidRDefault="35735BE4" w14:paraId="74008CCB" w14:textId="64F4F765">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Certificate of higher education for workplace (</w:t>
            </w:r>
            <w:proofErr w:type="spellStart"/>
            <w:r w:rsidRPr="35735BE4" w:rsidR="35735BE4">
              <w:rPr>
                <w:rFonts w:ascii="Arial Nova" w:hAnsi="Arial Nova" w:eastAsia="Arial Nova" w:cs="Arial Nova"/>
                <w:b w:val="0"/>
                <w:bCs w:val="0"/>
                <w:i w:val="0"/>
                <w:iCs w:val="0"/>
                <w:noProof w:val="0"/>
                <w:color w:val="555555"/>
                <w:sz w:val="22"/>
                <w:szCs w:val="22"/>
                <w:lang w:val="en-GB"/>
              </w:rPr>
              <w:t>CertHE</w:t>
            </w:r>
            <w:proofErr w:type="spellEnd"/>
            <w:r w:rsidRPr="35735BE4" w:rsidR="35735BE4">
              <w:rPr>
                <w:rFonts w:ascii="Arial Nova" w:hAnsi="Arial Nova" w:eastAsia="Arial Nova" w:cs="Arial Nova"/>
                <w:b w:val="0"/>
                <w:bCs w:val="0"/>
                <w:i w:val="0"/>
                <w:iCs w:val="0"/>
                <w:noProof w:val="0"/>
                <w:color w:val="555555"/>
                <w:sz w:val="22"/>
                <w:szCs w:val="22"/>
                <w:lang w:val="en-GB"/>
              </w:rPr>
              <w:t xml:space="preserve"> ) Health and social care</w:t>
            </w:r>
          </w:p>
        </w:tc>
        <w:tc>
          <w:tcPr>
            <w:tcW w:w="1502" w:type="dxa"/>
            <w:tcMar/>
          </w:tcPr>
          <w:p w:rsidR="35735BE4" w:rsidP="35735BE4" w:rsidRDefault="35735BE4" w14:paraId="32632257" w14:textId="0CF287EE">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Learn about the Certificate of higher education focus on each Module assignments brief</w:t>
            </w:r>
          </w:p>
        </w:tc>
        <w:tc>
          <w:tcPr>
            <w:tcW w:w="1502" w:type="dxa"/>
            <w:tcMar/>
          </w:tcPr>
          <w:p w:rsidR="35735BE4" w:rsidP="35735BE4" w:rsidRDefault="35735BE4" w14:paraId="0152118F" w14:textId="683D1697">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Do in the wright time all assignments and pass all Modules</w:t>
            </w:r>
          </w:p>
        </w:tc>
        <w:tc>
          <w:tcPr>
            <w:tcW w:w="1502" w:type="dxa"/>
            <w:tcMar/>
          </w:tcPr>
          <w:p w:rsidR="35735BE4" w:rsidP="35735BE4" w:rsidRDefault="35735BE4" w14:paraId="026D3B63" w14:textId="6F85A58B">
            <w:pPr>
              <w:pStyle w:val="Normal"/>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Missing assignment or having poor result</w:t>
            </w:r>
          </w:p>
        </w:tc>
        <w:tc>
          <w:tcPr>
            <w:tcW w:w="1502" w:type="dxa"/>
            <w:tcMar/>
          </w:tcPr>
          <w:p w:rsidR="35735BE4" w:rsidP="35735BE4" w:rsidRDefault="35735BE4" w14:paraId="70389DE6" w14:textId="1FB6CA99">
            <w:pPr>
              <w:pStyle w:val="Normal"/>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Continuously discuss with lecturers and students about the study</w:t>
            </w:r>
          </w:p>
        </w:tc>
        <w:tc>
          <w:tcPr>
            <w:tcW w:w="1502" w:type="dxa"/>
            <w:tcMar/>
          </w:tcPr>
          <w:p w:rsidR="35735BE4" w:rsidP="35735BE4" w:rsidRDefault="35735BE4" w14:paraId="606D2724" w14:textId="5B372BCD">
            <w:pPr>
              <w:pStyle w:val="Normal"/>
              <w:rPr>
                <w:rFonts w:ascii="Arial Nova" w:hAnsi="Arial Nova" w:eastAsia="Arial Nova" w:cs="Arial Nova"/>
                <w:b w:val="0"/>
                <w:bCs w:val="0"/>
                <w:i w:val="0"/>
                <w:iCs w:val="0"/>
                <w:noProof w:val="0"/>
                <w:color w:val="555555"/>
                <w:sz w:val="22"/>
                <w:szCs w:val="22"/>
                <w:lang w:val="en-GB"/>
              </w:rPr>
            </w:pPr>
            <w:r w:rsidRPr="35735BE4" w:rsidR="35735BE4">
              <w:rPr>
                <w:rFonts w:ascii="Arial Nova" w:hAnsi="Arial Nova" w:eastAsia="Arial Nova" w:cs="Arial Nova"/>
                <w:b w:val="0"/>
                <w:bCs w:val="0"/>
                <w:i w:val="0"/>
                <w:iCs w:val="0"/>
                <w:noProof w:val="0"/>
                <w:color w:val="555555"/>
                <w:sz w:val="22"/>
                <w:szCs w:val="22"/>
                <w:lang w:val="en-GB"/>
              </w:rPr>
              <w:t>The university staff, lecturers, and websites</w:t>
            </w:r>
          </w:p>
        </w:tc>
      </w:tr>
    </w:tbl>
    <w:p w:rsidR="35735BE4" w:rsidP="35735BE4" w:rsidRDefault="35735BE4" w14:paraId="19D3CE8F" w14:textId="55D1EBA6">
      <w:pPr>
        <w:pStyle w:val="Normal"/>
        <w:jc w:val="both"/>
        <w:rPr>
          <w:rFonts w:ascii="Arial Nova" w:hAnsi="Arial Nova" w:eastAsia="Arial Nova" w:cs="Arial Nova"/>
          <w:b w:val="0"/>
          <w:bCs w:val="0"/>
          <w:i w:val="0"/>
          <w:iCs w:val="0"/>
          <w:noProof w:val="0"/>
          <w:color w:val="202124"/>
          <w:sz w:val="22"/>
          <w:szCs w:val="22"/>
          <w:lang w:val="en-GB"/>
        </w:rPr>
      </w:pPr>
    </w:p>
    <w:p w:rsidR="35735BE4" w:rsidP="35735BE4" w:rsidRDefault="35735BE4" w14:paraId="3E966B6E" w14:textId="7268F080">
      <w:pPr>
        <w:pStyle w:val="Normal"/>
        <w:jc w:val="both"/>
        <w:rPr>
          <w:rFonts w:ascii="Arial Nova" w:hAnsi="Arial Nova" w:eastAsia="Arial Nova" w:cs="Arial Nova"/>
          <w:b w:val="1"/>
          <w:bCs w:val="1"/>
          <w:noProof w:val="0"/>
          <w:sz w:val="22"/>
          <w:szCs w:val="22"/>
          <w:lang w:val="en-GB"/>
        </w:rPr>
      </w:pPr>
      <w:r w:rsidRPr="35735BE4" w:rsidR="35735BE4">
        <w:rPr>
          <w:rFonts w:ascii="Arial Nova" w:hAnsi="Arial Nova" w:eastAsia="Arial Nova" w:cs="Arial Nova"/>
          <w:b w:val="1"/>
          <w:bCs w:val="1"/>
          <w:noProof w:val="0"/>
          <w:sz w:val="22"/>
          <w:szCs w:val="22"/>
          <w:lang w:val="en-GB"/>
        </w:rPr>
        <w:t>My opinion Professional careers development</w:t>
      </w:r>
    </w:p>
    <w:p w:rsidR="35735BE4" w:rsidP="35735BE4" w:rsidRDefault="35735BE4" w14:paraId="7359012D" w14:textId="278490C2">
      <w:pPr>
        <w:pStyle w:val="Normal"/>
        <w:jc w:val="both"/>
        <w:rPr>
          <w:rFonts w:ascii="Arial Nova" w:hAnsi="Arial Nova" w:eastAsia="Arial Nova" w:cs="Arial Nova"/>
          <w:noProof w:val="0"/>
          <w:sz w:val="22"/>
          <w:szCs w:val="22"/>
          <w:lang w:val="en-GB"/>
        </w:rPr>
      </w:pPr>
      <w:r w:rsidRPr="35735BE4" w:rsidR="35735BE4">
        <w:rPr>
          <w:rFonts w:ascii="Arial Nova" w:hAnsi="Arial Nova" w:eastAsia="Arial Nova" w:cs="Arial Nova"/>
          <w:noProof w:val="0"/>
          <w:sz w:val="22"/>
          <w:szCs w:val="22"/>
          <w:lang w:val="en-GB"/>
        </w:rPr>
        <w:t>Having knowledge about professional carrier development is important, particularly in the workplace helps a lot and useful to all sectors of work is such because of actions on career plans seen from both an organizational and individuals' point of view. Professional career development is viewed from two angles: by the Employer (company, organization, Agency ECC...) and the Employee-worker (the individual). The goal of the organization is likely to maximize the productivity of its human resources to achieve its goals and the carrier development helps in this prospective by insuring the best match between work and the people. (</w:t>
      </w:r>
      <w:proofErr w:type="spellStart"/>
      <w:r w:rsidRPr="35735BE4" w:rsidR="35735BE4">
        <w:rPr>
          <w:rFonts w:ascii="Arial Nova" w:hAnsi="Arial Nova" w:eastAsia="Arial Nova" w:cs="Arial Nova"/>
          <w:noProof w:val="0"/>
          <w:sz w:val="22"/>
          <w:szCs w:val="22"/>
          <w:lang w:val="en-GB"/>
        </w:rPr>
        <w:t>Aggari</w:t>
      </w:r>
      <w:proofErr w:type="spellEnd"/>
      <w:r w:rsidRPr="35735BE4" w:rsidR="35735BE4">
        <w:rPr>
          <w:rFonts w:ascii="Arial Nova" w:hAnsi="Arial Nova" w:eastAsia="Arial Nova" w:cs="Arial Nova"/>
          <w:noProof w:val="0"/>
          <w:sz w:val="22"/>
          <w:szCs w:val="22"/>
          <w:lang w:val="en-GB"/>
        </w:rPr>
        <w:t>, Dino, Orte 2020)</w:t>
      </w:r>
    </w:p>
    <w:p w:rsidR="35735BE4" w:rsidP="35735BE4" w:rsidRDefault="35735BE4" w14:paraId="616B605E" w14:textId="41A389C4">
      <w:pPr>
        <w:pStyle w:val="Normal"/>
        <w:jc w:val="both"/>
        <w:rPr>
          <w:rFonts w:ascii="Arial Nova" w:hAnsi="Arial Nova" w:eastAsia="Arial Nova" w:cs="Arial Nova"/>
          <w:noProof w:val="0"/>
          <w:sz w:val="24"/>
          <w:szCs w:val="24"/>
          <w:lang w:val="en-GB"/>
        </w:rPr>
      </w:pPr>
    </w:p>
    <w:p w:rsidR="35735BE4" w:rsidP="35735BE4" w:rsidRDefault="35735BE4" w14:paraId="6350D88F" w14:textId="1D4DC1C5">
      <w:pPr>
        <w:jc w:val="both"/>
        <w:rPr>
          <w:rFonts w:ascii="Arial Nova" w:hAnsi="Arial Nova" w:eastAsia="Arial Nova" w:cs="Arial Nova"/>
          <w:noProof w:val="0"/>
          <w:sz w:val="22"/>
          <w:szCs w:val="22"/>
          <w:lang w:val="en-GB"/>
        </w:rPr>
      </w:pPr>
      <w:r w:rsidRPr="35735BE4" w:rsidR="35735BE4">
        <w:rPr>
          <w:rFonts w:ascii="Arial Nova" w:hAnsi="Arial Nova" w:eastAsia="Arial Nova" w:cs="Arial Nova"/>
          <w:b w:val="1"/>
          <w:bCs w:val="1"/>
          <w:noProof w:val="0"/>
          <w:sz w:val="22"/>
          <w:szCs w:val="22"/>
          <w:lang w:val="en-GB"/>
        </w:rPr>
        <w:t>Feelings</w:t>
      </w:r>
      <w:r w:rsidRPr="35735BE4" w:rsidR="35735BE4">
        <w:rPr>
          <w:rFonts w:ascii="Arial Nova" w:hAnsi="Arial Nova" w:eastAsia="Arial Nova" w:cs="Arial Nova"/>
          <w:noProof w:val="0"/>
          <w:sz w:val="22"/>
          <w:szCs w:val="22"/>
          <w:lang w:val="en-GB"/>
        </w:rPr>
        <w:t xml:space="preserve"> </w:t>
      </w:r>
    </w:p>
    <w:p w:rsidR="35735BE4" w:rsidP="35735BE4" w:rsidRDefault="35735BE4" w14:paraId="44DB5DC7" w14:textId="775B8511">
      <w:pPr>
        <w:jc w:val="both"/>
        <w:rPr>
          <w:rFonts w:ascii="Arial Nova" w:hAnsi="Arial Nova" w:eastAsia="Arial Nova" w:cs="Arial Nova"/>
          <w:b w:val="0"/>
          <w:bCs w:val="0"/>
          <w:noProof w:val="0"/>
          <w:sz w:val="22"/>
          <w:szCs w:val="22"/>
          <w:lang w:val="en-GB"/>
        </w:rPr>
      </w:pPr>
      <w:r w:rsidRPr="35735BE4" w:rsidR="35735BE4">
        <w:rPr>
          <w:rFonts w:ascii="Arial Nova" w:hAnsi="Arial Nova" w:eastAsia="Arial Nova" w:cs="Arial Nova"/>
          <w:b w:val="0"/>
          <w:bCs w:val="0"/>
          <w:noProof w:val="0"/>
          <w:sz w:val="22"/>
          <w:szCs w:val="22"/>
          <w:lang w:val="en-GB"/>
        </w:rPr>
        <w:t xml:space="preserve">I believe that once in a lifetime we all feel listened to by phantom personal and professional growth plans. But how can we make them happen? Are they connected to each other? Personal development requires a series of actions aimed at acquiring better self-control, it is important to start an inner analysis process to have a clearer idea of us, we are and where we want to go. This allows us to direct resources and energies to improve our talents and potential. As a result, our self-esteem also improves. we are willing to understand who you are in front of and can build safer interpersonal relationships. </w:t>
      </w:r>
    </w:p>
    <w:p w:rsidR="35735BE4" w:rsidP="35735BE4" w:rsidRDefault="35735BE4" w14:paraId="7960596E" w14:textId="6B3BF595">
      <w:pPr>
        <w:jc w:val="both"/>
        <w:rPr>
          <w:rFonts w:ascii="Arial Nova" w:hAnsi="Arial Nova" w:eastAsia="Arial Nova" w:cs="Arial Nova"/>
          <w:b w:val="0"/>
          <w:bCs w:val="0"/>
          <w:noProof w:val="0"/>
          <w:sz w:val="22"/>
          <w:szCs w:val="22"/>
          <w:lang w:val="en-GB"/>
        </w:rPr>
      </w:pPr>
      <w:r w:rsidRPr="35735BE4" w:rsidR="35735BE4">
        <w:rPr>
          <w:rFonts w:ascii="Arial Nova" w:hAnsi="Arial Nova" w:eastAsia="Arial Nova" w:cs="Arial Nova"/>
          <w:b w:val="0"/>
          <w:bCs w:val="0"/>
          <w:noProof w:val="0"/>
          <w:sz w:val="22"/>
          <w:szCs w:val="22"/>
          <w:lang w:val="en-GB"/>
        </w:rPr>
        <w:t xml:space="preserve">professional development. on the other </w:t>
      </w:r>
      <w:proofErr w:type="gramStart"/>
      <w:r w:rsidRPr="35735BE4" w:rsidR="35735BE4">
        <w:rPr>
          <w:rFonts w:ascii="Arial Nova" w:hAnsi="Arial Nova" w:eastAsia="Arial Nova" w:cs="Arial Nova"/>
          <w:b w:val="0"/>
          <w:bCs w:val="0"/>
          <w:noProof w:val="0"/>
          <w:sz w:val="22"/>
          <w:szCs w:val="22"/>
          <w:lang w:val="en-GB"/>
        </w:rPr>
        <w:t>hand</w:t>
      </w:r>
      <w:proofErr w:type="gramEnd"/>
      <w:r w:rsidRPr="35735BE4" w:rsidR="35735BE4">
        <w:rPr>
          <w:rFonts w:ascii="Arial Nova" w:hAnsi="Arial Nova" w:eastAsia="Arial Nova" w:cs="Arial Nova"/>
          <w:b w:val="0"/>
          <w:bCs w:val="0"/>
          <w:noProof w:val="0"/>
          <w:sz w:val="22"/>
          <w:szCs w:val="22"/>
          <w:lang w:val="en-GB"/>
        </w:rPr>
        <w:t xml:space="preserve"> it requires a perception of the role we play and implies the strengthening of the skills necessary to carry it out in the most perfect way possible </w:t>
      </w:r>
    </w:p>
    <w:p w:rsidR="35735BE4" w:rsidP="35735BE4" w:rsidRDefault="35735BE4" w14:paraId="1A4DDF02" w14:textId="285C41BD">
      <w:pPr>
        <w:pStyle w:val="Normal"/>
        <w:jc w:val="both"/>
        <w:rPr>
          <w:rFonts w:ascii="Arial Nova" w:hAnsi="Arial Nova" w:eastAsia="Arial Nova" w:cs="Arial Nova"/>
          <w:b w:val="0"/>
          <w:bCs w:val="0"/>
          <w:noProof w:val="0"/>
          <w:sz w:val="22"/>
          <w:szCs w:val="22"/>
          <w:lang w:val="en-GB"/>
        </w:rPr>
      </w:pPr>
    </w:p>
    <w:p w:rsidR="35735BE4" w:rsidP="35735BE4" w:rsidRDefault="35735BE4" w14:paraId="492B69AB" w14:textId="359D4360">
      <w:pPr>
        <w:jc w:val="both"/>
        <w:rPr>
          <w:rFonts w:ascii="Arial Nova" w:hAnsi="Arial Nova" w:eastAsia="Arial Nova" w:cs="Arial Nova"/>
          <w:noProof w:val="0"/>
          <w:sz w:val="24"/>
          <w:szCs w:val="24"/>
          <w:lang w:val="en-GB"/>
        </w:rPr>
      </w:pPr>
      <w:r w:rsidRPr="35735BE4" w:rsidR="35735BE4">
        <w:rPr>
          <w:rFonts w:ascii="Arial Nova" w:hAnsi="Arial Nova" w:eastAsia="Arial Nova" w:cs="Arial Nova"/>
          <w:b w:val="1"/>
          <w:bCs w:val="1"/>
          <w:i w:val="0"/>
          <w:iCs w:val="0"/>
          <w:noProof w:val="0"/>
          <w:color w:val="202124"/>
          <w:sz w:val="22"/>
          <w:szCs w:val="22"/>
          <w:lang w:val="en-GB"/>
        </w:rPr>
        <w:t>Action plan</w:t>
      </w:r>
      <w:r w:rsidRPr="35735BE4" w:rsidR="35735BE4">
        <w:rPr>
          <w:rFonts w:ascii="Arial Nova" w:hAnsi="Arial Nova" w:eastAsia="Arial Nova" w:cs="Arial Nova"/>
          <w:noProof w:val="0"/>
          <w:sz w:val="24"/>
          <w:szCs w:val="24"/>
          <w:lang w:val="en-GB"/>
        </w:rPr>
        <w:t xml:space="preserve"> </w:t>
      </w:r>
    </w:p>
    <w:p w:rsidR="35735BE4" w:rsidP="35735BE4" w:rsidRDefault="35735BE4" w14:paraId="6B7AF171" w14:textId="539C83CA">
      <w:pPr>
        <w:jc w:val="both"/>
        <w:rPr>
          <w:rFonts w:ascii="Arial Nova" w:hAnsi="Arial Nova" w:eastAsia="Arial Nova" w:cs="Arial Nova"/>
          <w:noProof w:val="0"/>
          <w:sz w:val="24"/>
          <w:szCs w:val="24"/>
          <w:lang w:val="en-GB"/>
        </w:rPr>
      </w:pPr>
      <w:r w:rsidRPr="35735BE4" w:rsidR="35735BE4">
        <w:rPr>
          <w:rFonts w:ascii="Arial Nova" w:hAnsi="Arial Nova" w:eastAsia="Arial Nova" w:cs="Arial Nova"/>
          <w:b w:val="0"/>
          <w:bCs w:val="0"/>
          <w:i w:val="0"/>
          <w:iCs w:val="0"/>
          <w:noProof w:val="0"/>
          <w:color w:val="202124"/>
          <w:sz w:val="22"/>
          <w:szCs w:val="22"/>
          <w:lang w:val="en-GB"/>
        </w:rPr>
        <w:t>Sometimes, you seem to have achieved a good position in your career, but if you are not looking for new growth opportunities, you might just ruin your chances of future success.</w:t>
      </w:r>
      <w:r w:rsidRPr="35735BE4" w:rsidR="35735BE4">
        <w:rPr>
          <w:rFonts w:ascii="Arial Nova" w:hAnsi="Arial Nova" w:eastAsia="Arial Nova" w:cs="Arial Nova"/>
          <w:noProof w:val="0"/>
          <w:sz w:val="24"/>
          <w:szCs w:val="24"/>
          <w:lang w:val="en-GB"/>
        </w:rPr>
        <w:t xml:space="preserve"> </w:t>
      </w:r>
    </w:p>
    <w:p w:rsidR="35735BE4" w:rsidP="35735BE4" w:rsidRDefault="35735BE4" w14:paraId="2A77F039" w14:textId="420511FA">
      <w:pPr>
        <w:jc w:val="both"/>
        <w:rPr>
          <w:rFonts w:ascii="Arial Nova" w:hAnsi="Arial Nova" w:eastAsia="Arial Nova" w:cs="Arial Nova"/>
          <w:noProof w:val="0"/>
          <w:sz w:val="24"/>
          <w:szCs w:val="24"/>
          <w:lang w:val="en-GB"/>
        </w:rPr>
      </w:pPr>
      <w:r w:rsidRPr="35735BE4" w:rsidR="35735BE4">
        <w:rPr>
          <w:rFonts w:ascii="Arial Nova" w:hAnsi="Arial Nova" w:eastAsia="Arial Nova" w:cs="Arial Nova"/>
          <w:b w:val="0"/>
          <w:bCs w:val="0"/>
          <w:i w:val="0"/>
          <w:iCs w:val="0"/>
          <w:noProof w:val="0"/>
          <w:color w:val="202124"/>
          <w:sz w:val="22"/>
          <w:szCs w:val="22"/>
          <w:lang w:val="en-GB"/>
        </w:rPr>
        <w:t xml:space="preserve">Personal and professional development requires a multi-area approach. From learning new skills to seeking a greater understanding of oneself and others, to better manage every circumstance. Therefore, in a path of growth and self-improvement, there are several factors that determine our progress. we </w:t>
      </w:r>
      <w:proofErr w:type="gramStart"/>
      <w:r w:rsidRPr="35735BE4" w:rsidR="35735BE4">
        <w:rPr>
          <w:rFonts w:ascii="Arial Nova" w:hAnsi="Arial Nova" w:eastAsia="Arial Nova" w:cs="Arial Nova"/>
          <w:b w:val="0"/>
          <w:bCs w:val="0"/>
          <w:i w:val="0"/>
          <w:iCs w:val="0"/>
          <w:noProof w:val="0"/>
          <w:color w:val="202124"/>
          <w:sz w:val="22"/>
          <w:szCs w:val="22"/>
          <w:lang w:val="en-GB"/>
        </w:rPr>
        <w:t>have to</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plan them carefully</w:t>
      </w:r>
      <w:r w:rsidRPr="35735BE4" w:rsidR="35735BE4">
        <w:rPr>
          <w:rFonts w:ascii="Arial Nova" w:hAnsi="Arial Nova" w:eastAsia="Arial Nova" w:cs="Arial Nova"/>
          <w:noProof w:val="0"/>
          <w:sz w:val="24"/>
          <w:szCs w:val="24"/>
          <w:lang w:val="en-GB"/>
        </w:rPr>
        <w:t xml:space="preserve"> </w:t>
      </w:r>
    </w:p>
    <w:p w:rsidR="35735BE4" w:rsidP="35735BE4" w:rsidRDefault="35735BE4" w14:paraId="15EA1B2F" w14:textId="1C098057">
      <w:pPr>
        <w:jc w:val="both"/>
        <w:rPr>
          <w:rFonts w:ascii="Arial Nova" w:hAnsi="Arial Nova" w:eastAsia="Arial Nova" w:cs="Arial Nova"/>
          <w:noProof w:val="0"/>
          <w:sz w:val="24"/>
          <w:szCs w:val="24"/>
          <w:lang w:val="en-GB"/>
        </w:rPr>
      </w:pPr>
      <w:r w:rsidRPr="35735BE4" w:rsidR="35735BE4">
        <w:rPr>
          <w:rFonts w:ascii="Arial Nova" w:hAnsi="Arial Nova" w:eastAsia="Arial Nova" w:cs="Arial Nova"/>
          <w:b w:val="0"/>
          <w:bCs w:val="0"/>
          <w:i w:val="0"/>
          <w:iCs w:val="0"/>
          <w:noProof w:val="0"/>
          <w:color w:val="202124"/>
          <w:sz w:val="22"/>
          <w:szCs w:val="22"/>
          <w:lang w:val="en-GB"/>
        </w:rPr>
        <w:t xml:space="preserve">In </w:t>
      </w:r>
      <w:proofErr w:type="gramStart"/>
      <w:r w:rsidRPr="35735BE4" w:rsidR="35735BE4">
        <w:rPr>
          <w:rFonts w:ascii="Arial Nova" w:hAnsi="Arial Nova" w:eastAsia="Arial Nova" w:cs="Arial Nova"/>
          <w:b w:val="0"/>
          <w:bCs w:val="0"/>
          <w:i w:val="0"/>
          <w:iCs w:val="0"/>
          <w:noProof w:val="0"/>
          <w:color w:val="202124"/>
          <w:sz w:val="22"/>
          <w:szCs w:val="22"/>
          <w:lang w:val="en-GB"/>
        </w:rPr>
        <w:t>addition</w:t>
      </w:r>
      <w:proofErr w:type="gramEnd"/>
      <w:r w:rsidRPr="35735BE4" w:rsidR="35735BE4">
        <w:rPr>
          <w:rFonts w:ascii="Arial Nova" w:hAnsi="Arial Nova" w:eastAsia="Arial Nova" w:cs="Arial Nova"/>
          <w:b w:val="0"/>
          <w:bCs w:val="0"/>
          <w:i w:val="0"/>
          <w:iCs w:val="0"/>
          <w:noProof w:val="0"/>
          <w:color w:val="202124"/>
          <w:sz w:val="22"/>
          <w:szCs w:val="22"/>
          <w:lang w:val="en-GB"/>
        </w:rPr>
        <w:t xml:space="preserve"> we consider in a production company the development of human resources is fundamental because it is a process through which workers of the company improve their skills and learn new ones that are used to carry out their work more effectively and efficiently. e many systems used are basic training and technical training.</w:t>
      </w:r>
      <w:r w:rsidRPr="35735BE4" w:rsidR="35735BE4">
        <w:rPr>
          <w:rFonts w:ascii="Arial Nova" w:hAnsi="Arial Nova" w:eastAsia="Arial Nova" w:cs="Arial Nova"/>
          <w:noProof w:val="0"/>
          <w:sz w:val="24"/>
          <w:szCs w:val="24"/>
          <w:lang w:val="en-GB"/>
        </w:rPr>
        <w:t xml:space="preserve"> </w:t>
      </w:r>
    </w:p>
    <w:p w:rsidR="35735BE4" w:rsidP="35735BE4" w:rsidRDefault="35735BE4" w14:paraId="480F8F29" w14:textId="64D70614">
      <w:pPr>
        <w:jc w:val="both"/>
        <w:rPr>
          <w:rFonts w:ascii="Arial Nova" w:hAnsi="Arial Nova" w:eastAsia="Arial Nova" w:cs="Arial Nova"/>
          <w:noProof w:val="0"/>
          <w:sz w:val="24"/>
          <w:szCs w:val="24"/>
          <w:lang w:val="en-GB"/>
        </w:rPr>
      </w:pPr>
      <w:r w:rsidRPr="35735BE4" w:rsidR="35735BE4">
        <w:rPr>
          <w:rFonts w:ascii="Arial Nova" w:hAnsi="Arial Nova" w:eastAsia="Arial Nova" w:cs="Arial Nova"/>
          <w:b w:val="1"/>
          <w:bCs w:val="1"/>
          <w:i w:val="0"/>
          <w:iCs w:val="0"/>
          <w:noProof w:val="0"/>
          <w:color w:val="202124"/>
          <w:sz w:val="24"/>
          <w:szCs w:val="24"/>
          <w:lang w:val="en-GB"/>
        </w:rPr>
        <w:t>conclusion</w:t>
      </w:r>
      <w:r w:rsidRPr="35735BE4" w:rsidR="35735BE4">
        <w:rPr>
          <w:rFonts w:ascii="Arial Nova" w:hAnsi="Arial Nova" w:eastAsia="Arial Nova" w:cs="Arial Nova"/>
          <w:noProof w:val="0"/>
          <w:sz w:val="24"/>
          <w:szCs w:val="24"/>
          <w:lang w:val="en-GB"/>
        </w:rPr>
        <w:t xml:space="preserve"> </w:t>
      </w:r>
    </w:p>
    <w:p w:rsidR="35735BE4" w:rsidP="35735BE4" w:rsidRDefault="35735BE4" w14:paraId="65B8DA65" w14:textId="4732CFB3">
      <w:pPr>
        <w:jc w:val="both"/>
        <w:rPr>
          <w:rFonts w:ascii="Arial Nova" w:hAnsi="Arial Nova" w:eastAsia="Arial Nova" w:cs="Arial Nova"/>
          <w:b w:val="0"/>
          <w:bCs w:val="0"/>
          <w:i w:val="0"/>
          <w:iCs w:val="0"/>
          <w:noProof w:val="0"/>
          <w:color w:val="202124"/>
          <w:sz w:val="42"/>
          <w:szCs w:val="42"/>
          <w:lang w:val="en-GB"/>
        </w:rPr>
      </w:pPr>
      <w:r w:rsidRPr="35735BE4" w:rsidR="35735BE4">
        <w:rPr>
          <w:rFonts w:ascii="Arial Nova" w:hAnsi="Arial Nova" w:eastAsia="Arial Nova" w:cs="Arial Nova"/>
          <w:b w:val="0"/>
          <w:bCs w:val="0"/>
          <w:i w:val="0"/>
          <w:iCs w:val="0"/>
          <w:noProof w:val="0"/>
          <w:color w:val="202124"/>
          <w:sz w:val="22"/>
          <w:szCs w:val="22"/>
          <w:lang w:val="en-GB"/>
        </w:rPr>
        <w:t>To conclude my idea, there is no doubt that there is a big difference between a person who is constantly advancing in his career and one who is stagnant is his ability to set and achieve professional development goals.</w:t>
      </w:r>
      <w:r>
        <w:br/>
      </w:r>
      <w:r w:rsidRPr="35735BE4" w:rsidR="35735BE4">
        <w:rPr>
          <w:rFonts w:ascii="Arial Nova" w:hAnsi="Arial Nova" w:eastAsia="Arial Nova" w:cs="Arial Nova"/>
          <w:b w:val="0"/>
          <w:bCs w:val="0"/>
          <w:i w:val="0"/>
          <w:iCs w:val="0"/>
          <w:noProof w:val="0"/>
          <w:color w:val="202124"/>
          <w:sz w:val="22"/>
          <w:szCs w:val="22"/>
          <w:lang w:val="en-GB"/>
        </w:rPr>
        <w:t>Thinking about the current work situation is good to understand if you are satisfied with the way things are to see the Personal Development Plan well know what you are doing Is your career going as you thought? or in the right direction? what are the obstacles? how you will have to overcome etc. ...</w:t>
      </w:r>
      <w:r w:rsidRPr="35735BE4" w:rsidR="35735BE4">
        <w:rPr>
          <w:rFonts w:ascii="Arial Nova" w:hAnsi="Arial Nova" w:eastAsia="Arial Nova" w:cs="Arial Nova"/>
          <w:noProof w:val="0"/>
          <w:sz w:val="24"/>
          <w:szCs w:val="24"/>
          <w:lang w:val="en-GB"/>
        </w:rPr>
        <w:t xml:space="preserve"> </w:t>
      </w:r>
      <w:r w:rsidRPr="35735BE4" w:rsidR="35735BE4">
        <w:rPr>
          <w:rFonts w:ascii="Arial Nova" w:hAnsi="Arial Nova" w:eastAsia="Arial Nova" w:cs="Arial Nova"/>
          <w:b w:val="0"/>
          <w:bCs w:val="0"/>
          <w:i w:val="0"/>
          <w:iCs w:val="0"/>
          <w:noProof w:val="0"/>
          <w:color w:val="202124"/>
          <w:sz w:val="22"/>
          <w:szCs w:val="22"/>
          <w:lang w:val="en-GB"/>
        </w:rPr>
        <w:t>the knowledge you have acquired at the university together with life experience that how you can go forward to grow better in the future</w:t>
      </w:r>
      <w:r w:rsidRPr="35735BE4" w:rsidR="35735BE4">
        <w:rPr>
          <w:rFonts w:ascii="Arial Nova" w:hAnsi="Arial Nova" w:eastAsia="Arial Nova" w:cs="Arial Nova"/>
          <w:b w:val="0"/>
          <w:bCs w:val="0"/>
          <w:i w:val="0"/>
          <w:iCs w:val="0"/>
          <w:noProof w:val="0"/>
          <w:color w:val="202124"/>
          <w:sz w:val="42"/>
          <w:szCs w:val="42"/>
          <w:lang w:val="en-GB"/>
        </w:rPr>
        <w:t>.</w:t>
      </w:r>
    </w:p>
    <w:p w:rsidR="35735BE4" w:rsidP="35735BE4" w:rsidRDefault="35735BE4" w14:paraId="282343B3" w14:textId="43409E50">
      <w:pPr>
        <w:pStyle w:val="Normal"/>
        <w:jc w:val="both"/>
        <w:rPr>
          <w:rFonts w:ascii="Arial Nova" w:hAnsi="Arial Nova" w:eastAsia="Arial Nova" w:cs="Arial Nova"/>
          <w:b w:val="0"/>
          <w:bCs w:val="0"/>
          <w:i w:val="0"/>
          <w:iCs w:val="0"/>
          <w:noProof w:val="0"/>
          <w:color w:val="202124"/>
          <w:sz w:val="42"/>
          <w:szCs w:val="42"/>
          <w:lang w:val="en-GB"/>
        </w:rPr>
      </w:pPr>
    </w:p>
    <w:p w:rsidR="35735BE4" w:rsidP="35735BE4" w:rsidRDefault="35735BE4" w14:paraId="5F2143BB" w14:textId="7C3A610D">
      <w:pPr>
        <w:jc w:val="both"/>
        <w:rPr>
          <w:rFonts w:ascii="Calibri" w:hAnsi="Calibri" w:eastAsia="Calibri" w:cs="Calibri"/>
          <w:b w:val="1"/>
          <w:bCs w:val="1"/>
          <w:noProof w:val="0"/>
          <w:sz w:val="24"/>
          <w:szCs w:val="24"/>
          <w:lang w:val="en-GB"/>
        </w:rPr>
      </w:pPr>
    </w:p>
    <w:p w:rsidR="35735BE4" w:rsidP="35735BE4" w:rsidRDefault="35735BE4" w14:paraId="6BCCC035" w14:textId="70A77A7F">
      <w:pPr>
        <w:jc w:val="both"/>
        <w:rPr>
          <w:rFonts w:ascii="Calibri" w:hAnsi="Calibri" w:eastAsia="Calibri" w:cs="Calibri"/>
          <w:b w:val="1"/>
          <w:bCs w:val="1"/>
          <w:noProof w:val="0"/>
          <w:sz w:val="24"/>
          <w:szCs w:val="24"/>
          <w:lang w:val="en-GB"/>
        </w:rPr>
      </w:pPr>
    </w:p>
    <w:p w:rsidR="35735BE4" w:rsidP="35735BE4" w:rsidRDefault="35735BE4" w14:paraId="02C71261" w14:textId="4F4B98C2">
      <w:pPr>
        <w:jc w:val="both"/>
        <w:rPr>
          <w:rFonts w:ascii="Calibri" w:hAnsi="Calibri" w:eastAsia="Calibri" w:cs="Calibri"/>
          <w:b w:val="1"/>
          <w:bCs w:val="1"/>
          <w:noProof w:val="0"/>
          <w:sz w:val="24"/>
          <w:szCs w:val="24"/>
          <w:lang w:val="en-GB"/>
        </w:rPr>
      </w:pPr>
    </w:p>
    <w:p w:rsidR="35735BE4" w:rsidP="35735BE4" w:rsidRDefault="35735BE4" w14:paraId="1AC08748" w14:textId="029048B6">
      <w:pPr>
        <w:jc w:val="both"/>
        <w:rPr>
          <w:rFonts w:ascii="Calibri" w:hAnsi="Calibri" w:eastAsia="Calibri" w:cs="Calibri"/>
          <w:b w:val="1"/>
          <w:bCs w:val="1"/>
          <w:noProof w:val="0"/>
          <w:sz w:val="24"/>
          <w:szCs w:val="24"/>
          <w:lang w:val="en-GB"/>
        </w:rPr>
      </w:pPr>
    </w:p>
    <w:p w:rsidR="35735BE4" w:rsidP="35735BE4" w:rsidRDefault="35735BE4" w14:paraId="006194A0" w14:textId="61829259">
      <w:pPr>
        <w:jc w:val="both"/>
        <w:rPr>
          <w:rFonts w:ascii="Calibri" w:hAnsi="Calibri" w:eastAsia="Calibri" w:cs="Calibri"/>
          <w:b w:val="1"/>
          <w:bCs w:val="1"/>
          <w:noProof w:val="0"/>
          <w:sz w:val="24"/>
          <w:szCs w:val="24"/>
          <w:lang w:val="en-GB"/>
        </w:rPr>
      </w:pPr>
    </w:p>
    <w:p w:rsidR="35735BE4" w:rsidP="35735BE4" w:rsidRDefault="35735BE4" w14:paraId="6654F848" w14:textId="2AE32290">
      <w:pPr>
        <w:jc w:val="both"/>
      </w:pPr>
      <w:r w:rsidRPr="35735BE4" w:rsidR="35735BE4">
        <w:rPr>
          <w:rFonts w:ascii="Calibri" w:hAnsi="Calibri" w:eastAsia="Calibri" w:cs="Calibri"/>
          <w:b w:val="1"/>
          <w:bCs w:val="1"/>
          <w:noProof w:val="0"/>
          <w:sz w:val="24"/>
          <w:szCs w:val="24"/>
          <w:lang w:val="en-GB"/>
        </w:rPr>
        <w:t>References</w:t>
      </w:r>
      <w:r w:rsidRPr="35735BE4" w:rsidR="35735BE4">
        <w:rPr>
          <w:rFonts w:ascii="Calibri" w:hAnsi="Calibri" w:eastAsia="Calibri" w:cs="Calibri"/>
          <w:noProof w:val="0"/>
          <w:sz w:val="42"/>
          <w:szCs w:val="42"/>
          <w:lang w:val="en-GB"/>
        </w:rPr>
        <w:t xml:space="preserve">: </w:t>
      </w:r>
    </w:p>
    <w:p w:rsidR="35735BE4" w:rsidP="35735BE4" w:rsidRDefault="35735BE4" w14:paraId="42037FA7" w14:textId="5ED0E40D">
      <w:pPr>
        <w:jc w:val="both"/>
      </w:pPr>
      <w:r>
        <w:br/>
      </w:r>
    </w:p>
    <w:p w:rsidR="35735BE4" w:rsidP="35735BE4" w:rsidRDefault="35735BE4" w14:paraId="6DCE247B" w14:textId="1801D87D">
      <w:pPr>
        <w:jc w:val="both"/>
      </w:pPr>
      <w:r w:rsidRPr="35735BE4" w:rsidR="35735BE4">
        <w:rPr>
          <w:rFonts w:ascii="Calibri" w:hAnsi="Calibri" w:eastAsia="Calibri" w:cs="Calibri"/>
          <w:b w:val="0"/>
          <w:bCs w:val="0"/>
          <w:i w:val="0"/>
          <w:iCs w:val="0"/>
          <w:noProof w:val="0"/>
          <w:color w:val="555555"/>
          <w:sz w:val="22"/>
          <w:szCs w:val="22"/>
          <w:lang w:val="en-GB"/>
        </w:rPr>
        <w:t>Authors; (Mo and Hongming 2021)</w:t>
      </w:r>
      <w:r w:rsidRPr="35735BE4" w:rsidR="35735BE4">
        <w:rPr>
          <w:rFonts w:ascii="Calibri" w:hAnsi="Calibri" w:eastAsia="Calibri" w:cs="Calibri"/>
          <w:noProof w:val="0"/>
          <w:sz w:val="42"/>
          <w:szCs w:val="42"/>
          <w:lang w:val="en-GB"/>
        </w:rPr>
        <w:t xml:space="preserve"> </w:t>
      </w:r>
    </w:p>
    <w:p w:rsidR="35735BE4" w:rsidP="35735BE4" w:rsidRDefault="35735BE4" w14:paraId="49328D61" w14:textId="1C2ED2E1">
      <w:pPr>
        <w:jc w:val="both"/>
      </w:pPr>
      <w:r w:rsidRPr="35735BE4" w:rsidR="35735BE4">
        <w:rPr>
          <w:rFonts w:ascii="Calibri" w:hAnsi="Calibri" w:eastAsia="Calibri" w:cs="Calibri"/>
          <w:b w:val="1"/>
          <w:bCs w:val="1"/>
          <w:i w:val="0"/>
          <w:iCs w:val="0"/>
          <w:noProof w:val="0"/>
          <w:color w:val="414141"/>
          <w:sz w:val="22"/>
          <w:szCs w:val="22"/>
          <w:lang w:val="en-GB"/>
        </w:rPr>
        <w:t xml:space="preserve">Keywords: </w:t>
      </w:r>
      <w:r w:rsidRPr="35735BE4" w:rsidR="35735BE4">
        <w:rPr>
          <w:rFonts w:ascii="Calibri" w:hAnsi="Calibri" w:eastAsia="Calibri" w:cs="Calibri"/>
          <w:b w:val="0"/>
          <w:bCs w:val="0"/>
          <w:i w:val="0"/>
          <w:iCs w:val="0"/>
          <w:noProof w:val="0"/>
          <w:color w:val="414141"/>
          <w:sz w:val="22"/>
          <w:szCs w:val="22"/>
          <w:lang w:val="en-GB"/>
        </w:rPr>
        <w:t>Belief function, evidence theory, D number theory, strengths-weaknesses-opportunities-threats, risk evaluation, wind turbine</w:t>
      </w:r>
      <w:r w:rsidRPr="35735BE4" w:rsidR="35735BE4">
        <w:rPr>
          <w:rFonts w:ascii="Calibri" w:hAnsi="Calibri" w:eastAsia="Calibri" w:cs="Calibri"/>
          <w:noProof w:val="0"/>
          <w:sz w:val="42"/>
          <w:szCs w:val="42"/>
          <w:lang w:val="en-GB"/>
        </w:rPr>
        <w:t xml:space="preserve"> </w:t>
      </w:r>
    </w:p>
    <w:p w:rsidR="35735BE4" w:rsidP="35735BE4" w:rsidRDefault="35735BE4" w14:paraId="3AA815C1" w14:textId="64F097D6">
      <w:pPr>
        <w:jc w:val="both"/>
      </w:pPr>
      <w:r w:rsidRPr="35735BE4" w:rsidR="35735BE4">
        <w:rPr>
          <w:rFonts w:ascii="Calibri" w:hAnsi="Calibri" w:eastAsia="Calibri" w:cs="Calibri"/>
          <w:b w:val="1"/>
          <w:bCs w:val="1"/>
          <w:i w:val="0"/>
          <w:iCs w:val="0"/>
          <w:noProof w:val="0"/>
          <w:color w:val="414141"/>
          <w:sz w:val="22"/>
          <w:szCs w:val="22"/>
          <w:lang w:val="en-GB"/>
        </w:rPr>
        <w:t xml:space="preserve">DOI: </w:t>
      </w:r>
      <w:r w:rsidRPr="35735BE4" w:rsidR="35735BE4">
        <w:rPr>
          <w:rFonts w:ascii="Calibri" w:hAnsi="Calibri" w:eastAsia="Calibri" w:cs="Calibri"/>
          <w:b w:val="0"/>
          <w:bCs w:val="0"/>
          <w:i w:val="0"/>
          <w:iCs w:val="0"/>
          <w:noProof w:val="0"/>
          <w:color w:val="414141"/>
          <w:sz w:val="22"/>
          <w:szCs w:val="22"/>
          <w:lang w:val="en-GB"/>
        </w:rPr>
        <w:t>10.3233/JIFS-201277</w:t>
      </w:r>
      <w:r w:rsidRPr="35735BE4" w:rsidR="35735BE4">
        <w:rPr>
          <w:rFonts w:ascii="Calibri" w:hAnsi="Calibri" w:eastAsia="Calibri" w:cs="Calibri"/>
          <w:noProof w:val="0"/>
          <w:sz w:val="42"/>
          <w:szCs w:val="42"/>
          <w:lang w:val="en-GB"/>
        </w:rPr>
        <w:t xml:space="preserve"> </w:t>
      </w:r>
    </w:p>
    <w:p w:rsidR="35735BE4" w:rsidP="35735BE4" w:rsidRDefault="35735BE4" w14:paraId="5B53CA7A" w14:textId="19455631">
      <w:pPr>
        <w:jc w:val="both"/>
      </w:pPr>
      <w:r w:rsidRPr="35735BE4" w:rsidR="35735BE4">
        <w:rPr>
          <w:rFonts w:ascii="Calibri" w:hAnsi="Calibri" w:eastAsia="Calibri" w:cs="Calibri"/>
          <w:b w:val="1"/>
          <w:bCs w:val="1"/>
          <w:i w:val="0"/>
          <w:iCs w:val="0"/>
          <w:noProof w:val="0"/>
          <w:color w:val="414141"/>
          <w:sz w:val="21"/>
          <w:szCs w:val="21"/>
          <w:lang w:val="en-GB"/>
        </w:rPr>
        <w:t xml:space="preserve">Journal: </w:t>
      </w:r>
      <w:hyperlink r:id="R069bb20dcc6d4a0e">
        <w:r w:rsidRPr="35735BE4" w:rsidR="35735BE4">
          <w:rPr>
            <w:rStyle w:val="Hyperlink"/>
            <w:rFonts w:ascii="Calibri" w:hAnsi="Calibri" w:eastAsia="Calibri" w:cs="Calibri"/>
            <w:b w:val="0"/>
            <w:bCs w:val="0"/>
            <w:i w:val="0"/>
            <w:iCs w:val="0"/>
            <w:noProof w:val="0"/>
            <w:sz w:val="21"/>
            <w:szCs w:val="21"/>
            <w:lang w:val="en-GB"/>
          </w:rPr>
          <w:t>Journal of Intelligent &amp; Fuzzy Systems</w:t>
        </w:r>
      </w:hyperlink>
      <w:r w:rsidRPr="35735BE4" w:rsidR="35735BE4">
        <w:rPr>
          <w:rFonts w:ascii="Calibri" w:hAnsi="Calibri" w:eastAsia="Calibri" w:cs="Calibri"/>
          <w:b w:val="0"/>
          <w:bCs w:val="0"/>
          <w:i w:val="0"/>
          <w:iCs w:val="0"/>
          <w:noProof w:val="0"/>
          <w:color w:val="414141"/>
          <w:sz w:val="21"/>
          <w:szCs w:val="21"/>
          <w:lang w:val="en-GB"/>
        </w:rPr>
        <w:t>, vol. 40, no. 3, pp. 4439-4452, 2021</w:t>
      </w:r>
      <w:r w:rsidRPr="35735BE4" w:rsidR="35735BE4">
        <w:rPr>
          <w:rFonts w:ascii="Calibri" w:hAnsi="Calibri" w:eastAsia="Calibri" w:cs="Calibri"/>
          <w:noProof w:val="0"/>
          <w:sz w:val="42"/>
          <w:szCs w:val="42"/>
          <w:lang w:val="en-GB"/>
        </w:rPr>
        <w:t xml:space="preserve"> </w:t>
      </w:r>
    </w:p>
    <w:p w:rsidR="35735BE4" w:rsidP="35735BE4" w:rsidRDefault="35735BE4" w14:paraId="510DB806" w14:textId="0C3A3E20">
      <w:pPr>
        <w:jc w:val="both"/>
      </w:pPr>
      <w:r w:rsidRPr="35735BE4" w:rsidR="35735BE4">
        <w:rPr>
          <w:rFonts w:ascii="Calibri" w:hAnsi="Calibri" w:eastAsia="Calibri" w:cs="Calibri"/>
          <w:b w:val="0"/>
          <w:bCs w:val="0"/>
          <w:i w:val="0"/>
          <w:iCs w:val="0"/>
          <w:noProof w:val="0"/>
          <w:color w:val="202124"/>
          <w:sz w:val="22"/>
          <w:szCs w:val="22"/>
          <w:lang w:val="en-GB"/>
        </w:rPr>
        <w:t>Authors;</w:t>
      </w:r>
      <w:hyperlink r:id="R46e5cc7808c847fa">
        <w:r w:rsidRPr="35735BE4" w:rsidR="35735BE4">
          <w:rPr>
            <w:rStyle w:val="Hyperlink"/>
            <w:rFonts w:ascii="Calibri" w:hAnsi="Calibri" w:eastAsia="Calibri" w:cs="Calibri"/>
            <w:b w:val="0"/>
            <w:bCs w:val="0"/>
            <w:i w:val="0"/>
            <w:iCs w:val="0"/>
            <w:noProof w:val="0"/>
            <w:sz w:val="18"/>
            <w:szCs w:val="18"/>
            <w:lang w:val="en-GB"/>
          </w:rPr>
          <w:t>Addams, Lon</w:t>
        </w:r>
      </w:hyperlink>
      <w:r w:rsidRPr="35735BE4" w:rsidR="35735BE4">
        <w:rPr>
          <w:rFonts w:ascii="Calibri" w:hAnsi="Calibri" w:eastAsia="Calibri" w:cs="Calibri"/>
          <w:b w:val="0"/>
          <w:bCs w:val="0"/>
          <w:i w:val="0"/>
          <w:iCs w:val="0"/>
          <w:noProof w:val="0"/>
          <w:color w:val="555555"/>
          <w:sz w:val="18"/>
          <w:szCs w:val="18"/>
          <w:lang w:val="en-GB"/>
        </w:rPr>
        <w:t xml:space="preserve">; </w:t>
      </w:r>
      <w:hyperlink r:id="R9f4e7870d89a477a">
        <w:r w:rsidRPr="35735BE4" w:rsidR="35735BE4">
          <w:rPr>
            <w:rStyle w:val="Hyperlink"/>
            <w:rFonts w:ascii="Calibri" w:hAnsi="Calibri" w:eastAsia="Calibri" w:cs="Calibri"/>
            <w:b w:val="0"/>
            <w:bCs w:val="0"/>
            <w:i w:val="0"/>
            <w:iCs w:val="0"/>
            <w:noProof w:val="0"/>
            <w:sz w:val="18"/>
            <w:szCs w:val="18"/>
            <w:lang w:val="en-GB"/>
          </w:rPr>
          <w:t>Allfred, Anthony T</w:t>
        </w:r>
      </w:hyperlink>
      <w:r w:rsidRPr="35735BE4" w:rsidR="35735BE4">
        <w:rPr>
          <w:rFonts w:ascii="Calibri" w:hAnsi="Calibri" w:eastAsia="Calibri" w:cs="Calibri"/>
          <w:b w:val="0"/>
          <w:bCs w:val="0"/>
          <w:i w:val="0"/>
          <w:iCs w:val="0"/>
          <w:noProof w:val="0"/>
          <w:color w:val="555555"/>
          <w:sz w:val="18"/>
          <w:szCs w:val="18"/>
          <w:lang w:val="en-GB"/>
        </w:rPr>
        <w:t>.</w:t>
      </w:r>
      <w:r w:rsidRPr="35735BE4" w:rsidR="35735BE4">
        <w:rPr>
          <w:rFonts w:ascii="Calibri" w:hAnsi="Calibri" w:eastAsia="Calibri" w:cs="Calibri"/>
          <w:noProof w:val="0"/>
          <w:sz w:val="42"/>
          <w:szCs w:val="42"/>
          <w:lang w:val="en-GB"/>
        </w:rPr>
        <w:t xml:space="preserve"> </w:t>
      </w:r>
    </w:p>
    <w:p w:rsidR="35735BE4" w:rsidP="35735BE4" w:rsidRDefault="35735BE4" w14:paraId="78700708" w14:textId="7BDEF447">
      <w:pPr>
        <w:jc w:val="both"/>
      </w:pPr>
      <w:hyperlink r:id="R0734ea4d250946a2">
        <w:r w:rsidRPr="35735BE4" w:rsidR="35735BE4">
          <w:rPr>
            <w:rStyle w:val="Hyperlink"/>
            <w:rFonts w:ascii="Calibri" w:hAnsi="Calibri" w:eastAsia="Calibri" w:cs="Calibri"/>
            <w:b w:val="1"/>
            <w:bCs w:val="1"/>
            <w:i w:val="0"/>
            <w:iCs w:val="0"/>
            <w:noProof w:val="0"/>
            <w:sz w:val="18"/>
            <w:szCs w:val="18"/>
            <w:lang w:val="en-GB"/>
          </w:rPr>
          <w:t>Academy of Educational Leadership Journal</w:t>
        </w:r>
      </w:hyperlink>
      <w:r w:rsidRPr="35735BE4" w:rsidR="35735BE4">
        <w:rPr>
          <w:rFonts w:ascii="Calibri" w:hAnsi="Calibri" w:eastAsia="Calibri" w:cs="Calibri"/>
          <w:b w:val="1"/>
          <w:bCs w:val="1"/>
          <w:i w:val="0"/>
          <w:iCs w:val="0"/>
          <w:noProof w:val="0"/>
          <w:color w:val="555555"/>
          <w:sz w:val="18"/>
          <w:szCs w:val="18"/>
          <w:lang w:val="en-GB"/>
        </w:rPr>
        <w:t>; Arden</w:t>
      </w:r>
      <w:hyperlink r:id="R7aee89de919b4722">
        <w:r w:rsidRPr="35735BE4" w:rsidR="35735BE4">
          <w:rPr>
            <w:rStyle w:val="Hyperlink"/>
            <w:rFonts w:ascii="Calibri" w:hAnsi="Calibri" w:eastAsia="Calibri" w:cs="Calibri"/>
            <w:b w:val="0"/>
            <w:bCs w:val="0"/>
            <w:i w:val="0"/>
            <w:iCs w:val="0"/>
            <w:noProof w:val="0"/>
            <w:sz w:val="18"/>
            <w:szCs w:val="18"/>
            <w:lang w:val="en-GB"/>
          </w:rPr>
          <w:t xml:space="preserve"> Vol. 17, Iss. 4, </w:t>
        </w:r>
      </w:hyperlink>
      <w:r w:rsidRPr="35735BE4" w:rsidR="35735BE4">
        <w:rPr>
          <w:rFonts w:ascii="Calibri" w:hAnsi="Calibri" w:eastAsia="Calibri" w:cs="Calibri"/>
          <w:b w:val="0"/>
          <w:bCs w:val="0"/>
          <w:i w:val="0"/>
          <w:iCs w:val="0"/>
          <w:noProof w:val="0"/>
          <w:color w:val="555555"/>
          <w:sz w:val="18"/>
          <w:szCs w:val="18"/>
          <w:lang w:val="en-GB"/>
        </w:rPr>
        <w:t>(2013): 43-51</w:t>
      </w:r>
      <w:r w:rsidRPr="35735BE4" w:rsidR="35735BE4">
        <w:rPr>
          <w:rFonts w:ascii="Calibri" w:hAnsi="Calibri" w:eastAsia="Calibri" w:cs="Calibri"/>
          <w:noProof w:val="0"/>
          <w:sz w:val="42"/>
          <w:szCs w:val="42"/>
          <w:lang w:val="en-GB"/>
        </w:rPr>
        <w:t xml:space="preserve"> </w:t>
      </w:r>
    </w:p>
    <w:p w:rsidR="35735BE4" w:rsidP="35735BE4" w:rsidRDefault="35735BE4" w14:paraId="563759DE" w14:textId="681556AD">
      <w:pPr>
        <w:jc w:val="both"/>
      </w:pPr>
      <w:r w:rsidRPr="35735BE4" w:rsidR="35735BE4">
        <w:rPr>
          <w:rFonts w:ascii="Calibri" w:hAnsi="Calibri" w:eastAsia="Calibri" w:cs="Calibri"/>
          <w:b w:val="0"/>
          <w:bCs w:val="0"/>
          <w:i w:val="0"/>
          <w:iCs w:val="0"/>
          <w:noProof w:val="0"/>
          <w:color w:val="555555"/>
          <w:sz w:val="27"/>
          <w:szCs w:val="27"/>
          <w:lang w:val="en-GB"/>
        </w:rPr>
        <w:t>"</w:t>
      </w:r>
      <w:r w:rsidRPr="35735BE4" w:rsidR="35735BE4">
        <w:rPr>
          <w:rFonts w:ascii="Calibri" w:hAnsi="Calibri" w:eastAsia="Calibri" w:cs="Calibri"/>
          <w:b w:val="0"/>
          <w:bCs w:val="0"/>
          <w:i w:val="0"/>
          <w:iCs w:val="0"/>
          <w:noProof w:val="0"/>
          <w:color w:val="555555"/>
          <w:sz w:val="22"/>
          <w:szCs w:val="22"/>
          <w:lang w:val="en-GB"/>
        </w:rPr>
        <w:t>THE FIRST STEP IN PROACTIVELY MANAGING STUDENTS' CAREERS: TEACHING SELF-SWOT ANALYSIS</w:t>
      </w:r>
      <w:r w:rsidRPr="35735BE4" w:rsidR="35735BE4">
        <w:rPr>
          <w:rFonts w:ascii="Calibri" w:hAnsi="Calibri" w:eastAsia="Calibri" w:cs="Calibri"/>
          <w:b w:val="0"/>
          <w:bCs w:val="0"/>
          <w:i w:val="0"/>
          <w:iCs w:val="0"/>
          <w:noProof w:val="0"/>
          <w:color w:val="555555"/>
          <w:sz w:val="27"/>
          <w:szCs w:val="27"/>
          <w:lang w:val="en-GB"/>
        </w:rPr>
        <w:t>"</w:t>
      </w:r>
      <w:r w:rsidRPr="35735BE4" w:rsidR="35735BE4">
        <w:rPr>
          <w:rFonts w:ascii="Calibri" w:hAnsi="Calibri" w:eastAsia="Calibri" w:cs="Calibri"/>
          <w:b w:val="0"/>
          <w:bCs w:val="0"/>
          <w:i w:val="0"/>
          <w:iCs w:val="0"/>
          <w:noProof w:val="0"/>
          <w:color w:val="555555"/>
          <w:sz w:val="18"/>
          <w:szCs w:val="18"/>
          <w:lang w:val="en-GB"/>
        </w:rPr>
        <w:t>.</w:t>
      </w:r>
      <w:r w:rsidRPr="35735BE4" w:rsidR="35735BE4">
        <w:rPr>
          <w:rFonts w:ascii="Calibri" w:hAnsi="Calibri" w:eastAsia="Calibri" w:cs="Calibri"/>
          <w:noProof w:val="0"/>
          <w:sz w:val="42"/>
          <w:szCs w:val="42"/>
          <w:lang w:val="en-GB"/>
        </w:rPr>
        <w:t xml:space="preserve"> </w:t>
      </w:r>
    </w:p>
    <w:p w:rsidR="35735BE4" w:rsidP="35735BE4" w:rsidRDefault="35735BE4" w14:paraId="769FFB30" w14:textId="253DBC3C">
      <w:pPr>
        <w:jc w:val="both"/>
      </w:pPr>
      <w:r>
        <w:br/>
      </w:r>
    </w:p>
    <w:p w:rsidR="35735BE4" w:rsidP="35735BE4" w:rsidRDefault="35735BE4" w14:paraId="2FD109D0" w14:textId="188A08E3">
      <w:pPr>
        <w:jc w:val="both"/>
      </w:pPr>
      <w:r w:rsidRPr="35735BE4" w:rsidR="35735BE4">
        <w:rPr>
          <w:rFonts w:ascii="Calibri" w:hAnsi="Calibri" w:eastAsia="Calibri" w:cs="Calibri"/>
          <w:b w:val="0"/>
          <w:bCs w:val="0"/>
          <w:i w:val="0"/>
          <w:iCs w:val="0"/>
          <w:noProof w:val="0"/>
          <w:sz w:val="21"/>
          <w:szCs w:val="21"/>
          <w:lang w:val="en-GB"/>
        </w:rPr>
        <w:t>Author;(</w:t>
      </w:r>
      <w:hyperlink r:id="R229f34894a184f19">
        <w:r w:rsidRPr="35735BE4" w:rsidR="35735BE4">
          <w:rPr>
            <w:rStyle w:val="Hyperlink"/>
            <w:rFonts w:ascii="Calibri" w:hAnsi="Calibri" w:eastAsia="Calibri" w:cs="Calibri"/>
            <w:b w:val="0"/>
            <w:bCs w:val="0"/>
            <w:i w:val="0"/>
            <w:iCs w:val="0"/>
            <w:noProof w:val="0"/>
            <w:sz w:val="21"/>
            <w:szCs w:val="21"/>
            <w:lang w:val="en-GB"/>
          </w:rPr>
          <w:t>Sapkota, Kayla Noel</w:t>
        </w:r>
      </w:hyperlink>
      <w:r w:rsidRPr="35735BE4" w:rsidR="35735BE4">
        <w:rPr>
          <w:rFonts w:ascii="Calibri" w:hAnsi="Calibri" w:eastAsia="Calibri" w:cs="Calibri"/>
          <w:b w:val="0"/>
          <w:bCs w:val="0"/>
          <w:i w:val="0"/>
          <w:iCs w:val="0"/>
          <w:noProof w:val="0"/>
          <w:color w:val="555555"/>
          <w:sz w:val="21"/>
          <w:szCs w:val="21"/>
          <w:lang w:val="en-GB"/>
        </w:rPr>
        <w:t>.2018)</w:t>
      </w:r>
      <w:r w:rsidRPr="35735BE4" w:rsidR="35735BE4">
        <w:rPr>
          <w:rFonts w:ascii="Calibri" w:hAnsi="Calibri" w:eastAsia="Calibri" w:cs="Calibri"/>
          <w:noProof w:val="0"/>
          <w:sz w:val="42"/>
          <w:szCs w:val="42"/>
          <w:lang w:val="en-GB"/>
        </w:rPr>
        <w:t xml:space="preserve"> </w:t>
      </w:r>
    </w:p>
    <w:p w:rsidR="35735BE4" w:rsidP="35735BE4" w:rsidRDefault="35735BE4" w14:paraId="28677605" w14:textId="42849D8C">
      <w:pPr>
        <w:jc w:val="both"/>
      </w:pPr>
      <w:r w:rsidRPr="35735BE4" w:rsidR="35735BE4">
        <w:rPr>
          <w:rFonts w:ascii="Calibri" w:hAnsi="Calibri" w:eastAsia="Calibri" w:cs="Calibri"/>
          <w:b w:val="0"/>
          <w:bCs w:val="0"/>
          <w:i w:val="0"/>
          <w:iCs w:val="0"/>
          <w:noProof w:val="0"/>
          <w:color w:val="777777"/>
          <w:sz w:val="22"/>
          <w:szCs w:val="22"/>
          <w:lang w:val="en-GB"/>
        </w:rPr>
        <w:t>Evaluating the Undergraduate Marketing Curriculum: Utilizing a SWOT-Based Approach to Identify and Incorporate Meaningful Digital Skills, Concepts, &amp; Competencies</w:t>
      </w:r>
      <w:r w:rsidRPr="35735BE4" w:rsidR="35735BE4">
        <w:rPr>
          <w:rFonts w:ascii="Calibri" w:hAnsi="Calibri" w:eastAsia="Calibri" w:cs="Calibri"/>
          <w:noProof w:val="0"/>
          <w:sz w:val="42"/>
          <w:szCs w:val="42"/>
          <w:lang w:val="en-GB"/>
        </w:rPr>
        <w:t xml:space="preserve"> </w:t>
      </w:r>
    </w:p>
    <w:p w:rsidR="35735BE4" w:rsidP="35735BE4" w:rsidRDefault="35735BE4" w14:paraId="1B9CDA28" w14:textId="23F2201A">
      <w:pPr>
        <w:jc w:val="both"/>
      </w:pPr>
      <w:r w:rsidRPr="35735BE4" w:rsidR="35735BE4">
        <w:rPr>
          <w:rFonts w:ascii="Calibri" w:hAnsi="Calibri" w:eastAsia="Calibri" w:cs="Calibri"/>
          <w:b w:val="0"/>
          <w:bCs w:val="0"/>
          <w:i w:val="0"/>
          <w:iCs w:val="0"/>
          <w:noProof w:val="0"/>
          <w:color w:val="555555"/>
          <w:sz w:val="21"/>
          <w:szCs w:val="21"/>
          <w:lang w:val="en-GB"/>
        </w:rPr>
        <w:t> University of Arkansas at Little Rock ProQuest Dissertations Publishing, 2018. 13421972.</w:t>
      </w:r>
      <w:r w:rsidRPr="35735BE4" w:rsidR="35735BE4">
        <w:rPr>
          <w:rFonts w:ascii="Calibri" w:hAnsi="Calibri" w:eastAsia="Calibri" w:cs="Calibri"/>
          <w:noProof w:val="0"/>
          <w:sz w:val="42"/>
          <w:szCs w:val="42"/>
          <w:lang w:val="en-GB"/>
        </w:rPr>
        <w:t xml:space="preserve"> </w:t>
      </w:r>
    </w:p>
    <w:p w:rsidR="35735BE4" w:rsidP="35735BE4" w:rsidRDefault="35735BE4" w14:paraId="4D50160B" w14:textId="239D7F28">
      <w:pPr>
        <w:jc w:val="both"/>
      </w:pPr>
      <w:r w:rsidRPr="35735BE4" w:rsidR="35735BE4">
        <w:rPr>
          <w:rFonts w:ascii="Calibri" w:hAnsi="Calibri" w:eastAsia="Calibri" w:cs="Calibri"/>
          <w:b w:val="0"/>
          <w:bCs w:val="0"/>
          <w:noProof w:val="0"/>
          <w:sz w:val="22"/>
          <w:szCs w:val="22"/>
          <w:lang w:val="en-GB"/>
        </w:rPr>
        <w:t>P, 129..</w:t>
      </w:r>
      <w:r w:rsidRPr="35735BE4" w:rsidR="35735BE4">
        <w:rPr>
          <w:rFonts w:ascii="Calibri" w:hAnsi="Calibri" w:eastAsia="Calibri" w:cs="Calibri"/>
          <w:noProof w:val="0"/>
          <w:sz w:val="42"/>
          <w:szCs w:val="42"/>
          <w:lang w:val="en-GB"/>
        </w:rPr>
        <w:t xml:space="preserve"> </w:t>
      </w:r>
    </w:p>
    <w:p w:rsidR="35735BE4" w:rsidP="35735BE4" w:rsidRDefault="35735BE4" w14:paraId="40D37063" w14:textId="4268E0AA">
      <w:pPr>
        <w:jc w:val="both"/>
      </w:pPr>
      <w:r>
        <w:br/>
      </w:r>
    </w:p>
    <w:p w:rsidR="35735BE4" w:rsidP="35735BE4" w:rsidRDefault="35735BE4" w14:paraId="797DE6B5" w14:textId="2CFCDF6C">
      <w:pPr>
        <w:jc w:val="both"/>
      </w:pPr>
      <w:hyperlink r:id="R816b4b9cea6a46fe">
        <w:r w:rsidRPr="35735BE4" w:rsidR="35735BE4">
          <w:rPr>
            <w:rStyle w:val="Hyperlink"/>
            <w:rFonts w:ascii="Calibri" w:hAnsi="Calibri" w:eastAsia="Calibri" w:cs="Calibri"/>
            <w:b w:val="0"/>
            <w:bCs w:val="0"/>
            <w:i w:val="0"/>
            <w:iCs w:val="0"/>
            <w:noProof w:val="0"/>
            <w:sz w:val="21"/>
            <w:szCs w:val="21"/>
            <w:lang w:val="en-GB"/>
          </w:rPr>
          <w:t>International Journal of Information Management</w:t>
        </w:r>
      </w:hyperlink>
      <w:r w:rsidRPr="35735BE4" w:rsidR="35735BE4">
        <w:rPr>
          <w:rFonts w:ascii="Calibri" w:hAnsi="Calibri" w:eastAsia="Calibri" w:cs="Calibri"/>
          <w:noProof w:val="0"/>
          <w:sz w:val="42"/>
          <w:szCs w:val="42"/>
          <w:lang w:val="en-GB"/>
        </w:rPr>
        <w:t xml:space="preserve"> </w:t>
      </w:r>
    </w:p>
    <w:p w:rsidR="35735BE4" w:rsidP="35735BE4" w:rsidRDefault="35735BE4" w14:paraId="25AE2FCB" w14:textId="5113CA5C">
      <w:pPr>
        <w:jc w:val="center"/>
      </w:pPr>
      <w:hyperlink r:id="Rc160984863124b6d">
        <w:r w:rsidRPr="35735BE4" w:rsidR="35735BE4">
          <w:rPr>
            <w:rStyle w:val="Hyperlink"/>
            <w:rFonts w:ascii="Calibri" w:hAnsi="Calibri" w:eastAsia="Calibri" w:cs="Calibri"/>
            <w:b w:val="0"/>
            <w:bCs w:val="0"/>
            <w:i w:val="0"/>
            <w:iCs w:val="0"/>
            <w:noProof w:val="0"/>
            <w:sz w:val="21"/>
            <w:szCs w:val="21"/>
            <w:lang w:val="en-GB"/>
          </w:rPr>
          <w:t>Volume 44</w:t>
        </w:r>
      </w:hyperlink>
      <w:r w:rsidRPr="35735BE4" w:rsidR="35735BE4">
        <w:rPr>
          <w:rFonts w:ascii="Calibri" w:hAnsi="Calibri" w:eastAsia="Calibri" w:cs="Calibri"/>
          <w:b w:val="0"/>
          <w:bCs w:val="0"/>
          <w:i w:val="0"/>
          <w:iCs w:val="0"/>
          <w:noProof w:val="0"/>
          <w:color w:val="2E2E2E"/>
          <w:sz w:val="21"/>
          <w:szCs w:val="21"/>
          <w:lang w:val="en-GB"/>
        </w:rPr>
        <w:t>, February 2019, Pages 194-203</w:t>
      </w:r>
      <w:r w:rsidRPr="35735BE4" w:rsidR="35735BE4">
        <w:rPr>
          <w:rFonts w:ascii="Calibri" w:hAnsi="Calibri" w:eastAsia="Calibri" w:cs="Calibri"/>
          <w:noProof w:val="0"/>
          <w:sz w:val="42"/>
          <w:szCs w:val="42"/>
          <w:lang w:val="en-GB"/>
        </w:rPr>
        <w:t xml:space="preserve"> </w:t>
      </w:r>
    </w:p>
    <w:p w:rsidR="35735BE4" w:rsidP="35735BE4" w:rsidRDefault="35735BE4" w14:paraId="1C995433" w14:textId="78F7FBCB">
      <w:pPr>
        <w:jc w:val="center"/>
      </w:pPr>
      <w:r w:rsidRPr="35735BE4" w:rsidR="35735BE4">
        <w:rPr>
          <w:rFonts w:ascii="Calibri" w:hAnsi="Calibri" w:eastAsia="Calibri" w:cs="Calibri"/>
          <w:b w:val="0"/>
          <w:bCs w:val="0"/>
          <w:i w:val="0"/>
          <w:iCs w:val="0"/>
          <w:noProof w:val="0"/>
          <w:color w:val="505050"/>
          <w:sz w:val="22"/>
          <w:szCs w:val="22"/>
          <w:lang w:val="en-GB"/>
        </w:rPr>
        <w:t>Importance-Performance Analysis based SWOT analysis</w:t>
      </w:r>
    </w:p>
    <w:p w:rsidR="35735BE4" w:rsidP="35735BE4" w:rsidRDefault="35735BE4" w14:paraId="4DDF69DB" w14:textId="51F55625">
      <w:pPr>
        <w:jc w:val="both"/>
      </w:pPr>
      <w:r w:rsidRPr="35735BE4" w:rsidR="35735BE4">
        <w:rPr>
          <w:rFonts w:ascii="Calibri" w:hAnsi="Calibri" w:eastAsia="Calibri" w:cs="Calibri"/>
          <w:b w:val="0"/>
          <w:bCs w:val="0"/>
          <w:i w:val="0"/>
          <w:iCs w:val="0"/>
          <w:noProof w:val="0"/>
          <w:color w:val="2E2E2E"/>
          <w:sz w:val="21"/>
          <w:szCs w:val="21"/>
          <w:lang w:val="en-GB"/>
        </w:rPr>
        <w:t>Author links open overlay panel</w:t>
      </w:r>
      <w:hyperlink r:id="R4db95dea75bb48c6">
        <w:r w:rsidRPr="35735BE4" w:rsidR="35735BE4">
          <w:rPr>
            <w:rStyle w:val="Hyperlink"/>
            <w:rFonts w:ascii="Calibri" w:hAnsi="Calibri" w:eastAsia="Calibri" w:cs="Calibri"/>
            <w:b w:val="0"/>
            <w:bCs w:val="0"/>
            <w:i w:val="0"/>
            <w:iCs w:val="0"/>
            <w:noProof w:val="0"/>
            <w:sz w:val="21"/>
            <w:szCs w:val="21"/>
            <w:lang w:val="en-GB"/>
          </w:rPr>
          <w:t>BoonyaratPhadermrod</w:t>
        </w:r>
        <w:r w:rsidRPr="35735BE4" w:rsidR="35735BE4">
          <w:rPr>
            <w:rStyle w:val="Hyperlink"/>
            <w:rFonts w:ascii="Calibri" w:hAnsi="Calibri" w:eastAsia="Calibri" w:cs="Calibri"/>
            <w:b w:val="0"/>
            <w:bCs w:val="0"/>
            <w:i w:val="0"/>
            <w:iCs w:val="0"/>
            <w:noProof w:val="0"/>
            <w:sz w:val="15"/>
            <w:szCs w:val="15"/>
            <w:vertAlign w:val="superscript"/>
            <w:lang w:val="en-GB"/>
          </w:rPr>
          <w:t>ab</w:t>
        </w:r>
      </w:hyperlink>
      <w:hyperlink r:id="Rb1a6c7c6014e4796">
        <w:r w:rsidRPr="35735BE4" w:rsidR="35735BE4">
          <w:rPr>
            <w:rStyle w:val="Hyperlink"/>
            <w:rFonts w:ascii="Calibri" w:hAnsi="Calibri" w:eastAsia="Calibri" w:cs="Calibri"/>
            <w:b w:val="0"/>
            <w:bCs w:val="0"/>
            <w:i w:val="0"/>
            <w:iCs w:val="0"/>
            <w:noProof w:val="0"/>
            <w:sz w:val="21"/>
            <w:szCs w:val="21"/>
            <w:lang w:val="en-GB"/>
          </w:rPr>
          <w:t>Richard M.Crowder</w:t>
        </w:r>
        <w:r w:rsidRPr="35735BE4" w:rsidR="35735BE4">
          <w:rPr>
            <w:rStyle w:val="Hyperlink"/>
            <w:rFonts w:ascii="Calibri" w:hAnsi="Calibri" w:eastAsia="Calibri" w:cs="Calibri"/>
            <w:b w:val="0"/>
            <w:bCs w:val="0"/>
            <w:i w:val="0"/>
            <w:iCs w:val="0"/>
            <w:noProof w:val="0"/>
            <w:sz w:val="15"/>
            <w:szCs w:val="15"/>
            <w:vertAlign w:val="superscript"/>
            <w:lang w:val="en-GB"/>
          </w:rPr>
          <w:t>a</w:t>
        </w:r>
      </w:hyperlink>
      <w:hyperlink r:id="R7136a7f3c73649c3">
        <w:r w:rsidRPr="35735BE4" w:rsidR="35735BE4">
          <w:rPr>
            <w:rStyle w:val="Hyperlink"/>
            <w:rFonts w:ascii="Calibri" w:hAnsi="Calibri" w:eastAsia="Calibri" w:cs="Calibri"/>
            <w:b w:val="0"/>
            <w:bCs w:val="0"/>
            <w:i w:val="0"/>
            <w:iCs w:val="0"/>
            <w:noProof w:val="0"/>
            <w:sz w:val="21"/>
            <w:szCs w:val="21"/>
            <w:lang w:val="en-GB"/>
          </w:rPr>
          <w:t>Gary B.Wills</w:t>
        </w:r>
        <w:r w:rsidRPr="35735BE4" w:rsidR="35735BE4">
          <w:rPr>
            <w:rStyle w:val="Hyperlink"/>
            <w:rFonts w:ascii="Calibri" w:hAnsi="Calibri" w:eastAsia="Calibri" w:cs="Calibri"/>
            <w:b w:val="0"/>
            <w:bCs w:val="0"/>
            <w:i w:val="0"/>
            <w:iCs w:val="0"/>
            <w:noProof w:val="0"/>
            <w:sz w:val="15"/>
            <w:szCs w:val="15"/>
            <w:vertAlign w:val="superscript"/>
            <w:lang w:val="en-GB"/>
          </w:rPr>
          <w:t>a</w:t>
        </w:r>
      </w:hyperlink>
      <w:r w:rsidRPr="35735BE4" w:rsidR="35735BE4">
        <w:rPr>
          <w:rFonts w:ascii="Calibri" w:hAnsi="Calibri" w:eastAsia="Calibri" w:cs="Calibri"/>
          <w:noProof w:val="0"/>
          <w:sz w:val="42"/>
          <w:szCs w:val="42"/>
          <w:lang w:val="en-GB"/>
        </w:rPr>
        <w:t xml:space="preserve"> </w:t>
      </w:r>
    </w:p>
    <w:p w:rsidR="35735BE4" w:rsidP="35735BE4" w:rsidRDefault="35735BE4" w14:paraId="085A5943" w14:textId="10E6D76C">
      <w:pPr>
        <w:jc w:val="both"/>
      </w:pPr>
      <w:r>
        <w:br/>
      </w:r>
    </w:p>
    <w:p w:rsidR="35735BE4" w:rsidP="35735BE4" w:rsidRDefault="35735BE4" w14:paraId="2FBE0B01" w14:textId="28EA3D4C">
      <w:pPr>
        <w:jc w:val="both"/>
      </w:pPr>
      <w:r w:rsidRPr="35735BE4" w:rsidR="35735BE4">
        <w:rPr>
          <w:rFonts w:ascii="Calibri" w:hAnsi="Calibri" w:eastAsia="Calibri" w:cs="Calibri"/>
          <w:b w:val="0"/>
          <w:bCs w:val="0"/>
          <w:noProof w:val="0"/>
          <w:sz w:val="22"/>
          <w:szCs w:val="22"/>
          <w:lang w:val="en-GB"/>
        </w:rPr>
        <w:t>..</w:t>
      </w:r>
      <w:r w:rsidRPr="35735BE4" w:rsidR="35735BE4">
        <w:rPr>
          <w:rFonts w:ascii="Calibri" w:hAnsi="Calibri" w:eastAsia="Calibri" w:cs="Calibri"/>
          <w:noProof w:val="0"/>
          <w:sz w:val="42"/>
          <w:szCs w:val="42"/>
          <w:lang w:val="en-GB"/>
        </w:rPr>
        <w:t xml:space="preserve"> </w:t>
      </w:r>
    </w:p>
    <w:p w:rsidR="35735BE4" w:rsidP="35735BE4" w:rsidRDefault="35735BE4" w14:paraId="3CC2570F" w14:textId="2DFD0A1B">
      <w:pPr>
        <w:jc w:val="both"/>
      </w:pPr>
      <w:r>
        <w:br/>
      </w:r>
    </w:p>
    <w:p w:rsidR="35735BE4" w:rsidP="35735BE4" w:rsidRDefault="35735BE4" w14:paraId="4C4032B4" w14:textId="4DDEFD2D">
      <w:pPr>
        <w:jc w:val="both"/>
      </w:pPr>
      <w:r>
        <w:br/>
      </w:r>
    </w:p>
    <w:p w:rsidR="35735BE4" w:rsidP="35735BE4" w:rsidRDefault="35735BE4" w14:paraId="69FA981C" w14:textId="04E61A49">
      <w:pPr>
        <w:jc w:val="both"/>
      </w:pPr>
      <w:r>
        <w:br/>
      </w:r>
    </w:p>
    <w:p w:rsidR="35735BE4" w:rsidP="35735BE4" w:rsidRDefault="35735BE4" w14:paraId="1C3B8423" w14:textId="7B5D2E25">
      <w:pPr>
        <w:jc w:val="both"/>
      </w:pPr>
      <w:r>
        <w:br/>
      </w:r>
    </w:p>
    <w:p w:rsidR="35735BE4" w:rsidP="35735BE4" w:rsidRDefault="35735BE4" w14:paraId="0F8C87A9" w14:textId="7058192F">
      <w:pPr>
        <w:jc w:val="both"/>
      </w:pPr>
      <w:r w:rsidRPr="35735BE4" w:rsidR="35735BE4">
        <w:rPr>
          <w:rFonts w:ascii="Calibri" w:hAnsi="Calibri" w:eastAsia="Calibri" w:cs="Calibri"/>
          <w:b w:val="0"/>
          <w:bCs w:val="0"/>
          <w:i w:val="0"/>
          <w:iCs w:val="0"/>
          <w:noProof w:val="0"/>
          <w:color w:val="2E2E2E"/>
          <w:sz w:val="21"/>
          <w:szCs w:val="21"/>
          <w:lang w:val="en-GB"/>
        </w:rPr>
        <w:t>Authors : (</w:t>
      </w:r>
      <w:hyperlink r:id="R87f387e167ca4fec">
        <w:r w:rsidRPr="35735BE4" w:rsidR="35735BE4">
          <w:rPr>
            <w:rStyle w:val="Hyperlink"/>
            <w:rFonts w:ascii="Calibri" w:hAnsi="Calibri" w:eastAsia="Calibri" w:cs="Calibri"/>
            <w:b w:val="0"/>
            <w:bCs w:val="0"/>
            <w:i w:val="0"/>
            <w:iCs w:val="0"/>
            <w:noProof w:val="0"/>
            <w:sz w:val="21"/>
            <w:szCs w:val="21"/>
            <w:lang w:val="en-GB"/>
          </w:rPr>
          <w:t>Hamzah,</w:t>
        </w:r>
      </w:hyperlink>
      <w:r w:rsidRPr="35735BE4" w:rsidR="35735BE4">
        <w:rPr>
          <w:rFonts w:ascii="Calibri" w:hAnsi="Calibri" w:eastAsia="Calibri" w:cs="Calibri"/>
          <w:b w:val="0"/>
          <w:bCs w:val="0"/>
          <w:i w:val="0"/>
          <w:iCs w:val="0"/>
          <w:noProof w:val="0"/>
          <w:color w:val="2E2E2E"/>
          <w:sz w:val="21"/>
          <w:szCs w:val="21"/>
          <w:lang w:val="en-GB"/>
        </w:rPr>
        <w:t xml:space="preserve"> </w:t>
      </w:r>
      <w:hyperlink r:id="R79f39c140d354d43">
        <w:r w:rsidRPr="35735BE4" w:rsidR="35735BE4">
          <w:rPr>
            <w:rStyle w:val="Hyperlink"/>
            <w:rFonts w:ascii="Calibri" w:hAnsi="Calibri" w:eastAsia="Calibri" w:cs="Calibri"/>
            <w:b w:val="0"/>
            <w:bCs w:val="0"/>
            <w:i w:val="0"/>
            <w:iCs w:val="0"/>
            <w:noProof w:val="0"/>
            <w:sz w:val="21"/>
            <w:szCs w:val="21"/>
            <w:lang w:val="en-GB"/>
          </w:rPr>
          <w:t>Othman,</w:t>
        </w:r>
      </w:hyperlink>
      <w:hyperlink r:id="Ra2d8ca76473440b6">
        <w:r w:rsidRPr="35735BE4" w:rsidR="35735BE4">
          <w:rPr>
            <w:rStyle w:val="Hyperlink"/>
            <w:rFonts w:ascii="Calibri" w:hAnsi="Calibri" w:eastAsia="Calibri" w:cs="Calibri"/>
            <w:b w:val="0"/>
            <w:bCs w:val="0"/>
            <w:i w:val="0"/>
            <w:iCs w:val="0"/>
            <w:noProof w:val="0"/>
            <w:sz w:val="21"/>
            <w:szCs w:val="21"/>
            <w:lang w:val="en-GB"/>
          </w:rPr>
          <w:t>Hassan,</w:t>
        </w:r>
      </w:hyperlink>
      <w:hyperlink r:id="R27bc7ad4f1374d00">
        <w:r w:rsidRPr="35735BE4" w:rsidR="35735BE4">
          <w:rPr>
            <w:rStyle w:val="Hyperlink"/>
            <w:rFonts w:ascii="Calibri" w:hAnsi="Calibri" w:eastAsia="Calibri" w:cs="Calibri"/>
            <w:b w:val="0"/>
            <w:bCs w:val="0"/>
            <w:i w:val="0"/>
            <w:iCs w:val="0"/>
            <w:noProof w:val="0"/>
            <w:sz w:val="21"/>
            <w:szCs w:val="21"/>
            <w:lang w:val="en-GB"/>
          </w:rPr>
          <w:t>Razak</w:t>
        </w:r>
      </w:hyperlink>
      <w:r w:rsidRPr="35735BE4" w:rsidR="35735BE4">
        <w:rPr>
          <w:rFonts w:ascii="Calibri" w:hAnsi="Calibri" w:eastAsia="Calibri" w:cs="Calibri"/>
          <w:b w:val="0"/>
          <w:bCs w:val="0"/>
          <w:i w:val="0"/>
          <w:iCs w:val="0"/>
          <w:noProof w:val="0"/>
          <w:color w:val="2E2E2E"/>
          <w:sz w:val="21"/>
          <w:szCs w:val="21"/>
          <w:lang w:val="en-GB"/>
        </w:rPr>
        <w:t xml:space="preserve"> and</w:t>
      </w:r>
      <w:hyperlink r:id="Re213366744c54015">
        <w:r w:rsidRPr="35735BE4" w:rsidR="35735BE4">
          <w:rPr>
            <w:rStyle w:val="Hyperlink"/>
            <w:rFonts w:ascii="Calibri" w:hAnsi="Calibri" w:eastAsia="Calibri" w:cs="Calibri"/>
            <w:b w:val="0"/>
            <w:bCs w:val="0"/>
            <w:i w:val="0"/>
            <w:iCs w:val="0"/>
            <w:noProof w:val="0"/>
            <w:sz w:val="21"/>
            <w:szCs w:val="21"/>
            <w:lang w:val="en-GB"/>
          </w:rPr>
          <w:t>Yunus</w:t>
        </w:r>
      </w:hyperlink>
      <w:r w:rsidRPr="35735BE4" w:rsidR="35735BE4">
        <w:rPr>
          <w:rFonts w:ascii="Calibri" w:hAnsi="Calibri" w:eastAsia="Calibri" w:cs="Calibri"/>
          <w:b w:val="1"/>
          <w:bCs w:val="1"/>
          <w:i w:val="0"/>
          <w:iCs w:val="0"/>
          <w:noProof w:val="0"/>
          <w:sz w:val="21"/>
          <w:szCs w:val="21"/>
          <w:lang w:val="en-GB"/>
        </w:rPr>
        <w:t xml:space="preserve"> 2016)</w:t>
      </w:r>
      <w:r>
        <w:br/>
      </w:r>
      <w:r w:rsidRPr="35735BE4" w:rsidR="35735BE4">
        <w:rPr>
          <w:rFonts w:ascii="Calibri" w:hAnsi="Calibri" w:eastAsia="Calibri" w:cs="Calibri"/>
          <w:b w:val="0"/>
          <w:bCs w:val="0"/>
          <w:i w:val="0"/>
          <w:iCs w:val="0"/>
          <w:noProof w:val="0"/>
          <w:color w:val="2E2E2E"/>
          <w:sz w:val="21"/>
          <w:szCs w:val="21"/>
          <w:lang w:val="en-GB"/>
        </w:rPr>
        <w:t xml:space="preserve"> </w:t>
      </w:r>
    </w:p>
    <w:p w:rsidR="35735BE4" w:rsidP="35735BE4" w:rsidRDefault="35735BE4" w14:paraId="37348DCC" w14:textId="68A74503">
      <w:pPr>
        <w:jc w:val="both"/>
      </w:pPr>
      <w:r w:rsidRPr="35735BE4" w:rsidR="35735BE4">
        <w:rPr>
          <w:rFonts w:ascii="Calibri" w:hAnsi="Calibri" w:eastAsia="Calibri" w:cs="Calibri"/>
          <w:b w:val="1"/>
          <w:bCs w:val="1"/>
          <w:i w:val="0"/>
          <w:iCs w:val="0"/>
          <w:noProof w:val="0"/>
          <w:color w:val="3A3A3A"/>
          <w:sz w:val="22"/>
          <w:szCs w:val="22"/>
          <w:lang w:val="en-GB"/>
        </w:rPr>
        <w:t>Title</w:t>
      </w:r>
      <w:r w:rsidRPr="35735BE4" w:rsidR="35735BE4">
        <w:rPr>
          <w:rFonts w:ascii="Calibri" w:hAnsi="Calibri" w:eastAsia="Calibri" w:cs="Calibri"/>
          <w:noProof w:val="0"/>
          <w:sz w:val="42"/>
          <w:szCs w:val="42"/>
          <w:lang w:val="en-GB"/>
        </w:rPr>
        <w:t xml:space="preserve"> </w:t>
      </w:r>
    </w:p>
    <w:p w:rsidR="35735BE4" w:rsidP="35735BE4" w:rsidRDefault="35735BE4" w14:paraId="675DDB90" w14:textId="3A031DEA">
      <w:pPr>
        <w:jc w:val="both"/>
      </w:pPr>
      <w:r w:rsidRPr="35735BE4" w:rsidR="35735BE4">
        <w:rPr>
          <w:rFonts w:ascii="Calibri" w:hAnsi="Calibri" w:eastAsia="Calibri" w:cs="Calibri"/>
          <w:b w:val="0"/>
          <w:bCs w:val="0"/>
          <w:i w:val="0"/>
          <w:iCs w:val="0"/>
          <w:noProof w:val="0"/>
          <w:color w:val="3A3A3A"/>
          <w:sz w:val="22"/>
          <w:szCs w:val="22"/>
          <w:lang w:val="en-GB"/>
        </w:rPr>
        <w:t>Improving performance appraisal: The value of personal development plans</w:t>
      </w:r>
      <w:r w:rsidRPr="35735BE4" w:rsidR="35735BE4">
        <w:rPr>
          <w:rFonts w:ascii="Calibri" w:hAnsi="Calibri" w:eastAsia="Calibri" w:cs="Calibri"/>
          <w:noProof w:val="0"/>
          <w:sz w:val="42"/>
          <w:szCs w:val="42"/>
          <w:lang w:val="en-GB"/>
        </w:rPr>
        <w:t xml:space="preserve"> </w:t>
      </w:r>
    </w:p>
    <w:p w:rsidR="35735BE4" w:rsidP="35735BE4" w:rsidRDefault="35735BE4" w14:paraId="56BD7A4F" w14:textId="2CA3482F">
      <w:pPr>
        <w:jc w:val="both"/>
      </w:pPr>
      <w:r w:rsidRPr="35735BE4" w:rsidR="35735BE4">
        <w:rPr>
          <w:rFonts w:ascii="Calibri" w:hAnsi="Calibri" w:eastAsia="Calibri" w:cs="Calibri"/>
          <w:b w:val="1"/>
          <w:bCs w:val="1"/>
          <w:i w:val="0"/>
          <w:iCs w:val="0"/>
          <w:noProof w:val="0"/>
          <w:color w:val="3A3A3A"/>
          <w:sz w:val="22"/>
          <w:szCs w:val="22"/>
          <w:lang w:val="en-GB"/>
        </w:rPr>
        <w:t>Is Part Of</w:t>
      </w:r>
      <w:r w:rsidRPr="35735BE4" w:rsidR="35735BE4">
        <w:rPr>
          <w:rFonts w:ascii="Calibri" w:hAnsi="Calibri" w:eastAsia="Calibri" w:cs="Calibri"/>
          <w:noProof w:val="0"/>
          <w:sz w:val="42"/>
          <w:szCs w:val="42"/>
          <w:lang w:val="en-GB"/>
        </w:rPr>
        <w:t xml:space="preserve"> </w:t>
      </w:r>
    </w:p>
    <w:p w:rsidR="35735BE4" w:rsidP="35735BE4" w:rsidRDefault="35735BE4" w14:paraId="7DC8686F" w14:textId="3D61042D">
      <w:pPr>
        <w:jc w:val="both"/>
      </w:pPr>
      <w:r w:rsidRPr="35735BE4" w:rsidR="35735BE4">
        <w:rPr>
          <w:rFonts w:ascii="Calibri" w:hAnsi="Calibri" w:eastAsia="Calibri" w:cs="Calibri"/>
          <w:b w:val="0"/>
          <w:bCs w:val="0"/>
          <w:i w:val="0"/>
          <w:iCs w:val="0"/>
          <w:noProof w:val="0"/>
          <w:color w:val="3A3A3A"/>
          <w:sz w:val="22"/>
          <w:szCs w:val="22"/>
          <w:lang w:val="en-GB"/>
        </w:rPr>
        <w:t>Development and learning in organizations, 2017-07-03, Vol.31 (4), p.36-39</w:t>
      </w:r>
      <w:r w:rsidRPr="35735BE4" w:rsidR="35735BE4">
        <w:rPr>
          <w:rFonts w:ascii="Calibri" w:hAnsi="Calibri" w:eastAsia="Calibri" w:cs="Calibri"/>
          <w:noProof w:val="0"/>
          <w:sz w:val="42"/>
          <w:szCs w:val="42"/>
          <w:lang w:val="en-GB"/>
        </w:rPr>
        <w:t xml:space="preserve"> </w:t>
      </w:r>
    </w:p>
    <w:p w:rsidR="35735BE4" w:rsidP="35735BE4" w:rsidRDefault="35735BE4" w14:paraId="5556449C" w14:textId="7E8A0161">
      <w:pPr>
        <w:jc w:val="both"/>
      </w:pPr>
      <w:r w:rsidRPr="35735BE4" w:rsidR="35735BE4">
        <w:rPr>
          <w:rFonts w:ascii="Calibri" w:hAnsi="Calibri" w:eastAsia="Calibri" w:cs="Calibri"/>
          <w:b w:val="1"/>
          <w:bCs w:val="1"/>
          <w:i w:val="0"/>
          <w:iCs w:val="0"/>
          <w:noProof w:val="0"/>
          <w:color w:val="3A3A3A"/>
          <w:sz w:val="22"/>
          <w:szCs w:val="22"/>
          <w:lang w:val="en-GB"/>
        </w:rPr>
        <w:t>Identifier</w:t>
      </w:r>
      <w:r w:rsidRPr="35735BE4" w:rsidR="35735BE4">
        <w:rPr>
          <w:rFonts w:ascii="Calibri" w:hAnsi="Calibri" w:eastAsia="Calibri" w:cs="Calibri"/>
          <w:noProof w:val="0"/>
          <w:sz w:val="42"/>
          <w:szCs w:val="42"/>
          <w:lang w:val="en-GB"/>
        </w:rPr>
        <w:t xml:space="preserve"> </w:t>
      </w:r>
    </w:p>
    <w:p w:rsidR="35735BE4" w:rsidP="35735BE4" w:rsidRDefault="35735BE4" w14:paraId="21B35A59" w14:textId="34FCB4BE">
      <w:pPr>
        <w:jc w:val="both"/>
      </w:pPr>
      <w:r w:rsidRPr="35735BE4" w:rsidR="35735BE4">
        <w:rPr>
          <w:rFonts w:ascii="Calibri" w:hAnsi="Calibri" w:eastAsia="Calibri" w:cs="Calibri"/>
          <w:b w:val="0"/>
          <w:bCs w:val="0"/>
          <w:i w:val="0"/>
          <w:iCs w:val="0"/>
          <w:noProof w:val="0"/>
          <w:color w:val="3A3A3A"/>
          <w:sz w:val="22"/>
          <w:szCs w:val="22"/>
          <w:lang w:val="en-GB"/>
        </w:rPr>
        <w:t>ISSN: 1477-7282</w:t>
      </w:r>
      <w:r w:rsidRPr="35735BE4" w:rsidR="35735BE4">
        <w:rPr>
          <w:rFonts w:ascii="Calibri" w:hAnsi="Calibri" w:eastAsia="Calibri" w:cs="Calibri"/>
          <w:noProof w:val="0"/>
          <w:sz w:val="42"/>
          <w:szCs w:val="42"/>
          <w:lang w:val="en-GB"/>
        </w:rPr>
        <w:t xml:space="preserve"> </w:t>
      </w:r>
    </w:p>
    <w:p w:rsidR="35735BE4" w:rsidP="35735BE4" w:rsidRDefault="35735BE4" w14:paraId="166DCA87" w14:textId="5A9167E8">
      <w:pPr>
        <w:jc w:val="both"/>
      </w:pPr>
      <w:r w:rsidRPr="35735BE4" w:rsidR="35735BE4">
        <w:rPr>
          <w:rFonts w:ascii="Calibri" w:hAnsi="Calibri" w:eastAsia="Calibri" w:cs="Calibri"/>
          <w:b w:val="0"/>
          <w:bCs w:val="0"/>
          <w:i w:val="0"/>
          <w:iCs w:val="0"/>
          <w:noProof w:val="0"/>
          <w:color w:val="3A3A3A"/>
          <w:sz w:val="22"/>
          <w:szCs w:val="22"/>
          <w:lang w:val="en-GB"/>
        </w:rPr>
        <w:t>EISSN: 1758-6097</w:t>
      </w:r>
      <w:r w:rsidRPr="35735BE4" w:rsidR="35735BE4">
        <w:rPr>
          <w:rFonts w:ascii="Calibri" w:hAnsi="Calibri" w:eastAsia="Calibri" w:cs="Calibri"/>
          <w:noProof w:val="0"/>
          <w:sz w:val="42"/>
          <w:szCs w:val="42"/>
          <w:lang w:val="en-GB"/>
        </w:rPr>
        <w:t xml:space="preserve"> </w:t>
      </w:r>
    </w:p>
    <w:p w:rsidR="35735BE4" w:rsidP="35735BE4" w:rsidRDefault="35735BE4" w14:paraId="4DE6C460" w14:textId="42C508CD">
      <w:pPr>
        <w:jc w:val="both"/>
      </w:pPr>
      <w:r w:rsidRPr="35735BE4" w:rsidR="35735BE4">
        <w:rPr>
          <w:rFonts w:ascii="Calibri" w:hAnsi="Calibri" w:eastAsia="Calibri" w:cs="Calibri"/>
          <w:b w:val="0"/>
          <w:bCs w:val="0"/>
          <w:i w:val="0"/>
          <w:iCs w:val="0"/>
          <w:noProof w:val="0"/>
          <w:color w:val="3A3A3A"/>
          <w:sz w:val="22"/>
          <w:szCs w:val="22"/>
          <w:lang w:val="en-GB"/>
        </w:rPr>
        <w:t>DOI: 10.1108/DLO-05-2017-0045</w:t>
      </w:r>
      <w:r w:rsidRPr="35735BE4" w:rsidR="35735BE4">
        <w:rPr>
          <w:rFonts w:ascii="Calibri" w:hAnsi="Calibri" w:eastAsia="Calibri" w:cs="Calibri"/>
          <w:noProof w:val="0"/>
          <w:sz w:val="42"/>
          <w:szCs w:val="42"/>
          <w:lang w:val="en-GB"/>
        </w:rPr>
        <w:t xml:space="preserve"> </w:t>
      </w:r>
    </w:p>
    <w:p w:rsidR="35735BE4" w:rsidP="35735BE4" w:rsidRDefault="35735BE4" w14:paraId="46699AE8" w14:textId="59A95771">
      <w:pPr>
        <w:jc w:val="both"/>
      </w:pPr>
      <w:r>
        <w:br/>
      </w:r>
    </w:p>
    <w:p w:rsidR="35735BE4" w:rsidP="35735BE4" w:rsidRDefault="35735BE4" w14:paraId="69A3A72B" w14:textId="2EE74D21">
      <w:pPr>
        <w:jc w:val="both"/>
      </w:pPr>
      <w:hyperlink r:id="R67e55d3d74ea435b">
        <w:r w:rsidRPr="35735BE4" w:rsidR="35735BE4">
          <w:rPr>
            <w:rStyle w:val="Hyperlink"/>
            <w:rFonts w:ascii="Calibri" w:hAnsi="Calibri" w:eastAsia="Calibri" w:cs="Calibri"/>
            <w:b w:val="0"/>
            <w:bCs w:val="0"/>
            <w:i w:val="0"/>
            <w:iCs w:val="0"/>
            <w:noProof w:val="0"/>
            <w:sz w:val="22"/>
            <w:szCs w:val="22"/>
            <w:lang w:val="en-GB"/>
          </w:rPr>
          <w:t>Procedia Economics and Finance</w:t>
        </w:r>
      </w:hyperlink>
      <w:r w:rsidRPr="35735BE4" w:rsidR="35735BE4">
        <w:rPr>
          <w:rFonts w:ascii="Calibri" w:hAnsi="Calibri" w:eastAsia="Calibri" w:cs="Calibri"/>
          <w:noProof w:val="0"/>
          <w:sz w:val="42"/>
          <w:szCs w:val="42"/>
          <w:lang w:val="en-GB"/>
        </w:rPr>
        <w:t xml:space="preserve"> </w:t>
      </w:r>
    </w:p>
    <w:p w:rsidR="35735BE4" w:rsidP="35735BE4" w:rsidRDefault="35735BE4" w14:paraId="00A39FD4" w14:textId="2C9CCD03">
      <w:pPr>
        <w:jc w:val="center"/>
      </w:pPr>
      <w:hyperlink r:id="Rdd61945e85e4403f">
        <w:r w:rsidRPr="35735BE4" w:rsidR="35735BE4">
          <w:rPr>
            <w:rStyle w:val="Hyperlink"/>
            <w:rFonts w:ascii="Calibri" w:hAnsi="Calibri" w:eastAsia="Calibri" w:cs="Calibri"/>
            <w:b w:val="0"/>
            <w:bCs w:val="0"/>
            <w:i w:val="0"/>
            <w:iCs w:val="0"/>
            <w:noProof w:val="0"/>
            <w:sz w:val="21"/>
            <w:szCs w:val="21"/>
            <w:lang w:val="en-GB"/>
          </w:rPr>
          <w:t>Volume 37</w:t>
        </w:r>
      </w:hyperlink>
      <w:r w:rsidRPr="35735BE4" w:rsidR="35735BE4">
        <w:rPr>
          <w:rFonts w:ascii="Calibri" w:hAnsi="Calibri" w:eastAsia="Calibri" w:cs="Calibri"/>
          <w:b w:val="0"/>
          <w:bCs w:val="0"/>
          <w:i w:val="0"/>
          <w:iCs w:val="0"/>
          <w:noProof w:val="0"/>
          <w:color w:val="2E2E2E"/>
          <w:sz w:val="21"/>
          <w:szCs w:val="21"/>
          <w:lang w:val="en-GB"/>
        </w:rPr>
        <w:t>, 2016, Pages 471-479</w:t>
      </w:r>
      <w:r w:rsidRPr="35735BE4" w:rsidR="35735BE4">
        <w:rPr>
          <w:rFonts w:ascii="Calibri" w:hAnsi="Calibri" w:eastAsia="Calibri" w:cs="Calibri"/>
          <w:noProof w:val="0"/>
          <w:sz w:val="42"/>
          <w:szCs w:val="42"/>
          <w:lang w:val="en-GB"/>
        </w:rPr>
        <w:t xml:space="preserve"> </w:t>
      </w:r>
    </w:p>
    <w:p w:rsidR="35735BE4" w:rsidP="35735BE4" w:rsidRDefault="35735BE4" w14:paraId="2848F501" w14:textId="71DC0F43">
      <w:pPr>
        <w:jc w:val="both"/>
      </w:pPr>
      <w:r w:rsidRPr="35735BE4" w:rsidR="35735BE4">
        <w:rPr>
          <w:rFonts w:ascii="Calibri" w:hAnsi="Calibri" w:eastAsia="Calibri" w:cs="Calibri"/>
          <w:b w:val="0"/>
          <w:bCs w:val="0"/>
          <w:noProof w:val="0"/>
          <w:color w:val="505050"/>
          <w:sz w:val="21"/>
          <w:szCs w:val="21"/>
          <w:lang w:val="en-GB"/>
        </w:rPr>
        <w:t>Conceptualizing a Schematic Grid View of Customer Knowledge from the Johari Window's Perspective</w:t>
      </w:r>
      <w:r w:rsidRPr="35735BE4" w:rsidR="35735BE4">
        <w:rPr>
          <w:rFonts w:ascii="Calibri" w:hAnsi="Calibri" w:eastAsia="Calibri" w:cs="Calibri"/>
          <w:b w:val="0"/>
          <w:bCs w:val="0"/>
          <w:noProof w:val="0"/>
          <w:sz w:val="21"/>
          <w:szCs w:val="21"/>
          <w:lang w:val="en-GB"/>
        </w:rPr>
        <w:t>☆</w:t>
      </w:r>
      <w:r w:rsidRPr="35735BE4" w:rsidR="35735BE4">
        <w:rPr>
          <w:rFonts w:ascii="Calibri" w:hAnsi="Calibri" w:eastAsia="Calibri" w:cs="Calibri"/>
          <w:noProof w:val="0"/>
          <w:sz w:val="42"/>
          <w:szCs w:val="42"/>
          <w:lang w:val="en-GB"/>
        </w:rPr>
        <w:t xml:space="preserve"> </w:t>
      </w:r>
    </w:p>
    <w:p w:rsidR="35735BE4" w:rsidP="35735BE4" w:rsidRDefault="35735BE4" w14:paraId="5AA04DF5" w14:textId="7F530BDB">
      <w:pPr>
        <w:jc w:val="center"/>
      </w:pPr>
      <w:r>
        <w:br/>
      </w:r>
    </w:p>
    <w:p w:rsidR="35735BE4" w:rsidP="35735BE4" w:rsidRDefault="35735BE4" w14:paraId="58D692C0" w14:textId="6D51ADA7">
      <w:pPr>
        <w:jc w:val="both"/>
      </w:pPr>
      <w:hyperlink r:id="R50576dbbb24c4f5d">
        <w:r w:rsidRPr="35735BE4" w:rsidR="35735BE4">
          <w:rPr>
            <w:rStyle w:val="Hyperlink"/>
            <w:rFonts w:ascii="Calibri" w:hAnsi="Calibri" w:eastAsia="Calibri" w:cs="Calibri"/>
            <w:b w:val="1"/>
            <w:bCs w:val="1"/>
            <w:i w:val="0"/>
            <w:iCs w:val="0"/>
            <w:noProof w:val="0"/>
            <w:sz w:val="21"/>
            <w:szCs w:val="21"/>
            <w:lang w:val="en-GB"/>
          </w:rPr>
          <w:t>Journal of Emergency Nursing</w:t>
        </w:r>
      </w:hyperlink>
      <w:r w:rsidRPr="35735BE4" w:rsidR="35735BE4">
        <w:rPr>
          <w:rFonts w:ascii="Calibri" w:hAnsi="Calibri" w:eastAsia="Calibri" w:cs="Calibri"/>
          <w:b w:val="1"/>
          <w:bCs w:val="1"/>
          <w:i w:val="0"/>
          <w:iCs w:val="0"/>
          <w:noProof w:val="0"/>
          <w:color w:val="555555"/>
          <w:sz w:val="21"/>
          <w:szCs w:val="21"/>
          <w:lang w:val="en-GB"/>
        </w:rPr>
        <w:t>: JEN; Philadelphia</w:t>
      </w:r>
      <w:hyperlink r:id="R7f72a283aefc43fb">
        <w:r w:rsidRPr="35735BE4" w:rsidR="35735BE4">
          <w:rPr>
            <w:rStyle w:val="Hyperlink"/>
            <w:rFonts w:ascii="Calibri" w:hAnsi="Calibri" w:eastAsia="Calibri" w:cs="Calibri"/>
            <w:b w:val="0"/>
            <w:bCs w:val="0"/>
            <w:i w:val="0"/>
            <w:iCs w:val="0"/>
            <w:noProof w:val="0"/>
            <w:sz w:val="21"/>
            <w:szCs w:val="21"/>
            <w:lang w:val="en-GB"/>
          </w:rPr>
          <w:t xml:space="preserve"> Vol. 46, Iss. 3, </w:t>
        </w:r>
      </w:hyperlink>
      <w:r w:rsidRPr="35735BE4" w:rsidR="35735BE4">
        <w:rPr>
          <w:rFonts w:ascii="Calibri" w:hAnsi="Calibri" w:eastAsia="Calibri" w:cs="Calibri"/>
          <w:b w:val="0"/>
          <w:bCs w:val="0"/>
          <w:i w:val="0"/>
          <w:iCs w:val="0"/>
          <w:noProof w:val="0"/>
          <w:color w:val="555555"/>
          <w:sz w:val="21"/>
          <w:szCs w:val="21"/>
          <w:lang w:val="en-GB"/>
        </w:rPr>
        <w:t>(May 2020): 368-372. DOI:10.1016/j.jen.2020.02.006</w:t>
      </w:r>
      <w:r w:rsidRPr="35735BE4" w:rsidR="35735BE4">
        <w:rPr>
          <w:rFonts w:ascii="Calibri" w:hAnsi="Calibri" w:eastAsia="Calibri" w:cs="Calibri"/>
          <w:noProof w:val="0"/>
          <w:sz w:val="42"/>
          <w:szCs w:val="42"/>
          <w:lang w:val="en-GB"/>
        </w:rPr>
        <w:t xml:space="preserve"> </w:t>
      </w:r>
    </w:p>
    <w:p w:rsidR="35735BE4" w:rsidP="35735BE4" w:rsidRDefault="35735BE4" w14:paraId="4EDB945C" w14:textId="7F3A217F">
      <w:pPr>
        <w:jc w:val="both"/>
      </w:pPr>
      <w:r w:rsidRPr="35735BE4" w:rsidR="35735BE4">
        <w:rPr>
          <w:rFonts w:ascii="Calibri" w:hAnsi="Calibri" w:eastAsia="Calibri" w:cs="Calibri"/>
          <w:b w:val="0"/>
          <w:bCs w:val="0"/>
          <w:i w:val="0"/>
          <w:iCs w:val="0"/>
          <w:noProof w:val="0"/>
          <w:color w:val="777777"/>
          <w:sz w:val="22"/>
          <w:szCs w:val="22"/>
          <w:lang w:val="en-GB"/>
        </w:rPr>
        <w:t>The ED Nurse Manager’s Guide to Utilizing SWOT Analysis for Performance Improvement</w:t>
      </w:r>
      <w:r w:rsidRPr="35735BE4" w:rsidR="35735BE4">
        <w:rPr>
          <w:rFonts w:ascii="Calibri" w:hAnsi="Calibri" w:eastAsia="Calibri" w:cs="Calibri"/>
          <w:noProof w:val="0"/>
          <w:sz w:val="42"/>
          <w:szCs w:val="42"/>
          <w:lang w:val="en-GB"/>
        </w:rPr>
        <w:t xml:space="preserve"> </w:t>
      </w:r>
    </w:p>
    <w:p w:rsidR="35735BE4" w:rsidP="35735BE4" w:rsidRDefault="35735BE4" w14:paraId="66BD9F32" w14:textId="7816C455">
      <w:pPr>
        <w:jc w:val="both"/>
      </w:pPr>
      <w:r>
        <w:br/>
      </w:r>
    </w:p>
    <w:p w:rsidR="35735BE4" w:rsidP="35735BE4" w:rsidRDefault="35735BE4" w14:paraId="47299372" w14:textId="0AB22F6B">
      <w:pPr>
        <w:jc w:val="both"/>
      </w:pPr>
      <w:r>
        <w:br/>
      </w:r>
    </w:p>
    <w:p w:rsidR="35735BE4" w:rsidP="35735BE4" w:rsidRDefault="35735BE4" w14:paraId="32119444" w14:textId="07BFC966">
      <w:pPr>
        <w:jc w:val="both"/>
      </w:pPr>
      <w:r w:rsidRPr="35735BE4" w:rsidR="35735BE4">
        <w:rPr>
          <w:rFonts w:ascii="Calibri" w:hAnsi="Calibri" w:eastAsia="Calibri" w:cs="Calibri"/>
          <w:b w:val="0"/>
          <w:bCs w:val="0"/>
          <w:i w:val="0"/>
          <w:iCs w:val="0"/>
          <w:noProof w:val="0"/>
          <w:color w:val="555555"/>
          <w:sz w:val="22"/>
          <w:szCs w:val="22"/>
          <w:lang w:val="en-GB"/>
        </w:rPr>
        <w:t xml:space="preserve">Author; </w:t>
      </w:r>
      <w:hyperlink r:id="Ra3743a7e1db14214">
        <w:r w:rsidRPr="35735BE4" w:rsidR="35735BE4">
          <w:rPr>
            <w:rStyle w:val="Hyperlink"/>
            <w:rFonts w:ascii="Calibri" w:hAnsi="Calibri" w:eastAsia="Calibri" w:cs="Calibri"/>
            <w:b w:val="0"/>
            <w:bCs w:val="0"/>
            <w:i w:val="0"/>
            <w:iCs w:val="0"/>
            <w:noProof w:val="0"/>
            <w:sz w:val="22"/>
            <w:szCs w:val="22"/>
            <w:lang w:val="en-GB"/>
          </w:rPr>
          <w:t>Inamdar, Syeda Noorein</w:t>
        </w:r>
      </w:hyperlink>
      <w:r w:rsidRPr="35735BE4" w:rsidR="35735BE4">
        <w:rPr>
          <w:rFonts w:ascii="Calibri" w:hAnsi="Calibri" w:eastAsia="Calibri" w:cs="Calibri"/>
          <w:b w:val="0"/>
          <w:bCs w:val="0"/>
          <w:i w:val="0"/>
          <w:iCs w:val="0"/>
          <w:noProof w:val="0"/>
          <w:color w:val="555555"/>
          <w:sz w:val="22"/>
          <w:szCs w:val="22"/>
          <w:lang w:val="en-GB"/>
        </w:rPr>
        <w:t>.(2007)</w:t>
      </w:r>
      <w:r w:rsidRPr="35735BE4" w:rsidR="35735BE4">
        <w:rPr>
          <w:rFonts w:ascii="Calibri" w:hAnsi="Calibri" w:eastAsia="Calibri" w:cs="Calibri"/>
          <w:noProof w:val="0"/>
          <w:sz w:val="42"/>
          <w:szCs w:val="42"/>
          <w:lang w:val="en-GB"/>
        </w:rPr>
        <w:t xml:space="preserve"> </w:t>
      </w:r>
    </w:p>
    <w:p w:rsidR="35735BE4" w:rsidP="35735BE4" w:rsidRDefault="35735BE4" w14:paraId="7EBC3254" w14:textId="45AF7670">
      <w:pPr>
        <w:jc w:val="both"/>
      </w:pPr>
      <w:r w:rsidRPr="35735BE4" w:rsidR="35735BE4">
        <w:rPr>
          <w:rFonts w:ascii="Calibri" w:hAnsi="Calibri" w:eastAsia="Calibri" w:cs="Calibri"/>
          <w:b w:val="0"/>
          <w:bCs w:val="0"/>
          <w:i w:val="0"/>
          <w:iCs w:val="0"/>
          <w:noProof w:val="0"/>
          <w:color w:val="555555"/>
          <w:sz w:val="22"/>
          <w:szCs w:val="22"/>
          <w:lang w:val="en-GB"/>
        </w:rPr>
        <w:t>Examining the scope of multibusiness health care firms: Implications for corporate strategy, management control systems and performance</w:t>
      </w:r>
      <w:r w:rsidRPr="35735BE4" w:rsidR="35735BE4">
        <w:rPr>
          <w:rFonts w:ascii="Calibri" w:hAnsi="Calibri" w:eastAsia="Calibri" w:cs="Calibri"/>
          <w:noProof w:val="0"/>
          <w:sz w:val="42"/>
          <w:szCs w:val="42"/>
          <w:lang w:val="en-GB"/>
        </w:rPr>
        <w:t xml:space="preserve"> </w:t>
      </w:r>
    </w:p>
    <w:p w:rsidR="35735BE4" w:rsidP="35735BE4" w:rsidRDefault="35735BE4" w14:paraId="0C1CECE2" w14:textId="04F6F02A">
      <w:pPr>
        <w:jc w:val="both"/>
      </w:pPr>
      <w:r w:rsidRPr="35735BE4" w:rsidR="35735BE4">
        <w:rPr>
          <w:rFonts w:ascii="Calibri" w:hAnsi="Calibri" w:eastAsia="Calibri" w:cs="Calibri"/>
          <w:b w:val="0"/>
          <w:bCs w:val="0"/>
          <w:i w:val="0"/>
          <w:iCs w:val="0"/>
          <w:noProof w:val="0"/>
          <w:color w:val="555555"/>
          <w:sz w:val="22"/>
          <w:szCs w:val="22"/>
          <w:lang w:val="en-GB"/>
        </w:rPr>
        <w:t>Harvard UniversityProQuest Dissertations Publishing, Degree Year2007. 3285491.</w:t>
      </w:r>
      <w:r w:rsidRPr="35735BE4" w:rsidR="35735BE4">
        <w:rPr>
          <w:rFonts w:ascii="Calibri" w:hAnsi="Calibri" w:eastAsia="Calibri" w:cs="Calibri"/>
          <w:noProof w:val="0"/>
          <w:sz w:val="42"/>
          <w:szCs w:val="42"/>
          <w:lang w:val="en-GB"/>
        </w:rPr>
        <w:t xml:space="preserve"> </w:t>
      </w:r>
    </w:p>
    <w:p w:rsidR="35735BE4" w:rsidP="35735BE4" w:rsidRDefault="35735BE4" w14:paraId="45A24CE9" w14:textId="4FB06D62">
      <w:pPr>
        <w:jc w:val="both"/>
      </w:pPr>
      <w:r>
        <w:br/>
      </w:r>
    </w:p>
    <w:p w:rsidR="35735BE4" w:rsidP="35735BE4" w:rsidRDefault="35735BE4" w14:paraId="2D9CE5F9" w14:textId="0862CF93">
      <w:pPr>
        <w:jc w:val="both"/>
      </w:pPr>
      <w:r>
        <w:br/>
      </w:r>
    </w:p>
    <w:p w:rsidR="35735BE4" w:rsidP="35735BE4" w:rsidRDefault="35735BE4" w14:paraId="68F61BF4" w14:textId="18194325">
      <w:pPr>
        <w:jc w:val="both"/>
      </w:pPr>
      <w:r>
        <w:br/>
      </w:r>
    </w:p>
    <w:p w:rsidR="35735BE4" w:rsidP="35735BE4" w:rsidRDefault="35735BE4" w14:paraId="673CF501" w14:textId="071239F8">
      <w:pPr>
        <w:jc w:val="both"/>
      </w:pPr>
      <w:r w:rsidRPr="35735BE4" w:rsidR="35735BE4">
        <w:rPr>
          <w:rFonts w:ascii="Calibri" w:hAnsi="Calibri" w:eastAsia="Calibri" w:cs="Calibri"/>
          <w:noProof w:val="0"/>
          <w:sz w:val="22"/>
          <w:szCs w:val="22"/>
          <w:lang w:val="en-GB"/>
        </w:rPr>
        <w:t>(</w:t>
      </w:r>
      <w:hyperlink r:id="Rf91ec1eb98884701">
        <w:r w:rsidRPr="35735BE4" w:rsidR="35735BE4">
          <w:rPr>
            <w:rStyle w:val="Hyperlink"/>
            <w:rFonts w:ascii="Calibri" w:hAnsi="Calibri" w:eastAsia="Calibri" w:cs="Calibri"/>
            <w:b w:val="1"/>
            <w:bCs w:val="1"/>
            <w:i w:val="0"/>
            <w:iCs w:val="0"/>
            <w:noProof w:val="0"/>
            <w:sz w:val="22"/>
            <w:szCs w:val="22"/>
            <w:lang w:val="en-GB"/>
          </w:rPr>
          <w:t>Development and Learning in Organizations</w:t>
        </w:r>
      </w:hyperlink>
      <w:r w:rsidRPr="35735BE4" w:rsidR="35735BE4">
        <w:rPr>
          <w:rFonts w:ascii="Calibri" w:hAnsi="Calibri" w:eastAsia="Calibri" w:cs="Calibri"/>
          <w:b w:val="1"/>
          <w:bCs w:val="1"/>
          <w:i w:val="0"/>
          <w:iCs w:val="0"/>
          <w:noProof w:val="0"/>
          <w:color w:val="555555"/>
          <w:sz w:val="22"/>
          <w:szCs w:val="22"/>
          <w:lang w:val="en-GB"/>
        </w:rPr>
        <w:t>; Bradford</w:t>
      </w:r>
      <w:hyperlink r:id="R9a7793b6c4fe44d4">
        <w:r w:rsidRPr="35735BE4" w:rsidR="35735BE4">
          <w:rPr>
            <w:rStyle w:val="Hyperlink"/>
            <w:rFonts w:ascii="Calibri" w:hAnsi="Calibri" w:eastAsia="Calibri" w:cs="Calibri"/>
            <w:b w:val="0"/>
            <w:bCs w:val="0"/>
            <w:i w:val="0"/>
            <w:iCs w:val="0"/>
            <w:noProof w:val="0"/>
            <w:sz w:val="22"/>
            <w:szCs w:val="22"/>
            <w:lang w:val="en-GB"/>
          </w:rPr>
          <w:t xml:space="preserve"> Vol. 31, Iss. 4, </w:t>
        </w:r>
      </w:hyperlink>
      <w:r w:rsidRPr="35735BE4" w:rsidR="35735BE4">
        <w:rPr>
          <w:rFonts w:ascii="Calibri" w:hAnsi="Calibri" w:eastAsia="Calibri" w:cs="Calibri"/>
          <w:b w:val="0"/>
          <w:bCs w:val="0"/>
          <w:i w:val="0"/>
          <w:iCs w:val="0"/>
          <w:noProof w:val="0"/>
          <w:color w:val="555555"/>
          <w:sz w:val="22"/>
          <w:szCs w:val="22"/>
          <w:lang w:val="en-GB"/>
        </w:rPr>
        <w:t>(2017): 36-39. DOI:10.1108/DLO-05-2017-0045).</w:t>
      </w:r>
      <w:r w:rsidRPr="35735BE4" w:rsidR="35735BE4">
        <w:rPr>
          <w:rFonts w:ascii="Calibri" w:hAnsi="Calibri" w:eastAsia="Calibri" w:cs="Calibri"/>
          <w:noProof w:val="0"/>
          <w:sz w:val="42"/>
          <w:szCs w:val="42"/>
          <w:lang w:val="en-GB"/>
        </w:rPr>
        <w:t xml:space="preserve"> </w:t>
      </w:r>
    </w:p>
    <w:p w:rsidR="35735BE4" w:rsidP="35735BE4" w:rsidRDefault="35735BE4" w14:paraId="776B2CDE" w14:textId="76E1463E">
      <w:pPr>
        <w:jc w:val="both"/>
      </w:pPr>
      <w:r>
        <w:br/>
      </w:r>
    </w:p>
    <w:p w:rsidR="35735BE4" w:rsidP="35735BE4" w:rsidRDefault="35735BE4" w14:paraId="01C40FBF" w14:textId="2D42B17A">
      <w:pPr>
        <w:jc w:val="both"/>
      </w:pPr>
      <w:r>
        <w:br/>
      </w:r>
    </w:p>
    <w:p w:rsidR="35735BE4" w:rsidP="35735BE4" w:rsidRDefault="35735BE4" w14:paraId="29E881CC" w14:textId="6E6F4D46">
      <w:pPr>
        <w:jc w:val="both"/>
      </w:pPr>
      <w:r w:rsidRPr="35735BE4" w:rsidR="35735BE4">
        <w:rPr>
          <w:rFonts w:ascii="Calibri" w:hAnsi="Calibri" w:eastAsia="Calibri" w:cs="Calibri"/>
          <w:b w:val="0"/>
          <w:bCs w:val="0"/>
          <w:i w:val="0"/>
          <w:iCs w:val="0"/>
          <w:noProof w:val="0"/>
          <w:color w:val="555555"/>
          <w:sz w:val="22"/>
          <w:szCs w:val="22"/>
          <w:lang w:val="en-GB"/>
        </w:rPr>
        <w:t>Authors; (</w:t>
      </w:r>
      <w:r w:rsidRPr="35735BE4" w:rsidR="35735BE4">
        <w:rPr>
          <w:rFonts w:ascii="Calibri" w:hAnsi="Calibri" w:eastAsia="Calibri" w:cs="Calibri"/>
          <w:b w:val="0"/>
          <w:bCs w:val="0"/>
          <w:i w:val="0"/>
          <w:iCs w:val="0"/>
          <w:noProof w:val="0"/>
          <w:sz w:val="22"/>
          <w:szCs w:val="22"/>
          <w:lang w:val="en-GB"/>
        </w:rPr>
        <w:t>Aggari, Diño,</w:t>
      </w:r>
      <w:hyperlink r:id="Rf2171f6f98e24914">
        <w:r w:rsidRPr="35735BE4" w:rsidR="35735BE4">
          <w:rPr>
            <w:rStyle w:val="Hyperlink"/>
            <w:rFonts w:ascii="Calibri" w:hAnsi="Calibri" w:eastAsia="Calibri" w:cs="Calibri"/>
            <w:b w:val="0"/>
            <w:bCs w:val="0"/>
            <w:i w:val="0"/>
            <w:iCs w:val="0"/>
            <w:noProof w:val="0"/>
            <w:sz w:val="22"/>
            <w:szCs w:val="22"/>
            <w:lang w:val="en-GB"/>
          </w:rPr>
          <w:t>Orte</w:t>
        </w:r>
        <w:r w:rsidRPr="35735BE4" w:rsidR="35735BE4">
          <w:rPr>
            <w:rStyle w:val="Hyperlink"/>
            <w:rFonts w:ascii="Calibri" w:hAnsi="Calibri" w:eastAsia="Calibri" w:cs="Calibri"/>
            <w:b w:val="0"/>
            <w:bCs w:val="0"/>
            <w:i w:val="0"/>
            <w:iCs w:val="0"/>
            <w:noProof w:val="0"/>
            <w:sz w:val="22"/>
            <w:szCs w:val="22"/>
            <w:vertAlign w:val="superscript"/>
            <w:lang w:val="en-GB"/>
          </w:rPr>
          <w:t>ad</w:t>
        </w:r>
      </w:hyperlink>
      <w:r w:rsidRPr="35735BE4" w:rsidR="35735BE4">
        <w:rPr>
          <w:rFonts w:ascii="Calibri" w:hAnsi="Calibri" w:eastAsia="Calibri" w:cs="Calibri"/>
          <w:noProof w:val="0"/>
          <w:sz w:val="22"/>
          <w:szCs w:val="22"/>
          <w:lang w:val="en-GB"/>
        </w:rPr>
        <w:t xml:space="preserve"> 2020)</w:t>
      </w:r>
      <w:r w:rsidRPr="35735BE4" w:rsidR="35735BE4">
        <w:rPr>
          <w:rFonts w:ascii="Calibri" w:hAnsi="Calibri" w:eastAsia="Calibri" w:cs="Calibri"/>
          <w:noProof w:val="0"/>
          <w:sz w:val="42"/>
          <w:szCs w:val="42"/>
          <w:lang w:val="en-GB"/>
        </w:rPr>
        <w:t xml:space="preserve"> </w:t>
      </w:r>
    </w:p>
    <w:p w:rsidR="35735BE4" w:rsidP="35735BE4" w:rsidRDefault="35735BE4" w14:paraId="562E8459" w14:textId="5BAC8E50">
      <w:pPr>
        <w:jc w:val="both"/>
      </w:pPr>
      <w:hyperlink r:id="R3d4e099977384e39">
        <w:r w:rsidRPr="35735BE4" w:rsidR="35735BE4">
          <w:rPr>
            <w:rStyle w:val="Hyperlink"/>
            <w:rFonts w:ascii="Calibri" w:hAnsi="Calibri" w:eastAsia="Calibri" w:cs="Calibri"/>
            <w:b w:val="0"/>
            <w:bCs w:val="0"/>
            <w:i w:val="0"/>
            <w:iCs w:val="0"/>
            <w:noProof w:val="0"/>
            <w:sz w:val="22"/>
            <w:szCs w:val="22"/>
            <w:lang w:val="en-GB"/>
          </w:rPr>
          <w:t>Enfermería Clínica</w:t>
        </w:r>
      </w:hyperlink>
      <w:r w:rsidRPr="35735BE4" w:rsidR="35735BE4">
        <w:rPr>
          <w:rFonts w:ascii="Calibri" w:hAnsi="Calibri" w:eastAsia="Calibri" w:cs="Calibri"/>
          <w:noProof w:val="0"/>
          <w:sz w:val="42"/>
          <w:szCs w:val="42"/>
          <w:lang w:val="en-GB"/>
        </w:rPr>
        <w:t xml:space="preserve"> </w:t>
      </w:r>
    </w:p>
    <w:p w:rsidR="35735BE4" w:rsidP="35735BE4" w:rsidRDefault="35735BE4" w14:paraId="14398741" w14:textId="1977B9F5">
      <w:pPr>
        <w:jc w:val="center"/>
      </w:pPr>
      <w:hyperlink r:id="R443ec67cec324343">
        <w:r w:rsidRPr="35735BE4" w:rsidR="35735BE4">
          <w:rPr>
            <w:rStyle w:val="Hyperlink"/>
            <w:rFonts w:ascii="Calibri" w:hAnsi="Calibri" w:eastAsia="Calibri" w:cs="Calibri"/>
            <w:b w:val="0"/>
            <w:bCs w:val="0"/>
            <w:i w:val="0"/>
            <w:iCs w:val="0"/>
            <w:noProof w:val="0"/>
            <w:sz w:val="22"/>
            <w:szCs w:val="22"/>
            <w:lang w:val="en-GB"/>
          </w:rPr>
          <w:t>Volume 30, Supplement 1</w:t>
        </w:r>
      </w:hyperlink>
      <w:r w:rsidRPr="35735BE4" w:rsidR="35735BE4">
        <w:rPr>
          <w:rFonts w:ascii="Calibri" w:hAnsi="Calibri" w:eastAsia="Calibri" w:cs="Calibri"/>
          <w:b w:val="0"/>
          <w:bCs w:val="0"/>
          <w:i w:val="0"/>
          <w:iCs w:val="0"/>
          <w:noProof w:val="0"/>
          <w:color w:val="2E2E2E"/>
          <w:sz w:val="22"/>
          <w:szCs w:val="22"/>
          <w:lang w:val="en-GB"/>
        </w:rPr>
        <w:t>, February 2020, Pages 9-14</w:t>
      </w:r>
      <w:r w:rsidRPr="35735BE4" w:rsidR="35735BE4">
        <w:rPr>
          <w:rFonts w:ascii="Calibri" w:hAnsi="Calibri" w:eastAsia="Calibri" w:cs="Calibri"/>
          <w:noProof w:val="0"/>
          <w:sz w:val="42"/>
          <w:szCs w:val="42"/>
          <w:lang w:val="en-GB"/>
        </w:rPr>
        <w:t xml:space="preserve"> </w:t>
      </w:r>
    </w:p>
    <w:p w:rsidR="35735BE4" w:rsidP="35735BE4" w:rsidRDefault="35735BE4" w14:paraId="0CE390DB" w14:textId="2FEBFD08">
      <w:pPr>
        <w:jc w:val="both"/>
      </w:pPr>
      <w:r w:rsidRPr="35735BE4" w:rsidR="35735BE4">
        <w:rPr>
          <w:rFonts w:ascii="Calibri" w:hAnsi="Calibri" w:eastAsia="Calibri" w:cs="Calibri"/>
          <w:b w:val="0"/>
          <w:bCs w:val="0"/>
          <w:i w:val="0"/>
          <w:iCs w:val="0"/>
          <w:noProof w:val="0"/>
          <w:color w:val="505050"/>
          <w:sz w:val="22"/>
          <w:szCs w:val="22"/>
          <w:lang w:val="en-GB"/>
        </w:rPr>
        <w:t>Leaders shaping leadership: Knowledge, professional values and competency as prognosticators of career growth and development among nurses</w:t>
      </w:r>
      <w:hyperlink r:id="Rb2c4d4268a2b4151">
        <w:r w:rsidRPr="35735BE4" w:rsidR="35735BE4">
          <w:rPr>
            <w:rStyle w:val="Hyperlink"/>
            <w:rFonts w:ascii="Calibri" w:hAnsi="Calibri" w:eastAsia="Calibri" w:cs="Calibri"/>
            <w:b w:val="0"/>
            <w:bCs w:val="0"/>
            <w:i w:val="0"/>
            <w:iCs w:val="0"/>
            <w:noProof w:val="0"/>
            <w:sz w:val="22"/>
            <w:szCs w:val="22"/>
            <w:lang w:val="en-GB"/>
          </w:rPr>
          <w:t>☆</w:t>
        </w:r>
      </w:hyperlink>
      <w:r w:rsidRPr="35735BE4" w:rsidR="35735BE4">
        <w:rPr>
          <w:rFonts w:ascii="Calibri" w:hAnsi="Calibri" w:eastAsia="Calibri" w:cs="Calibri"/>
          <w:noProof w:val="0"/>
          <w:sz w:val="42"/>
          <w:szCs w:val="42"/>
          <w:lang w:val="en-GB"/>
        </w:rPr>
        <w:t xml:space="preserve"> </w:t>
      </w:r>
    </w:p>
    <w:p w:rsidR="35735BE4" w:rsidP="35735BE4" w:rsidRDefault="35735BE4" w14:paraId="41E92BD1" w14:textId="5542264D">
      <w:pPr>
        <w:jc w:val="both"/>
      </w:pPr>
      <w:r>
        <w:br/>
      </w:r>
    </w:p>
    <w:p w:rsidR="35735BE4" w:rsidP="35735BE4" w:rsidRDefault="35735BE4" w14:paraId="6B78A989" w14:textId="60F97097">
      <w:pPr>
        <w:jc w:val="both"/>
      </w:pPr>
      <w:r w:rsidRPr="35735BE4" w:rsidR="35735BE4">
        <w:rPr>
          <w:rFonts w:ascii="Calibri" w:hAnsi="Calibri" w:eastAsia="Calibri" w:cs="Calibri"/>
          <w:b w:val="0"/>
          <w:bCs w:val="0"/>
          <w:i w:val="0"/>
          <w:iCs w:val="0"/>
          <w:noProof w:val="0"/>
          <w:color w:val="2E2E2E"/>
          <w:sz w:val="22"/>
          <w:szCs w:val="22"/>
          <w:lang w:val="en-GB"/>
        </w:rPr>
        <w:t>Author links open overlay (</w:t>
      </w:r>
      <w:r w:rsidRPr="35735BE4" w:rsidR="35735BE4">
        <w:rPr>
          <w:rFonts w:ascii="Calibri" w:hAnsi="Calibri" w:eastAsia="Calibri" w:cs="Calibri"/>
          <w:b w:val="0"/>
          <w:bCs w:val="0"/>
          <w:i w:val="0"/>
          <w:iCs w:val="0"/>
          <w:noProof w:val="0"/>
          <w:sz w:val="22"/>
          <w:szCs w:val="22"/>
          <w:lang w:val="en-GB"/>
        </w:rPr>
        <w:t xml:space="preserve">J.GilmartinPhD, Faan, </w:t>
      </w:r>
      <w:hyperlink r:id="R4ce0bed5238b465f">
        <w:r w:rsidRPr="35735BE4" w:rsidR="35735BE4">
          <w:rPr>
            <w:rStyle w:val="Hyperlink"/>
            <w:rFonts w:ascii="Calibri" w:hAnsi="Calibri" w:eastAsia="Calibri" w:cs="Calibri"/>
            <w:b w:val="0"/>
            <w:bCs w:val="0"/>
            <w:i w:val="0"/>
            <w:iCs w:val="0"/>
            <w:noProof w:val="0"/>
            <w:sz w:val="22"/>
            <w:szCs w:val="22"/>
            <w:lang w:val="en-GB"/>
          </w:rPr>
          <w:t>PettisMSN, RN, WCC, CNE</w:t>
        </w:r>
        <w:r w:rsidRPr="35735BE4" w:rsidR="35735BE4">
          <w:rPr>
            <w:rStyle w:val="Hyperlink"/>
            <w:rFonts w:ascii="Calibri" w:hAnsi="Calibri" w:eastAsia="Calibri" w:cs="Calibri"/>
            <w:b w:val="0"/>
            <w:bCs w:val="0"/>
            <w:i w:val="0"/>
            <w:iCs w:val="0"/>
            <w:noProof w:val="0"/>
            <w:sz w:val="22"/>
            <w:szCs w:val="22"/>
            <w:vertAlign w:val="superscript"/>
            <w:lang w:val="en-GB"/>
          </w:rPr>
          <w:t>b</w:t>
        </w:r>
      </w:hyperlink>
      <w:r w:rsidRPr="35735BE4" w:rsidR="35735BE4">
        <w:rPr>
          <w:rFonts w:ascii="Calibri" w:hAnsi="Calibri" w:eastAsia="Calibri" w:cs="Calibri"/>
          <w:noProof w:val="0"/>
          <w:sz w:val="22"/>
          <w:szCs w:val="22"/>
          <w:lang w:val="en-GB"/>
        </w:rPr>
        <w:t xml:space="preserve"> 2022)</w:t>
      </w:r>
      <w:r w:rsidRPr="35735BE4" w:rsidR="35735BE4">
        <w:rPr>
          <w:rFonts w:ascii="Calibri" w:hAnsi="Calibri" w:eastAsia="Calibri" w:cs="Calibri"/>
          <w:noProof w:val="0"/>
          <w:sz w:val="42"/>
          <w:szCs w:val="42"/>
          <w:lang w:val="en-GB"/>
        </w:rPr>
        <w:t xml:space="preserve"> </w:t>
      </w:r>
    </w:p>
    <w:p w:rsidR="35735BE4" w:rsidP="35735BE4" w:rsidRDefault="35735BE4" w14:paraId="43D52457" w14:textId="1A4B8FE3">
      <w:pPr>
        <w:jc w:val="both"/>
      </w:pPr>
      <w:hyperlink r:id="Rba9e3e313b2845ea">
        <w:r w:rsidRPr="35735BE4" w:rsidR="35735BE4">
          <w:rPr>
            <w:rStyle w:val="Hyperlink"/>
            <w:rFonts w:ascii="Calibri" w:hAnsi="Calibri" w:eastAsia="Calibri" w:cs="Calibri"/>
            <w:b w:val="0"/>
            <w:bCs w:val="0"/>
            <w:i w:val="0"/>
            <w:iCs w:val="0"/>
            <w:noProof w:val="0"/>
            <w:sz w:val="22"/>
            <w:szCs w:val="22"/>
            <w:lang w:val="en-GB"/>
          </w:rPr>
          <w:t>Geriatric Nursing</w:t>
        </w:r>
      </w:hyperlink>
      <w:r w:rsidRPr="35735BE4" w:rsidR="35735BE4">
        <w:rPr>
          <w:rFonts w:ascii="Calibri" w:hAnsi="Calibri" w:eastAsia="Calibri" w:cs="Calibri"/>
          <w:noProof w:val="0"/>
          <w:sz w:val="42"/>
          <w:szCs w:val="42"/>
          <w:lang w:val="en-GB"/>
        </w:rPr>
        <w:t xml:space="preserve"> </w:t>
      </w:r>
    </w:p>
    <w:p w:rsidR="35735BE4" w:rsidP="35735BE4" w:rsidRDefault="35735BE4" w14:paraId="08C72A67" w14:textId="2114BC6A">
      <w:pPr>
        <w:jc w:val="center"/>
      </w:pPr>
      <w:hyperlink r:id="Rf1d2a690c9f04580">
        <w:r w:rsidRPr="35735BE4" w:rsidR="35735BE4">
          <w:rPr>
            <w:rStyle w:val="Hyperlink"/>
            <w:rFonts w:ascii="Calibri" w:hAnsi="Calibri" w:eastAsia="Calibri" w:cs="Calibri"/>
            <w:b w:val="0"/>
            <w:bCs w:val="0"/>
            <w:i w:val="0"/>
            <w:iCs w:val="0"/>
            <w:noProof w:val="0"/>
            <w:sz w:val="22"/>
            <w:szCs w:val="22"/>
            <w:lang w:val="en-GB"/>
          </w:rPr>
          <w:t>Volume 43</w:t>
        </w:r>
      </w:hyperlink>
      <w:r w:rsidRPr="35735BE4" w:rsidR="35735BE4">
        <w:rPr>
          <w:rFonts w:ascii="Calibri" w:hAnsi="Calibri" w:eastAsia="Calibri" w:cs="Calibri"/>
          <w:b w:val="0"/>
          <w:bCs w:val="0"/>
          <w:i w:val="0"/>
          <w:iCs w:val="0"/>
          <w:noProof w:val="0"/>
          <w:color w:val="2E2E2E"/>
          <w:sz w:val="22"/>
          <w:szCs w:val="22"/>
          <w:lang w:val="en-GB"/>
        </w:rPr>
        <w:t>, January–February 2022, Pages 314-317</w:t>
      </w:r>
      <w:r w:rsidRPr="35735BE4" w:rsidR="35735BE4">
        <w:rPr>
          <w:rFonts w:ascii="Calibri" w:hAnsi="Calibri" w:eastAsia="Calibri" w:cs="Calibri"/>
          <w:noProof w:val="0"/>
          <w:sz w:val="42"/>
          <w:szCs w:val="42"/>
          <w:lang w:val="en-GB"/>
        </w:rPr>
        <w:t xml:space="preserve"> </w:t>
      </w:r>
    </w:p>
    <w:p w:rsidR="35735BE4" w:rsidP="35735BE4" w:rsidRDefault="35735BE4" w14:paraId="747347AF" w14:textId="26AAFC74">
      <w:pPr>
        <w:jc w:val="both"/>
      </w:pPr>
      <w:r w:rsidRPr="35735BE4" w:rsidR="35735BE4">
        <w:rPr>
          <w:rFonts w:ascii="Calibri" w:hAnsi="Calibri" w:eastAsia="Calibri" w:cs="Calibri"/>
          <w:b w:val="0"/>
          <w:bCs w:val="0"/>
          <w:i w:val="0"/>
          <w:iCs w:val="0"/>
          <w:noProof w:val="0"/>
          <w:color w:val="505050"/>
          <w:sz w:val="22"/>
          <w:szCs w:val="22"/>
          <w:lang w:val="en-GB"/>
        </w:rPr>
        <w:t>Take the next step in your leadership journey: A guide to geriatric nursing career awards and professional development opportunities</w:t>
      </w:r>
      <w:r w:rsidRPr="35735BE4" w:rsidR="35735BE4">
        <w:rPr>
          <w:rFonts w:ascii="Calibri" w:hAnsi="Calibri" w:eastAsia="Calibri" w:cs="Calibri"/>
          <w:noProof w:val="0"/>
          <w:sz w:val="42"/>
          <w:szCs w:val="42"/>
          <w:lang w:val="en-GB"/>
        </w:rPr>
        <w:t xml:space="preserve"> </w:t>
      </w:r>
    </w:p>
    <w:p w:rsidR="35735BE4" w:rsidP="35735BE4" w:rsidRDefault="35735BE4" w14:paraId="2DAA92E7" w14:textId="0FA848D0">
      <w:pPr>
        <w:jc w:val="both"/>
      </w:pPr>
      <w:r>
        <w:br/>
      </w:r>
    </w:p>
    <w:p w:rsidR="35735BE4" w:rsidP="35735BE4" w:rsidRDefault="35735BE4" w14:paraId="6F82CBAB" w14:textId="0AEC1680">
      <w:pPr>
        <w:jc w:val="center"/>
      </w:pPr>
      <w:r>
        <w:br/>
      </w:r>
    </w:p>
    <w:p w:rsidR="35735BE4" w:rsidP="35735BE4" w:rsidRDefault="35735BE4" w14:paraId="216C0F7D" w14:textId="2BA9EE4B">
      <w:pPr>
        <w:jc w:val="both"/>
      </w:pPr>
      <w:r>
        <w:br/>
      </w:r>
    </w:p>
    <w:p w:rsidR="35735BE4" w:rsidP="35735BE4" w:rsidRDefault="35735BE4" w14:paraId="34DFBAAF" w14:textId="464EC7B7">
      <w:pPr>
        <w:jc w:val="both"/>
      </w:pPr>
      <w:r>
        <w:br/>
      </w:r>
    </w:p>
    <w:p w:rsidR="35735BE4" w:rsidP="35735BE4" w:rsidRDefault="35735BE4" w14:paraId="7AFA972A" w14:textId="17D80E01">
      <w:pPr>
        <w:jc w:val="both"/>
      </w:pPr>
      <w:r>
        <w:br/>
      </w:r>
    </w:p>
    <w:p w:rsidR="35735BE4" w:rsidP="35735BE4" w:rsidRDefault="35735BE4" w14:paraId="26345113" w14:textId="390C97B0">
      <w:pPr>
        <w:jc w:val="both"/>
      </w:pPr>
      <w:r>
        <w:br/>
      </w:r>
    </w:p>
    <w:p w:rsidR="35735BE4" w:rsidP="35735BE4" w:rsidRDefault="35735BE4" w14:paraId="5107419D" w14:textId="3F9C00F9">
      <w:pPr>
        <w:jc w:val="both"/>
      </w:pPr>
      <w:r>
        <w:br/>
      </w:r>
    </w:p>
    <w:p w:rsidR="35735BE4" w:rsidP="35735BE4" w:rsidRDefault="35735BE4" w14:paraId="44679BB1" w14:textId="11A74AAC">
      <w:pPr>
        <w:jc w:val="center"/>
      </w:pPr>
      <w:r>
        <w:br/>
      </w:r>
    </w:p>
    <w:p w:rsidR="35735BE4" w:rsidP="35735BE4" w:rsidRDefault="35735BE4" w14:paraId="6A930636" w14:textId="3F1DACB6">
      <w:pPr>
        <w:jc w:val="center"/>
      </w:pPr>
      <w:r>
        <w:br/>
      </w:r>
    </w:p>
    <w:p w:rsidR="35735BE4" w:rsidP="35735BE4" w:rsidRDefault="35735BE4" w14:paraId="11B6D991" w14:textId="749384A0">
      <w:pPr>
        <w:jc w:val="both"/>
      </w:pPr>
      <w:r>
        <w:br/>
      </w:r>
    </w:p>
    <w:p w:rsidR="35735BE4" w:rsidP="35735BE4" w:rsidRDefault="35735BE4" w14:paraId="4405B5E1" w14:textId="7C877A7E">
      <w:pPr>
        <w:pStyle w:val="Normal"/>
        <w:jc w:val="both"/>
        <w:rPr>
          <w:rFonts w:ascii="Calibri" w:hAnsi="Calibri" w:eastAsia="Calibri" w:cs="Calibri"/>
          <w:b w:val="0"/>
          <w:bCs w:val="0"/>
          <w:i w:val="0"/>
          <w:iCs w:val="0"/>
          <w:noProof w:val="0"/>
          <w:color w:val="202124"/>
          <w:sz w:val="42"/>
          <w:szCs w:val="42"/>
          <w:lang w:val="en-GB"/>
        </w:rPr>
      </w:pPr>
    </w:p>
    <w:p w:rsidR="35735BE4" w:rsidP="35735BE4" w:rsidRDefault="35735BE4" w14:paraId="537B6DCB" w14:textId="2E07034C">
      <w:pPr>
        <w:pStyle w:val="Normal"/>
        <w:jc w:val="both"/>
        <w:rPr>
          <w:rFonts w:ascii="Calibri" w:hAnsi="Calibri" w:eastAsia="Calibri" w:cs="Calibri"/>
          <w:noProof w:val="0"/>
          <w:sz w:val="24"/>
          <w:szCs w:val="24"/>
          <w:lang w:val="en-GB"/>
        </w:rPr>
      </w:pPr>
    </w:p>
    <w:p w:rsidR="35735BE4" w:rsidP="35735BE4" w:rsidRDefault="35735BE4" w14:paraId="6C643F64" w14:textId="5C684DDF">
      <w:pPr>
        <w:jc w:val="both"/>
      </w:pPr>
      <w:r>
        <w:br/>
      </w:r>
    </w:p>
    <w:p w:rsidR="35735BE4" w:rsidP="35735BE4" w:rsidRDefault="35735BE4" w14:paraId="342406CE" w14:textId="2A339C70">
      <w:pPr>
        <w:pStyle w:val="Normal"/>
        <w:jc w:val="both"/>
        <w:rPr>
          <w:rFonts w:ascii="Calibri" w:hAnsi="Calibri" w:eastAsia="Calibri" w:cs="Calibri"/>
          <w:noProof w:val="0"/>
          <w:sz w:val="22"/>
          <w:szCs w:val="22"/>
          <w:lang w:val="en-GB"/>
        </w:rPr>
      </w:pPr>
    </w:p>
    <w:p w:rsidR="35735BE4" w:rsidP="35735BE4" w:rsidRDefault="35735BE4" w14:paraId="6EDEF86A" w14:textId="6128929D">
      <w:pPr>
        <w:pStyle w:val="Normal"/>
      </w:pPr>
    </w:p>
    <w:sectPr>
      <w:pgSz w:w="11906" w:h="16838" w:orient="portrait"/>
      <w:pgMar w:top="1440" w:right="1440" w:bottom="1440" w:left="1440" w:header="720" w:footer="720" w:gutter="0"/>
      <w:cols w:space="720"/>
      <w:docGrid w:linePitch="360"/>
      <w:headerReference w:type="default" r:id="R4234c302809f43b2"/>
      <w:footerReference w:type="default" r:id="R0653d2bb9c8948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735BE4" w:rsidTr="35735BE4" w14:paraId="57F9EDFD">
      <w:tc>
        <w:tcPr>
          <w:tcW w:w="3005" w:type="dxa"/>
          <w:tcMar/>
        </w:tcPr>
        <w:p w:rsidR="35735BE4" w:rsidP="35735BE4" w:rsidRDefault="35735BE4" w14:paraId="6ED0C01D" w14:textId="6AFD72A7">
          <w:pPr>
            <w:pStyle w:val="Header"/>
            <w:bidi w:val="0"/>
            <w:ind w:left="-115"/>
            <w:jc w:val="left"/>
          </w:pPr>
        </w:p>
      </w:tc>
      <w:tc>
        <w:tcPr>
          <w:tcW w:w="3005" w:type="dxa"/>
          <w:tcMar/>
        </w:tcPr>
        <w:p w:rsidR="35735BE4" w:rsidP="35735BE4" w:rsidRDefault="35735BE4" w14:paraId="1B86A604" w14:textId="69B3E205">
          <w:pPr>
            <w:pStyle w:val="Header"/>
            <w:bidi w:val="0"/>
            <w:jc w:val="center"/>
          </w:pPr>
        </w:p>
      </w:tc>
      <w:tc>
        <w:tcPr>
          <w:tcW w:w="3005" w:type="dxa"/>
          <w:tcMar/>
        </w:tcPr>
        <w:p w:rsidR="35735BE4" w:rsidP="35735BE4" w:rsidRDefault="35735BE4" w14:paraId="78D4C816" w14:textId="12F9EBE1">
          <w:pPr>
            <w:pStyle w:val="Header"/>
            <w:bidi w:val="0"/>
            <w:ind w:right="-115"/>
            <w:jc w:val="right"/>
          </w:pPr>
        </w:p>
      </w:tc>
    </w:tr>
  </w:tbl>
  <w:p w:rsidR="35735BE4" w:rsidP="35735BE4" w:rsidRDefault="35735BE4" w14:paraId="16102224" w14:textId="6AD71D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735BE4" w:rsidTr="35735BE4" w14:paraId="2FA09666">
      <w:tc>
        <w:tcPr>
          <w:tcW w:w="3005" w:type="dxa"/>
          <w:tcMar/>
        </w:tcPr>
        <w:p w:rsidR="35735BE4" w:rsidP="35735BE4" w:rsidRDefault="35735BE4" w14:paraId="6E31613C" w14:textId="7F4D547D">
          <w:pPr>
            <w:pStyle w:val="Header"/>
            <w:bidi w:val="0"/>
            <w:ind w:left="-115"/>
            <w:jc w:val="left"/>
          </w:pPr>
        </w:p>
      </w:tc>
      <w:tc>
        <w:tcPr>
          <w:tcW w:w="3005" w:type="dxa"/>
          <w:tcMar/>
        </w:tcPr>
        <w:p w:rsidR="35735BE4" w:rsidP="35735BE4" w:rsidRDefault="35735BE4" w14:paraId="69F717A9" w14:textId="644F4C9F">
          <w:pPr>
            <w:pStyle w:val="Header"/>
            <w:bidi w:val="0"/>
            <w:jc w:val="center"/>
          </w:pPr>
        </w:p>
      </w:tc>
      <w:tc>
        <w:tcPr>
          <w:tcW w:w="3005" w:type="dxa"/>
          <w:tcMar/>
        </w:tcPr>
        <w:p w:rsidR="35735BE4" w:rsidP="35735BE4" w:rsidRDefault="35735BE4" w14:paraId="57C5AA68" w14:textId="235F29EA">
          <w:pPr>
            <w:pStyle w:val="Header"/>
            <w:bidi w:val="0"/>
            <w:ind w:right="-115"/>
            <w:jc w:val="right"/>
          </w:pPr>
        </w:p>
      </w:tc>
    </w:tr>
  </w:tbl>
  <w:p w:rsidR="35735BE4" w:rsidP="35735BE4" w:rsidRDefault="35735BE4" w14:paraId="7FEE8AEA" w14:textId="1ED8A49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87C86B"/>
    <w:rsid w:val="003D1E99"/>
    <w:rsid w:val="005CDC58"/>
    <w:rsid w:val="005CDC58"/>
    <w:rsid w:val="02009A3F"/>
    <w:rsid w:val="02009A3F"/>
    <w:rsid w:val="0336C370"/>
    <w:rsid w:val="0488400D"/>
    <w:rsid w:val="05EB67BB"/>
    <w:rsid w:val="05EB67BB"/>
    <w:rsid w:val="06B22C31"/>
    <w:rsid w:val="06B22C31"/>
    <w:rsid w:val="082C13C4"/>
    <w:rsid w:val="082C13C4"/>
    <w:rsid w:val="084DFC92"/>
    <w:rsid w:val="091ADD8E"/>
    <w:rsid w:val="091ADD8E"/>
    <w:rsid w:val="0921CEF5"/>
    <w:rsid w:val="0AB6ADEF"/>
    <w:rsid w:val="0E81639D"/>
    <w:rsid w:val="0E81639D"/>
    <w:rsid w:val="0E9E49A5"/>
    <w:rsid w:val="107107E4"/>
    <w:rsid w:val="11FCCC5E"/>
    <w:rsid w:val="1201B8F9"/>
    <w:rsid w:val="1646450B"/>
    <w:rsid w:val="1646450B"/>
    <w:rsid w:val="1C2CC7A1"/>
    <w:rsid w:val="1CA975BC"/>
    <w:rsid w:val="1E4D33A3"/>
    <w:rsid w:val="2395982C"/>
    <w:rsid w:val="2531688D"/>
    <w:rsid w:val="25970FBD"/>
    <w:rsid w:val="29C9C885"/>
    <w:rsid w:val="2C377CA8"/>
    <w:rsid w:val="2C377CA8"/>
    <w:rsid w:val="303B0247"/>
    <w:rsid w:val="30D9C264"/>
    <w:rsid w:val="34B97094"/>
    <w:rsid w:val="34B97094"/>
    <w:rsid w:val="351660F0"/>
    <w:rsid w:val="35523B69"/>
    <w:rsid w:val="35523B69"/>
    <w:rsid w:val="35735BE4"/>
    <w:rsid w:val="35940B2A"/>
    <w:rsid w:val="37F41146"/>
    <w:rsid w:val="38F60F20"/>
    <w:rsid w:val="3AEFCBFC"/>
    <w:rsid w:val="3B87C86B"/>
    <w:rsid w:val="415F0D80"/>
    <w:rsid w:val="4515876C"/>
    <w:rsid w:val="45C35751"/>
    <w:rsid w:val="465A29E8"/>
    <w:rsid w:val="467D0FD0"/>
    <w:rsid w:val="488CCCE0"/>
    <w:rsid w:val="4A8785DB"/>
    <w:rsid w:val="4A8785DB"/>
    <w:rsid w:val="4B2D9B0B"/>
    <w:rsid w:val="4BC3A454"/>
    <w:rsid w:val="4C197078"/>
    <w:rsid w:val="4DBF269D"/>
    <w:rsid w:val="5426AD6C"/>
    <w:rsid w:val="54A16349"/>
    <w:rsid w:val="570656FB"/>
    <w:rsid w:val="575C231F"/>
    <w:rsid w:val="57BB3E8A"/>
    <w:rsid w:val="57D9040B"/>
    <w:rsid w:val="5FAD2812"/>
    <w:rsid w:val="5FAD2812"/>
    <w:rsid w:val="62958875"/>
    <w:rsid w:val="62958875"/>
    <w:rsid w:val="643E0ABE"/>
    <w:rsid w:val="677C5F7E"/>
    <w:rsid w:val="677C5F7E"/>
    <w:rsid w:val="686834EB"/>
    <w:rsid w:val="6AF59D30"/>
    <w:rsid w:val="6C784534"/>
    <w:rsid w:val="714BB657"/>
    <w:rsid w:val="716709C3"/>
    <w:rsid w:val="72C59DEA"/>
    <w:rsid w:val="742D8AF5"/>
    <w:rsid w:val="76271500"/>
    <w:rsid w:val="76271500"/>
    <w:rsid w:val="768E5A5F"/>
    <w:rsid w:val="7767ED43"/>
    <w:rsid w:val="79C5FB21"/>
    <w:rsid w:val="79C5FB21"/>
    <w:rsid w:val="7AF2989D"/>
    <w:rsid w:val="7AF2989D"/>
    <w:rsid w:val="7BA59381"/>
    <w:rsid w:val="7D4849B6"/>
    <w:rsid w:val="7DEE5EE6"/>
    <w:rsid w:val="7FB4C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4ADE"/>
  <w15:chartTrackingRefBased/>
  <w15:docId w15:val="{F15775F7-3EF5-4302-BD72-FB79CD9EC6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9ab15ea19da4319" /><Relationship Type="http://schemas.openxmlformats.org/officeDocument/2006/relationships/image" Target="/media/image2.jpg" Id="R2eab36ae46dd4631" /><Relationship Type="http://schemas.openxmlformats.org/officeDocument/2006/relationships/image" Target="/media/image3.jpg" Id="R6b0ede9f65bc48a8" /><Relationship Type="http://schemas.openxmlformats.org/officeDocument/2006/relationships/image" Target="/media/image4.jpg" Id="Rddd0a2829fcc4b50" /><Relationship Type="http://schemas.openxmlformats.org/officeDocument/2006/relationships/hyperlink" Target="https://www.proquest.com/indexinglinkhandler/sng/au/Sapkota,+Kayla+Noel/$N?accountid=130472" TargetMode="External" Id="R9bd7d3d6b5e84e30" /><Relationship Type="http://schemas.openxmlformats.org/officeDocument/2006/relationships/image" Target="/media/image5.jpg" Id="R5db023b516654a4e" /><Relationship Type="http://schemas.openxmlformats.org/officeDocument/2006/relationships/image" Target="/media/image6.jpg" Id="R53d5c9a6bca145bc" /><Relationship Type="http://schemas.openxmlformats.org/officeDocument/2006/relationships/image" Target="/media/image7.jpg" Id="Rb7d707ed0b65402e" /><Relationship Type="http://schemas.openxmlformats.org/officeDocument/2006/relationships/image" Target="/media/image8.jpg" Id="Reefb7d25837748a8" /><Relationship Type="http://schemas.openxmlformats.org/officeDocument/2006/relationships/hyperlink" Target="https://www-proquest-com.ezproxy.uwtsd.ac.uk/pubidlinkhandler/sng/pubtitle/Journal+of+Emergency+Nursing/$N/48082/PagePdf/2487205955/fulltextPDF/3D6FDEC9CDD54669PQ/1?accountid=130472" TargetMode="External" Id="R4d01d1f0ce0647ac" /><Relationship Type="http://schemas.openxmlformats.org/officeDocument/2006/relationships/hyperlink" Target="https://www-proquest-com.ezproxy.uwtsd.ac.uk/indexinglinkhandler/sng/au/Inamdar,+Syeda+Noorein/$N?accountid=130472" TargetMode="External" Id="Rdd3513c65c3d43ac" /><Relationship Type="http://schemas.openxmlformats.org/officeDocument/2006/relationships/hyperlink" Target="https://www.proquest.com/pubidlinkhandler/sng/pubtitle/Development+and+Learning+in+Organizations/$N/43762/PagePdf/1922445726/fulltextPDF/39BA2025216142EAPQ/1?accountid=130472" TargetMode="External" Id="Rcaddbcaa6b46442f" /><Relationship Type="http://schemas.openxmlformats.org/officeDocument/2006/relationships/hyperlink" Target="https://www.proquest.com/indexingvolumeissuelinkhandler/43762/Development+and+Learning+in+Organizations/02017Y07Y01$232017$3b++Vol.+31+$284$29/31/4?accountid=130472" TargetMode="External" Id="R2b36abdc6edd4971" /><Relationship Type="http://schemas.openxmlformats.org/officeDocument/2006/relationships/hyperlink" Target="https://content.iospress.com/journals/journal-of-intelligent-and-fuzzy-systems" TargetMode="External" Id="R069bb20dcc6d4a0e" /><Relationship Type="http://schemas.openxmlformats.org/officeDocument/2006/relationships/hyperlink" Target="https://www-proquest-com.ezproxy.uwtsd.ac.uk/indexinglinkhandler/sng/au/Addams,+Lon/$N?accountid=130472" TargetMode="External" Id="R46e5cc7808c847fa" /><Relationship Type="http://schemas.openxmlformats.org/officeDocument/2006/relationships/hyperlink" Target="https://www-proquest-com.ezproxy.uwtsd.ac.uk/indexinglinkhandler/sng/au/Allfred,+Anthony+T/$N?accountid=130472" TargetMode="External" Id="R9f4e7870d89a477a" /><Relationship Type="http://schemas.openxmlformats.org/officeDocument/2006/relationships/hyperlink" Target="https://www-proquest-com.ezproxy.uwtsd.ac.uk/pubidlinkhandler/sng/pubtitle/Academy+of+Educational+Leadership+Journal/$N/38741/DocView/1462525746/fulltext/C1C9A556D6CA41DFPQ/1?accountid=130472" TargetMode="External" Id="R0734ea4d250946a2" /><Relationship Type="http://schemas.openxmlformats.org/officeDocument/2006/relationships/hyperlink" Target="https://www-proquest-com.ezproxy.uwtsd.ac.uk/indexingvolumeissuelinkhandler/38741/Academy+of+Educational+Leadership+Journal/02013Y10Y01$232013$3b++Vol.+17+$284$29/17/4?accountid=130472" TargetMode="External" Id="R7aee89de919b4722" /><Relationship Type="http://schemas.openxmlformats.org/officeDocument/2006/relationships/hyperlink" Target="https://www.proquest.com/indexinglinkhandler/sng/au/Sapkota,+Kayla+Noel/$N?accountid=130472" TargetMode="External" Id="R229f34894a184f19" /><Relationship Type="http://schemas.openxmlformats.org/officeDocument/2006/relationships/hyperlink" Target="https://www.sciencedirect.com/journal/international-journal-of-information-management" TargetMode="External" Id="R816b4b9cea6a46fe" /><Relationship Type="http://schemas.openxmlformats.org/officeDocument/2006/relationships/hyperlink" Target="https://www.sciencedirect.com/journal/international-journal-of-information-management/vol/44/suppl/C" TargetMode="External" Id="Rc160984863124b6d" /><Relationship Type="http://schemas.openxmlformats.org/officeDocument/2006/relationships/hyperlink" Target="https://www.sciencedirect.com/science/article/pii/S0268401216301694?casa_token=NXNzDmEElcgAAAAA:T9vJ9sD_mrDW11lIJYsDaw9wNx3qvqoUQrJ1FyCCGYtyZc1Y7E33AkD58FYZBSrAWYMSJDUrUCbovg" TargetMode="External" Id="R4db95dea75bb48c6" /><Relationship Type="http://schemas.openxmlformats.org/officeDocument/2006/relationships/hyperlink" Target="https://www.sciencedirect.com/science/article/pii/S0268401216301694?casa_token=NXNzDmEElcgAAAAA:T9vJ9sD_mrDW11lIJYsDaw9wNx3qvqoUQrJ1FyCCGYtyZc1Y7E33AkD58FYZBSrAWYMSJDUrUCbovg" TargetMode="External" Id="Rb1a6c7c6014e4796" /><Relationship Type="http://schemas.openxmlformats.org/officeDocument/2006/relationships/hyperlink" Target="https://www.sciencedirect.com/science/article/pii/S0268401216301694?casa_token=NXNzDmEElcgAAAAA:T9vJ9sD_mrDW11lIJYsDaw9wNx3qvqoUQrJ1FyCCGYtyZc1Y7E33AkD58FYZBSrAWYMSJDUrUCbovg" TargetMode="External" Id="R7136a7f3c73649c3" /><Relationship Type="http://schemas.openxmlformats.org/officeDocument/2006/relationships/hyperlink" Target="https://www-sciencedirect-com.ezproxy.uwtsd.ac.uk/science/article/pii/S221256711630154X" TargetMode="External" Id="R87f387e167ca4fec" /><Relationship Type="http://schemas.openxmlformats.org/officeDocument/2006/relationships/hyperlink" Target="https://www-sciencedirect-com.ezproxy.uwtsd.ac.uk/science/article/pii/S221256711630154X" TargetMode="External" Id="R79f39c140d354d43" /><Relationship Type="http://schemas.openxmlformats.org/officeDocument/2006/relationships/hyperlink" Target="https://www-sciencedirect-com.ezproxy.uwtsd.ac.uk/science/article/pii/S221256711630154X" TargetMode="External" Id="Ra2d8ca76473440b6" /><Relationship Type="http://schemas.openxmlformats.org/officeDocument/2006/relationships/hyperlink" Target="https://www-sciencedirect-com.ezproxy.uwtsd.ac.uk/science/article/pii/S221256711630154X" TargetMode="External" Id="R27bc7ad4f1374d00" /><Relationship Type="http://schemas.openxmlformats.org/officeDocument/2006/relationships/hyperlink" Target="https://www-sciencedirect-com.ezproxy.uwtsd.ac.uk/science/article/pii/S221256711630154X" TargetMode="External" Id="Re213366744c54015" /><Relationship Type="http://schemas.openxmlformats.org/officeDocument/2006/relationships/hyperlink" Target="https://www-sciencedirect-com.ezproxy.uwtsd.ac.uk/journal/procedia-economics-and-finance" TargetMode="External" Id="R67e55d3d74ea435b" /><Relationship Type="http://schemas.openxmlformats.org/officeDocument/2006/relationships/hyperlink" Target="https://www-sciencedirect-com.ezproxy.uwtsd.ac.uk/journal/procedia-economics-and-finance/vol/37/suppl/C" TargetMode="External" Id="Rdd61945e85e4403f" /><Relationship Type="http://schemas.openxmlformats.org/officeDocument/2006/relationships/hyperlink" Target="https://www-proquest-com.ezproxy.uwtsd.ac.uk/pubidlinkhandler/sng/pubtitle/Journal+of+Emergency+Nursing/$N/48082/PagePdf/2487205955/fulltextPDF/3D6FDEC9CDD54669PQ/1?accountid=130472" TargetMode="External" Id="R50576dbbb24c4f5d" /><Relationship Type="http://schemas.openxmlformats.org/officeDocument/2006/relationships/hyperlink" Target="https://www-proquest-com.ezproxy.uwtsd.ac.uk/indexingvolumeissuelinkhandler/48082/Journal+of+Emergency+Nursing/02020Y05Y01$23May+2020$3b++Vol.+46+$283$29/46/3?accountid=130472" TargetMode="External" Id="R7f72a283aefc43fb" /><Relationship Type="http://schemas.openxmlformats.org/officeDocument/2006/relationships/hyperlink" Target="https://www-proquest-com.ezproxy.uwtsd.ac.uk/indexinglinkhandler/sng/au/Inamdar,+Syeda+Noorein/$N?accountid=130472" TargetMode="External" Id="Ra3743a7e1db14214" /><Relationship Type="http://schemas.openxmlformats.org/officeDocument/2006/relationships/hyperlink" Target="https://www.proquest.com/pubidlinkhandler/sng/pubtitle/Development+and+Learning+in+Organizations/$N/43762/PagePdf/1922445726/fulltextPDF/39BA2025216142EAPQ/1?accountid=130472" TargetMode="External" Id="Rf91ec1eb98884701" /><Relationship Type="http://schemas.openxmlformats.org/officeDocument/2006/relationships/hyperlink" Target="https://www.proquest.com/indexingvolumeissuelinkhandler/43762/Development+and+Learning+in+Organizations/02017Y07Y01$232017$3b++Vol.+31+$284$29/31/4?accountid=130472" TargetMode="External" Id="R9a7793b6c4fe44d4" /><Relationship Type="http://schemas.openxmlformats.org/officeDocument/2006/relationships/hyperlink" Target="https://www-sciencedirect-com.ezproxy.uwtsd.ac.uk/science/article/abs/pii/S1130862119305753" TargetMode="External" Id="Rf2171f6f98e24914" /><Relationship Type="http://schemas.openxmlformats.org/officeDocument/2006/relationships/hyperlink" Target="https://www-sciencedirect-com.ezproxy.uwtsd.ac.uk/journal/enfermeria-clinica" TargetMode="External" Id="R3d4e099977384e39" /><Relationship Type="http://schemas.openxmlformats.org/officeDocument/2006/relationships/hyperlink" Target="https://www-sciencedirect-com.ezproxy.uwtsd.ac.uk/journal/enfermeria-clinica/vol/30/suppl/S1" TargetMode="External" Id="R443ec67cec324343" /><Relationship Type="http://schemas.openxmlformats.org/officeDocument/2006/relationships/hyperlink" Target="https://www-sciencedirect-com.ezproxy.uwtsd.ac.uk/science/article/abs/pii/S1130862119305753" TargetMode="External" Id="Rb2c4d4268a2b4151" /><Relationship Type="http://schemas.openxmlformats.org/officeDocument/2006/relationships/hyperlink" Target="https://www-sciencedirect-com.ezproxy.uwtsd.ac.uk/science/article/pii/S0197457221003797" TargetMode="External" Id="R4ce0bed5238b465f" /><Relationship Type="http://schemas.openxmlformats.org/officeDocument/2006/relationships/hyperlink" Target="https://www-sciencedirect-com.ezproxy.uwtsd.ac.uk/journal/geriatric-nursing" TargetMode="External" Id="Rba9e3e313b2845ea" /><Relationship Type="http://schemas.openxmlformats.org/officeDocument/2006/relationships/hyperlink" Target="https://www-sciencedirect-com.ezproxy.uwtsd.ac.uk/journal/geriatric-nursing/vol/43/suppl/C" TargetMode="External" Id="Rf1d2a690c9f04580" /><Relationship Type="http://schemas.openxmlformats.org/officeDocument/2006/relationships/header" Target="/word/header.xml" Id="R4234c302809f43b2" /><Relationship Type="http://schemas.openxmlformats.org/officeDocument/2006/relationships/footer" Target="/word/footer.xml" Id="R0653d2bb9c8948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2</revision>
  <dcterms:created xsi:type="dcterms:W3CDTF">2022-04-08T00:18:48.5190589Z</dcterms:created>
  <dcterms:modified xsi:type="dcterms:W3CDTF">2022-04-08T01:15:20.7146469Z</dcterms:modified>
</coreProperties>
</file>