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42C16" w14:textId="77777777" w:rsidR="00AC0603" w:rsidRDefault="00AC0603" w:rsidP="00AC0603">
      <w:pPr>
        <w:pStyle w:val="Title"/>
        <w:jc w:val="center"/>
        <w:rPr>
          <w:rFonts w:ascii="Times New Roman" w:hAnsi="Times New Roman" w:cs="Times New Roman"/>
          <w:b/>
          <w:color w:val="000000" w:themeColor="text1"/>
          <w:sz w:val="24"/>
          <w:szCs w:val="24"/>
        </w:rPr>
      </w:pPr>
    </w:p>
    <w:p w14:paraId="404C2C06" w14:textId="77777777" w:rsidR="00AC0603" w:rsidRDefault="00AC0603" w:rsidP="00AC0603">
      <w:pPr>
        <w:pStyle w:val="Title"/>
        <w:jc w:val="center"/>
        <w:rPr>
          <w:rFonts w:ascii="Times New Roman" w:hAnsi="Times New Roman" w:cs="Times New Roman"/>
          <w:b/>
          <w:color w:val="000000" w:themeColor="text1"/>
          <w:sz w:val="24"/>
          <w:szCs w:val="24"/>
        </w:rPr>
      </w:pPr>
    </w:p>
    <w:p w14:paraId="4541A876" w14:textId="77777777" w:rsidR="00AC0603" w:rsidRDefault="00AC0603" w:rsidP="00AC0603">
      <w:pPr>
        <w:pStyle w:val="Title"/>
        <w:jc w:val="center"/>
        <w:rPr>
          <w:rFonts w:ascii="Times New Roman" w:hAnsi="Times New Roman" w:cs="Times New Roman"/>
          <w:b/>
          <w:color w:val="000000" w:themeColor="text1"/>
          <w:sz w:val="24"/>
          <w:szCs w:val="24"/>
        </w:rPr>
      </w:pPr>
    </w:p>
    <w:p w14:paraId="02E89F3F" w14:textId="77777777" w:rsidR="00AC0603" w:rsidRDefault="00AC0603" w:rsidP="00AC0603">
      <w:pPr>
        <w:pStyle w:val="Title"/>
        <w:jc w:val="center"/>
        <w:rPr>
          <w:rFonts w:ascii="Times New Roman" w:hAnsi="Times New Roman" w:cs="Times New Roman"/>
          <w:b/>
          <w:color w:val="000000" w:themeColor="text1"/>
          <w:sz w:val="24"/>
          <w:szCs w:val="24"/>
        </w:rPr>
      </w:pPr>
    </w:p>
    <w:p w14:paraId="3131E856" w14:textId="77777777" w:rsidR="00AC0603" w:rsidRDefault="00AC0603" w:rsidP="00AC0603">
      <w:pPr>
        <w:pStyle w:val="Title"/>
        <w:jc w:val="center"/>
        <w:rPr>
          <w:rFonts w:ascii="Times New Roman" w:hAnsi="Times New Roman" w:cs="Times New Roman"/>
          <w:b/>
          <w:color w:val="000000" w:themeColor="text1"/>
          <w:sz w:val="24"/>
          <w:szCs w:val="24"/>
        </w:rPr>
      </w:pPr>
    </w:p>
    <w:p w14:paraId="62AB0AC7" w14:textId="77777777" w:rsidR="00AC0603" w:rsidRDefault="00AC0603" w:rsidP="00AC0603">
      <w:pPr>
        <w:pStyle w:val="Title"/>
        <w:jc w:val="center"/>
        <w:rPr>
          <w:rFonts w:ascii="Times New Roman" w:hAnsi="Times New Roman" w:cs="Times New Roman"/>
          <w:b/>
          <w:color w:val="000000" w:themeColor="text1"/>
          <w:sz w:val="24"/>
          <w:szCs w:val="24"/>
        </w:rPr>
      </w:pPr>
    </w:p>
    <w:p w14:paraId="56C95579" w14:textId="77777777" w:rsidR="00AC0603" w:rsidRDefault="00AC0603" w:rsidP="00AC0603">
      <w:pPr>
        <w:pStyle w:val="Title"/>
        <w:jc w:val="center"/>
        <w:rPr>
          <w:rFonts w:ascii="Times New Roman" w:hAnsi="Times New Roman" w:cs="Times New Roman"/>
          <w:b/>
          <w:color w:val="000000" w:themeColor="text1"/>
          <w:sz w:val="24"/>
          <w:szCs w:val="24"/>
        </w:rPr>
      </w:pPr>
    </w:p>
    <w:p w14:paraId="04E0F35A" w14:textId="77777777" w:rsidR="00AC0603" w:rsidRDefault="00AC0603" w:rsidP="00AC0603">
      <w:pPr>
        <w:pStyle w:val="Title"/>
        <w:jc w:val="center"/>
        <w:rPr>
          <w:rFonts w:ascii="Times New Roman" w:hAnsi="Times New Roman" w:cs="Times New Roman"/>
          <w:b/>
          <w:color w:val="000000" w:themeColor="text1"/>
          <w:sz w:val="24"/>
          <w:szCs w:val="24"/>
        </w:rPr>
      </w:pPr>
    </w:p>
    <w:p w14:paraId="44E488DB" w14:textId="77777777" w:rsidR="00AC0603" w:rsidRDefault="00AC0603" w:rsidP="00AC0603">
      <w:pPr>
        <w:pStyle w:val="Title"/>
        <w:jc w:val="center"/>
        <w:rPr>
          <w:rFonts w:ascii="Times New Roman" w:hAnsi="Times New Roman" w:cs="Times New Roman"/>
          <w:b/>
          <w:color w:val="000000" w:themeColor="text1"/>
          <w:sz w:val="24"/>
          <w:szCs w:val="24"/>
        </w:rPr>
      </w:pPr>
    </w:p>
    <w:p w14:paraId="0E630623" w14:textId="77777777" w:rsidR="00AC0603" w:rsidRDefault="00AC0603" w:rsidP="00AC0603">
      <w:pPr>
        <w:pStyle w:val="Title"/>
        <w:jc w:val="center"/>
        <w:rPr>
          <w:rFonts w:ascii="Times New Roman" w:hAnsi="Times New Roman" w:cs="Times New Roman"/>
          <w:b/>
          <w:color w:val="000000" w:themeColor="text1"/>
          <w:sz w:val="24"/>
          <w:szCs w:val="24"/>
        </w:rPr>
      </w:pPr>
    </w:p>
    <w:p w14:paraId="07EF389F" w14:textId="77777777" w:rsidR="00AC0603" w:rsidRDefault="00AC0603" w:rsidP="00AC0603">
      <w:pPr>
        <w:pStyle w:val="Title"/>
        <w:jc w:val="center"/>
        <w:rPr>
          <w:rFonts w:ascii="Times New Roman" w:hAnsi="Times New Roman" w:cs="Times New Roman"/>
          <w:b/>
          <w:color w:val="000000" w:themeColor="text1"/>
          <w:sz w:val="24"/>
          <w:szCs w:val="24"/>
        </w:rPr>
      </w:pPr>
    </w:p>
    <w:p w14:paraId="7F5BDF4F" w14:textId="6C33A25D" w:rsidR="00AC0603" w:rsidRPr="00D871CA" w:rsidRDefault="00662CFA" w:rsidP="001D0F00">
      <w:pPr>
        <w:pStyle w:val="Title"/>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277282" w:rsidRPr="00D871CA">
        <w:rPr>
          <w:rFonts w:ascii="Times New Roman" w:hAnsi="Times New Roman" w:cs="Times New Roman"/>
          <w:b/>
          <w:color w:val="000000" w:themeColor="text1"/>
          <w:sz w:val="32"/>
          <w:szCs w:val="32"/>
        </w:rPr>
        <w:t>Marketing Management – Assessment 1</w:t>
      </w:r>
    </w:p>
    <w:p w14:paraId="3DAF3025" w14:textId="0C5FDDC6" w:rsidR="00AE7233" w:rsidRPr="00AE7233" w:rsidRDefault="00AE7233" w:rsidP="001D0F00">
      <w:pPr>
        <w:spacing w:line="240" w:lineRule="auto"/>
      </w:pPr>
      <w:r>
        <w:t xml:space="preserve">                                                   </w:t>
      </w:r>
    </w:p>
    <w:p w14:paraId="15938973" w14:textId="647986AF" w:rsidR="001D0F00" w:rsidRDefault="00AE7233" w:rsidP="001D0F00">
      <w:pPr>
        <w:spacing w:line="240" w:lineRule="auto"/>
      </w:pPr>
      <w:r>
        <w:t xml:space="preserve">                                              Module Code: LCMB7</w:t>
      </w:r>
      <w:r w:rsidR="002603D9">
        <w:t>00</w:t>
      </w:r>
      <w:r w:rsidR="001D0F00">
        <w:t>1</w:t>
      </w:r>
    </w:p>
    <w:p w14:paraId="58CD36B5" w14:textId="4AC19B85" w:rsidR="00AE7233" w:rsidRDefault="001D0F00" w:rsidP="001D0F00">
      <w:pPr>
        <w:spacing w:line="240" w:lineRule="auto"/>
      </w:pPr>
      <w:r>
        <w:t xml:space="preserve">                                             </w:t>
      </w:r>
      <w:r w:rsidR="00AE7233">
        <w:t xml:space="preserve"> Student Name:</w:t>
      </w:r>
      <w:r w:rsidR="002603D9">
        <w:t xml:space="preserve"> Sudhinrao Takkalapelly</w:t>
      </w:r>
    </w:p>
    <w:p w14:paraId="386AC018" w14:textId="5142C7F7" w:rsidR="00AE7233" w:rsidRDefault="00AE7233" w:rsidP="001D0F00">
      <w:pPr>
        <w:spacing w:line="240" w:lineRule="auto"/>
      </w:pPr>
      <w:r>
        <w:t xml:space="preserve">                                              Student id:</w:t>
      </w:r>
      <w:r w:rsidR="002603D9">
        <w:t xml:space="preserve"> 2105741</w:t>
      </w:r>
    </w:p>
    <w:p w14:paraId="60C405C3" w14:textId="4095CF6E" w:rsidR="00AE7233" w:rsidRPr="00AE7233" w:rsidRDefault="00AE7233" w:rsidP="00AE7233">
      <w:pPr>
        <w:spacing w:line="240" w:lineRule="auto"/>
      </w:pPr>
      <w:r>
        <w:t xml:space="preserve">                                               </w:t>
      </w:r>
      <w:r w:rsidR="00185319">
        <w:t xml:space="preserve">Lecturer Name: </w:t>
      </w:r>
      <w:proofErr w:type="spellStart"/>
      <w:r w:rsidR="00185319">
        <w:t>Tushara</w:t>
      </w:r>
      <w:proofErr w:type="spellEnd"/>
      <w:r w:rsidR="00185319">
        <w:t xml:space="preserve"> </w:t>
      </w:r>
      <w:proofErr w:type="spellStart"/>
      <w:r w:rsidR="00185319">
        <w:t>Balendran</w:t>
      </w:r>
      <w:proofErr w:type="spellEnd"/>
    </w:p>
    <w:p w14:paraId="0292D8B5" w14:textId="2B932A55" w:rsidR="00AC0603" w:rsidRDefault="00AC0603" w:rsidP="00AE7233">
      <w:pPr>
        <w:spacing w:line="360" w:lineRule="auto"/>
      </w:pPr>
    </w:p>
    <w:p w14:paraId="47CBC59C" w14:textId="6F68DD7E" w:rsidR="00AE7233" w:rsidRDefault="00AE7233" w:rsidP="00AE7233">
      <w:pPr>
        <w:spacing w:line="360" w:lineRule="auto"/>
      </w:pPr>
    </w:p>
    <w:p w14:paraId="2506133A" w14:textId="751C53A3" w:rsidR="00AE7233" w:rsidRDefault="00AE7233" w:rsidP="00AE7233">
      <w:pPr>
        <w:spacing w:line="360" w:lineRule="auto"/>
      </w:pPr>
    </w:p>
    <w:p w14:paraId="5AC17D90" w14:textId="4BFAE623" w:rsidR="00AE7233" w:rsidRDefault="00AE7233" w:rsidP="00AE7233">
      <w:pPr>
        <w:spacing w:line="360" w:lineRule="auto"/>
      </w:pPr>
    </w:p>
    <w:p w14:paraId="735BAAF9" w14:textId="1EBAFFA1" w:rsidR="00AE7233" w:rsidRDefault="00AE7233" w:rsidP="00AE7233">
      <w:pPr>
        <w:spacing w:line="360" w:lineRule="auto"/>
      </w:pPr>
    </w:p>
    <w:p w14:paraId="06ED8FFE" w14:textId="62B9C835" w:rsidR="00AE7233" w:rsidRDefault="00AE7233" w:rsidP="00AE7233">
      <w:pPr>
        <w:spacing w:line="360" w:lineRule="auto"/>
      </w:pPr>
    </w:p>
    <w:p w14:paraId="0C42774B" w14:textId="6CE72A25" w:rsidR="00AE7233" w:rsidRDefault="00AE7233" w:rsidP="00AE7233">
      <w:pPr>
        <w:spacing w:line="360" w:lineRule="auto"/>
      </w:pPr>
    </w:p>
    <w:p w14:paraId="7B48CC97" w14:textId="32DDC680" w:rsidR="00AE7233" w:rsidRDefault="00AE7233" w:rsidP="00AE7233">
      <w:pPr>
        <w:spacing w:line="360" w:lineRule="auto"/>
      </w:pPr>
    </w:p>
    <w:p w14:paraId="0114E9E8" w14:textId="1A5E0EBF" w:rsidR="00AE7233" w:rsidRDefault="00AE7233" w:rsidP="00AE7233">
      <w:pPr>
        <w:spacing w:line="360" w:lineRule="auto"/>
      </w:pPr>
    </w:p>
    <w:p w14:paraId="25688856" w14:textId="36430D24" w:rsidR="00AE7233" w:rsidRDefault="00AE7233" w:rsidP="00AE7233">
      <w:pPr>
        <w:spacing w:line="360" w:lineRule="auto"/>
      </w:pPr>
    </w:p>
    <w:p w14:paraId="455C019F" w14:textId="75B70354" w:rsidR="00AE7233" w:rsidRDefault="00AE7233" w:rsidP="00AE7233">
      <w:pPr>
        <w:spacing w:line="360" w:lineRule="auto"/>
      </w:pPr>
    </w:p>
    <w:p w14:paraId="0907B42A" w14:textId="07977279" w:rsidR="00AE7233" w:rsidRDefault="00AE7233" w:rsidP="00AE7233">
      <w:pPr>
        <w:spacing w:line="360" w:lineRule="auto"/>
      </w:pPr>
    </w:p>
    <w:p w14:paraId="580F3CCF" w14:textId="5B9CBB85" w:rsidR="00AE7233" w:rsidRDefault="00AE7233" w:rsidP="00AE7233">
      <w:pPr>
        <w:spacing w:line="360" w:lineRule="auto"/>
      </w:pPr>
    </w:p>
    <w:p w14:paraId="26D2D3DB" w14:textId="011639AD" w:rsidR="00AE7233" w:rsidRDefault="00AE7233" w:rsidP="00AE7233">
      <w:pPr>
        <w:spacing w:line="360" w:lineRule="auto"/>
      </w:pPr>
    </w:p>
    <w:p w14:paraId="4CAF4F67" w14:textId="77777777" w:rsidR="00AE7233" w:rsidRDefault="00AE7233" w:rsidP="00AE7233">
      <w:pPr>
        <w:spacing w:line="360" w:lineRule="auto"/>
      </w:pPr>
    </w:p>
    <w:sdt>
      <w:sdtPr>
        <w:rPr>
          <w:rFonts w:ascii="Times New Roman" w:eastAsiaTheme="minorHAnsi" w:hAnsi="Times New Roman" w:cstheme="minorBidi"/>
          <w:color w:val="000000" w:themeColor="text1"/>
          <w:sz w:val="24"/>
          <w:szCs w:val="22"/>
        </w:rPr>
        <w:id w:val="-1077511005"/>
        <w:docPartObj>
          <w:docPartGallery w:val="Table of Contents"/>
          <w:docPartUnique/>
        </w:docPartObj>
      </w:sdtPr>
      <w:sdtEndPr>
        <w:rPr>
          <w:b/>
          <w:bCs/>
          <w:noProof/>
        </w:rPr>
      </w:sdtEndPr>
      <w:sdtContent>
        <w:p w14:paraId="569046BC" w14:textId="77777777" w:rsidR="00AC0603" w:rsidRPr="00AC0603" w:rsidRDefault="00277282" w:rsidP="00AC0603">
          <w:pPr>
            <w:pStyle w:val="TOCHeading"/>
            <w:jc w:val="center"/>
            <w:rPr>
              <w:rFonts w:ascii="Times New Roman" w:hAnsi="Times New Roman" w:cs="Times New Roman"/>
              <w:b/>
              <w:color w:val="000000" w:themeColor="text1"/>
              <w:sz w:val="24"/>
              <w:szCs w:val="24"/>
            </w:rPr>
          </w:pPr>
          <w:r w:rsidRPr="00AC0603">
            <w:rPr>
              <w:rFonts w:ascii="Times New Roman" w:hAnsi="Times New Roman" w:cs="Times New Roman"/>
              <w:b/>
              <w:color w:val="000000" w:themeColor="text1"/>
              <w:sz w:val="24"/>
              <w:szCs w:val="24"/>
            </w:rPr>
            <w:t>Table of Contents</w:t>
          </w:r>
        </w:p>
        <w:p w14:paraId="77F66FDD" w14:textId="460A472F" w:rsidR="00AC0603" w:rsidRDefault="00277282" w:rsidP="00133809">
          <w:pPr>
            <w:pStyle w:val="TOC1"/>
            <w:tabs>
              <w:tab w:val="right" w:leader="dot" w:pos="9350"/>
            </w:tabs>
            <w:spacing w:line="360" w:lineRule="auto"/>
            <w:rPr>
              <w:noProof/>
            </w:rPr>
          </w:pPr>
          <w:r>
            <w:fldChar w:fldCharType="begin"/>
          </w:r>
          <w:r>
            <w:instrText xml:space="preserve"> TOC \o "1-3" \h \z \u </w:instrText>
          </w:r>
          <w:r>
            <w:fldChar w:fldCharType="separate"/>
          </w:r>
          <w:hyperlink w:anchor="_Toc91173600" w:history="1">
            <w:r w:rsidRPr="00D66569">
              <w:rPr>
                <w:rStyle w:val="Hyperlink"/>
                <w:noProof/>
              </w:rPr>
              <w:t>Introduction</w:t>
            </w:r>
            <w:r>
              <w:rPr>
                <w:noProof/>
                <w:webHidden/>
              </w:rPr>
              <w:tab/>
            </w:r>
            <w:r>
              <w:rPr>
                <w:noProof/>
                <w:webHidden/>
              </w:rPr>
              <w:fldChar w:fldCharType="begin"/>
            </w:r>
            <w:r>
              <w:rPr>
                <w:noProof/>
                <w:webHidden/>
              </w:rPr>
              <w:instrText xml:space="preserve"> PAGEREF _Toc91173600 \h </w:instrText>
            </w:r>
            <w:r>
              <w:rPr>
                <w:noProof/>
                <w:webHidden/>
              </w:rPr>
            </w:r>
            <w:r>
              <w:rPr>
                <w:noProof/>
                <w:webHidden/>
              </w:rPr>
              <w:fldChar w:fldCharType="separate"/>
            </w:r>
            <w:r w:rsidR="00FC6BBE">
              <w:rPr>
                <w:noProof/>
                <w:webHidden/>
              </w:rPr>
              <w:t>3</w:t>
            </w:r>
            <w:r>
              <w:rPr>
                <w:noProof/>
                <w:webHidden/>
              </w:rPr>
              <w:fldChar w:fldCharType="end"/>
            </w:r>
          </w:hyperlink>
        </w:p>
        <w:p w14:paraId="442E72C3" w14:textId="2CD85C18" w:rsidR="00AC0603" w:rsidRDefault="00947F69" w:rsidP="00133809">
          <w:pPr>
            <w:pStyle w:val="TOC1"/>
            <w:tabs>
              <w:tab w:val="right" w:leader="dot" w:pos="9350"/>
            </w:tabs>
            <w:spacing w:line="360" w:lineRule="auto"/>
            <w:rPr>
              <w:noProof/>
            </w:rPr>
          </w:pPr>
          <w:hyperlink w:anchor="_Toc91173601" w:history="1">
            <w:r w:rsidR="00277282" w:rsidRPr="00D66569">
              <w:rPr>
                <w:rStyle w:val="Hyperlink"/>
                <w:noProof/>
              </w:rPr>
              <w:t>Brief Background of the Company</w:t>
            </w:r>
            <w:r w:rsidR="00277282">
              <w:rPr>
                <w:noProof/>
                <w:webHidden/>
              </w:rPr>
              <w:tab/>
            </w:r>
            <w:r w:rsidR="00277282">
              <w:rPr>
                <w:noProof/>
                <w:webHidden/>
              </w:rPr>
              <w:fldChar w:fldCharType="begin"/>
            </w:r>
            <w:r w:rsidR="00277282">
              <w:rPr>
                <w:noProof/>
                <w:webHidden/>
              </w:rPr>
              <w:instrText xml:space="preserve"> PAGEREF _Toc91173601 \h </w:instrText>
            </w:r>
            <w:r w:rsidR="00277282">
              <w:rPr>
                <w:noProof/>
                <w:webHidden/>
              </w:rPr>
            </w:r>
            <w:r w:rsidR="00277282">
              <w:rPr>
                <w:noProof/>
                <w:webHidden/>
              </w:rPr>
              <w:fldChar w:fldCharType="separate"/>
            </w:r>
            <w:r w:rsidR="00FC6BBE">
              <w:rPr>
                <w:noProof/>
                <w:webHidden/>
              </w:rPr>
              <w:t>4</w:t>
            </w:r>
            <w:r w:rsidR="00277282">
              <w:rPr>
                <w:noProof/>
                <w:webHidden/>
              </w:rPr>
              <w:fldChar w:fldCharType="end"/>
            </w:r>
          </w:hyperlink>
        </w:p>
        <w:p w14:paraId="44F577E2" w14:textId="6D81D986" w:rsidR="00AC0603" w:rsidRDefault="00947F69" w:rsidP="00133809">
          <w:pPr>
            <w:pStyle w:val="TOC1"/>
            <w:tabs>
              <w:tab w:val="right" w:leader="dot" w:pos="9350"/>
            </w:tabs>
            <w:spacing w:line="360" w:lineRule="auto"/>
            <w:rPr>
              <w:noProof/>
            </w:rPr>
          </w:pPr>
          <w:hyperlink w:anchor="_Toc91173602" w:history="1">
            <w:r w:rsidR="00277282" w:rsidRPr="00D66569">
              <w:rPr>
                <w:rStyle w:val="Hyperlink"/>
                <w:noProof/>
              </w:rPr>
              <w:t>Definition of Communication</w:t>
            </w:r>
            <w:r w:rsidR="00277282">
              <w:rPr>
                <w:noProof/>
                <w:webHidden/>
              </w:rPr>
              <w:tab/>
            </w:r>
            <w:r w:rsidR="00277282">
              <w:rPr>
                <w:noProof/>
                <w:webHidden/>
              </w:rPr>
              <w:fldChar w:fldCharType="begin"/>
            </w:r>
            <w:r w:rsidR="00277282">
              <w:rPr>
                <w:noProof/>
                <w:webHidden/>
              </w:rPr>
              <w:instrText xml:space="preserve"> PAGEREF _Toc91173602 \h </w:instrText>
            </w:r>
            <w:r w:rsidR="00277282">
              <w:rPr>
                <w:noProof/>
                <w:webHidden/>
              </w:rPr>
            </w:r>
            <w:r w:rsidR="00277282">
              <w:rPr>
                <w:noProof/>
                <w:webHidden/>
              </w:rPr>
              <w:fldChar w:fldCharType="separate"/>
            </w:r>
            <w:r w:rsidR="00FC6BBE">
              <w:rPr>
                <w:noProof/>
                <w:webHidden/>
              </w:rPr>
              <w:t>5</w:t>
            </w:r>
            <w:r w:rsidR="00277282">
              <w:rPr>
                <w:noProof/>
                <w:webHidden/>
              </w:rPr>
              <w:fldChar w:fldCharType="end"/>
            </w:r>
          </w:hyperlink>
        </w:p>
        <w:p w14:paraId="1804F92A" w14:textId="78B2B16C" w:rsidR="00AC0603" w:rsidRDefault="00947F69" w:rsidP="00133809">
          <w:pPr>
            <w:pStyle w:val="TOC1"/>
            <w:tabs>
              <w:tab w:val="right" w:leader="dot" w:pos="9350"/>
            </w:tabs>
            <w:spacing w:line="360" w:lineRule="auto"/>
            <w:rPr>
              <w:noProof/>
            </w:rPr>
          </w:pPr>
          <w:hyperlink w:anchor="_Toc91173603" w:history="1">
            <w:r w:rsidR="00277282" w:rsidRPr="00D66569">
              <w:rPr>
                <w:rStyle w:val="Hyperlink"/>
                <w:noProof/>
              </w:rPr>
              <w:t>Lasswell’s Model of Communication</w:t>
            </w:r>
            <w:r w:rsidR="00277282">
              <w:rPr>
                <w:noProof/>
                <w:webHidden/>
              </w:rPr>
              <w:tab/>
            </w:r>
            <w:r w:rsidR="00277282">
              <w:rPr>
                <w:noProof/>
                <w:webHidden/>
              </w:rPr>
              <w:fldChar w:fldCharType="begin"/>
            </w:r>
            <w:r w:rsidR="00277282">
              <w:rPr>
                <w:noProof/>
                <w:webHidden/>
              </w:rPr>
              <w:instrText xml:space="preserve"> PAGEREF _Toc91173603 \h </w:instrText>
            </w:r>
            <w:r w:rsidR="00277282">
              <w:rPr>
                <w:noProof/>
                <w:webHidden/>
              </w:rPr>
            </w:r>
            <w:r w:rsidR="00277282">
              <w:rPr>
                <w:noProof/>
                <w:webHidden/>
              </w:rPr>
              <w:fldChar w:fldCharType="separate"/>
            </w:r>
            <w:r w:rsidR="00FC6BBE">
              <w:rPr>
                <w:noProof/>
                <w:webHidden/>
              </w:rPr>
              <w:t>5</w:t>
            </w:r>
            <w:r w:rsidR="00277282">
              <w:rPr>
                <w:noProof/>
                <w:webHidden/>
              </w:rPr>
              <w:fldChar w:fldCharType="end"/>
            </w:r>
          </w:hyperlink>
        </w:p>
        <w:p w14:paraId="11D76E7E" w14:textId="3C8FFCFA" w:rsidR="00AC0603" w:rsidRDefault="00947F69" w:rsidP="00133809">
          <w:pPr>
            <w:pStyle w:val="TOC1"/>
            <w:tabs>
              <w:tab w:val="right" w:leader="dot" w:pos="9350"/>
            </w:tabs>
            <w:spacing w:line="360" w:lineRule="auto"/>
            <w:rPr>
              <w:noProof/>
            </w:rPr>
          </w:pPr>
          <w:hyperlink w:anchor="_Toc91173604" w:history="1">
            <w:r w:rsidR="00277282" w:rsidRPr="00D66569">
              <w:rPr>
                <w:rStyle w:val="Hyperlink"/>
                <w:noProof/>
              </w:rPr>
              <w:t>Definition of Integrated Marketing Communications</w:t>
            </w:r>
            <w:r w:rsidR="00277282">
              <w:rPr>
                <w:noProof/>
                <w:webHidden/>
              </w:rPr>
              <w:tab/>
            </w:r>
            <w:r w:rsidR="00277282">
              <w:rPr>
                <w:noProof/>
                <w:webHidden/>
              </w:rPr>
              <w:fldChar w:fldCharType="begin"/>
            </w:r>
            <w:r w:rsidR="00277282">
              <w:rPr>
                <w:noProof/>
                <w:webHidden/>
              </w:rPr>
              <w:instrText xml:space="preserve"> PAGEREF _Toc91173604 \h </w:instrText>
            </w:r>
            <w:r w:rsidR="00277282">
              <w:rPr>
                <w:noProof/>
                <w:webHidden/>
              </w:rPr>
            </w:r>
            <w:r w:rsidR="00277282">
              <w:rPr>
                <w:noProof/>
                <w:webHidden/>
              </w:rPr>
              <w:fldChar w:fldCharType="separate"/>
            </w:r>
            <w:r w:rsidR="00FC6BBE">
              <w:rPr>
                <w:noProof/>
                <w:webHidden/>
              </w:rPr>
              <w:t>6</w:t>
            </w:r>
            <w:r w:rsidR="00277282">
              <w:rPr>
                <w:noProof/>
                <w:webHidden/>
              </w:rPr>
              <w:fldChar w:fldCharType="end"/>
            </w:r>
          </w:hyperlink>
        </w:p>
        <w:p w14:paraId="10B68E06" w14:textId="7BBB0A86" w:rsidR="00AC0603" w:rsidRDefault="00947F69" w:rsidP="00133809">
          <w:pPr>
            <w:pStyle w:val="TOC1"/>
            <w:tabs>
              <w:tab w:val="right" w:leader="dot" w:pos="9350"/>
            </w:tabs>
            <w:spacing w:line="360" w:lineRule="auto"/>
            <w:rPr>
              <w:noProof/>
            </w:rPr>
          </w:pPr>
          <w:hyperlink w:anchor="_Toc91173605" w:history="1">
            <w:r w:rsidR="00277282" w:rsidRPr="00D66569">
              <w:rPr>
                <w:rStyle w:val="Hyperlink"/>
                <w:noProof/>
              </w:rPr>
              <w:t>New Promotional Strategies of Unilever Company</w:t>
            </w:r>
            <w:r w:rsidR="00277282">
              <w:rPr>
                <w:noProof/>
                <w:webHidden/>
              </w:rPr>
              <w:tab/>
            </w:r>
            <w:r w:rsidR="00277282">
              <w:rPr>
                <w:noProof/>
                <w:webHidden/>
              </w:rPr>
              <w:fldChar w:fldCharType="begin"/>
            </w:r>
            <w:r w:rsidR="00277282">
              <w:rPr>
                <w:noProof/>
                <w:webHidden/>
              </w:rPr>
              <w:instrText xml:space="preserve"> PAGEREF _Toc91173605 \h </w:instrText>
            </w:r>
            <w:r w:rsidR="00277282">
              <w:rPr>
                <w:noProof/>
                <w:webHidden/>
              </w:rPr>
            </w:r>
            <w:r w:rsidR="00277282">
              <w:rPr>
                <w:noProof/>
                <w:webHidden/>
              </w:rPr>
              <w:fldChar w:fldCharType="separate"/>
            </w:r>
            <w:r w:rsidR="00FC6BBE">
              <w:rPr>
                <w:noProof/>
                <w:webHidden/>
              </w:rPr>
              <w:t>6</w:t>
            </w:r>
            <w:r w:rsidR="00277282">
              <w:rPr>
                <w:noProof/>
                <w:webHidden/>
              </w:rPr>
              <w:fldChar w:fldCharType="end"/>
            </w:r>
          </w:hyperlink>
        </w:p>
        <w:p w14:paraId="46734323" w14:textId="2571384A" w:rsidR="00AC0603" w:rsidRDefault="00947F69" w:rsidP="00133809">
          <w:pPr>
            <w:pStyle w:val="TOC1"/>
            <w:tabs>
              <w:tab w:val="right" w:leader="dot" w:pos="9350"/>
            </w:tabs>
            <w:spacing w:line="360" w:lineRule="auto"/>
            <w:rPr>
              <w:noProof/>
            </w:rPr>
          </w:pPr>
          <w:hyperlink w:anchor="_Toc91173606" w:history="1">
            <w:r w:rsidR="00277282" w:rsidRPr="00D66569">
              <w:rPr>
                <w:rStyle w:val="Hyperlink"/>
                <w:noProof/>
              </w:rPr>
              <w:t>Branding and Brand Equity</w:t>
            </w:r>
            <w:r w:rsidR="00277282">
              <w:rPr>
                <w:noProof/>
                <w:webHidden/>
              </w:rPr>
              <w:tab/>
            </w:r>
            <w:r w:rsidR="00277282">
              <w:rPr>
                <w:noProof/>
                <w:webHidden/>
              </w:rPr>
              <w:fldChar w:fldCharType="begin"/>
            </w:r>
            <w:r w:rsidR="00277282">
              <w:rPr>
                <w:noProof/>
                <w:webHidden/>
              </w:rPr>
              <w:instrText xml:space="preserve"> PAGEREF _Toc91173606 \h </w:instrText>
            </w:r>
            <w:r w:rsidR="00277282">
              <w:rPr>
                <w:noProof/>
                <w:webHidden/>
              </w:rPr>
            </w:r>
            <w:r w:rsidR="00277282">
              <w:rPr>
                <w:noProof/>
                <w:webHidden/>
              </w:rPr>
              <w:fldChar w:fldCharType="separate"/>
            </w:r>
            <w:r w:rsidR="00FC6BBE">
              <w:rPr>
                <w:noProof/>
                <w:webHidden/>
              </w:rPr>
              <w:t>7</w:t>
            </w:r>
            <w:r w:rsidR="00277282">
              <w:rPr>
                <w:noProof/>
                <w:webHidden/>
              </w:rPr>
              <w:fldChar w:fldCharType="end"/>
            </w:r>
          </w:hyperlink>
        </w:p>
        <w:p w14:paraId="4EE37014" w14:textId="54AD9147" w:rsidR="00AC0603" w:rsidRDefault="00947F69" w:rsidP="00133809">
          <w:pPr>
            <w:pStyle w:val="TOC1"/>
            <w:tabs>
              <w:tab w:val="right" w:leader="dot" w:pos="9350"/>
            </w:tabs>
            <w:spacing w:line="360" w:lineRule="auto"/>
            <w:rPr>
              <w:noProof/>
            </w:rPr>
          </w:pPr>
          <w:hyperlink w:anchor="_Toc91173607" w:history="1">
            <w:r w:rsidR="00277282" w:rsidRPr="00D66569">
              <w:rPr>
                <w:rStyle w:val="Hyperlink"/>
                <w:bCs/>
                <w:noProof/>
              </w:rPr>
              <w:t>Keller's Brand Equity Model</w:t>
            </w:r>
            <w:r w:rsidR="00277282">
              <w:rPr>
                <w:noProof/>
                <w:webHidden/>
              </w:rPr>
              <w:tab/>
            </w:r>
            <w:r w:rsidR="00277282">
              <w:rPr>
                <w:noProof/>
                <w:webHidden/>
              </w:rPr>
              <w:fldChar w:fldCharType="begin"/>
            </w:r>
            <w:r w:rsidR="00277282">
              <w:rPr>
                <w:noProof/>
                <w:webHidden/>
              </w:rPr>
              <w:instrText xml:space="preserve"> PAGEREF _Toc91173607 \h </w:instrText>
            </w:r>
            <w:r w:rsidR="00277282">
              <w:rPr>
                <w:noProof/>
                <w:webHidden/>
              </w:rPr>
            </w:r>
            <w:r w:rsidR="00277282">
              <w:rPr>
                <w:noProof/>
                <w:webHidden/>
              </w:rPr>
              <w:fldChar w:fldCharType="separate"/>
            </w:r>
            <w:r w:rsidR="00FC6BBE">
              <w:rPr>
                <w:noProof/>
                <w:webHidden/>
              </w:rPr>
              <w:t>8</w:t>
            </w:r>
            <w:r w:rsidR="00277282">
              <w:rPr>
                <w:noProof/>
                <w:webHidden/>
              </w:rPr>
              <w:fldChar w:fldCharType="end"/>
            </w:r>
          </w:hyperlink>
        </w:p>
        <w:p w14:paraId="064F8B5B" w14:textId="694AC1CE" w:rsidR="00AC0603" w:rsidRDefault="00947F69" w:rsidP="00133809">
          <w:pPr>
            <w:pStyle w:val="TOC1"/>
            <w:tabs>
              <w:tab w:val="right" w:leader="dot" w:pos="9350"/>
            </w:tabs>
            <w:spacing w:line="360" w:lineRule="auto"/>
            <w:rPr>
              <w:noProof/>
            </w:rPr>
          </w:pPr>
          <w:hyperlink w:anchor="_Toc91173608" w:history="1">
            <w:r w:rsidR="00277282" w:rsidRPr="00D66569">
              <w:rPr>
                <w:rStyle w:val="Hyperlink"/>
                <w:bCs/>
                <w:noProof/>
              </w:rPr>
              <w:t>Discussion of customer journey and customer touchpoints for Unilever</w:t>
            </w:r>
            <w:r w:rsidR="00277282">
              <w:rPr>
                <w:noProof/>
                <w:webHidden/>
              </w:rPr>
              <w:tab/>
            </w:r>
            <w:r w:rsidR="00277282">
              <w:rPr>
                <w:noProof/>
                <w:webHidden/>
              </w:rPr>
              <w:fldChar w:fldCharType="begin"/>
            </w:r>
            <w:r w:rsidR="00277282">
              <w:rPr>
                <w:noProof/>
                <w:webHidden/>
              </w:rPr>
              <w:instrText xml:space="preserve"> PAGEREF _Toc91173608 \h </w:instrText>
            </w:r>
            <w:r w:rsidR="00277282">
              <w:rPr>
                <w:noProof/>
                <w:webHidden/>
              </w:rPr>
            </w:r>
            <w:r w:rsidR="00277282">
              <w:rPr>
                <w:noProof/>
                <w:webHidden/>
              </w:rPr>
              <w:fldChar w:fldCharType="separate"/>
            </w:r>
            <w:r w:rsidR="00FC6BBE">
              <w:rPr>
                <w:noProof/>
                <w:webHidden/>
              </w:rPr>
              <w:t>9</w:t>
            </w:r>
            <w:r w:rsidR="00277282">
              <w:rPr>
                <w:noProof/>
                <w:webHidden/>
              </w:rPr>
              <w:fldChar w:fldCharType="end"/>
            </w:r>
          </w:hyperlink>
        </w:p>
        <w:p w14:paraId="34A1DE9A" w14:textId="5FD1967B" w:rsidR="00AC0603" w:rsidRDefault="00947F69" w:rsidP="00133809">
          <w:pPr>
            <w:pStyle w:val="TOC1"/>
            <w:tabs>
              <w:tab w:val="right" w:leader="dot" w:pos="9350"/>
            </w:tabs>
            <w:spacing w:line="360" w:lineRule="auto"/>
            <w:rPr>
              <w:noProof/>
            </w:rPr>
          </w:pPr>
          <w:hyperlink w:anchor="_Toc91173609" w:history="1">
            <w:r w:rsidR="00277282" w:rsidRPr="00D66569">
              <w:rPr>
                <w:rStyle w:val="Hyperlink"/>
                <w:bCs/>
                <w:noProof/>
              </w:rPr>
              <w:t>Diagram and explanation of a customer journey map for Unilever</w:t>
            </w:r>
            <w:r w:rsidR="00277282">
              <w:rPr>
                <w:noProof/>
                <w:webHidden/>
              </w:rPr>
              <w:tab/>
            </w:r>
            <w:r w:rsidR="00277282">
              <w:rPr>
                <w:noProof/>
                <w:webHidden/>
              </w:rPr>
              <w:fldChar w:fldCharType="begin"/>
            </w:r>
            <w:r w:rsidR="00277282">
              <w:rPr>
                <w:noProof/>
                <w:webHidden/>
              </w:rPr>
              <w:instrText xml:space="preserve"> PAGEREF _Toc91173609 \h </w:instrText>
            </w:r>
            <w:r w:rsidR="00277282">
              <w:rPr>
                <w:noProof/>
                <w:webHidden/>
              </w:rPr>
            </w:r>
            <w:r w:rsidR="00277282">
              <w:rPr>
                <w:noProof/>
                <w:webHidden/>
              </w:rPr>
              <w:fldChar w:fldCharType="separate"/>
            </w:r>
            <w:r w:rsidR="00FC6BBE">
              <w:rPr>
                <w:noProof/>
                <w:webHidden/>
              </w:rPr>
              <w:t>11</w:t>
            </w:r>
            <w:r w:rsidR="00277282">
              <w:rPr>
                <w:noProof/>
                <w:webHidden/>
              </w:rPr>
              <w:fldChar w:fldCharType="end"/>
            </w:r>
          </w:hyperlink>
        </w:p>
        <w:p w14:paraId="40E58ACB" w14:textId="33BAE6D4" w:rsidR="00AC0603" w:rsidRDefault="00947F69" w:rsidP="00133809">
          <w:pPr>
            <w:pStyle w:val="TOC1"/>
            <w:tabs>
              <w:tab w:val="right" w:leader="dot" w:pos="9350"/>
            </w:tabs>
            <w:spacing w:line="360" w:lineRule="auto"/>
            <w:rPr>
              <w:noProof/>
            </w:rPr>
          </w:pPr>
          <w:hyperlink w:anchor="_Toc91173610" w:history="1">
            <w:r w:rsidR="00277282" w:rsidRPr="00D66569">
              <w:rPr>
                <w:rStyle w:val="Hyperlink"/>
                <w:bCs/>
                <w:noProof/>
              </w:rPr>
              <w:t>Total Engagement Model</w:t>
            </w:r>
            <w:r w:rsidR="00277282">
              <w:rPr>
                <w:noProof/>
                <w:webHidden/>
              </w:rPr>
              <w:tab/>
            </w:r>
            <w:r w:rsidR="00277282">
              <w:rPr>
                <w:noProof/>
                <w:webHidden/>
              </w:rPr>
              <w:fldChar w:fldCharType="begin"/>
            </w:r>
            <w:r w:rsidR="00277282">
              <w:rPr>
                <w:noProof/>
                <w:webHidden/>
              </w:rPr>
              <w:instrText xml:space="preserve"> PAGEREF _Toc91173610 \h </w:instrText>
            </w:r>
            <w:r w:rsidR="00277282">
              <w:rPr>
                <w:noProof/>
                <w:webHidden/>
              </w:rPr>
            </w:r>
            <w:r w:rsidR="00277282">
              <w:rPr>
                <w:noProof/>
                <w:webHidden/>
              </w:rPr>
              <w:fldChar w:fldCharType="separate"/>
            </w:r>
            <w:r w:rsidR="00FC6BBE">
              <w:rPr>
                <w:noProof/>
                <w:webHidden/>
              </w:rPr>
              <w:t>11</w:t>
            </w:r>
            <w:r w:rsidR="00277282">
              <w:rPr>
                <w:noProof/>
                <w:webHidden/>
              </w:rPr>
              <w:fldChar w:fldCharType="end"/>
            </w:r>
          </w:hyperlink>
        </w:p>
        <w:p w14:paraId="410A6736" w14:textId="2B468673" w:rsidR="00AC0603" w:rsidRDefault="00947F69" w:rsidP="00133809">
          <w:pPr>
            <w:pStyle w:val="TOC1"/>
            <w:tabs>
              <w:tab w:val="right" w:leader="dot" w:pos="9350"/>
            </w:tabs>
            <w:spacing w:line="360" w:lineRule="auto"/>
            <w:rPr>
              <w:noProof/>
            </w:rPr>
          </w:pPr>
          <w:hyperlink w:anchor="_Toc91173611" w:history="1">
            <w:r w:rsidR="00277282" w:rsidRPr="00D66569">
              <w:rPr>
                <w:rStyle w:val="Hyperlink"/>
                <w:bCs/>
                <w:noProof/>
              </w:rPr>
              <w:t>Conclusion</w:t>
            </w:r>
            <w:r w:rsidR="00277282">
              <w:rPr>
                <w:noProof/>
                <w:webHidden/>
              </w:rPr>
              <w:tab/>
            </w:r>
            <w:r w:rsidR="00277282">
              <w:rPr>
                <w:noProof/>
                <w:webHidden/>
              </w:rPr>
              <w:fldChar w:fldCharType="begin"/>
            </w:r>
            <w:r w:rsidR="00277282">
              <w:rPr>
                <w:noProof/>
                <w:webHidden/>
              </w:rPr>
              <w:instrText xml:space="preserve"> PAGEREF _Toc91173611 \h </w:instrText>
            </w:r>
            <w:r w:rsidR="00277282">
              <w:rPr>
                <w:noProof/>
                <w:webHidden/>
              </w:rPr>
            </w:r>
            <w:r w:rsidR="00277282">
              <w:rPr>
                <w:noProof/>
                <w:webHidden/>
              </w:rPr>
              <w:fldChar w:fldCharType="separate"/>
            </w:r>
            <w:r w:rsidR="00FC6BBE">
              <w:rPr>
                <w:noProof/>
                <w:webHidden/>
              </w:rPr>
              <w:t>12</w:t>
            </w:r>
            <w:r w:rsidR="00277282">
              <w:rPr>
                <w:noProof/>
                <w:webHidden/>
              </w:rPr>
              <w:fldChar w:fldCharType="end"/>
            </w:r>
          </w:hyperlink>
        </w:p>
        <w:p w14:paraId="472657CF" w14:textId="7AB809FE" w:rsidR="00AC0603" w:rsidRDefault="00947F69" w:rsidP="00EF5A40">
          <w:pPr>
            <w:pStyle w:val="TOC1"/>
            <w:tabs>
              <w:tab w:val="right" w:leader="dot" w:pos="9350"/>
            </w:tabs>
            <w:rPr>
              <w:noProof/>
            </w:rPr>
          </w:pPr>
          <w:hyperlink w:anchor="_Toc91173612" w:history="1">
            <w:r w:rsidR="00277282" w:rsidRPr="00D66569">
              <w:rPr>
                <w:rStyle w:val="Hyperlink"/>
                <w:noProof/>
              </w:rPr>
              <w:t>References</w:t>
            </w:r>
            <w:r w:rsidR="00277282">
              <w:rPr>
                <w:noProof/>
                <w:webHidden/>
              </w:rPr>
              <w:tab/>
            </w:r>
            <w:r w:rsidR="00277282">
              <w:rPr>
                <w:noProof/>
                <w:webHidden/>
              </w:rPr>
              <w:fldChar w:fldCharType="begin"/>
            </w:r>
            <w:r w:rsidR="00277282">
              <w:rPr>
                <w:noProof/>
                <w:webHidden/>
              </w:rPr>
              <w:instrText xml:space="preserve"> PAGEREF _Toc91173612 \h </w:instrText>
            </w:r>
            <w:r w:rsidR="00277282">
              <w:rPr>
                <w:noProof/>
                <w:webHidden/>
              </w:rPr>
            </w:r>
            <w:r w:rsidR="00277282">
              <w:rPr>
                <w:noProof/>
                <w:webHidden/>
              </w:rPr>
              <w:fldChar w:fldCharType="separate"/>
            </w:r>
            <w:r w:rsidR="00FC6BBE">
              <w:rPr>
                <w:noProof/>
                <w:webHidden/>
              </w:rPr>
              <w:t>14</w:t>
            </w:r>
            <w:r w:rsidR="00277282">
              <w:rPr>
                <w:noProof/>
                <w:webHidden/>
              </w:rPr>
              <w:fldChar w:fldCharType="end"/>
            </w:r>
          </w:hyperlink>
        </w:p>
        <w:p w14:paraId="25038E32" w14:textId="77777777" w:rsidR="00AC0603" w:rsidRDefault="00277282" w:rsidP="00EF5A40">
          <w:r>
            <w:rPr>
              <w:b/>
              <w:bCs/>
              <w:noProof/>
            </w:rPr>
            <w:fldChar w:fldCharType="end"/>
          </w:r>
        </w:p>
      </w:sdtContent>
    </w:sdt>
    <w:p w14:paraId="1472E085" w14:textId="77777777" w:rsidR="00AC0603" w:rsidRDefault="00277282" w:rsidP="00EF5A40">
      <w:r>
        <w:br w:type="page"/>
      </w:r>
    </w:p>
    <w:p w14:paraId="161C0551" w14:textId="77777777" w:rsidR="00AC0603" w:rsidRDefault="00AC0603" w:rsidP="00AC0603">
      <w:pPr>
        <w:spacing w:line="360" w:lineRule="auto"/>
        <w:jc w:val="left"/>
        <w:rPr>
          <w:rFonts w:eastAsiaTheme="majorEastAsia" w:cstheme="majorBidi"/>
          <w:b/>
          <w:szCs w:val="32"/>
        </w:rPr>
      </w:pPr>
    </w:p>
    <w:p w14:paraId="4C04B457" w14:textId="77777777" w:rsidR="00AC0603" w:rsidRDefault="00277282" w:rsidP="00AC0603">
      <w:pPr>
        <w:pStyle w:val="Heading1"/>
        <w:spacing w:line="360" w:lineRule="auto"/>
      </w:pPr>
      <w:bookmarkStart w:id="0" w:name="_Toc91173600"/>
      <w:r>
        <w:t>Introduction</w:t>
      </w:r>
      <w:bookmarkEnd w:id="0"/>
    </w:p>
    <w:p w14:paraId="6B87451F" w14:textId="4FF57696" w:rsidR="00AC0603" w:rsidRDefault="00277282" w:rsidP="00AC0603">
      <w:pPr>
        <w:spacing w:line="360" w:lineRule="auto"/>
      </w:pPr>
      <w:r>
        <w:t xml:space="preserve">Building a positive customer experience is now one of the objectives of leading management in the new world of the high level of competition in every sector. One major constituent of understanding and controlling customer experience is the capability to evaluate and keep an eye on consumers' responses to the offers of business, particularly attitudes of consumers and insight </w:t>
      </w:r>
      <w:r w:rsidRPr="00CA00DF">
        <w:t>(Lemon and Verhoef, 2016)</w:t>
      </w:r>
      <w:r>
        <w:t xml:space="preserve">. Giving customers positive experiences has been confirmed to be a long-term competitive advantage with an obvious monetary influence for companies </w:t>
      </w:r>
      <w:r w:rsidRPr="00CE4366">
        <w:t>(</w:t>
      </w:r>
      <w:proofErr w:type="spellStart"/>
      <w:r w:rsidRPr="00CE4366">
        <w:t>Halvorsrud</w:t>
      </w:r>
      <w:proofErr w:type="spellEnd"/>
      <w:r w:rsidRPr="00CE4366">
        <w:t xml:space="preserve">, </w:t>
      </w:r>
      <w:proofErr w:type="spellStart"/>
      <w:r w:rsidRPr="00CE4366">
        <w:t>Kvale</w:t>
      </w:r>
      <w:proofErr w:type="spellEnd"/>
      <w:r w:rsidR="00662CFA">
        <w:t>,</w:t>
      </w:r>
      <w:r w:rsidRPr="00CE4366">
        <w:t xml:space="preserve"> and </w:t>
      </w:r>
      <w:proofErr w:type="spellStart"/>
      <w:r w:rsidRPr="00CE4366">
        <w:t>Følstad</w:t>
      </w:r>
      <w:proofErr w:type="spellEnd"/>
      <w:r w:rsidRPr="00CE4366">
        <w:t>, 2016)</w:t>
      </w:r>
      <w:r>
        <w:t xml:space="preserve">. It is important that effective and adequate strategies are made to raise awareness of the brand and promote their product utilizing different channels of communication to ensure that the needs and demands of the existing and future consumers and stakeholders are satisfied.  The report further discusses communications and the model of communication. Unilever Company has been studied to understand the concepts, definitions, and strategies related to communication and consumer experience and journey. </w:t>
      </w:r>
    </w:p>
    <w:p w14:paraId="3F739618" w14:textId="77777777" w:rsidR="00AC0603" w:rsidRDefault="00AC0603" w:rsidP="00AC0603">
      <w:pPr>
        <w:spacing w:line="360" w:lineRule="auto"/>
      </w:pPr>
    </w:p>
    <w:p w14:paraId="5051FCD8" w14:textId="77777777" w:rsidR="00AC0603" w:rsidRDefault="00277282" w:rsidP="00AC0603">
      <w:pPr>
        <w:spacing w:line="360" w:lineRule="auto"/>
      </w:pPr>
      <w:r>
        <w:br w:type="page"/>
      </w:r>
    </w:p>
    <w:p w14:paraId="745DDA69" w14:textId="77777777" w:rsidR="00AC0603" w:rsidRDefault="00277282" w:rsidP="00AC0603">
      <w:pPr>
        <w:pStyle w:val="Heading1"/>
        <w:spacing w:line="360" w:lineRule="auto"/>
      </w:pPr>
      <w:bookmarkStart w:id="1" w:name="_Toc91173601"/>
      <w:r w:rsidRPr="00941BA9">
        <w:lastRenderedPageBreak/>
        <w:t>Brief</w:t>
      </w:r>
      <w:r>
        <w:t xml:space="preserve"> Background of the Company</w:t>
      </w:r>
      <w:bookmarkEnd w:id="1"/>
    </w:p>
    <w:p w14:paraId="4F90D638" w14:textId="77090CA6" w:rsidR="00AC0603" w:rsidRDefault="00277282" w:rsidP="00AC0603">
      <w:pPr>
        <w:spacing w:line="360" w:lineRule="auto"/>
        <w:rPr>
          <w:shd w:val="clear" w:color="auto" w:fill="FFFFFF"/>
        </w:rPr>
      </w:pPr>
      <w:r>
        <w:t xml:space="preserve">Unilever, </w:t>
      </w:r>
      <w:r w:rsidRPr="00F72F23">
        <w:t xml:space="preserve">founded by </w:t>
      </w:r>
      <w:hyperlink r:id="rId7" w:tooltip="Margarine Unie" w:history="1">
        <w:r w:rsidRPr="00F72F23">
          <w:t>Margarine</w:t>
        </w:r>
        <w:r w:rsidR="005A7651">
          <w:t xml:space="preserve"> </w:t>
        </w:r>
        <w:r w:rsidRPr="00F72F23">
          <w:t>Uni</w:t>
        </w:r>
      </w:hyperlink>
      <w:r>
        <w:t xml:space="preserve"> </w:t>
      </w:r>
      <w:r w:rsidRPr="00F72F23">
        <w:t xml:space="preserve">and </w:t>
      </w:r>
      <w:hyperlink r:id="rId8" w:history="1">
        <w:r w:rsidRPr="00F72F23">
          <w:t>Lever Brothers</w:t>
        </w:r>
      </w:hyperlink>
      <w:r w:rsidRPr="00F72F23">
        <w:t xml:space="preserve"> on</w:t>
      </w:r>
      <w:r>
        <w:rPr>
          <w:rFonts w:ascii="Arial" w:hAnsi="Arial" w:cs="Arial"/>
          <w:color w:val="202122"/>
          <w:sz w:val="21"/>
          <w:szCs w:val="21"/>
          <w:shd w:val="clear" w:color="auto" w:fill="FFFFFF"/>
        </w:rPr>
        <w:t xml:space="preserve"> 2</w:t>
      </w:r>
      <w:r w:rsidRPr="00F72F23">
        <w:rPr>
          <w:rFonts w:ascii="Arial" w:hAnsi="Arial" w:cs="Arial"/>
          <w:color w:val="202122"/>
          <w:sz w:val="21"/>
          <w:szCs w:val="21"/>
          <w:shd w:val="clear" w:color="auto" w:fill="FFFFFF"/>
          <w:vertAlign w:val="superscript"/>
        </w:rPr>
        <w:t>nd</w:t>
      </w:r>
      <w:r>
        <w:rPr>
          <w:rFonts w:ascii="Arial" w:hAnsi="Arial" w:cs="Arial"/>
          <w:color w:val="202122"/>
          <w:sz w:val="21"/>
          <w:szCs w:val="21"/>
          <w:shd w:val="clear" w:color="auto" w:fill="FFFFFF"/>
        </w:rPr>
        <w:t xml:space="preserve"> September of the year</w:t>
      </w:r>
      <w:r w:rsidR="00A75B4C">
        <w:rPr>
          <w:rFonts w:ascii="Arial" w:hAnsi="Arial" w:cs="Arial"/>
          <w:color w:val="202122"/>
          <w:sz w:val="21"/>
          <w:szCs w:val="21"/>
          <w:shd w:val="clear" w:color="auto" w:fill="FFFFFF"/>
        </w:rPr>
        <w:t xml:space="preserve"> </w:t>
      </w:r>
      <w:r>
        <w:rPr>
          <w:rFonts w:ascii="Arial" w:hAnsi="Arial" w:cs="Arial"/>
          <w:color w:val="202122"/>
          <w:sz w:val="21"/>
          <w:szCs w:val="21"/>
          <w:shd w:val="clear" w:color="auto" w:fill="FFFFFF"/>
        </w:rPr>
        <w:t>1929,</w:t>
      </w:r>
      <w:r>
        <w:t xml:space="preserve"> is an Anglo-Dutch consumer goods company operating in the global market with its headquarters in London, England, and Rotterdam, The Netherlands. It deals in a wide range of products, including groceries, beverages, cleaning instruments, </w:t>
      </w:r>
      <w:hyperlink r:id="rId9" w:history="1">
        <w:r w:rsidRPr="00436322">
          <w:t>beauty products</w:t>
        </w:r>
      </w:hyperlink>
      <w:r>
        <w:t>, water</w:t>
      </w:r>
      <w:r>
        <w:rPr>
          <w:shd w:val="clear" w:color="auto" w:fill="FFFFFF"/>
        </w:rPr>
        <w:t>, air purifiers</w:t>
      </w:r>
      <w:r>
        <w:t xml:space="preserve">, and personal care products </w:t>
      </w:r>
      <w:r w:rsidRPr="0091339B">
        <w:t>(DIOGO REBELO VARATOJO, 2014)</w:t>
      </w:r>
      <w:r>
        <w:t xml:space="preserve">. </w:t>
      </w:r>
      <w:r>
        <w:rPr>
          <w:shd w:val="clear" w:color="auto" w:fill="FFFFFF"/>
        </w:rPr>
        <w:t>The company is the leading manufacturer of soap across the globe. Its products are accessible in more than about 190 countries in the world.</w:t>
      </w:r>
    </w:p>
    <w:p w14:paraId="027707BA" w14:textId="222B6D33" w:rsidR="00AC0603" w:rsidRDefault="00277282" w:rsidP="00AC0603">
      <w:pPr>
        <w:spacing w:line="360" w:lineRule="auto"/>
      </w:pPr>
      <w:r w:rsidRPr="00F72F23">
        <w:t xml:space="preserve">Unilever </w:t>
      </w:r>
      <w:r>
        <w:t>currently has the ownership of more than over</w:t>
      </w:r>
      <w:r w:rsidRPr="00F72F23">
        <w:t xml:space="preserve"> 400 brands</w:t>
      </w:r>
      <w:r>
        <w:t xml:space="preserve"> across the world, with an annual </w:t>
      </w:r>
      <w:r w:rsidRPr="00F72F23">
        <w:t>turnover</w:t>
      </w:r>
      <w:r>
        <w:t xml:space="preserve"> </w:t>
      </w:r>
      <w:r w:rsidRPr="00F72F23">
        <w:t xml:space="preserve">of </w:t>
      </w:r>
      <w:r>
        <w:t xml:space="preserve">more than about </w:t>
      </w:r>
      <w:r w:rsidRPr="00F72F23">
        <w:t>51 billion Euros, and</w:t>
      </w:r>
      <w:r>
        <w:t xml:space="preserve"> a total of 13</w:t>
      </w:r>
      <w:r w:rsidRPr="00F72F23">
        <w:t xml:space="preserve"> brands </w:t>
      </w:r>
      <w:r>
        <w:t>which has a sale</w:t>
      </w:r>
      <w:r w:rsidRPr="00F72F23">
        <w:t xml:space="preserve"> of </w:t>
      </w:r>
      <w:r>
        <w:t xml:space="preserve">more than </w:t>
      </w:r>
      <w:r w:rsidRPr="00F72F23">
        <w:t>over one billion Euros</w:t>
      </w:r>
      <w:r>
        <w:t xml:space="preserve"> namely,</w:t>
      </w:r>
      <w:r w:rsidRPr="00F72F23">
        <w:t xml:space="preserve"> </w:t>
      </w:r>
      <w:r>
        <w:t xml:space="preserve">Lipton, Axe, Lux, Knorr, Magnum, </w:t>
      </w:r>
      <w:proofErr w:type="spellStart"/>
      <w:r>
        <w:t>Sunsilk</w:t>
      </w:r>
      <w:proofErr w:type="spellEnd"/>
      <w:r>
        <w:t>, Rexona, Dove,</w:t>
      </w:r>
      <w:r w:rsidR="00A75B4C">
        <w:t xml:space="preserve"> </w:t>
      </w:r>
      <w:r>
        <w:t xml:space="preserve">Wall’s </w:t>
      </w:r>
      <w:proofErr w:type="spellStart"/>
      <w:r>
        <w:t>Icecream</w:t>
      </w:r>
      <w:proofErr w:type="spellEnd"/>
      <w:r w:rsidRPr="00F72F23">
        <w:t>, </w:t>
      </w:r>
      <w:proofErr w:type="spellStart"/>
      <w:r>
        <w:t>Omo</w:t>
      </w:r>
      <w:proofErr w:type="spellEnd"/>
      <w:r w:rsidRPr="00F72F23">
        <w:t>, </w:t>
      </w:r>
      <w:hyperlink r:id="rId10" w:tooltip="Hellmann's" w:history="1">
        <w:r w:rsidRPr="00F72F23">
          <w:t>Hellmann's</w:t>
        </w:r>
      </w:hyperlink>
      <w:r w:rsidRPr="00F72F23">
        <w:t>, </w:t>
      </w:r>
      <w:hyperlink r:id="rId11" w:tooltip="Lifebuoy (soap)" w:history="1">
        <w:r w:rsidRPr="00F72F23">
          <w:t>Lifebuoy</w:t>
        </w:r>
      </w:hyperlink>
      <w:r w:rsidRPr="00F72F23">
        <w:t>,</w:t>
      </w:r>
      <w:r w:rsidR="00A75B4C">
        <w:t xml:space="preserve"> </w:t>
      </w:r>
      <w:r w:rsidRPr="00F72F23">
        <w:t>and </w:t>
      </w:r>
      <w:hyperlink r:id="rId12" w:tooltip="Sunlight (cleaning product)" w:history="1">
        <w:r w:rsidRPr="00F72F23">
          <w:t>Sunlight</w:t>
        </w:r>
      </w:hyperlink>
      <w:r w:rsidRPr="00F72F23">
        <w:t>.</w:t>
      </w:r>
      <w:r w:rsidR="00A75B4C">
        <w:t xml:space="preserve"> </w:t>
      </w:r>
      <w:r>
        <w:t>The</w:t>
      </w:r>
      <w:r w:rsidR="00A75B4C">
        <w:t xml:space="preserve"> </w:t>
      </w:r>
      <w:r>
        <w:t xml:space="preserve">company is well organized into three major segments: Foods and Refreshments, Beauty &amp; Personal Care, and Home Care. It has well-built research and development services in India, China, the United Kingdom, the United States, and the Netherlands. It is a public limited company employing more than about 1 55,000 people all over the world. </w:t>
      </w:r>
    </w:p>
    <w:p w14:paraId="2B7014D5" w14:textId="77777777" w:rsidR="00AC0603" w:rsidRDefault="00277282" w:rsidP="00AC0603">
      <w:pPr>
        <w:spacing w:line="360" w:lineRule="auto"/>
      </w:pPr>
      <w:r>
        <w:br w:type="page"/>
      </w:r>
    </w:p>
    <w:p w14:paraId="05DBF3F2" w14:textId="77777777" w:rsidR="00AC0603" w:rsidRDefault="00277282" w:rsidP="00AC0603">
      <w:pPr>
        <w:pStyle w:val="Heading1"/>
        <w:spacing w:line="360" w:lineRule="auto"/>
      </w:pPr>
      <w:bookmarkStart w:id="2" w:name="_Toc91173602"/>
      <w:r>
        <w:lastRenderedPageBreak/>
        <w:t>Definition of Communication</w:t>
      </w:r>
      <w:bookmarkEnd w:id="2"/>
    </w:p>
    <w:p w14:paraId="622A36BF" w14:textId="77777777" w:rsidR="00AC0603" w:rsidRDefault="00277282" w:rsidP="00AC0603">
      <w:pPr>
        <w:spacing w:line="360" w:lineRule="auto"/>
      </w:pPr>
      <w:r>
        <w:t xml:space="preserve">Communication is something that living beings do, something that they create, and something that they make an effort on when they entertain it from others. Communication is not only about language, but also about speaking and listening; </w:t>
      </w:r>
      <w:proofErr w:type="gramStart"/>
      <w:r>
        <w:t>also</w:t>
      </w:r>
      <w:proofErr w:type="gramEnd"/>
      <w:r>
        <w:t xml:space="preserve"> not just about cinematography, but about taking photographs and seeing them. All the communication that we present or get passes through the five senses of human beings, in particular those of vision and hearing. Communication is what builds connections. What comes along with the connection are the ideas, viewpoints, attitudes, and pieces of data that are the matter and the substance of communication </w:t>
      </w:r>
      <w:r w:rsidRPr="00DF4A3A">
        <w:t>(</w:t>
      </w:r>
      <w:proofErr w:type="spellStart"/>
      <w:r w:rsidRPr="00DF4A3A">
        <w:t>Iordache</w:t>
      </w:r>
      <w:proofErr w:type="spellEnd"/>
      <w:r w:rsidRPr="00DF4A3A">
        <w:t>, 2020)</w:t>
      </w:r>
      <w:r>
        <w:t xml:space="preserve">. </w:t>
      </w:r>
    </w:p>
    <w:p w14:paraId="08832132" w14:textId="77777777" w:rsidR="00AC0603" w:rsidRDefault="00277282" w:rsidP="00AC0603">
      <w:pPr>
        <w:pStyle w:val="Heading1"/>
        <w:spacing w:line="360" w:lineRule="auto"/>
      </w:pPr>
      <w:bookmarkStart w:id="3" w:name="_Toc91173603"/>
      <w:proofErr w:type="spellStart"/>
      <w:r>
        <w:t>Lasswell’s</w:t>
      </w:r>
      <w:proofErr w:type="spellEnd"/>
      <w:r>
        <w:t xml:space="preserve"> Model of Communication</w:t>
      </w:r>
      <w:bookmarkEnd w:id="3"/>
    </w:p>
    <w:p w14:paraId="299D2C8B" w14:textId="77777777" w:rsidR="00AC0603" w:rsidRPr="004A319C" w:rsidRDefault="00277282" w:rsidP="00AC0603">
      <w:pPr>
        <w:spacing w:line="360" w:lineRule="auto"/>
      </w:pPr>
      <w:proofErr w:type="spellStart"/>
      <w:r w:rsidRPr="00DE7AC8">
        <w:t>Lasswell's</w:t>
      </w:r>
      <w:proofErr w:type="spellEnd"/>
      <w:r w:rsidRPr="00DE7AC8">
        <w:t xml:space="preserve"> model of communication</w:t>
      </w:r>
      <w:r>
        <w:t xml:space="preserve"> was foun</w:t>
      </w:r>
      <w:r w:rsidRPr="00DE7AC8">
        <w:t>d by</w:t>
      </w:r>
      <w:r>
        <w:t xml:space="preserve"> </w:t>
      </w:r>
      <w:hyperlink r:id="rId13" w:tooltip="Harold Lasswell" w:history="1">
        <w:r w:rsidRPr="00DE7AC8">
          <w:t xml:space="preserve">Harold </w:t>
        </w:r>
        <w:proofErr w:type="spellStart"/>
        <w:r w:rsidRPr="00DE7AC8">
          <w:t>Lasswell</w:t>
        </w:r>
        <w:proofErr w:type="spellEnd"/>
      </w:hyperlink>
      <w:r>
        <w:t>, an</w:t>
      </w:r>
      <w:r w:rsidRPr="00DE7AC8">
        <w:t xml:space="preserve"> American </w:t>
      </w:r>
      <w:hyperlink r:id="rId14" w:tooltip="Political science" w:history="1">
        <w:r w:rsidRPr="00DE7AC8">
          <w:t>political scientist</w:t>
        </w:r>
      </w:hyperlink>
      <w:r w:rsidRPr="00DE7AC8">
        <w:t> and communication</w:t>
      </w:r>
      <w:r>
        <w:rPr>
          <w:rFonts w:ascii="Arial" w:hAnsi="Arial" w:cs="Arial"/>
          <w:color w:val="202122"/>
          <w:sz w:val="21"/>
          <w:szCs w:val="21"/>
          <w:shd w:val="clear" w:color="auto" w:fill="FFFFFF"/>
        </w:rPr>
        <w:t xml:space="preserve"> </w:t>
      </w:r>
      <w:r w:rsidRPr="00DE7AC8">
        <w:t xml:space="preserve">theorist, in </w:t>
      </w:r>
      <w:r>
        <w:t>the year 1948 when</w:t>
      </w:r>
      <w:r w:rsidRPr="00DE7AC8">
        <w:t xml:space="preserve"> he was a </w:t>
      </w:r>
      <w:r>
        <w:t>teacher</w:t>
      </w:r>
      <w:r w:rsidRPr="00DE7AC8">
        <w:t> at </w:t>
      </w:r>
      <w:hyperlink r:id="rId15" w:tooltip="Yale Law School" w:history="1">
        <w:r w:rsidRPr="00DE7AC8">
          <w:t>Yale Law School</w:t>
        </w:r>
      </w:hyperlink>
      <w:r w:rsidRPr="00DE7AC8">
        <w:t xml:space="preserve">. </w:t>
      </w:r>
      <w:r>
        <w:t xml:space="preserve">The model </w:t>
      </w:r>
      <w:r w:rsidRPr="00DE7AC8">
        <w:t>describes a perform</w:t>
      </w:r>
      <w:r>
        <w:t>ance</w:t>
      </w:r>
      <w:r w:rsidRPr="00DE7AC8">
        <w:t xml:space="preserve"> of communication by </w:t>
      </w:r>
      <w:r>
        <w:t>giving a definition to</w:t>
      </w:r>
      <w:r w:rsidRPr="00DE7AC8">
        <w:t xml:space="preserve"> who said it, what was </w:t>
      </w:r>
      <w:r>
        <w:t xml:space="preserve">being </w:t>
      </w:r>
      <w:r w:rsidRPr="00DE7AC8">
        <w:t>said, in what</w:t>
      </w:r>
      <w:r>
        <w:t xml:space="preserve"> kind of</w:t>
      </w:r>
      <w:r w:rsidRPr="00DE7AC8">
        <w:t xml:space="preserve"> channel it was said, to </w:t>
      </w:r>
      <w:r>
        <w:t>the person whom</w:t>
      </w:r>
      <w:r w:rsidRPr="00DE7AC8">
        <w:t xml:space="preserve"> it was said, and with what </w:t>
      </w:r>
      <w:r>
        <w:t xml:space="preserve">expectation of </w:t>
      </w:r>
      <w:r w:rsidRPr="00DE7AC8">
        <w:t>consequence it was said.</w:t>
      </w:r>
      <w:r>
        <w:rPr>
          <w:rFonts w:ascii="Arial" w:hAnsi="Arial" w:cs="Arial"/>
          <w:color w:val="202122"/>
          <w:sz w:val="21"/>
          <w:szCs w:val="21"/>
          <w:shd w:val="clear" w:color="auto" w:fill="FFFFFF"/>
        </w:rPr>
        <w:t xml:space="preserve"> </w:t>
      </w:r>
      <w:r>
        <w:t xml:space="preserve">It has been described </w:t>
      </w:r>
      <w:r w:rsidRPr="00DE7AC8">
        <w:t>by a lot of</w:t>
      </w:r>
      <w:r>
        <w:t xml:space="preserve"> scholars related to</w:t>
      </w:r>
      <w:r w:rsidRPr="00DE7AC8">
        <w:t> </w:t>
      </w:r>
      <w:hyperlink r:id="rId16" w:tooltip="Communication studies" w:history="1">
        <w:r w:rsidRPr="00DE7AC8">
          <w:t>communication</w:t>
        </w:r>
      </w:hyperlink>
      <w:r w:rsidRPr="00DE7AC8">
        <w:t> and </w:t>
      </w:r>
      <w:hyperlink r:id="rId17" w:tooltip="Public relations" w:history="1">
        <w:r w:rsidRPr="00DE7AC8">
          <w:t>public relations</w:t>
        </w:r>
      </w:hyperlink>
      <w:r>
        <w:t> </w:t>
      </w:r>
      <w:r w:rsidRPr="00DE7AC8">
        <w:t>as "one of the most primitive and most significant </w:t>
      </w:r>
      <w:r>
        <w:t xml:space="preserve">models of </w:t>
      </w:r>
      <w:hyperlink r:id="rId18" w:tooltip="Communication model" w:history="1">
        <w:r>
          <w:t>communication</w:t>
        </w:r>
      </w:hyperlink>
      <w:r w:rsidRPr="00DE7AC8">
        <w:t xml:space="preserve">." </w:t>
      </w:r>
      <w:r>
        <w:t xml:space="preserve">The scientist himself, on a regular basis, describes the process of communication as a course and slips in most of the program and terminology based on the channel to his disagreement, including course, programming, decoding, recipient, basis, means of transport, secret language, and the actual message </w:t>
      </w:r>
      <w:r w:rsidRPr="00DE7AC8">
        <w:t>(S. SAPIENZA et al., 2016)</w:t>
      </w:r>
      <w:r>
        <w:t>.</w:t>
      </w:r>
    </w:p>
    <w:p w14:paraId="0DC29EE0" w14:textId="77777777" w:rsidR="00AC0603" w:rsidRDefault="00277282" w:rsidP="00AC0603">
      <w:pPr>
        <w:spacing w:line="360" w:lineRule="auto"/>
        <w:jc w:val="center"/>
      </w:pPr>
      <w:r>
        <w:rPr>
          <w:noProof/>
        </w:rPr>
        <w:drawing>
          <wp:inline distT="0" distB="0" distL="0" distR="0" wp14:anchorId="79199317" wp14:editId="66401E7C">
            <wp:extent cx="4335546" cy="1656715"/>
            <wp:effectExtent l="0" t="0" r="825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9"/>
                    <a:stretch>
                      <a:fillRect/>
                    </a:stretch>
                  </pic:blipFill>
                  <pic:spPr bwMode="auto">
                    <a:xfrm>
                      <a:off x="0" y="0"/>
                      <a:ext cx="4443440" cy="1697944"/>
                    </a:xfrm>
                    <a:prstGeom prst="rect">
                      <a:avLst/>
                    </a:prstGeom>
                    <a:noFill/>
                    <a:ln w="9525">
                      <a:noFill/>
                      <a:miter lim="800000"/>
                      <a:headEnd/>
                      <a:tailEnd/>
                    </a:ln>
                  </pic:spPr>
                </pic:pic>
              </a:graphicData>
            </a:graphic>
          </wp:inline>
        </w:drawing>
      </w:r>
    </w:p>
    <w:p w14:paraId="7E55AAB3" w14:textId="77777777" w:rsidR="00AC0603" w:rsidRDefault="00277282" w:rsidP="00AC0603">
      <w:pPr>
        <w:spacing w:line="360" w:lineRule="auto"/>
        <w:jc w:val="center"/>
      </w:pPr>
      <w:r>
        <w:t xml:space="preserve">FIGURE 1 a usual idea of </w:t>
      </w:r>
      <w:proofErr w:type="spellStart"/>
      <w:r>
        <w:t>Lasswell’s</w:t>
      </w:r>
      <w:proofErr w:type="spellEnd"/>
      <w:r>
        <w:t xml:space="preserve"> create as a graphic model of communication</w:t>
      </w:r>
    </w:p>
    <w:p w14:paraId="37827F20" w14:textId="77777777" w:rsidR="00AC0603" w:rsidRPr="00AC0603" w:rsidRDefault="00277282" w:rsidP="00AC0603">
      <w:pPr>
        <w:spacing w:line="360" w:lineRule="auto"/>
        <w:jc w:val="center"/>
        <w:rPr>
          <w:b/>
        </w:rPr>
      </w:pPr>
      <w:r w:rsidRPr="00AC0603">
        <w:rPr>
          <w:b/>
        </w:rPr>
        <w:t xml:space="preserve">(Source: Sapienza, </w:t>
      </w:r>
      <w:proofErr w:type="spellStart"/>
      <w:r w:rsidRPr="00AC0603">
        <w:rPr>
          <w:b/>
        </w:rPr>
        <w:t>Iyer</w:t>
      </w:r>
      <w:proofErr w:type="spellEnd"/>
      <w:r w:rsidRPr="00AC0603">
        <w:rPr>
          <w:b/>
        </w:rPr>
        <w:t xml:space="preserve">, and </w:t>
      </w:r>
      <w:proofErr w:type="spellStart"/>
      <w:r w:rsidRPr="00AC0603">
        <w:rPr>
          <w:b/>
        </w:rPr>
        <w:t>Veenstra</w:t>
      </w:r>
      <w:proofErr w:type="spellEnd"/>
      <w:r w:rsidRPr="00AC0603">
        <w:rPr>
          <w:b/>
        </w:rPr>
        <w:t>, 2015)</w:t>
      </w:r>
    </w:p>
    <w:p w14:paraId="2453D042" w14:textId="2BDEA20C" w:rsidR="00AC0603" w:rsidRDefault="00277282" w:rsidP="00AC0603">
      <w:pPr>
        <w:spacing w:line="360" w:lineRule="auto"/>
      </w:pPr>
      <w:r>
        <w:lastRenderedPageBreak/>
        <w:t xml:space="preserve">The objective behind this model of communication is to make sure that it wraps up the range of likely understanding of his creation of communication without giving anyone reference in particular. When the model of communication is bought into utilization in this way, it prevails over unease related to a particular demonstration such as ''model,'' ''modus operandi,'' or ''structure'' and helps out in making things easier and creating a lot of and varied versions of interpretation as possible from a merely hypothetical point of view. In fundamental nature, the term </w:t>
      </w:r>
      <w:proofErr w:type="spellStart"/>
      <w:r>
        <w:t>Lasswell’s</w:t>
      </w:r>
      <w:proofErr w:type="spellEnd"/>
      <w:r>
        <w:t xml:space="preserve"> build acts as a facilitator to take the step after that towards the ''abstraction ladder'' in order to move about a lot more without restraint between higher level and </w:t>
      </w:r>
      <w:proofErr w:type="gramStart"/>
      <w:r>
        <w:t>lower</w:t>
      </w:r>
      <w:r w:rsidR="005A7651">
        <w:t xml:space="preserve"> </w:t>
      </w:r>
      <w:r>
        <w:t>level</w:t>
      </w:r>
      <w:proofErr w:type="gramEnd"/>
      <w:r>
        <w:t xml:space="preserve"> concept on the basis of the demands of the hypothetical inquisition. Similar to that, the expressions </w:t>
      </w:r>
      <w:proofErr w:type="spellStart"/>
      <w:r>
        <w:t>Lasswell</w:t>
      </w:r>
      <w:r w:rsidR="00631D62">
        <w:t>’</w:t>
      </w:r>
      <w:r>
        <w:t>s</w:t>
      </w:r>
      <w:proofErr w:type="spellEnd"/>
      <w:r>
        <w:t xml:space="preserve"> model and </w:t>
      </w:r>
      <w:proofErr w:type="spellStart"/>
      <w:r>
        <w:t>Lasswell’s</w:t>
      </w:r>
      <w:proofErr w:type="spellEnd"/>
      <w:r>
        <w:t xml:space="preserve"> graphic model are used in this for referring to the particular demonstration of the construct of </w:t>
      </w:r>
      <w:proofErr w:type="spellStart"/>
      <w:r>
        <w:t>Lasswell</w:t>
      </w:r>
      <w:proofErr w:type="spellEnd"/>
      <w:r>
        <w:t xml:space="preserve"> </w:t>
      </w:r>
      <w:r w:rsidRPr="0098022F">
        <w:t xml:space="preserve">(Sapienza, </w:t>
      </w:r>
      <w:proofErr w:type="spellStart"/>
      <w:r w:rsidRPr="0098022F">
        <w:t>Iyer</w:t>
      </w:r>
      <w:proofErr w:type="spellEnd"/>
      <w:r w:rsidRPr="0098022F">
        <w:t xml:space="preserve">, and </w:t>
      </w:r>
      <w:proofErr w:type="spellStart"/>
      <w:r w:rsidRPr="0098022F">
        <w:t>Veenstra</w:t>
      </w:r>
      <w:proofErr w:type="spellEnd"/>
      <w:r w:rsidRPr="0098022F">
        <w:t>, 2015)</w:t>
      </w:r>
      <w:r>
        <w:t>.</w:t>
      </w:r>
    </w:p>
    <w:p w14:paraId="3E694174" w14:textId="77777777" w:rsidR="00AC0603" w:rsidRDefault="00277282" w:rsidP="00AC0603">
      <w:pPr>
        <w:pStyle w:val="Heading1"/>
        <w:spacing w:line="360" w:lineRule="auto"/>
      </w:pPr>
      <w:bookmarkStart w:id="4" w:name="_Toc91173604"/>
      <w:r w:rsidRPr="003F741E">
        <w:t>Definition of Integra</w:t>
      </w:r>
      <w:r>
        <w:t>ted Marketing Communications</w:t>
      </w:r>
      <w:bookmarkEnd w:id="4"/>
    </w:p>
    <w:p w14:paraId="6700D1EF" w14:textId="77777777" w:rsidR="00AC0603" w:rsidRPr="003F741E" w:rsidRDefault="00277282" w:rsidP="00AC0603">
      <w:pPr>
        <w:spacing w:line="360" w:lineRule="auto"/>
      </w:pPr>
      <w:r>
        <w:t xml:space="preserve">Integrated marketing communications (IMC) is a very commonly accepted form of communication as a stakeholder with many tactical business processes for brand communications </w:t>
      </w:r>
      <w:r w:rsidRPr="003F741E">
        <w:t>(</w:t>
      </w:r>
      <w:proofErr w:type="spellStart"/>
      <w:r w:rsidRPr="003F741E">
        <w:t>Ots</w:t>
      </w:r>
      <w:proofErr w:type="spellEnd"/>
      <w:r w:rsidRPr="003F741E">
        <w:t xml:space="preserve"> and </w:t>
      </w:r>
      <w:proofErr w:type="spellStart"/>
      <w:r w:rsidRPr="003F741E">
        <w:t>Nyilasy</w:t>
      </w:r>
      <w:proofErr w:type="spellEnd"/>
      <w:r w:rsidRPr="003F741E">
        <w:t>, 2015)</w:t>
      </w:r>
      <w:r>
        <w:t>.  I</w:t>
      </w:r>
      <w:r w:rsidRPr="008D6C77">
        <w:t>ntegrated marketing communication (IMC) can be defined as the course of action</w:t>
      </w:r>
      <w:r>
        <w:t xml:space="preserve"> used to bring</w:t>
      </w:r>
      <w:r w:rsidRPr="008D6C77">
        <w:t xml:space="preserve"> together </w:t>
      </w:r>
      <w:r>
        <w:t xml:space="preserve">the elements of </w:t>
      </w:r>
      <w:r w:rsidRPr="008D6C77">
        <w:t>marketing communication</w:t>
      </w:r>
      <w:r>
        <w:t xml:space="preserve">. The five basic tools of communication of integrated marketing communications are </w:t>
      </w:r>
      <w:r w:rsidRPr="008D6C77">
        <w:t>social media</w:t>
      </w:r>
      <w:r>
        <w:t>, public</w:t>
      </w:r>
      <w:r w:rsidRPr="008D6C77">
        <w:t xml:space="preserve"> relations</w:t>
      </w:r>
      <w:r>
        <w:t>, audience analytics</w:t>
      </w:r>
      <w:r w:rsidRPr="008D6C77">
        <w:t xml:space="preserve">, principles </w:t>
      </w:r>
      <w:r>
        <w:t xml:space="preserve">of </w:t>
      </w:r>
      <w:r w:rsidRPr="008D6C77">
        <w:t>business development</w:t>
      </w:r>
      <w:r>
        <w:t xml:space="preserve">, and </w:t>
      </w:r>
      <w:r w:rsidRPr="008D6C77">
        <w:t>advertising</w:t>
      </w:r>
      <w:r>
        <w:t>. These elements</w:t>
      </w:r>
      <w:r w:rsidRPr="008D6C77">
        <w:t xml:space="preserve"> </w:t>
      </w:r>
      <w:r>
        <w:t xml:space="preserve">turn </w:t>
      </w:r>
      <w:r w:rsidRPr="008D6C77">
        <w:t>into a brand individuality</w:t>
      </w:r>
      <w:r>
        <w:t xml:space="preserve"> that stay</w:t>
      </w:r>
      <w:r w:rsidRPr="008D6C77">
        <w:t>s steady</w:t>
      </w:r>
      <w:r>
        <w:t xml:space="preserve"> and reliable</w:t>
      </w:r>
      <w:r w:rsidRPr="008D6C77">
        <w:t xml:space="preserve"> across </w:t>
      </w:r>
      <w:r>
        <w:t xml:space="preserve">all the different </w:t>
      </w:r>
      <w:r w:rsidRPr="008D6C77">
        <w:t>media channels.</w:t>
      </w:r>
      <w:r>
        <w:t xml:space="preserve"> It is a method of communication used by many organizations for branding and coordinating their communications efforts. </w:t>
      </w:r>
    </w:p>
    <w:p w14:paraId="2582B304" w14:textId="77777777" w:rsidR="00AC0603" w:rsidRDefault="00277282" w:rsidP="00AC0603">
      <w:pPr>
        <w:pStyle w:val="Heading1"/>
        <w:spacing w:line="360" w:lineRule="auto"/>
      </w:pPr>
      <w:bookmarkStart w:id="5" w:name="_Toc91173605"/>
      <w:r w:rsidRPr="003F741E">
        <w:t>New Promotional Strategies</w:t>
      </w:r>
      <w:r>
        <w:t xml:space="preserve"> of Unilever Company</w:t>
      </w:r>
      <w:bookmarkEnd w:id="5"/>
    </w:p>
    <w:p w14:paraId="221A573A" w14:textId="16D341C5" w:rsidR="00AC0603" w:rsidRDefault="00277282" w:rsidP="00AC0603">
      <w:pPr>
        <w:spacing w:line="360" w:lineRule="auto"/>
      </w:pPr>
      <w:r>
        <w:t>Being one of the strongest and healthiest companies across the globe with a lot of brands successful in terms of revenue generation and brand name, Unilever came to realize that its product and service is used commonly by all the people in most of the countries of the world. The company is well held up by the potency of its eight global brands-</w:t>
      </w:r>
      <w:r w:rsidRPr="00CA21F0">
        <w:t xml:space="preserve"> </w:t>
      </w:r>
      <w:r>
        <w:t xml:space="preserve">Ponds, Rexona, </w:t>
      </w:r>
      <w:proofErr w:type="spellStart"/>
      <w:r>
        <w:t>Sunsilk</w:t>
      </w:r>
      <w:proofErr w:type="spellEnd"/>
      <w:r>
        <w:t xml:space="preserve">, Lux, Clear, Magnum, Vaseline, and Dove. In its initial stages, Unilever entered into the overseas market for competing for a global basis by entering just a small number of overseas markets. Once the company was successful in introducing its products and services in a number of markets, Unilever </w:t>
      </w:r>
      <w:r>
        <w:lastRenderedPageBreak/>
        <w:t xml:space="preserve">decided to expand its successful brand to a lot of other markets in different countries of the world and began to compete internationally </w:t>
      </w:r>
      <w:r w:rsidRPr="00515D8B">
        <w:t>(Hossain Reza, 2020)</w:t>
      </w:r>
      <w:r>
        <w:t>.</w:t>
      </w:r>
    </w:p>
    <w:p w14:paraId="67911D71" w14:textId="77777777" w:rsidR="00AC0603" w:rsidRDefault="00277282" w:rsidP="00AC0603">
      <w:pPr>
        <w:spacing w:line="360" w:lineRule="auto"/>
      </w:pPr>
      <w:r>
        <w:t>In the process of entering and competing in the markets in different countries across the world, an international strategy used by Unilever is preferable to regional strategies because Unilever can unite its operations even more and pay attention to setting up a brand name and reputation that is standardized from country to country. Unilever has always been a company driven by purpose from its beginning, and its idea is easy and obvious to make sustainable existing conservative. Each day, billions of people use products of Unilever. The folks are now affected by any changes that bring new challenges for Unilever: erratic prices of the commodity, unbalanced markets, and a lack of sustainable raw materials. As a result, Unilever has come upon new strategies and goals that it aimed to reach by the year 2020:</w:t>
      </w:r>
    </w:p>
    <w:p w14:paraId="45235BEE" w14:textId="77777777" w:rsidR="00AC0603" w:rsidRDefault="00277282" w:rsidP="00AC0603">
      <w:pPr>
        <w:spacing w:line="360" w:lineRule="auto"/>
      </w:pPr>
      <w:r>
        <w:t xml:space="preserve"> • Assisting millions of people in improving their health and well-being</w:t>
      </w:r>
    </w:p>
    <w:p w14:paraId="788A982B" w14:textId="77777777" w:rsidR="00AC0603" w:rsidRDefault="00277282" w:rsidP="00AC0603">
      <w:pPr>
        <w:spacing w:line="360" w:lineRule="auto"/>
      </w:pPr>
      <w:r>
        <w:t xml:space="preserve"> • divide in two the ecological influence of its products </w:t>
      </w:r>
    </w:p>
    <w:p w14:paraId="77FC9A3C" w14:textId="77777777" w:rsidR="00AC0603" w:rsidRDefault="00277282" w:rsidP="00AC0603">
      <w:pPr>
        <w:spacing w:line="360" w:lineRule="auto"/>
      </w:pPr>
      <w:r>
        <w:t xml:space="preserve">• Resource being entirely sustainable agricultural raw materials </w:t>
      </w:r>
      <w:r w:rsidRPr="00515D8B">
        <w:t>(Hossain Reza, 2020)</w:t>
      </w:r>
      <w:r>
        <w:t>.</w:t>
      </w:r>
    </w:p>
    <w:p w14:paraId="30B5F04D" w14:textId="77777777" w:rsidR="00AC0603" w:rsidRPr="008F12F1" w:rsidRDefault="00277282" w:rsidP="00AC0603">
      <w:pPr>
        <w:spacing w:line="360" w:lineRule="auto"/>
        <w:rPr>
          <w:lang w:eastAsia="en-IN"/>
        </w:rPr>
      </w:pPr>
      <w:r w:rsidRPr="00AA00DA">
        <w:rPr>
          <w:lang w:eastAsia="en-IN"/>
        </w:rPr>
        <w:t>Unilever needs to</w:t>
      </w:r>
      <w:r>
        <w:rPr>
          <w:lang w:eastAsia="en-IN"/>
        </w:rPr>
        <w:t xml:space="preserve"> promot</w:t>
      </w:r>
      <w:r w:rsidRPr="00AA00DA">
        <w:rPr>
          <w:lang w:eastAsia="en-IN"/>
        </w:rPr>
        <w:t>e its products, bearing in mind</w:t>
      </w:r>
      <w:r>
        <w:rPr>
          <w:lang w:eastAsia="en-IN"/>
        </w:rPr>
        <w:t xml:space="preserve"> the high degree of competition</w:t>
      </w:r>
      <w:r w:rsidRPr="00AA00DA">
        <w:rPr>
          <w:lang w:eastAsia="en-IN"/>
        </w:rPr>
        <w:t xml:space="preserve"> in the worldwide consumer goods market. The approach and plans</w:t>
      </w:r>
      <w:r>
        <w:rPr>
          <w:lang w:eastAsia="en-IN"/>
        </w:rPr>
        <w:t xml:space="preserve"> in the company’s strategies</w:t>
      </w:r>
      <w:r w:rsidRPr="00AA00DA">
        <w:rPr>
          <w:lang w:eastAsia="en-IN"/>
        </w:rPr>
        <w:t xml:space="preserve"> to support i</w:t>
      </w:r>
      <w:r>
        <w:rPr>
          <w:lang w:eastAsia="en-IN"/>
        </w:rPr>
        <w:t>ts products according to its importance are</w:t>
      </w:r>
      <w:r w:rsidRPr="00AA00DA">
        <w:rPr>
          <w:lang w:eastAsia="en-IN"/>
        </w:rPr>
        <w:t xml:space="preserve"> Advertising (primary)</w:t>
      </w:r>
      <w:r>
        <w:rPr>
          <w:lang w:eastAsia="en-IN"/>
        </w:rPr>
        <w:t xml:space="preserve">, </w:t>
      </w:r>
      <w:r w:rsidRPr="00AA00DA">
        <w:rPr>
          <w:lang w:eastAsia="en-IN"/>
        </w:rPr>
        <w:t>Sales Promotion</w:t>
      </w:r>
      <w:r>
        <w:rPr>
          <w:lang w:eastAsia="en-IN"/>
        </w:rPr>
        <w:t xml:space="preserve">, </w:t>
      </w:r>
      <w:r w:rsidRPr="00AA00DA">
        <w:rPr>
          <w:lang w:eastAsia="en-IN"/>
        </w:rPr>
        <w:t>Public Relations</w:t>
      </w:r>
      <w:r>
        <w:rPr>
          <w:lang w:eastAsia="en-IN"/>
        </w:rPr>
        <w:t xml:space="preserve">, </w:t>
      </w:r>
      <w:r w:rsidRPr="00AA00DA">
        <w:rPr>
          <w:lang w:eastAsia="en-IN"/>
        </w:rPr>
        <w:t>Personal Selling</w:t>
      </w:r>
      <w:r>
        <w:rPr>
          <w:lang w:eastAsia="en-IN"/>
        </w:rPr>
        <w:t xml:space="preserve">, and </w:t>
      </w:r>
      <w:r w:rsidRPr="00AA00DA">
        <w:rPr>
          <w:lang w:eastAsia="en-IN"/>
        </w:rPr>
        <w:t>Direct Marketing</w:t>
      </w:r>
      <w:r>
        <w:rPr>
          <w:lang w:eastAsia="en-IN"/>
        </w:rPr>
        <w:t xml:space="preserve">.  </w:t>
      </w:r>
      <w:r>
        <w:rPr>
          <w:shd w:val="clear" w:color="auto" w:fill="FFFFFF"/>
        </w:rPr>
        <w:t>Advertising is the most important way of promoting the products of Unilever. A lot of the brands of the company have advertisements on T.V. and social media. The company also sporadically uses sales promotion, such as discounts and product collections. Talking about public relations, the actions of the Unilever Foundation improve the brand image and brand potency</w:t>
      </w:r>
      <w:r w:rsidRPr="00054AFA">
        <w:t xml:space="preserve">. From time to time, the company </w:t>
      </w:r>
      <w:r>
        <w:t>uses</w:t>
      </w:r>
      <w:r w:rsidRPr="00054AFA">
        <w:t xml:space="preserve"> personal selling in association with seller</w:t>
      </w:r>
      <w:r>
        <w:t>s</w:t>
      </w:r>
      <w:r w:rsidRPr="00054AFA">
        <w:t xml:space="preserve"> to work the booth for definite event</w:t>
      </w:r>
      <w:r>
        <w:t>s</w:t>
      </w:r>
      <w:r w:rsidRPr="00054AFA">
        <w:t>. Direct marketing involves</w:t>
      </w:r>
      <w:r>
        <w:rPr>
          <w:shd w:val="clear" w:color="auto" w:fill="FFFFFF"/>
        </w:rPr>
        <w:t xml:space="preserve"> interacting with the client directly to promote appropriate products. </w:t>
      </w:r>
    </w:p>
    <w:p w14:paraId="4ED0813B" w14:textId="77777777" w:rsidR="001A186C" w:rsidRPr="00AC0603" w:rsidRDefault="00277282" w:rsidP="00AC0603">
      <w:pPr>
        <w:pStyle w:val="Heading1"/>
        <w:spacing w:line="360" w:lineRule="auto"/>
      </w:pPr>
      <w:bookmarkStart w:id="6" w:name="_Toc91173606"/>
      <w:r w:rsidRPr="00AC0603">
        <w:rPr>
          <w:rStyle w:val="Strong"/>
          <w:b/>
          <w:bCs w:val="0"/>
        </w:rPr>
        <w:t>Branding and Brand Equity</w:t>
      </w:r>
      <w:bookmarkEnd w:id="6"/>
    </w:p>
    <w:p w14:paraId="2FFA844F" w14:textId="77777777" w:rsidR="001A186C" w:rsidRPr="00AC0603" w:rsidRDefault="00277282" w:rsidP="00AC0603">
      <w:pPr>
        <w:spacing w:line="360" w:lineRule="auto"/>
      </w:pPr>
      <w:r>
        <w:rPr>
          <w:color w:val="0E101A"/>
        </w:rPr>
        <w:t>Branding promotes the products and services and gives significant meaning to the organization by building various strategies and shaping the brand's value in consumers' minds in the competitive market.</w:t>
      </w:r>
      <w:r w:rsidR="00AC0603">
        <w:rPr>
          <w:color w:val="0E101A"/>
        </w:rPr>
        <w:t xml:space="preserve"> </w:t>
      </w:r>
      <w:r w:rsidR="00AC0603">
        <w:t xml:space="preserve">It is the process of giving importance to a particular business or company or products or services by building and influencing a brand in the minds of consumers. It is a plan created by the </w:t>
      </w:r>
      <w:r w:rsidR="00AC0603">
        <w:lastRenderedPageBreak/>
        <w:t xml:space="preserve">business to support people to recognize and understand their brand quickly and provide them a reason to choose their products over others by illuminating what this brand is and is not. The objective is to catch the attention of and keep loyal consumers and other stakeholders by giving a product that is associated with the brand promises. </w:t>
      </w:r>
      <w:r>
        <w:rPr>
          <w:color w:val="0E101A"/>
        </w:rPr>
        <w:t>It is the significant role that businesses adopt in expanding their business and goals for gaining success in business (Marion, 2018). It allows the customers to make an effective decision in purchasing the product from various companies.</w:t>
      </w:r>
    </w:p>
    <w:p w14:paraId="38B2964D" w14:textId="77777777" w:rsidR="001A186C" w:rsidRDefault="00277282" w:rsidP="00AC0603">
      <w:pPr>
        <w:pStyle w:val="NormalWeb"/>
        <w:spacing w:before="0" w:beforeAutospacing="0" w:after="0" w:afterAutospacing="0" w:line="360" w:lineRule="auto"/>
        <w:jc w:val="both"/>
        <w:rPr>
          <w:color w:val="0E101A"/>
        </w:rPr>
      </w:pPr>
      <w:r>
        <w:rPr>
          <w:color w:val="0E101A"/>
        </w:rPr>
        <w:t>Brand equity is defined as the value that has been generated from the product developed by the organization based on the quality and price and its reputation in the market. Brand equity allows the organization to bring an improvement in sales and helps customers to purchase the product. It also allows the organization to compete with the competitors in the market, and it helps gain more profit in business. It directly impacts the sales and profits of the organization and is significantly based on the consumers' perspectives and its positive and negative effects.</w:t>
      </w:r>
    </w:p>
    <w:p w14:paraId="363CEC61" w14:textId="77777777" w:rsidR="001A186C" w:rsidRPr="001A186C" w:rsidRDefault="00277282" w:rsidP="00AC0603">
      <w:pPr>
        <w:pStyle w:val="Heading1"/>
        <w:spacing w:line="360" w:lineRule="auto"/>
        <w:rPr>
          <w:b w:val="0"/>
        </w:rPr>
      </w:pPr>
      <w:bookmarkStart w:id="7" w:name="_Toc91173607"/>
      <w:r w:rsidRPr="001A186C">
        <w:rPr>
          <w:rStyle w:val="Strong"/>
          <w:b/>
          <w:color w:val="0E101A"/>
        </w:rPr>
        <w:t>Keller's Brand Equity Model</w:t>
      </w:r>
      <w:bookmarkEnd w:id="7"/>
    </w:p>
    <w:p w14:paraId="5A450800" w14:textId="77777777" w:rsidR="001A186C" w:rsidRDefault="00277282" w:rsidP="00AC0603">
      <w:pPr>
        <w:pStyle w:val="NormalWeb"/>
        <w:spacing w:before="0" w:beforeAutospacing="0" w:after="0" w:afterAutospacing="0" w:line="360" w:lineRule="auto"/>
        <w:jc w:val="both"/>
        <w:rPr>
          <w:color w:val="0E101A"/>
        </w:rPr>
      </w:pPr>
      <w:r>
        <w:rPr>
          <w:color w:val="0E101A"/>
        </w:rPr>
        <w:t>Keller's Brand Equity model is one of the significant strategic brand models that help organizations to bring improvement in their business and fulfill the Customer's demands and increase brand equity. The model also allows the organizations to know how they could bring improvement in their brand equity and bring in shape by using various strategies (</w:t>
      </w:r>
      <w:proofErr w:type="spellStart"/>
      <w:r>
        <w:rPr>
          <w:color w:val="0E101A"/>
        </w:rPr>
        <w:t>Papirfly</w:t>
      </w:r>
      <w:proofErr w:type="spellEnd"/>
      <w:r>
        <w:rPr>
          <w:color w:val="0E101A"/>
        </w:rPr>
        <w:t>, 2019). To understand it better, the model is categorized into four steps such as</w:t>
      </w:r>
    </w:p>
    <w:p w14:paraId="2550BBC6" w14:textId="77777777" w:rsidR="001A186C" w:rsidRDefault="00277282" w:rsidP="00AC0603">
      <w:pPr>
        <w:pStyle w:val="NormalWeb"/>
        <w:spacing w:before="0" w:beforeAutospacing="0" w:after="0" w:afterAutospacing="0" w:line="360" w:lineRule="auto"/>
        <w:jc w:val="center"/>
        <w:rPr>
          <w:color w:val="0E101A"/>
        </w:rPr>
      </w:pPr>
      <w:r>
        <w:rPr>
          <w:noProof/>
        </w:rPr>
        <w:drawing>
          <wp:inline distT="0" distB="0" distL="0" distR="0" wp14:anchorId="06272351" wp14:editId="26828822">
            <wp:extent cx="396240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62400" cy="1943100"/>
                    </a:xfrm>
                    <a:prstGeom prst="rect">
                      <a:avLst/>
                    </a:prstGeom>
                  </pic:spPr>
                </pic:pic>
              </a:graphicData>
            </a:graphic>
          </wp:inline>
        </w:drawing>
      </w:r>
    </w:p>
    <w:p w14:paraId="25405141" w14:textId="77777777" w:rsidR="001A186C" w:rsidRDefault="00277282" w:rsidP="00AC0603">
      <w:pPr>
        <w:pStyle w:val="NormalWeb"/>
        <w:spacing w:before="0" w:beforeAutospacing="0" w:after="0" w:afterAutospacing="0" w:line="360" w:lineRule="auto"/>
        <w:jc w:val="both"/>
        <w:rPr>
          <w:color w:val="0E101A"/>
        </w:rPr>
      </w:pPr>
      <w:r>
        <w:rPr>
          <w:rStyle w:val="Strong"/>
          <w:color w:val="0E101A"/>
        </w:rPr>
        <w:t>Brand Identity: </w:t>
      </w:r>
      <w:r>
        <w:rPr>
          <w:color w:val="0E101A"/>
        </w:rPr>
        <w:t xml:space="preserve">In this step, the model allows the organization to create awareness of their brand and improve their brand. To increase the brand identity, the organization has to bring an improvement in their product quality, and it is important for them to know their customers and their necessities and demands. It allows the organization to increase its brand identity. Unilever is </w:t>
      </w:r>
      <w:r>
        <w:rPr>
          <w:color w:val="0E101A"/>
        </w:rPr>
        <w:lastRenderedPageBreak/>
        <w:t>known for providing quality products at an affordable price, and for brand identity in global business, the organization is intended to bring improvement in their product quality and price that attracts customers.</w:t>
      </w:r>
    </w:p>
    <w:p w14:paraId="2F79F88A" w14:textId="77777777" w:rsidR="001A186C" w:rsidRDefault="00277282" w:rsidP="00AC0603">
      <w:pPr>
        <w:pStyle w:val="NormalWeb"/>
        <w:spacing w:before="0" w:beforeAutospacing="0" w:after="0" w:afterAutospacing="0" w:line="360" w:lineRule="auto"/>
        <w:jc w:val="both"/>
        <w:rPr>
          <w:color w:val="0E101A"/>
        </w:rPr>
      </w:pPr>
      <w:r>
        <w:rPr>
          <w:rStyle w:val="Strong"/>
          <w:color w:val="0E101A"/>
        </w:rPr>
        <w:t>Brand Meaning:</w:t>
      </w:r>
      <w:r>
        <w:rPr>
          <w:color w:val="0E101A"/>
        </w:rPr>
        <w:t xml:space="preserve"> Organizations need to bring improvement in their brand and extract the meaning of their brand and their existence in the market. To improve brand meaning, the organizations need to improve their business performances and meet the customers' demands. As per the model, the performance includes five categories, i.e., primary features and characteristics, product durability and reliability, its effectiveness, design, style, and price. For performance improvement, the organizations need to bring development in these categories. The brand imagery is also the significant factor that allows businesses to meet the needs of the customers in their psychological and social levels (</w:t>
      </w:r>
      <w:proofErr w:type="spellStart"/>
      <w:r>
        <w:rPr>
          <w:color w:val="0E101A"/>
        </w:rPr>
        <w:t>Papirfly</w:t>
      </w:r>
      <w:proofErr w:type="spellEnd"/>
      <w:r>
        <w:rPr>
          <w:color w:val="0E101A"/>
        </w:rPr>
        <w:t>, 2019). The Customer's experiences on using the product help in building the imagery of the organization. Unilever has to bring improvement in their business performance and has to maintain the price and product reliability so customers can have the best experience on using the product.</w:t>
      </w:r>
    </w:p>
    <w:p w14:paraId="75409C5F" w14:textId="2F3DD90B" w:rsidR="001A186C" w:rsidRDefault="00277282" w:rsidP="00AC0603">
      <w:pPr>
        <w:pStyle w:val="NormalWeb"/>
        <w:spacing w:before="0" w:beforeAutospacing="0" w:after="0" w:afterAutospacing="0" w:line="360" w:lineRule="auto"/>
        <w:jc w:val="both"/>
        <w:rPr>
          <w:color w:val="0E101A"/>
        </w:rPr>
      </w:pPr>
      <w:r>
        <w:rPr>
          <w:rStyle w:val="Strong"/>
          <w:color w:val="0E101A"/>
        </w:rPr>
        <w:t>Brand Response:</w:t>
      </w:r>
      <w:r>
        <w:rPr>
          <w:color w:val="0E101A"/>
        </w:rPr>
        <w:t xml:space="preserve"> To increase brand response, it is significant to bring improvement in product quality. If the organizations do not develop a quality product, it will decrease the brand response, decreasing the brand value in the market. For credibility, organizations have to think from the Customer's perspective, and it involves product innovation, likability, and trustworthiness (</w:t>
      </w:r>
      <w:proofErr w:type="spellStart"/>
      <w:r>
        <w:rPr>
          <w:color w:val="0E101A"/>
        </w:rPr>
        <w:t>Papirfly</w:t>
      </w:r>
      <w:proofErr w:type="spellEnd"/>
      <w:r>
        <w:rPr>
          <w:color w:val="0E101A"/>
        </w:rPr>
        <w:t>, 2019). Unilever is known for its quality product and pricing; therefore, they have to bring innovation in their existing product for more improvement and increase brand response.</w:t>
      </w:r>
    </w:p>
    <w:p w14:paraId="4ABBEB56" w14:textId="77777777" w:rsidR="001A186C" w:rsidRDefault="00277282" w:rsidP="00AC0603">
      <w:pPr>
        <w:pStyle w:val="NormalWeb"/>
        <w:spacing w:before="0" w:beforeAutospacing="0" w:after="0" w:afterAutospacing="0" w:line="360" w:lineRule="auto"/>
        <w:jc w:val="both"/>
        <w:rPr>
          <w:color w:val="0E101A"/>
        </w:rPr>
      </w:pPr>
      <w:r>
        <w:rPr>
          <w:rStyle w:val="Strong"/>
          <w:color w:val="0E101A"/>
        </w:rPr>
        <w:t> Brand Resonance:</w:t>
      </w:r>
      <w:r>
        <w:rPr>
          <w:color w:val="0E101A"/>
        </w:rPr>
        <w:t xml:space="preserve"> As per the model, it is one of the difficult and vital factors for the organization to reach this point. It involves behavior loyalty, attitudinal attachment, a sense of community, and active engagement. For the band resonance, the organizations have to build in the performance of the product and quality and services. Development or the improvement of the product quality and services helps get engaged with the customers, which also allows them to visit the place and buy the product relevant to them (Hershberger, 2020). Unilever has to bring overall improvement in their product quality and performance and bring innovation in their product so customers can buy more products at an affordable price.</w:t>
      </w:r>
    </w:p>
    <w:p w14:paraId="264021C7" w14:textId="77777777" w:rsidR="001A186C" w:rsidRPr="001A186C" w:rsidRDefault="00277282" w:rsidP="00AC0603">
      <w:pPr>
        <w:pStyle w:val="Heading1"/>
        <w:spacing w:line="360" w:lineRule="auto"/>
        <w:rPr>
          <w:b w:val="0"/>
        </w:rPr>
      </w:pPr>
      <w:bookmarkStart w:id="8" w:name="_Toc91173608"/>
      <w:r w:rsidRPr="001A186C">
        <w:rPr>
          <w:rStyle w:val="Strong"/>
          <w:b/>
          <w:color w:val="0E101A"/>
        </w:rPr>
        <w:t>Discussion of customer journey and customer touchpoints for Unilever</w:t>
      </w:r>
      <w:bookmarkEnd w:id="8"/>
    </w:p>
    <w:p w14:paraId="4B7DD501" w14:textId="77777777" w:rsidR="006F6B77" w:rsidRDefault="00277282" w:rsidP="00AC0603">
      <w:pPr>
        <w:pStyle w:val="NormalWeb"/>
        <w:spacing w:before="0" w:beforeAutospacing="0" w:after="0" w:afterAutospacing="0" w:line="360" w:lineRule="auto"/>
        <w:jc w:val="both"/>
        <w:rPr>
          <w:color w:val="0E101A"/>
        </w:rPr>
      </w:pPr>
      <w:r>
        <w:rPr>
          <w:color w:val="0E101A"/>
        </w:rPr>
        <w:t xml:space="preserve">Unilever has always maintained its product quality for changing the lifestyle of the customers, and people with low income can also live a healthy life. The company tries to bring innovation in the </w:t>
      </w:r>
      <w:r>
        <w:rPr>
          <w:color w:val="0E101A"/>
        </w:rPr>
        <w:lastRenderedPageBreak/>
        <w:t xml:space="preserve">quality of their products, so people with any financial background could purchase the quality-based product. </w:t>
      </w:r>
    </w:p>
    <w:p w14:paraId="055C997A" w14:textId="020D18D2" w:rsidR="001A186C" w:rsidRDefault="00277282" w:rsidP="00AC0603">
      <w:pPr>
        <w:pStyle w:val="NormalWeb"/>
        <w:spacing w:before="0" w:beforeAutospacing="0" w:after="0" w:afterAutospacing="0" w:line="360" w:lineRule="auto"/>
        <w:jc w:val="both"/>
        <w:rPr>
          <w:color w:val="0E101A"/>
        </w:rPr>
      </w:pPr>
      <w:r w:rsidRPr="006F6B77">
        <w:rPr>
          <w:color w:val="1F4E79" w:themeColor="accent1" w:themeShade="80"/>
        </w:rPr>
        <w:t xml:space="preserve">Customer journey </w:t>
      </w:r>
      <w:r>
        <w:rPr>
          <w:color w:val="0E101A"/>
        </w:rPr>
        <w:t>is defined as the complete experience of the Customer that has gathered in using the product and company. It allows the organization to track the experience of the customers and bring improvement in the product as per their needs and demands (</w:t>
      </w:r>
      <w:proofErr w:type="spellStart"/>
      <w:r>
        <w:rPr>
          <w:color w:val="0E101A"/>
        </w:rPr>
        <w:t>Akass</w:t>
      </w:r>
      <w:proofErr w:type="spellEnd"/>
      <w:r>
        <w:rPr>
          <w:color w:val="0E101A"/>
        </w:rPr>
        <w:t>, 2019). In the U.S., Unilever, to increase their brand identity, used to send emails to the new customers and existing customers, and it was very hard for the customers that they were receiving emails from the company and they had a bad experience and perception on regards to the company. Therefore, for the Customer's best experience, the company develops new products so that they can buy the product at an affordable price (Adweek, 2021). The company has developed a strategic portfolio to grow in business and bring innovation in their product and attract customers from every corner, and is intended to grow in every health business. For customer journey, the company has developed a sustainable packaging material that is cost-effective and contains 15% fewer plastics. For the customer journey, Unilever has to bring improvement in their quality and in building a good and healthy relationship with them so they could feel comfortable in sharing their views and perspectives (Unilever, 2021b).</w:t>
      </w:r>
    </w:p>
    <w:p w14:paraId="4C788A0D" w14:textId="5954F233" w:rsidR="001A186C" w:rsidRDefault="00277282" w:rsidP="00AC0603">
      <w:pPr>
        <w:pStyle w:val="NormalWeb"/>
        <w:spacing w:before="0" w:beforeAutospacing="0" w:after="0" w:afterAutospacing="0" w:line="360" w:lineRule="auto"/>
        <w:jc w:val="both"/>
        <w:rPr>
          <w:color w:val="0E101A"/>
        </w:rPr>
      </w:pPr>
      <w:r w:rsidRPr="006F6B77">
        <w:rPr>
          <w:color w:val="1F4E79" w:themeColor="accent1" w:themeShade="80"/>
        </w:rPr>
        <w:t xml:space="preserve">Customer touchpoints </w:t>
      </w:r>
      <w:r>
        <w:rPr>
          <w:color w:val="0E101A"/>
        </w:rPr>
        <w:t>are defined as the availability of the company's services and products anytime, and customers can get in touch anytime or can purchase the product as well. For customer touchpoints, Unilever has developed online platforms where customers can easily see the latest products and their qualities and can buy the products at any time. It allows the company to know the requirements of the customers and can see the feedbacks of the customers and bring progress in their upcoming products. For more customer touchpoints, the company has to focus on developing their product based on the Customer's choice and bring innovation so customers can feel they are valued. Unilever has also worked in providing baby care products at an affordable price, and for more improvement, the company has to bring improvement in their home care and baby care products so customers may find it valuable and meaningful and this helps in building customer touchpoints in every aspect (</w:t>
      </w:r>
      <w:proofErr w:type="spellStart"/>
      <w:r>
        <w:rPr>
          <w:color w:val="0E101A"/>
        </w:rPr>
        <w:t>Demellweek</w:t>
      </w:r>
      <w:proofErr w:type="spellEnd"/>
      <w:r>
        <w:rPr>
          <w:color w:val="0E101A"/>
        </w:rPr>
        <w:t>, 2021). Customers always look for the best in finding products and services at an affordable price and also love to purchase the product that makes them feel connected, and Unilever has to bring those strategies in their product for more progress.</w:t>
      </w:r>
    </w:p>
    <w:p w14:paraId="4754FF6C" w14:textId="0AC2416F" w:rsidR="001A186C" w:rsidRPr="001A186C" w:rsidRDefault="00277282" w:rsidP="00AC0603">
      <w:pPr>
        <w:pStyle w:val="Heading1"/>
        <w:spacing w:line="360" w:lineRule="auto"/>
        <w:rPr>
          <w:b w:val="0"/>
        </w:rPr>
      </w:pPr>
      <w:bookmarkStart w:id="9" w:name="_Toc91173609"/>
      <w:r w:rsidRPr="001A186C">
        <w:rPr>
          <w:rStyle w:val="Strong"/>
          <w:b/>
          <w:color w:val="0E101A"/>
        </w:rPr>
        <w:lastRenderedPageBreak/>
        <w:t>Diagram and explanation of a customer journey map for Unileve</w:t>
      </w:r>
      <w:bookmarkEnd w:id="9"/>
      <w:r w:rsidR="00A824ED">
        <w:rPr>
          <w:rStyle w:val="Strong"/>
          <w:b/>
          <w:color w:val="0E101A"/>
        </w:rPr>
        <w:t>r</w:t>
      </w:r>
    </w:p>
    <w:p w14:paraId="22D79EE3" w14:textId="77777777" w:rsidR="001A186C" w:rsidRDefault="00277282" w:rsidP="00AC0603">
      <w:pPr>
        <w:pStyle w:val="NormalWeb"/>
        <w:spacing w:before="0" w:beforeAutospacing="0" w:after="0" w:afterAutospacing="0" w:line="360" w:lineRule="auto"/>
        <w:jc w:val="both"/>
        <w:rPr>
          <w:color w:val="0E101A"/>
        </w:rPr>
      </w:pPr>
      <w:r>
        <w:rPr>
          <w:color w:val="0E101A"/>
        </w:rPr>
        <w:t>The organization needs to bring improvement in its product development to increase its brand value in the market. Unilever is a globally expanded organization and is known for developing quality-based products at a budget-friendly price. Due to improvement in digitization, it has made it easy for the organization to collect the reviews and experiences of the customers and bring development in their products based on the culture and majority of the feedbacks. After developing the product, it is very important to study the market to know the perspectives of the customers regarding the product as this gives an idea to bring improvement and innovation in their existing products. The customer review has the power to influence people and bring change and can strengthen the power of the company (</w:t>
      </w:r>
      <w:proofErr w:type="spellStart"/>
      <w:r>
        <w:rPr>
          <w:color w:val="0E101A"/>
        </w:rPr>
        <w:t>Revain</w:t>
      </w:r>
      <w:proofErr w:type="spellEnd"/>
      <w:r>
        <w:rPr>
          <w:color w:val="0E101A"/>
        </w:rPr>
        <w:t>, 2018). It helps the organization to bring an improvement in the working processes and bring new strategies for more progress and strengthening the company. For example, in the U.S., Customer mostly gets engaged with the businesses for more improvement in business, and it has also been stated that most customers do not buy the product where there is no product review. The customer review has the power that it gives an idea to other customers to make an effective decision before buying the product online and offline (Statista Research Department, 2020). Unilever has to collect the customer reviews and feedbacks online and offline, so they could know the necessary things that they are missing in their products.</w:t>
      </w:r>
    </w:p>
    <w:p w14:paraId="44F73D56" w14:textId="77777777" w:rsidR="001A186C" w:rsidRPr="001A186C" w:rsidRDefault="00277282" w:rsidP="00AC0603">
      <w:pPr>
        <w:pStyle w:val="Heading1"/>
        <w:spacing w:line="360" w:lineRule="auto"/>
        <w:rPr>
          <w:b w:val="0"/>
        </w:rPr>
      </w:pPr>
      <w:bookmarkStart w:id="10" w:name="_Toc91173610"/>
      <w:r w:rsidRPr="001A186C">
        <w:rPr>
          <w:rStyle w:val="Strong"/>
          <w:b/>
          <w:color w:val="0E101A"/>
        </w:rPr>
        <w:t>Total Engagement Model</w:t>
      </w:r>
      <w:bookmarkEnd w:id="10"/>
    </w:p>
    <w:p w14:paraId="5BF8E209" w14:textId="77777777" w:rsidR="001A186C" w:rsidRDefault="00277282" w:rsidP="00AC0603">
      <w:pPr>
        <w:pStyle w:val="NormalWeb"/>
        <w:spacing w:before="0" w:beforeAutospacing="0" w:after="0" w:afterAutospacing="0" w:line="360" w:lineRule="auto"/>
        <w:jc w:val="both"/>
        <w:rPr>
          <w:color w:val="0E101A"/>
        </w:rPr>
      </w:pPr>
      <w:r>
        <w:rPr>
          <w:color w:val="0E101A"/>
        </w:rPr>
        <w:t xml:space="preserve">The total Engagement model was developed by Christopher Roberts and is the aligning of the four elements of the rand advertising, customer value proposition, customer experience, and culture. It is significantly developed for the engagement of the customers and bringing improvement in business and customer engagement and building relationships. To bring improvement in customer engagement, an organization has to develop a value proposition based on the customer perception positioning of the competitor (Roberts, Alpert, and Roberts, 2016). The value proposition maintained by the organization has to get discussed with the customers regarding products in brand advertising so they could get attracted and know the value of the product. In brand advertising, the employee who gets engaged with the customers in the field works in fulfilling the strategy of the organization. It allows the organization to influence people and make them understand the quality of the products as per the Customer's necessities. To improve the value proposition in the market, the organization has to develop the product based on quality and has to impact the customers. For </w:t>
      </w:r>
      <w:r>
        <w:rPr>
          <w:color w:val="0E101A"/>
        </w:rPr>
        <w:lastRenderedPageBreak/>
        <w:t>a better customer experience, the products and services provided by the organization have to get satisfied, and this allows the customers to have a good experience in using the company's products and services (Roberts, Alpert, and Roberts, 2016). For total engagement of the customers, the organization also has to develop the products based on the culture as in every nation there might be people living with different cultures. The product development based on the culture helps to get engaged with the customers as this gives a sense of emotional attachment, and this helps in increasing sales and demands.</w:t>
      </w:r>
    </w:p>
    <w:p w14:paraId="76044C48" w14:textId="77777777" w:rsidR="001A186C" w:rsidRDefault="00277282" w:rsidP="00AC0603">
      <w:pPr>
        <w:pStyle w:val="NormalWeb"/>
        <w:spacing w:before="0" w:beforeAutospacing="0" w:after="0" w:afterAutospacing="0" w:line="360" w:lineRule="auto"/>
        <w:jc w:val="both"/>
        <w:rPr>
          <w:color w:val="0E101A"/>
        </w:rPr>
      </w:pPr>
      <w:r>
        <w:rPr>
          <w:color w:val="0E101A"/>
        </w:rPr>
        <w:t>The main value proposition of Unilever is to provide products and materials at an affordable price with maintaining high quality. The company has made a remarkable name globally for its quality product and its pricing strategy, and this also helped in increasing the revenue and sales. The main motive of the company is to provide products to the developing countries for more progress and maintain the lifestyle (Young, 2017). For customer engagement, the company also develops the products based on the culture and brings innovation in promoting their products. Unilever believes that culture-based product development can bring improvement in the organization and also helps in getting connected with the customers more closely, and this allows to know the necessities of the customers (Unilever, 2021).</w:t>
      </w:r>
    </w:p>
    <w:p w14:paraId="1DEF5E45" w14:textId="77777777" w:rsidR="001A186C" w:rsidRDefault="00277282" w:rsidP="00AC0603">
      <w:pPr>
        <w:pStyle w:val="Heading1"/>
        <w:spacing w:line="360" w:lineRule="auto"/>
      </w:pPr>
      <w:bookmarkStart w:id="11" w:name="_Toc91173611"/>
      <w:r w:rsidRPr="001A186C">
        <w:rPr>
          <w:rStyle w:val="Strong"/>
          <w:b/>
          <w:color w:val="0E101A"/>
        </w:rPr>
        <w:t>Conclusion</w:t>
      </w:r>
      <w:bookmarkEnd w:id="11"/>
    </w:p>
    <w:p w14:paraId="03003724" w14:textId="77777777" w:rsidR="001A186C" w:rsidRDefault="00277282" w:rsidP="00AC0603">
      <w:pPr>
        <w:pStyle w:val="NormalWeb"/>
        <w:spacing w:before="0" w:beforeAutospacing="0" w:after="0" w:afterAutospacing="0" w:line="360" w:lineRule="auto"/>
        <w:jc w:val="both"/>
        <w:rPr>
          <w:color w:val="0E101A"/>
        </w:rPr>
      </w:pPr>
      <w:r>
        <w:rPr>
          <w:color w:val="0E101A"/>
        </w:rPr>
        <w:t xml:space="preserve">Unilever is a big multinational company that works in developing consumer-based products and also operates its business globally. The organization has to develop communication in business as this allows to bring improvement in the product and in building a good customer relationship. It allows in knowing the choices of the customers and their preferences, and this gives an idea to the organization to bring improvement and innovation in the products. Integrated marketing communication in the organization is very significant as this helps to get engaged with customers both online and offline. It allows the organization to bring improvement in their communication strategy and develop a healthy relationship. For bringing improvement and increasing the consumer base, it is very important to promote the business and its brand. Advertising, sales and promotion, direct marketing, personal selling, and public relations are very significant for developing customer engagement and increasing sales and revenues. It allows the organization to develop a good and healthy relationship with potential customers. Branding and brand equity is also a significant factor that works to reach customers in every region and also help in improving sales and promotion. As per Keller's Brand Equity, it is significant for the organizations to create </w:t>
      </w:r>
      <w:r>
        <w:rPr>
          <w:color w:val="0E101A"/>
        </w:rPr>
        <w:lastRenderedPageBreak/>
        <w:t>awareness and increase brand identity and improve product quality for gaining brand response from the customers. As per the total engagement model, the organization has to develop the value in the market for improving its product sales and revenues and is very important in business as this allows them to meet the goals and objectives.</w:t>
      </w:r>
    </w:p>
    <w:p w14:paraId="3A500ACA" w14:textId="77777777" w:rsidR="00DE2444" w:rsidRDefault="00277282" w:rsidP="00AC0603">
      <w:pPr>
        <w:spacing w:line="360" w:lineRule="auto"/>
        <w:jc w:val="left"/>
      </w:pPr>
      <w:r>
        <w:br w:type="page"/>
      </w:r>
    </w:p>
    <w:p w14:paraId="2BBAAF65" w14:textId="77777777" w:rsidR="002D1888" w:rsidRDefault="00277282" w:rsidP="00AC0603">
      <w:pPr>
        <w:pStyle w:val="Heading1"/>
        <w:spacing w:line="360" w:lineRule="auto"/>
      </w:pPr>
      <w:bookmarkStart w:id="12" w:name="_Toc91173612"/>
      <w:r>
        <w:lastRenderedPageBreak/>
        <w:t>References</w:t>
      </w:r>
      <w:bookmarkEnd w:id="12"/>
    </w:p>
    <w:p w14:paraId="33E76F2A" w14:textId="77777777" w:rsidR="00AC0603" w:rsidRDefault="00277282" w:rsidP="00AC0603">
      <w:pPr>
        <w:pStyle w:val="NormalWeb"/>
        <w:spacing w:before="0" w:beforeAutospacing="0" w:after="240" w:afterAutospacing="0" w:line="360" w:lineRule="auto"/>
        <w:jc w:val="both"/>
      </w:pPr>
      <w:r>
        <w:t xml:space="preserve">Adweek (2021). </w:t>
      </w:r>
      <w:r>
        <w:rPr>
          <w:i/>
          <w:iCs/>
        </w:rPr>
        <w:t>How Unilever Improved Customer Identity Recognition Five-Fold in Six Weeks</w:t>
      </w:r>
      <w:r>
        <w:t>. [online] adweek.com. Available at: https://www.adweek.com/partner-articles/how-unilever-improved-customer-identity-recognition-five-fold-in-six-weeks/ [Accessed 23 Dec. 2021].</w:t>
      </w:r>
    </w:p>
    <w:p w14:paraId="50A05DF2" w14:textId="77777777" w:rsidR="00AC0603" w:rsidRDefault="00277282" w:rsidP="00AC0603">
      <w:pPr>
        <w:pStyle w:val="NormalWeb"/>
        <w:spacing w:before="0" w:beforeAutospacing="0" w:after="240" w:afterAutospacing="0" w:line="360" w:lineRule="auto"/>
        <w:jc w:val="both"/>
      </w:pPr>
      <w:proofErr w:type="spellStart"/>
      <w:r>
        <w:t>Akass</w:t>
      </w:r>
      <w:proofErr w:type="spellEnd"/>
      <w:r>
        <w:t xml:space="preserve">, E. (2019). </w:t>
      </w:r>
      <w:r>
        <w:rPr>
          <w:i/>
          <w:iCs/>
        </w:rPr>
        <w:t>Unilever: Customer experience and meaningful content</w:t>
      </w:r>
      <w:r>
        <w:t>. [online] Engage Customer. Available at: https://engagecustomer.com/unilever-creating-meaningful-content-to-improve-customer-experience/ [Accessed 23 Dec. 2021].</w:t>
      </w:r>
    </w:p>
    <w:p w14:paraId="3340F5E4" w14:textId="45A66B37" w:rsidR="00AC0603" w:rsidRDefault="00277282" w:rsidP="00AC0603">
      <w:pPr>
        <w:pStyle w:val="NormalWeb"/>
        <w:spacing w:before="0" w:beforeAutospacing="0" w:after="240" w:afterAutospacing="0" w:line="360" w:lineRule="auto"/>
        <w:jc w:val="both"/>
      </w:pPr>
      <w:proofErr w:type="spellStart"/>
      <w:r>
        <w:t>Demellweek</w:t>
      </w:r>
      <w:proofErr w:type="spellEnd"/>
      <w:r>
        <w:t xml:space="preserve">, D. (2021). </w:t>
      </w:r>
      <w:r>
        <w:rPr>
          <w:i/>
          <w:iCs/>
        </w:rPr>
        <w:t xml:space="preserve">The Three Main Brand Touchpoints | </w:t>
      </w:r>
      <w:proofErr w:type="spellStart"/>
      <w:r>
        <w:rPr>
          <w:i/>
          <w:iCs/>
        </w:rPr>
        <w:t>BrandingBusiness</w:t>
      </w:r>
      <w:proofErr w:type="spellEnd"/>
      <w:r>
        <w:t>. [online] www.brandingbusiness.com. Available at: https://www.brandingbusiness.com/insights/zico-knows-that-brand-experience-runs-through-every-touchpoint/ [Accessed 23 Dec. 2021].</w:t>
      </w:r>
    </w:p>
    <w:p w14:paraId="5E25F1A9" w14:textId="77777777" w:rsidR="00AC0603" w:rsidRDefault="00277282" w:rsidP="00AC0603">
      <w:pPr>
        <w:pStyle w:val="NormalWeb"/>
        <w:shd w:val="clear" w:color="auto" w:fill="FFFFFF"/>
        <w:spacing w:before="0" w:beforeAutospacing="0" w:after="240" w:afterAutospacing="0" w:line="360" w:lineRule="atLeast"/>
        <w:jc w:val="both"/>
        <w:rPr>
          <w:color w:val="222222"/>
        </w:rPr>
      </w:pPr>
      <w:r>
        <w:rPr>
          <w:color w:val="222222"/>
        </w:rPr>
        <w:t>DIOGO REBELO VARATOJO, J. (2014). </w:t>
      </w:r>
      <w:r>
        <w:rPr>
          <w:i/>
          <w:iCs/>
          <w:color w:val="222222"/>
        </w:rPr>
        <w:t>E-COMMERCE FOR UNILEVER FOOD SOLUTIONS</w:t>
      </w:r>
      <w:r>
        <w:rPr>
          <w:color w:val="222222"/>
        </w:rPr>
        <w:t>. [online] </w:t>
      </w:r>
      <w:hyperlink r:id="rId21" w:tgtFrame="_blank" w:history="1">
        <w:r>
          <w:rPr>
            <w:rStyle w:val="Hyperlink"/>
            <w:color w:val="1155CC"/>
          </w:rPr>
          <w:t>URL.pt</w:t>
        </w:r>
      </w:hyperlink>
      <w:r>
        <w:rPr>
          <w:color w:val="222222"/>
        </w:rPr>
        <w:t>. Available at: </w:t>
      </w:r>
      <w:hyperlink r:id="rId22" w:tgtFrame="_blank" w:history="1">
        <w:r>
          <w:rPr>
            <w:rStyle w:val="Hyperlink"/>
            <w:color w:val="1155CC"/>
          </w:rPr>
          <w:t>https://run.unl.pt/bitstream/10362/14935/1/Varatojo_2014.pdf</w:t>
        </w:r>
      </w:hyperlink>
      <w:r>
        <w:rPr>
          <w:color w:val="222222"/>
        </w:rPr>
        <w:t> [Accessed 23 Dec. 2021].</w:t>
      </w:r>
    </w:p>
    <w:p w14:paraId="70B4C552" w14:textId="77777777" w:rsidR="00AC0603" w:rsidRDefault="00277282" w:rsidP="00AC0603">
      <w:pPr>
        <w:pStyle w:val="NormalWeb"/>
        <w:shd w:val="clear" w:color="auto" w:fill="FFFFFF"/>
        <w:spacing w:before="0" w:beforeAutospacing="0" w:after="240" w:afterAutospacing="0" w:line="360" w:lineRule="atLeast"/>
        <w:jc w:val="both"/>
        <w:rPr>
          <w:color w:val="222222"/>
        </w:rPr>
      </w:pPr>
      <w:proofErr w:type="spellStart"/>
      <w:r>
        <w:rPr>
          <w:color w:val="222222"/>
        </w:rPr>
        <w:t>Halvorsrud</w:t>
      </w:r>
      <w:proofErr w:type="spellEnd"/>
      <w:r>
        <w:rPr>
          <w:color w:val="222222"/>
        </w:rPr>
        <w:t xml:space="preserve">, R., </w:t>
      </w:r>
      <w:proofErr w:type="spellStart"/>
      <w:r>
        <w:rPr>
          <w:color w:val="222222"/>
        </w:rPr>
        <w:t>Kvale</w:t>
      </w:r>
      <w:proofErr w:type="spellEnd"/>
      <w:r>
        <w:rPr>
          <w:color w:val="222222"/>
        </w:rPr>
        <w:t xml:space="preserve">, K. and </w:t>
      </w:r>
      <w:proofErr w:type="spellStart"/>
      <w:r>
        <w:rPr>
          <w:color w:val="222222"/>
        </w:rPr>
        <w:t>Følstad</w:t>
      </w:r>
      <w:proofErr w:type="spellEnd"/>
      <w:r>
        <w:rPr>
          <w:color w:val="222222"/>
        </w:rPr>
        <w:t>, A. (2016). Improving service quality through customer journey analysis. </w:t>
      </w:r>
      <w:r>
        <w:rPr>
          <w:i/>
          <w:iCs/>
          <w:color w:val="222222"/>
        </w:rPr>
        <w:t>Journal of Service Theory and Practice</w:t>
      </w:r>
      <w:r>
        <w:rPr>
          <w:color w:val="222222"/>
        </w:rPr>
        <w:t>, 26(6), pp.840–867.</w:t>
      </w:r>
    </w:p>
    <w:p w14:paraId="6202CE54" w14:textId="77777777" w:rsidR="00AC0603" w:rsidRDefault="00277282" w:rsidP="00AC0603">
      <w:pPr>
        <w:pStyle w:val="NormalWeb"/>
        <w:spacing w:before="0" w:beforeAutospacing="0" w:after="240" w:afterAutospacing="0" w:line="360" w:lineRule="auto"/>
        <w:jc w:val="both"/>
      </w:pPr>
      <w:r>
        <w:t xml:space="preserve">Hershberger, S. (2020). </w:t>
      </w:r>
      <w:r>
        <w:rPr>
          <w:i/>
          <w:iCs/>
        </w:rPr>
        <w:t>Keller’s Brand Equity Model &amp; Loyalty</w:t>
      </w:r>
      <w:r>
        <w:t>. [online] www.linkedin.com. Available at: https://www.linkedin.com/pulse/kellers-brand-equity-model-loyalty-steven-hershberger [Accessed 23 Dec. 2021].</w:t>
      </w:r>
    </w:p>
    <w:p w14:paraId="20B249F4" w14:textId="77777777" w:rsidR="00AC0603" w:rsidRDefault="00277282" w:rsidP="00AC0603">
      <w:pPr>
        <w:pStyle w:val="NormalWeb"/>
        <w:shd w:val="clear" w:color="auto" w:fill="FFFFFF"/>
        <w:spacing w:before="0" w:beforeAutospacing="0" w:after="240" w:afterAutospacing="0" w:line="360" w:lineRule="atLeast"/>
        <w:jc w:val="both"/>
        <w:rPr>
          <w:color w:val="222222"/>
        </w:rPr>
      </w:pPr>
      <w:r>
        <w:rPr>
          <w:color w:val="222222"/>
        </w:rPr>
        <w:t>Hossain Reza, M. (2020). </w:t>
      </w:r>
      <w:r>
        <w:rPr>
          <w:i/>
          <w:iCs/>
          <w:color w:val="222222"/>
        </w:rPr>
        <w:t>Marketing Strategy and Sustainable Plan of Unilever</w:t>
      </w:r>
      <w:r>
        <w:rPr>
          <w:color w:val="222222"/>
        </w:rPr>
        <w:t>. [online] </w:t>
      </w:r>
      <w:hyperlink r:id="rId23" w:tgtFrame="_blank" w:history="1">
        <w:r>
          <w:rPr>
            <w:rStyle w:val="Hyperlink"/>
            <w:color w:val="1155CC"/>
          </w:rPr>
          <w:t>researchgate.net</w:t>
        </w:r>
      </w:hyperlink>
      <w:r>
        <w:rPr>
          <w:color w:val="222222"/>
        </w:rPr>
        <w:t>. Available at: </w:t>
      </w:r>
      <w:hyperlink r:id="rId24" w:tgtFrame="_blank" w:history="1">
        <w:r>
          <w:rPr>
            <w:rStyle w:val="Hyperlink"/>
            <w:color w:val="1155CC"/>
          </w:rPr>
          <w:t>https://www.researchgate.net/profile/Manjurul-Reza/publication/343539636_Marketing_Strategy_and_Sustainable_Plan_of_Unilever/links/5f2fec3a92851cd302ea6460/Marketing-Strategy-and-Sustainable-Plan-of-Unilever.pdf</w:t>
        </w:r>
      </w:hyperlink>
      <w:r>
        <w:rPr>
          <w:color w:val="222222"/>
        </w:rPr>
        <w:t> [Accessed 23 Dec. 2021].</w:t>
      </w:r>
    </w:p>
    <w:p w14:paraId="72CBDC85" w14:textId="77777777" w:rsidR="00AC0603" w:rsidRDefault="00277282" w:rsidP="00AC0603">
      <w:pPr>
        <w:pStyle w:val="NormalWeb"/>
        <w:shd w:val="clear" w:color="auto" w:fill="FFFFFF"/>
        <w:spacing w:before="0" w:beforeAutospacing="0" w:after="240" w:afterAutospacing="0" w:line="360" w:lineRule="atLeast"/>
        <w:jc w:val="both"/>
        <w:rPr>
          <w:color w:val="222222"/>
        </w:rPr>
      </w:pPr>
      <w:proofErr w:type="spellStart"/>
      <w:r>
        <w:rPr>
          <w:color w:val="222222"/>
        </w:rPr>
        <w:t>Iordache</w:t>
      </w:r>
      <w:proofErr w:type="spellEnd"/>
      <w:r>
        <w:rPr>
          <w:color w:val="222222"/>
        </w:rPr>
        <w:t>, S. (2020). </w:t>
      </w:r>
      <w:r>
        <w:rPr>
          <w:i/>
          <w:iCs/>
          <w:color w:val="222222"/>
        </w:rPr>
        <w:t>More than words an introduction to communication</w:t>
      </w:r>
      <w:r>
        <w:rPr>
          <w:color w:val="222222"/>
        </w:rPr>
        <w:t>. [online] </w:t>
      </w:r>
      <w:hyperlink r:id="rId25" w:tgtFrame="_blank" w:history="1">
        <w:r>
          <w:rPr>
            <w:rStyle w:val="Hyperlink"/>
            <w:color w:val="1155CC"/>
          </w:rPr>
          <w:t>academia.edu</w:t>
        </w:r>
      </w:hyperlink>
      <w:r>
        <w:rPr>
          <w:color w:val="222222"/>
        </w:rPr>
        <w:t>. Available at: </w:t>
      </w:r>
      <w:hyperlink r:id="rId26" w:tgtFrame="_blank" w:history="1">
        <w:r>
          <w:rPr>
            <w:rStyle w:val="Hyperlink"/>
            <w:color w:val="1155CC"/>
          </w:rPr>
          <w:t>https://d1wqtxts1xzle7.cloudfront.net/33621338/More_than_words_an_introduction_to_communication-with-cover-page-v2.pdf?Expires=1640249703&amp;Signature=dFdySzk4i6QudLM6EdDXQ~0~E7qPJrZEpQ9TeNHEoFcmQjSoKd6uGlvCdSz7~rHpMFQGM7oLmGNcCDRoESDH2hAkzHoYLRCwm6BtJxjVK</w:t>
        </w:r>
        <w:r>
          <w:rPr>
            <w:rStyle w:val="Hyperlink"/>
            <w:color w:val="1155CC"/>
          </w:rPr>
          <w:lastRenderedPageBreak/>
          <w:t>XniG3K~Qj8OhfHpRhRXZNpC84oyfr5CbS-5hQJ7Z4blGfYRWXkjf-NGbj9FzZlMarx-uhPo3ycmPWrE0SoohEE9YP3PBNzF4Y0~ha5LGezvPGuUGEvnCNG0q2tu0e6jikU~L0LaK5a9nKRLqPNM3ru0oKo69sFQkyqvJNjyR20hFE4MYm4nZjwhBciFY1IbCMLnsMUz9cgFZp3ktJTAzLRH2aIoBYD1pZVPmM8IR45STQ__&amp;Key-Pair-Id=APKAJLOHF5GGSLRBV4ZA</w:t>
        </w:r>
      </w:hyperlink>
      <w:r>
        <w:rPr>
          <w:color w:val="222222"/>
        </w:rPr>
        <w:t> [Accessed 23 Dec. 2021].</w:t>
      </w:r>
    </w:p>
    <w:p w14:paraId="11D7D414" w14:textId="77777777" w:rsidR="00AC0603" w:rsidRDefault="00277282" w:rsidP="00AC0603">
      <w:pPr>
        <w:pStyle w:val="NormalWeb"/>
        <w:shd w:val="clear" w:color="auto" w:fill="FFFFFF"/>
        <w:spacing w:before="0" w:beforeAutospacing="0" w:after="240" w:afterAutospacing="0" w:line="360" w:lineRule="atLeast"/>
        <w:jc w:val="both"/>
        <w:rPr>
          <w:color w:val="222222"/>
        </w:rPr>
      </w:pPr>
      <w:r>
        <w:rPr>
          <w:color w:val="222222"/>
        </w:rPr>
        <w:t>Lemon, K.N. and Verhoef, P.C. (2016). Understanding Customer Experience Throughout the Customer Journey. </w:t>
      </w:r>
      <w:r>
        <w:rPr>
          <w:i/>
          <w:iCs/>
          <w:color w:val="222222"/>
        </w:rPr>
        <w:t>Journal of Marketing</w:t>
      </w:r>
      <w:r>
        <w:rPr>
          <w:color w:val="222222"/>
        </w:rPr>
        <w:t>, [online] 80(6), pp.69–96. Available at: </w:t>
      </w:r>
      <w:hyperlink r:id="rId27" w:tgtFrame="_blank" w:history="1">
        <w:r>
          <w:rPr>
            <w:rStyle w:val="Hyperlink"/>
            <w:color w:val="1155CC"/>
          </w:rPr>
          <w:t>https://journals.sagepub.com/doi/10.1509/jm.15.0420</w:t>
        </w:r>
      </w:hyperlink>
      <w:r>
        <w:rPr>
          <w:color w:val="222222"/>
        </w:rPr>
        <w:t> [Accessed 23 Dec. 2021].</w:t>
      </w:r>
    </w:p>
    <w:p w14:paraId="1FEFBD30" w14:textId="77777777" w:rsidR="00AC0603" w:rsidRDefault="00277282" w:rsidP="00AC0603">
      <w:pPr>
        <w:pStyle w:val="NormalWeb"/>
        <w:spacing w:before="0" w:beforeAutospacing="0" w:after="240" w:afterAutospacing="0" w:line="360" w:lineRule="auto"/>
        <w:jc w:val="both"/>
      </w:pPr>
      <w:r>
        <w:t xml:space="preserve">Marion (2018). </w:t>
      </w:r>
      <w:r>
        <w:rPr>
          <w:i/>
          <w:iCs/>
        </w:rPr>
        <w:t>What Is Branding? | The Branding Journal</w:t>
      </w:r>
      <w:r>
        <w:t>. [online] The Branding Journal. Available at: https://www.thebrandingjournal.com/2015/10/what-is-branding-definition/ [Accessed 23 Dec. 2021].</w:t>
      </w:r>
    </w:p>
    <w:p w14:paraId="4B399D93" w14:textId="77777777" w:rsidR="00AC0603" w:rsidRDefault="00277282" w:rsidP="00AC0603">
      <w:pPr>
        <w:pStyle w:val="NormalWeb"/>
        <w:shd w:val="clear" w:color="auto" w:fill="FFFFFF"/>
        <w:spacing w:before="0" w:beforeAutospacing="0" w:after="240" w:afterAutospacing="0" w:line="360" w:lineRule="atLeast"/>
        <w:jc w:val="both"/>
        <w:rPr>
          <w:color w:val="222222"/>
        </w:rPr>
      </w:pPr>
      <w:proofErr w:type="spellStart"/>
      <w:r>
        <w:rPr>
          <w:color w:val="222222"/>
        </w:rPr>
        <w:t>Ots</w:t>
      </w:r>
      <w:proofErr w:type="spellEnd"/>
      <w:r>
        <w:rPr>
          <w:color w:val="222222"/>
        </w:rPr>
        <w:t xml:space="preserve">, M. and </w:t>
      </w:r>
      <w:proofErr w:type="spellStart"/>
      <w:r>
        <w:rPr>
          <w:color w:val="222222"/>
        </w:rPr>
        <w:t>Nyilasy</w:t>
      </w:r>
      <w:proofErr w:type="spellEnd"/>
      <w:r>
        <w:rPr>
          <w:color w:val="222222"/>
        </w:rPr>
        <w:t>, G. (2015). Integrated Marketing Communications (IMC): Why Does It Fail? </w:t>
      </w:r>
      <w:r>
        <w:rPr>
          <w:i/>
          <w:iCs/>
          <w:color w:val="222222"/>
        </w:rPr>
        <w:t>Journal of Advertising Research</w:t>
      </w:r>
      <w:r>
        <w:rPr>
          <w:color w:val="222222"/>
        </w:rPr>
        <w:t>, 55(2), pp.132–145.</w:t>
      </w:r>
    </w:p>
    <w:p w14:paraId="7C5EE0A6" w14:textId="77777777" w:rsidR="00AC0603" w:rsidRDefault="00277282" w:rsidP="00AC0603">
      <w:pPr>
        <w:pStyle w:val="NormalWeb"/>
        <w:spacing w:before="0" w:beforeAutospacing="0" w:after="240" w:afterAutospacing="0" w:line="360" w:lineRule="auto"/>
        <w:jc w:val="both"/>
      </w:pPr>
      <w:proofErr w:type="spellStart"/>
      <w:r>
        <w:t>Papirfly</w:t>
      </w:r>
      <w:proofErr w:type="spellEnd"/>
      <w:r>
        <w:t xml:space="preserve"> (2019). </w:t>
      </w:r>
      <w:r>
        <w:rPr>
          <w:i/>
          <w:iCs/>
        </w:rPr>
        <w:t>Customer brand equity and understanding Keller’s brand equity model</w:t>
      </w:r>
      <w:r>
        <w:t>. [online] www.papirfly.com. Available at: https://www.papirfly.com/knowledge-hub/retail-marketing/customer-brand-equity [Accessed 23 Dec. 2021].</w:t>
      </w:r>
    </w:p>
    <w:p w14:paraId="5EDD2EBF" w14:textId="77777777" w:rsidR="00AC0603" w:rsidRDefault="00277282" w:rsidP="00AC0603">
      <w:pPr>
        <w:pStyle w:val="NormalWeb"/>
        <w:spacing w:before="0" w:beforeAutospacing="0" w:after="240" w:afterAutospacing="0" w:line="360" w:lineRule="auto"/>
        <w:jc w:val="both"/>
      </w:pPr>
      <w:proofErr w:type="spellStart"/>
      <w:r>
        <w:t>Revain</w:t>
      </w:r>
      <w:proofErr w:type="spellEnd"/>
      <w:r>
        <w:t xml:space="preserve"> (2018). </w:t>
      </w:r>
      <w:r>
        <w:rPr>
          <w:i/>
          <w:iCs/>
        </w:rPr>
        <w:t>Why Are Customer Reviews So Important?</w:t>
      </w:r>
      <w:r>
        <w:t xml:space="preserve"> [online] Medium. Available at: https://medium.com/revain/why-are-customer-reviews-so-important-185b915d4e5d [Accessed 23 Dec. 2021].</w:t>
      </w:r>
    </w:p>
    <w:p w14:paraId="66574BB2" w14:textId="77777777" w:rsidR="00AC0603" w:rsidRDefault="00277282" w:rsidP="00AC0603">
      <w:pPr>
        <w:pStyle w:val="NormalWeb"/>
        <w:spacing w:before="0" w:beforeAutospacing="0" w:after="240" w:afterAutospacing="0" w:line="360" w:lineRule="auto"/>
        <w:jc w:val="both"/>
      </w:pPr>
      <w:r>
        <w:t xml:space="preserve">Roberts, C., Alpert, F. and Roberts, C. (2016). </w:t>
      </w:r>
      <w:r>
        <w:rPr>
          <w:i/>
          <w:iCs/>
        </w:rPr>
        <w:t>Strategic Drivers of Customer and Employee Engagement: Practical Applications</w:t>
      </w:r>
      <w:r>
        <w:t>. [online] espace.library.uq.edu.au/. Available at: https://espace.library.uq.edu.au/data/UQ_404054/UQ404054_OA.pdf?Expires=1640260358&amp;Key-Pair-Id=APKAJKNBJ4MJBJNC6NLQ&amp;Signature=cTr9N7-1VZf84GmPpPoBwiJvpSzEKvMFpi7rdwK5yMHinmRlvjRv17BbWUWXAy0e3PkMKFWJxxraXJ2dp6-11xgrbTlVwNSc1msQ-vkDf-8WqZ4J5IDMSMoa1SwdlESHREII-hKKcW7dOTD7uEyB4-ug40O62TmB2fzVA8DeLo-rCfhp4E6~3AiaD~5-kYhh~Zu-gCaxjBvR67~TCHUydG0kUedMW2h9HB3jpUDWeVqaH5K4JctTWHBhySyoi9zfob9HAJ4xbADXMSlfiruAfMZPoLnJy61XDuI4m3WmrlNS2Z6a7l0aKxiF~sx4Z1QJ-LTnzYb96bYK37A09srjhA__ [Accessed 23 Dec. 2021].</w:t>
      </w:r>
    </w:p>
    <w:p w14:paraId="3DFFE499" w14:textId="77777777" w:rsidR="00AC0603" w:rsidRDefault="00277282" w:rsidP="00AC0603">
      <w:pPr>
        <w:pStyle w:val="NormalWeb"/>
        <w:shd w:val="clear" w:color="auto" w:fill="FFFFFF"/>
        <w:spacing w:before="0" w:beforeAutospacing="0" w:after="240" w:afterAutospacing="0" w:line="360" w:lineRule="atLeast"/>
        <w:jc w:val="both"/>
        <w:rPr>
          <w:color w:val="222222"/>
        </w:rPr>
      </w:pPr>
      <w:r>
        <w:rPr>
          <w:color w:val="222222"/>
        </w:rPr>
        <w:lastRenderedPageBreak/>
        <w:t>S. SAPIENZA, Z., S. VEENSTRA, A., KIRTIKLIS, K. and GIANNINO, S.S. (2016). </w:t>
      </w:r>
      <w:r>
        <w:rPr>
          <w:i/>
          <w:iCs/>
          <w:color w:val="222222"/>
        </w:rPr>
        <w:t>THE TRANSMISSION MODEL OF COMMUNICATION: TOWARD A MULTIDISCIPLINARY EXPLICATION</w:t>
      </w:r>
      <w:r>
        <w:rPr>
          <w:color w:val="222222"/>
        </w:rPr>
        <w:t>. [online] </w:t>
      </w:r>
      <w:hyperlink r:id="rId28" w:tgtFrame="_blank" w:history="1">
        <w:r>
          <w:rPr>
            <w:rStyle w:val="Hyperlink"/>
            <w:color w:val="1155CC"/>
          </w:rPr>
          <w:t>researchgate.net</w:t>
        </w:r>
      </w:hyperlink>
      <w:r>
        <w:rPr>
          <w:color w:val="222222"/>
        </w:rPr>
        <w:t>. Available at: </w:t>
      </w:r>
      <w:hyperlink r:id="rId29" w:tgtFrame="_blank" w:history="1">
        <w:r>
          <w:rPr>
            <w:rStyle w:val="Hyperlink"/>
            <w:color w:val="1155CC"/>
          </w:rPr>
          <w:t>https://www.researchgate.net/profile/Zachary-Sapienza/publication/328021393_The_Transmission_Model_of_Communication_Toward_a_Multidisciplinary_Explication/links/5c587409a6fdccd6b5e25145/The-Transmission-Model-of-Communication-Toward-a-Multidisciplinary-Explication.pdf</w:t>
        </w:r>
      </w:hyperlink>
      <w:r>
        <w:rPr>
          <w:color w:val="222222"/>
        </w:rPr>
        <w:t> [Accessed 23 Dec. 2021].</w:t>
      </w:r>
    </w:p>
    <w:p w14:paraId="1CF1A1DE" w14:textId="77777777" w:rsidR="00AC0603" w:rsidRDefault="00277282" w:rsidP="00AC0603">
      <w:pPr>
        <w:pStyle w:val="NormalWeb"/>
        <w:shd w:val="clear" w:color="auto" w:fill="FFFFFF"/>
        <w:spacing w:before="0" w:beforeAutospacing="0" w:after="240" w:afterAutospacing="0" w:line="360" w:lineRule="atLeast"/>
        <w:jc w:val="both"/>
        <w:rPr>
          <w:color w:val="222222"/>
        </w:rPr>
      </w:pPr>
      <w:r>
        <w:rPr>
          <w:color w:val="222222"/>
        </w:rPr>
        <w:t xml:space="preserve">Sapienza, Z.S., </w:t>
      </w:r>
      <w:proofErr w:type="spellStart"/>
      <w:r>
        <w:rPr>
          <w:color w:val="222222"/>
        </w:rPr>
        <w:t>Iyer</w:t>
      </w:r>
      <w:proofErr w:type="spellEnd"/>
      <w:r>
        <w:rPr>
          <w:color w:val="222222"/>
        </w:rPr>
        <w:t xml:space="preserve">, N. and </w:t>
      </w:r>
      <w:proofErr w:type="spellStart"/>
      <w:r>
        <w:rPr>
          <w:color w:val="222222"/>
        </w:rPr>
        <w:t>Veenstra</w:t>
      </w:r>
      <w:proofErr w:type="spellEnd"/>
      <w:r>
        <w:rPr>
          <w:color w:val="222222"/>
        </w:rPr>
        <w:t xml:space="preserve">, A.S. (2015). Reading </w:t>
      </w:r>
      <w:proofErr w:type="spellStart"/>
      <w:r>
        <w:rPr>
          <w:color w:val="222222"/>
        </w:rPr>
        <w:t>Lasswell’s</w:t>
      </w:r>
      <w:proofErr w:type="spellEnd"/>
      <w:r>
        <w:rPr>
          <w:color w:val="222222"/>
        </w:rPr>
        <w:t xml:space="preserve"> Model of Communication Backward: Three Scholarly Misconceptions. </w:t>
      </w:r>
      <w:r>
        <w:rPr>
          <w:i/>
          <w:iCs/>
          <w:color w:val="222222"/>
        </w:rPr>
        <w:t>Mass Communication and Society</w:t>
      </w:r>
      <w:r>
        <w:rPr>
          <w:color w:val="222222"/>
        </w:rPr>
        <w:t>, 18(5), pp.599–622.</w:t>
      </w:r>
    </w:p>
    <w:p w14:paraId="7CDB84C8" w14:textId="77777777" w:rsidR="00AC0603" w:rsidRDefault="00277282" w:rsidP="00AC0603">
      <w:pPr>
        <w:pStyle w:val="NormalWeb"/>
        <w:spacing w:before="0" w:beforeAutospacing="0" w:after="240" w:afterAutospacing="0" w:line="360" w:lineRule="auto"/>
        <w:jc w:val="both"/>
      </w:pPr>
      <w:r>
        <w:t xml:space="preserve">Statista Research Department (2020). </w:t>
      </w:r>
      <w:r>
        <w:rPr>
          <w:i/>
          <w:iCs/>
        </w:rPr>
        <w:t>Customer engagement priorities among retailers North America 2020</w:t>
      </w:r>
      <w:r>
        <w:t>. [online] Statista. Available at: https://www.statista.com/statistics/1089982/customer-engagement-priorities-among-retailers-na/ [Accessed 23 Dec. 2021].</w:t>
      </w:r>
    </w:p>
    <w:p w14:paraId="0C81E345" w14:textId="77777777" w:rsidR="00AC0603" w:rsidRDefault="00277282" w:rsidP="00AC0603">
      <w:pPr>
        <w:pStyle w:val="NormalWeb"/>
        <w:spacing w:before="0" w:beforeAutospacing="0" w:after="240" w:afterAutospacing="0" w:line="360" w:lineRule="auto"/>
        <w:jc w:val="both"/>
      </w:pPr>
      <w:r>
        <w:t xml:space="preserve">Unilever (2021a). </w:t>
      </w:r>
      <w:r>
        <w:rPr>
          <w:i/>
          <w:iCs/>
        </w:rPr>
        <w:t>Our company</w:t>
      </w:r>
      <w:r>
        <w:t>. [online] Unilever. Available at: https://www.unilever.co.uk/our-company/ [Accessed 23 Dec. 2021].</w:t>
      </w:r>
    </w:p>
    <w:p w14:paraId="6DF89638" w14:textId="77777777" w:rsidR="00AC0603" w:rsidRDefault="00277282" w:rsidP="00AC0603">
      <w:pPr>
        <w:pStyle w:val="NormalWeb"/>
        <w:spacing w:before="0" w:beforeAutospacing="0" w:after="240" w:afterAutospacing="0" w:line="360" w:lineRule="auto"/>
        <w:jc w:val="both"/>
      </w:pPr>
      <w:r>
        <w:t xml:space="preserve">Unilever (2021b). </w:t>
      </w:r>
      <w:r>
        <w:rPr>
          <w:i/>
          <w:iCs/>
        </w:rPr>
        <w:t>Rethinking plastic packaging</w:t>
      </w:r>
      <w:r>
        <w:t>. [online] Unilever. Available at: https://www.unilever.com/planet-and-society/waste-free-world/rethinking-plastic-packaging/ [Accessed 23 Dec. 2021].</w:t>
      </w:r>
    </w:p>
    <w:p w14:paraId="74A7DF79" w14:textId="77777777" w:rsidR="00AC0603" w:rsidRDefault="00277282" w:rsidP="00AC0603">
      <w:pPr>
        <w:pStyle w:val="NormalWeb"/>
        <w:spacing w:before="0" w:beforeAutospacing="0" w:after="240" w:afterAutospacing="0" w:line="360" w:lineRule="auto"/>
        <w:jc w:val="both"/>
      </w:pPr>
      <w:r>
        <w:t xml:space="preserve">Young, J. (2017). </w:t>
      </w:r>
      <w:r>
        <w:rPr>
          <w:i/>
          <w:iCs/>
        </w:rPr>
        <w:t xml:space="preserve">Unilever’s Generic Strategy &amp; Intensive Growth Strategies - </w:t>
      </w:r>
      <w:proofErr w:type="spellStart"/>
      <w:r>
        <w:rPr>
          <w:i/>
          <w:iCs/>
        </w:rPr>
        <w:t>Panmore</w:t>
      </w:r>
      <w:proofErr w:type="spellEnd"/>
      <w:r>
        <w:rPr>
          <w:i/>
          <w:iCs/>
        </w:rPr>
        <w:t xml:space="preserve"> Institute</w:t>
      </w:r>
      <w:r>
        <w:t xml:space="preserve">. [online] </w:t>
      </w:r>
      <w:proofErr w:type="spellStart"/>
      <w:r>
        <w:t>Panmore</w:t>
      </w:r>
      <w:proofErr w:type="spellEnd"/>
      <w:r>
        <w:t xml:space="preserve"> Institute. Available at: http://panmore.com/unilever-generic-strategy-intensive-growth-strategies [Accessed 23 Dec. 2021].</w:t>
      </w:r>
    </w:p>
    <w:p w14:paraId="67350BFB" w14:textId="77777777" w:rsidR="00DE2444" w:rsidRPr="001A186C" w:rsidRDefault="00DE2444" w:rsidP="00AC0603">
      <w:pPr>
        <w:spacing w:line="360" w:lineRule="auto"/>
      </w:pPr>
    </w:p>
    <w:sectPr w:rsidR="00DE2444" w:rsidRPr="001A186C">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3C8CC" w14:textId="77777777" w:rsidR="00947F69" w:rsidRDefault="00947F69">
      <w:pPr>
        <w:spacing w:after="0" w:line="240" w:lineRule="auto"/>
      </w:pPr>
      <w:r>
        <w:separator/>
      </w:r>
    </w:p>
  </w:endnote>
  <w:endnote w:type="continuationSeparator" w:id="0">
    <w:p w14:paraId="76E5CCD9" w14:textId="77777777" w:rsidR="00947F69" w:rsidRDefault="00947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666735"/>
      <w:docPartObj>
        <w:docPartGallery w:val="Page Numbers (Bottom of Page)"/>
        <w:docPartUnique/>
      </w:docPartObj>
    </w:sdtPr>
    <w:sdtEndPr>
      <w:rPr>
        <w:noProof/>
      </w:rPr>
    </w:sdtEndPr>
    <w:sdtContent>
      <w:p w14:paraId="2F7B9611" w14:textId="77777777" w:rsidR="00AC0603" w:rsidRDefault="00277282">
        <w:pPr>
          <w:pStyle w:val="Footer"/>
          <w:jc w:val="right"/>
        </w:pPr>
        <w:r>
          <w:fldChar w:fldCharType="begin"/>
        </w:r>
        <w:r>
          <w:instrText xml:space="preserve"> PAGE   \* MERGEFORMAT </w:instrText>
        </w:r>
        <w:r>
          <w:fldChar w:fldCharType="separate"/>
        </w:r>
        <w:r w:rsidR="009B4069">
          <w:rPr>
            <w:noProof/>
          </w:rPr>
          <w:t>2</w:t>
        </w:r>
        <w:r>
          <w:rPr>
            <w:noProof/>
          </w:rPr>
          <w:fldChar w:fldCharType="end"/>
        </w:r>
      </w:p>
    </w:sdtContent>
  </w:sdt>
  <w:p w14:paraId="3338D57B" w14:textId="77777777" w:rsidR="00AC0603" w:rsidRDefault="00AC0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CE13E" w14:textId="77777777" w:rsidR="00947F69" w:rsidRDefault="00947F69">
      <w:pPr>
        <w:spacing w:after="0" w:line="240" w:lineRule="auto"/>
      </w:pPr>
      <w:r>
        <w:separator/>
      </w:r>
    </w:p>
  </w:footnote>
  <w:footnote w:type="continuationSeparator" w:id="0">
    <w:p w14:paraId="37E07F7E" w14:textId="77777777" w:rsidR="00947F69" w:rsidRDefault="00947F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A9B"/>
    <w:rsid w:val="00011D18"/>
    <w:rsid w:val="00014356"/>
    <w:rsid w:val="00040B23"/>
    <w:rsid w:val="000468AC"/>
    <w:rsid w:val="0005412F"/>
    <w:rsid w:val="00054AFA"/>
    <w:rsid w:val="00064505"/>
    <w:rsid w:val="0006709A"/>
    <w:rsid w:val="000851D3"/>
    <w:rsid w:val="000A05A9"/>
    <w:rsid w:val="000A28CC"/>
    <w:rsid w:val="000B5B4B"/>
    <w:rsid w:val="000F4443"/>
    <w:rsid w:val="0012591E"/>
    <w:rsid w:val="00125BE6"/>
    <w:rsid w:val="00133809"/>
    <w:rsid w:val="00167AE5"/>
    <w:rsid w:val="00185319"/>
    <w:rsid w:val="001A186C"/>
    <w:rsid w:val="001C222F"/>
    <w:rsid w:val="001D0F00"/>
    <w:rsid w:val="001E0B3D"/>
    <w:rsid w:val="001F6048"/>
    <w:rsid w:val="00211351"/>
    <w:rsid w:val="002603D9"/>
    <w:rsid w:val="00277282"/>
    <w:rsid w:val="00296B15"/>
    <w:rsid w:val="00297A85"/>
    <w:rsid w:val="002C773E"/>
    <w:rsid w:val="002D1888"/>
    <w:rsid w:val="002D2E9B"/>
    <w:rsid w:val="003232A0"/>
    <w:rsid w:val="00335DA4"/>
    <w:rsid w:val="003417AE"/>
    <w:rsid w:val="00350C9F"/>
    <w:rsid w:val="00355897"/>
    <w:rsid w:val="00363BB1"/>
    <w:rsid w:val="00386365"/>
    <w:rsid w:val="003A2F6F"/>
    <w:rsid w:val="003A62FD"/>
    <w:rsid w:val="003D0D81"/>
    <w:rsid w:val="003D2537"/>
    <w:rsid w:val="003F741E"/>
    <w:rsid w:val="004008FA"/>
    <w:rsid w:val="00403457"/>
    <w:rsid w:val="00415915"/>
    <w:rsid w:val="00436322"/>
    <w:rsid w:val="00440E7C"/>
    <w:rsid w:val="00440FBD"/>
    <w:rsid w:val="00455CB5"/>
    <w:rsid w:val="00471132"/>
    <w:rsid w:val="004A319C"/>
    <w:rsid w:val="004B7A0D"/>
    <w:rsid w:val="004E6EFA"/>
    <w:rsid w:val="005077B3"/>
    <w:rsid w:val="00512292"/>
    <w:rsid w:val="00515D8B"/>
    <w:rsid w:val="0054115A"/>
    <w:rsid w:val="00576096"/>
    <w:rsid w:val="005A7651"/>
    <w:rsid w:val="005C562E"/>
    <w:rsid w:val="00617B5D"/>
    <w:rsid w:val="00631D62"/>
    <w:rsid w:val="00645253"/>
    <w:rsid w:val="00650928"/>
    <w:rsid w:val="00662CFA"/>
    <w:rsid w:val="00680A80"/>
    <w:rsid w:val="00687D32"/>
    <w:rsid w:val="006A482E"/>
    <w:rsid w:val="006A4945"/>
    <w:rsid w:val="006C2A15"/>
    <w:rsid w:val="006E6D72"/>
    <w:rsid w:val="006F07F5"/>
    <w:rsid w:val="006F696E"/>
    <w:rsid w:val="006F6B77"/>
    <w:rsid w:val="00705A08"/>
    <w:rsid w:val="00724D3F"/>
    <w:rsid w:val="00763C61"/>
    <w:rsid w:val="00776A3B"/>
    <w:rsid w:val="0078712D"/>
    <w:rsid w:val="00795D79"/>
    <w:rsid w:val="007B12EE"/>
    <w:rsid w:val="0082256E"/>
    <w:rsid w:val="00836C3D"/>
    <w:rsid w:val="00892B14"/>
    <w:rsid w:val="008B7790"/>
    <w:rsid w:val="008C01EC"/>
    <w:rsid w:val="008C3AE8"/>
    <w:rsid w:val="008D6C77"/>
    <w:rsid w:val="008E5FE2"/>
    <w:rsid w:val="008F12F1"/>
    <w:rsid w:val="008F3FD1"/>
    <w:rsid w:val="008F5890"/>
    <w:rsid w:val="0091339B"/>
    <w:rsid w:val="0092515E"/>
    <w:rsid w:val="00937F7E"/>
    <w:rsid w:val="00941BA9"/>
    <w:rsid w:val="00947F69"/>
    <w:rsid w:val="009649DF"/>
    <w:rsid w:val="00971130"/>
    <w:rsid w:val="00973CA0"/>
    <w:rsid w:val="009752EE"/>
    <w:rsid w:val="0098022F"/>
    <w:rsid w:val="00991904"/>
    <w:rsid w:val="00993393"/>
    <w:rsid w:val="009B4069"/>
    <w:rsid w:val="00A1452F"/>
    <w:rsid w:val="00A2015A"/>
    <w:rsid w:val="00A21E45"/>
    <w:rsid w:val="00A632D1"/>
    <w:rsid w:val="00A749F2"/>
    <w:rsid w:val="00A75B4C"/>
    <w:rsid w:val="00A76145"/>
    <w:rsid w:val="00A824ED"/>
    <w:rsid w:val="00A92A83"/>
    <w:rsid w:val="00A973BF"/>
    <w:rsid w:val="00AA00DA"/>
    <w:rsid w:val="00AB2559"/>
    <w:rsid w:val="00AC0603"/>
    <w:rsid w:val="00AD1AE1"/>
    <w:rsid w:val="00AD23F3"/>
    <w:rsid w:val="00AE3314"/>
    <w:rsid w:val="00AE7233"/>
    <w:rsid w:val="00B21410"/>
    <w:rsid w:val="00B25216"/>
    <w:rsid w:val="00B50807"/>
    <w:rsid w:val="00B55BA4"/>
    <w:rsid w:val="00B610B3"/>
    <w:rsid w:val="00B654BB"/>
    <w:rsid w:val="00B83D3A"/>
    <w:rsid w:val="00BA6A9B"/>
    <w:rsid w:val="00BA7212"/>
    <w:rsid w:val="00BD2B0E"/>
    <w:rsid w:val="00BE4B4E"/>
    <w:rsid w:val="00C00296"/>
    <w:rsid w:val="00C37D68"/>
    <w:rsid w:val="00C46EAB"/>
    <w:rsid w:val="00C70B20"/>
    <w:rsid w:val="00C74E08"/>
    <w:rsid w:val="00C81A0F"/>
    <w:rsid w:val="00C8323E"/>
    <w:rsid w:val="00CA00DF"/>
    <w:rsid w:val="00CA20DF"/>
    <w:rsid w:val="00CA21F0"/>
    <w:rsid w:val="00CC7BFC"/>
    <w:rsid w:val="00CD170A"/>
    <w:rsid w:val="00CD31B9"/>
    <w:rsid w:val="00CE4366"/>
    <w:rsid w:val="00D12018"/>
    <w:rsid w:val="00D133B4"/>
    <w:rsid w:val="00D15A33"/>
    <w:rsid w:val="00D33EB5"/>
    <w:rsid w:val="00D3408E"/>
    <w:rsid w:val="00D43E2F"/>
    <w:rsid w:val="00D46986"/>
    <w:rsid w:val="00D55D20"/>
    <w:rsid w:val="00D66569"/>
    <w:rsid w:val="00D871CA"/>
    <w:rsid w:val="00DA5739"/>
    <w:rsid w:val="00DB4E28"/>
    <w:rsid w:val="00DD3742"/>
    <w:rsid w:val="00DE2444"/>
    <w:rsid w:val="00DE7AC8"/>
    <w:rsid w:val="00DF4A3A"/>
    <w:rsid w:val="00E16678"/>
    <w:rsid w:val="00E310C6"/>
    <w:rsid w:val="00E3579B"/>
    <w:rsid w:val="00E378A8"/>
    <w:rsid w:val="00E4458A"/>
    <w:rsid w:val="00E54EED"/>
    <w:rsid w:val="00E564AE"/>
    <w:rsid w:val="00E73D48"/>
    <w:rsid w:val="00EA29F5"/>
    <w:rsid w:val="00ED15EA"/>
    <w:rsid w:val="00ED4E89"/>
    <w:rsid w:val="00EF5A40"/>
    <w:rsid w:val="00F20D44"/>
    <w:rsid w:val="00F53894"/>
    <w:rsid w:val="00F64D6F"/>
    <w:rsid w:val="00F66B40"/>
    <w:rsid w:val="00F72F23"/>
    <w:rsid w:val="00F81E0C"/>
    <w:rsid w:val="00FC08AB"/>
    <w:rsid w:val="00FC6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0DC61"/>
  <w15:chartTrackingRefBased/>
  <w15:docId w15:val="{711BE9DE-2D90-4404-B402-84002285C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945"/>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A4945"/>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945"/>
    <w:rPr>
      <w:rFonts w:ascii="Times New Roman" w:eastAsiaTheme="majorEastAsia" w:hAnsi="Times New Roman" w:cstheme="majorBidi"/>
      <w:b/>
      <w:color w:val="000000" w:themeColor="text1"/>
      <w:sz w:val="24"/>
      <w:szCs w:val="32"/>
    </w:rPr>
  </w:style>
  <w:style w:type="paragraph" w:styleId="NormalWeb">
    <w:name w:val="Normal (Web)"/>
    <w:basedOn w:val="Normal"/>
    <w:uiPriority w:val="99"/>
    <w:semiHidden/>
    <w:unhideWhenUsed/>
    <w:rsid w:val="001A186C"/>
    <w:pPr>
      <w:spacing w:before="100" w:beforeAutospacing="1" w:after="100" w:afterAutospacing="1" w:line="240" w:lineRule="auto"/>
      <w:jc w:val="left"/>
    </w:pPr>
    <w:rPr>
      <w:rFonts w:eastAsia="Times New Roman" w:cs="Times New Roman"/>
      <w:color w:val="auto"/>
      <w:szCs w:val="24"/>
    </w:rPr>
  </w:style>
  <w:style w:type="character" w:styleId="Strong">
    <w:name w:val="Strong"/>
    <w:basedOn w:val="DefaultParagraphFont"/>
    <w:uiPriority w:val="22"/>
    <w:qFormat/>
    <w:rsid w:val="001A186C"/>
    <w:rPr>
      <w:b/>
      <w:bCs/>
    </w:rPr>
  </w:style>
  <w:style w:type="character" w:styleId="Hyperlink">
    <w:name w:val="Hyperlink"/>
    <w:basedOn w:val="DefaultParagraphFont"/>
    <w:uiPriority w:val="99"/>
    <w:unhideWhenUsed/>
    <w:rsid w:val="00AC0603"/>
    <w:rPr>
      <w:color w:val="0000FF"/>
      <w:u w:val="single"/>
    </w:rPr>
  </w:style>
  <w:style w:type="paragraph" w:styleId="Title">
    <w:name w:val="Title"/>
    <w:basedOn w:val="Normal"/>
    <w:next w:val="Normal"/>
    <w:link w:val="TitleChar"/>
    <w:uiPriority w:val="10"/>
    <w:qFormat/>
    <w:rsid w:val="00AC0603"/>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C060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C0603"/>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C0603"/>
    <w:pPr>
      <w:spacing w:after="100"/>
    </w:pPr>
  </w:style>
  <w:style w:type="paragraph" w:styleId="Header">
    <w:name w:val="header"/>
    <w:basedOn w:val="Normal"/>
    <w:link w:val="HeaderChar"/>
    <w:uiPriority w:val="99"/>
    <w:unhideWhenUsed/>
    <w:rsid w:val="00AC06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603"/>
    <w:rPr>
      <w:rFonts w:ascii="Times New Roman" w:hAnsi="Times New Roman"/>
      <w:color w:val="000000" w:themeColor="text1"/>
      <w:sz w:val="24"/>
    </w:rPr>
  </w:style>
  <w:style w:type="paragraph" w:styleId="Footer">
    <w:name w:val="footer"/>
    <w:basedOn w:val="Normal"/>
    <w:link w:val="FooterChar"/>
    <w:uiPriority w:val="99"/>
    <w:unhideWhenUsed/>
    <w:rsid w:val="00AC06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603"/>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ever_Brothers" TargetMode="External"/><Relationship Id="rId13" Type="http://schemas.openxmlformats.org/officeDocument/2006/relationships/hyperlink" Target="https://en.wikipedia.org/wiki/Harold_Lasswell" TargetMode="External"/><Relationship Id="rId18" Type="http://schemas.openxmlformats.org/officeDocument/2006/relationships/hyperlink" Target="https://en.wikipedia.org/wiki/Communication_model" TargetMode="External"/><Relationship Id="rId26" Type="http://schemas.openxmlformats.org/officeDocument/2006/relationships/hyperlink" Target="https://d1wqtxts1xzle7.cloudfront.net/33621338/More_than_words_an_introduction_to_communication-with-cover-page-v2.pdf?Expires=1640249703&amp;Signature=dFdySzk4i6QudLM6EdDXQ~0~E7qPJrZEpQ9TeNHEoFcmQjSoKd6uGlvCdSz7~rHpMFQGM7oLmGNcCDRoESDH2hAkzHoYLRCwm6BtJxjVKXniG3K~Qj8OhfHpRhRXZNpC84oyfr5CbS-5hQJ7Z4blGfYRWXkjf-NGbj9FzZlMarx-uhPo3ycmPWrE0SoohEE9YP3PBNzF4Y0~ha5LGezvPGuUGEvnCNG0q2tu0e6jikU~L0LaK5a9nKRLqPNM3ru0oKo69sFQkyqvJNjyR20hFE4MYm4nZjwhBciFY1IbCMLnsMUz9cgFZp3ktJTAzLRH2aIoBYD1pZVPmM8IR45STQ__&amp;Key-Pair-Id=APKAJLOHF5GGSLRBV4ZA" TargetMode="External"/><Relationship Id="rId3" Type="http://schemas.openxmlformats.org/officeDocument/2006/relationships/settings" Target="settings.xml"/><Relationship Id="rId21" Type="http://schemas.openxmlformats.org/officeDocument/2006/relationships/hyperlink" Target="http://unl.pt/" TargetMode="External"/><Relationship Id="rId7" Type="http://schemas.openxmlformats.org/officeDocument/2006/relationships/hyperlink" Target="https://en.wikipedia.org/wiki/Margarine_Unie" TargetMode="External"/><Relationship Id="rId12" Type="http://schemas.openxmlformats.org/officeDocument/2006/relationships/hyperlink" Target="https://en.wikipedia.org/wiki/Sunlight_(cleaning_product)" TargetMode="External"/><Relationship Id="rId17" Type="http://schemas.openxmlformats.org/officeDocument/2006/relationships/hyperlink" Target="https://en.wikipedia.org/wiki/Public_relations" TargetMode="External"/><Relationship Id="rId25" Type="http://schemas.openxmlformats.org/officeDocument/2006/relationships/hyperlink" Target="http://academia.edu/" TargetMode="External"/><Relationship Id="rId2" Type="http://schemas.openxmlformats.org/officeDocument/2006/relationships/styles" Target="styles.xml"/><Relationship Id="rId16" Type="http://schemas.openxmlformats.org/officeDocument/2006/relationships/hyperlink" Target="https://en.wikipedia.org/wiki/Communication_studies" TargetMode="External"/><Relationship Id="rId20" Type="http://schemas.openxmlformats.org/officeDocument/2006/relationships/image" Target="media/image2.png"/><Relationship Id="rId29" Type="http://schemas.openxmlformats.org/officeDocument/2006/relationships/hyperlink" Target="https://www.researchgate.net/profile/Zachary-Sapienza/publication/328021393_The_Transmission_Model_of_Communication_Toward_a_Multidisciplinary_Explication/links/5c587409a6fdccd6b5e25145/The-Transmission-Model-of-Communication-Toward-a-Multidisciplinary-Explication.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Lifebuoy_(soap)" TargetMode="External"/><Relationship Id="rId24" Type="http://schemas.openxmlformats.org/officeDocument/2006/relationships/hyperlink" Target="https://www.researchgate.net/profile/Manjurul-Reza/publication/343539636_Marketing_Strategy_and_Sustainable_Plan_of_Unilever/links/5f2fec3a92851cd302ea6460/Marketing-Strategy-and-Sustainable-Plan-of-Unilever.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n.wikipedia.org/wiki/Yale_Law_School" TargetMode="External"/><Relationship Id="rId23" Type="http://schemas.openxmlformats.org/officeDocument/2006/relationships/hyperlink" Target="http://researchgate.net/" TargetMode="External"/><Relationship Id="rId28" Type="http://schemas.openxmlformats.org/officeDocument/2006/relationships/hyperlink" Target="http://researchgate.net/" TargetMode="External"/><Relationship Id="rId10" Type="http://schemas.openxmlformats.org/officeDocument/2006/relationships/hyperlink" Target="https://en.wikipedia.org/wiki/Hellmann%27s" TargetMode="External"/><Relationship Id="rId19" Type="http://schemas.openxmlformats.org/officeDocument/2006/relationships/image" Target="media/image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Cosmetics" TargetMode="External"/><Relationship Id="rId14" Type="http://schemas.openxmlformats.org/officeDocument/2006/relationships/hyperlink" Target="https://en.wikipedia.org/wiki/Political_science" TargetMode="External"/><Relationship Id="rId22" Type="http://schemas.openxmlformats.org/officeDocument/2006/relationships/hyperlink" Target="https://run.unl.pt/bitstream/10362/14935/1/Varatojo_2014.pdf" TargetMode="External"/><Relationship Id="rId27" Type="http://schemas.openxmlformats.org/officeDocument/2006/relationships/hyperlink" Target="https://journals.sagepub.com/doi/10.1509/jm.15.042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C92C9C-0AC8-47D7-88A5-F2DE73B65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4812</Words>
  <Characters>27431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sudhinrao takkalapelly</cp:lastModifiedBy>
  <cp:revision>32</cp:revision>
  <dcterms:created xsi:type="dcterms:W3CDTF">2021-12-23T13:01:00Z</dcterms:created>
  <dcterms:modified xsi:type="dcterms:W3CDTF">2022-01-12T09:17:00Z</dcterms:modified>
</cp:coreProperties>
</file>