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FFBAB9"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78AB0DAA"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55383761"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68B17168"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7A589591"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336EE65F"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40888661"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50981619" w14:textId="77777777" w:rsidR="0040063E" w:rsidRPr="00933479" w:rsidRDefault="00933479" w:rsidP="00933479">
      <w:pPr>
        <w:spacing w:after="0" w:line="480" w:lineRule="auto"/>
        <w:jc w:val="center"/>
        <w:rPr>
          <w:rFonts w:ascii="Times New Roman" w:eastAsia="Times New Roman" w:hAnsi="Times New Roman" w:cs="Times New Roman"/>
          <w:b/>
          <w:bCs/>
          <w:sz w:val="24"/>
          <w:szCs w:val="24"/>
        </w:rPr>
      </w:pPr>
      <w:r w:rsidRPr="00933479">
        <w:rPr>
          <w:rFonts w:ascii="Times New Roman" w:hAnsi="Times New Roman" w:cs="Times New Roman"/>
          <w:b/>
          <w:bCs/>
          <w:sz w:val="24"/>
          <w:szCs w:val="24"/>
        </w:rPr>
        <w:t>A Critical Evaluation of the NHS App in UK Healthcare</w:t>
      </w:r>
    </w:p>
    <w:p w14:paraId="75949545" w14:textId="77777777" w:rsidR="0040063E" w:rsidRPr="00933479" w:rsidRDefault="0040063E" w:rsidP="00933479">
      <w:pPr>
        <w:spacing w:after="0" w:line="480" w:lineRule="auto"/>
        <w:jc w:val="center"/>
        <w:rPr>
          <w:rFonts w:ascii="Times New Roman" w:eastAsia="Times New Roman" w:hAnsi="Times New Roman" w:cs="Times New Roman"/>
          <w:sz w:val="24"/>
          <w:szCs w:val="24"/>
        </w:rPr>
      </w:pPr>
    </w:p>
    <w:p w14:paraId="28AA709C" w14:textId="619260E8" w:rsidR="00B94748" w:rsidRDefault="00B94748" w:rsidP="00933479">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Nerine fiagam</w:t>
      </w:r>
    </w:p>
    <w:p w14:paraId="63F1A9BF" w14:textId="44205D5C" w:rsidR="0040063E" w:rsidRPr="0040063E" w:rsidRDefault="0040063E" w:rsidP="00933479">
      <w:pPr>
        <w:spacing w:after="0" w:line="480" w:lineRule="auto"/>
        <w:jc w:val="center"/>
        <w:rPr>
          <w:rFonts w:ascii="Times New Roman" w:eastAsia="Times New Roman" w:hAnsi="Times New Roman" w:cs="Times New Roman"/>
          <w:sz w:val="24"/>
          <w:szCs w:val="24"/>
        </w:rPr>
      </w:pPr>
      <w:r w:rsidRPr="0040063E">
        <w:rPr>
          <w:rFonts w:ascii="Times New Roman" w:eastAsia="Times New Roman" w:hAnsi="Times New Roman" w:cs="Times New Roman"/>
          <w:sz w:val="24"/>
          <w:szCs w:val="24"/>
        </w:rPr>
        <w:t>Module code</w:t>
      </w:r>
      <w:r w:rsidRPr="00933479">
        <w:rPr>
          <w:rFonts w:ascii="Times New Roman" w:eastAsia="Times New Roman" w:hAnsi="Times New Roman" w:cs="Times New Roman"/>
          <w:sz w:val="24"/>
          <w:szCs w:val="24"/>
        </w:rPr>
        <w:t xml:space="preserve">: </w:t>
      </w:r>
      <w:r w:rsidRPr="0040063E">
        <w:rPr>
          <w:rFonts w:ascii="Times New Roman" w:eastAsia="Times New Roman" w:hAnsi="Times New Roman" w:cs="Times New Roman"/>
          <w:sz w:val="24"/>
          <w:szCs w:val="24"/>
        </w:rPr>
        <w:t>BMHP6026</w:t>
      </w:r>
    </w:p>
    <w:p w14:paraId="4909F740" w14:textId="77777777" w:rsidR="0040063E" w:rsidRPr="0040063E" w:rsidRDefault="0040063E" w:rsidP="00933479">
      <w:pPr>
        <w:spacing w:after="0" w:line="480" w:lineRule="auto"/>
        <w:jc w:val="center"/>
        <w:rPr>
          <w:rFonts w:ascii="Times New Roman" w:eastAsia="Times New Roman" w:hAnsi="Times New Roman" w:cs="Times New Roman"/>
          <w:sz w:val="24"/>
          <w:szCs w:val="24"/>
        </w:rPr>
      </w:pPr>
      <w:r w:rsidRPr="0040063E">
        <w:rPr>
          <w:rFonts w:ascii="Times New Roman" w:eastAsia="Times New Roman" w:hAnsi="Times New Roman" w:cs="Times New Roman"/>
          <w:sz w:val="24"/>
          <w:szCs w:val="24"/>
        </w:rPr>
        <w:t>Module title</w:t>
      </w:r>
    </w:p>
    <w:p w14:paraId="1E5F3D8D" w14:textId="77777777" w:rsidR="0040063E" w:rsidRPr="00933479" w:rsidRDefault="0040063E" w:rsidP="00933479">
      <w:pPr>
        <w:spacing w:line="480" w:lineRule="auto"/>
        <w:jc w:val="center"/>
        <w:rPr>
          <w:rFonts w:ascii="Times New Roman" w:eastAsia="Times New Roman" w:hAnsi="Times New Roman" w:cs="Times New Roman"/>
          <w:sz w:val="24"/>
          <w:szCs w:val="24"/>
        </w:rPr>
      </w:pPr>
      <w:r w:rsidRPr="00933479">
        <w:rPr>
          <w:rFonts w:ascii="Times New Roman" w:eastAsia="Times New Roman" w:hAnsi="Times New Roman" w:cs="Times New Roman"/>
          <w:sz w:val="24"/>
          <w:szCs w:val="24"/>
        </w:rPr>
        <w:t>Word count</w:t>
      </w:r>
    </w:p>
    <w:p w14:paraId="46C901E5" w14:textId="77777777" w:rsidR="0040063E" w:rsidRPr="00933479" w:rsidRDefault="0040063E" w:rsidP="00933479">
      <w:pPr>
        <w:spacing w:line="480" w:lineRule="auto"/>
        <w:rPr>
          <w:rFonts w:ascii="Times New Roman" w:eastAsia="Times New Roman" w:hAnsi="Times New Roman" w:cs="Times New Roman"/>
          <w:sz w:val="24"/>
          <w:szCs w:val="24"/>
        </w:rPr>
      </w:pPr>
      <w:r w:rsidRPr="00933479">
        <w:rPr>
          <w:rFonts w:ascii="Times New Roman" w:eastAsia="Times New Roman" w:hAnsi="Times New Roman" w:cs="Times New Roman"/>
          <w:sz w:val="24"/>
          <w:szCs w:val="24"/>
        </w:rPr>
        <w:br w:type="page"/>
      </w:r>
    </w:p>
    <w:p w14:paraId="285A8675" w14:textId="77777777" w:rsidR="001278BE" w:rsidRPr="00933479" w:rsidRDefault="001278BE" w:rsidP="00933479">
      <w:pPr>
        <w:pStyle w:val="Heading1"/>
        <w:spacing w:line="480" w:lineRule="auto"/>
        <w:jc w:val="center"/>
        <w:rPr>
          <w:rFonts w:ascii="Times New Roman" w:eastAsia="Times New Roman" w:hAnsi="Times New Roman" w:cs="Times New Roman"/>
          <w:color w:val="auto"/>
          <w:kern w:val="36"/>
          <w:sz w:val="24"/>
          <w:szCs w:val="24"/>
        </w:rPr>
      </w:pPr>
      <w:r w:rsidRPr="00933479">
        <w:rPr>
          <w:rFonts w:ascii="Times New Roman" w:hAnsi="Times New Roman" w:cs="Times New Roman"/>
          <w:color w:val="auto"/>
          <w:sz w:val="24"/>
          <w:szCs w:val="24"/>
        </w:rPr>
        <w:lastRenderedPageBreak/>
        <w:t>A Critical Evaluation of the NHS App in UK Healthcare</w:t>
      </w:r>
    </w:p>
    <w:p w14:paraId="33E50F4C"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t>Introduction</w:t>
      </w:r>
    </w:p>
    <w:p w14:paraId="75889373"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Digital transformation has become a major priority within the United Kingdom (UK) healthcare sector, with digital technologies increasingly used to improve healthcare accessibility, efficiency and patient-</w:t>
      </w:r>
      <w:r w:rsidR="00933479" w:rsidRPr="00BC415A">
        <w:rPr>
          <w:rFonts w:ascii="Times New Roman" w:eastAsia="Times New Roman" w:hAnsi="Times New Roman" w:cs="Times New Roman"/>
          <w:sz w:val="24"/>
          <w:szCs w:val="24"/>
        </w:rPr>
        <w:t>centered</w:t>
      </w:r>
      <w:r w:rsidRPr="00BC415A">
        <w:rPr>
          <w:rFonts w:ascii="Times New Roman" w:eastAsia="Times New Roman" w:hAnsi="Times New Roman" w:cs="Times New Roman"/>
          <w:sz w:val="24"/>
          <w:szCs w:val="24"/>
        </w:rPr>
        <w:t xml:space="preserve"> care. </w:t>
      </w:r>
      <w:r w:rsidR="00C0591F" w:rsidRPr="00933479">
        <w:rPr>
          <w:rFonts w:ascii="Times New Roman" w:eastAsia="Times New Roman" w:hAnsi="Times New Roman" w:cs="Times New Roman"/>
          <w:sz w:val="24"/>
          <w:szCs w:val="24"/>
        </w:rPr>
        <w:t xml:space="preserve">The National Health Service (NHS) has made considerable investments in </w:t>
      </w:r>
      <w:r w:rsidR="00933479" w:rsidRPr="00933479">
        <w:rPr>
          <w:rFonts w:ascii="Times New Roman" w:eastAsia="Times New Roman" w:hAnsi="Times New Roman" w:cs="Times New Roman"/>
          <w:sz w:val="24"/>
          <w:szCs w:val="24"/>
        </w:rPr>
        <w:t>digitizing</w:t>
      </w:r>
      <w:r w:rsidR="00C0591F" w:rsidRPr="00933479">
        <w:rPr>
          <w:rFonts w:ascii="Times New Roman" w:eastAsia="Times New Roman" w:hAnsi="Times New Roman" w:cs="Times New Roman"/>
          <w:sz w:val="24"/>
          <w:szCs w:val="24"/>
        </w:rPr>
        <w:t xml:space="preserve"> services to </w:t>
      </w:r>
      <w:r w:rsidR="00933479" w:rsidRPr="00933479">
        <w:rPr>
          <w:rFonts w:ascii="Times New Roman" w:eastAsia="Times New Roman" w:hAnsi="Times New Roman" w:cs="Times New Roman"/>
          <w:sz w:val="24"/>
          <w:szCs w:val="24"/>
        </w:rPr>
        <w:t>modernize</w:t>
      </w:r>
      <w:r w:rsidR="00C0591F" w:rsidRPr="00933479">
        <w:rPr>
          <w:rFonts w:ascii="Times New Roman" w:eastAsia="Times New Roman" w:hAnsi="Times New Roman" w:cs="Times New Roman"/>
          <w:sz w:val="24"/>
          <w:szCs w:val="24"/>
        </w:rPr>
        <w:t xml:space="preserve"> service delivery and improve health outcomes, as the demand for health and care services increases (Department of Health and Social Care (DHSC), 2022). The NHS App is one of the notable innovations, which was launched in 2019 to give people secure digital access to a variety of NHS services. The app will facilitate patients to book appointments, request repeat prescriptions, check on their health records, access services via NHS 111 and view vaccination information (NHS England, 2025a). The NHS App is an important tool in the NHS digital transformation journey, encouraging increased patient involvement and streamlining health services. This report is a critique of the NHS App and an analysis of its effects on the workforce, delivery of health services and patient experiences in the UK healthcare system.</w:t>
      </w:r>
    </w:p>
    <w:p w14:paraId="138D8F80"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t>Overview of the NHS App and Policy Context</w:t>
      </w:r>
    </w:p>
    <w:p w14:paraId="38C6EA8E"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was introduced by NHS England in 2019 as part of wider efforts to </w:t>
      </w:r>
      <w:r w:rsidR="00933479" w:rsidRPr="00BC415A">
        <w:rPr>
          <w:rFonts w:ascii="Times New Roman" w:eastAsia="Times New Roman" w:hAnsi="Times New Roman" w:cs="Times New Roman"/>
          <w:sz w:val="24"/>
          <w:szCs w:val="24"/>
        </w:rPr>
        <w:t>digitize</w:t>
      </w:r>
      <w:r w:rsidRPr="00BC415A">
        <w:rPr>
          <w:rFonts w:ascii="Times New Roman" w:eastAsia="Times New Roman" w:hAnsi="Times New Roman" w:cs="Times New Roman"/>
          <w:sz w:val="24"/>
          <w:szCs w:val="24"/>
        </w:rPr>
        <w:t xml:space="preserve"> healthcare services and improve patient access to care. </w:t>
      </w:r>
      <w:r w:rsidR="00C0591F" w:rsidRPr="00933479">
        <w:rPr>
          <w:rFonts w:ascii="Times New Roman" w:eastAsia="Times New Roman" w:hAnsi="Times New Roman" w:cs="Times New Roman"/>
          <w:sz w:val="24"/>
          <w:szCs w:val="24"/>
        </w:rPr>
        <w:t xml:space="preserve">This has grown considerably more significant during the COVID-19 pandemic, where healthcare access relies on digitized services, including checking vaccination status and accessing remote services. Since then, there has been a significant rise in adoption, with NHS England reporting that there are tens of millions of users of the service across England (NHS England, 2025a). The app facilitates a </w:t>
      </w:r>
      <w:r w:rsidR="00C0591F" w:rsidRPr="00933479">
        <w:rPr>
          <w:rFonts w:ascii="Times New Roman" w:eastAsia="Times New Roman" w:hAnsi="Times New Roman" w:cs="Times New Roman"/>
          <w:sz w:val="24"/>
          <w:szCs w:val="24"/>
        </w:rPr>
        <w:lastRenderedPageBreak/>
        <w:t>digital-first healthcare approach, allowing patients to access services conveniently, and minimizing the need to rely on traditional administrative processes.</w:t>
      </w:r>
    </w:p>
    <w:p w14:paraId="4221273F" w14:textId="77777777" w:rsidR="00BC415A" w:rsidRPr="00BC415A" w:rsidRDefault="00C0591F"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933479">
        <w:rPr>
          <w:rFonts w:ascii="Times New Roman" w:eastAsia="Times New Roman" w:hAnsi="Times New Roman" w:cs="Times New Roman"/>
          <w:sz w:val="24"/>
          <w:szCs w:val="24"/>
        </w:rPr>
        <w:t>The main aim of the NHS App is very similar to that of A Plan for Digital Health and Social Care, which focuses on using technology to boost efficiency, patient empowerment and service integration (DHSC, 2022). It also incorporates the principles of the What Good Looks Like framework, including digital access and citizen empowerment and service transformation (NHS England, 2025b). Moreover, the app works within a legal framework that ensures the secure management of personal health information (PHI) (Information Commissioner's Office, 2024) in compliance with the UK General Data Protection Regulation (UK GDPR) and the Data Protection Act 2018. These policy frameworks have a positive impact on digital innovation, but they are only effective if there is equal access to technology, and the workforce is prepared and the public has confidence in data security.</w:t>
      </w:r>
    </w:p>
    <w:p w14:paraId="0CEB77AD"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t>Critical Evaluation of the NHS App's Impact on the Workforce</w:t>
      </w:r>
    </w:p>
    <w:p w14:paraId="405AEEE1"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has generated several positive outcomes for the healthcare workforce. </w:t>
      </w:r>
      <w:r w:rsidR="00C0591F" w:rsidRPr="00933479">
        <w:rPr>
          <w:rFonts w:ascii="Times New Roman" w:eastAsia="Times New Roman" w:hAnsi="Times New Roman" w:cs="Times New Roman"/>
          <w:sz w:val="24"/>
          <w:szCs w:val="24"/>
        </w:rPr>
        <w:t>It is one of the greatest advantages that it has digital self-service options like booking appointments, and requesting repeat prescriptions, reducing administrative burden. The app empowers patients to handle regular medical care errands without anyone's assistance, which decreases the number of calls to healthcare experts and administrative tasks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Laverty et al., 2026)</w:t>
      </w:r>
      <w:r w:rsidR="00C0591F" w:rsidRPr="00933479">
        <w:rPr>
          <w:rFonts w:ascii="Times New Roman" w:eastAsia="Times New Roman" w:hAnsi="Times New Roman" w:cs="Times New Roman"/>
          <w:sz w:val="24"/>
          <w:szCs w:val="24"/>
        </w:rPr>
        <w:t>. This aligns with the broader NHS goal of freeing up time for NHS professionals to focus on patient care, and not administrative tasks.</w:t>
      </w:r>
    </w:p>
    <w:p w14:paraId="7B8B0F11"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lastRenderedPageBreak/>
        <w:t xml:space="preserve">The app has also contributed to improved operational efficiency by enhancing access to information and streamlining communication between healthcare providers and service users. </w:t>
      </w:r>
      <w:r w:rsidR="00C0591F" w:rsidRPr="00933479">
        <w:rPr>
          <w:rFonts w:ascii="Times New Roman" w:eastAsia="Times New Roman" w:hAnsi="Times New Roman" w:cs="Times New Roman"/>
          <w:sz w:val="24"/>
          <w:szCs w:val="24"/>
        </w:rPr>
        <w:t>Access to health records and services digitally can help to minimize duplication of effort, healthcare workflows, and enable more coordinated delivery of healthcare</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Reidy et al., 2025)</w:t>
      </w:r>
      <w:r w:rsidR="00C0591F" w:rsidRPr="00933479">
        <w:rPr>
          <w:rFonts w:ascii="Times New Roman" w:eastAsia="Times New Roman" w:hAnsi="Times New Roman" w:cs="Times New Roman"/>
          <w:sz w:val="24"/>
          <w:szCs w:val="24"/>
        </w:rPr>
        <w:t xml:space="preserve">. NHS England has </w:t>
      </w:r>
      <w:r w:rsidR="00933479" w:rsidRPr="00933479">
        <w:rPr>
          <w:rFonts w:ascii="Times New Roman" w:eastAsia="Times New Roman" w:hAnsi="Times New Roman" w:cs="Times New Roman"/>
          <w:sz w:val="24"/>
          <w:szCs w:val="24"/>
        </w:rPr>
        <w:t>emphasized</w:t>
      </w:r>
      <w:r w:rsidR="00C0591F" w:rsidRPr="00933479">
        <w:rPr>
          <w:rFonts w:ascii="Times New Roman" w:eastAsia="Times New Roman" w:hAnsi="Times New Roman" w:cs="Times New Roman"/>
          <w:sz w:val="24"/>
          <w:szCs w:val="24"/>
        </w:rPr>
        <w:t xml:space="preserve"> the importance of digital technology in developing more efficient and connected health services in the health sector, especially with the ongoing </w:t>
      </w:r>
      <w:r w:rsidR="00933479" w:rsidRPr="00933479">
        <w:rPr>
          <w:rFonts w:ascii="Times New Roman" w:eastAsia="Times New Roman" w:hAnsi="Times New Roman" w:cs="Times New Roman"/>
          <w:sz w:val="24"/>
          <w:szCs w:val="24"/>
        </w:rPr>
        <w:t>modernization</w:t>
      </w:r>
      <w:r w:rsidR="00C0591F" w:rsidRPr="00933479">
        <w:rPr>
          <w:rFonts w:ascii="Times New Roman" w:eastAsia="Times New Roman" w:hAnsi="Times New Roman" w:cs="Times New Roman"/>
          <w:sz w:val="24"/>
          <w:szCs w:val="24"/>
        </w:rPr>
        <w:t xml:space="preserve"> of health services' digital infrastructure.</w:t>
      </w:r>
    </w:p>
    <w:p w14:paraId="20CDFD82"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However, the implementation of the NHS App has also presented challenges for the workforce. </w:t>
      </w:r>
      <w:r w:rsidR="00C0591F" w:rsidRPr="00933479">
        <w:rPr>
          <w:rFonts w:ascii="Times New Roman" w:eastAsia="Times New Roman" w:hAnsi="Times New Roman" w:cs="Times New Roman"/>
          <w:sz w:val="24"/>
          <w:szCs w:val="24"/>
        </w:rPr>
        <w:t>HCP's need digital competencies that are appropriate for effective use of digital technologies, leading to continuing training and workforce development needs. Digital confidence can vary within staff resulting in reluctance of change and sometimes inconsistent uptake of digital systems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Laverty et al., 2026)</w:t>
      </w:r>
      <w:r w:rsidR="00C0591F" w:rsidRPr="00933479">
        <w:rPr>
          <w:rFonts w:ascii="Times New Roman" w:eastAsia="Times New Roman" w:hAnsi="Times New Roman" w:cs="Times New Roman"/>
          <w:sz w:val="24"/>
          <w:szCs w:val="24"/>
        </w:rPr>
        <w:t>. Moreover, it can alleviate some of the administrative burdens, but also create new ones such as handling digital inquiries and troubleshooting technical issues and meeting new expectations for quick communication with patients.</w:t>
      </w:r>
    </w:p>
    <w:p w14:paraId="19832125" w14:textId="77777777" w:rsidR="00BC415A" w:rsidRPr="00933479"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impact of the NHS App on the workforce therefore reflects both the opportunities and complexities of digital transformation. </w:t>
      </w:r>
      <w:r w:rsidR="00C0591F" w:rsidRPr="00933479">
        <w:rPr>
          <w:rFonts w:ascii="Times New Roman" w:eastAsia="Times New Roman" w:hAnsi="Times New Roman" w:cs="Times New Roman"/>
          <w:sz w:val="24"/>
          <w:szCs w:val="24"/>
        </w:rPr>
        <w:t xml:space="preserve">Increased efficiency and administrative savings have been shown to be possible with the app, but not guaranteed. To successfully implement it, adequate training of the workforce, </w:t>
      </w:r>
      <w:r w:rsidR="00933479" w:rsidRPr="00933479">
        <w:rPr>
          <w:rFonts w:ascii="Times New Roman" w:eastAsia="Times New Roman" w:hAnsi="Times New Roman" w:cs="Times New Roman"/>
          <w:sz w:val="24"/>
          <w:szCs w:val="24"/>
        </w:rPr>
        <w:t>organizational</w:t>
      </w:r>
      <w:r w:rsidR="00C0591F" w:rsidRPr="00933479">
        <w:rPr>
          <w:rFonts w:ascii="Times New Roman" w:eastAsia="Times New Roman" w:hAnsi="Times New Roman" w:cs="Times New Roman"/>
          <w:sz w:val="24"/>
          <w:szCs w:val="24"/>
        </w:rPr>
        <w:t xml:space="preserve"> support, and effective digital infrastructure are required</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Russell et al., 2025)</w:t>
      </w:r>
      <w:r w:rsidR="00C0591F" w:rsidRPr="00933479">
        <w:rPr>
          <w:rFonts w:ascii="Times New Roman" w:eastAsia="Times New Roman" w:hAnsi="Times New Roman" w:cs="Times New Roman"/>
          <w:sz w:val="24"/>
          <w:szCs w:val="24"/>
        </w:rPr>
        <w:t xml:space="preserve">. The overall balance of the long-term workforce benefits seem to be greater than the challenges, but continued investment in digital skills and change management are needed to </w:t>
      </w:r>
      <w:r w:rsidR="00933479" w:rsidRPr="00933479">
        <w:rPr>
          <w:rFonts w:ascii="Times New Roman" w:eastAsia="Times New Roman" w:hAnsi="Times New Roman" w:cs="Times New Roman"/>
          <w:sz w:val="24"/>
          <w:szCs w:val="24"/>
        </w:rPr>
        <w:t>realize</w:t>
      </w:r>
      <w:r w:rsidR="00C0591F" w:rsidRPr="00933479">
        <w:rPr>
          <w:rFonts w:ascii="Times New Roman" w:eastAsia="Times New Roman" w:hAnsi="Times New Roman" w:cs="Times New Roman"/>
          <w:sz w:val="24"/>
          <w:szCs w:val="24"/>
        </w:rPr>
        <w:t xml:space="preserve"> the benefits of the technology.</w:t>
      </w:r>
    </w:p>
    <w:p w14:paraId="569B55C4"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lastRenderedPageBreak/>
        <w:t>Critical Evaluation of the NHS App's Impact on Service Delivery</w:t>
      </w:r>
    </w:p>
    <w:p w14:paraId="20362B6E"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has significantly influenced service delivery by improving accessibility to healthcare services. </w:t>
      </w:r>
      <w:r w:rsidR="00C0591F" w:rsidRPr="00933479">
        <w:rPr>
          <w:rFonts w:ascii="Times New Roman" w:eastAsia="Times New Roman" w:hAnsi="Times New Roman" w:cs="Times New Roman"/>
          <w:sz w:val="24"/>
          <w:szCs w:val="24"/>
        </w:rPr>
        <w:t>An important aspect of its work is giving patients access to a variety of NHS services, allowing them to schedule appointments, get repeat prescriptions and access health information at their convenience, day or night. This has lessened reliance on standard telephone and in-person communications, and helps the NHS commitment to working towards more accessible, patient-</w:t>
      </w:r>
      <w:r w:rsidR="00933479" w:rsidRPr="00933479">
        <w:rPr>
          <w:rFonts w:ascii="Times New Roman" w:eastAsia="Times New Roman" w:hAnsi="Times New Roman" w:cs="Times New Roman"/>
          <w:sz w:val="24"/>
          <w:szCs w:val="24"/>
        </w:rPr>
        <w:t>centered</w:t>
      </w:r>
      <w:r w:rsidR="00C0591F" w:rsidRPr="00933479">
        <w:rPr>
          <w:rFonts w:ascii="Times New Roman" w:eastAsia="Times New Roman" w:hAnsi="Times New Roman" w:cs="Times New Roman"/>
          <w:sz w:val="24"/>
          <w:szCs w:val="24"/>
        </w:rPr>
        <w:t xml:space="preserve"> care (Department of Health and Social Care (DHSC), 2022). The application has also helped to improve operational efficiency, </w:t>
      </w:r>
      <w:r w:rsidR="00933479" w:rsidRPr="00933479">
        <w:rPr>
          <w:rFonts w:ascii="Times New Roman" w:eastAsia="Times New Roman" w:hAnsi="Times New Roman" w:cs="Times New Roman"/>
          <w:sz w:val="24"/>
          <w:szCs w:val="24"/>
        </w:rPr>
        <w:t>minimizing</w:t>
      </w:r>
      <w:r w:rsidR="00C0591F" w:rsidRPr="00933479">
        <w:rPr>
          <w:rFonts w:ascii="Times New Roman" w:eastAsia="Times New Roman" w:hAnsi="Times New Roman" w:cs="Times New Roman"/>
          <w:sz w:val="24"/>
          <w:szCs w:val="24"/>
        </w:rPr>
        <w:t xml:space="preserve"> administrative processes and telephone exchange in GP practices and other health care services. Healthcare organizations can then optimize resource utilization and redirect staff time towards more intricate patient care by eliminating repetitive tasks.</w:t>
      </w:r>
    </w:p>
    <w:p w14:paraId="592CCBAA"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has further enhanced continuity of care through improved access to medical records and more efficient information sharing. </w:t>
      </w:r>
      <w:r w:rsidR="00C0591F" w:rsidRPr="00933479">
        <w:rPr>
          <w:rFonts w:ascii="Times New Roman" w:eastAsia="Times New Roman" w:hAnsi="Times New Roman" w:cs="Times New Roman"/>
          <w:sz w:val="24"/>
          <w:szCs w:val="24"/>
        </w:rPr>
        <w:t>The benefits for patients are that they can access parts of their health records, and for healthcare providers, it leads to better digital communication and access to patient records</w:t>
      </w:r>
      <w:r w:rsidR="00933479" w:rsidRPr="00933479">
        <w:rPr>
          <w:rFonts w:ascii="Times New Roman" w:eastAsia="Times New Roman" w:hAnsi="Times New Roman" w:cs="Times New Roman"/>
          <w:sz w:val="24"/>
          <w:szCs w:val="24"/>
        </w:rPr>
        <w:t xml:space="preserve"> (NHS England, 2025a)</w:t>
      </w:r>
      <w:r w:rsidR="00C0591F" w:rsidRPr="00933479">
        <w:rPr>
          <w:rFonts w:ascii="Times New Roman" w:eastAsia="Times New Roman" w:hAnsi="Times New Roman" w:cs="Times New Roman"/>
          <w:sz w:val="24"/>
          <w:szCs w:val="24"/>
        </w:rPr>
        <w:t>. The application is a vital tool in the delivery of healthcare during the COVID-19 pandemic, with the ability to facilitate a vaccination passport and to disseminate public health information. This highlighted the importance of e-platforms for quick response to public health emergencies, and for enabling mass coordination of services.</w:t>
      </w:r>
    </w:p>
    <w:p w14:paraId="268E1525"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Despite these benefits, several limitations affect the effectiveness of the NHS App. </w:t>
      </w:r>
      <w:r w:rsidR="00C0591F" w:rsidRPr="00933479">
        <w:rPr>
          <w:rFonts w:ascii="Times New Roman" w:eastAsia="Times New Roman" w:hAnsi="Times New Roman" w:cs="Times New Roman"/>
          <w:sz w:val="24"/>
          <w:szCs w:val="24"/>
        </w:rPr>
        <w:t xml:space="preserve">Digital infrastructure between different NHS trusts and GP practices have also created a risk of services being unavailable or not fully available and working with others, which has meant that </w:t>
      </w:r>
      <w:r w:rsidR="00C0591F" w:rsidRPr="00933479">
        <w:rPr>
          <w:rFonts w:ascii="Times New Roman" w:eastAsia="Times New Roman" w:hAnsi="Times New Roman" w:cs="Times New Roman"/>
          <w:sz w:val="24"/>
          <w:szCs w:val="24"/>
        </w:rPr>
        <w:lastRenderedPageBreak/>
        <w:t>some users have benefited from some of these digital services more than others. In addition, the development, maintenance and constant upgrading of digital systems demand significant investment of funds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Russell et al., 2025)</w:t>
      </w:r>
      <w:r w:rsidR="00C0591F" w:rsidRPr="00933479">
        <w:rPr>
          <w:rFonts w:ascii="Times New Roman" w:eastAsia="Times New Roman" w:hAnsi="Times New Roman" w:cs="Times New Roman"/>
          <w:sz w:val="24"/>
          <w:szCs w:val="24"/>
        </w:rPr>
        <w:t xml:space="preserve">. Another major issue is </w:t>
      </w:r>
      <w:r w:rsidR="00933479" w:rsidRPr="00933479">
        <w:rPr>
          <w:rFonts w:ascii="Times New Roman" w:eastAsia="Times New Roman" w:hAnsi="Times New Roman" w:cs="Times New Roman"/>
          <w:sz w:val="24"/>
          <w:szCs w:val="24"/>
        </w:rPr>
        <w:t>cyber security</w:t>
      </w:r>
      <w:r w:rsidR="00C0591F" w:rsidRPr="00933479">
        <w:rPr>
          <w:rFonts w:ascii="Times New Roman" w:eastAsia="Times New Roman" w:hAnsi="Times New Roman" w:cs="Times New Roman"/>
          <w:sz w:val="24"/>
          <w:szCs w:val="24"/>
        </w:rPr>
        <w:t xml:space="preserve"> as the NHS App handles personal health data. A breach of the data or </w:t>
      </w:r>
      <w:r w:rsidR="00933479" w:rsidRPr="00933479">
        <w:rPr>
          <w:rFonts w:ascii="Times New Roman" w:eastAsia="Times New Roman" w:hAnsi="Times New Roman" w:cs="Times New Roman"/>
          <w:sz w:val="24"/>
          <w:szCs w:val="24"/>
        </w:rPr>
        <w:t>cyber-attack</w:t>
      </w:r>
      <w:r w:rsidR="00C0591F" w:rsidRPr="00933479">
        <w:rPr>
          <w:rFonts w:ascii="Times New Roman" w:eastAsia="Times New Roman" w:hAnsi="Times New Roman" w:cs="Times New Roman"/>
          <w:sz w:val="24"/>
          <w:szCs w:val="24"/>
        </w:rPr>
        <w:t xml:space="preserve"> could have a negative impact on trust and the ability to maintain patient confidentiality, therefore compliance with the UK GDPR and Data Protection Act (Information Commissioner's Office, 2024) is essential</w:t>
      </w:r>
      <w:r w:rsidRPr="00BC415A">
        <w:rPr>
          <w:rFonts w:ascii="Times New Roman" w:eastAsia="Times New Roman" w:hAnsi="Times New Roman" w:cs="Times New Roman"/>
          <w:sz w:val="24"/>
          <w:szCs w:val="24"/>
        </w:rPr>
        <w:t>.</w:t>
      </w:r>
    </w:p>
    <w:p w14:paraId="33CE04DC"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Overall, the NHS App has made a substantial contribution to improving service delivery by increasing accessibility, efficiency and continuity of care. </w:t>
      </w:r>
      <w:r w:rsidR="00C0591F" w:rsidRPr="00933479">
        <w:rPr>
          <w:rFonts w:ascii="Times New Roman" w:eastAsia="Times New Roman" w:hAnsi="Times New Roman" w:cs="Times New Roman"/>
          <w:sz w:val="24"/>
          <w:szCs w:val="24"/>
        </w:rPr>
        <w:t>The level of these enhancements does differ by region, depending on the readiness and state of digital infrastructure</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Reidy et al., 2025)</w:t>
      </w:r>
      <w:r w:rsidR="00C0591F" w:rsidRPr="00933479">
        <w:rPr>
          <w:rFonts w:ascii="Times New Roman" w:eastAsia="Times New Roman" w:hAnsi="Times New Roman" w:cs="Times New Roman"/>
          <w:sz w:val="24"/>
          <w:szCs w:val="24"/>
        </w:rPr>
        <w:t xml:space="preserve">. The financial investment is significant, along with the associated </w:t>
      </w:r>
      <w:r w:rsidR="00933479" w:rsidRPr="00933479">
        <w:rPr>
          <w:rFonts w:ascii="Times New Roman" w:eastAsia="Times New Roman" w:hAnsi="Times New Roman" w:cs="Times New Roman"/>
          <w:sz w:val="24"/>
          <w:szCs w:val="24"/>
        </w:rPr>
        <w:t>cyber security</w:t>
      </w:r>
      <w:r w:rsidR="00C0591F" w:rsidRPr="00933479">
        <w:rPr>
          <w:rFonts w:ascii="Times New Roman" w:eastAsia="Times New Roman" w:hAnsi="Times New Roman" w:cs="Times New Roman"/>
          <w:sz w:val="24"/>
          <w:szCs w:val="24"/>
        </w:rPr>
        <w:t xml:space="preserve"> risks, but the expected efficiency improvements and services enhancements make it a worthwhile investment over the long term. However, ongoing investment and good governance will be required for the success and sustainability of digital health care services.</w:t>
      </w:r>
    </w:p>
    <w:p w14:paraId="019D2C4A"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t>Critical Evaluation of the NHS App's Impact on Patients and Service Users</w:t>
      </w:r>
    </w:p>
    <w:p w14:paraId="05B8C77D"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has transformed the way many patients access healthcare services. </w:t>
      </w:r>
      <w:r w:rsidR="00C0591F" w:rsidRPr="00933479">
        <w:rPr>
          <w:rFonts w:ascii="Times New Roman" w:eastAsia="Times New Roman" w:hAnsi="Times New Roman" w:cs="Times New Roman"/>
          <w:sz w:val="24"/>
          <w:szCs w:val="24"/>
        </w:rPr>
        <w:t>The service is more convenient and flexible for service users, and includes things like appointment booking, requests for repeat prescriptions and access to health records. These functions eliminate the necessity of visits and long phone calls, enabling patients to have more effective interaction with healthcare services</w:t>
      </w:r>
      <w:r w:rsidR="00933479" w:rsidRPr="00933479">
        <w:rPr>
          <w:rFonts w:ascii="Times New Roman" w:eastAsia="Times New Roman" w:hAnsi="Times New Roman" w:cs="Times New Roman"/>
          <w:sz w:val="24"/>
          <w:szCs w:val="24"/>
        </w:rPr>
        <w:t xml:space="preserve"> (DHSC, 2022)</w:t>
      </w:r>
      <w:r w:rsidR="00C0591F" w:rsidRPr="00933479">
        <w:rPr>
          <w:rFonts w:ascii="Times New Roman" w:eastAsia="Times New Roman" w:hAnsi="Times New Roman" w:cs="Times New Roman"/>
          <w:sz w:val="24"/>
          <w:szCs w:val="24"/>
        </w:rPr>
        <w:t>. The app further fosters patient empowerment by giving patients direct access to their health information, allowing them to be more involved in their care decisions. This is indicative of broader policy objectives to promote person-</w:t>
      </w:r>
      <w:r w:rsidR="00933479" w:rsidRPr="00933479">
        <w:rPr>
          <w:rFonts w:ascii="Times New Roman" w:eastAsia="Times New Roman" w:hAnsi="Times New Roman" w:cs="Times New Roman"/>
          <w:sz w:val="24"/>
          <w:szCs w:val="24"/>
        </w:rPr>
        <w:t>centered</w:t>
      </w:r>
      <w:r w:rsidR="00C0591F" w:rsidRPr="00933479">
        <w:rPr>
          <w:rFonts w:ascii="Times New Roman" w:eastAsia="Times New Roman" w:hAnsi="Times New Roman" w:cs="Times New Roman"/>
          <w:sz w:val="24"/>
          <w:szCs w:val="24"/>
        </w:rPr>
        <w:t xml:space="preserve"> care and encourage patient engagement in health management.</w:t>
      </w:r>
    </w:p>
    <w:p w14:paraId="1CC9A728"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lastRenderedPageBreak/>
        <w:t xml:space="preserve">Another important benefit is the promotion of self-management. </w:t>
      </w:r>
      <w:r w:rsidR="00C0591F" w:rsidRPr="00933479">
        <w:rPr>
          <w:rFonts w:ascii="Times New Roman" w:eastAsia="Times New Roman" w:hAnsi="Times New Roman" w:cs="Times New Roman"/>
          <w:sz w:val="24"/>
          <w:szCs w:val="24"/>
        </w:rPr>
        <w:t>The app helps people take greater responsibility for their health and wellbeing, as they can now monitor things and access NHS services themselves. This can help to enhance health literacy and promote preventive health strategies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Laverty et al., 2026)</w:t>
      </w:r>
      <w:r w:rsidR="00C0591F" w:rsidRPr="00933479">
        <w:rPr>
          <w:rFonts w:ascii="Times New Roman" w:eastAsia="Times New Roman" w:hAnsi="Times New Roman" w:cs="Times New Roman"/>
          <w:sz w:val="24"/>
          <w:szCs w:val="24"/>
        </w:rPr>
        <w:t>. The NHS App has been a recurring theme in NHS England's attention as a citizen empowerment tool and enhancing engagement with the health service.</w:t>
      </w:r>
    </w:p>
    <w:p w14:paraId="7F1E76F7"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However, the benefits of the NHS App are not experienced equally across all population groups. </w:t>
      </w:r>
      <w:r w:rsidR="00C0591F" w:rsidRPr="00933479">
        <w:rPr>
          <w:rFonts w:ascii="Times New Roman" w:eastAsia="Times New Roman" w:hAnsi="Times New Roman" w:cs="Times New Roman"/>
          <w:sz w:val="24"/>
          <w:szCs w:val="24"/>
        </w:rPr>
        <w:t>Digital exclusion is still a major issue and especially for older people and those living in lower income households, or for some people with disabilities who may have difficulty accessing or using digital technologies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Russell et al., 2025)</w:t>
      </w:r>
      <w:r w:rsidR="00C0591F" w:rsidRPr="00933479">
        <w:rPr>
          <w:rFonts w:ascii="Times New Roman" w:eastAsia="Times New Roman" w:hAnsi="Times New Roman" w:cs="Times New Roman"/>
          <w:sz w:val="24"/>
          <w:szCs w:val="24"/>
        </w:rPr>
        <w:t>. Some users may not make the best use of a service due to lack of digital literacy that may make the application hard to navigate. Furthermore, privacy and security issues could limit acceptance of digital health services. Adoption and use can be impacted when there are perceived risks, especially when working with sensitive health information.</w:t>
      </w:r>
    </w:p>
    <w:p w14:paraId="4EC6EA96"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may also contribute to health inequalities if certain groups benefit more than others from digital services. </w:t>
      </w:r>
      <w:r w:rsidR="00C0591F" w:rsidRPr="00933479">
        <w:rPr>
          <w:rFonts w:ascii="Times New Roman" w:eastAsia="Times New Roman" w:hAnsi="Times New Roman" w:cs="Times New Roman"/>
          <w:sz w:val="24"/>
          <w:szCs w:val="24"/>
        </w:rPr>
        <w:t>Many customers find that they are more convenient and have better access to care, but others who are not digital literate, do not have internet access or suitable devices will be further disadvantaged</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Kc et al., 2023)</w:t>
      </w:r>
      <w:r w:rsidR="00C0591F" w:rsidRPr="00933479">
        <w:rPr>
          <w:rFonts w:ascii="Times New Roman" w:eastAsia="Times New Roman" w:hAnsi="Times New Roman" w:cs="Times New Roman"/>
          <w:sz w:val="24"/>
          <w:szCs w:val="24"/>
        </w:rPr>
        <w:t>. Therefore, the greater the convenience provided to the service users, the better the service value is not necessarily to everyone.</w:t>
      </w:r>
    </w:p>
    <w:p w14:paraId="40226086"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Overall, the NHS App has enhanced patient experience by improving access, convenience and empowerment. </w:t>
      </w:r>
      <w:r w:rsidR="00C0591F" w:rsidRPr="00933479">
        <w:rPr>
          <w:rFonts w:ascii="Times New Roman" w:eastAsia="Times New Roman" w:hAnsi="Times New Roman" w:cs="Times New Roman"/>
          <w:sz w:val="24"/>
          <w:szCs w:val="24"/>
        </w:rPr>
        <w:t xml:space="preserve">However, it is reliant on tackling digital exclusion and on digital </w:t>
      </w:r>
      <w:r w:rsidR="00C0591F" w:rsidRPr="00933479">
        <w:rPr>
          <w:rFonts w:ascii="Times New Roman" w:eastAsia="Times New Roman" w:hAnsi="Times New Roman" w:cs="Times New Roman"/>
          <w:sz w:val="24"/>
          <w:szCs w:val="24"/>
        </w:rPr>
        <w:lastRenderedPageBreak/>
        <w:t>transformation not inadvertently exacerbating health inequalities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Reidy et al., 2025)</w:t>
      </w:r>
      <w:r w:rsidR="00C0591F" w:rsidRPr="00933479">
        <w:rPr>
          <w:rFonts w:ascii="Times New Roman" w:eastAsia="Times New Roman" w:hAnsi="Times New Roman" w:cs="Times New Roman"/>
          <w:sz w:val="24"/>
          <w:szCs w:val="24"/>
        </w:rPr>
        <w:t>. Empowerment versus exclusion is one of the biggest challenges for the application.</w:t>
      </w:r>
    </w:p>
    <w:p w14:paraId="01DDBAF7"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t>Cross-Cutting Critical Discussion</w:t>
      </w:r>
    </w:p>
    <w:p w14:paraId="325A57BE"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implementation of the NHS App highlights both the opportunities and challenges associated with digital transformation in healthcare. </w:t>
      </w:r>
      <w:r w:rsidR="00C0591F" w:rsidRPr="00933479">
        <w:rPr>
          <w:rFonts w:ascii="Times New Roman" w:eastAsia="Times New Roman" w:hAnsi="Times New Roman" w:cs="Times New Roman"/>
          <w:sz w:val="24"/>
          <w:szCs w:val="24"/>
        </w:rPr>
        <w:t>Although there are many reasons for wanting greater efficiency, accessibility and convenience for many patients and healthcare professionals, they are not all the same benefits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Russell et al., 2025)</w:t>
      </w:r>
      <w:r w:rsidR="00C0591F" w:rsidRPr="00933479">
        <w:rPr>
          <w:rFonts w:ascii="Times New Roman" w:eastAsia="Times New Roman" w:hAnsi="Times New Roman" w:cs="Times New Roman"/>
          <w:sz w:val="24"/>
          <w:szCs w:val="24"/>
        </w:rPr>
        <w:t>. Those with good digital skills, access to a suitable device and a good internet connection are likely to be the ones to benefit, while digitally excluded populations can experience growing barriers to accessing healthcare services.</w:t>
      </w:r>
    </w:p>
    <w:p w14:paraId="4EE4EED7"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Ethical and legal considerations are also central to the successful implementation of digital healthcare technologies. </w:t>
      </w:r>
      <w:r w:rsidR="00C0591F" w:rsidRPr="00933479">
        <w:rPr>
          <w:rFonts w:ascii="Times New Roman" w:eastAsia="Times New Roman" w:hAnsi="Times New Roman" w:cs="Times New Roman"/>
          <w:sz w:val="24"/>
          <w:szCs w:val="24"/>
        </w:rPr>
        <w:t>Confidentiality, consent and data security play a key role in the NHS App, which relies on the collection and processing of sensitive personal data</w:t>
      </w:r>
      <w:r w:rsidR="00933479" w:rsidRPr="00933479">
        <w:rPr>
          <w:rFonts w:ascii="Times New Roman" w:eastAsia="Times New Roman" w:hAnsi="Times New Roman" w:cs="Times New Roman"/>
          <w:sz w:val="24"/>
          <w:szCs w:val="24"/>
        </w:rPr>
        <w:t xml:space="preserve"> (Information Commissioner's Office, 2024)</w:t>
      </w:r>
      <w:r w:rsidR="00C0591F" w:rsidRPr="00933479">
        <w:rPr>
          <w:rFonts w:ascii="Times New Roman" w:eastAsia="Times New Roman" w:hAnsi="Times New Roman" w:cs="Times New Roman"/>
          <w:sz w:val="24"/>
          <w:szCs w:val="24"/>
        </w:rPr>
        <w:t>. Ensuring compliance with the UK GDPR and the Data Protection Act 2018 is essential for establishing and maintaining public trust and good data governance.</w:t>
      </w:r>
    </w:p>
    <w:p w14:paraId="3FAB7E47"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From a sustainability perspective, the long-term success of the NHS App depends upon continued workforce development, technological innovation and investment in digital infrastructure. </w:t>
      </w:r>
      <w:r w:rsidR="00C0591F" w:rsidRPr="00933479">
        <w:rPr>
          <w:rFonts w:ascii="Times New Roman" w:eastAsia="Times New Roman" w:hAnsi="Times New Roman" w:cs="Times New Roman"/>
          <w:sz w:val="24"/>
          <w:szCs w:val="24"/>
        </w:rPr>
        <w:t>The app has been shown to have great potential to facilitate health care delivery, especially since the onset of the COVID-19 pandemic, but continued efforts are needed to tackle digital inequalities and improving its uptake in health care spaces</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Chowdhury et al., 2023)</w:t>
      </w:r>
      <w:r w:rsidR="00C0591F" w:rsidRPr="00933479">
        <w:rPr>
          <w:rFonts w:ascii="Times New Roman" w:eastAsia="Times New Roman" w:hAnsi="Times New Roman" w:cs="Times New Roman"/>
          <w:sz w:val="24"/>
          <w:szCs w:val="24"/>
        </w:rPr>
        <w:t xml:space="preserve">. On the whole, the NHS App is a valuable digital innovation, but it is its ability to strike the right </w:t>
      </w:r>
      <w:r w:rsidR="00C0591F" w:rsidRPr="00933479">
        <w:rPr>
          <w:rFonts w:ascii="Times New Roman" w:eastAsia="Times New Roman" w:hAnsi="Times New Roman" w:cs="Times New Roman"/>
          <w:sz w:val="24"/>
          <w:szCs w:val="24"/>
        </w:rPr>
        <w:lastRenderedPageBreak/>
        <w:t>balance between technological progress, inclusivity, security and workforce readiness that will determine its effectiveness.</w:t>
      </w:r>
    </w:p>
    <w:p w14:paraId="31185145" w14:textId="77777777" w:rsidR="00BC415A" w:rsidRPr="00933479" w:rsidRDefault="00BC415A" w:rsidP="00933479">
      <w:pPr>
        <w:pStyle w:val="Heading2"/>
        <w:numPr>
          <w:ilvl w:val="0"/>
          <w:numId w:val="2"/>
        </w:numPr>
        <w:spacing w:line="480" w:lineRule="auto"/>
        <w:rPr>
          <w:rFonts w:ascii="Times New Roman" w:hAnsi="Times New Roman" w:cs="Times New Roman"/>
          <w:color w:val="auto"/>
          <w:sz w:val="24"/>
          <w:szCs w:val="24"/>
        </w:rPr>
      </w:pPr>
      <w:r w:rsidRPr="00933479">
        <w:rPr>
          <w:rFonts w:ascii="Times New Roman" w:hAnsi="Times New Roman" w:cs="Times New Roman"/>
          <w:color w:val="auto"/>
          <w:sz w:val="24"/>
          <w:szCs w:val="24"/>
        </w:rPr>
        <w:t>Conclusion and Recommendations</w:t>
      </w:r>
    </w:p>
    <w:p w14:paraId="0CF297FD" w14:textId="77777777" w:rsidR="00BC415A" w:rsidRPr="00BC415A"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The NHS App has emerged as a significant digital innovation that supports the </w:t>
      </w:r>
      <w:r w:rsidR="00933479" w:rsidRPr="00BC415A">
        <w:rPr>
          <w:rFonts w:ascii="Times New Roman" w:eastAsia="Times New Roman" w:hAnsi="Times New Roman" w:cs="Times New Roman"/>
          <w:sz w:val="24"/>
          <w:szCs w:val="24"/>
        </w:rPr>
        <w:t>modernization</w:t>
      </w:r>
      <w:r w:rsidRPr="00BC415A">
        <w:rPr>
          <w:rFonts w:ascii="Times New Roman" w:eastAsia="Times New Roman" w:hAnsi="Times New Roman" w:cs="Times New Roman"/>
          <w:sz w:val="24"/>
          <w:szCs w:val="24"/>
        </w:rPr>
        <w:t xml:space="preserve"> of UK healthcare. </w:t>
      </w:r>
      <w:r w:rsidR="00C0591F" w:rsidRPr="00933479">
        <w:rPr>
          <w:rFonts w:ascii="Times New Roman" w:eastAsia="Times New Roman" w:hAnsi="Times New Roman" w:cs="Times New Roman"/>
          <w:sz w:val="24"/>
          <w:szCs w:val="24"/>
        </w:rPr>
        <w:t>The use of the application has led to better access to healthcare services, increased efficiency, and greater patient engagement in managing their health. It has also helped to alleviate certain administrative pressures for health workers and positively helped in service delivery</w:t>
      </w:r>
      <w:r w:rsidR="00933479" w:rsidRPr="00933479">
        <w:rPr>
          <w:rFonts w:ascii="Times New Roman" w:eastAsia="Times New Roman" w:hAnsi="Times New Roman" w:cs="Times New Roman"/>
          <w:sz w:val="24"/>
          <w:szCs w:val="24"/>
        </w:rPr>
        <w:t xml:space="preserve"> (</w:t>
      </w:r>
      <w:r w:rsidR="00933479" w:rsidRPr="00933479">
        <w:rPr>
          <w:rFonts w:ascii="Times New Roman" w:hAnsi="Times New Roman" w:cs="Times New Roman"/>
          <w:color w:val="222222"/>
          <w:sz w:val="24"/>
          <w:szCs w:val="24"/>
          <w:shd w:val="clear" w:color="auto" w:fill="FFFFFF"/>
        </w:rPr>
        <w:t>Laverty et al., 2026)</w:t>
      </w:r>
      <w:r w:rsidR="00C0591F" w:rsidRPr="00933479">
        <w:rPr>
          <w:rFonts w:ascii="Times New Roman" w:eastAsia="Times New Roman" w:hAnsi="Times New Roman" w:cs="Times New Roman"/>
          <w:sz w:val="24"/>
          <w:szCs w:val="24"/>
        </w:rPr>
        <w:t xml:space="preserve">. But obstacles persist, such as digital exclusion, </w:t>
      </w:r>
      <w:r w:rsidR="00933479" w:rsidRPr="00933479">
        <w:rPr>
          <w:rFonts w:ascii="Times New Roman" w:eastAsia="Times New Roman" w:hAnsi="Times New Roman" w:cs="Times New Roman"/>
          <w:sz w:val="24"/>
          <w:szCs w:val="24"/>
        </w:rPr>
        <w:t>cyber security</w:t>
      </w:r>
      <w:r w:rsidR="00C0591F" w:rsidRPr="00933479">
        <w:rPr>
          <w:rFonts w:ascii="Times New Roman" w:eastAsia="Times New Roman" w:hAnsi="Times New Roman" w:cs="Times New Roman"/>
          <w:sz w:val="24"/>
          <w:szCs w:val="24"/>
        </w:rPr>
        <w:t xml:space="preserve"> issues, and a lack of training for workforces, as well as differences in digital maturity between health services.</w:t>
      </w:r>
    </w:p>
    <w:p w14:paraId="51BD892B" w14:textId="77777777" w:rsidR="001278BE" w:rsidRPr="00933479" w:rsidRDefault="00BC415A" w:rsidP="00933479">
      <w:pPr>
        <w:spacing w:before="100" w:beforeAutospacing="1" w:after="100" w:afterAutospacing="1" w:line="480" w:lineRule="auto"/>
        <w:ind w:firstLine="720"/>
        <w:rPr>
          <w:rFonts w:ascii="Times New Roman" w:eastAsia="Times New Roman" w:hAnsi="Times New Roman" w:cs="Times New Roman"/>
          <w:sz w:val="24"/>
          <w:szCs w:val="24"/>
        </w:rPr>
      </w:pPr>
      <w:r w:rsidRPr="00BC415A">
        <w:rPr>
          <w:rFonts w:ascii="Times New Roman" w:eastAsia="Times New Roman" w:hAnsi="Times New Roman" w:cs="Times New Roman"/>
          <w:sz w:val="24"/>
          <w:szCs w:val="24"/>
        </w:rPr>
        <w:t xml:space="preserve">To </w:t>
      </w:r>
      <w:r w:rsidR="00933479" w:rsidRPr="00BC415A">
        <w:rPr>
          <w:rFonts w:ascii="Times New Roman" w:eastAsia="Times New Roman" w:hAnsi="Times New Roman" w:cs="Times New Roman"/>
          <w:sz w:val="24"/>
          <w:szCs w:val="24"/>
        </w:rPr>
        <w:t>maximize</w:t>
      </w:r>
      <w:r w:rsidRPr="00BC415A">
        <w:rPr>
          <w:rFonts w:ascii="Times New Roman" w:eastAsia="Times New Roman" w:hAnsi="Times New Roman" w:cs="Times New Roman"/>
          <w:sz w:val="24"/>
          <w:szCs w:val="24"/>
        </w:rPr>
        <w:t xml:space="preserve"> the benefits of the NHS App, several recommendations should be considered. </w:t>
      </w:r>
      <w:r w:rsidR="00933479" w:rsidRPr="00933479">
        <w:rPr>
          <w:rFonts w:ascii="Times New Roman" w:eastAsia="Times New Roman" w:hAnsi="Times New Roman" w:cs="Times New Roman"/>
          <w:sz w:val="24"/>
          <w:szCs w:val="24"/>
        </w:rPr>
        <w:t>Digital inclusion programmes should be enhanced by community-based interventions which help to promote digital literacy and connect vulnerable groups with digital healthcare services. Second, workforce digital training needs should be enhanced by developing continuous training processes to ensure that healthcare professionals have the required skills to help achieve the digital transformation. Third, cyber security and data governance protocols must be enhanced, with frequent security audits and clear data communication and enforcement of data protection laws (</w:t>
      </w:r>
      <w:r w:rsidR="00933479" w:rsidRPr="00933479">
        <w:rPr>
          <w:rFonts w:ascii="Times New Roman" w:hAnsi="Times New Roman" w:cs="Times New Roman"/>
          <w:color w:val="222222"/>
          <w:sz w:val="24"/>
          <w:szCs w:val="24"/>
          <w:shd w:val="clear" w:color="auto" w:fill="FFFFFF"/>
        </w:rPr>
        <w:t>Reidy et al., 2025)</w:t>
      </w:r>
      <w:r w:rsidR="00933479" w:rsidRPr="00933479">
        <w:rPr>
          <w:rFonts w:ascii="Times New Roman" w:eastAsia="Times New Roman" w:hAnsi="Times New Roman" w:cs="Times New Roman"/>
          <w:sz w:val="24"/>
          <w:szCs w:val="24"/>
        </w:rPr>
        <w:t>. Finally, there is a need to make more progress on interoperability and system integration between NHS organizations to ensure that NHS services are consistent in terms of functionality and quality. The benefits of these changes would be to improve the effectiveness, sustainability and equity of the NHS App as well as the wider aims of digital transformation in the UK health sector.</w:t>
      </w:r>
    </w:p>
    <w:p w14:paraId="6F4422AA" w14:textId="77777777" w:rsidR="00BC415A" w:rsidRPr="00933479" w:rsidRDefault="001278BE" w:rsidP="00933479">
      <w:pPr>
        <w:pStyle w:val="Heading1"/>
        <w:spacing w:line="480" w:lineRule="auto"/>
        <w:jc w:val="center"/>
        <w:rPr>
          <w:rFonts w:ascii="Times New Roman" w:hAnsi="Times New Roman" w:cs="Times New Roman"/>
          <w:color w:val="auto"/>
          <w:sz w:val="24"/>
          <w:szCs w:val="24"/>
        </w:rPr>
      </w:pPr>
      <w:r w:rsidRPr="00933479">
        <w:rPr>
          <w:rFonts w:ascii="Times New Roman" w:hAnsi="Times New Roman" w:cs="Times New Roman"/>
          <w:color w:val="auto"/>
          <w:sz w:val="24"/>
          <w:szCs w:val="24"/>
        </w:rPr>
        <w:lastRenderedPageBreak/>
        <w:t>References</w:t>
      </w:r>
    </w:p>
    <w:p w14:paraId="23F2D11D" w14:textId="77777777" w:rsidR="00933479" w:rsidRPr="00933479" w:rsidRDefault="00933479" w:rsidP="00933479">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933479">
        <w:rPr>
          <w:rFonts w:ascii="Times New Roman" w:hAnsi="Times New Roman" w:cs="Times New Roman"/>
          <w:color w:val="222222"/>
          <w:sz w:val="24"/>
          <w:szCs w:val="24"/>
          <w:shd w:val="clear" w:color="auto" w:fill="FFFFFF"/>
        </w:rPr>
        <w:t>Chowdhury, S.Z., Stevens, S., Wu, C., Woodward, C., Andrews, T., Ashall-Payne, L. and Leigh, S., 2023. An age-old problem or an old-age problem? A UK survey of attitudes, historical use and recommendations by healthcare professionals to use healthcare apps. </w:t>
      </w:r>
      <w:r w:rsidRPr="00933479">
        <w:rPr>
          <w:rFonts w:ascii="Times New Roman" w:hAnsi="Times New Roman" w:cs="Times New Roman"/>
          <w:i/>
          <w:iCs/>
          <w:color w:val="222222"/>
          <w:sz w:val="24"/>
          <w:szCs w:val="24"/>
          <w:shd w:val="clear" w:color="auto" w:fill="FFFFFF"/>
        </w:rPr>
        <w:t>BMC geriatrics</w:t>
      </w:r>
      <w:r w:rsidRPr="00933479">
        <w:rPr>
          <w:rFonts w:ascii="Times New Roman" w:hAnsi="Times New Roman" w:cs="Times New Roman"/>
          <w:color w:val="222222"/>
          <w:sz w:val="24"/>
          <w:szCs w:val="24"/>
          <w:shd w:val="clear" w:color="auto" w:fill="FFFFFF"/>
        </w:rPr>
        <w:t>, </w:t>
      </w:r>
      <w:r w:rsidRPr="00933479">
        <w:rPr>
          <w:rFonts w:ascii="Times New Roman" w:hAnsi="Times New Roman" w:cs="Times New Roman"/>
          <w:i/>
          <w:iCs/>
          <w:color w:val="222222"/>
          <w:sz w:val="24"/>
          <w:szCs w:val="24"/>
          <w:shd w:val="clear" w:color="auto" w:fill="FFFFFF"/>
        </w:rPr>
        <w:t>23</w:t>
      </w:r>
      <w:r w:rsidRPr="00933479">
        <w:rPr>
          <w:rFonts w:ascii="Times New Roman" w:hAnsi="Times New Roman" w:cs="Times New Roman"/>
          <w:color w:val="222222"/>
          <w:sz w:val="24"/>
          <w:szCs w:val="24"/>
          <w:shd w:val="clear" w:color="auto" w:fill="FFFFFF"/>
        </w:rPr>
        <w:t>(1), p.110.</w:t>
      </w:r>
    </w:p>
    <w:p w14:paraId="354D1B08" w14:textId="77777777" w:rsidR="00933479" w:rsidRPr="00933479" w:rsidRDefault="00933479" w:rsidP="00933479">
      <w:pPr>
        <w:pStyle w:val="NormalWeb"/>
        <w:spacing w:line="480" w:lineRule="auto"/>
        <w:ind w:left="720" w:hanging="720"/>
      </w:pPr>
      <w:r w:rsidRPr="00933479">
        <w:t xml:space="preserve">Department of Health and Social Care (DHSC) (2022) </w:t>
      </w:r>
      <w:r w:rsidRPr="00933479">
        <w:rPr>
          <w:rStyle w:val="Emphasis"/>
          <w:rFonts w:eastAsiaTheme="majorEastAsia"/>
        </w:rPr>
        <w:t>A plan for digital health and social care</w:t>
      </w:r>
      <w:r w:rsidRPr="00933479">
        <w:t xml:space="preserve">. London: Department of Health and Social Care. Available at: </w:t>
      </w:r>
      <w:hyperlink r:id="rId7" w:tgtFrame="_new" w:history="1">
        <w:r w:rsidRPr="00933479">
          <w:rPr>
            <w:rStyle w:val="Hyperlink"/>
          </w:rPr>
          <w:t>https://www.gov.uk/government/publications/a-plan-for-digital-health-and-social-care</w:t>
        </w:r>
      </w:hyperlink>
      <w:r w:rsidRPr="00933479">
        <w:t xml:space="preserve"> (Accessed: 6 June 2026).</w:t>
      </w:r>
    </w:p>
    <w:p w14:paraId="6A12BF0C" w14:textId="77777777" w:rsidR="00933479" w:rsidRPr="00933479" w:rsidRDefault="00933479" w:rsidP="00933479">
      <w:pPr>
        <w:pStyle w:val="NormalWeb"/>
        <w:spacing w:line="480" w:lineRule="auto"/>
        <w:ind w:left="720" w:hanging="720"/>
      </w:pPr>
      <w:r w:rsidRPr="00933479">
        <w:t xml:space="preserve">Information Commissioner's Office (ICO) (2024) </w:t>
      </w:r>
      <w:r w:rsidRPr="00933479">
        <w:rPr>
          <w:rStyle w:val="Emphasis"/>
          <w:rFonts w:eastAsiaTheme="majorEastAsia"/>
        </w:rPr>
        <w:t>Guide to the UK General Data Protection Regulation (UK GDPR)</w:t>
      </w:r>
      <w:r w:rsidRPr="00933479">
        <w:t xml:space="preserve">. Wilmslow: Information Commissioner's Office. Available at: </w:t>
      </w:r>
      <w:hyperlink r:id="rId8" w:tgtFrame="_new" w:history="1">
        <w:r w:rsidRPr="00933479">
          <w:rPr>
            <w:rStyle w:val="Hyperlink"/>
          </w:rPr>
          <w:t>https://ico.org.uk/for-organisations/uk-gdpr-guidance-and-resources</w:t>
        </w:r>
      </w:hyperlink>
      <w:r w:rsidRPr="00933479">
        <w:t xml:space="preserve"> (Accessed: 6 June 2026).</w:t>
      </w:r>
    </w:p>
    <w:p w14:paraId="6C381197" w14:textId="77777777" w:rsidR="00933479" w:rsidRPr="00BC415A" w:rsidRDefault="00933479" w:rsidP="00933479">
      <w:pPr>
        <w:spacing w:before="100" w:beforeAutospacing="1" w:after="100" w:afterAutospacing="1" w:line="480" w:lineRule="auto"/>
        <w:ind w:left="720" w:hanging="720"/>
        <w:rPr>
          <w:rFonts w:ascii="Times New Roman" w:eastAsia="Times New Roman" w:hAnsi="Times New Roman" w:cs="Times New Roman"/>
          <w:sz w:val="24"/>
          <w:szCs w:val="24"/>
        </w:rPr>
      </w:pPr>
      <w:r w:rsidRPr="00933479">
        <w:rPr>
          <w:rFonts w:ascii="Times New Roman" w:hAnsi="Times New Roman" w:cs="Times New Roman"/>
          <w:color w:val="222222"/>
          <w:sz w:val="24"/>
          <w:szCs w:val="24"/>
          <w:shd w:val="clear" w:color="auto" w:fill="FFFFFF"/>
        </w:rPr>
        <w:t>Kc, S., Reidy, C., Laverty, A.A., Papoutsi, C., Powell, J., Tewolde, S., Costelloe, C., Gudgin, B. and Greaves, F., 2023. Adoption and use of the NHS App in England: a mixed-methods evaluation. </w:t>
      </w:r>
      <w:r w:rsidRPr="00933479">
        <w:rPr>
          <w:rFonts w:ascii="Times New Roman" w:hAnsi="Times New Roman" w:cs="Times New Roman"/>
          <w:i/>
          <w:iCs/>
          <w:color w:val="222222"/>
          <w:sz w:val="24"/>
          <w:szCs w:val="24"/>
          <w:shd w:val="clear" w:color="auto" w:fill="FFFFFF"/>
        </w:rPr>
        <w:t>British Journal of General Practice</w:t>
      </w:r>
      <w:r w:rsidRPr="00933479">
        <w:rPr>
          <w:rFonts w:ascii="Times New Roman" w:hAnsi="Times New Roman" w:cs="Times New Roman"/>
          <w:color w:val="222222"/>
          <w:sz w:val="24"/>
          <w:szCs w:val="24"/>
          <w:shd w:val="clear" w:color="auto" w:fill="FFFFFF"/>
        </w:rPr>
        <w:t>, </w:t>
      </w:r>
      <w:r w:rsidRPr="00933479">
        <w:rPr>
          <w:rFonts w:ascii="Times New Roman" w:hAnsi="Times New Roman" w:cs="Times New Roman"/>
          <w:i/>
          <w:iCs/>
          <w:color w:val="222222"/>
          <w:sz w:val="24"/>
          <w:szCs w:val="24"/>
          <w:shd w:val="clear" w:color="auto" w:fill="FFFFFF"/>
        </w:rPr>
        <w:t>73</w:t>
      </w:r>
      <w:r w:rsidRPr="00933479">
        <w:rPr>
          <w:rFonts w:ascii="Times New Roman" w:hAnsi="Times New Roman" w:cs="Times New Roman"/>
          <w:color w:val="222222"/>
          <w:sz w:val="24"/>
          <w:szCs w:val="24"/>
          <w:shd w:val="clear" w:color="auto" w:fill="FFFFFF"/>
        </w:rPr>
        <w:t>(S1).</w:t>
      </w:r>
    </w:p>
    <w:p w14:paraId="3E07ACB7" w14:textId="77777777" w:rsidR="00933479" w:rsidRPr="00933479" w:rsidRDefault="00933479" w:rsidP="00933479">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933479">
        <w:rPr>
          <w:rFonts w:ascii="Times New Roman" w:hAnsi="Times New Roman" w:cs="Times New Roman"/>
          <w:color w:val="222222"/>
          <w:sz w:val="24"/>
          <w:szCs w:val="24"/>
          <w:shd w:val="clear" w:color="auto" w:fill="FFFFFF"/>
        </w:rPr>
        <w:t>Laverty, A.A., Reidy, C., KC, S., Papoutsi, C., Gudgin, B., Majeed, A. and Powell, J., 2026. The NHS App should focus on inequalities to improve population health. </w:t>
      </w:r>
      <w:r w:rsidRPr="00933479">
        <w:rPr>
          <w:rFonts w:ascii="Times New Roman" w:hAnsi="Times New Roman" w:cs="Times New Roman"/>
          <w:i/>
          <w:iCs/>
          <w:color w:val="222222"/>
          <w:sz w:val="24"/>
          <w:szCs w:val="24"/>
          <w:shd w:val="clear" w:color="auto" w:fill="FFFFFF"/>
        </w:rPr>
        <w:t>Journal of the Royal Society of Medicine</w:t>
      </w:r>
      <w:r w:rsidRPr="00933479">
        <w:rPr>
          <w:rFonts w:ascii="Times New Roman" w:hAnsi="Times New Roman" w:cs="Times New Roman"/>
          <w:color w:val="222222"/>
          <w:sz w:val="24"/>
          <w:szCs w:val="24"/>
          <w:shd w:val="clear" w:color="auto" w:fill="FFFFFF"/>
        </w:rPr>
        <w:t>, </w:t>
      </w:r>
      <w:r w:rsidRPr="00933479">
        <w:rPr>
          <w:rFonts w:ascii="Times New Roman" w:hAnsi="Times New Roman" w:cs="Times New Roman"/>
          <w:i/>
          <w:iCs/>
          <w:color w:val="222222"/>
          <w:sz w:val="24"/>
          <w:szCs w:val="24"/>
          <w:shd w:val="clear" w:color="auto" w:fill="FFFFFF"/>
        </w:rPr>
        <w:t>119</w:t>
      </w:r>
      <w:r w:rsidRPr="00933479">
        <w:rPr>
          <w:rFonts w:ascii="Times New Roman" w:hAnsi="Times New Roman" w:cs="Times New Roman"/>
          <w:color w:val="222222"/>
          <w:sz w:val="24"/>
          <w:szCs w:val="24"/>
          <w:shd w:val="clear" w:color="auto" w:fill="FFFFFF"/>
        </w:rPr>
        <w:t>(2), pp.37-41.</w:t>
      </w:r>
    </w:p>
    <w:p w14:paraId="4779C0AC" w14:textId="77777777" w:rsidR="00933479" w:rsidRPr="00933479" w:rsidRDefault="00933479" w:rsidP="00933479">
      <w:pPr>
        <w:pStyle w:val="NormalWeb"/>
        <w:spacing w:line="480" w:lineRule="auto"/>
        <w:ind w:left="720" w:hanging="720"/>
      </w:pPr>
      <w:r w:rsidRPr="00933479">
        <w:lastRenderedPageBreak/>
        <w:t xml:space="preserve">NHS England (2025a) </w:t>
      </w:r>
      <w:r w:rsidRPr="00933479">
        <w:rPr>
          <w:rStyle w:val="Emphasis"/>
          <w:rFonts w:eastAsiaTheme="majorEastAsia"/>
        </w:rPr>
        <w:t>NHS App and NHS.uk monthly statistics</w:t>
      </w:r>
      <w:r w:rsidRPr="00933479">
        <w:t>. London: NHS England. Available at: https://www.england.nhs.uk/statistics/statistical-work-areas/nhs-app (Accessed: 6 June 2026).</w:t>
      </w:r>
    </w:p>
    <w:p w14:paraId="24E1584F" w14:textId="77777777" w:rsidR="00933479" w:rsidRPr="00933479" w:rsidRDefault="00933479" w:rsidP="00933479">
      <w:pPr>
        <w:pStyle w:val="NormalWeb"/>
        <w:spacing w:line="480" w:lineRule="auto"/>
        <w:ind w:left="720" w:hanging="720"/>
      </w:pPr>
      <w:r w:rsidRPr="00933479">
        <w:t xml:space="preserve">NHS England (2025b) </w:t>
      </w:r>
      <w:r w:rsidRPr="00933479">
        <w:rPr>
          <w:rStyle w:val="Emphasis"/>
          <w:rFonts w:eastAsiaTheme="majorEastAsia"/>
        </w:rPr>
        <w:t>What Good Looks Like Framework</w:t>
      </w:r>
      <w:r w:rsidRPr="00933479">
        <w:t>. London: NHS England. Available at: https://www.england.nhs.uk/digitaltechnology/connecteddigitalsystems/what-good-looks-like (Accessed: 6 June 2026).</w:t>
      </w:r>
    </w:p>
    <w:p w14:paraId="74058FA9" w14:textId="77777777" w:rsidR="00933479" w:rsidRPr="00933479" w:rsidRDefault="00933479" w:rsidP="00933479">
      <w:pPr>
        <w:pStyle w:val="NormalWeb"/>
        <w:spacing w:line="480" w:lineRule="auto"/>
        <w:ind w:left="720" w:hanging="720"/>
      </w:pPr>
      <w:r w:rsidRPr="00933479">
        <w:t xml:space="preserve">NHS England (2025c) </w:t>
      </w:r>
      <w:r w:rsidRPr="00933479">
        <w:rPr>
          <w:rStyle w:val="Emphasis"/>
          <w:rFonts w:eastAsiaTheme="majorEastAsia"/>
        </w:rPr>
        <w:t>Transforming for a digital future: 2025/26 priorities and operational planning guidance</w:t>
      </w:r>
      <w:r w:rsidRPr="00933479">
        <w:t xml:space="preserve">. London: NHS England. Available at: </w:t>
      </w:r>
      <w:hyperlink r:id="rId9" w:tgtFrame="_new" w:history="1">
        <w:r w:rsidRPr="00933479">
          <w:rPr>
            <w:rStyle w:val="Hyperlink"/>
          </w:rPr>
          <w:t>https://www.england.nhs.uk/long-read/2025-26-priorities-and-operational-planning-guidance</w:t>
        </w:r>
      </w:hyperlink>
      <w:r w:rsidRPr="00933479">
        <w:t xml:space="preserve"> (Accessed: 6 June 2026).</w:t>
      </w:r>
    </w:p>
    <w:p w14:paraId="146532BE" w14:textId="77777777" w:rsidR="00933479" w:rsidRPr="00933479" w:rsidRDefault="00933479" w:rsidP="00933479">
      <w:pPr>
        <w:pStyle w:val="NormalWeb"/>
        <w:spacing w:line="480" w:lineRule="auto"/>
        <w:ind w:left="720" w:hanging="720"/>
      </w:pPr>
      <w:r w:rsidRPr="00933479">
        <w:t xml:space="preserve">NHS England (2025d) </w:t>
      </w:r>
      <w:r w:rsidRPr="00933479">
        <w:rPr>
          <w:rStyle w:val="Emphasis"/>
          <w:rFonts w:eastAsiaTheme="majorEastAsia"/>
        </w:rPr>
        <w:t>NHS App programme overview</w:t>
      </w:r>
      <w:r w:rsidRPr="00933479">
        <w:t xml:space="preserve">. London: NHS England. Available at: </w:t>
      </w:r>
      <w:hyperlink r:id="rId10" w:tgtFrame="_new" w:history="1">
        <w:r w:rsidRPr="00933479">
          <w:rPr>
            <w:rStyle w:val="Hyperlink"/>
          </w:rPr>
          <w:t>https://www.nhs.uk/nhs-app</w:t>
        </w:r>
      </w:hyperlink>
      <w:r w:rsidRPr="00933479">
        <w:t xml:space="preserve"> (Accessed: 6 June 2026).</w:t>
      </w:r>
    </w:p>
    <w:p w14:paraId="09586F87" w14:textId="77777777" w:rsidR="00933479" w:rsidRPr="00933479" w:rsidRDefault="00933479" w:rsidP="00933479">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933479">
        <w:rPr>
          <w:rFonts w:ascii="Times New Roman" w:hAnsi="Times New Roman" w:cs="Times New Roman"/>
          <w:color w:val="222222"/>
          <w:sz w:val="24"/>
          <w:szCs w:val="24"/>
          <w:shd w:val="clear" w:color="auto" w:fill="FFFFFF"/>
        </w:rPr>
        <w:t>Reidy, C., Papoutsi, C., Kc, S., Gudgin, B., Laverty, A.A., Greaves, F. and Powell, J., 2025. Qualitative evaluation of the implementation and national roll-out of the NHS App in England. </w:t>
      </w:r>
      <w:r w:rsidRPr="00933479">
        <w:rPr>
          <w:rFonts w:ascii="Times New Roman" w:hAnsi="Times New Roman" w:cs="Times New Roman"/>
          <w:i/>
          <w:iCs/>
          <w:color w:val="222222"/>
          <w:sz w:val="24"/>
          <w:szCs w:val="24"/>
          <w:shd w:val="clear" w:color="auto" w:fill="FFFFFF"/>
        </w:rPr>
        <w:t>BMC medicine</w:t>
      </w:r>
      <w:r w:rsidRPr="00933479">
        <w:rPr>
          <w:rFonts w:ascii="Times New Roman" w:hAnsi="Times New Roman" w:cs="Times New Roman"/>
          <w:color w:val="222222"/>
          <w:sz w:val="24"/>
          <w:szCs w:val="24"/>
          <w:shd w:val="clear" w:color="auto" w:fill="FFFFFF"/>
        </w:rPr>
        <w:t>, </w:t>
      </w:r>
      <w:r w:rsidRPr="00933479">
        <w:rPr>
          <w:rFonts w:ascii="Times New Roman" w:hAnsi="Times New Roman" w:cs="Times New Roman"/>
          <w:i/>
          <w:iCs/>
          <w:color w:val="222222"/>
          <w:sz w:val="24"/>
          <w:szCs w:val="24"/>
          <w:shd w:val="clear" w:color="auto" w:fill="FFFFFF"/>
        </w:rPr>
        <w:t>23</w:t>
      </w:r>
      <w:r w:rsidRPr="00933479">
        <w:rPr>
          <w:rFonts w:ascii="Times New Roman" w:hAnsi="Times New Roman" w:cs="Times New Roman"/>
          <w:color w:val="222222"/>
          <w:sz w:val="24"/>
          <w:szCs w:val="24"/>
          <w:shd w:val="clear" w:color="auto" w:fill="FFFFFF"/>
        </w:rPr>
        <w:t>(1), p.20.</w:t>
      </w:r>
    </w:p>
    <w:p w14:paraId="20BB52FB" w14:textId="77777777" w:rsidR="00933479" w:rsidRPr="00933479" w:rsidRDefault="00933479" w:rsidP="00933479">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933479">
        <w:rPr>
          <w:rFonts w:ascii="Times New Roman" w:hAnsi="Times New Roman" w:cs="Times New Roman"/>
          <w:color w:val="222222"/>
          <w:sz w:val="24"/>
          <w:szCs w:val="24"/>
          <w:shd w:val="clear" w:color="auto" w:fill="FFFFFF"/>
        </w:rPr>
        <w:t>Russell, S., Stocker, R., Cockshott, Z., Mason, S., Knight, J., Hanratty, B. and Preston, N., 2025. Use of a digital application to enhance communication and triage between care homes and National Health Service community services in the United Kingdom: a qualitative evaluation. </w:t>
      </w:r>
      <w:r w:rsidRPr="00933479">
        <w:rPr>
          <w:rFonts w:ascii="Times New Roman" w:hAnsi="Times New Roman" w:cs="Times New Roman"/>
          <w:i/>
          <w:iCs/>
          <w:color w:val="222222"/>
          <w:sz w:val="24"/>
          <w:szCs w:val="24"/>
          <w:shd w:val="clear" w:color="auto" w:fill="FFFFFF"/>
        </w:rPr>
        <w:t>BMC geriatrics</w:t>
      </w:r>
      <w:r w:rsidRPr="00933479">
        <w:rPr>
          <w:rFonts w:ascii="Times New Roman" w:hAnsi="Times New Roman" w:cs="Times New Roman"/>
          <w:color w:val="222222"/>
          <w:sz w:val="24"/>
          <w:szCs w:val="24"/>
          <w:shd w:val="clear" w:color="auto" w:fill="FFFFFF"/>
        </w:rPr>
        <w:t>, </w:t>
      </w:r>
      <w:r w:rsidRPr="00933479">
        <w:rPr>
          <w:rFonts w:ascii="Times New Roman" w:hAnsi="Times New Roman" w:cs="Times New Roman"/>
          <w:i/>
          <w:iCs/>
          <w:color w:val="222222"/>
          <w:sz w:val="24"/>
          <w:szCs w:val="24"/>
          <w:shd w:val="clear" w:color="auto" w:fill="FFFFFF"/>
        </w:rPr>
        <w:t>25</w:t>
      </w:r>
      <w:r w:rsidRPr="00933479">
        <w:rPr>
          <w:rFonts w:ascii="Times New Roman" w:hAnsi="Times New Roman" w:cs="Times New Roman"/>
          <w:color w:val="222222"/>
          <w:sz w:val="24"/>
          <w:szCs w:val="24"/>
          <w:shd w:val="clear" w:color="auto" w:fill="FFFFFF"/>
        </w:rPr>
        <w:t>(1), p.875.</w:t>
      </w:r>
    </w:p>
    <w:p w14:paraId="4D6B1EDB" w14:textId="77777777" w:rsidR="00933479" w:rsidRPr="00933479" w:rsidRDefault="00933479" w:rsidP="00933479">
      <w:pPr>
        <w:pStyle w:val="NormalWeb"/>
        <w:spacing w:line="480" w:lineRule="auto"/>
        <w:ind w:left="720" w:hanging="720"/>
      </w:pPr>
      <w:r w:rsidRPr="00933479">
        <w:lastRenderedPageBreak/>
        <w:t xml:space="preserve">UK Government (2018) </w:t>
      </w:r>
      <w:r w:rsidRPr="00933479">
        <w:rPr>
          <w:rStyle w:val="Emphasis"/>
          <w:rFonts w:eastAsiaTheme="majorEastAsia"/>
        </w:rPr>
        <w:t>Data Protection Act 2018</w:t>
      </w:r>
      <w:r w:rsidRPr="00933479">
        <w:t xml:space="preserve">. London: The Stationery Office. Available at: </w:t>
      </w:r>
      <w:hyperlink r:id="rId11" w:tgtFrame="_new" w:history="1">
        <w:r w:rsidRPr="00933479">
          <w:rPr>
            <w:rStyle w:val="Hyperlink"/>
          </w:rPr>
          <w:t>https://www.legislation.gov.uk/ukpga/2018/12/contents</w:t>
        </w:r>
      </w:hyperlink>
      <w:r w:rsidRPr="00933479">
        <w:t xml:space="preserve"> (Accessed: 6 June 2026).</w:t>
      </w:r>
    </w:p>
    <w:p w14:paraId="218B8FD4" w14:textId="77777777" w:rsidR="00933479" w:rsidRPr="00933479" w:rsidRDefault="00933479" w:rsidP="00933479">
      <w:pPr>
        <w:pStyle w:val="NormalWeb"/>
        <w:spacing w:line="480" w:lineRule="auto"/>
        <w:ind w:left="720" w:hanging="720"/>
      </w:pPr>
      <w:r w:rsidRPr="00933479">
        <w:t xml:space="preserve">UK Government (2024) </w:t>
      </w:r>
      <w:r w:rsidRPr="00933479">
        <w:rPr>
          <w:rStyle w:val="Emphasis"/>
          <w:rFonts w:eastAsiaTheme="majorEastAsia"/>
        </w:rPr>
        <w:t>UK General Data Protection Regulation (UK GDPR)</w:t>
      </w:r>
      <w:r w:rsidRPr="00933479">
        <w:t xml:space="preserve">. Available at: </w:t>
      </w:r>
      <w:hyperlink r:id="rId12" w:tgtFrame="_new" w:history="1">
        <w:r w:rsidRPr="00933479">
          <w:rPr>
            <w:rStyle w:val="Hyperlink"/>
          </w:rPr>
          <w:t>https://www.legislation.gov.uk/eur/2016/679/contents</w:t>
        </w:r>
      </w:hyperlink>
      <w:r w:rsidRPr="00933479">
        <w:t xml:space="preserve"> (Accessed: 6 June 2026).</w:t>
      </w:r>
    </w:p>
    <w:p w14:paraId="02196A72" w14:textId="77777777" w:rsidR="00BC415A" w:rsidRPr="00933479" w:rsidRDefault="00BC415A" w:rsidP="00933479">
      <w:pPr>
        <w:spacing w:before="100" w:beforeAutospacing="1" w:after="100" w:afterAutospacing="1" w:line="480" w:lineRule="auto"/>
        <w:rPr>
          <w:rFonts w:ascii="Times New Roman" w:eastAsia="Times New Roman" w:hAnsi="Times New Roman" w:cs="Times New Roman"/>
          <w:sz w:val="24"/>
          <w:szCs w:val="24"/>
        </w:rPr>
      </w:pPr>
    </w:p>
    <w:p w14:paraId="24155442" w14:textId="77777777" w:rsidR="00BC415A" w:rsidRPr="00933479" w:rsidRDefault="00BC415A" w:rsidP="00933479">
      <w:pPr>
        <w:spacing w:line="480" w:lineRule="auto"/>
        <w:rPr>
          <w:rFonts w:ascii="Times New Roman" w:eastAsia="Times New Roman" w:hAnsi="Times New Roman" w:cs="Times New Roman"/>
          <w:sz w:val="24"/>
          <w:szCs w:val="24"/>
        </w:rPr>
      </w:pPr>
      <w:r w:rsidRPr="00933479">
        <w:rPr>
          <w:rFonts w:ascii="Times New Roman" w:eastAsia="Times New Roman" w:hAnsi="Times New Roman" w:cs="Times New Roman"/>
          <w:sz w:val="24"/>
          <w:szCs w:val="24"/>
        </w:rPr>
        <w:br w:type="page"/>
      </w:r>
    </w:p>
    <w:p w14:paraId="614E2E56" w14:textId="77777777" w:rsidR="00BC415A" w:rsidRPr="00BC415A" w:rsidRDefault="00BC415A" w:rsidP="00933479">
      <w:pPr>
        <w:spacing w:before="100" w:beforeAutospacing="1" w:after="100" w:afterAutospacing="1" w:line="480" w:lineRule="auto"/>
        <w:rPr>
          <w:rFonts w:ascii="Times New Roman" w:eastAsia="Times New Roman" w:hAnsi="Times New Roman" w:cs="Times New Roman"/>
          <w:sz w:val="24"/>
          <w:szCs w:val="24"/>
        </w:rPr>
      </w:pPr>
    </w:p>
    <w:p w14:paraId="0F54793B" w14:textId="77777777" w:rsidR="00000000" w:rsidRPr="00933479" w:rsidRDefault="00000000" w:rsidP="00933479">
      <w:pPr>
        <w:spacing w:line="480" w:lineRule="auto"/>
        <w:jc w:val="center"/>
        <w:rPr>
          <w:rFonts w:ascii="Times New Roman" w:hAnsi="Times New Roman" w:cs="Times New Roman"/>
          <w:sz w:val="24"/>
          <w:szCs w:val="24"/>
        </w:rPr>
      </w:pPr>
    </w:p>
    <w:sectPr w:rsidR="005E35DE" w:rsidRPr="00933479">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816720" w14:textId="77777777" w:rsidR="00211E4E" w:rsidRDefault="00211E4E" w:rsidP="00933479">
      <w:pPr>
        <w:spacing w:after="0" w:line="240" w:lineRule="auto"/>
      </w:pPr>
      <w:r>
        <w:separator/>
      </w:r>
    </w:p>
  </w:endnote>
  <w:endnote w:type="continuationSeparator" w:id="0">
    <w:p w14:paraId="6EAF5D17" w14:textId="77777777" w:rsidR="00211E4E" w:rsidRDefault="00211E4E" w:rsidP="00933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E34215" w14:textId="77777777" w:rsidR="00211E4E" w:rsidRDefault="00211E4E" w:rsidP="00933479">
      <w:pPr>
        <w:spacing w:after="0" w:line="240" w:lineRule="auto"/>
      </w:pPr>
      <w:r>
        <w:separator/>
      </w:r>
    </w:p>
  </w:footnote>
  <w:footnote w:type="continuationSeparator" w:id="0">
    <w:p w14:paraId="6C80D049" w14:textId="77777777" w:rsidR="00211E4E" w:rsidRDefault="00211E4E" w:rsidP="009334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871841"/>
      <w:docPartObj>
        <w:docPartGallery w:val="Page Numbers (Top of Page)"/>
        <w:docPartUnique/>
      </w:docPartObj>
    </w:sdtPr>
    <w:sdtEndPr>
      <w:rPr>
        <w:noProof/>
      </w:rPr>
    </w:sdtEndPr>
    <w:sdtContent>
      <w:p w14:paraId="70853B31" w14:textId="77777777" w:rsidR="00933479" w:rsidRDefault="00933479">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423CCA3A" w14:textId="77777777" w:rsidR="00933479" w:rsidRDefault="009334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F835FC"/>
    <w:multiLevelType w:val="hybridMultilevel"/>
    <w:tmpl w:val="77BAAA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311864"/>
    <w:multiLevelType w:val="hybridMultilevel"/>
    <w:tmpl w:val="CD549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4699888">
    <w:abstractNumId w:val="0"/>
  </w:num>
  <w:num w:numId="2" w16cid:durableId="88282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63E"/>
    <w:rsid w:val="001278BE"/>
    <w:rsid w:val="00211E4E"/>
    <w:rsid w:val="0040063E"/>
    <w:rsid w:val="00406862"/>
    <w:rsid w:val="007A1736"/>
    <w:rsid w:val="00933479"/>
    <w:rsid w:val="00AE63A2"/>
    <w:rsid w:val="00B94748"/>
    <w:rsid w:val="00BC415A"/>
    <w:rsid w:val="00C0591F"/>
    <w:rsid w:val="00D57B19"/>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85A62"/>
  <w15:docId w15:val="{D53CDC5F-AB59-3648-84A9-CC3E825E7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8BE"/>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1278BE"/>
    <w:pPr>
      <w:keepNext/>
      <w:keepLines/>
      <w:spacing w:before="200" w:after="0"/>
      <w:outlineLvl w:val="1"/>
    </w:pPr>
    <w:rPr>
      <w:rFonts w:asciiTheme="majorHAnsi" w:eastAsiaTheme="majorEastAsia" w:hAnsiTheme="majorHAnsi" w:cstheme="majorBidi"/>
      <w:b/>
      <w:bCs/>
      <w:color w:val="4F81BD" w:themeColor="accent1"/>
      <w:sz w:val="26"/>
      <w:szCs w:val="4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8BE"/>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1278BE"/>
    <w:rPr>
      <w:rFonts w:asciiTheme="majorHAnsi" w:eastAsiaTheme="majorEastAsia" w:hAnsiTheme="majorHAnsi" w:cstheme="majorBidi"/>
      <w:b/>
      <w:bCs/>
      <w:color w:val="4F81BD" w:themeColor="accent1"/>
      <w:sz w:val="26"/>
      <w:szCs w:val="42"/>
    </w:rPr>
  </w:style>
  <w:style w:type="paragraph" w:styleId="NormalWeb">
    <w:name w:val="Normal (Web)"/>
    <w:basedOn w:val="Normal"/>
    <w:uiPriority w:val="99"/>
    <w:semiHidden/>
    <w:unhideWhenUsed/>
    <w:rsid w:val="001278B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278BE"/>
    <w:rPr>
      <w:i/>
      <w:iCs/>
    </w:rPr>
  </w:style>
  <w:style w:type="character" w:styleId="Hyperlink">
    <w:name w:val="Hyperlink"/>
    <w:basedOn w:val="DefaultParagraphFont"/>
    <w:uiPriority w:val="99"/>
    <w:semiHidden/>
    <w:unhideWhenUsed/>
    <w:rsid w:val="001278BE"/>
    <w:rPr>
      <w:color w:val="0000FF"/>
      <w:u w:val="single"/>
    </w:rPr>
  </w:style>
  <w:style w:type="paragraph" w:styleId="Header">
    <w:name w:val="header"/>
    <w:basedOn w:val="Normal"/>
    <w:link w:val="HeaderChar"/>
    <w:uiPriority w:val="99"/>
    <w:unhideWhenUsed/>
    <w:rsid w:val="00933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3479"/>
  </w:style>
  <w:style w:type="paragraph" w:styleId="Footer">
    <w:name w:val="footer"/>
    <w:basedOn w:val="Normal"/>
    <w:link w:val="FooterChar"/>
    <w:uiPriority w:val="99"/>
    <w:unhideWhenUsed/>
    <w:rsid w:val="00933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3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238557">
      <w:bodyDiv w:val="1"/>
      <w:marLeft w:val="0"/>
      <w:marRight w:val="0"/>
      <w:marTop w:val="0"/>
      <w:marBottom w:val="0"/>
      <w:divBdr>
        <w:top w:val="none" w:sz="0" w:space="0" w:color="auto"/>
        <w:left w:val="none" w:sz="0" w:space="0" w:color="auto"/>
        <w:bottom w:val="none" w:sz="0" w:space="0" w:color="auto"/>
        <w:right w:val="none" w:sz="0" w:space="0" w:color="auto"/>
      </w:divBdr>
    </w:div>
    <w:div w:id="168376802">
      <w:bodyDiv w:val="1"/>
      <w:marLeft w:val="0"/>
      <w:marRight w:val="0"/>
      <w:marTop w:val="0"/>
      <w:marBottom w:val="0"/>
      <w:divBdr>
        <w:top w:val="none" w:sz="0" w:space="0" w:color="auto"/>
        <w:left w:val="none" w:sz="0" w:space="0" w:color="auto"/>
        <w:bottom w:val="none" w:sz="0" w:space="0" w:color="auto"/>
        <w:right w:val="none" w:sz="0" w:space="0" w:color="auto"/>
      </w:divBdr>
    </w:div>
    <w:div w:id="194390869">
      <w:bodyDiv w:val="1"/>
      <w:marLeft w:val="0"/>
      <w:marRight w:val="0"/>
      <w:marTop w:val="0"/>
      <w:marBottom w:val="0"/>
      <w:divBdr>
        <w:top w:val="none" w:sz="0" w:space="0" w:color="auto"/>
        <w:left w:val="none" w:sz="0" w:space="0" w:color="auto"/>
        <w:bottom w:val="none" w:sz="0" w:space="0" w:color="auto"/>
        <w:right w:val="none" w:sz="0" w:space="0" w:color="auto"/>
      </w:divBdr>
    </w:div>
    <w:div w:id="240146045">
      <w:bodyDiv w:val="1"/>
      <w:marLeft w:val="0"/>
      <w:marRight w:val="0"/>
      <w:marTop w:val="0"/>
      <w:marBottom w:val="0"/>
      <w:divBdr>
        <w:top w:val="none" w:sz="0" w:space="0" w:color="auto"/>
        <w:left w:val="none" w:sz="0" w:space="0" w:color="auto"/>
        <w:bottom w:val="none" w:sz="0" w:space="0" w:color="auto"/>
        <w:right w:val="none" w:sz="0" w:space="0" w:color="auto"/>
      </w:divBdr>
    </w:div>
    <w:div w:id="615604378">
      <w:bodyDiv w:val="1"/>
      <w:marLeft w:val="0"/>
      <w:marRight w:val="0"/>
      <w:marTop w:val="0"/>
      <w:marBottom w:val="0"/>
      <w:divBdr>
        <w:top w:val="none" w:sz="0" w:space="0" w:color="auto"/>
        <w:left w:val="none" w:sz="0" w:space="0" w:color="auto"/>
        <w:bottom w:val="none" w:sz="0" w:space="0" w:color="auto"/>
        <w:right w:val="none" w:sz="0" w:space="0" w:color="auto"/>
      </w:divBdr>
    </w:div>
    <w:div w:id="646592643">
      <w:bodyDiv w:val="1"/>
      <w:marLeft w:val="0"/>
      <w:marRight w:val="0"/>
      <w:marTop w:val="0"/>
      <w:marBottom w:val="0"/>
      <w:divBdr>
        <w:top w:val="none" w:sz="0" w:space="0" w:color="auto"/>
        <w:left w:val="none" w:sz="0" w:space="0" w:color="auto"/>
        <w:bottom w:val="none" w:sz="0" w:space="0" w:color="auto"/>
        <w:right w:val="none" w:sz="0" w:space="0" w:color="auto"/>
      </w:divBdr>
    </w:div>
    <w:div w:id="203935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publications/a-plan-for-digital-health-and-social-care?utm_source=chatgpt.com" TargetMode="External"/><Relationship Id="rId12" Type="http://schemas.openxmlformats.org/officeDocument/2006/relationships/hyperlink" Target="https://www.legislation.gov.uk/eur/2016/679/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hs.uk/nhs-app?utm_source=chatgpt.com" TargetMode="External"/><Relationship Id="rId4" Type="http://schemas.openxmlformats.org/officeDocument/2006/relationships/webSettings" Target="webSettings.xml"/><Relationship Id="rId9" Type="http://schemas.openxmlformats.org/officeDocument/2006/relationships/hyperlink" Target="https://www.england.nhs.uk/long-read/2025-26-priorities-and-operational-planning-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2720</Words>
  <Characters>15505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Koech Hustler</dc:creator>
  <cp:lastModifiedBy>Darren Jason Nzoukeu Nya</cp:lastModifiedBy>
  <cp:revision>2</cp:revision>
  <dcterms:created xsi:type="dcterms:W3CDTF">2026-07-04T23:31:00Z</dcterms:created>
  <dcterms:modified xsi:type="dcterms:W3CDTF">2026-07-04T23:31:00Z</dcterms:modified>
</cp:coreProperties>
</file>