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26689058"/>
        <w:docPartObj>
          <w:docPartGallery w:val="Cover Pages"/>
          <w:docPartUnique/>
        </w:docPartObj>
      </w:sdtPr>
      <w:sdtEndPr>
        <w:rPr>
          <w:rFonts w:eastAsiaTheme="minorEastAsia"/>
          <w:color w:val="2E74B5" w:themeColor="accent1" w:themeShade="BF"/>
          <w:sz w:val="24"/>
          <w:lang w:val="en-US"/>
        </w:rPr>
      </w:sdtEndPr>
      <w:sdtContent>
        <w:p w:rsidR="00251698" w:rsidRDefault="0025169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9ACEA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B13B3" w:rsidRDefault="00BB13B3">
                                    <w:pPr>
                                      <w:pStyle w:val="NoSpacing"/>
                                      <w:jc w:val="right"/>
                                      <w:rPr>
                                        <w:color w:val="595959" w:themeColor="text1" w:themeTint="A6"/>
                                        <w:sz w:val="28"/>
                                        <w:szCs w:val="28"/>
                                      </w:rPr>
                                    </w:pPr>
                                    <w:r>
                                      <w:rPr>
                                        <w:color w:val="595959" w:themeColor="text1" w:themeTint="A6"/>
                                        <w:sz w:val="28"/>
                                        <w:szCs w:val="28"/>
                                      </w:rPr>
                                      <w:t>Rhys Davies (1708879)</w:t>
                                    </w:r>
                                  </w:p>
                                </w:sdtContent>
                              </w:sdt>
                              <w:p w:rsidR="00BB13B3" w:rsidRDefault="00D359A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B13B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B13B3" w:rsidRDefault="00BB13B3">
                              <w:pPr>
                                <w:pStyle w:val="NoSpacing"/>
                                <w:jc w:val="right"/>
                                <w:rPr>
                                  <w:color w:val="595959" w:themeColor="text1" w:themeTint="A6"/>
                                  <w:sz w:val="28"/>
                                  <w:szCs w:val="28"/>
                                </w:rPr>
                              </w:pPr>
                              <w:r>
                                <w:rPr>
                                  <w:color w:val="595959" w:themeColor="text1" w:themeTint="A6"/>
                                  <w:sz w:val="28"/>
                                  <w:szCs w:val="28"/>
                                </w:rPr>
                                <w:t>Rhys Davies (1708879)</w:t>
                              </w:r>
                            </w:p>
                          </w:sdtContent>
                        </w:sdt>
                        <w:p w:rsidR="00BB13B3" w:rsidRDefault="00BB13B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13B3" w:rsidRDefault="00BB13B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BB13B3" w:rsidRDefault="00BB13B3">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13B3" w:rsidRDefault="00D359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13B3">
                                      <w:rPr>
                                        <w:caps/>
                                        <w:color w:val="5B9BD5" w:themeColor="accent1"/>
                                        <w:sz w:val="64"/>
                                        <w:szCs w:val="64"/>
                                      </w:rPr>
                                      <w:t>Reasearch and development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B13B3" w:rsidRDefault="00BB13B3">
                                    <w:pPr>
                                      <w:jc w:val="right"/>
                                      <w:rPr>
                                        <w:smallCaps/>
                                        <w:color w:val="404040" w:themeColor="text1" w:themeTint="BF"/>
                                        <w:sz w:val="36"/>
                                        <w:szCs w:val="36"/>
                                      </w:rPr>
                                    </w:pPr>
                                    <w:r>
                                      <w:rPr>
                                        <w:color w:val="404040" w:themeColor="text1" w:themeTint="BF"/>
                                        <w:sz w:val="36"/>
                                        <w:szCs w:val="36"/>
                                      </w:rPr>
                                      <w:t>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BB13B3" w:rsidRDefault="00BB13B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Reasearch and development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B13B3" w:rsidRDefault="00BB13B3">
                              <w:pPr>
                                <w:jc w:val="right"/>
                                <w:rPr>
                                  <w:smallCaps/>
                                  <w:color w:val="404040" w:themeColor="text1" w:themeTint="BF"/>
                                  <w:sz w:val="36"/>
                                  <w:szCs w:val="36"/>
                                </w:rPr>
                              </w:pPr>
                              <w:r>
                                <w:rPr>
                                  <w:color w:val="404040" w:themeColor="text1" w:themeTint="BF"/>
                                  <w:sz w:val="36"/>
                                  <w:szCs w:val="36"/>
                                </w:rPr>
                                <w:t>Project Proposal</w:t>
                              </w:r>
                            </w:p>
                          </w:sdtContent>
                        </w:sdt>
                      </w:txbxContent>
                    </v:textbox>
                    <w10:wrap type="square" anchorx="page" anchory="page"/>
                  </v:shape>
                </w:pict>
              </mc:Fallback>
            </mc:AlternateContent>
          </w:r>
        </w:p>
        <w:p w:rsidR="00251698" w:rsidRDefault="00251698">
          <w:pPr>
            <w:rPr>
              <w:rFonts w:eastAsiaTheme="minorEastAsia"/>
              <w:color w:val="2E74B5" w:themeColor="accent1" w:themeShade="BF"/>
              <w:sz w:val="24"/>
              <w:lang w:val="en-US"/>
            </w:rPr>
          </w:pPr>
          <w:r>
            <w:rPr>
              <w:rFonts w:eastAsiaTheme="minorEastAsia"/>
              <w:noProof/>
              <w:color w:val="2E74B5" w:themeColor="accent1" w:themeShade="BF"/>
              <w:sz w:val="24"/>
              <w:lang w:eastAsia="en-GB"/>
            </w:rPr>
            <w:drawing>
              <wp:anchor distT="0" distB="0" distL="114300" distR="114300" simplePos="0" relativeHeight="251663360" behindDoc="0" locked="0" layoutInCell="1" allowOverlap="1">
                <wp:simplePos x="0" y="0"/>
                <wp:positionH relativeFrom="margin">
                  <wp:posOffset>375285</wp:posOffset>
                </wp:positionH>
                <wp:positionV relativeFrom="paragraph">
                  <wp:posOffset>1612481</wp:posOffset>
                </wp:positionV>
                <wp:extent cx="4980940" cy="17437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0940" cy="1743710"/>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EastAsia"/>
              <w:color w:val="2E74B5" w:themeColor="accent1" w:themeShade="BF"/>
              <w:sz w:val="24"/>
              <w:lang w:val="en-US"/>
            </w:rPr>
            <w:br w:type="page"/>
          </w:r>
        </w:p>
      </w:sdtContent>
    </w:sdt>
    <w:p w:rsidR="000104CE" w:rsidRPr="000104CE" w:rsidRDefault="000104CE" w:rsidP="000104CE">
      <w:pPr>
        <w:pStyle w:val="Heading1"/>
        <w:rPr>
          <w:sz w:val="40"/>
        </w:rPr>
      </w:pPr>
      <w:bookmarkStart w:id="0" w:name="_Toc511506108"/>
      <w:r>
        <w:rPr>
          <w:sz w:val="40"/>
        </w:rPr>
        <w:lastRenderedPageBreak/>
        <w:t>Title: pH and Conductivity Control System</w:t>
      </w:r>
      <w:bookmarkEnd w:id="0"/>
    </w:p>
    <w:p w:rsidR="000104CE" w:rsidRPr="000104CE" w:rsidRDefault="000104CE" w:rsidP="000104CE">
      <w:pPr>
        <w:pStyle w:val="Heading1"/>
        <w:rPr>
          <w:sz w:val="40"/>
        </w:rPr>
      </w:pPr>
      <w:bookmarkStart w:id="1" w:name="_Toc511506109"/>
      <w:r w:rsidRPr="000104CE">
        <w:rPr>
          <w:sz w:val="40"/>
        </w:rPr>
        <w:t>Author: Rhys Davies</w:t>
      </w:r>
      <w:bookmarkEnd w:id="1"/>
    </w:p>
    <w:p w:rsidR="000104CE" w:rsidRPr="000104CE" w:rsidRDefault="000104CE" w:rsidP="000104CE">
      <w:pPr>
        <w:pStyle w:val="Heading1"/>
        <w:rPr>
          <w:sz w:val="40"/>
        </w:rPr>
      </w:pPr>
      <w:bookmarkStart w:id="2" w:name="_Toc511506110"/>
      <w:r w:rsidRPr="000104CE">
        <w:rPr>
          <w:sz w:val="40"/>
        </w:rPr>
        <w:t>Course: BEng Electrical Engineering</w:t>
      </w:r>
      <w:bookmarkEnd w:id="2"/>
      <w:r w:rsidRPr="000104CE">
        <w:rPr>
          <w:sz w:val="40"/>
        </w:rPr>
        <w:t xml:space="preserve"> </w:t>
      </w:r>
    </w:p>
    <w:p w:rsidR="000104CE" w:rsidRPr="000104CE" w:rsidRDefault="000104CE" w:rsidP="000104CE">
      <w:pPr>
        <w:pStyle w:val="Heading1"/>
        <w:rPr>
          <w:sz w:val="40"/>
        </w:rPr>
      </w:pPr>
      <w:bookmarkStart w:id="3" w:name="_Toc511506111"/>
      <w:r w:rsidRPr="000104CE">
        <w:rPr>
          <w:sz w:val="40"/>
        </w:rPr>
        <w:t>Faculty: Gareth Jones</w:t>
      </w:r>
      <w:bookmarkEnd w:id="3"/>
    </w:p>
    <w:p w:rsidR="00BB13B3" w:rsidRDefault="000104CE" w:rsidP="000104CE">
      <w:pPr>
        <w:pStyle w:val="Heading1"/>
        <w:rPr>
          <w:sz w:val="40"/>
        </w:rPr>
      </w:pPr>
      <w:bookmarkStart w:id="4" w:name="_Toc511506112"/>
      <w:r w:rsidRPr="000104CE">
        <w:rPr>
          <w:sz w:val="40"/>
        </w:rPr>
        <w:t xml:space="preserve">Submission Date: </w:t>
      </w:r>
      <w:r w:rsidR="00151C62">
        <w:rPr>
          <w:sz w:val="40"/>
        </w:rPr>
        <w:t>14</w:t>
      </w:r>
      <w:r w:rsidR="00151C62">
        <w:rPr>
          <w:sz w:val="40"/>
          <w:vertAlign w:val="superscript"/>
        </w:rPr>
        <w:t>th</w:t>
      </w:r>
      <w:r w:rsidR="00141B80">
        <w:rPr>
          <w:sz w:val="40"/>
        </w:rPr>
        <w:t xml:space="preserve"> April</w:t>
      </w:r>
      <w:r>
        <w:rPr>
          <w:sz w:val="40"/>
        </w:rPr>
        <w:t xml:space="preserve"> 2018</w:t>
      </w:r>
      <w:bookmarkEnd w:id="4"/>
    </w:p>
    <w:p w:rsidR="000104CE" w:rsidRDefault="000104CE" w:rsidP="000104CE"/>
    <w:p w:rsidR="000104CE" w:rsidRDefault="000104CE" w:rsidP="000104CE">
      <w:pPr>
        <w:pStyle w:val="Heading1"/>
        <w:rPr>
          <w:sz w:val="40"/>
        </w:rPr>
      </w:pPr>
      <w:bookmarkStart w:id="5" w:name="_Toc501018270"/>
      <w:bookmarkStart w:id="6" w:name="_Toc511506113"/>
      <w:r w:rsidRPr="005A3B27">
        <w:rPr>
          <w:sz w:val="40"/>
        </w:rPr>
        <w:t>Declaration</w:t>
      </w:r>
      <w:r>
        <w:rPr>
          <w:sz w:val="40"/>
        </w:rPr>
        <w:t>:</w:t>
      </w:r>
      <w:bookmarkEnd w:id="5"/>
      <w:bookmarkEnd w:id="6"/>
      <w:r>
        <w:rPr>
          <w:sz w:val="40"/>
        </w:rPr>
        <w:t xml:space="preserve"> </w:t>
      </w:r>
    </w:p>
    <w:p w:rsidR="000104CE" w:rsidRDefault="000104CE" w:rsidP="000104CE">
      <w:pPr>
        <w:spacing w:after="0" w:line="240" w:lineRule="auto"/>
        <w:ind w:left="567" w:right="567"/>
        <w:rPr>
          <w:rFonts w:ascii="Arial" w:eastAsia="Times New Roman" w:hAnsi="Arial" w:cs="Times New Roman"/>
          <w:i/>
          <w:sz w:val="20"/>
          <w:szCs w:val="20"/>
        </w:rPr>
      </w:pPr>
    </w:p>
    <w:p w:rsidR="000104CE" w:rsidRPr="00CA3E81" w:rsidRDefault="000104CE" w:rsidP="000104CE">
      <w:pPr>
        <w:spacing w:after="0" w:line="240" w:lineRule="auto"/>
        <w:ind w:left="567" w:right="567"/>
        <w:rPr>
          <w:rFonts w:eastAsia="Times New Roman" w:cs="Times New Roman"/>
          <w:i/>
          <w:szCs w:val="20"/>
        </w:rPr>
      </w:pPr>
      <w:r w:rsidRPr="00CA3E81">
        <w:rPr>
          <w:rFonts w:eastAsia="Times New Roman" w:cs="Times New Roman"/>
          <w:i/>
          <w:szCs w:val="20"/>
        </w:rPr>
        <w:t>The work of this report completed under the s</w:t>
      </w:r>
      <w:r>
        <w:rPr>
          <w:rFonts w:eastAsia="Times New Roman" w:cs="Times New Roman"/>
          <w:i/>
          <w:szCs w:val="20"/>
        </w:rPr>
        <w:t xml:space="preserve">upervision of Gareth Jones. </w:t>
      </w:r>
      <w:r w:rsidRPr="00CA3E81">
        <w:rPr>
          <w:rFonts w:eastAsia="Times New Roman" w:cs="Times New Roman"/>
          <w:i/>
          <w:szCs w:val="20"/>
        </w:rPr>
        <w:t>I declare that this report is the product of my own work and is not being submitted for any other degree etc.</w:t>
      </w:r>
    </w:p>
    <w:p w:rsidR="000104CE" w:rsidRPr="00CA3E81" w:rsidRDefault="000104CE" w:rsidP="000104CE">
      <w:pPr>
        <w:spacing w:after="0" w:line="240" w:lineRule="auto"/>
        <w:ind w:left="567" w:right="567"/>
        <w:rPr>
          <w:rFonts w:eastAsia="Times New Roman" w:cs="Times New Roman"/>
          <w:i/>
          <w:szCs w:val="20"/>
        </w:rPr>
      </w:pPr>
    </w:p>
    <w:p w:rsidR="000104CE" w:rsidRPr="00CA3E81" w:rsidRDefault="000104CE" w:rsidP="000104CE">
      <w:pPr>
        <w:spacing w:after="0" w:line="240" w:lineRule="auto"/>
        <w:ind w:left="567"/>
        <w:rPr>
          <w:rFonts w:eastAsia="Times New Roman" w:cs="Times New Roman"/>
          <w:szCs w:val="20"/>
        </w:rPr>
      </w:pPr>
      <w:r w:rsidRPr="00CA3E81">
        <w:rPr>
          <w:rFonts w:eastAsia="Times New Roman" w:cs="Times New Roman"/>
          <w:szCs w:val="20"/>
        </w:rPr>
        <w:t xml:space="preserve">          Sign the declaration</w:t>
      </w:r>
      <w:r>
        <w:rPr>
          <w:rFonts w:eastAsia="Times New Roman" w:cs="Times New Roman"/>
          <w:szCs w:val="20"/>
        </w:rPr>
        <w:t xml:space="preserve"> – </w:t>
      </w:r>
      <w:proofErr w:type="spellStart"/>
      <w:r>
        <w:rPr>
          <w:rFonts w:eastAsia="Times New Roman" w:cs="Times New Roman"/>
          <w:szCs w:val="20"/>
        </w:rPr>
        <w:t>R.Davies</w:t>
      </w:r>
      <w:proofErr w:type="spellEnd"/>
    </w:p>
    <w:p w:rsidR="000104CE" w:rsidRDefault="000104CE" w:rsidP="000104CE"/>
    <w:p w:rsidR="000104CE" w:rsidRDefault="000104CE">
      <w:r>
        <w:br w:type="page"/>
      </w:r>
    </w:p>
    <w:p w:rsidR="000104CE" w:rsidRDefault="000104CE" w:rsidP="000104CE">
      <w:pPr>
        <w:pStyle w:val="Heading1"/>
      </w:pPr>
      <w:bookmarkStart w:id="7" w:name="_Toc511506114"/>
      <w:r>
        <w:lastRenderedPageBreak/>
        <w:t>Abstract</w:t>
      </w:r>
      <w:bookmarkEnd w:id="7"/>
    </w:p>
    <w:p w:rsidR="000104CE" w:rsidRDefault="000104CE" w:rsidP="000104CE">
      <w:r>
        <w:t>This paper reports on the</w:t>
      </w:r>
      <w:r w:rsidR="009C3EDC">
        <w:t xml:space="preserve"> proposed project I am thinking of creating which is a fully automated pH and conductivity control system. Conductivity and pH control is widely needed and used across industry ranging from food industries, cosmetics and cooling water systems.</w:t>
      </w:r>
      <w:r>
        <w:t xml:space="preserve"> </w:t>
      </w:r>
      <w:r w:rsidR="009C3EDC">
        <w:t>Due to place of work having limited knowledge on the wholes system this is what gave me the idea to construct this project.</w:t>
      </w:r>
    </w:p>
    <w:sdt>
      <w:sdtPr>
        <w:rPr>
          <w:rFonts w:asciiTheme="minorHAnsi" w:eastAsiaTheme="minorHAnsi" w:hAnsiTheme="minorHAnsi" w:cstheme="minorBidi"/>
          <w:color w:val="auto"/>
          <w:sz w:val="22"/>
          <w:szCs w:val="22"/>
          <w:lang w:val="en-GB"/>
        </w:rPr>
        <w:id w:val="-1253515425"/>
        <w:docPartObj>
          <w:docPartGallery w:val="Table of Contents"/>
          <w:docPartUnique/>
        </w:docPartObj>
      </w:sdtPr>
      <w:sdtEndPr>
        <w:rPr>
          <w:b/>
          <w:bCs/>
          <w:noProof/>
        </w:rPr>
      </w:sdtEndPr>
      <w:sdtContent>
        <w:p w:rsidR="000104CE" w:rsidRDefault="000104CE">
          <w:pPr>
            <w:pStyle w:val="TOCHeading"/>
          </w:pPr>
          <w:r>
            <w:t>Contents</w:t>
          </w:r>
        </w:p>
        <w:p w:rsidR="001B6F26" w:rsidRDefault="000104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506108" w:history="1">
            <w:r w:rsidR="001B6F26" w:rsidRPr="00A67AA6">
              <w:rPr>
                <w:rStyle w:val="Hyperlink"/>
                <w:noProof/>
              </w:rPr>
              <w:t>Title: pH and Conductivity Control System</w:t>
            </w:r>
            <w:r w:rsidR="001B6F26">
              <w:rPr>
                <w:noProof/>
                <w:webHidden/>
              </w:rPr>
              <w:tab/>
            </w:r>
            <w:r w:rsidR="001B6F26">
              <w:rPr>
                <w:noProof/>
                <w:webHidden/>
              </w:rPr>
              <w:fldChar w:fldCharType="begin"/>
            </w:r>
            <w:r w:rsidR="001B6F26">
              <w:rPr>
                <w:noProof/>
                <w:webHidden/>
              </w:rPr>
              <w:instrText xml:space="preserve"> PAGEREF _Toc511506108 \h </w:instrText>
            </w:r>
            <w:r w:rsidR="001B6F26">
              <w:rPr>
                <w:noProof/>
                <w:webHidden/>
              </w:rPr>
            </w:r>
            <w:r w:rsidR="001B6F26">
              <w:rPr>
                <w:noProof/>
                <w:webHidden/>
              </w:rPr>
              <w:fldChar w:fldCharType="separate"/>
            </w:r>
            <w:r w:rsidR="001B6F26">
              <w:rPr>
                <w:noProof/>
                <w:webHidden/>
              </w:rPr>
              <w:t>1</w:t>
            </w:r>
            <w:r w:rsidR="001B6F26">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09" w:history="1">
            <w:r w:rsidRPr="00A67AA6">
              <w:rPr>
                <w:rStyle w:val="Hyperlink"/>
                <w:noProof/>
              </w:rPr>
              <w:t>Author: Rhys Davies</w:t>
            </w:r>
            <w:r>
              <w:rPr>
                <w:noProof/>
                <w:webHidden/>
              </w:rPr>
              <w:tab/>
            </w:r>
            <w:r>
              <w:rPr>
                <w:noProof/>
                <w:webHidden/>
              </w:rPr>
              <w:fldChar w:fldCharType="begin"/>
            </w:r>
            <w:r>
              <w:rPr>
                <w:noProof/>
                <w:webHidden/>
              </w:rPr>
              <w:instrText xml:space="preserve"> PAGEREF _Toc511506109 \h </w:instrText>
            </w:r>
            <w:r>
              <w:rPr>
                <w:noProof/>
                <w:webHidden/>
              </w:rPr>
            </w:r>
            <w:r>
              <w:rPr>
                <w:noProof/>
                <w:webHidden/>
              </w:rPr>
              <w:fldChar w:fldCharType="separate"/>
            </w:r>
            <w:r>
              <w:rPr>
                <w:noProof/>
                <w:webHidden/>
              </w:rPr>
              <w:t>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0" w:history="1">
            <w:r w:rsidRPr="00A67AA6">
              <w:rPr>
                <w:rStyle w:val="Hyperlink"/>
                <w:noProof/>
              </w:rPr>
              <w:t>Course: BEng Electrical Engineering</w:t>
            </w:r>
            <w:r>
              <w:rPr>
                <w:noProof/>
                <w:webHidden/>
              </w:rPr>
              <w:tab/>
            </w:r>
            <w:r>
              <w:rPr>
                <w:noProof/>
                <w:webHidden/>
              </w:rPr>
              <w:fldChar w:fldCharType="begin"/>
            </w:r>
            <w:r>
              <w:rPr>
                <w:noProof/>
                <w:webHidden/>
              </w:rPr>
              <w:instrText xml:space="preserve"> PAGEREF _Toc511506110 \h </w:instrText>
            </w:r>
            <w:r>
              <w:rPr>
                <w:noProof/>
                <w:webHidden/>
              </w:rPr>
            </w:r>
            <w:r>
              <w:rPr>
                <w:noProof/>
                <w:webHidden/>
              </w:rPr>
              <w:fldChar w:fldCharType="separate"/>
            </w:r>
            <w:r>
              <w:rPr>
                <w:noProof/>
                <w:webHidden/>
              </w:rPr>
              <w:t>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1" w:history="1">
            <w:r w:rsidRPr="00A67AA6">
              <w:rPr>
                <w:rStyle w:val="Hyperlink"/>
                <w:noProof/>
              </w:rPr>
              <w:t>Faculty: Gareth Jones</w:t>
            </w:r>
            <w:r>
              <w:rPr>
                <w:noProof/>
                <w:webHidden/>
              </w:rPr>
              <w:tab/>
            </w:r>
            <w:r>
              <w:rPr>
                <w:noProof/>
                <w:webHidden/>
              </w:rPr>
              <w:fldChar w:fldCharType="begin"/>
            </w:r>
            <w:r>
              <w:rPr>
                <w:noProof/>
                <w:webHidden/>
              </w:rPr>
              <w:instrText xml:space="preserve"> PAGEREF _Toc511506111 \h </w:instrText>
            </w:r>
            <w:r>
              <w:rPr>
                <w:noProof/>
                <w:webHidden/>
              </w:rPr>
            </w:r>
            <w:r>
              <w:rPr>
                <w:noProof/>
                <w:webHidden/>
              </w:rPr>
              <w:fldChar w:fldCharType="separate"/>
            </w:r>
            <w:r>
              <w:rPr>
                <w:noProof/>
                <w:webHidden/>
              </w:rPr>
              <w:t>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2" w:history="1">
            <w:r w:rsidRPr="00A67AA6">
              <w:rPr>
                <w:rStyle w:val="Hyperlink"/>
                <w:noProof/>
              </w:rPr>
              <w:t>Submission Date: 14</w:t>
            </w:r>
            <w:r w:rsidRPr="00A67AA6">
              <w:rPr>
                <w:rStyle w:val="Hyperlink"/>
                <w:noProof/>
                <w:vertAlign w:val="superscript"/>
              </w:rPr>
              <w:t>th</w:t>
            </w:r>
            <w:r w:rsidRPr="00A67AA6">
              <w:rPr>
                <w:rStyle w:val="Hyperlink"/>
                <w:noProof/>
              </w:rPr>
              <w:t xml:space="preserve"> April 2018</w:t>
            </w:r>
            <w:r>
              <w:rPr>
                <w:noProof/>
                <w:webHidden/>
              </w:rPr>
              <w:tab/>
            </w:r>
            <w:r>
              <w:rPr>
                <w:noProof/>
                <w:webHidden/>
              </w:rPr>
              <w:fldChar w:fldCharType="begin"/>
            </w:r>
            <w:r>
              <w:rPr>
                <w:noProof/>
                <w:webHidden/>
              </w:rPr>
              <w:instrText xml:space="preserve"> PAGEREF _Toc511506112 \h </w:instrText>
            </w:r>
            <w:r>
              <w:rPr>
                <w:noProof/>
                <w:webHidden/>
              </w:rPr>
            </w:r>
            <w:r>
              <w:rPr>
                <w:noProof/>
                <w:webHidden/>
              </w:rPr>
              <w:fldChar w:fldCharType="separate"/>
            </w:r>
            <w:r>
              <w:rPr>
                <w:noProof/>
                <w:webHidden/>
              </w:rPr>
              <w:t>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3" w:history="1">
            <w:r w:rsidRPr="00A67AA6">
              <w:rPr>
                <w:rStyle w:val="Hyperlink"/>
                <w:noProof/>
              </w:rPr>
              <w:t>Declaration:</w:t>
            </w:r>
            <w:r>
              <w:rPr>
                <w:noProof/>
                <w:webHidden/>
              </w:rPr>
              <w:tab/>
            </w:r>
            <w:r>
              <w:rPr>
                <w:noProof/>
                <w:webHidden/>
              </w:rPr>
              <w:fldChar w:fldCharType="begin"/>
            </w:r>
            <w:r>
              <w:rPr>
                <w:noProof/>
                <w:webHidden/>
              </w:rPr>
              <w:instrText xml:space="preserve"> PAGEREF _Toc511506113 \h </w:instrText>
            </w:r>
            <w:r>
              <w:rPr>
                <w:noProof/>
                <w:webHidden/>
              </w:rPr>
            </w:r>
            <w:r>
              <w:rPr>
                <w:noProof/>
                <w:webHidden/>
              </w:rPr>
              <w:fldChar w:fldCharType="separate"/>
            </w:r>
            <w:r>
              <w:rPr>
                <w:noProof/>
                <w:webHidden/>
              </w:rPr>
              <w:t>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4" w:history="1">
            <w:r w:rsidRPr="00A67AA6">
              <w:rPr>
                <w:rStyle w:val="Hyperlink"/>
                <w:noProof/>
              </w:rPr>
              <w:t>Abstract</w:t>
            </w:r>
            <w:r>
              <w:rPr>
                <w:noProof/>
                <w:webHidden/>
              </w:rPr>
              <w:tab/>
            </w:r>
            <w:r>
              <w:rPr>
                <w:noProof/>
                <w:webHidden/>
              </w:rPr>
              <w:fldChar w:fldCharType="begin"/>
            </w:r>
            <w:r>
              <w:rPr>
                <w:noProof/>
                <w:webHidden/>
              </w:rPr>
              <w:instrText xml:space="preserve"> PAGEREF _Toc511506114 \h </w:instrText>
            </w:r>
            <w:r>
              <w:rPr>
                <w:noProof/>
                <w:webHidden/>
              </w:rPr>
            </w:r>
            <w:r>
              <w:rPr>
                <w:noProof/>
                <w:webHidden/>
              </w:rPr>
              <w:fldChar w:fldCharType="separate"/>
            </w:r>
            <w:r>
              <w:rPr>
                <w:noProof/>
                <w:webHidden/>
              </w:rPr>
              <w:t>2</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5" w:history="1">
            <w:r w:rsidRPr="00A67AA6">
              <w:rPr>
                <w:rStyle w:val="Hyperlink"/>
                <w:noProof/>
              </w:rPr>
              <w:t>Introduction</w:t>
            </w:r>
            <w:r>
              <w:rPr>
                <w:noProof/>
                <w:webHidden/>
              </w:rPr>
              <w:tab/>
            </w:r>
            <w:r>
              <w:rPr>
                <w:noProof/>
                <w:webHidden/>
              </w:rPr>
              <w:fldChar w:fldCharType="begin"/>
            </w:r>
            <w:r>
              <w:rPr>
                <w:noProof/>
                <w:webHidden/>
              </w:rPr>
              <w:instrText xml:space="preserve"> PAGEREF _Toc511506115 \h </w:instrText>
            </w:r>
            <w:r>
              <w:rPr>
                <w:noProof/>
                <w:webHidden/>
              </w:rPr>
            </w:r>
            <w:r>
              <w:rPr>
                <w:noProof/>
                <w:webHidden/>
              </w:rPr>
              <w:fldChar w:fldCharType="separate"/>
            </w:r>
            <w:r>
              <w:rPr>
                <w:noProof/>
                <w:webHidden/>
              </w:rPr>
              <w:t>3</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6" w:history="1">
            <w:r w:rsidRPr="00A67AA6">
              <w:rPr>
                <w:rStyle w:val="Hyperlink"/>
                <w:noProof/>
              </w:rPr>
              <w:t>My Project</w:t>
            </w:r>
            <w:r>
              <w:rPr>
                <w:noProof/>
                <w:webHidden/>
              </w:rPr>
              <w:tab/>
            </w:r>
            <w:r>
              <w:rPr>
                <w:noProof/>
                <w:webHidden/>
              </w:rPr>
              <w:fldChar w:fldCharType="begin"/>
            </w:r>
            <w:r>
              <w:rPr>
                <w:noProof/>
                <w:webHidden/>
              </w:rPr>
              <w:instrText xml:space="preserve"> PAGEREF _Toc511506116 \h </w:instrText>
            </w:r>
            <w:r>
              <w:rPr>
                <w:noProof/>
                <w:webHidden/>
              </w:rPr>
            </w:r>
            <w:r>
              <w:rPr>
                <w:noProof/>
                <w:webHidden/>
              </w:rPr>
              <w:fldChar w:fldCharType="separate"/>
            </w:r>
            <w:r>
              <w:rPr>
                <w:noProof/>
                <w:webHidden/>
              </w:rPr>
              <w:t>3</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7" w:history="1">
            <w:r w:rsidRPr="00A67AA6">
              <w:rPr>
                <w:rStyle w:val="Hyperlink"/>
                <w:noProof/>
              </w:rPr>
              <w:t>What is pH?</w:t>
            </w:r>
            <w:r>
              <w:rPr>
                <w:noProof/>
                <w:webHidden/>
              </w:rPr>
              <w:tab/>
            </w:r>
            <w:r>
              <w:rPr>
                <w:noProof/>
                <w:webHidden/>
              </w:rPr>
              <w:fldChar w:fldCharType="begin"/>
            </w:r>
            <w:r>
              <w:rPr>
                <w:noProof/>
                <w:webHidden/>
              </w:rPr>
              <w:instrText xml:space="preserve"> PAGEREF _Toc511506117 \h </w:instrText>
            </w:r>
            <w:r>
              <w:rPr>
                <w:noProof/>
                <w:webHidden/>
              </w:rPr>
            </w:r>
            <w:r>
              <w:rPr>
                <w:noProof/>
                <w:webHidden/>
              </w:rPr>
              <w:fldChar w:fldCharType="separate"/>
            </w:r>
            <w:r>
              <w:rPr>
                <w:noProof/>
                <w:webHidden/>
              </w:rPr>
              <w:t>4</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8" w:history="1">
            <w:r w:rsidRPr="00A67AA6">
              <w:rPr>
                <w:rStyle w:val="Hyperlink"/>
                <w:noProof/>
                <w:lang w:val="en"/>
              </w:rPr>
              <w:t>Why measure pH?</w:t>
            </w:r>
            <w:r>
              <w:rPr>
                <w:noProof/>
                <w:webHidden/>
              </w:rPr>
              <w:tab/>
            </w:r>
            <w:r>
              <w:rPr>
                <w:noProof/>
                <w:webHidden/>
              </w:rPr>
              <w:fldChar w:fldCharType="begin"/>
            </w:r>
            <w:r>
              <w:rPr>
                <w:noProof/>
                <w:webHidden/>
              </w:rPr>
              <w:instrText xml:space="preserve"> PAGEREF _Toc511506118 \h </w:instrText>
            </w:r>
            <w:r>
              <w:rPr>
                <w:noProof/>
                <w:webHidden/>
              </w:rPr>
            </w:r>
            <w:r>
              <w:rPr>
                <w:noProof/>
                <w:webHidden/>
              </w:rPr>
              <w:fldChar w:fldCharType="separate"/>
            </w:r>
            <w:r>
              <w:rPr>
                <w:noProof/>
                <w:webHidden/>
              </w:rPr>
              <w:t>4</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19" w:history="1">
            <w:r w:rsidRPr="00A67AA6">
              <w:rPr>
                <w:rStyle w:val="Hyperlink"/>
                <w:noProof/>
              </w:rPr>
              <w:t>What is Conductivity?</w:t>
            </w:r>
            <w:r>
              <w:rPr>
                <w:noProof/>
                <w:webHidden/>
              </w:rPr>
              <w:tab/>
            </w:r>
            <w:r>
              <w:rPr>
                <w:noProof/>
                <w:webHidden/>
              </w:rPr>
              <w:fldChar w:fldCharType="begin"/>
            </w:r>
            <w:r>
              <w:rPr>
                <w:noProof/>
                <w:webHidden/>
              </w:rPr>
              <w:instrText xml:space="preserve"> PAGEREF _Toc511506119 \h </w:instrText>
            </w:r>
            <w:r>
              <w:rPr>
                <w:noProof/>
                <w:webHidden/>
              </w:rPr>
            </w:r>
            <w:r>
              <w:rPr>
                <w:noProof/>
                <w:webHidden/>
              </w:rPr>
              <w:fldChar w:fldCharType="separate"/>
            </w:r>
            <w:r>
              <w:rPr>
                <w:noProof/>
                <w:webHidden/>
              </w:rPr>
              <w:t>5</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0" w:history="1">
            <w:r w:rsidRPr="00A67AA6">
              <w:rPr>
                <w:rStyle w:val="Hyperlink"/>
                <w:noProof/>
              </w:rPr>
              <w:t>Why measure Conductivity?</w:t>
            </w:r>
            <w:r>
              <w:rPr>
                <w:noProof/>
                <w:webHidden/>
              </w:rPr>
              <w:tab/>
            </w:r>
            <w:r>
              <w:rPr>
                <w:noProof/>
                <w:webHidden/>
              </w:rPr>
              <w:fldChar w:fldCharType="begin"/>
            </w:r>
            <w:r>
              <w:rPr>
                <w:noProof/>
                <w:webHidden/>
              </w:rPr>
              <w:instrText xml:space="preserve"> PAGEREF _Toc511506120 \h </w:instrText>
            </w:r>
            <w:r>
              <w:rPr>
                <w:noProof/>
                <w:webHidden/>
              </w:rPr>
            </w:r>
            <w:r>
              <w:rPr>
                <w:noProof/>
                <w:webHidden/>
              </w:rPr>
              <w:fldChar w:fldCharType="separate"/>
            </w:r>
            <w:r>
              <w:rPr>
                <w:noProof/>
                <w:webHidden/>
              </w:rPr>
              <w:t>5</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1" w:history="1">
            <w:r w:rsidRPr="00A67AA6">
              <w:rPr>
                <w:rStyle w:val="Hyperlink"/>
                <w:noProof/>
              </w:rPr>
              <w:t>Areas for research</w:t>
            </w:r>
            <w:r>
              <w:rPr>
                <w:noProof/>
                <w:webHidden/>
              </w:rPr>
              <w:tab/>
            </w:r>
            <w:r>
              <w:rPr>
                <w:noProof/>
                <w:webHidden/>
              </w:rPr>
              <w:fldChar w:fldCharType="begin"/>
            </w:r>
            <w:r>
              <w:rPr>
                <w:noProof/>
                <w:webHidden/>
              </w:rPr>
              <w:instrText xml:space="preserve"> PAGEREF _Toc511506121 \h </w:instrText>
            </w:r>
            <w:r>
              <w:rPr>
                <w:noProof/>
                <w:webHidden/>
              </w:rPr>
            </w:r>
            <w:r>
              <w:rPr>
                <w:noProof/>
                <w:webHidden/>
              </w:rPr>
              <w:fldChar w:fldCharType="separate"/>
            </w:r>
            <w:r>
              <w:rPr>
                <w:noProof/>
                <w:webHidden/>
              </w:rPr>
              <w:t>6</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2" w:history="1">
            <w:r w:rsidRPr="00A67AA6">
              <w:rPr>
                <w:rStyle w:val="Hyperlink"/>
                <w:noProof/>
              </w:rPr>
              <w:t>pH Sensor</w:t>
            </w:r>
            <w:r>
              <w:rPr>
                <w:noProof/>
                <w:webHidden/>
              </w:rPr>
              <w:tab/>
            </w:r>
            <w:r>
              <w:rPr>
                <w:noProof/>
                <w:webHidden/>
              </w:rPr>
              <w:fldChar w:fldCharType="begin"/>
            </w:r>
            <w:r>
              <w:rPr>
                <w:noProof/>
                <w:webHidden/>
              </w:rPr>
              <w:instrText xml:space="preserve"> PAGEREF _Toc511506122 \h </w:instrText>
            </w:r>
            <w:r>
              <w:rPr>
                <w:noProof/>
                <w:webHidden/>
              </w:rPr>
            </w:r>
            <w:r>
              <w:rPr>
                <w:noProof/>
                <w:webHidden/>
              </w:rPr>
              <w:fldChar w:fldCharType="separate"/>
            </w:r>
            <w:r>
              <w:rPr>
                <w:noProof/>
                <w:webHidden/>
              </w:rPr>
              <w:t>6</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3" w:history="1">
            <w:r w:rsidRPr="00A67AA6">
              <w:rPr>
                <w:rStyle w:val="Hyperlink"/>
                <w:noProof/>
              </w:rPr>
              <w:t>Conductivity Sensor</w:t>
            </w:r>
            <w:r>
              <w:rPr>
                <w:noProof/>
                <w:webHidden/>
              </w:rPr>
              <w:tab/>
            </w:r>
            <w:r>
              <w:rPr>
                <w:noProof/>
                <w:webHidden/>
              </w:rPr>
              <w:fldChar w:fldCharType="begin"/>
            </w:r>
            <w:r>
              <w:rPr>
                <w:noProof/>
                <w:webHidden/>
              </w:rPr>
              <w:instrText xml:space="preserve"> PAGEREF _Toc511506123 \h </w:instrText>
            </w:r>
            <w:r>
              <w:rPr>
                <w:noProof/>
                <w:webHidden/>
              </w:rPr>
            </w:r>
            <w:r>
              <w:rPr>
                <w:noProof/>
                <w:webHidden/>
              </w:rPr>
              <w:fldChar w:fldCharType="separate"/>
            </w:r>
            <w:r>
              <w:rPr>
                <w:noProof/>
                <w:webHidden/>
              </w:rPr>
              <w:t>6</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4" w:history="1">
            <w:r w:rsidRPr="00A67AA6">
              <w:rPr>
                <w:rStyle w:val="Hyperlink"/>
                <w:noProof/>
              </w:rPr>
              <w:t>Conductivity and pH Solutions</w:t>
            </w:r>
            <w:r>
              <w:rPr>
                <w:noProof/>
                <w:webHidden/>
              </w:rPr>
              <w:tab/>
            </w:r>
            <w:r>
              <w:rPr>
                <w:noProof/>
                <w:webHidden/>
              </w:rPr>
              <w:fldChar w:fldCharType="begin"/>
            </w:r>
            <w:r>
              <w:rPr>
                <w:noProof/>
                <w:webHidden/>
              </w:rPr>
              <w:instrText xml:space="preserve"> PAGEREF _Toc511506124 \h </w:instrText>
            </w:r>
            <w:r>
              <w:rPr>
                <w:noProof/>
                <w:webHidden/>
              </w:rPr>
            </w:r>
            <w:r>
              <w:rPr>
                <w:noProof/>
                <w:webHidden/>
              </w:rPr>
              <w:fldChar w:fldCharType="separate"/>
            </w:r>
            <w:r>
              <w:rPr>
                <w:noProof/>
                <w:webHidden/>
              </w:rPr>
              <w:t>7</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5" w:history="1">
            <w:r w:rsidRPr="00A67AA6">
              <w:rPr>
                <w:rStyle w:val="Hyperlink"/>
                <w:noProof/>
              </w:rPr>
              <w:t>Solution Pumps</w:t>
            </w:r>
            <w:r>
              <w:rPr>
                <w:noProof/>
                <w:webHidden/>
              </w:rPr>
              <w:tab/>
            </w:r>
            <w:r>
              <w:rPr>
                <w:noProof/>
                <w:webHidden/>
              </w:rPr>
              <w:fldChar w:fldCharType="begin"/>
            </w:r>
            <w:r>
              <w:rPr>
                <w:noProof/>
                <w:webHidden/>
              </w:rPr>
              <w:instrText xml:space="preserve"> PAGEREF _Toc511506125 \h </w:instrText>
            </w:r>
            <w:r>
              <w:rPr>
                <w:noProof/>
                <w:webHidden/>
              </w:rPr>
            </w:r>
            <w:r>
              <w:rPr>
                <w:noProof/>
                <w:webHidden/>
              </w:rPr>
              <w:fldChar w:fldCharType="separate"/>
            </w:r>
            <w:r>
              <w:rPr>
                <w:noProof/>
                <w:webHidden/>
              </w:rPr>
              <w:t>7</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6" w:history="1">
            <w:r w:rsidRPr="00A67AA6">
              <w:rPr>
                <w:rStyle w:val="Hyperlink"/>
                <w:noProof/>
              </w:rPr>
              <w:t>Chemical Storage</w:t>
            </w:r>
            <w:r>
              <w:rPr>
                <w:noProof/>
                <w:webHidden/>
              </w:rPr>
              <w:tab/>
            </w:r>
            <w:r>
              <w:rPr>
                <w:noProof/>
                <w:webHidden/>
              </w:rPr>
              <w:fldChar w:fldCharType="begin"/>
            </w:r>
            <w:r>
              <w:rPr>
                <w:noProof/>
                <w:webHidden/>
              </w:rPr>
              <w:instrText xml:space="preserve"> PAGEREF _Toc511506126 \h </w:instrText>
            </w:r>
            <w:r>
              <w:rPr>
                <w:noProof/>
                <w:webHidden/>
              </w:rPr>
            </w:r>
            <w:r>
              <w:rPr>
                <w:noProof/>
                <w:webHidden/>
              </w:rPr>
              <w:fldChar w:fldCharType="separate"/>
            </w:r>
            <w:r>
              <w:rPr>
                <w:noProof/>
                <w:webHidden/>
              </w:rPr>
              <w:t>8</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7" w:history="1">
            <w:r w:rsidRPr="00A67AA6">
              <w:rPr>
                <w:rStyle w:val="Hyperlink"/>
                <w:noProof/>
              </w:rPr>
              <w:t>S7 Siemens PLC</w:t>
            </w:r>
            <w:r>
              <w:rPr>
                <w:noProof/>
                <w:webHidden/>
              </w:rPr>
              <w:tab/>
            </w:r>
            <w:r>
              <w:rPr>
                <w:noProof/>
                <w:webHidden/>
              </w:rPr>
              <w:fldChar w:fldCharType="begin"/>
            </w:r>
            <w:r>
              <w:rPr>
                <w:noProof/>
                <w:webHidden/>
              </w:rPr>
              <w:instrText xml:space="preserve"> PAGEREF _Toc511506127 \h </w:instrText>
            </w:r>
            <w:r>
              <w:rPr>
                <w:noProof/>
                <w:webHidden/>
              </w:rPr>
            </w:r>
            <w:r>
              <w:rPr>
                <w:noProof/>
                <w:webHidden/>
              </w:rPr>
              <w:fldChar w:fldCharType="separate"/>
            </w:r>
            <w:r>
              <w:rPr>
                <w:noProof/>
                <w:webHidden/>
              </w:rPr>
              <w:t>9</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8" w:history="1">
            <w:r w:rsidRPr="00A67AA6">
              <w:rPr>
                <w:rStyle w:val="Hyperlink"/>
                <w:noProof/>
              </w:rPr>
              <w:t>Control and Solenoid Valves</w:t>
            </w:r>
            <w:r>
              <w:rPr>
                <w:noProof/>
                <w:webHidden/>
              </w:rPr>
              <w:tab/>
            </w:r>
            <w:r>
              <w:rPr>
                <w:noProof/>
                <w:webHidden/>
              </w:rPr>
              <w:fldChar w:fldCharType="begin"/>
            </w:r>
            <w:r>
              <w:rPr>
                <w:noProof/>
                <w:webHidden/>
              </w:rPr>
              <w:instrText xml:space="preserve"> PAGEREF _Toc511506128 \h </w:instrText>
            </w:r>
            <w:r>
              <w:rPr>
                <w:noProof/>
                <w:webHidden/>
              </w:rPr>
            </w:r>
            <w:r>
              <w:rPr>
                <w:noProof/>
                <w:webHidden/>
              </w:rPr>
              <w:fldChar w:fldCharType="separate"/>
            </w:r>
            <w:r>
              <w:rPr>
                <w:noProof/>
                <w:webHidden/>
              </w:rPr>
              <w:t>9</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29" w:history="1">
            <w:r w:rsidRPr="00A67AA6">
              <w:rPr>
                <w:rStyle w:val="Hyperlink"/>
                <w:noProof/>
              </w:rPr>
              <w:t>Emergency Shutdown Logic</w:t>
            </w:r>
            <w:r>
              <w:rPr>
                <w:noProof/>
                <w:webHidden/>
              </w:rPr>
              <w:tab/>
            </w:r>
            <w:r>
              <w:rPr>
                <w:noProof/>
                <w:webHidden/>
              </w:rPr>
              <w:fldChar w:fldCharType="begin"/>
            </w:r>
            <w:r>
              <w:rPr>
                <w:noProof/>
                <w:webHidden/>
              </w:rPr>
              <w:instrText xml:space="preserve"> PAGEREF _Toc511506129 \h </w:instrText>
            </w:r>
            <w:r>
              <w:rPr>
                <w:noProof/>
                <w:webHidden/>
              </w:rPr>
            </w:r>
            <w:r>
              <w:rPr>
                <w:noProof/>
                <w:webHidden/>
              </w:rPr>
              <w:fldChar w:fldCharType="separate"/>
            </w:r>
            <w:r>
              <w:rPr>
                <w:noProof/>
                <w:webHidden/>
              </w:rPr>
              <w:t>10</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30" w:history="1">
            <w:r w:rsidRPr="00A67AA6">
              <w:rPr>
                <w:rStyle w:val="Hyperlink"/>
                <w:noProof/>
              </w:rPr>
              <w:t>Gant Chart</w:t>
            </w:r>
            <w:r>
              <w:rPr>
                <w:noProof/>
                <w:webHidden/>
              </w:rPr>
              <w:tab/>
            </w:r>
            <w:r>
              <w:rPr>
                <w:noProof/>
                <w:webHidden/>
              </w:rPr>
              <w:fldChar w:fldCharType="begin"/>
            </w:r>
            <w:r>
              <w:rPr>
                <w:noProof/>
                <w:webHidden/>
              </w:rPr>
              <w:instrText xml:space="preserve"> PAGEREF _Toc511506130 \h </w:instrText>
            </w:r>
            <w:r>
              <w:rPr>
                <w:noProof/>
                <w:webHidden/>
              </w:rPr>
            </w:r>
            <w:r>
              <w:rPr>
                <w:noProof/>
                <w:webHidden/>
              </w:rPr>
              <w:fldChar w:fldCharType="separate"/>
            </w:r>
            <w:r>
              <w:rPr>
                <w:noProof/>
                <w:webHidden/>
              </w:rPr>
              <w:t>11</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31" w:history="1">
            <w:r w:rsidRPr="00A67AA6">
              <w:rPr>
                <w:rStyle w:val="Hyperlink"/>
                <w:noProof/>
              </w:rPr>
              <w:t>Bibliography</w:t>
            </w:r>
            <w:r>
              <w:rPr>
                <w:noProof/>
                <w:webHidden/>
              </w:rPr>
              <w:tab/>
            </w:r>
            <w:r>
              <w:rPr>
                <w:noProof/>
                <w:webHidden/>
              </w:rPr>
              <w:fldChar w:fldCharType="begin"/>
            </w:r>
            <w:r>
              <w:rPr>
                <w:noProof/>
                <w:webHidden/>
              </w:rPr>
              <w:instrText xml:space="preserve"> PAGEREF _Toc511506131 \h </w:instrText>
            </w:r>
            <w:r>
              <w:rPr>
                <w:noProof/>
                <w:webHidden/>
              </w:rPr>
            </w:r>
            <w:r>
              <w:rPr>
                <w:noProof/>
                <w:webHidden/>
              </w:rPr>
              <w:fldChar w:fldCharType="separate"/>
            </w:r>
            <w:r>
              <w:rPr>
                <w:noProof/>
                <w:webHidden/>
              </w:rPr>
              <w:t>12</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32" w:history="1">
            <w:r w:rsidRPr="00A67AA6">
              <w:rPr>
                <w:rStyle w:val="Hyperlink"/>
                <w:noProof/>
              </w:rPr>
              <w:t>Table of Figures</w:t>
            </w:r>
            <w:r>
              <w:rPr>
                <w:noProof/>
                <w:webHidden/>
              </w:rPr>
              <w:tab/>
            </w:r>
            <w:r>
              <w:rPr>
                <w:noProof/>
                <w:webHidden/>
              </w:rPr>
              <w:fldChar w:fldCharType="begin"/>
            </w:r>
            <w:r>
              <w:rPr>
                <w:noProof/>
                <w:webHidden/>
              </w:rPr>
              <w:instrText xml:space="preserve"> PAGEREF _Toc511506132 \h </w:instrText>
            </w:r>
            <w:r>
              <w:rPr>
                <w:noProof/>
                <w:webHidden/>
              </w:rPr>
            </w:r>
            <w:r>
              <w:rPr>
                <w:noProof/>
                <w:webHidden/>
              </w:rPr>
              <w:fldChar w:fldCharType="separate"/>
            </w:r>
            <w:r>
              <w:rPr>
                <w:noProof/>
                <w:webHidden/>
              </w:rPr>
              <w:t>13</w:t>
            </w:r>
            <w:r>
              <w:rPr>
                <w:noProof/>
                <w:webHidden/>
              </w:rPr>
              <w:fldChar w:fldCharType="end"/>
            </w:r>
          </w:hyperlink>
        </w:p>
        <w:p w:rsidR="001B6F26" w:rsidRDefault="001B6F26">
          <w:pPr>
            <w:pStyle w:val="TOC1"/>
            <w:tabs>
              <w:tab w:val="right" w:leader="dot" w:pos="9016"/>
            </w:tabs>
            <w:rPr>
              <w:rFonts w:eastAsiaTheme="minorEastAsia"/>
              <w:noProof/>
              <w:lang w:eastAsia="en-GB"/>
            </w:rPr>
          </w:pPr>
          <w:hyperlink w:anchor="_Toc511506133" w:history="1">
            <w:r w:rsidRPr="00A67AA6">
              <w:rPr>
                <w:rStyle w:val="Hyperlink"/>
                <w:noProof/>
              </w:rPr>
              <w:t>Conclusion</w:t>
            </w:r>
            <w:r>
              <w:rPr>
                <w:noProof/>
                <w:webHidden/>
              </w:rPr>
              <w:tab/>
            </w:r>
            <w:r>
              <w:rPr>
                <w:noProof/>
                <w:webHidden/>
              </w:rPr>
              <w:fldChar w:fldCharType="begin"/>
            </w:r>
            <w:r>
              <w:rPr>
                <w:noProof/>
                <w:webHidden/>
              </w:rPr>
              <w:instrText xml:space="preserve"> PAGEREF _Toc511506133 \h </w:instrText>
            </w:r>
            <w:r>
              <w:rPr>
                <w:noProof/>
                <w:webHidden/>
              </w:rPr>
            </w:r>
            <w:r>
              <w:rPr>
                <w:noProof/>
                <w:webHidden/>
              </w:rPr>
              <w:fldChar w:fldCharType="separate"/>
            </w:r>
            <w:r>
              <w:rPr>
                <w:noProof/>
                <w:webHidden/>
              </w:rPr>
              <w:t>13</w:t>
            </w:r>
            <w:r>
              <w:rPr>
                <w:noProof/>
                <w:webHidden/>
              </w:rPr>
              <w:fldChar w:fldCharType="end"/>
            </w:r>
          </w:hyperlink>
        </w:p>
        <w:p w:rsidR="000104CE" w:rsidRDefault="000104CE">
          <w:r>
            <w:rPr>
              <w:b/>
              <w:bCs/>
              <w:noProof/>
            </w:rPr>
            <w:fldChar w:fldCharType="end"/>
          </w:r>
        </w:p>
      </w:sdtContent>
    </w:sdt>
    <w:p w:rsidR="00BF51E8" w:rsidRPr="00BF51E8" w:rsidRDefault="00BF51E8" w:rsidP="00BF51E8">
      <w:pPr>
        <w:rPr>
          <w:rFonts w:asciiTheme="majorHAnsi" w:eastAsiaTheme="majorEastAsia" w:hAnsiTheme="majorHAnsi" w:cstheme="majorBidi"/>
          <w:color w:val="2E74B5" w:themeColor="accent1" w:themeShade="BF"/>
          <w:sz w:val="32"/>
          <w:szCs w:val="32"/>
        </w:rPr>
      </w:pPr>
      <w:r>
        <w:br w:type="page"/>
      </w:r>
      <w:bookmarkStart w:id="8" w:name="_GoBack"/>
      <w:bookmarkEnd w:id="8"/>
    </w:p>
    <w:p w:rsidR="000104CE" w:rsidRDefault="000104CE" w:rsidP="000104CE">
      <w:pPr>
        <w:pStyle w:val="Heading1"/>
      </w:pPr>
      <w:bookmarkStart w:id="9" w:name="_Toc511506115"/>
      <w:r>
        <w:lastRenderedPageBreak/>
        <w:t>Introduction</w:t>
      </w:r>
      <w:bookmarkEnd w:id="9"/>
    </w:p>
    <w:p w:rsidR="00933E33" w:rsidRDefault="00933E33" w:rsidP="000104CE">
      <w:r>
        <w:t xml:space="preserve">Working in BOC </w:t>
      </w:r>
      <w:proofErr w:type="spellStart"/>
      <w:r>
        <w:t>Margam</w:t>
      </w:r>
      <w:proofErr w:type="spellEnd"/>
      <w:r>
        <w:t xml:space="preserve"> as an instrument technician I am involved in the maintenance of water treatment plants </w:t>
      </w:r>
      <w:r w:rsidR="009D3516">
        <w:t>and quite often I perform calibrations on both the pH and conductivity probes. Within the company water t</w:t>
      </w:r>
      <w:r w:rsidR="001820BE">
        <w:t>reatment is usually an area which has</w:t>
      </w:r>
      <w:r w:rsidR="009D3516">
        <w:t xml:space="preserve"> very limited knowledge due to the bulk of installations of new equipment is completed by an external company. With that in mind I thought it would be a sufficient project to possibly create a</w:t>
      </w:r>
      <w:r w:rsidR="006B4FAA">
        <w:t xml:space="preserve"> fully</w:t>
      </w:r>
      <w:r w:rsidR="001820BE">
        <w:t xml:space="preserve"> automated</w:t>
      </w:r>
      <w:r w:rsidR="009D3516">
        <w:t xml:space="preserve"> system</w:t>
      </w:r>
      <w:r w:rsidR="001820BE">
        <w:t xml:space="preserve"> that can control the pH and conductivity of a vessel which if successful could possibly eliminate</w:t>
      </w:r>
      <w:r w:rsidR="009D3516">
        <w:t xml:space="preserve"> the need to have a contract with the external company. </w:t>
      </w:r>
      <w:r w:rsidR="001820BE">
        <w:t xml:space="preserve">Saving BOC thousands of pounds each year. </w:t>
      </w:r>
    </w:p>
    <w:p w:rsidR="00BF51E8" w:rsidRDefault="00BF51E8" w:rsidP="00BF51E8">
      <w:pPr>
        <w:pStyle w:val="Heading1"/>
      </w:pPr>
      <w:bookmarkStart w:id="10" w:name="_Toc511506116"/>
      <w:r>
        <w:t>My Project</w:t>
      </w:r>
      <w:bookmarkEnd w:id="10"/>
    </w:p>
    <w:p w:rsidR="00BF51E8" w:rsidRDefault="00BF51E8" w:rsidP="00BF51E8">
      <w:r>
        <w:t>For my major project I have decided to design and construct an automated pH and conductivity dosing system. I will build a small s</w:t>
      </w:r>
      <w:r w:rsidR="00B353F0">
        <w:t>imulation model which involves 3</w:t>
      </w:r>
      <w:r>
        <w:t xml:space="preserve"> small chemical storage containers for raw water,</w:t>
      </w:r>
      <w:r w:rsidR="00B353F0">
        <w:t xml:space="preserve"> mixing vessel,</w:t>
      </w:r>
      <w:r>
        <w:t xml:space="preserve"> acid </w:t>
      </w:r>
      <w:r w:rsidR="00B353F0">
        <w:t>solution and alkaline solution.</w:t>
      </w:r>
      <w:r>
        <w:t xml:space="preserve"> Using a 3 term controller the pH and conductivity will be controlled to the required value using a Siemens S7 PLC program. The way it should work is that a tank full of water will keep getting pumped out and the returned back into the tank. As I manually cause the water to increase/decrease in pH and conductivity I’ll expect the PLC program to open and shut the corresponding valves on the acid/alkaline and </w:t>
      </w:r>
      <w:r w:rsidR="00E05F86">
        <w:t xml:space="preserve">a </w:t>
      </w:r>
      <w:r>
        <w:t>conductivity</w:t>
      </w:r>
      <w:r w:rsidR="00E05F86">
        <w:t xml:space="preserve"> blow off valve</w:t>
      </w:r>
      <w:r>
        <w:t xml:space="preserve"> to help correct the pH and conductivity value. If the pH/conductivity value were to get out of control, a line of ladder within the PLC program will shut down every valve and will stop every pump and the system will go into a tripped condition</w:t>
      </w:r>
      <w:r w:rsidR="00E05F86">
        <w:t xml:space="preserve"> (ESD)</w:t>
      </w:r>
      <w:r>
        <w:t xml:space="preserve"> until reset.</w:t>
      </w:r>
    </w:p>
    <w:p w:rsidR="00BF51E8" w:rsidRDefault="00BF51E8" w:rsidP="00BF51E8">
      <w:r>
        <w:t xml:space="preserve">The pH/conductivity probe will be placed inline of the discharge pipework from the water tank therefore it will always have a good flow of water going past the probes to get an accurate reading. </w:t>
      </w:r>
    </w:p>
    <w:p w:rsidR="002C335B" w:rsidRDefault="00BF51E8" w:rsidP="00BF51E8">
      <w:r>
        <w:t xml:space="preserve">Polyethylene plastic storage tanks will be used because the material won’t react with the acid/alkaline solution. </w:t>
      </w:r>
    </w:p>
    <w:p w:rsidR="00BF51E8" w:rsidRDefault="002C335B" w:rsidP="00BF51E8">
      <w:r>
        <w:t xml:space="preserve">A possibility that may or may not happen could be that a level measuring device could be used to determine an accurate reading of the vessel. Advantages of this would be you could see if the vessel is close to overfilling, a trip condition could then be put in place to prevent the vessel from over filling. </w:t>
      </w:r>
      <w:r w:rsidR="00BF51E8">
        <w:br w:type="page"/>
      </w:r>
    </w:p>
    <w:p w:rsidR="007D1FE0" w:rsidRPr="007D1FE0" w:rsidRDefault="007D1FE0" w:rsidP="007D1FE0">
      <w:pPr>
        <w:pStyle w:val="Heading1"/>
        <w:rPr>
          <w:u w:val="single"/>
        </w:rPr>
      </w:pPr>
      <w:bookmarkStart w:id="11" w:name="_Toc511506117"/>
      <w:r w:rsidRPr="007D1FE0">
        <w:rPr>
          <w:u w:val="single"/>
        </w:rPr>
        <w:lastRenderedPageBreak/>
        <w:t>What is pH?</w:t>
      </w:r>
      <w:bookmarkEnd w:id="11"/>
    </w:p>
    <w:p w:rsidR="007D1FE0" w:rsidRDefault="007D1FE0" w:rsidP="007D1FE0">
      <w:pPr>
        <w:rPr>
          <w:lang w:val="en"/>
        </w:rPr>
      </w:pPr>
      <w:proofErr w:type="gramStart"/>
      <w:r w:rsidRPr="007D1FE0">
        <w:rPr>
          <w:bCs/>
          <w:lang w:val="en"/>
        </w:rPr>
        <w:t>pH</w:t>
      </w:r>
      <w:proofErr w:type="gramEnd"/>
      <w:r>
        <w:rPr>
          <w:lang w:val="en"/>
        </w:rPr>
        <w:t xml:space="preserve"> stands for the potential of hydrogen and is a number scale that can be used to measure the </w:t>
      </w:r>
      <w:r w:rsidRPr="007D1FE0">
        <w:rPr>
          <w:lang w:val="en"/>
        </w:rPr>
        <w:t>acidity</w:t>
      </w:r>
      <w:r w:rsidR="00932521">
        <w:rPr>
          <w:lang w:val="en"/>
        </w:rPr>
        <w:t xml:space="preserve"> and alkalinity</w:t>
      </w:r>
      <w:r>
        <w:rPr>
          <w:lang w:val="en"/>
        </w:rPr>
        <w:t xml:space="preserve"> of a</w:t>
      </w:r>
      <w:r w:rsidR="006E5943">
        <w:rPr>
          <w:lang w:val="en"/>
        </w:rPr>
        <w:t>ny</w:t>
      </w:r>
      <w:r w:rsidR="00614BCB">
        <w:rPr>
          <w:lang w:val="en"/>
        </w:rPr>
        <w:t xml:space="preserve"> flowing</w:t>
      </w:r>
      <w:r>
        <w:rPr>
          <w:lang w:val="en"/>
        </w:rPr>
        <w:t xml:space="preserve"> liquid solution. Every solution</w:t>
      </w:r>
      <w:r w:rsidR="00932521">
        <w:rPr>
          <w:lang w:val="en"/>
        </w:rPr>
        <w:t xml:space="preserve"> will</w:t>
      </w:r>
      <w:r>
        <w:rPr>
          <w:lang w:val="en"/>
        </w:rPr>
        <w:t xml:space="preserve"> have</w:t>
      </w:r>
      <w:r w:rsidR="00932521">
        <w:rPr>
          <w:lang w:val="en"/>
        </w:rPr>
        <w:t xml:space="preserve"> its own pH value ranging from 1 to 14. If the pH value indicates between 1 and 6 the solution is considered acidic and if the value is measured between 8 and 14 it is considered to be an alkaline.</w:t>
      </w:r>
      <w:r w:rsidR="003553C6">
        <w:rPr>
          <w:lang w:val="en"/>
        </w:rPr>
        <w:t xml:space="preserve"> As the pH value increases or decreases further away from 7, the seve</w:t>
      </w:r>
      <w:r w:rsidR="00BF1E6D">
        <w:rPr>
          <w:lang w:val="en"/>
        </w:rPr>
        <w:t>rity if the solutions increase</w:t>
      </w:r>
      <w:r w:rsidR="001724D7">
        <w:rPr>
          <w:lang w:val="en"/>
        </w:rPr>
        <w:t>s</w:t>
      </w:r>
      <w:r w:rsidR="00BF1E6D">
        <w:rPr>
          <w:lang w:val="en"/>
        </w:rPr>
        <w:t>.</w:t>
      </w:r>
      <w:r w:rsidR="00932521">
        <w:rPr>
          <w:lang w:val="en"/>
        </w:rPr>
        <w:t xml:space="preserve"> </w:t>
      </w:r>
      <w:r w:rsidR="003553C6">
        <w:rPr>
          <w:lang w:val="en"/>
        </w:rPr>
        <w:t xml:space="preserve">Number 7 on the pH scale is known as </w:t>
      </w:r>
      <w:r w:rsidR="001724D7">
        <w:rPr>
          <w:lang w:val="en"/>
        </w:rPr>
        <w:t>the</w:t>
      </w:r>
      <w:r w:rsidR="003553C6">
        <w:rPr>
          <w:lang w:val="en"/>
        </w:rPr>
        <w:t xml:space="preserve"> neutral value meaning that it is not acidic or neither an alkaline. </w:t>
      </w:r>
      <w:r w:rsidR="00BF1E6D">
        <w:rPr>
          <w:lang w:val="en"/>
        </w:rPr>
        <w:t xml:space="preserve">There is only one solution which has the pH of 7.0 which is pure water. Even the pH of natural drinking water is ranged between 6.5 and 8.5. </w:t>
      </w:r>
      <w:r w:rsidR="006E5943">
        <w:rPr>
          <w:lang w:val="en"/>
        </w:rPr>
        <w:t xml:space="preserve">Shown below is a pH scale showing the severity of different </w:t>
      </w:r>
      <w:proofErr w:type="gramStart"/>
      <w:r w:rsidR="006E5943">
        <w:rPr>
          <w:lang w:val="en"/>
        </w:rPr>
        <w:t>solutions.</w:t>
      </w:r>
      <w:proofErr w:type="gramEnd"/>
      <w:r w:rsidR="006E5943">
        <w:rPr>
          <w:lang w:val="en"/>
        </w:rPr>
        <w:t xml:space="preserve"> </w:t>
      </w:r>
      <w:sdt>
        <w:sdtPr>
          <w:rPr>
            <w:lang w:val="en"/>
          </w:rPr>
          <w:id w:val="-869302611"/>
          <w:citation/>
        </w:sdtPr>
        <w:sdtEndPr/>
        <w:sdtContent>
          <w:r w:rsidR="00CD2CA5">
            <w:rPr>
              <w:lang w:val="en"/>
            </w:rPr>
            <w:fldChar w:fldCharType="begin"/>
          </w:r>
          <w:r w:rsidR="00CD2CA5">
            <w:instrText xml:space="preserve"> CITATION Ric03 \l 2057 </w:instrText>
          </w:r>
          <w:r w:rsidR="00CD2CA5">
            <w:rPr>
              <w:lang w:val="en"/>
            </w:rPr>
            <w:fldChar w:fldCharType="separate"/>
          </w:r>
          <w:r w:rsidR="005579F6" w:rsidRPr="005579F6">
            <w:rPr>
              <w:noProof/>
            </w:rPr>
            <w:t>[1]</w:t>
          </w:r>
          <w:r w:rsidR="00CD2CA5">
            <w:rPr>
              <w:lang w:val="en"/>
            </w:rPr>
            <w:fldChar w:fldCharType="end"/>
          </w:r>
        </w:sdtContent>
      </w:sdt>
    </w:p>
    <w:p w:rsidR="006E5943" w:rsidRDefault="006E5943" w:rsidP="006E5943">
      <w:pPr>
        <w:jc w:val="center"/>
        <w:rPr>
          <w:lang w:val="en"/>
        </w:rPr>
      </w:pPr>
      <w:r>
        <w:rPr>
          <w:noProof/>
          <w:lang w:eastAsia="en-GB"/>
        </w:rPr>
        <w:drawing>
          <wp:inline distT="0" distB="0" distL="0" distR="0" wp14:anchorId="1C04A4C0" wp14:editId="3C086DC6">
            <wp:extent cx="5666740" cy="28230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484" r="1123"/>
                    <a:stretch/>
                  </pic:blipFill>
                  <pic:spPr bwMode="auto">
                    <a:xfrm>
                      <a:off x="0" y="0"/>
                      <a:ext cx="5667153" cy="2823222"/>
                    </a:xfrm>
                    <a:prstGeom prst="rect">
                      <a:avLst/>
                    </a:prstGeom>
                    <a:ln>
                      <a:noFill/>
                    </a:ln>
                    <a:extLst>
                      <a:ext uri="{53640926-AAD7-44D8-BBD7-CCE9431645EC}">
                        <a14:shadowObscured xmlns:a14="http://schemas.microsoft.com/office/drawing/2010/main"/>
                      </a:ext>
                    </a:extLst>
                  </pic:spPr>
                </pic:pic>
              </a:graphicData>
            </a:graphic>
          </wp:inline>
        </w:drawing>
      </w:r>
    </w:p>
    <w:p w:rsidR="006E5943" w:rsidRPr="006E5943" w:rsidRDefault="006E5943" w:rsidP="006E5943">
      <w:pPr>
        <w:pStyle w:val="Caption"/>
        <w:jc w:val="center"/>
        <w:rPr>
          <w:sz w:val="22"/>
          <w:lang w:val="en"/>
        </w:rPr>
      </w:pPr>
      <w:bookmarkStart w:id="12" w:name="_Toc511506066"/>
      <w:r w:rsidRPr="006E5943">
        <w:rPr>
          <w:sz w:val="22"/>
        </w:rPr>
        <w:t xml:space="preserve">Figure </w:t>
      </w:r>
      <w:r w:rsidRPr="006E5943">
        <w:rPr>
          <w:sz w:val="22"/>
        </w:rPr>
        <w:fldChar w:fldCharType="begin"/>
      </w:r>
      <w:r w:rsidRPr="006E5943">
        <w:rPr>
          <w:sz w:val="22"/>
        </w:rPr>
        <w:instrText xml:space="preserve"> SEQ Figure \* ARABIC </w:instrText>
      </w:r>
      <w:r w:rsidRPr="006E5943">
        <w:rPr>
          <w:sz w:val="22"/>
        </w:rPr>
        <w:fldChar w:fldCharType="separate"/>
      </w:r>
      <w:r w:rsidR="004429F7">
        <w:rPr>
          <w:noProof/>
          <w:sz w:val="22"/>
        </w:rPr>
        <w:t>1</w:t>
      </w:r>
      <w:r w:rsidRPr="006E5943">
        <w:rPr>
          <w:sz w:val="22"/>
        </w:rPr>
        <w:fldChar w:fldCharType="end"/>
      </w:r>
      <w:r w:rsidRPr="006E5943">
        <w:rPr>
          <w:sz w:val="22"/>
        </w:rPr>
        <w:t xml:space="preserve"> - pH severity scale</w:t>
      </w:r>
      <w:bookmarkEnd w:id="12"/>
    </w:p>
    <w:p w:rsidR="006E5943" w:rsidRDefault="00CD2CA5" w:rsidP="00CD2CA5">
      <w:pPr>
        <w:pStyle w:val="Heading1"/>
        <w:rPr>
          <w:u w:val="single"/>
          <w:lang w:val="en"/>
        </w:rPr>
      </w:pPr>
      <w:bookmarkStart w:id="13" w:name="_Toc511506118"/>
      <w:r w:rsidRPr="00CD2CA5">
        <w:rPr>
          <w:u w:val="single"/>
          <w:lang w:val="en"/>
        </w:rPr>
        <w:t>Why measure pH?</w:t>
      </w:r>
      <w:bookmarkEnd w:id="13"/>
    </w:p>
    <w:p w:rsidR="00CD2CA5" w:rsidRPr="00CD2CA5" w:rsidRDefault="00CD2CA5" w:rsidP="00CD2CA5">
      <w:pPr>
        <w:rPr>
          <w:lang w:val="en"/>
        </w:rPr>
      </w:pPr>
      <w:r>
        <w:rPr>
          <w:lang w:val="en"/>
        </w:rPr>
        <w:t>For fruit and vegetables to grow it</w:t>
      </w:r>
      <w:r w:rsidR="00047C4D">
        <w:rPr>
          <w:lang w:val="en"/>
        </w:rPr>
        <w:t xml:space="preserve"> is important to maintain the correct </w:t>
      </w:r>
      <w:r>
        <w:rPr>
          <w:lang w:val="en"/>
        </w:rPr>
        <w:t xml:space="preserve">pH level where the elements in the nutrient solution are </w:t>
      </w:r>
      <w:r w:rsidR="00047C4D">
        <w:rPr>
          <w:lang w:val="en"/>
        </w:rPr>
        <w:t xml:space="preserve">always </w:t>
      </w:r>
      <w:r>
        <w:rPr>
          <w:lang w:val="en"/>
        </w:rPr>
        <w:t xml:space="preserve">available </w:t>
      </w:r>
      <w:r w:rsidR="00047C4D">
        <w:rPr>
          <w:lang w:val="en"/>
        </w:rPr>
        <w:t>for</w:t>
      </w:r>
      <w:r>
        <w:rPr>
          <w:lang w:val="en"/>
        </w:rPr>
        <w:t xml:space="preserve"> the plant. If the solution is </w:t>
      </w:r>
      <w:r w:rsidR="00047C4D">
        <w:rPr>
          <w:lang w:val="en"/>
        </w:rPr>
        <w:t xml:space="preserve">considered </w:t>
      </w:r>
      <w:r>
        <w:rPr>
          <w:lang w:val="en"/>
        </w:rPr>
        <w:t>too acidic or too a</w:t>
      </w:r>
      <w:r w:rsidR="00047C4D">
        <w:rPr>
          <w:lang w:val="en"/>
        </w:rPr>
        <w:t xml:space="preserve">lkaline it can cause a lock up </w:t>
      </w:r>
      <w:r>
        <w:rPr>
          <w:lang w:val="en"/>
        </w:rPr>
        <w:t xml:space="preserve">situation which </w:t>
      </w:r>
      <w:r w:rsidR="00047C4D">
        <w:rPr>
          <w:lang w:val="en"/>
        </w:rPr>
        <w:t xml:space="preserve">is where the plant </w:t>
      </w:r>
      <w:r>
        <w:rPr>
          <w:lang w:val="en"/>
        </w:rPr>
        <w:t xml:space="preserve">restricts </w:t>
      </w:r>
      <w:r w:rsidR="00047C4D">
        <w:rPr>
          <w:lang w:val="en"/>
        </w:rPr>
        <w:t>the certain elements essential to grow via its roots</w:t>
      </w:r>
      <w:r>
        <w:rPr>
          <w:lang w:val="en"/>
        </w:rPr>
        <w:t>.</w:t>
      </w:r>
      <w:r w:rsidR="00604F3F">
        <w:rPr>
          <w:lang w:val="en"/>
        </w:rPr>
        <w:t xml:space="preserve"> Without the right nutrients the plant growth would be limited, resulting in crop failure.</w:t>
      </w:r>
      <w:r w:rsidR="00047C4D">
        <w:rPr>
          <w:lang w:val="en"/>
        </w:rPr>
        <w:t xml:space="preserve"> </w:t>
      </w:r>
      <w:sdt>
        <w:sdtPr>
          <w:rPr>
            <w:lang w:val="en"/>
          </w:rPr>
          <w:id w:val="-438294171"/>
          <w:citation/>
        </w:sdtPr>
        <w:sdtEndPr/>
        <w:sdtContent>
          <w:r w:rsidR="00047C4D">
            <w:rPr>
              <w:lang w:val="en"/>
            </w:rPr>
            <w:fldChar w:fldCharType="begin"/>
          </w:r>
          <w:r w:rsidR="00047C4D">
            <w:instrText xml:space="preserve"> CITATION blu14 \l 2057 </w:instrText>
          </w:r>
          <w:r w:rsidR="00047C4D">
            <w:rPr>
              <w:lang w:val="en"/>
            </w:rPr>
            <w:fldChar w:fldCharType="separate"/>
          </w:r>
          <w:r w:rsidR="005579F6" w:rsidRPr="005579F6">
            <w:rPr>
              <w:noProof/>
            </w:rPr>
            <w:t>[2]</w:t>
          </w:r>
          <w:r w:rsidR="00047C4D">
            <w:rPr>
              <w:lang w:val="en"/>
            </w:rPr>
            <w:fldChar w:fldCharType="end"/>
          </w:r>
        </w:sdtContent>
      </w:sdt>
      <w:r>
        <w:rPr>
          <w:lang w:val="en"/>
        </w:rPr>
        <w:br/>
      </w:r>
      <w:r>
        <w:rPr>
          <w:lang w:val="en"/>
        </w:rPr>
        <w:br/>
      </w:r>
      <w:r w:rsidR="00B65DB8">
        <w:rPr>
          <w:lang w:val="en"/>
        </w:rPr>
        <w:t>The pH of drinking water is critical to human</w:t>
      </w:r>
      <w:r>
        <w:rPr>
          <w:lang w:val="en"/>
        </w:rPr>
        <w:t xml:space="preserve"> health</w:t>
      </w:r>
      <w:r w:rsidR="00B65DB8">
        <w:rPr>
          <w:lang w:val="en"/>
        </w:rPr>
        <w:t xml:space="preserve"> along with the pH of </w:t>
      </w:r>
      <w:r>
        <w:rPr>
          <w:lang w:val="en"/>
        </w:rPr>
        <w:t>swimming pool</w:t>
      </w:r>
      <w:r w:rsidR="00B65DB8">
        <w:rPr>
          <w:lang w:val="en"/>
        </w:rPr>
        <w:t>s</w:t>
      </w:r>
      <w:r>
        <w:rPr>
          <w:lang w:val="en"/>
        </w:rPr>
        <w:t xml:space="preserve"> is </w:t>
      </w:r>
      <w:r w:rsidR="00B65DB8">
        <w:rPr>
          <w:lang w:val="en"/>
        </w:rPr>
        <w:t>very important because the human</w:t>
      </w:r>
      <w:r>
        <w:rPr>
          <w:lang w:val="en"/>
        </w:rPr>
        <w:t xml:space="preserve"> </w:t>
      </w:r>
      <w:r w:rsidR="00B65DB8">
        <w:rPr>
          <w:lang w:val="en"/>
        </w:rPr>
        <w:t xml:space="preserve">eyes and skin cant withstand high acidity or alkalinity eventually causing permeant damage </w:t>
      </w:r>
      <w:r>
        <w:rPr>
          <w:lang w:val="en"/>
        </w:rPr>
        <w:t>but</w:t>
      </w:r>
      <w:r w:rsidR="00B65DB8">
        <w:rPr>
          <w:lang w:val="en"/>
        </w:rPr>
        <w:t xml:space="preserve"> to eliminate bacteria and viruses the swimming pools need to be at a slightly higher </w:t>
      </w:r>
      <w:proofErr w:type="spellStart"/>
      <w:r w:rsidR="00B65DB8">
        <w:rPr>
          <w:lang w:val="en"/>
        </w:rPr>
        <w:t>pH.</w:t>
      </w:r>
      <w:proofErr w:type="spellEnd"/>
      <w:r w:rsidR="00B65DB8">
        <w:rPr>
          <w:lang w:val="en"/>
        </w:rPr>
        <w:t xml:space="preserve"> T</w:t>
      </w:r>
      <w:r>
        <w:rPr>
          <w:lang w:val="en"/>
        </w:rPr>
        <w:t xml:space="preserve">he pH of the </w:t>
      </w:r>
      <w:r w:rsidR="00B65DB8">
        <w:rPr>
          <w:lang w:val="en"/>
        </w:rPr>
        <w:t xml:space="preserve">river </w:t>
      </w:r>
      <w:r>
        <w:rPr>
          <w:lang w:val="en"/>
        </w:rPr>
        <w:t>wat</w:t>
      </w:r>
      <w:r w:rsidR="00B65DB8">
        <w:rPr>
          <w:lang w:val="en"/>
        </w:rPr>
        <w:t>er</w:t>
      </w:r>
      <w:r>
        <w:rPr>
          <w:lang w:val="en"/>
        </w:rPr>
        <w:t xml:space="preserve"> fish li</w:t>
      </w:r>
      <w:r w:rsidR="00B65DB8">
        <w:rPr>
          <w:lang w:val="en"/>
        </w:rPr>
        <w:t>ve and breed in needs to be contr</w:t>
      </w:r>
      <w:r w:rsidR="00E66968">
        <w:rPr>
          <w:lang w:val="en"/>
        </w:rPr>
        <w:t xml:space="preserve">olled due to the pollution entering rivers resulting in fish numbers dramatically decreasing and possibly extinction. </w:t>
      </w:r>
      <w:sdt>
        <w:sdtPr>
          <w:rPr>
            <w:lang w:val="en"/>
          </w:rPr>
          <w:id w:val="-263229166"/>
          <w:citation/>
        </w:sdtPr>
        <w:sdtEndPr/>
        <w:sdtContent>
          <w:r w:rsidR="00E66968">
            <w:rPr>
              <w:lang w:val="en"/>
            </w:rPr>
            <w:fldChar w:fldCharType="begin"/>
          </w:r>
          <w:r w:rsidR="00E66968">
            <w:instrText xml:space="preserve"> CITATION blu14 \l 2057 </w:instrText>
          </w:r>
          <w:r w:rsidR="00E66968">
            <w:rPr>
              <w:lang w:val="en"/>
            </w:rPr>
            <w:fldChar w:fldCharType="separate"/>
          </w:r>
          <w:r w:rsidR="005579F6" w:rsidRPr="005579F6">
            <w:rPr>
              <w:noProof/>
            </w:rPr>
            <w:t>[2]</w:t>
          </w:r>
          <w:r w:rsidR="00E66968">
            <w:rPr>
              <w:lang w:val="en"/>
            </w:rPr>
            <w:fldChar w:fldCharType="end"/>
          </w:r>
        </w:sdtContent>
      </w:sdt>
      <w:r>
        <w:rPr>
          <w:lang w:val="en"/>
        </w:rPr>
        <w:br/>
      </w:r>
    </w:p>
    <w:p w:rsidR="00572DEB" w:rsidRDefault="00572DEB">
      <w:r>
        <w:br w:type="page"/>
      </w:r>
    </w:p>
    <w:p w:rsidR="000104CE" w:rsidRPr="00845D53" w:rsidRDefault="00572DEB" w:rsidP="00572DEB">
      <w:pPr>
        <w:pStyle w:val="Heading1"/>
        <w:rPr>
          <w:u w:val="single"/>
        </w:rPr>
      </w:pPr>
      <w:bookmarkStart w:id="14" w:name="_Toc511506119"/>
      <w:r w:rsidRPr="00845D53">
        <w:rPr>
          <w:u w:val="single"/>
        </w:rPr>
        <w:lastRenderedPageBreak/>
        <w:t>What is Conductivity?</w:t>
      </w:r>
      <w:bookmarkEnd w:id="14"/>
    </w:p>
    <w:p w:rsidR="006C00FF" w:rsidRPr="006C00FF" w:rsidRDefault="00893238" w:rsidP="00572DEB">
      <w:pPr>
        <w:rPr>
          <w:lang w:val="en"/>
        </w:rPr>
      </w:pPr>
      <w:r>
        <w:rPr>
          <w:lang w:val="en"/>
        </w:rPr>
        <w:t xml:space="preserve">Conductivity is the measurement of the ability of a liquid solution to conduct an electric current. </w:t>
      </w:r>
      <w:r w:rsidR="00572DEB">
        <w:rPr>
          <w:lang w:val="en"/>
        </w:rPr>
        <w:t xml:space="preserve">Conductivity measurements are used in routinely in many industrial and </w:t>
      </w:r>
      <w:r w:rsidR="00572DEB" w:rsidRPr="00572DEB">
        <w:rPr>
          <w:lang w:val="en"/>
        </w:rPr>
        <w:t>environmental</w:t>
      </w:r>
      <w:r w:rsidR="00572DEB">
        <w:rPr>
          <w:lang w:val="en"/>
        </w:rPr>
        <w:t xml:space="preserve"> applications as a fast, inexpensive and reliable way of measuring the ionic content in a solution. Conductivity is </w:t>
      </w:r>
      <w:r w:rsidR="0080528F">
        <w:rPr>
          <w:lang w:val="en"/>
        </w:rPr>
        <w:t>measured</w:t>
      </w:r>
      <w:r w:rsidR="00845D53">
        <w:rPr>
          <w:lang w:val="en"/>
        </w:rPr>
        <w:t xml:space="preserve"> mainly</w:t>
      </w:r>
      <w:r w:rsidR="0080528F">
        <w:rPr>
          <w:lang w:val="en"/>
        </w:rPr>
        <w:t xml:space="preserve"> in ppm and </w:t>
      </w:r>
      <w:r w:rsidR="0080528F">
        <w:rPr>
          <w:rFonts w:cstheme="minorHAnsi"/>
          <w:lang w:val="en"/>
        </w:rPr>
        <w:t>µ</w:t>
      </w:r>
      <w:r w:rsidR="0080528F">
        <w:rPr>
          <w:lang w:val="en"/>
        </w:rPr>
        <w:t>S and</w:t>
      </w:r>
      <w:r w:rsidR="00572DEB">
        <w:rPr>
          <w:lang w:val="en"/>
        </w:rPr>
        <w:t xml:space="preserve"> is the total soluble salts contained within a liquid solution.</w:t>
      </w:r>
      <w:r w:rsidR="00572DEB">
        <w:rPr>
          <w:lang w:val="en"/>
        </w:rPr>
        <w:br/>
        <w:t xml:space="preserve">Pure water does not contain salts, so it has a conductivity measurement of zero. By adding soluble elements to the water, electricity is able to move through the solution </w:t>
      </w:r>
      <w:r w:rsidR="006C00FF">
        <w:rPr>
          <w:lang w:val="en"/>
        </w:rPr>
        <w:t xml:space="preserve">giving it a conductivity rating </w:t>
      </w:r>
      <w:sdt>
        <w:sdtPr>
          <w:rPr>
            <w:lang w:val="en"/>
          </w:rPr>
          <w:id w:val="-220529336"/>
          <w:citation/>
        </w:sdtPr>
        <w:sdtEndPr/>
        <w:sdtContent>
          <w:r w:rsidR="0080528F">
            <w:rPr>
              <w:lang w:val="en"/>
            </w:rPr>
            <w:fldChar w:fldCharType="begin"/>
          </w:r>
          <w:r w:rsidR="0080528F">
            <w:instrText xml:space="preserve"> CITATION blu14 \l 2057 </w:instrText>
          </w:r>
          <w:r w:rsidR="0080528F">
            <w:rPr>
              <w:lang w:val="en"/>
            </w:rPr>
            <w:fldChar w:fldCharType="separate"/>
          </w:r>
          <w:r w:rsidR="005579F6" w:rsidRPr="005579F6">
            <w:rPr>
              <w:noProof/>
            </w:rPr>
            <w:t>[2]</w:t>
          </w:r>
          <w:r w:rsidR="0080528F">
            <w:rPr>
              <w:lang w:val="en"/>
            </w:rPr>
            <w:fldChar w:fldCharType="end"/>
          </w:r>
        </w:sdtContent>
      </w:sdt>
      <w:r w:rsidR="006C00FF">
        <w:rPr>
          <w:lang w:val="en"/>
        </w:rPr>
        <w:t xml:space="preserve">. </w:t>
      </w:r>
      <w:r w:rsidR="001062B1">
        <w:rPr>
          <w:lang w:val="en"/>
        </w:rPr>
        <w:t>The greater the concentration of ions in the solution the higher the conductivity. Conductivity is also temperature dependent so increased temperatures cause the solution to become less viscous resulting in the difference in charge and size of the ions.</w:t>
      </w:r>
    </w:p>
    <w:p w:rsidR="00572DEB" w:rsidRPr="00572DEB" w:rsidRDefault="003E4863" w:rsidP="003E4863">
      <w:pPr>
        <w:jc w:val="center"/>
      </w:pPr>
      <w:r>
        <w:rPr>
          <w:noProof/>
          <w:lang w:eastAsia="en-GB"/>
        </w:rPr>
        <w:drawing>
          <wp:inline distT="0" distB="0" distL="0" distR="0" wp14:anchorId="46135B00" wp14:editId="75AE706C">
            <wp:extent cx="5731510" cy="14306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430655"/>
                    </a:xfrm>
                    <a:prstGeom prst="rect">
                      <a:avLst/>
                    </a:prstGeom>
                  </pic:spPr>
                </pic:pic>
              </a:graphicData>
            </a:graphic>
          </wp:inline>
        </w:drawing>
      </w:r>
    </w:p>
    <w:p w:rsidR="00572DEB" w:rsidRDefault="003E4863" w:rsidP="003E4863">
      <w:pPr>
        <w:pStyle w:val="Caption"/>
        <w:jc w:val="center"/>
        <w:rPr>
          <w:sz w:val="22"/>
        </w:rPr>
      </w:pPr>
      <w:bookmarkStart w:id="15" w:name="_Toc511506067"/>
      <w:r w:rsidRPr="003E4863">
        <w:rPr>
          <w:sz w:val="22"/>
        </w:rPr>
        <w:t xml:space="preserve">Figure </w:t>
      </w:r>
      <w:r w:rsidRPr="003E4863">
        <w:rPr>
          <w:sz w:val="22"/>
        </w:rPr>
        <w:fldChar w:fldCharType="begin"/>
      </w:r>
      <w:r w:rsidRPr="003E4863">
        <w:rPr>
          <w:sz w:val="22"/>
        </w:rPr>
        <w:instrText xml:space="preserve"> SEQ Figure \* ARABIC </w:instrText>
      </w:r>
      <w:r w:rsidRPr="003E4863">
        <w:rPr>
          <w:sz w:val="22"/>
        </w:rPr>
        <w:fldChar w:fldCharType="separate"/>
      </w:r>
      <w:r w:rsidR="004429F7">
        <w:rPr>
          <w:noProof/>
          <w:sz w:val="22"/>
        </w:rPr>
        <w:t>2</w:t>
      </w:r>
      <w:r w:rsidRPr="003E4863">
        <w:rPr>
          <w:sz w:val="22"/>
        </w:rPr>
        <w:fldChar w:fldCharType="end"/>
      </w:r>
      <w:r w:rsidRPr="003E4863">
        <w:rPr>
          <w:sz w:val="22"/>
        </w:rPr>
        <w:t>- Conductivity severity scale</w:t>
      </w:r>
      <w:bookmarkEnd w:id="15"/>
    </w:p>
    <w:p w:rsidR="00845D53" w:rsidRDefault="00845D53" w:rsidP="00845D53">
      <w:pPr>
        <w:pStyle w:val="Heading1"/>
        <w:rPr>
          <w:u w:val="single"/>
        </w:rPr>
      </w:pPr>
      <w:bookmarkStart w:id="16" w:name="_Toc511506120"/>
      <w:r w:rsidRPr="00845D53">
        <w:rPr>
          <w:u w:val="single"/>
        </w:rPr>
        <w:t>Why measure Conductivity?</w:t>
      </w:r>
      <w:bookmarkEnd w:id="16"/>
    </w:p>
    <w:p w:rsidR="00DD1FF0" w:rsidRDefault="00DD1FF0" w:rsidP="00845D53">
      <w:r w:rsidRPr="00DD1FF0">
        <w:t>Conductivity of water is important because it reveals water's salinity and the concentration of other minerals and contaminants. Environmentalists can use conductivity to track the movement of water systems in order to predict and solve problems with marine life. Conductivity tests demonstrate the connection between soil conditions and drought, heavy rain, and other environmental conditions that could affect farming and crop yield</w:t>
      </w:r>
      <w:r w:rsidR="005579F6">
        <w:t>.</w:t>
      </w:r>
      <w:sdt>
        <w:sdtPr>
          <w:id w:val="1509405105"/>
          <w:citation/>
        </w:sdtPr>
        <w:sdtEndPr/>
        <w:sdtContent>
          <w:r w:rsidR="005579F6">
            <w:fldChar w:fldCharType="begin"/>
          </w:r>
          <w:r w:rsidR="005579F6">
            <w:instrText xml:space="preserve"> CITATION Joa17 \l 2057 </w:instrText>
          </w:r>
          <w:r w:rsidR="005579F6">
            <w:fldChar w:fldCharType="separate"/>
          </w:r>
          <w:r w:rsidR="005579F6">
            <w:rPr>
              <w:noProof/>
            </w:rPr>
            <w:t xml:space="preserve"> </w:t>
          </w:r>
          <w:r w:rsidR="005579F6" w:rsidRPr="005579F6">
            <w:rPr>
              <w:noProof/>
            </w:rPr>
            <w:t>[3]</w:t>
          </w:r>
          <w:r w:rsidR="005579F6">
            <w:fldChar w:fldCharType="end"/>
          </w:r>
        </w:sdtContent>
      </w:sdt>
      <w:r w:rsidR="005579F6">
        <w:t xml:space="preserve"> </w:t>
      </w:r>
    </w:p>
    <w:p w:rsidR="00592C6F" w:rsidRDefault="00592C6F">
      <w:r>
        <w:br w:type="page"/>
      </w:r>
    </w:p>
    <w:p w:rsidR="00592C6F" w:rsidRDefault="00E6435B" w:rsidP="00073A29">
      <w:pPr>
        <w:pStyle w:val="Heading1"/>
        <w:rPr>
          <w:u w:val="single"/>
        </w:rPr>
      </w:pPr>
      <w:bookmarkStart w:id="17" w:name="_Toc511506121"/>
      <w:r w:rsidRPr="00E6435B">
        <w:rPr>
          <w:u w:val="single"/>
        </w:rPr>
        <w:lastRenderedPageBreak/>
        <w:t>Areas for research</w:t>
      </w:r>
      <w:bookmarkEnd w:id="17"/>
    </w:p>
    <w:p w:rsidR="00E6435B" w:rsidRDefault="00E6435B" w:rsidP="00E6435B">
      <w:r>
        <w:t>This project requires a lot information to be researched to get a good understanding of all the details needed to be completed. Below are some bullet points of the areas that need to be covered.</w:t>
      </w:r>
    </w:p>
    <w:p w:rsidR="00E6435B" w:rsidRDefault="00E6435B" w:rsidP="00E6435B">
      <w:pPr>
        <w:pStyle w:val="ListParagraph"/>
        <w:numPr>
          <w:ilvl w:val="0"/>
          <w:numId w:val="1"/>
        </w:numPr>
      </w:pPr>
      <w:r>
        <w:t>pH sensor</w:t>
      </w:r>
    </w:p>
    <w:p w:rsidR="00E6435B" w:rsidRDefault="00E6435B" w:rsidP="00E6435B">
      <w:pPr>
        <w:pStyle w:val="ListParagraph"/>
        <w:numPr>
          <w:ilvl w:val="0"/>
          <w:numId w:val="1"/>
        </w:numPr>
      </w:pPr>
      <w:r>
        <w:t>Conductivity sensor</w:t>
      </w:r>
    </w:p>
    <w:p w:rsidR="00E6435B" w:rsidRDefault="00E6435B" w:rsidP="00E6435B">
      <w:pPr>
        <w:pStyle w:val="ListParagraph"/>
        <w:numPr>
          <w:ilvl w:val="0"/>
          <w:numId w:val="1"/>
        </w:numPr>
      </w:pPr>
      <w:r>
        <w:t xml:space="preserve">pH solution </w:t>
      </w:r>
    </w:p>
    <w:p w:rsidR="00E6435B" w:rsidRDefault="00E6435B" w:rsidP="00E6435B">
      <w:pPr>
        <w:pStyle w:val="ListParagraph"/>
        <w:numPr>
          <w:ilvl w:val="0"/>
          <w:numId w:val="1"/>
        </w:numPr>
      </w:pPr>
      <w:r>
        <w:t xml:space="preserve">Conductivity solution </w:t>
      </w:r>
    </w:p>
    <w:p w:rsidR="00E6435B" w:rsidRDefault="00E6435B" w:rsidP="00E6435B">
      <w:pPr>
        <w:pStyle w:val="ListParagraph"/>
        <w:numPr>
          <w:ilvl w:val="0"/>
          <w:numId w:val="1"/>
        </w:numPr>
      </w:pPr>
      <w:r>
        <w:t>Solution pumps</w:t>
      </w:r>
    </w:p>
    <w:p w:rsidR="00E6435B" w:rsidRDefault="00B90942" w:rsidP="00E6435B">
      <w:pPr>
        <w:pStyle w:val="ListParagraph"/>
        <w:numPr>
          <w:ilvl w:val="0"/>
          <w:numId w:val="1"/>
        </w:numPr>
      </w:pPr>
      <w:r>
        <w:t>Chemical Storage</w:t>
      </w:r>
    </w:p>
    <w:p w:rsidR="00E6435B" w:rsidRDefault="00E6435B" w:rsidP="00E6435B">
      <w:pPr>
        <w:pStyle w:val="ListParagraph"/>
        <w:numPr>
          <w:ilvl w:val="0"/>
          <w:numId w:val="1"/>
        </w:numPr>
      </w:pPr>
      <w:r>
        <w:t>Siemens S7 PLC</w:t>
      </w:r>
    </w:p>
    <w:p w:rsidR="00E6435B" w:rsidRDefault="00E6435B" w:rsidP="00E6435B">
      <w:pPr>
        <w:pStyle w:val="ListParagraph"/>
        <w:numPr>
          <w:ilvl w:val="0"/>
          <w:numId w:val="1"/>
        </w:numPr>
      </w:pPr>
      <w:r>
        <w:t xml:space="preserve">Control </w:t>
      </w:r>
      <w:r w:rsidR="00575F7F">
        <w:t xml:space="preserve">and Solenoid </w:t>
      </w:r>
      <w:r>
        <w:t>valves</w:t>
      </w:r>
    </w:p>
    <w:p w:rsidR="000E1B28" w:rsidRDefault="000E1B28" w:rsidP="00E6435B">
      <w:pPr>
        <w:pStyle w:val="ListParagraph"/>
        <w:numPr>
          <w:ilvl w:val="0"/>
          <w:numId w:val="1"/>
        </w:numPr>
      </w:pPr>
      <w:r>
        <w:t>Emergency shut down logic</w:t>
      </w:r>
    </w:p>
    <w:p w:rsidR="000E1B28" w:rsidRDefault="000E1B28" w:rsidP="000E1B28">
      <w:pPr>
        <w:pStyle w:val="ListParagraph"/>
        <w:ind w:left="765"/>
      </w:pPr>
    </w:p>
    <w:p w:rsidR="000E1B28" w:rsidRDefault="00100D7D" w:rsidP="000E1B28">
      <w:pPr>
        <w:pStyle w:val="Heading1"/>
        <w:rPr>
          <w:u w:val="single"/>
        </w:rPr>
      </w:pPr>
      <w:bookmarkStart w:id="18" w:name="_Toc511506122"/>
      <w:proofErr w:type="gramStart"/>
      <w:r>
        <w:rPr>
          <w:u w:val="single"/>
        </w:rPr>
        <w:t>pH</w:t>
      </w:r>
      <w:proofErr w:type="gramEnd"/>
      <w:r>
        <w:rPr>
          <w:u w:val="single"/>
        </w:rPr>
        <w:t xml:space="preserve"> Sensor</w:t>
      </w:r>
      <w:bookmarkEnd w:id="18"/>
    </w:p>
    <w:p w:rsidR="00FB1AEF" w:rsidRPr="00FB1AEF" w:rsidRDefault="000761B2" w:rsidP="00FB1AEF">
      <w:pPr>
        <w:rPr>
          <w:rFonts w:cstheme="minorHAnsi"/>
        </w:rPr>
      </w:pPr>
      <w:r>
        <w:rPr>
          <w:rFonts w:cstheme="minorHAnsi"/>
          <w:shd w:val="clear" w:color="auto" w:fill="F8F8F8"/>
        </w:rPr>
        <w:t xml:space="preserve">Before using </w:t>
      </w:r>
      <w:r w:rsidR="00FB1AEF" w:rsidRPr="00FB1AEF">
        <w:rPr>
          <w:rFonts w:cstheme="minorHAnsi"/>
          <w:shd w:val="clear" w:color="auto" w:fill="F8F8F8"/>
        </w:rPr>
        <w:t>pH meters</w:t>
      </w:r>
      <w:r>
        <w:rPr>
          <w:rFonts w:cstheme="minorHAnsi"/>
          <w:shd w:val="clear" w:color="auto" w:fill="F8F8F8"/>
        </w:rPr>
        <w:t xml:space="preserve"> they should be calibrated to be accurate.</w:t>
      </w:r>
      <w:r w:rsidR="00FB1AEF" w:rsidRPr="00FB1AEF">
        <w:rPr>
          <w:rFonts w:cstheme="minorHAnsi"/>
          <w:shd w:val="clear" w:color="auto" w:fill="F8F8F8"/>
        </w:rPr>
        <w:t> </w:t>
      </w:r>
      <w:r>
        <w:rPr>
          <w:rFonts w:cstheme="minorHAnsi"/>
          <w:shd w:val="clear" w:color="auto" w:fill="F8F8F8"/>
        </w:rPr>
        <w:t>A pH sensor should be calibrated before every time it’s used if used not often or once every 3 months if it’s used in a continuous monitoring system.</w:t>
      </w:r>
      <w:r w:rsidR="00FB1AEF" w:rsidRPr="00FB1AEF">
        <w:rPr>
          <w:rFonts w:cstheme="minorHAnsi"/>
          <w:shd w:val="clear" w:color="auto" w:fill="F8F8F8"/>
        </w:rPr>
        <w:t xml:space="preserve"> </w:t>
      </w:r>
      <w:r>
        <w:rPr>
          <w:rFonts w:cstheme="minorHAnsi"/>
          <w:shd w:val="clear" w:color="auto" w:fill="F8F8F8"/>
        </w:rPr>
        <w:t xml:space="preserve">To </w:t>
      </w:r>
      <w:r w:rsidR="00FB1AEF" w:rsidRPr="00FB1AEF">
        <w:rPr>
          <w:rFonts w:cstheme="minorHAnsi"/>
          <w:shd w:val="clear" w:color="auto" w:fill="F8F8F8"/>
        </w:rPr>
        <w:t>calibrate a pH meter</w:t>
      </w:r>
      <w:r>
        <w:rPr>
          <w:rFonts w:cstheme="minorHAnsi"/>
          <w:shd w:val="clear" w:color="auto" w:fill="F8F8F8"/>
        </w:rPr>
        <w:t xml:space="preserve"> you test the sensor against a known pH value from a buffer solution</w:t>
      </w:r>
      <w:r w:rsidR="00FB1AEF" w:rsidRPr="00FB1AEF">
        <w:rPr>
          <w:rFonts w:cstheme="minorHAnsi"/>
          <w:shd w:val="clear" w:color="auto" w:fill="F8F8F8"/>
        </w:rPr>
        <w:t xml:space="preserve"> </w:t>
      </w:r>
      <w:r>
        <w:rPr>
          <w:rFonts w:cstheme="minorHAnsi"/>
          <w:shd w:val="clear" w:color="auto" w:fill="F8F8F8"/>
        </w:rPr>
        <w:t xml:space="preserve">and then manually </w:t>
      </w:r>
      <w:r w:rsidR="00FB1AEF" w:rsidRPr="00FB1AEF">
        <w:rPr>
          <w:rFonts w:cstheme="minorHAnsi"/>
          <w:shd w:val="clear" w:color="auto" w:fill="F8F8F8"/>
        </w:rPr>
        <w:t xml:space="preserve">adjust the </w:t>
      </w:r>
      <w:r>
        <w:rPr>
          <w:rFonts w:cstheme="minorHAnsi"/>
          <w:shd w:val="clear" w:color="auto" w:fill="F8F8F8"/>
        </w:rPr>
        <w:t>pH sensor</w:t>
      </w:r>
      <w:r w:rsidR="00FB1AEF" w:rsidRPr="00FB1AEF">
        <w:rPr>
          <w:rFonts w:cstheme="minorHAnsi"/>
          <w:shd w:val="clear" w:color="auto" w:fill="F8F8F8"/>
        </w:rPr>
        <w:t xml:space="preserve"> accordingly. </w:t>
      </w:r>
      <w:r>
        <w:rPr>
          <w:rFonts w:cstheme="minorHAnsi"/>
          <w:shd w:val="clear" w:color="auto" w:fill="F8F8F8"/>
        </w:rPr>
        <w:t>Temperature is another factor that would cause an incorrect reading luckily most pH meters have</w:t>
      </w:r>
      <w:r w:rsidR="00FB1AEF">
        <w:rPr>
          <w:rFonts w:cstheme="minorHAnsi"/>
          <w:shd w:val="clear" w:color="auto" w:fill="F8F8F8"/>
        </w:rPr>
        <w:t xml:space="preserve"> built </w:t>
      </w:r>
      <w:r w:rsidR="00FB1AEF" w:rsidRPr="00FB1AEF">
        <w:rPr>
          <w:rFonts w:cstheme="minorHAnsi"/>
          <w:shd w:val="clear" w:color="auto" w:fill="F8F8F8"/>
        </w:rPr>
        <w:t xml:space="preserve">in thermometers and automatically correct </w:t>
      </w:r>
      <w:r w:rsidR="00D91545">
        <w:rPr>
          <w:rFonts w:cstheme="minorHAnsi"/>
          <w:shd w:val="clear" w:color="auto" w:fill="F8F8F8"/>
        </w:rPr>
        <w:t>the pH measurement</w:t>
      </w:r>
      <w:r w:rsidR="00FB1AEF" w:rsidRPr="00FB1AEF">
        <w:rPr>
          <w:rFonts w:cstheme="minorHAnsi"/>
          <w:shd w:val="clear" w:color="auto" w:fill="F8F8F8"/>
        </w:rPr>
        <w:t xml:space="preserve"> as the temperature changes</w:t>
      </w:r>
      <w:r w:rsidR="00FB1AEF">
        <w:rPr>
          <w:rFonts w:cstheme="minorHAnsi"/>
          <w:shd w:val="clear" w:color="auto" w:fill="F8F8F8"/>
        </w:rPr>
        <w:t>.</w:t>
      </w:r>
      <w:r w:rsidR="00844DC7">
        <w:rPr>
          <w:rFonts w:cstheme="minorHAnsi"/>
          <w:shd w:val="clear" w:color="auto" w:fill="F8F8F8"/>
        </w:rPr>
        <w:t xml:space="preserve"> </w:t>
      </w:r>
      <w:sdt>
        <w:sdtPr>
          <w:rPr>
            <w:rFonts w:cstheme="minorHAnsi"/>
            <w:shd w:val="clear" w:color="auto" w:fill="F8F8F8"/>
          </w:rPr>
          <w:id w:val="1433783088"/>
          <w:citation/>
        </w:sdtPr>
        <w:sdtEndPr/>
        <w:sdtContent>
          <w:r w:rsidR="00844DC7">
            <w:rPr>
              <w:rFonts w:cstheme="minorHAnsi"/>
              <w:shd w:val="clear" w:color="auto" w:fill="F8F8F8"/>
            </w:rPr>
            <w:fldChar w:fldCharType="begin"/>
          </w:r>
          <w:r w:rsidR="00844DC7">
            <w:rPr>
              <w:rFonts w:cstheme="minorHAnsi"/>
              <w:shd w:val="clear" w:color="auto" w:fill="F8F8F8"/>
            </w:rPr>
            <w:instrText xml:space="preserve"> CITATION Mik05 \l 2057 </w:instrText>
          </w:r>
          <w:r w:rsidR="00844DC7">
            <w:rPr>
              <w:rFonts w:cstheme="minorHAnsi"/>
              <w:shd w:val="clear" w:color="auto" w:fill="F8F8F8"/>
            </w:rPr>
            <w:fldChar w:fldCharType="separate"/>
          </w:r>
          <w:r w:rsidR="005579F6" w:rsidRPr="005579F6">
            <w:rPr>
              <w:rFonts w:cstheme="minorHAnsi"/>
              <w:noProof/>
              <w:shd w:val="clear" w:color="auto" w:fill="F8F8F8"/>
            </w:rPr>
            <w:t>[4]</w:t>
          </w:r>
          <w:r w:rsidR="00844DC7">
            <w:rPr>
              <w:rFonts w:cstheme="minorHAnsi"/>
              <w:shd w:val="clear" w:color="auto" w:fill="F8F8F8"/>
            </w:rPr>
            <w:fldChar w:fldCharType="end"/>
          </w:r>
        </w:sdtContent>
      </w:sdt>
      <w:r w:rsidR="00844DC7">
        <w:rPr>
          <w:rFonts w:cstheme="minorHAnsi"/>
          <w:shd w:val="clear" w:color="auto" w:fill="F8F8F8"/>
        </w:rPr>
        <w:t xml:space="preserve"> </w:t>
      </w:r>
      <w:sdt>
        <w:sdtPr>
          <w:rPr>
            <w:rFonts w:cstheme="minorHAnsi"/>
            <w:shd w:val="clear" w:color="auto" w:fill="F8F8F8"/>
          </w:rPr>
          <w:id w:val="-605806006"/>
          <w:citation/>
        </w:sdtPr>
        <w:sdtEndPr/>
        <w:sdtContent>
          <w:r w:rsidR="00844DC7">
            <w:rPr>
              <w:rFonts w:cstheme="minorHAnsi"/>
              <w:shd w:val="clear" w:color="auto" w:fill="F8F8F8"/>
            </w:rPr>
            <w:fldChar w:fldCharType="begin"/>
          </w:r>
          <w:r w:rsidR="00844DC7">
            <w:rPr>
              <w:rFonts w:cstheme="minorHAnsi"/>
              <w:shd w:val="clear" w:color="auto" w:fill="F8F8F8"/>
            </w:rPr>
            <w:instrText xml:space="preserve"> CITATION Tho09 \l 2057 </w:instrText>
          </w:r>
          <w:r w:rsidR="00844DC7">
            <w:rPr>
              <w:rFonts w:cstheme="minorHAnsi"/>
              <w:shd w:val="clear" w:color="auto" w:fill="F8F8F8"/>
            </w:rPr>
            <w:fldChar w:fldCharType="separate"/>
          </w:r>
          <w:r w:rsidR="005579F6" w:rsidRPr="005579F6">
            <w:rPr>
              <w:rFonts w:cstheme="minorHAnsi"/>
              <w:noProof/>
              <w:shd w:val="clear" w:color="auto" w:fill="F8F8F8"/>
            </w:rPr>
            <w:t>[5]</w:t>
          </w:r>
          <w:r w:rsidR="00844DC7">
            <w:rPr>
              <w:rFonts w:cstheme="minorHAnsi"/>
              <w:shd w:val="clear" w:color="auto" w:fill="F8F8F8"/>
            </w:rPr>
            <w:fldChar w:fldCharType="end"/>
          </w:r>
        </w:sdtContent>
      </w:sdt>
    </w:p>
    <w:p w:rsidR="00FB1AEF" w:rsidRPr="00FB1AEF" w:rsidRDefault="00844DC7" w:rsidP="00844DC7">
      <w:pPr>
        <w:jc w:val="center"/>
      </w:pPr>
      <w:r>
        <w:rPr>
          <w:noProof/>
          <w:lang w:eastAsia="en-GB"/>
        </w:rPr>
        <w:drawing>
          <wp:inline distT="0" distB="0" distL="0" distR="0" wp14:anchorId="17D990E2" wp14:editId="4BC36CEF">
            <wp:extent cx="2229640" cy="1438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48199" cy="1450247"/>
                    </a:xfrm>
                    <a:prstGeom prst="rect">
                      <a:avLst/>
                    </a:prstGeom>
                  </pic:spPr>
                </pic:pic>
              </a:graphicData>
            </a:graphic>
          </wp:inline>
        </w:drawing>
      </w:r>
      <w:r>
        <w:rPr>
          <w:noProof/>
          <w:lang w:eastAsia="en-GB"/>
        </w:rPr>
        <w:drawing>
          <wp:inline distT="0" distB="0" distL="0" distR="0" wp14:anchorId="62438330" wp14:editId="26F3CCE1">
            <wp:extent cx="2565546" cy="14954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77219" cy="1502229"/>
                    </a:xfrm>
                    <a:prstGeom prst="rect">
                      <a:avLst/>
                    </a:prstGeom>
                  </pic:spPr>
                </pic:pic>
              </a:graphicData>
            </a:graphic>
          </wp:inline>
        </w:drawing>
      </w:r>
    </w:p>
    <w:p w:rsidR="000E1B28" w:rsidRDefault="00062AAE" w:rsidP="00062AAE">
      <w:pPr>
        <w:pStyle w:val="Caption"/>
      </w:pPr>
      <w:r>
        <w:t xml:space="preserve">                               </w:t>
      </w:r>
      <w:bookmarkStart w:id="19" w:name="_Toc511506068"/>
      <w:r>
        <w:t xml:space="preserve">Figure </w:t>
      </w:r>
      <w:fldSimple w:instr=" SEQ Figure \* ARABIC ">
        <w:r w:rsidR="004429F7">
          <w:rPr>
            <w:noProof/>
          </w:rPr>
          <w:t>3</w:t>
        </w:r>
      </w:fldSimple>
      <w:r>
        <w:t xml:space="preserve">- Rosemount pH Sensor                                 Figure </w:t>
      </w:r>
      <w:fldSimple w:instr=" SEQ Figure \* ARABIC ">
        <w:r w:rsidR="004429F7">
          <w:rPr>
            <w:noProof/>
          </w:rPr>
          <w:t>4</w:t>
        </w:r>
      </w:fldSimple>
      <w:r>
        <w:t>- Rosemount Conductivity Sensor</w:t>
      </w:r>
      <w:bookmarkEnd w:id="19"/>
    </w:p>
    <w:p w:rsidR="00062AAE" w:rsidRDefault="00100D7D" w:rsidP="00100D7D">
      <w:pPr>
        <w:pStyle w:val="Heading1"/>
        <w:rPr>
          <w:u w:val="single"/>
        </w:rPr>
      </w:pPr>
      <w:bookmarkStart w:id="20" w:name="_Toc511506123"/>
      <w:r w:rsidRPr="00100D7D">
        <w:rPr>
          <w:u w:val="single"/>
        </w:rPr>
        <w:t>Conductivity Sensor</w:t>
      </w:r>
      <w:bookmarkEnd w:id="20"/>
    </w:p>
    <w:p w:rsidR="00666768" w:rsidRDefault="004F5C45" w:rsidP="00100D7D">
      <w:pPr>
        <w:rPr>
          <w:rFonts w:cstheme="minorHAnsi"/>
          <w:shd w:val="clear" w:color="auto" w:fill="F8F8F8"/>
        </w:rPr>
      </w:pPr>
      <w:r>
        <w:t xml:space="preserve">Before using a conductivity sensor they should be calibrated to get most accurate reading possible. A conductivity sensor should be calibrated before every time it’s used if not used often or every 3 months identical to the pH sensor if used in a condition based monitoring system. </w:t>
      </w:r>
      <w:r w:rsidR="00FA1ACE">
        <w:rPr>
          <w:rFonts w:cstheme="minorHAnsi"/>
          <w:shd w:val="clear" w:color="auto" w:fill="F8F8F8"/>
        </w:rPr>
        <w:t>To calibrate a conductivity</w:t>
      </w:r>
      <w:r w:rsidR="00FA1ACE" w:rsidRPr="00FB1AEF">
        <w:rPr>
          <w:rFonts w:cstheme="minorHAnsi"/>
          <w:shd w:val="clear" w:color="auto" w:fill="F8F8F8"/>
        </w:rPr>
        <w:t xml:space="preserve"> meter</w:t>
      </w:r>
      <w:r w:rsidR="00FA1ACE">
        <w:rPr>
          <w:rFonts w:cstheme="minorHAnsi"/>
          <w:shd w:val="clear" w:color="auto" w:fill="F8F8F8"/>
        </w:rPr>
        <w:t xml:space="preserve"> you test the sensor against a known conductivity value from a buffer solution</w:t>
      </w:r>
      <w:r w:rsidR="00FA1ACE" w:rsidRPr="00FB1AEF">
        <w:rPr>
          <w:rFonts w:cstheme="minorHAnsi"/>
          <w:shd w:val="clear" w:color="auto" w:fill="F8F8F8"/>
        </w:rPr>
        <w:t xml:space="preserve"> </w:t>
      </w:r>
      <w:r w:rsidR="00FA1ACE">
        <w:rPr>
          <w:rFonts w:cstheme="minorHAnsi"/>
          <w:shd w:val="clear" w:color="auto" w:fill="F8F8F8"/>
        </w:rPr>
        <w:t xml:space="preserve">and then manually </w:t>
      </w:r>
      <w:r w:rsidR="00FA1ACE" w:rsidRPr="00FB1AEF">
        <w:rPr>
          <w:rFonts w:cstheme="minorHAnsi"/>
          <w:shd w:val="clear" w:color="auto" w:fill="F8F8F8"/>
        </w:rPr>
        <w:t xml:space="preserve">adjust the </w:t>
      </w:r>
      <w:r w:rsidR="00FA1ACE">
        <w:rPr>
          <w:rFonts w:cstheme="minorHAnsi"/>
          <w:shd w:val="clear" w:color="auto" w:fill="F8F8F8"/>
        </w:rPr>
        <w:t>sensor</w:t>
      </w:r>
      <w:r w:rsidR="00FA1ACE" w:rsidRPr="00FB1AEF">
        <w:rPr>
          <w:rFonts w:cstheme="minorHAnsi"/>
          <w:shd w:val="clear" w:color="auto" w:fill="F8F8F8"/>
        </w:rPr>
        <w:t xml:space="preserve"> accordingly.</w:t>
      </w:r>
      <w:r w:rsidR="00854E37">
        <w:rPr>
          <w:rFonts w:cstheme="minorHAnsi"/>
          <w:shd w:val="clear" w:color="auto" w:fill="F8F8F8"/>
        </w:rPr>
        <w:t xml:space="preserve"> </w:t>
      </w:r>
      <w:sdt>
        <w:sdtPr>
          <w:rPr>
            <w:rFonts w:cstheme="minorHAnsi"/>
            <w:shd w:val="clear" w:color="auto" w:fill="F8F8F8"/>
          </w:rPr>
          <w:id w:val="-691142164"/>
          <w:citation/>
        </w:sdtPr>
        <w:sdtEndPr/>
        <w:sdtContent>
          <w:r w:rsidR="00854E37">
            <w:rPr>
              <w:rFonts w:cstheme="minorHAnsi"/>
              <w:shd w:val="clear" w:color="auto" w:fill="F8F8F8"/>
            </w:rPr>
            <w:fldChar w:fldCharType="begin"/>
          </w:r>
          <w:r w:rsidR="00854E37">
            <w:rPr>
              <w:rFonts w:cstheme="minorHAnsi"/>
              <w:shd w:val="clear" w:color="auto" w:fill="F8F8F8"/>
            </w:rPr>
            <w:instrText xml:space="preserve"> CITATION Bel16 \l 2057 </w:instrText>
          </w:r>
          <w:r w:rsidR="00854E37">
            <w:rPr>
              <w:rFonts w:cstheme="minorHAnsi"/>
              <w:shd w:val="clear" w:color="auto" w:fill="F8F8F8"/>
            </w:rPr>
            <w:fldChar w:fldCharType="separate"/>
          </w:r>
          <w:r w:rsidR="005579F6" w:rsidRPr="005579F6">
            <w:rPr>
              <w:rFonts w:cstheme="minorHAnsi"/>
              <w:noProof/>
              <w:shd w:val="clear" w:color="auto" w:fill="F8F8F8"/>
            </w:rPr>
            <w:t>[6]</w:t>
          </w:r>
          <w:r w:rsidR="00854E37">
            <w:rPr>
              <w:rFonts w:cstheme="minorHAnsi"/>
              <w:shd w:val="clear" w:color="auto" w:fill="F8F8F8"/>
            </w:rPr>
            <w:fldChar w:fldCharType="end"/>
          </w:r>
        </w:sdtContent>
      </w:sdt>
      <w:r w:rsidR="003D652D">
        <w:rPr>
          <w:rFonts w:cstheme="minorHAnsi"/>
          <w:shd w:val="clear" w:color="auto" w:fill="F8F8F8"/>
        </w:rPr>
        <w:t xml:space="preserve"> </w:t>
      </w:r>
      <w:sdt>
        <w:sdtPr>
          <w:rPr>
            <w:rFonts w:cstheme="minorHAnsi"/>
            <w:shd w:val="clear" w:color="auto" w:fill="F8F8F8"/>
          </w:rPr>
          <w:id w:val="1240981236"/>
          <w:citation/>
        </w:sdtPr>
        <w:sdtEndPr/>
        <w:sdtContent>
          <w:r w:rsidR="004A4CFD">
            <w:rPr>
              <w:rFonts w:cstheme="minorHAnsi"/>
              <w:shd w:val="clear" w:color="auto" w:fill="F8F8F8"/>
            </w:rPr>
            <w:fldChar w:fldCharType="begin"/>
          </w:r>
          <w:r w:rsidR="004A4CFD">
            <w:rPr>
              <w:rFonts w:cstheme="minorHAnsi"/>
              <w:shd w:val="clear" w:color="auto" w:fill="F8F8F8"/>
            </w:rPr>
            <w:instrText xml:space="preserve"> CITATION Eme17 \l 2057 </w:instrText>
          </w:r>
          <w:r w:rsidR="004A4CFD">
            <w:rPr>
              <w:rFonts w:cstheme="minorHAnsi"/>
              <w:shd w:val="clear" w:color="auto" w:fill="F8F8F8"/>
            </w:rPr>
            <w:fldChar w:fldCharType="separate"/>
          </w:r>
          <w:r w:rsidR="005579F6" w:rsidRPr="005579F6">
            <w:rPr>
              <w:rFonts w:cstheme="minorHAnsi"/>
              <w:noProof/>
              <w:shd w:val="clear" w:color="auto" w:fill="F8F8F8"/>
            </w:rPr>
            <w:t>[7]</w:t>
          </w:r>
          <w:r w:rsidR="004A4CFD">
            <w:rPr>
              <w:rFonts w:cstheme="minorHAnsi"/>
              <w:shd w:val="clear" w:color="auto" w:fill="F8F8F8"/>
            </w:rPr>
            <w:fldChar w:fldCharType="end"/>
          </w:r>
        </w:sdtContent>
      </w:sdt>
    </w:p>
    <w:p w:rsidR="00666768" w:rsidRDefault="00666768" w:rsidP="00666768">
      <w:pPr>
        <w:rPr>
          <w:shd w:val="clear" w:color="auto" w:fill="F8F8F8"/>
        </w:rPr>
      </w:pPr>
      <w:r>
        <w:rPr>
          <w:shd w:val="clear" w:color="auto" w:fill="F8F8F8"/>
        </w:rPr>
        <w:br w:type="page"/>
      </w:r>
    </w:p>
    <w:p w:rsidR="00666768" w:rsidRDefault="00BE3024" w:rsidP="00666768">
      <w:pPr>
        <w:pStyle w:val="Heading1"/>
        <w:rPr>
          <w:u w:val="single"/>
        </w:rPr>
      </w:pPr>
      <w:bookmarkStart w:id="21" w:name="_Toc511506124"/>
      <w:r>
        <w:rPr>
          <w:u w:val="single"/>
        </w:rPr>
        <w:lastRenderedPageBreak/>
        <w:t xml:space="preserve">Conductivity and </w:t>
      </w:r>
      <w:r w:rsidR="00666768" w:rsidRPr="00666768">
        <w:rPr>
          <w:u w:val="single"/>
        </w:rPr>
        <w:t>pH Solution</w:t>
      </w:r>
      <w:r>
        <w:rPr>
          <w:u w:val="single"/>
        </w:rPr>
        <w:t>s</w:t>
      </w:r>
      <w:bookmarkEnd w:id="21"/>
    </w:p>
    <w:p w:rsidR="00534E34" w:rsidRDefault="00706597" w:rsidP="00666768">
      <w:pPr>
        <w:rPr>
          <w:rFonts w:cstheme="minorHAnsi"/>
          <w:color w:val="333333"/>
          <w:szCs w:val="23"/>
          <w:shd w:val="clear" w:color="auto" w:fill="FFFFFF"/>
        </w:rPr>
      </w:pPr>
      <w:r>
        <w:rPr>
          <w:rFonts w:cstheme="minorHAnsi"/>
          <w:color w:val="333333"/>
          <w:szCs w:val="23"/>
          <w:shd w:val="clear" w:color="auto" w:fill="FFFFFF"/>
        </w:rPr>
        <w:t>Both pH and conductivity have are effected by temperature, all the latest calibration equipment has temperature compensation built into them but solutions are designed to be give out readings of under a temperature of 25ᵒC.</w:t>
      </w:r>
      <w:r w:rsidR="00534E34">
        <w:rPr>
          <w:rFonts w:cstheme="minorHAnsi"/>
          <w:color w:val="333333"/>
          <w:szCs w:val="23"/>
          <w:shd w:val="clear" w:color="auto" w:fill="FFFFFF"/>
        </w:rPr>
        <w:t xml:space="preserve"> 25ᵒC is perfect temper</w:t>
      </w:r>
      <w:r w:rsidR="00F5532C">
        <w:rPr>
          <w:rFonts w:cstheme="minorHAnsi"/>
          <w:color w:val="333333"/>
          <w:szCs w:val="23"/>
          <w:shd w:val="clear" w:color="auto" w:fill="FFFFFF"/>
        </w:rPr>
        <w:t>ature condition to measure pH an</w:t>
      </w:r>
      <w:r w:rsidR="00534E34">
        <w:rPr>
          <w:rFonts w:cstheme="minorHAnsi"/>
          <w:color w:val="333333"/>
          <w:szCs w:val="23"/>
          <w:shd w:val="clear" w:color="auto" w:fill="FFFFFF"/>
        </w:rPr>
        <w:t xml:space="preserve">d conductivity. </w:t>
      </w:r>
      <w:sdt>
        <w:sdtPr>
          <w:rPr>
            <w:rFonts w:cstheme="minorHAnsi"/>
            <w:color w:val="333333"/>
            <w:szCs w:val="23"/>
            <w:shd w:val="clear" w:color="auto" w:fill="FFFFFF"/>
          </w:rPr>
          <w:id w:val="435953999"/>
          <w:citation/>
        </w:sdtPr>
        <w:sdtEndPr/>
        <w:sdtContent>
          <w:r w:rsidR="00F5532C">
            <w:rPr>
              <w:rFonts w:cstheme="minorHAnsi"/>
              <w:color w:val="333333"/>
              <w:szCs w:val="23"/>
              <w:shd w:val="clear" w:color="auto" w:fill="FFFFFF"/>
            </w:rPr>
            <w:fldChar w:fldCharType="begin"/>
          </w:r>
          <w:r w:rsidR="00F5532C">
            <w:rPr>
              <w:rFonts w:cstheme="minorHAnsi"/>
              <w:color w:val="333333"/>
              <w:szCs w:val="23"/>
              <w:shd w:val="clear" w:color="auto" w:fill="FFFFFF"/>
            </w:rPr>
            <w:instrText xml:space="preserve"> CITATION Mik05 \l 2057 </w:instrText>
          </w:r>
          <w:r w:rsidR="00F5532C">
            <w:rPr>
              <w:rFonts w:cstheme="minorHAnsi"/>
              <w:color w:val="333333"/>
              <w:szCs w:val="23"/>
              <w:shd w:val="clear" w:color="auto" w:fill="FFFFFF"/>
            </w:rPr>
            <w:fldChar w:fldCharType="separate"/>
          </w:r>
          <w:r w:rsidR="005579F6" w:rsidRPr="005579F6">
            <w:rPr>
              <w:rFonts w:cstheme="minorHAnsi"/>
              <w:noProof/>
              <w:color w:val="333333"/>
              <w:szCs w:val="23"/>
              <w:shd w:val="clear" w:color="auto" w:fill="FFFFFF"/>
            </w:rPr>
            <w:t>[4]</w:t>
          </w:r>
          <w:r w:rsidR="00F5532C">
            <w:rPr>
              <w:rFonts w:cstheme="minorHAnsi"/>
              <w:color w:val="333333"/>
              <w:szCs w:val="23"/>
              <w:shd w:val="clear" w:color="auto" w:fill="FFFFFF"/>
            </w:rPr>
            <w:fldChar w:fldCharType="end"/>
          </w:r>
        </w:sdtContent>
      </w:sdt>
    </w:p>
    <w:p w:rsidR="00666768" w:rsidRDefault="00B36D3A" w:rsidP="00666768">
      <w:pPr>
        <w:rPr>
          <w:rFonts w:cstheme="minorHAnsi"/>
          <w:color w:val="333333"/>
          <w:szCs w:val="23"/>
          <w:shd w:val="clear" w:color="auto" w:fill="FFFFFF"/>
        </w:rPr>
      </w:pPr>
      <w:r>
        <w:rPr>
          <w:rFonts w:cstheme="minorHAnsi"/>
          <w:color w:val="333333"/>
          <w:szCs w:val="23"/>
          <w:shd w:val="clear" w:color="auto" w:fill="FFFFFF"/>
        </w:rPr>
        <w:t>“</w:t>
      </w:r>
      <w:r w:rsidR="00666768">
        <w:rPr>
          <w:rFonts w:cstheme="minorHAnsi"/>
          <w:color w:val="333333"/>
          <w:szCs w:val="23"/>
          <w:shd w:val="clear" w:color="auto" w:fill="FFFFFF"/>
        </w:rPr>
        <w:t xml:space="preserve">A </w:t>
      </w:r>
      <w:r w:rsidR="00666768" w:rsidRPr="00666768">
        <w:rPr>
          <w:rFonts w:cstheme="minorHAnsi"/>
          <w:color w:val="333333"/>
          <w:szCs w:val="23"/>
          <w:shd w:val="clear" w:color="auto" w:fill="FFFFFF"/>
        </w:rPr>
        <w:t>pH</w:t>
      </w:r>
      <w:r w:rsidR="00666768">
        <w:rPr>
          <w:rFonts w:cstheme="minorHAnsi"/>
          <w:color w:val="333333"/>
          <w:szCs w:val="23"/>
          <w:shd w:val="clear" w:color="auto" w:fill="FFFFFF"/>
        </w:rPr>
        <w:t xml:space="preserve"> of 6.86 is ideal for people who need to get an </w:t>
      </w:r>
      <w:r w:rsidR="00666768" w:rsidRPr="00666768">
        <w:rPr>
          <w:rFonts w:cstheme="minorHAnsi"/>
          <w:color w:val="333333"/>
          <w:szCs w:val="23"/>
          <w:shd w:val="clear" w:color="auto" w:fill="FFFFFF"/>
        </w:rPr>
        <w:t>accurate neutral reading, particularly those working in water purification plants, the food industry, aquatics, and Hydroponics, and wherever the pH is expected to be neutral</w:t>
      </w:r>
      <w:r>
        <w:rPr>
          <w:rFonts w:cstheme="minorHAnsi"/>
          <w:color w:val="333333"/>
          <w:szCs w:val="23"/>
          <w:shd w:val="clear" w:color="auto" w:fill="FFFFFF"/>
        </w:rPr>
        <w:t xml:space="preserve">.” </w:t>
      </w:r>
      <w:sdt>
        <w:sdtPr>
          <w:rPr>
            <w:rFonts w:cstheme="minorHAnsi"/>
            <w:color w:val="333333"/>
            <w:szCs w:val="23"/>
            <w:shd w:val="clear" w:color="auto" w:fill="FFFFFF"/>
          </w:rPr>
          <w:id w:val="614484451"/>
          <w:citation/>
        </w:sdtPr>
        <w:sdtEndPr/>
        <w:sdtContent>
          <w:r>
            <w:rPr>
              <w:rFonts w:cstheme="minorHAnsi"/>
              <w:color w:val="333333"/>
              <w:szCs w:val="23"/>
              <w:shd w:val="clear" w:color="auto" w:fill="FFFFFF"/>
            </w:rPr>
            <w:fldChar w:fldCharType="begin"/>
          </w:r>
          <w:r>
            <w:rPr>
              <w:rFonts w:cstheme="minorHAnsi"/>
              <w:color w:val="333333"/>
              <w:szCs w:val="23"/>
              <w:shd w:val="clear" w:color="auto" w:fill="FFFFFF"/>
            </w:rPr>
            <w:instrText xml:space="preserve"> CITATION Han \l 2057 </w:instrText>
          </w:r>
          <w:r>
            <w:rPr>
              <w:rFonts w:cstheme="minorHAnsi"/>
              <w:color w:val="333333"/>
              <w:szCs w:val="23"/>
              <w:shd w:val="clear" w:color="auto" w:fill="FFFFFF"/>
            </w:rPr>
            <w:fldChar w:fldCharType="separate"/>
          </w:r>
          <w:r w:rsidR="005579F6" w:rsidRPr="005579F6">
            <w:rPr>
              <w:rFonts w:cstheme="minorHAnsi"/>
              <w:noProof/>
              <w:color w:val="333333"/>
              <w:szCs w:val="23"/>
              <w:shd w:val="clear" w:color="auto" w:fill="FFFFFF"/>
            </w:rPr>
            <w:t>[8]</w:t>
          </w:r>
          <w:r>
            <w:rPr>
              <w:rFonts w:cstheme="minorHAnsi"/>
              <w:color w:val="333333"/>
              <w:szCs w:val="23"/>
              <w:shd w:val="clear" w:color="auto" w:fill="FFFFFF"/>
            </w:rPr>
            <w:fldChar w:fldCharType="end"/>
          </w:r>
        </w:sdtContent>
      </w:sdt>
    </w:p>
    <w:p w:rsidR="00B36D3A" w:rsidRDefault="00B36D3A" w:rsidP="00666768">
      <w:pPr>
        <w:rPr>
          <w:rFonts w:cstheme="minorHAnsi"/>
          <w:color w:val="333333"/>
          <w:szCs w:val="23"/>
          <w:shd w:val="clear" w:color="auto" w:fill="FFFFFF"/>
        </w:rPr>
      </w:pPr>
      <w:r>
        <w:rPr>
          <w:rFonts w:cstheme="minorHAnsi"/>
          <w:color w:val="333333"/>
          <w:szCs w:val="23"/>
          <w:shd w:val="clear" w:color="auto" w:fill="FFFFFF"/>
        </w:rPr>
        <w:t xml:space="preserve">When calibrating the </w:t>
      </w:r>
      <w:r w:rsidR="00BE3024">
        <w:rPr>
          <w:rFonts w:cstheme="minorHAnsi"/>
          <w:color w:val="333333"/>
          <w:szCs w:val="23"/>
          <w:shd w:val="clear" w:color="auto" w:fill="FFFFFF"/>
        </w:rPr>
        <w:t>conductivity/</w:t>
      </w:r>
      <w:r>
        <w:rPr>
          <w:rFonts w:cstheme="minorHAnsi"/>
          <w:color w:val="333333"/>
          <w:szCs w:val="23"/>
          <w:shd w:val="clear" w:color="auto" w:fill="FFFFFF"/>
        </w:rPr>
        <w:t xml:space="preserve">pH probe, it can either be calibrated from a 1 point </w:t>
      </w:r>
      <w:proofErr w:type="spellStart"/>
      <w:r>
        <w:rPr>
          <w:rFonts w:cstheme="minorHAnsi"/>
          <w:color w:val="333333"/>
          <w:szCs w:val="23"/>
          <w:shd w:val="clear" w:color="auto" w:fill="FFFFFF"/>
        </w:rPr>
        <w:t>cal</w:t>
      </w:r>
      <w:proofErr w:type="spellEnd"/>
      <w:r>
        <w:rPr>
          <w:rFonts w:cstheme="minorHAnsi"/>
          <w:color w:val="333333"/>
          <w:szCs w:val="23"/>
          <w:shd w:val="clear" w:color="auto" w:fill="FFFFFF"/>
        </w:rPr>
        <w:t xml:space="preserve"> or a 2 point calibration. A 2 point calibration is a much more accurate reading because it is placed into solutions at either end of its scale where as a 1 point </w:t>
      </w:r>
      <w:proofErr w:type="spellStart"/>
      <w:r>
        <w:rPr>
          <w:rFonts w:cstheme="minorHAnsi"/>
          <w:color w:val="333333"/>
          <w:szCs w:val="23"/>
          <w:shd w:val="clear" w:color="auto" w:fill="FFFFFF"/>
        </w:rPr>
        <w:t>cal</w:t>
      </w:r>
      <w:proofErr w:type="spellEnd"/>
      <w:r>
        <w:rPr>
          <w:rFonts w:cstheme="minorHAnsi"/>
          <w:color w:val="333333"/>
          <w:szCs w:val="23"/>
          <w:shd w:val="clear" w:color="auto" w:fill="FFFFFF"/>
        </w:rPr>
        <w:t xml:space="preserve"> just calibrates at a neutral solution. </w:t>
      </w:r>
    </w:p>
    <w:p w:rsidR="006635C3" w:rsidRDefault="00E4513D" w:rsidP="00B36D3A">
      <w:pPr>
        <w:rPr>
          <w:rFonts w:cstheme="minorHAnsi"/>
        </w:rPr>
      </w:pPr>
      <w:r>
        <w:rPr>
          <w:noProof/>
          <w:lang w:eastAsia="en-GB"/>
        </w:rPr>
        <w:drawing>
          <wp:anchor distT="0" distB="0" distL="114300" distR="114300" simplePos="0" relativeHeight="251664384" behindDoc="0" locked="0" layoutInCell="1" allowOverlap="1">
            <wp:simplePos x="0" y="0"/>
            <wp:positionH relativeFrom="column">
              <wp:posOffset>1212703</wp:posOffset>
            </wp:positionH>
            <wp:positionV relativeFrom="paragraph">
              <wp:posOffset>7620</wp:posOffset>
            </wp:positionV>
            <wp:extent cx="635873" cy="1661746"/>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5873" cy="166174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simplePos x="0" y="0"/>
            <wp:positionH relativeFrom="column">
              <wp:posOffset>3710305</wp:posOffset>
            </wp:positionH>
            <wp:positionV relativeFrom="paragraph">
              <wp:posOffset>7620</wp:posOffset>
            </wp:positionV>
            <wp:extent cx="624205" cy="1616075"/>
            <wp:effectExtent l="0" t="0" r="4445"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4205" cy="1616075"/>
                    </a:xfrm>
                    <a:prstGeom prst="rect">
                      <a:avLst/>
                    </a:prstGeom>
                  </pic:spPr>
                </pic:pic>
              </a:graphicData>
            </a:graphic>
            <wp14:sizeRelH relativeFrom="page">
              <wp14:pctWidth>0</wp14:pctWidth>
            </wp14:sizeRelH>
            <wp14:sizeRelV relativeFrom="page">
              <wp14:pctHeight>0</wp14:pctHeight>
            </wp14:sizeRelV>
          </wp:anchor>
        </w:drawing>
      </w:r>
    </w:p>
    <w:p w:rsidR="006635C3" w:rsidRPr="006635C3" w:rsidRDefault="006635C3" w:rsidP="006635C3">
      <w:pPr>
        <w:rPr>
          <w:rFonts w:cstheme="minorHAnsi"/>
        </w:rPr>
      </w:pPr>
    </w:p>
    <w:p w:rsidR="006635C3" w:rsidRPr="006635C3" w:rsidRDefault="006635C3" w:rsidP="006635C3">
      <w:pPr>
        <w:rPr>
          <w:rFonts w:cstheme="minorHAnsi"/>
        </w:rPr>
      </w:pPr>
    </w:p>
    <w:p w:rsidR="006635C3" w:rsidRPr="006635C3" w:rsidRDefault="006635C3" w:rsidP="006635C3">
      <w:pPr>
        <w:rPr>
          <w:rFonts w:cstheme="minorHAnsi"/>
        </w:rPr>
      </w:pPr>
    </w:p>
    <w:p w:rsidR="006635C3" w:rsidRPr="006635C3" w:rsidRDefault="006635C3" w:rsidP="006635C3">
      <w:pPr>
        <w:rPr>
          <w:rFonts w:cstheme="minorHAnsi"/>
        </w:rPr>
      </w:pPr>
    </w:p>
    <w:p w:rsidR="006635C3" w:rsidRDefault="006635C3" w:rsidP="006635C3">
      <w:pPr>
        <w:rPr>
          <w:rFonts w:cstheme="minorHAnsi"/>
        </w:rPr>
      </w:pPr>
    </w:p>
    <w:p w:rsidR="00100D7D" w:rsidRDefault="00E4513D" w:rsidP="00E4513D">
      <w:pPr>
        <w:pStyle w:val="Caption"/>
      </w:pPr>
      <w:r>
        <w:t xml:space="preserve">                      </w:t>
      </w:r>
      <w:bookmarkStart w:id="22" w:name="_Toc511506069"/>
      <w:r w:rsidR="006635C3">
        <w:t xml:space="preserve">Figure </w:t>
      </w:r>
      <w:fldSimple w:instr=" SEQ Figure \* ARABIC ">
        <w:r w:rsidR="004429F7">
          <w:rPr>
            <w:noProof/>
          </w:rPr>
          <w:t>5</w:t>
        </w:r>
      </w:fldSimple>
      <w:r w:rsidR="006635C3">
        <w:t>- Hanna pH Calibration Solution</w:t>
      </w:r>
      <w:r>
        <w:t xml:space="preserve">                    Figure </w:t>
      </w:r>
      <w:fldSimple w:instr=" SEQ Figure \* ARABIC ">
        <w:r w:rsidR="004429F7">
          <w:rPr>
            <w:noProof/>
          </w:rPr>
          <w:t>6</w:t>
        </w:r>
      </w:fldSimple>
      <w:r>
        <w:t>- Hanna Conductivity Calibration Solution</w:t>
      </w:r>
      <w:bookmarkEnd w:id="22"/>
    </w:p>
    <w:p w:rsidR="00BE3024" w:rsidRDefault="00BF507C" w:rsidP="00BF507C">
      <w:pPr>
        <w:pStyle w:val="Heading1"/>
        <w:rPr>
          <w:u w:val="single"/>
        </w:rPr>
      </w:pPr>
      <w:bookmarkStart w:id="23" w:name="_Toc511506125"/>
      <w:r w:rsidRPr="00BF507C">
        <w:rPr>
          <w:u w:val="single"/>
        </w:rPr>
        <w:t>Solution Pumps</w:t>
      </w:r>
      <w:bookmarkEnd w:id="23"/>
    </w:p>
    <w:p w:rsidR="002577A4" w:rsidRDefault="002577A4" w:rsidP="00BF507C">
      <w:r>
        <w:t xml:space="preserve">For this project to work I’ll be needing 4 chemical dosing pumps. Each pump needs the following credentials. </w:t>
      </w:r>
    </w:p>
    <w:p w:rsidR="00BF507C" w:rsidRDefault="00392E1C" w:rsidP="002577A4">
      <w:pPr>
        <w:pStyle w:val="ListParagraph"/>
        <w:numPr>
          <w:ilvl w:val="0"/>
          <w:numId w:val="2"/>
        </w:numPr>
      </w:pPr>
      <w:r>
        <w:rPr>
          <w:noProof/>
          <w:lang w:eastAsia="en-GB"/>
        </w:rPr>
        <w:drawing>
          <wp:anchor distT="0" distB="0" distL="114300" distR="114300" simplePos="0" relativeHeight="251666432" behindDoc="0" locked="0" layoutInCell="1" allowOverlap="1">
            <wp:simplePos x="0" y="0"/>
            <wp:positionH relativeFrom="column">
              <wp:posOffset>2809523</wp:posOffset>
            </wp:positionH>
            <wp:positionV relativeFrom="paragraph">
              <wp:posOffset>14464</wp:posOffset>
            </wp:positionV>
            <wp:extent cx="3166745" cy="29825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6745" cy="2982595"/>
                    </a:xfrm>
                    <a:prstGeom prst="rect">
                      <a:avLst/>
                    </a:prstGeom>
                  </pic:spPr>
                </pic:pic>
              </a:graphicData>
            </a:graphic>
            <wp14:sizeRelH relativeFrom="page">
              <wp14:pctWidth>0</wp14:pctWidth>
            </wp14:sizeRelH>
            <wp14:sizeRelV relativeFrom="page">
              <wp14:pctHeight>0</wp14:pctHeight>
            </wp14:sizeRelV>
          </wp:anchor>
        </w:drawing>
      </w:r>
      <w:r w:rsidR="002577A4">
        <w:t>To be able to operate under a 4-20mA signal.</w:t>
      </w:r>
    </w:p>
    <w:p w:rsidR="002577A4" w:rsidRDefault="002577A4" w:rsidP="002577A4">
      <w:pPr>
        <w:pStyle w:val="ListParagraph"/>
        <w:numPr>
          <w:ilvl w:val="0"/>
          <w:numId w:val="2"/>
        </w:numPr>
      </w:pPr>
      <w:r>
        <w:t>A supply voltage 110V or lower.</w:t>
      </w:r>
    </w:p>
    <w:p w:rsidR="00E7614D" w:rsidRDefault="002577A4" w:rsidP="002577A4">
      <w:pPr>
        <w:pStyle w:val="ListParagraph"/>
        <w:numPr>
          <w:ilvl w:val="0"/>
          <w:numId w:val="2"/>
        </w:numPr>
      </w:pPr>
      <w:r>
        <w:t xml:space="preserve">Be able to produce a </w:t>
      </w:r>
      <w:r w:rsidR="00E7614D">
        <w:t xml:space="preserve">reasonable pressure. </w:t>
      </w:r>
    </w:p>
    <w:p w:rsidR="002577A4" w:rsidRDefault="00E7614D" w:rsidP="002577A4">
      <w:pPr>
        <w:pStyle w:val="ListParagraph"/>
        <w:numPr>
          <w:ilvl w:val="0"/>
          <w:numId w:val="2"/>
        </w:numPr>
      </w:pPr>
      <w:r>
        <w:t>Inlet and Outlet connections must ideally ¼ NPT.</w:t>
      </w:r>
    </w:p>
    <w:p w:rsidR="00E7614D" w:rsidRPr="00392E1C" w:rsidRDefault="00E7614D" w:rsidP="00392E1C">
      <w:pPr>
        <w:pStyle w:val="ListParagraph"/>
        <w:numPr>
          <w:ilvl w:val="0"/>
          <w:numId w:val="2"/>
        </w:numPr>
      </w:pPr>
      <w:r>
        <w:t>To have a PTFE seat which is cable to handle highly corrosive acid.</w:t>
      </w:r>
    </w:p>
    <w:p w:rsidR="00392E1C" w:rsidRDefault="00392E1C" w:rsidP="00701286">
      <w:pPr>
        <w:pStyle w:val="ListParagraph"/>
        <w:ind w:left="0"/>
      </w:pPr>
    </w:p>
    <w:p w:rsidR="00701286" w:rsidRDefault="00701286" w:rsidP="00701286">
      <w:pPr>
        <w:pStyle w:val="ListParagraph"/>
        <w:ind w:left="0"/>
      </w:pPr>
      <w:r>
        <w:t>After doing some research I came across a company called LMI (Liquid Metering Instruments) and after looking through their w</w:t>
      </w:r>
      <w:r w:rsidR="00577F53">
        <w:t>ebsite I discovered the</w:t>
      </w:r>
      <w:r>
        <w:t xml:space="preserve"> model </w:t>
      </w:r>
      <w:r w:rsidR="00577F53">
        <w:t>‘</w:t>
      </w:r>
      <w:r>
        <w:t>B91 4-20mA Control dosing pump</w:t>
      </w:r>
      <w:r w:rsidR="00577F53">
        <w:t xml:space="preserve">’ and reading through is specifications it seemed to be the ideal pump for my project. </w:t>
      </w:r>
      <w:r>
        <w:t xml:space="preserve"> </w:t>
      </w:r>
    </w:p>
    <w:p w:rsidR="0010326D" w:rsidRDefault="00392E1C" w:rsidP="00392E1C">
      <w:pPr>
        <w:pStyle w:val="Caption"/>
      </w:pPr>
      <w:r>
        <w:t xml:space="preserve">                                                                                                                                      </w:t>
      </w:r>
      <w:bookmarkStart w:id="24" w:name="_Toc511506070"/>
      <w:r>
        <w:t xml:space="preserve">Figure </w:t>
      </w:r>
      <w:fldSimple w:instr=" SEQ Figure \* ARABIC ">
        <w:r w:rsidR="004429F7">
          <w:rPr>
            <w:noProof/>
          </w:rPr>
          <w:t>7</w:t>
        </w:r>
      </w:fldSimple>
      <w:r>
        <w:t>- LMI Dosing Pump Model B91</w:t>
      </w:r>
      <w:bookmarkEnd w:id="24"/>
    </w:p>
    <w:p w:rsidR="0010326D" w:rsidRDefault="0010326D">
      <w:pPr>
        <w:rPr>
          <w:i/>
          <w:iCs/>
          <w:color w:val="44546A" w:themeColor="text2"/>
          <w:sz w:val="18"/>
          <w:szCs w:val="18"/>
        </w:rPr>
      </w:pPr>
      <w:r>
        <w:br w:type="page"/>
      </w:r>
    </w:p>
    <w:p w:rsidR="00392E1C" w:rsidRDefault="00B90942" w:rsidP="00B90942">
      <w:pPr>
        <w:pStyle w:val="Heading1"/>
        <w:rPr>
          <w:u w:val="single"/>
        </w:rPr>
      </w:pPr>
      <w:bookmarkStart w:id="25" w:name="_Toc511506126"/>
      <w:r w:rsidRPr="004A6CD1">
        <w:rPr>
          <w:u w:val="single"/>
        </w:rPr>
        <w:lastRenderedPageBreak/>
        <w:t>Chemical Storage</w:t>
      </w:r>
      <w:bookmarkEnd w:id="25"/>
    </w:p>
    <w:p w:rsidR="004F743B" w:rsidRDefault="000C2342" w:rsidP="00A339EA">
      <w:pPr>
        <w:pStyle w:val="Pa1"/>
        <w:rPr>
          <w:rFonts w:asciiTheme="minorHAnsi" w:hAnsiTheme="minorHAnsi" w:cstheme="minorHAnsi"/>
          <w:color w:val="000000"/>
          <w:sz w:val="22"/>
          <w:szCs w:val="22"/>
        </w:rPr>
      </w:pPr>
      <w:r w:rsidRPr="000C2342">
        <w:rPr>
          <w:rFonts w:asciiTheme="minorHAnsi" w:hAnsiTheme="minorHAnsi" w:cstheme="minorHAnsi"/>
          <w:color w:val="000000"/>
          <w:sz w:val="22"/>
          <w:szCs w:val="22"/>
        </w:rPr>
        <w:t>The probabil</w:t>
      </w:r>
      <w:r>
        <w:rPr>
          <w:rFonts w:asciiTheme="minorHAnsi" w:hAnsiTheme="minorHAnsi" w:cstheme="minorHAnsi"/>
          <w:color w:val="000000"/>
          <w:sz w:val="22"/>
          <w:szCs w:val="22"/>
        </w:rPr>
        <w:t>ity of a major leak from a specific and maintained storage tank is low. But</w:t>
      </w:r>
      <w:r w:rsidRPr="000C2342">
        <w:rPr>
          <w:rFonts w:asciiTheme="minorHAnsi" w:hAnsiTheme="minorHAnsi" w:cstheme="minorHAnsi"/>
          <w:color w:val="000000"/>
          <w:sz w:val="22"/>
          <w:szCs w:val="22"/>
        </w:rPr>
        <w:t xml:space="preserve"> the co</w:t>
      </w:r>
      <w:r>
        <w:rPr>
          <w:rFonts w:asciiTheme="minorHAnsi" w:hAnsiTheme="minorHAnsi" w:cstheme="minorHAnsi"/>
          <w:color w:val="000000"/>
          <w:sz w:val="22"/>
          <w:szCs w:val="22"/>
        </w:rPr>
        <w:t xml:space="preserve">nsequences of an acid spill have the potential to be </w:t>
      </w:r>
      <w:r w:rsidRPr="000C2342">
        <w:rPr>
          <w:rFonts w:asciiTheme="minorHAnsi" w:hAnsiTheme="minorHAnsi" w:cstheme="minorHAnsi"/>
          <w:color w:val="000000"/>
          <w:sz w:val="22"/>
          <w:szCs w:val="22"/>
        </w:rPr>
        <w:t xml:space="preserve">very serious and </w:t>
      </w:r>
      <w:r>
        <w:rPr>
          <w:rFonts w:asciiTheme="minorHAnsi" w:hAnsiTheme="minorHAnsi" w:cstheme="minorHAnsi"/>
          <w:color w:val="000000"/>
          <w:sz w:val="22"/>
          <w:szCs w:val="22"/>
        </w:rPr>
        <w:t>measures to contain spillages and leaks of</w:t>
      </w:r>
      <w:r w:rsidRPr="000C2342">
        <w:rPr>
          <w:rFonts w:asciiTheme="minorHAnsi" w:hAnsiTheme="minorHAnsi" w:cstheme="minorHAnsi"/>
          <w:color w:val="000000"/>
          <w:sz w:val="22"/>
          <w:szCs w:val="22"/>
        </w:rPr>
        <w:t xml:space="preserve"> acid </w:t>
      </w:r>
      <w:r>
        <w:rPr>
          <w:rFonts w:asciiTheme="minorHAnsi" w:hAnsiTheme="minorHAnsi" w:cstheme="minorHAnsi"/>
          <w:color w:val="000000"/>
          <w:sz w:val="22"/>
          <w:szCs w:val="22"/>
        </w:rPr>
        <w:t>have to be in place</w:t>
      </w:r>
      <w:r w:rsidRPr="000C2342">
        <w:rPr>
          <w:rFonts w:asciiTheme="minorHAnsi" w:hAnsiTheme="minorHAnsi" w:cstheme="minorHAnsi"/>
          <w:color w:val="000000"/>
          <w:sz w:val="22"/>
          <w:szCs w:val="22"/>
        </w:rPr>
        <w:t xml:space="preserve">. </w:t>
      </w:r>
      <w:proofErr w:type="spellStart"/>
      <w:r w:rsidRPr="000C2342">
        <w:rPr>
          <w:rFonts w:asciiTheme="minorHAnsi" w:hAnsiTheme="minorHAnsi" w:cstheme="minorHAnsi"/>
          <w:color w:val="000000"/>
          <w:sz w:val="22"/>
          <w:szCs w:val="22"/>
        </w:rPr>
        <w:t>Bunding</w:t>
      </w:r>
      <w:proofErr w:type="spellEnd"/>
      <w:r w:rsidRPr="000C2342">
        <w:rPr>
          <w:rFonts w:asciiTheme="minorHAnsi" w:hAnsiTheme="minorHAnsi" w:cstheme="minorHAnsi"/>
          <w:color w:val="000000"/>
          <w:sz w:val="22"/>
          <w:szCs w:val="22"/>
        </w:rPr>
        <w:t xml:space="preserve"> is </w:t>
      </w:r>
      <w:r w:rsidR="0076058C">
        <w:rPr>
          <w:rFonts w:asciiTheme="minorHAnsi" w:hAnsiTheme="minorHAnsi" w:cstheme="minorHAnsi"/>
          <w:color w:val="000000"/>
          <w:sz w:val="22"/>
          <w:szCs w:val="22"/>
        </w:rPr>
        <w:t>a</w:t>
      </w:r>
      <w:r w:rsidRPr="000C2342">
        <w:rPr>
          <w:rFonts w:asciiTheme="minorHAnsi" w:hAnsiTheme="minorHAnsi" w:cstheme="minorHAnsi"/>
          <w:color w:val="000000"/>
          <w:sz w:val="22"/>
          <w:szCs w:val="22"/>
        </w:rPr>
        <w:t xml:space="preserve"> method to </w:t>
      </w:r>
      <w:r w:rsidR="0076058C">
        <w:rPr>
          <w:rFonts w:asciiTheme="minorHAnsi" w:hAnsiTheme="minorHAnsi" w:cstheme="minorHAnsi"/>
          <w:color w:val="000000"/>
          <w:sz w:val="22"/>
          <w:szCs w:val="22"/>
        </w:rPr>
        <w:t xml:space="preserve">help </w:t>
      </w:r>
      <w:r w:rsidRPr="000C2342">
        <w:rPr>
          <w:rFonts w:asciiTheme="minorHAnsi" w:hAnsiTheme="minorHAnsi" w:cstheme="minorHAnsi"/>
          <w:color w:val="000000"/>
          <w:sz w:val="22"/>
          <w:szCs w:val="22"/>
        </w:rPr>
        <w:t xml:space="preserve">contain </w:t>
      </w:r>
      <w:r w:rsidR="0076058C">
        <w:rPr>
          <w:rFonts w:asciiTheme="minorHAnsi" w:hAnsiTheme="minorHAnsi" w:cstheme="minorHAnsi"/>
          <w:color w:val="000000"/>
          <w:sz w:val="22"/>
          <w:szCs w:val="22"/>
        </w:rPr>
        <w:t xml:space="preserve">any acid leaks </w:t>
      </w:r>
      <w:r w:rsidR="005560C6">
        <w:rPr>
          <w:rFonts w:asciiTheme="minorHAnsi" w:hAnsiTheme="minorHAnsi" w:cstheme="minorHAnsi"/>
          <w:color w:val="000000"/>
          <w:sz w:val="22"/>
          <w:szCs w:val="22"/>
        </w:rPr>
        <w:t>from vessels. By placing a bund around the vessel it completely eliminates the chance of any solution such as acid to enter drainage or water systems. It also stops the liquid from contaminating the land it is placed on which could be farmland.</w:t>
      </w:r>
      <w:r w:rsidR="00A339EA">
        <w:rPr>
          <w:rFonts w:asciiTheme="minorHAnsi" w:hAnsiTheme="minorHAnsi" w:cstheme="minorHAnsi"/>
          <w:color w:val="000000"/>
          <w:sz w:val="22"/>
          <w:szCs w:val="22"/>
        </w:rPr>
        <w:t xml:space="preserve"> </w:t>
      </w:r>
      <w:r w:rsidR="00A339EA" w:rsidRPr="0078403C">
        <w:rPr>
          <w:rFonts w:asciiTheme="minorHAnsi" w:hAnsiTheme="minorHAnsi" w:cstheme="minorHAnsi"/>
          <w:color w:val="000000"/>
          <w:sz w:val="22"/>
          <w:szCs w:val="22"/>
        </w:rPr>
        <w:t>The bund walls and floor should be constructed of materials resistant to the acid being stored. Acid resistant tiles are available and bricks and cement can be faced with acid resistant coatings. Coatings will require maintenance and regular renewal. The choice of materials will depend on the acid itself, its concentration and temperature.</w:t>
      </w:r>
      <w:r w:rsidR="005560C6">
        <w:rPr>
          <w:rFonts w:asciiTheme="minorHAnsi" w:hAnsiTheme="minorHAnsi" w:cstheme="minorHAnsi"/>
          <w:color w:val="000000"/>
          <w:sz w:val="22"/>
          <w:szCs w:val="22"/>
        </w:rPr>
        <w:t xml:space="preserve"> </w:t>
      </w:r>
      <w:sdt>
        <w:sdtPr>
          <w:rPr>
            <w:rFonts w:asciiTheme="minorHAnsi" w:hAnsiTheme="minorHAnsi" w:cstheme="minorHAnsi"/>
            <w:color w:val="000000"/>
            <w:sz w:val="22"/>
            <w:szCs w:val="22"/>
          </w:rPr>
          <w:id w:val="-1253120691"/>
          <w:citation/>
        </w:sdtPr>
        <w:sdtEndPr/>
        <w:sdtContent>
          <w:r w:rsidR="004F743B">
            <w:rPr>
              <w:rFonts w:asciiTheme="minorHAnsi" w:hAnsiTheme="minorHAnsi" w:cstheme="minorHAnsi"/>
              <w:color w:val="000000"/>
              <w:sz w:val="22"/>
              <w:szCs w:val="22"/>
            </w:rPr>
            <w:fldChar w:fldCharType="begin"/>
          </w:r>
          <w:r w:rsidR="004F743B">
            <w:rPr>
              <w:rFonts w:asciiTheme="minorHAnsi" w:hAnsiTheme="minorHAnsi" w:cstheme="minorHAnsi"/>
              <w:color w:val="000000"/>
              <w:sz w:val="22"/>
              <w:szCs w:val="22"/>
            </w:rPr>
            <w:instrText xml:space="preserve"> CITATION Hea03 \l 2057 </w:instrText>
          </w:r>
          <w:r w:rsidR="004F743B">
            <w:rPr>
              <w:rFonts w:asciiTheme="minorHAnsi" w:hAnsiTheme="minorHAnsi" w:cstheme="minorHAnsi"/>
              <w:color w:val="000000"/>
              <w:sz w:val="22"/>
              <w:szCs w:val="22"/>
            </w:rPr>
            <w:fldChar w:fldCharType="separate"/>
          </w:r>
          <w:r w:rsidR="005579F6" w:rsidRPr="005579F6">
            <w:rPr>
              <w:rFonts w:asciiTheme="minorHAnsi" w:hAnsiTheme="minorHAnsi" w:cstheme="minorHAnsi"/>
              <w:noProof/>
              <w:color w:val="000000"/>
              <w:sz w:val="22"/>
              <w:szCs w:val="22"/>
            </w:rPr>
            <w:t>[9]</w:t>
          </w:r>
          <w:r w:rsidR="004F743B">
            <w:rPr>
              <w:rFonts w:asciiTheme="minorHAnsi" w:hAnsiTheme="minorHAnsi" w:cstheme="minorHAnsi"/>
              <w:color w:val="000000"/>
              <w:sz w:val="22"/>
              <w:szCs w:val="22"/>
            </w:rPr>
            <w:fldChar w:fldCharType="end"/>
          </w:r>
        </w:sdtContent>
      </w:sdt>
    </w:p>
    <w:p w:rsidR="00A339EA" w:rsidRPr="00A339EA" w:rsidRDefault="00A339EA" w:rsidP="00A339EA"/>
    <w:p w:rsidR="00A339EA" w:rsidRDefault="004F743B" w:rsidP="0078403C">
      <w:pPr>
        <w:pStyle w:val="Pa1"/>
        <w:rPr>
          <w:rFonts w:asciiTheme="minorHAnsi" w:hAnsiTheme="minorHAnsi" w:cstheme="minorHAnsi"/>
          <w:sz w:val="22"/>
          <w:szCs w:val="22"/>
        </w:rPr>
      </w:pPr>
      <w:r w:rsidRPr="0078403C">
        <w:rPr>
          <w:rFonts w:asciiTheme="minorHAnsi" w:hAnsiTheme="minorHAnsi" w:cstheme="minorHAnsi"/>
          <w:sz w:val="22"/>
          <w:szCs w:val="22"/>
        </w:rPr>
        <w:t xml:space="preserve">When storing a large volume of any corrosive substance such as hydrochloric acid, it can’t be placed into any large vessel. Due to hydrochloric acid being </w:t>
      </w:r>
      <w:r w:rsidR="00780EE1" w:rsidRPr="0078403C">
        <w:rPr>
          <w:rFonts w:asciiTheme="minorHAnsi" w:hAnsiTheme="minorHAnsi" w:cstheme="minorHAnsi"/>
          <w:sz w:val="22"/>
          <w:szCs w:val="22"/>
        </w:rPr>
        <w:t>very corrosive is attacks nearly all metals</w:t>
      </w:r>
      <w:r w:rsidRPr="0078403C">
        <w:rPr>
          <w:rFonts w:asciiTheme="minorHAnsi" w:hAnsiTheme="minorHAnsi" w:cstheme="minorHAnsi"/>
          <w:sz w:val="22"/>
          <w:szCs w:val="22"/>
        </w:rPr>
        <w:t xml:space="preserve"> </w:t>
      </w:r>
      <w:r w:rsidR="00780EE1" w:rsidRPr="0078403C">
        <w:rPr>
          <w:rFonts w:asciiTheme="minorHAnsi" w:hAnsiTheme="minorHAnsi" w:cstheme="minorHAnsi"/>
          <w:sz w:val="22"/>
          <w:szCs w:val="22"/>
        </w:rPr>
        <w:t xml:space="preserve">including stainless steel. If HCI (hydrochloric acid) was to be left in steel vessel, it will start to corrode straight away and within a short period of time the vessel will collapse and empty its contents across the land it is sitting on. </w:t>
      </w:r>
      <w:r w:rsidR="00274850" w:rsidRPr="0078403C">
        <w:rPr>
          <w:rFonts w:asciiTheme="minorHAnsi" w:hAnsiTheme="minorHAnsi" w:cstheme="minorHAnsi"/>
          <w:sz w:val="22"/>
          <w:szCs w:val="22"/>
        </w:rPr>
        <w:t xml:space="preserve">This is why it is extremely important to follow the COSHH regulations regarding acid storage. </w:t>
      </w:r>
      <w:r w:rsidR="0091407C" w:rsidRPr="0078403C">
        <w:rPr>
          <w:rFonts w:asciiTheme="minorHAnsi" w:hAnsiTheme="minorHAnsi" w:cstheme="minorHAnsi"/>
          <w:sz w:val="22"/>
          <w:szCs w:val="22"/>
        </w:rPr>
        <w:t>Therefore</w:t>
      </w:r>
      <w:r w:rsidR="00BE5388" w:rsidRPr="0078403C">
        <w:rPr>
          <w:rFonts w:asciiTheme="minorHAnsi" w:hAnsiTheme="minorHAnsi" w:cstheme="minorHAnsi"/>
          <w:sz w:val="22"/>
          <w:szCs w:val="22"/>
        </w:rPr>
        <w:t xml:space="preserve"> all corrosive substance vessels are constructed from plastics and ceramic materials.</w:t>
      </w:r>
      <w:r w:rsidR="0078403C" w:rsidRPr="0078403C">
        <w:rPr>
          <w:rFonts w:asciiTheme="minorHAnsi" w:hAnsiTheme="minorHAnsi" w:cstheme="minorHAnsi"/>
          <w:sz w:val="22"/>
          <w:szCs w:val="22"/>
        </w:rPr>
        <w:t xml:space="preserve"> </w:t>
      </w:r>
    </w:p>
    <w:p w:rsidR="00A339EA" w:rsidRDefault="00A339EA" w:rsidP="0078403C">
      <w:pPr>
        <w:pStyle w:val="Pa1"/>
        <w:rPr>
          <w:rFonts w:asciiTheme="minorHAnsi" w:hAnsiTheme="minorHAnsi" w:cstheme="minorHAnsi"/>
          <w:sz w:val="22"/>
          <w:szCs w:val="22"/>
        </w:rPr>
      </w:pPr>
    </w:p>
    <w:p w:rsidR="00BE5388" w:rsidRDefault="00A339EA" w:rsidP="004F743B">
      <w:r>
        <w:t xml:space="preserve"> </w:t>
      </w:r>
      <w:r w:rsidR="00BE5388">
        <w:t xml:space="preserve">“The following materials are commonly used in the construction of hydrochloric acid storage tanks. </w:t>
      </w:r>
      <w:r w:rsidR="0091407C">
        <w:t xml:space="preserve"> </w:t>
      </w:r>
    </w:p>
    <w:p w:rsidR="00BE5388" w:rsidRDefault="00BE5388" w:rsidP="00BE5388">
      <w:pPr>
        <w:pStyle w:val="ListParagraph"/>
        <w:numPr>
          <w:ilvl w:val="0"/>
          <w:numId w:val="3"/>
        </w:numPr>
      </w:pPr>
      <w:r>
        <w:t>UPVC reinforced with resin impregnated fibreglass;</w:t>
      </w:r>
    </w:p>
    <w:p w:rsidR="00BE5388" w:rsidRDefault="00BE5388" w:rsidP="00BE5388">
      <w:pPr>
        <w:pStyle w:val="ListParagraph"/>
        <w:numPr>
          <w:ilvl w:val="0"/>
          <w:numId w:val="3"/>
        </w:numPr>
      </w:pPr>
      <w:r>
        <w:t>High density polyethylene;</w:t>
      </w:r>
    </w:p>
    <w:p w:rsidR="0091407C" w:rsidRDefault="00BE5388" w:rsidP="00BE5388">
      <w:pPr>
        <w:pStyle w:val="ListParagraph"/>
        <w:numPr>
          <w:ilvl w:val="0"/>
          <w:numId w:val="3"/>
        </w:numPr>
      </w:pPr>
      <w:r>
        <w:t xml:space="preserve">Polypropylene reinforced externally with resin impregnated fibre glass; </w:t>
      </w:r>
    </w:p>
    <w:p w:rsidR="00BE5388" w:rsidRDefault="00BE5388" w:rsidP="00BE5388">
      <w:pPr>
        <w:pStyle w:val="ListParagraph"/>
        <w:numPr>
          <w:ilvl w:val="0"/>
          <w:numId w:val="3"/>
        </w:numPr>
      </w:pPr>
      <w:r>
        <w:t xml:space="preserve">Carbon steel lined with suitable grade rubber.” </w:t>
      </w:r>
      <w:sdt>
        <w:sdtPr>
          <w:id w:val="863171335"/>
          <w:citation/>
        </w:sdtPr>
        <w:sdtEndPr/>
        <w:sdtContent>
          <w:r>
            <w:fldChar w:fldCharType="begin"/>
          </w:r>
          <w:r>
            <w:instrText xml:space="preserve"> CITATION Hea03 \l 2057 </w:instrText>
          </w:r>
          <w:r>
            <w:fldChar w:fldCharType="separate"/>
          </w:r>
          <w:r w:rsidR="005579F6" w:rsidRPr="005579F6">
            <w:rPr>
              <w:noProof/>
            </w:rPr>
            <w:t>[9]</w:t>
          </w:r>
          <w:r>
            <w:fldChar w:fldCharType="end"/>
          </w:r>
        </w:sdtContent>
      </w:sdt>
    </w:p>
    <w:p w:rsidR="008B637A" w:rsidRDefault="008B637A" w:rsidP="008B637A">
      <w:pPr>
        <w:pStyle w:val="ListParagraph"/>
        <w:ind w:left="770"/>
      </w:pPr>
    </w:p>
    <w:p w:rsidR="008B637A" w:rsidRDefault="008B637A" w:rsidP="008B637A">
      <w:pPr>
        <w:pStyle w:val="ListParagraph"/>
        <w:ind w:left="0"/>
      </w:pPr>
      <w:r>
        <w:rPr>
          <w:rFonts w:ascii="Arial" w:hAnsi="Arial" w:cs="Arial"/>
          <w:noProof/>
          <w:color w:val="FFFFFF"/>
          <w:sz w:val="20"/>
          <w:szCs w:val="20"/>
          <w:lang w:eastAsia="en-GB"/>
        </w:rPr>
        <w:drawing>
          <wp:anchor distT="0" distB="0" distL="114300" distR="114300" simplePos="0" relativeHeight="251667456" behindDoc="0" locked="0" layoutInCell="1" allowOverlap="1">
            <wp:simplePos x="0" y="0"/>
            <wp:positionH relativeFrom="margin">
              <wp:align>center</wp:align>
            </wp:positionH>
            <wp:positionV relativeFrom="paragraph">
              <wp:posOffset>50548</wp:posOffset>
            </wp:positionV>
            <wp:extent cx="1574800" cy="2146935"/>
            <wp:effectExtent l="0" t="0" r="6350" b="5715"/>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23648" t="4229" r="20921" b="4185"/>
                    <a:stretch/>
                  </pic:blipFill>
                  <pic:spPr bwMode="auto">
                    <a:xfrm>
                      <a:off x="0" y="0"/>
                      <a:ext cx="1574800" cy="2146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F743B" w:rsidRPr="004F743B" w:rsidRDefault="00274850" w:rsidP="004F743B">
      <w:r>
        <w:t xml:space="preserve">  </w:t>
      </w:r>
    </w:p>
    <w:p w:rsidR="008B637A" w:rsidRDefault="008B637A" w:rsidP="000C2342"/>
    <w:p w:rsidR="008B637A" w:rsidRPr="008B637A" w:rsidRDefault="008B637A" w:rsidP="008B637A"/>
    <w:p w:rsidR="008B637A" w:rsidRPr="008B637A" w:rsidRDefault="008B637A" w:rsidP="008B637A"/>
    <w:p w:rsidR="008B637A" w:rsidRPr="008B637A" w:rsidRDefault="008B637A" w:rsidP="008B637A"/>
    <w:p w:rsidR="008B637A" w:rsidRPr="008B637A" w:rsidRDefault="008B637A" w:rsidP="008B637A"/>
    <w:p w:rsidR="008B637A" w:rsidRDefault="008B637A" w:rsidP="008B637A"/>
    <w:p w:rsidR="004A6CD1" w:rsidRDefault="008B637A" w:rsidP="008B637A">
      <w:pPr>
        <w:pStyle w:val="Caption"/>
      </w:pPr>
      <w:r>
        <w:t xml:space="preserve">                                                                </w:t>
      </w:r>
      <w:bookmarkStart w:id="26" w:name="_Toc511506071"/>
      <w:r>
        <w:t xml:space="preserve">Figure </w:t>
      </w:r>
      <w:fldSimple w:instr=" SEQ Figure \* ARABIC ">
        <w:r w:rsidR="004429F7">
          <w:rPr>
            <w:noProof/>
          </w:rPr>
          <w:t>8</w:t>
        </w:r>
      </w:fldSimple>
      <w:r>
        <w:t xml:space="preserve"> - High Density Polyethylene Storage Tank</w:t>
      </w:r>
      <w:bookmarkEnd w:id="26"/>
    </w:p>
    <w:p w:rsidR="009946A7" w:rsidRDefault="008B637A" w:rsidP="0078403C">
      <w:r>
        <w:t xml:space="preserve">                                                                                  </w:t>
      </w:r>
    </w:p>
    <w:p w:rsidR="009946A7" w:rsidRDefault="009946A7">
      <w:r>
        <w:br w:type="page"/>
      </w:r>
    </w:p>
    <w:p w:rsidR="008B637A" w:rsidRDefault="009946A7" w:rsidP="009946A7">
      <w:pPr>
        <w:pStyle w:val="Heading1"/>
        <w:rPr>
          <w:u w:val="single"/>
        </w:rPr>
      </w:pPr>
      <w:bookmarkStart w:id="27" w:name="_Toc511506127"/>
      <w:r w:rsidRPr="009946A7">
        <w:rPr>
          <w:u w:val="single"/>
        </w:rPr>
        <w:lastRenderedPageBreak/>
        <w:t>S7 Siemens PLC</w:t>
      </w:r>
      <w:bookmarkEnd w:id="27"/>
    </w:p>
    <w:p w:rsidR="003E738B" w:rsidRDefault="002E50DB" w:rsidP="009946A7">
      <w:r>
        <w:t xml:space="preserve">To make the system fully automated a </w:t>
      </w:r>
      <w:r w:rsidR="00381058">
        <w:t>PLC program needs to be written, I plan to do this using the universities software. To find a suitable PLC</w:t>
      </w:r>
      <w:r w:rsidR="006C70CD">
        <w:t xml:space="preserve"> ill need up to 12 inputs and outputs. Searching through the internet I’ve decided to use the Siemens S7-1200 PLC CPU. It has 24 I/O which is plenty for my project, it is also small and lightweight therefore I won’t have anything bulky looking out of place. Even though there </w:t>
      </w:r>
      <w:proofErr w:type="spellStart"/>
      <w:r w:rsidR="006C70CD">
        <w:t>area</w:t>
      </w:r>
      <w:proofErr w:type="spellEnd"/>
      <w:r w:rsidR="006C70CD">
        <w:t xml:space="preserve"> cheaper options available I feel that this is the correct PLC to use because it has plenty of I/O available and due to it being able to handle S7 programmes it is something that I am familiar to. </w:t>
      </w:r>
    </w:p>
    <w:p w:rsidR="003E738B" w:rsidRDefault="003E738B" w:rsidP="009946A7">
      <w:r>
        <w:rPr>
          <w:noProof/>
          <w:lang w:eastAsia="en-GB"/>
        </w:rPr>
        <w:drawing>
          <wp:anchor distT="0" distB="0" distL="114300" distR="114300" simplePos="0" relativeHeight="251668480" behindDoc="0" locked="0" layoutInCell="1" allowOverlap="1">
            <wp:simplePos x="0" y="0"/>
            <wp:positionH relativeFrom="margin">
              <wp:posOffset>1788160</wp:posOffset>
            </wp:positionH>
            <wp:positionV relativeFrom="paragraph">
              <wp:posOffset>10160</wp:posOffset>
            </wp:positionV>
            <wp:extent cx="2360295" cy="2138680"/>
            <wp:effectExtent l="0" t="0" r="190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t="5138"/>
                    <a:stretch/>
                  </pic:blipFill>
                  <pic:spPr bwMode="auto">
                    <a:xfrm>
                      <a:off x="0" y="0"/>
                      <a:ext cx="2360295" cy="213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70CD">
        <w:t xml:space="preserve">  </w:t>
      </w:r>
    </w:p>
    <w:p w:rsidR="003E738B" w:rsidRPr="003E738B" w:rsidRDefault="003E738B" w:rsidP="003E738B"/>
    <w:p w:rsidR="003E738B" w:rsidRPr="003E738B" w:rsidRDefault="003E738B" w:rsidP="003E738B"/>
    <w:p w:rsidR="003E738B" w:rsidRPr="003E738B" w:rsidRDefault="003E738B" w:rsidP="003E738B"/>
    <w:p w:rsidR="003E738B" w:rsidRPr="003E738B" w:rsidRDefault="003E738B" w:rsidP="003E738B"/>
    <w:p w:rsidR="003E738B" w:rsidRPr="003E738B" w:rsidRDefault="003E738B" w:rsidP="003E738B"/>
    <w:p w:rsidR="003E738B" w:rsidRPr="003E738B" w:rsidRDefault="003E738B" w:rsidP="003E738B"/>
    <w:p w:rsidR="003E738B" w:rsidRDefault="003E738B" w:rsidP="003E738B"/>
    <w:p w:rsidR="00676D84" w:rsidRDefault="003E738B" w:rsidP="00BF0EF4">
      <w:pPr>
        <w:pStyle w:val="Caption"/>
      </w:pPr>
      <w:r>
        <w:tab/>
        <w:t xml:space="preserve">                                                                         </w:t>
      </w:r>
      <w:bookmarkStart w:id="28" w:name="_Toc511506072"/>
      <w:r>
        <w:t xml:space="preserve">Figure </w:t>
      </w:r>
      <w:fldSimple w:instr=" SEQ Figure \* ARABIC ">
        <w:r w:rsidR="004429F7">
          <w:rPr>
            <w:noProof/>
          </w:rPr>
          <w:t>9</w:t>
        </w:r>
      </w:fldSimple>
      <w:r>
        <w:t xml:space="preserve"> - Siemens S7 1200 PLC</w:t>
      </w:r>
      <w:bookmarkEnd w:id="28"/>
    </w:p>
    <w:p w:rsidR="00676D84" w:rsidRPr="00676D84" w:rsidRDefault="00676D84" w:rsidP="00676D84">
      <w:pPr>
        <w:pStyle w:val="Heading1"/>
        <w:rPr>
          <w:u w:val="single"/>
        </w:rPr>
      </w:pPr>
      <w:bookmarkStart w:id="29" w:name="_Toc511506128"/>
      <w:r w:rsidRPr="00676D84">
        <w:rPr>
          <w:u w:val="single"/>
        </w:rPr>
        <w:t xml:space="preserve">Control </w:t>
      </w:r>
      <w:r w:rsidR="00956C4D">
        <w:rPr>
          <w:u w:val="single"/>
        </w:rPr>
        <w:t xml:space="preserve">and Solenoid </w:t>
      </w:r>
      <w:r w:rsidRPr="00676D84">
        <w:rPr>
          <w:u w:val="single"/>
        </w:rPr>
        <w:t>Valves</w:t>
      </w:r>
      <w:bookmarkEnd w:id="29"/>
    </w:p>
    <w:p w:rsidR="00810D58" w:rsidRDefault="00956C4D" w:rsidP="00676D84">
      <w:r>
        <w:t>As well</w:t>
      </w:r>
      <w:r w:rsidR="009B3A9F">
        <w:t xml:space="preserve"> as the storage vessels and pipework needing to be acid resistant the solenoid and control valves need to be also.  Trying to find a 4-20mA controlled, plastic modulated valve proved to be difficult but after doing a lot of research I eventually found one. I’m going to need 2 of these control valves on both acid and alkaline discharge pipework. These will be used to control </w:t>
      </w:r>
      <w:r>
        <w:t xml:space="preserve">the pH of the vessel using a PID controller within the Siemens S7 PLC. The valve can be bought either to be powered by 110V or 240V, it is 2 way which is what I </w:t>
      </w:r>
      <w:r w:rsidR="00810D58">
        <w:t>need because once the solenoid</w:t>
      </w:r>
      <w:r>
        <w:t xml:space="preserve"> valves shuts I want to keep the solution within the tank.</w:t>
      </w:r>
      <w:r w:rsidR="008367F8">
        <w:t xml:space="preserve"> </w:t>
      </w:r>
      <w:sdt>
        <w:sdtPr>
          <w:id w:val="-1994173794"/>
          <w:citation/>
        </w:sdtPr>
        <w:sdtEndPr/>
        <w:sdtContent>
          <w:r w:rsidR="008367F8">
            <w:fldChar w:fldCharType="begin"/>
          </w:r>
          <w:r w:rsidR="008367F8">
            <w:instrText xml:space="preserve"> CITATION All \l 2057 </w:instrText>
          </w:r>
          <w:r w:rsidR="008367F8">
            <w:fldChar w:fldCharType="separate"/>
          </w:r>
          <w:r w:rsidR="005579F6" w:rsidRPr="005579F6">
            <w:rPr>
              <w:noProof/>
            </w:rPr>
            <w:t>[10]</w:t>
          </w:r>
          <w:r w:rsidR="008367F8">
            <w:fldChar w:fldCharType="end"/>
          </w:r>
        </w:sdtContent>
      </w:sdt>
      <w:r w:rsidR="008367F8">
        <w:t xml:space="preserve"> </w:t>
      </w:r>
      <w:r w:rsidR="009B3A9F">
        <w:t xml:space="preserve"> </w:t>
      </w:r>
    </w:p>
    <w:p w:rsidR="009B3A9F" w:rsidRDefault="00810D58" w:rsidP="00676D84">
      <w:r>
        <w:rPr>
          <w:noProof/>
          <w:lang w:eastAsia="en-GB"/>
        </w:rPr>
        <w:drawing>
          <wp:anchor distT="0" distB="0" distL="114300" distR="114300" simplePos="0" relativeHeight="251669504" behindDoc="0" locked="0" layoutInCell="1" allowOverlap="1">
            <wp:simplePos x="0" y="0"/>
            <wp:positionH relativeFrom="margin">
              <wp:posOffset>2380398</wp:posOffset>
            </wp:positionH>
            <wp:positionV relativeFrom="paragraph">
              <wp:posOffset>5080</wp:posOffset>
            </wp:positionV>
            <wp:extent cx="1348105" cy="2003425"/>
            <wp:effectExtent l="0" t="0" r="444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48105" cy="2003425"/>
                    </a:xfrm>
                    <a:prstGeom prst="rect">
                      <a:avLst/>
                    </a:prstGeom>
                  </pic:spPr>
                </pic:pic>
              </a:graphicData>
            </a:graphic>
            <wp14:sizeRelH relativeFrom="page">
              <wp14:pctWidth>0</wp14:pctWidth>
            </wp14:sizeRelH>
            <wp14:sizeRelV relativeFrom="page">
              <wp14:pctHeight>0</wp14:pctHeight>
            </wp14:sizeRelV>
          </wp:anchor>
        </w:drawing>
      </w:r>
      <w:r w:rsidR="009B3A9F">
        <w:t xml:space="preserve"> </w:t>
      </w:r>
    </w:p>
    <w:p w:rsidR="009B3A9F" w:rsidRDefault="009B3A9F" w:rsidP="009B3A9F"/>
    <w:p w:rsidR="00810D58" w:rsidRDefault="00810D58" w:rsidP="009B3A9F"/>
    <w:p w:rsidR="00810D58" w:rsidRDefault="00810D58" w:rsidP="009B3A9F"/>
    <w:p w:rsidR="00810D58" w:rsidRDefault="00810D58" w:rsidP="009B3A9F"/>
    <w:p w:rsidR="00810D58" w:rsidRDefault="00810D58" w:rsidP="009B3A9F"/>
    <w:p w:rsidR="00810D58" w:rsidRDefault="00810D58" w:rsidP="00810D58">
      <w:pPr>
        <w:pStyle w:val="Caption"/>
      </w:pPr>
      <w:bookmarkStart w:id="30" w:name="_Toc511506073"/>
      <w:r>
        <w:t xml:space="preserve">Figure </w:t>
      </w:r>
      <w:fldSimple w:instr=" SEQ Figure \* ARABIC ">
        <w:r w:rsidR="004429F7">
          <w:rPr>
            <w:noProof/>
          </w:rPr>
          <w:t>10</w:t>
        </w:r>
      </w:fldSimple>
      <w:r>
        <w:t xml:space="preserve"> - 4-20mA Plastic Actuated Ball Valve</w:t>
      </w:r>
      <w:bookmarkEnd w:id="30"/>
    </w:p>
    <w:p w:rsidR="00FF42BB" w:rsidRDefault="00FF42BB" w:rsidP="009B3A9F"/>
    <w:p w:rsidR="00FF42BB" w:rsidRDefault="00E11FC7">
      <w:r w:rsidRPr="00E11FC7">
        <w:t xml:space="preserve">Solenoid valves </w:t>
      </w:r>
      <w:r w:rsidRPr="00E11FC7">
        <w:rPr>
          <w:rStyle w:val="y0nh2b"/>
          <w:rFonts w:cs="Arial"/>
          <w:color w:val="222222"/>
        </w:rPr>
        <w:t xml:space="preserve">are electromechanically operated </w:t>
      </w:r>
      <w:r w:rsidRPr="00E11FC7">
        <w:rPr>
          <w:rStyle w:val="y0nh2b"/>
          <w:rFonts w:cs="Arial"/>
          <w:bCs/>
          <w:color w:val="222222"/>
        </w:rPr>
        <w:t>valve</w:t>
      </w:r>
      <w:r w:rsidRPr="00E11FC7">
        <w:rPr>
          <w:rStyle w:val="y0nh2b"/>
          <w:rFonts w:cs="Arial"/>
          <w:color w:val="222222"/>
        </w:rPr>
        <w:t xml:space="preserve">. The </w:t>
      </w:r>
      <w:r w:rsidRPr="00E11FC7">
        <w:rPr>
          <w:rStyle w:val="y0nh2b"/>
          <w:rFonts w:cs="Arial"/>
          <w:bCs/>
          <w:color w:val="222222"/>
        </w:rPr>
        <w:t>valve</w:t>
      </w:r>
      <w:r w:rsidRPr="00E11FC7">
        <w:rPr>
          <w:rStyle w:val="y0nh2b"/>
          <w:rFonts w:cs="Arial"/>
          <w:color w:val="222222"/>
        </w:rPr>
        <w:t xml:space="preserve"> is controlled by an electric current through a </w:t>
      </w:r>
      <w:r w:rsidRPr="00E11FC7">
        <w:rPr>
          <w:rStyle w:val="y0nh2b"/>
          <w:rFonts w:cs="Arial"/>
          <w:bCs/>
          <w:color w:val="222222"/>
        </w:rPr>
        <w:t>solenoid</w:t>
      </w:r>
      <w:r>
        <w:rPr>
          <w:rStyle w:val="y0nh2b"/>
          <w:rFonts w:cs="Arial"/>
          <w:color w:val="222222"/>
        </w:rPr>
        <w:t xml:space="preserve">, I would be using a two </w:t>
      </w:r>
      <w:r w:rsidRPr="00E11FC7">
        <w:rPr>
          <w:rStyle w:val="y0nh2b"/>
          <w:rFonts w:cs="Arial"/>
          <w:color w:val="222222"/>
        </w:rPr>
        <w:t xml:space="preserve">port </w:t>
      </w:r>
      <w:r w:rsidRPr="00E11FC7">
        <w:rPr>
          <w:rStyle w:val="y0nh2b"/>
          <w:rFonts w:cs="Arial"/>
          <w:bCs/>
          <w:color w:val="222222"/>
        </w:rPr>
        <w:t>valve</w:t>
      </w:r>
      <w:r w:rsidRPr="00E11FC7">
        <w:rPr>
          <w:rStyle w:val="y0nh2b"/>
          <w:rFonts w:cs="Arial"/>
          <w:color w:val="222222"/>
        </w:rPr>
        <w:t xml:space="preserve"> </w:t>
      </w:r>
      <w:r>
        <w:rPr>
          <w:rStyle w:val="y0nh2b"/>
          <w:rFonts w:cs="Arial"/>
          <w:color w:val="222222"/>
        </w:rPr>
        <w:t>so that the flow can be</w:t>
      </w:r>
      <w:r w:rsidRPr="00E11FC7">
        <w:rPr>
          <w:rStyle w:val="y0nh2b"/>
          <w:rFonts w:cs="Arial"/>
          <w:color w:val="222222"/>
        </w:rPr>
        <w:t xml:space="preserve"> switched on or off</w:t>
      </w:r>
      <w:r>
        <w:rPr>
          <w:rStyle w:val="y0nh2b"/>
          <w:rFonts w:cs="Arial"/>
          <w:color w:val="222222"/>
        </w:rPr>
        <w:t xml:space="preserve">. </w:t>
      </w:r>
      <w:r w:rsidRPr="00E11FC7">
        <w:t>Solenoids operate using an electromagnetic coil to change the state of a valve from open to closed</w:t>
      </w:r>
      <w:r>
        <w:t xml:space="preserve"> </w:t>
      </w:r>
      <w:r>
        <w:lastRenderedPageBreak/>
        <w:t>or the opposite way.</w:t>
      </w:r>
      <w:r w:rsidR="00E80BDB">
        <w:t xml:space="preserve"> </w:t>
      </w:r>
      <w:r w:rsidR="00511ECC" w:rsidRPr="00511ECC">
        <w:t xml:space="preserve">The main seat seal is a stable, long-lasting flat diaphragm that provides a tight shut-off at the valve seat. </w:t>
      </w:r>
      <w:r w:rsidR="005A27F5">
        <w:t xml:space="preserve">I’ve decided to use the Omega </w:t>
      </w:r>
      <w:r w:rsidR="00511ECC" w:rsidRPr="00511ECC">
        <w:t>SV-10 Series</w:t>
      </w:r>
      <w:r w:rsidR="005A27F5">
        <w:t xml:space="preserve"> solenoid</w:t>
      </w:r>
      <w:r w:rsidR="00511ECC" w:rsidRPr="00511ECC">
        <w:t xml:space="preserve"> valves are ideally suited for</w:t>
      </w:r>
      <w:r w:rsidR="005A27F5">
        <w:t xml:space="preserve"> my project to</w:t>
      </w:r>
      <w:r w:rsidR="00511ECC" w:rsidRPr="00511ECC">
        <w:t xml:space="preserve"> control </w:t>
      </w:r>
      <w:r w:rsidR="005A27F5">
        <w:t>such as pure water</w:t>
      </w:r>
      <w:r w:rsidR="00511ECC" w:rsidRPr="00511ECC">
        <w:t>, seawater, acids of medium concentration, salt solutions, as well as</w:t>
      </w:r>
      <w:r w:rsidR="00F4531C">
        <w:t xml:space="preserve"> alkaline washing and bleaching. </w:t>
      </w:r>
      <w:sdt>
        <w:sdtPr>
          <w:id w:val="1413657982"/>
          <w:citation/>
        </w:sdtPr>
        <w:sdtEndPr/>
        <w:sdtContent>
          <w:r w:rsidR="00F4531C">
            <w:fldChar w:fldCharType="begin"/>
          </w:r>
          <w:r w:rsidR="00F4531C">
            <w:instrText xml:space="preserve"> CITATION Ome \l 2057 </w:instrText>
          </w:r>
          <w:r w:rsidR="00F4531C">
            <w:fldChar w:fldCharType="separate"/>
          </w:r>
          <w:r w:rsidR="005579F6" w:rsidRPr="005579F6">
            <w:rPr>
              <w:noProof/>
            </w:rPr>
            <w:t>[11]</w:t>
          </w:r>
          <w:r w:rsidR="00F4531C">
            <w:fldChar w:fldCharType="end"/>
          </w:r>
        </w:sdtContent>
      </w:sdt>
    </w:p>
    <w:p w:rsidR="00915DD8" w:rsidRPr="00E11FC7" w:rsidRDefault="00140DE1">
      <w:r>
        <w:rPr>
          <w:noProof/>
          <w:lang w:eastAsia="en-GB"/>
        </w:rPr>
        <w:drawing>
          <wp:anchor distT="0" distB="0" distL="114300" distR="114300" simplePos="0" relativeHeight="251670528" behindDoc="0" locked="0" layoutInCell="1" allowOverlap="1" wp14:anchorId="3813B160">
            <wp:simplePos x="0" y="0"/>
            <wp:positionH relativeFrom="margin">
              <wp:align>center</wp:align>
            </wp:positionH>
            <wp:positionV relativeFrom="paragraph">
              <wp:posOffset>10160</wp:posOffset>
            </wp:positionV>
            <wp:extent cx="1543050" cy="2113308"/>
            <wp:effectExtent l="0" t="0" r="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9148" t="6367" r="3785" b="4481"/>
                    <a:stretch/>
                  </pic:blipFill>
                  <pic:spPr bwMode="auto">
                    <a:xfrm>
                      <a:off x="0" y="0"/>
                      <a:ext cx="1543050" cy="21133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0BDB" w:rsidRDefault="00E80BDB" w:rsidP="009B3A9F"/>
    <w:p w:rsidR="00E80BDB" w:rsidRPr="00E80BDB" w:rsidRDefault="00E80BDB" w:rsidP="00E80BDB"/>
    <w:p w:rsidR="00E80BDB" w:rsidRPr="00E80BDB" w:rsidRDefault="00E80BDB" w:rsidP="00E80BDB"/>
    <w:p w:rsidR="00E80BDB" w:rsidRPr="00E80BDB" w:rsidRDefault="00E80BDB" w:rsidP="00E80BDB"/>
    <w:p w:rsidR="00E80BDB" w:rsidRPr="00E80BDB" w:rsidRDefault="00E80BDB" w:rsidP="00E80BDB"/>
    <w:p w:rsidR="00E80BDB" w:rsidRPr="00E80BDB" w:rsidRDefault="00E80BDB" w:rsidP="00E80BDB"/>
    <w:p w:rsidR="00E80BDB" w:rsidRDefault="00E80BDB" w:rsidP="00E80BDB"/>
    <w:p w:rsidR="00E80BDB" w:rsidRDefault="00E80BDB" w:rsidP="00E80BDB">
      <w:pPr>
        <w:pStyle w:val="Caption"/>
        <w:jc w:val="center"/>
      </w:pPr>
      <w:bookmarkStart w:id="31" w:name="_Toc511506074"/>
      <w:r>
        <w:t xml:space="preserve">Figure </w:t>
      </w:r>
      <w:fldSimple w:instr=" SEQ Figure \* ARABIC ">
        <w:r w:rsidR="004429F7">
          <w:rPr>
            <w:noProof/>
          </w:rPr>
          <w:t>11</w:t>
        </w:r>
      </w:fldSimple>
      <w:r>
        <w:t xml:space="preserve"> - PVC Solenoid Valve</w:t>
      </w:r>
      <w:bookmarkEnd w:id="31"/>
    </w:p>
    <w:p w:rsidR="00810D58" w:rsidRDefault="00DB2EC9" w:rsidP="00DB2EC9">
      <w:pPr>
        <w:pStyle w:val="Heading1"/>
        <w:rPr>
          <w:u w:val="single"/>
        </w:rPr>
      </w:pPr>
      <w:bookmarkStart w:id="32" w:name="_Toc511506129"/>
      <w:r w:rsidRPr="00DB2EC9">
        <w:rPr>
          <w:u w:val="single"/>
        </w:rPr>
        <w:t>Emergency Shutdown Logic</w:t>
      </w:r>
      <w:bookmarkEnd w:id="32"/>
    </w:p>
    <w:p w:rsidR="000E1E47" w:rsidRDefault="005B0C26" w:rsidP="005B0C26">
      <w:r>
        <w:t>With every PLC program there will be an emergency shutdown procedure so that either a software or hardware issue</w:t>
      </w:r>
      <w:r w:rsidR="00F5179A">
        <w:t xml:space="preserve"> were to arise the project operations would </w:t>
      </w:r>
      <w:proofErr w:type="spellStart"/>
      <w:r w:rsidR="00F5179A">
        <w:t>shutdown</w:t>
      </w:r>
      <w:proofErr w:type="spellEnd"/>
      <w:r w:rsidR="00F5179A">
        <w:t xml:space="preserve"> safely and then could only be restarted if it was manually reset once the failed issue had been resolved. For </w:t>
      </w:r>
      <w:r w:rsidR="005579F6">
        <w:t>example,</w:t>
      </w:r>
      <w:r w:rsidR="00F5179A">
        <w:t xml:space="preserve"> with this project if the hydrochloric acid discharge valve was to fail open this would then cause a constant flow of acid entering the water tank. Eventually the pH of the water vessel will slowly start to increase and eventually it will be full of hydrochloric acid. Inside the PLC program there will be lines of ladder to eliminate that from happening. If the PLC input from the pH probe exceeds a certain </w:t>
      </w:r>
      <w:proofErr w:type="spellStart"/>
      <w:r w:rsidR="00F5179A">
        <w:t>setpoint</w:t>
      </w:r>
      <w:proofErr w:type="spellEnd"/>
      <w:r w:rsidR="00F5179A">
        <w:t xml:space="preserve"> it will start an internal timer for which if the pH hasn’t fallen beneath the </w:t>
      </w:r>
      <w:proofErr w:type="spellStart"/>
      <w:r w:rsidR="00F5179A">
        <w:t>setpoint</w:t>
      </w:r>
      <w:proofErr w:type="spellEnd"/>
      <w:r w:rsidR="00F5179A">
        <w:t xml:space="preserve"> within the certain time the pump will stop, the water inlet valve will shut and the outlet valve will shut to contain the liquid in the vessel. </w:t>
      </w:r>
      <w:r w:rsidR="002D70EC">
        <w:t>Even though I haven’t talked about measuring the level of the water vessel but a</w:t>
      </w:r>
      <w:r w:rsidR="005579F6">
        <w:t>nother example could be that</w:t>
      </w:r>
      <w:r w:rsidR="002D70EC">
        <w:t xml:space="preserve"> if the level was to decrease below a unsafe value the risk of running the circulation pump dry could be a certain failure, so again within the PLC if the level reached an extremely low value it would stop the pump and shut the discharge valve, but by keeping the inlet valve open water could still enter the tank therefore increasing the level. In the event of a low level there could be a few issues ranging from a possible leak, a burst pipe or a manual sample drain could have been left open therefore draining the level.</w:t>
      </w:r>
    </w:p>
    <w:p w:rsidR="000E1E47" w:rsidRDefault="000E1E47">
      <w:r>
        <w:br w:type="page"/>
      </w:r>
    </w:p>
    <w:p w:rsidR="004429F7" w:rsidRDefault="004429F7" w:rsidP="004429F7">
      <w:pPr>
        <w:pStyle w:val="Heading1"/>
        <w:rPr>
          <w:u w:val="single"/>
        </w:rPr>
      </w:pPr>
      <w:bookmarkStart w:id="33" w:name="_Toc511506130"/>
      <w:r w:rsidRPr="004429F7">
        <w:rPr>
          <w:u w:val="single"/>
        </w:rPr>
        <w:lastRenderedPageBreak/>
        <w:t>Gant Chart</w:t>
      </w:r>
      <w:bookmarkEnd w:id="33"/>
    </w:p>
    <w:p w:rsidR="004429F7" w:rsidRPr="004429F7" w:rsidRDefault="004429F7" w:rsidP="004429F7">
      <w:pPr>
        <w:pStyle w:val="Caption"/>
        <w:jc w:val="center"/>
      </w:pPr>
      <w:bookmarkStart w:id="34" w:name="_Toc511506075"/>
      <w:r>
        <w:t xml:space="preserve">Figure </w:t>
      </w:r>
      <w:fldSimple w:instr=" SEQ Figure \* ARABIC ">
        <w:r>
          <w:rPr>
            <w:noProof/>
          </w:rPr>
          <w:t>12</w:t>
        </w:r>
      </w:fldSimple>
      <w:r>
        <w:t xml:space="preserve"> - Project Gant Chart</w:t>
      </w:r>
      <w:bookmarkEnd w:id="34"/>
    </w:p>
    <w:p w:rsidR="004429F7" w:rsidRDefault="004429F7">
      <w:r>
        <w:rPr>
          <w:noProof/>
          <w:lang w:eastAsia="en-GB"/>
        </w:rPr>
        <w:drawing>
          <wp:anchor distT="0" distB="0" distL="114300" distR="114300" simplePos="0" relativeHeight="251671552" behindDoc="0" locked="0" layoutInCell="1" allowOverlap="1">
            <wp:simplePos x="0" y="0"/>
            <wp:positionH relativeFrom="margin">
              <wp:posOffset>-784225</wp:posOffset>
            </wp:positionH>
            <wp:positionV relativeFrom="paragraph">
              <wp:posOffset>1253490</wp:posOffset>
            </wp:positionV>
            <wp:extent cx="7303770" cy="4756785"/>
            <wp:effectExtent l="16192" t="21908" r="27623" b="27622"/>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7303770" cy="47567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br w:type="page"/>
      </w:r>
    </w:p>
    <w:p w:rsidR="004429F7" w:rsidRDefault="004429F7"/>
    <w:p w:rsidR="005B0C26" w:rsidRPr="005B0C26" w:rsidRDefault="005B0C26" w:rsidP="005B0C26"/>
    <w:bookmarkStart w:id="35" w:name="_Toc511506131" w:displacedByCustomXml="next"/>
    <w:sdt>
      <w:sdtPr>
        <w:rPr>
          <w:rFonts w:asciiTheme="minorHAnsi" w:eastAsiaTheme="minorHAnsi" w:hAnsiTheme="minorHAnsi" w:cstheme="minorBidi"/>
          <w:color w:val="auto"/>
          <w:sz w:val="22"/>
          <w:szCs w:val="22"/>
        </w:rPr>
        <w:id w:val="-1957245410"/>
        <w:docPartObj>
          <w:docPartGallery w:val="Bibliographies"/>
          <w:docPartUnique/>
        </w:docPartObj>
      </w:sdtPr>
      <w:sdtEndPr/>
      <w:sdtContent>
        <w:p w:rsidR="000E1E47" w:rsidRPr="00E237C8" w:rsidRDefault="000E1E47">
          <w:pPr>
            <w:pStyle w:val="Heading1"/>
            <w:rPr>
              <w:u w:val="single"/>
            </w:rPr>
          </w:pPr>
          <w:r w:rsidRPr="00E237C8">
            <w:rPr>
              <w:u w:val="single"/>
            </w:rPr>
            <w:t>Bibliography</w:t>
          </w:r>
          <w:bookmarkEnd w:id="35"/>
        </w:p>
        <w:sdt>
          <w:sdtPr>
            <w:id w:val="111145805"/>
            <w:bibliography/>
          </w:sdtPr>
          <w:sdtEndPr/>
          <w:sdtContent>
            <w:p w:rsidR="005579F6" w:rsidRDefault="000E1E4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579F6">
                <w:trPr>
                  <w:divId w:val="1181165670"/>
                  <w:tblCellSpacing w:w="15" w:type="dxa"/>
                </w:trPr>
                <w:tc>
                  <w:tcPr>
                    <w:tcW w:w="50" w:type="pct"/>
                    <w:hideMark/>
                  </w:tcPr>
                  <w:p w:rsidR="005579F6" w:rsidRDefault="005579F6">
                    <w:pPr>
                      <w:pStyle w:val="Bibliography"/>
                      <w:rPr>
                        <w:noProof/>
                        <w:sz w:val="24"/>
                        <w:szCs w:val="24"/>
                      </w:rPr>
                    </w:pPr>
                    <w:r>
                      <w:rPr>
                        <w:noProof/>
                      </w:rPr>
                      <w:t xml:space="preserve">[1] </w:t>
                    </w:r>
                  </w:p>
                </w:tc>
                <w:tc>
                  <w:tcPr>
                    <w:tcW w:w="0" w:type="auto"/>
                    <w:hideMark/>
                  </w:tcPr>
                  <w:p w:rsidR="005579F6" w:rsidRDefault="005579F6">
                    <w:pPr>
                      <w:pStyle w:val="Bibliography"/>
                      <w:rPr>
                        <w:noProof/>
                      </w:rPr>
                    </w:pPr>
                    <w:r>
                      <w:rPr>
                        <w:noProof/>
                      </w:rPr>
                      <w:t xml:space="preserve">E. P. Richard Lawn, Measurement of pH, Royal Society of Chemistry, 2003. </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[2] </w:t>
                    </w:r>
                  </w:p>
                </w:tc>
                <w:tc>
                  <w:tcPr>
                    <w:tcW w:w="0" w:type="auto"/>
                    <w:hideMark/>
                  </w:tcPr>
                  <w:p w:rsidR="005579F6" w:rsidRDefault="005579F6">
                    <w:pPr>
                      <w:pStyle w:val="Bibliography"/>
                      <w:rPr>
                        <w:noProof/>
                      </w:rPr>
                    </w:pPr>
                    <w:r>
                      <w:rPr>
                        <w:noProof/>
                      </w:rPr>
                      <w:t>bluelab, “pH,” 2014. [Online]. Available: https://www.getbluelab.com/Resource+Library/pH.html.</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[3] </w:t>
                    </w:r>
                  </w:p>
                </w:tc>
                <w:tc>
                  <w:tcPr>
                    <w:tcW w:w="0" w:type="auto"/>
                    <w:hideMark/>
                  </w:tcPr>
                  <w:p w:rsidR="005579F6" w:rsidRDefault="005579F6">
                    <w:pPr>
                      <w:pStyle w:val="Bibliography"/>
                      <w:rPr>
                        <w:noProof/>
                      </w:rPr>
                    </w:pPr>
                    <w:r>
                      <w:rPr>
                        <w:noProof/>
                      </w:rPr>
                      <w:t>J. Whetzel, “Why Is Conductivity Important?,” 25 April 2017. [Online]. Available: https://sciencing.com/conductivity-important-6524603.html.</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[4] </w:t>
                    </w:r>
                  </w:p>
                </w:tc>
                <w:tc>
                  <w:tcPr>
                    <w:tcW w:w="0" w:type="auto"/>
                    <w:hideMark/>
                  </w:tcPr>
                  <w:p w:rsidR="005579F6" w:rsidRDefault="005579F6">
                    <w:pPr>
                      <w:pStyle w:val="Bibliography"/>
                      <w:rPr>
                        <w:noProof/>
                      </w:rPr>
                    </w:pPr>
                    <w:r>
                      <w:rPr>
                        <w:noProof/>
                      </w:rPr>
                      <w:t xml:space="preserve">M. Cable, Calibraion: A Technicians's Guide, ISA Technician Series, 2005. </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[5] </w:t>
                    </w:r>
                  </w:p>
                </w:tc>
                <w:tc>
                  <w:tcPr>
                    <w:tcW w:w="0" w:type="auto"/>
                    <w:hideMark/>
                  </w:tcPr>
                  <w:p w:rsidR="005579F6" w:rsidRDefault="005579F6">
                    <w:pPr>
                      <w:pStyle w:val="Bibliography"/>
                      <w:rPr>
                        <w:noProof/>
                      </w:rPr>
                    </w:pPr>
                    <w:r>
                      <w:rPr>
                        <w:noProof/>
                      </w:rPr>
                      <w:t xml:space="preserve">J. L. C. E. R. a. R. H. F. Thoms W. Shields, General Thoragic Surgery, Lippincott Willias &amp; Wilkins , 2009. </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[6] </w:t>
                    </w:r>
                  </w:p>
                </w:tc>
                <w:tc>
                  <w:tcPr>
                    <w:tcW w:w="0" w:type="auto"/>
                    <w:hideMark/>
                  </w:tcPr>
                  <w:p w:rsidR="005579F6" w:rsidRDefault="005579F6">
                    <w:pPr>
                      <w:pStyle w:val="Bibliography"/>
                      <w:rPr>
                        <w:noProof/>
                      </w:rPr>
                    </w:pPr>
                    <w:r>
                      <w:rPr>
                        <w:noProof/>
                      </w:rPr>
                      <w:t xml:space="preserve">K. V. Bela G. Liptak, Analysis and Analyzers, ISA - Internaltional Society of Automation, 2016. </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[7] </w:t>
                    </w:r>
                  </w:p>
                </w:tc>
                <w:tc>
                  <w:tcPr>
                    <w:tcW w:w="0" w:type="auto"/>
                    <w:hideMark/>
                  </w:tcPr>
                  <w:p w:rsidR="005579F6" w:rsidRDefault="005579F6">
                    <w:pPr>
                      <w:pStyle w:val="Bibliography"/>
                      <w:rPr>
                        <w:noProof/>
                      </w:rPr>
                    </w:pPr>
                    <w:r>
                      <w:rPr>
                        <w:noProof/>
                      </w:rPr>
                      <w:t>Emerosn, “Rosemount™ 400 and 400VP,” May 2017. [Online]. Available: http://www.emerson.com/documents/automation/manual-400-400vp-contacting-conductivity-sensors-en-70708.pdf. [Accessed 19th March 2018].</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[8] </w:t>
                    </w:r>
                  </w:p>
                </w:tc>
                <w:tc>
                  <w:tcPr>
                    <w:tcW w:w="0" w:type="auto"/>
                    <w:hideMark/>
                  </w:tcPr>
                  <w:p w:rsidR="005579F6" w:rsidRDefault="005579F6">
                    <w:pPr>
                      <w:pStyle w:val="Bibliography"/>
                      <w:rPr>
                        <w:noProof/>
                      </w:rPr>
                    </w:pPr>
                    <w:r>
                      <w:rPr>
                        <w:noProof/>
                      </w:rPr>
                      <w:t>Hanna Insruments, “HI-7006L pH 6.86 Buffer Solution, 500 mL bottle,” Hanna Instruments , [Online]. Available: http://www.hannainstruments.co.uk/ph-6-86-buffer-solution.html?utm_source=google_shopping&amp;gclid=EAIaIQobChMIk-PO4af52QIVhbftCh0OsQyuEAQYAiABEgIqjfD_BwE.</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[9] </w:t>
                    </w:r>
                  </w:p>
                </w:tc>
                <w:tc>
                  <w:tcPr>
                    <w:tcW w:w="0" w:type="auto"/>
                    <w:hideMark/>
                  </w:tcPr>
                  <w:p w:rsidR="005579F6" w:rsidRDefault="005579F6">
                    <w:pPr>
                      <w:pStyle w:val="Bibliography"/>
                      <w:rPr>
                        <w:noProof/>
                      </w:rPr>
                    </w:pPr>
                    <w:r>
                      <w:rPr>
                        <w:noProof/>
                      </w:rPr>
                      <w:t>Health and Safety Excutive , “Bulk storage of acids,” 2003. [Online]. Available: http://www.hse.gov.uk/pUbns/priced/hsg235.pdf.</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[10] </w:t>
                    </w:r>
                  </w:p>
                </w:tc>
                <w:tc>
                  <w:tcPr>
                    <w:tcW w:w="0" w:type="auto"/>
                    <w:hideMark/>
                  </w:tcPr>
                  <w:p w:rsidR="005579F6" w:rsidRDefault="005579F6">
                    <w:pPr>
                      <w:pStyle w:val="Bibliography"/>
                      <w:rPr>
                        <w:noProof/>
                      </w:rPr>
                    </w:pPr>
                    <w:r>
                      <w:rPr>
                        <w:noProof/>
                      </w:rPr>
                      <w:t>All Valves Online, “Series 942E - Modulating Plastic Actuated Ball Valve,” [Online]. Available: https://www.allvalves.co.uk/actuated-valves/110-240v-2way-pvc-modulating-4-20ma-control.</w:t>
                    </w:r>
                  </w:p>
                </w:tc>
              </w:tr>
              <w:tr w:rsidR="005579F6">
                <w:trPr>
                  <w:divId w:val="1181165670"/>
                  <w:tblCellSpacing w:w="15" w:type="dxa"/>
                </w:trPr>
                <w:tc>
                  <w:tcPr>
                    <w:tcW w:w="50" w:type="pct"/>
                    <w:hideMark/>
                  </w:tcPr>
                  <w:p w:rsidR="005579F6" w:rsidRDefault="005579F6">
                    <w:pPr>
                      <w:pStyle w:val="Bibliography"/>
                      <w:rPr>
                        <w:noProof/>
                      </w:rPr>
                    </w:pPr>
                    <w:r>
                      <w:rPr>
                        <w:noProof/>
                      </w:rPr>
                      <w:t xml:space="preserve">[11] </w:t>
                    </w:r>
                  </w:p>
                </w:tc>
                <w:tc>
                  <w:tcPr>
                    <w:tcW w:w="0" w:type="auto"/>
                    <w:hideMark/>
                  </w:tcPr>
                  <w:p w:rsidR="005579F6" w:rsidRDefault="005579F6">
                    <w:pPr>
                      <w:pStyle w:val="Bibliography"/>
                      <w:rPr>
                        <w:noProof/>
                      </w:rPr>
                    </w:pPr>
                    <w:r>
                      <w:rPr>
                        <w:noProof/>
                      </w:rPr>
                      <w:t>Omega, “OMEGA-FLO® PVC Solenoid Valves for Corrosive Applications, 1/ 2 " to 2" NPT,” [Online]. Available: https://www.omega.co.uk/pptst/SV10.html.</w:t>
                    </w:r>
                  </w:p>
                </w:tc>
              </w:tr>
            </w:tbl>
            <w:p w:rsidR="005579F6" w:rsidRDefault="005579F6">
              <w:pPr>
                <w:divId w:val="1181165670"/>
                <w:rPr>
                  <w:rFonts w:eastAsia="Times New Roman"/>
                  <w:noProof/>
                </w:rPr>
              </w:pPr>
            </w:p>
            <w:p w:rsidR="000E1E47" w:rsidRDefault="000E1E47">
              <w:r>
                <w:rPr>
                  <w:b/>
                  <w:bCs/>
                  <w:noProof/>
                </w:rPr>
                <w:fldChar w:fldCharType="end"/>
              </w:r>
            </w:p>
          </w:sdtContent>
        </w:sdt>
      </w:sdtContent>
    </w:sdt>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Default="000E1E47">
      <w:pPr>
        <w:pStyle w:val="TableofFigures"/>
        <w:tabs>
          <w:tab w:val="right" w:leader="dot" w:pos="9016"/>
        </w:tabs>
      </w:pPr>
    </w:p>
    <w:p w:rsidR="000E1E47" w:rsidRPr="000E1E47" w:rsidRDefault="000E1E47" w:rsidP="000E1E47">
      <w:pPr>
        <w:pStyle w:val="Heading1"/>
        <w:rPr>
          <w:u w:val="single"/>
        </w:rPr>
      </w:pPr>
      <w:bookmarkStart w:id="36" w:name="_Toc511506132"/>
      <w:r w:rsidRPr="000E1E47">
        <w:rPr>
          <w:u w:val="single"/>
        </w:rPr>
        <w:t>Table of Figures</w:t>
      </w:r>
      <w:bookmarkEnd w:id="36"/>
    </w:p>
    <w:p w:rsidR="001B6F26" w:rsidRDefault="000E1E4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1506066" w:history="1">
        <w:r w:rsidR="001B6F26" w:rsidRPr="003724E8">
          <w:rPr>
            <w:rStyle w:val="Hyperlink"/>
            <w:noProof/>
          </w:rPr>
          <w:t>Figure 1 - pH severity scale</w:t>
        </w:r>
        <w:r w:rsidR="001B6F26">
          <w:rPr>
            <w:noProof/>
            <w:webHidden/>
          </w:rPr>
          <w:tab/>
        </w:r>
        <w:r w:rsidR="001B6F26">
          <w:rPr>
            <w:noProof/>
            <w:webHidden/>
          </w:rPr>
          <w:fldChar w:fldCharType="begin"/>
        </w:r>
        <w:r w:rsidR="001B6F26">
          <w:rPr>
            <w:noProof/>
            <w:webHidden/>
          </w:rPr>
          <w:instrText xml:space="preserve"> PAGEREF _Toc511506066 \h </w:instrText>
        </w:r>
        <w:r w:rsidR="001B6F26">
          <w:rPr>
            <w:noProof/>
            <w:webHidden/>
          </w:rPr>
        </w:r>
        <w:r w:rsidR="001B6F26">
          <w:rPr>
            <w:noProof/>
            <w:webHidden/>
          </w:rPr>
          <w:fldChar w:fldCharType="separate"/>
        </w:r>
        <w:r w:rsidR="001B6F26">
          <w:rPr>
            <w:noProof/>
            <w:webHidden/>
          </w:rPr>
          <w:t>4</w:t>
        </w:r>
        <w:r w:rsidR="001B6F26">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67" w:history="1">
        <w:r w:rsidRPr="003724E8">
          <w:rPr>
            <w:rStyle w:val="Hyperlink"/>
            <w:noProof/>
          </w:rPr>
          <w:t>Figure 2- Conductivity severity scale</w:t>
        </w:r>
        <w:r>
          <w:rPr>
            <w:noProof/>
            <w:webHidden/>
          </w:rPr>
          <w:tab/>
        </w:r>
        <w:r>
          <w:rPr>
            <w:noProof/>
            <w:webHidden/>
          </w:rPr>
          <w:fldChar w:fldCharType="begin"/>
        </w:r>
        <w:r>
          <w:rPr>
            <w:noProof/>
            <w:webHidden/>
          </w:rPr>
          <w:instrText xml:space="preserve"> PAGEREF _Toc511506067 \h </w:instrText>
        </w:r>
        <w:r>
          <w:rPr>
            <w:noProof/>
            <w:webHidden/>
          </w:rPr>
        </w:r>
        <w:r>
          <w:rPr>
            <w:noProof/>
            <w:webHidden/>
          </w:rPr>
          <w:fldChar w:fldCharType="separate"/>
        </w:r>
        <w:r>
          <w:rPr>
            <w:noProof/>
            <w:webHidden/>
          </w:rPr>
          <w:t>5</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68" w:history="1">
        <w:r w:rsidRPr="003724E8">
          <w:rPr>
            <w:rStyle w:val="Hyperlink"/>
            <w:noProof/>
          </w:rPr>
          <w:t>Figure 3- Rosemount pH Sensor                                 Figure 4- Rosemount Conductivity Sensor</w:t>
        </w:r>
        <w:r>
          <w:rPr>
            <w:noProof/>
            <w:webHidden/>
          </w:rPr>
          <w:tab/>
        </w:r>
        <w:r>
          <w:rPr>
            <w:noProof/>
            <w:webHidden/>
          </w:rPr>
          <w:fldChar w:fldCharType="begin"/>
        </w:r>
        <w:r>
          <w:rPr>
            <w:noProof/>
            <w:webHidden/>
          </w:rPr>
          <w:instrText xml:space="preserve"> PAGEREF _Toc511506068 \h </w:instrText>
        </w:r>
        <w:r>
          <w:rPr>
            <w:noProof/>
            <w:webHidden/>
          </w:rPr>
        </w:r>
        <w:r>
          <w:rPr>
            <w:noProof/>
            <w:webHidden/>
          </w:rPr>
          <w:fldChar w:fldCharType="separate"/>
        </w:r>
        <w:r>
          <w:rPr>
            <w:noProof/>
            <w:webHidden/>
          </w:rPr>
          <w:t>6</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69" w:history="1">
        <w:r w:rsidRPr="003724E8">
          <w:rPr>
            <w:rStyle w:val="Hyperlink"/>
            <w:noProof/>
          </w:rPr>
          <w:t>Figure 5- Hanna pH Calibration Solution                    Figure 6- Hanna Conductivity Calibration Solution</w:t>
        </w:r>
        <w:r>
          <w:rPr>
            <w:noProof/>
            <w:webHidden/>
          </w:rPr>
          <w:tab/>
        </w:r>
        <w:r>
          <w:rPr>
            <w:noProof/>
            <w:webHidden/>
          </w:rPr>
          <w:fldChar w:fldCharType="begin"/>
        </w:r>
        <w:r>
          <w:rPr>
            <w:noProof/>
            <w:webHidden/>
          </w:rPr>
          <w:instrText xml:space="preserve"> PAGEREF _Toc511506069 \h </w:instrText>
        </w:r>
        <w:r>
          <w:rPr>
            <w:noProof/>
            <w:webHidden/>
          </w:rPr>
        </w:r>
        <w:r>
          <w:rPr>
            <w:noProof/>
            <w:webHidden/>
          </w:rPr>
          <w:fldChar w:fldCharType="separate"/>
        </w:r>
        <w:r>
          <w:rPr>
            <w:noProof/>
            <w:webHidden/>
          </w:rPr>
          <w:t>7</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0" w:history="1">
        <w:r w:rsidRPr="003724E8">
          <w:rPr>
            <w:rStyle w:val="Hyperlink"/>
            <w:noProof/>
          </w:rPr>
          <w:t>Figure 7- LMI Dosing Pump Model B91</w:t>
        </w:r>
        <w:r>
          <w:rPr>
            <w:noProof/>
            <w:webHidden/>
          </w:rPr>
          <w:tab/>
        </w:r>
        <w:r>
          <w:rPr>
            <w:noProof/>
            <w:webHidden/>
          </w:rPr>
          <w:fldChar w:fldCharType="begin"/>
        </w:r>
        <w:r>
          <w:rPr>
            <w:noProof/>
            <w:webHidden/>
          </w:rPr>
          <w:instrText xml:space="preserve"> PAGEREF _Toc511506070 \h </w:instrText>
        </w:r>
        <w:r>
          <w:rPr>
            <w:noProof/>
            <w:webHidden/>
          </w:rPr>
        </w:r>
        <w:r>
          <w:rPr>
            <w:noProof/>
            <w:webHidden/>
          </w:rPr>
          <w:fldChar w:fldCharType="separate"/>
        </w:r>
        <w:r>
          <w:rPr>
            <w:noProof/>
            <w:webHidden/>
          </w:rPr>
          <w:t>7</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1" w:history="1">
        <w:r w:rsidRPr="003724E8">
          <w:rPr>
            <w:rStyle w:val="Hyperlink"/>
            <w:noProof/>
          </w:rPr>
          <w:t>Figure 8 - High Density Polyethylene Storage Tank</w:t>
        </w:r>
        <w:r>
          <w:rPr>
            <w:noProof/>
            <w:webHidden/>
          </w:rPr>
          <w:tab/>
        </w:r>
        <w:r>
          <w:rPr>
            <w:noProof/>
            <w:webHidden/>
          </w:rPr>
          <w:fldChar w:fldCharType="begin"/>
        </w:r>
        <w:r>
          <w:rPr>
            <w:noProof/>
            <w:webHidden/>
          </w:rPr>
          <w:instrText xml:space="preserve"> PAGEREF _Toc511506071 \h </w:instrText>
        </w:r>
        <w:r>
          <w:rPr>
            <w:noProof/>
            <w:webHidden/>
          </w:rPr>
        </w:r>
        <w:r>
          <w:rPr>
            <w:noProof/>
            <w:webHidden/>
          </w:rPr>
          <w:fldChar w:fldCharType="separate"/>
        </w:r>
        <w:r>
          <w:rPr>
            <w:noProof/>
            <w:webHidden/>
          </w:rPr>
          <w:t>8</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2" w:history="1">
        <w:r w:rsidRPr="003724E8">
          <w:rPr>
            <w:rStyle w:val="Hyperlink"/>
            <w:noProof/>
          </w:rPr>
          <w:t>Figure 9 - Siemens S7 1200 PLC</w:t>
        </w:r>
        <w:r>
          <w:rPr>
            <w:noProof/>
            <w:webHidden/>
          </w:rPr>
          <w:tab/>
        </w:r>
        <w:r>
          <w:rPr>
            <w:noProof/>
            <w:webHidden/>
          </w:rPr>
          <w:fldChar w:fldCharType="begin"/>
        </w:r>
        <w:r>
          <w:rPr>
            <w:noProof/>
            <w:webHidden/>
          </w:rPr>
          <w:instrText xml:space="preserve"> PAGEREF _Toc511506072 \h </w:instrText>
        </w:r>
        <w:r>
          <w:rPr>
            <w:noProof/>
            <w:webHidden/>
          </w:rPr>
        </w:r>
        <w:r>
          <w:rPr>
            <w:noProof/>
            <w:webHidden/>
          </w:rPr>
          <w:fldChar w:fldCharType="separate"/>
        </w:r>
        <w:r>
          <w:rPr>
            <w:noProof/>
            <w:webHidden/>
          </w:rPr>
          <w:t>9</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3" w:history="1">
        <w:r w:rsidRPr="003724E8">
          <w:rPr>
            <w:rStyle w:val="Hyperlink"/>
            <w:noProof/>
          </w:rPr>
          <w:t>Figure 10 - 4-20mA Plastic Actuated Ball Valve</w:t>
        </w:r>
        <w:r>
          <w:rPr>
            <w:noProof/>
            <w:webHidden/>
          </w:rPr>
          <w:tab/>
        </w:r>
        <w:r>
          <w:rPr>
            <w:noProof/>
            <w:webHidden/>
          </w:rPr>
          <w:fldChar w:fldCharType="begin"/>
        </w:r>
        <w:r>
          <w:rPr>
            <w:noProof/>
            <w:webHidden/>
          </w:rPr>
          <w:instrText xml:space="preserve"> PAGEREF _Toc511506073 \h </w:instrText>
        </w:r>
        <w:r>
          <w:rPr>
            <w:noProof/>
            <w:webHidden/>
          </w:rPr>
        </w:r>
        <w:r>
          <w:rPr>
            <w:noProof/>
            <w:webHidden/>
          </w:rPr>
          <w:fldChar w:fldCharType="separate"/>
        </w:r>
        <w:r>
          <w:rPr>
            <w:noProof/>
            <w:webHidden/>
          </w:rPr>
          <w:t>9</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4" w:history="1">
        <w:r w:rsidRPr="003724E8">
          <w:rPr>
            <w:rStyle w:val="Hyperlink"/>
            <w:noProof/>
          </w:rPr>
          <w:t>Figure 11 - PVC Solenoid Valve</w:t>
        </w:r>
        <w:r>
          <w:rPr>
            <w:noProof/>
            <w:webHidden/>
          </w:rPr>
          <w:tab/>
        </w:r>
        <w:r>
          <w:rPr>
            <w:noProof/>
            <w:webHidden/>
          </w:rPr>
          <w:fldChar w:fldCharType="begin"/>
        </w:r>
        <w:r>
          <w:rPr>
            <w:noProof/>
            <w:webHidden/>
          </w:rPr>
          <w:instrText xml:space="preserve"> PAGEREF _Toc511506074 \h </w:instrText>
        </w:r>
        <w:r>
          <w:rPr>
            <w:noProof/>
            <w:webHidden/>
          </w:rPr>
        </w:r>
        <w:r>
          <w:rPr>
            <w:noProof/>
            <w:webHidden/>
          </w:rPr>
          <w:fldChar w:fldCharType="separate"/>
        </w:r>
        <w:r>
          <w:rPr>
            <w:noProof/>
            <w:webHidden/>
          </w:rPr>
          <w:t>10</w:t>
        </w:r>
        <w:r>
          <w:rPr>
            <w:noProof/>
            <w:webHidden/>
          </w:rPr>
          <w:fldChar w:fldCharType="end"/>
        </w:r>
      </w:hyperlink>
    </w:p>
    <w:p w:rsidR="001B6F26" w:rsidRDefault="001B6F26">
      <w:pPr>
        <w:pStyle w:val="TableofFigures"/>
        <w:tabs>
          <w:tab w:val="right" w:leader="dot" w:pos="9016"/>
        </w:tabs>
        <w:rPr>
          <w:rFonts w:eastAsiaTheme="minorEastAsia"/>
          <w:noProof/>
          <w:lang w:eastAsia="en-GB"/>
        </w:rPr>
      </w:pPr>
      <w:hyperlink w:anchor="_Toc511506075" w:history="1">
        <w:r w:rsidRPr="003724E8">
          <w:rPr>
            <w:rStyle w:val="Hyperlink"/>
            <w:noProof/>
          </w:rPr>
          <w:t>Figure 12 - Project Gant Chart</w:t>
        </w:r>
        <w:r>
          <w:rPr>
            <w:noProof/>
            <w:webHidden/>
          </w:rPr>
          <w:tab/>
        </w:r>
        <w:r>
          <w:rPr>
            <w:noProof/>
            <w:webHidden/>
          </w:rPr>
          <w:fldChar w:fldCharType="begin"/>
        </w:r>
        <w:r>
          <w:rPr>
            <w:noProof/>
            <w:webHidden/>
          </w:rPr>
          <w:instrText xml:space="preserve"> PAGEREF _Toc511506075 \h </w:instrText>
        </w:r>
        <w:r>
          <w:rPr>
            <w:noProof/>
            <w:webHidden/>
          </w:rPr>
        </w:r>
        <w:r>
          <w:rPr>
            <w:noProof/>
            <w:webHidden/>
          </w:rPr>
          <w:fldChar w:fldCharType="separate"/>
        </w:r>
        <w:r>
          <w:rPr>
            <w:noProof/>
            <w:webHidden/>
          </w:rPr>
          <w:t>11</w:t>
        </w:r>
        <w:r>
          <w:rPr>
            <w:noProof/>
            <w:webHidden/>
          </w:rPr>
          <w:fldChar w:fldCharType="end"/>
        </w:r>
      </w:hyperlink>
    </w:p>
    <w:p w:rsidR="00E237C8" w:rsidRDefault="000E1E47" w:rsidP="001B6F26">
      <w:r>
        <w:fldChar w:fldCharType="end"/>
      </w:r>
    </w:p>
    <w:p w:rsidR="00E237C8" w:rsidRDefault="00E237C8" w:rsidP="00E237C8">
      <w:pPr>
        <w:pStyle w:val="Heading1"/>
        <w:rPr>
          <w:u w:val="single"/>
        </w:rPr>
      </w:pPr>
      <w:bookmarkStart w:id="37" w:name="_Toc511506133"/>
      <w:r w:rsidRPr="00E237C8">
        <w:rPr>
          <w:u w:val="single"/>
        </w:rPr>
        <w:t>Conclusion</w:t>
      </w:r>
      <w:bookmarkEnd w:id="37"/>
    </w:p>
    <w:p w:rsidR="00E237C8" w:rsidRDefault="00E237C8" w:rsidP="00E237C8">
      <w:r>
        <w:t xml:space="preserve">Due to this report being a project proposal the project hasn’t been built yet so there are no faults or results to report however when the building of the project begins I will be making notes of ways improvement can be carried out and if I was to build the same project again what will I do next. </w:t>
      </w:r>
    </w:p>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Default="004429F7" w:rsidP="00E237C8"/>
    <w:p w:rsidR="004429F7" w:rsidRPr="00E237C8" w:rsidRDefault="004429F7" w:rsidP="00E237C8"/>
    <w:sectPr w:rsidR="004429F7" w:rsidRPr="00E237C8" w:rsidSect="00251698">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9AE" w:rsidRDefault="00D359AE" w:rsidP="0010326D">
      <w:pPr>
        <w:spacing w:after="0" w:line="240" w:lineRule="auto"/>
      </w:pPr>
      <w:r>
        <w:separator/>
      </w:r>
    </w:p>
  </w:endnote>
  <w:endnote w:type="continuationSeparator" w:id="0">
    <w:p w:rsidR="00D359AE" w:rsidRDefault="00D359AE" w:rsidP="00103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Zapf Dingbats ITC">
    <w:altName w:val="Zapf Dingbats ITC"/>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3B3" w:rsidRDefault="00BB13B3">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1B6F26">
      <w:rPr>
        <w:caps/>
        <w:noProof/>
        <w:color w:val="5B9BD5" w:themeColor="accent1"/>
      </w:rPr>
      <w:t>14</w:t>
    </w:r>
    <w:r>
      <w:rPr>
        <w:caps/>
        <w:noProof/>
        <w:color w:val="5B9BD5" w:themeColor="accent1"/>
      </w:rPr>
      <w:fldChar w:fldCharType="end"/>
    </w:r>
  </w:p>
  <w:p w:rsidR="00BB13B3" w:rsidRDefault="00BB1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9AE" w:rsidRDefault="00D359AE" w:rsidP="0010326D">
      <w:pPr>
        <w:spacing w:after="0" w:line="240" w:lineRule="auto"/>
      </w:pPr>
      <w:r>
        <w:separator/>
      </w:r>
    </w:p>
  </w:footnote>
  <w:footnote w:type="continuationSeparator" w:id="0">
    <w:p w:rsidR="00D359AE" w:rsidRDefault="00D359AE" w:rsidP="00103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929C6"/>
    <w:multiLevelType w:val="hybridMultilevel"/>
    <w:tmpl w:val="9B6C10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92B579B"/>
    <w:multiLevelType w:val="hybridMultilevel"/>
    <w:tmpl w:val="59522D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0BB0293"/>
    <w:multiLevelType w:val="hybridMultilevel"/>
    <w:tmpl w:val="DEB2FFF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698"/>
    <w:rsid w:val="000104CE"/>
    <w:rsid w:val="00047C4D"/>
    <w:rsid w:val="00062AAE"/>
    <w:rsid w:val="00073A29"/>
    <w:rsid w:val="000761B2"/>
    <w:rsid w:val="000C2342"/>
    <w:rsid w:val="000E1B28"/>
    <w:rsid w:val="000E1E47"/>
    <w:rsid w:val="000F62E6"/>
    <w:rsid w:val="00100D7D"/>
    <w:rsid w:val="0010326D"/>
    <w:rsid w:val="001062B1"/>
    <w:rsid w:val="00140DE1"/>
    <w:rsid w:val="00141B80"/>
    <w:rsid w:val="00151C62"/>
    <w:rsid w:val="001724D7"/>
    <w:rsid w:val="001820BE"/>
    <w:rsid w:val="001B6F26"/>
    <w:rsid w:val="00237F82"/>
    <w:rsid w:val="00251698"/>
    <w:rsid w:val="002577A4"/>
    <w:rsid w:val="00274850"/>
    <w:rsid w:val="002C335B"/>
    <w:rsid w:val="002D70EC"/>
    <w:rsid w:val="002E50DB"/>
    <w:rsid w:val="003476B3"/>
    <w:rsid w:val="00353987"/>
    <w:rsid w:val="003553C6"/>
    <w:rsid w:val="00381058"/>
    <w:rsid w:val="00392E1C"/>
    <w:rsid w:val="003D652D"/>
    <w:rsid w:val="003E4863"/>
    <w:rsid w:val="003E738B"/>
    <w:rsid w:val="00435646"/>
    <w:rsid w:val="004429F7"/>
    <w:rsid w:val="00490577"/>
    <w:rsid w:val="004A0703"/>
    <w:rsid w:val="004A4CFD"/>
    <w:rsid w:val="004A6CD1"/>
    <w:rsid w:val="004D2358"/>
    <w:rsid w:val="004F5C45"/>
    <w:rsid w:val="004F743B"/>
    <w:rsid w:val="005000C7"/>
    <w:rsid w:val="00511ECC"/>
    <w:rsid w:val="0051434D"/>
    <w:rsid w:val="005171AC"/>
    <w:rsid w:val="00534E34"/>
    <w:rsid w:val="005560C6"/>
    <w:rsid w:val="005579F6"/>
    <w:rsid w:val="00572DEB"/>
    <w:rsid w:val="00575F7F"/>
    <w:rsid w:val="00577F53"/>
    <w:rsid w:val="00592C6F"/>
    <w:rsid w:val="005A27F5"/>
    <w:rsid w:val="005B0C26"/>
    <w:rsid w:val="005C2400"/>
    <w:rsid w:val="005F127E"/>
    <w:rsid w:val="00604F3F"/>
    <w:rsid w:val="00614BCB"/>
    <w:rsid w:val="006635C3"/>
    <w:rsid w:val="00666768"/>
    <w:rsid w:val="00676D84"/>
    <w:rsid w:val="006B4FAA"/>
    <w:rsid w:val="006C00FF"/>
    <w:rsid w:val="006C70CD"/>
    <w:rsid w:val="006E5943"/>
    <w:rsid w:val="00701286"/>
    <w:rsid w:val="00706597"/>
    <w:rsid w:val="00716AB5"/>
    <w:rsid w:val="0076058C"/>
    <w:rsid w:val="00780EE1"/>
    <w:rsid w:val="0078403C"/>
    <w:rsid w:val="007B5E42"/>
    <w:rsid w:val="007D1FE0"/>
    <w:rsid w:val="0080528F"/>
    <w:rsid w:val="00810D58"/>
    <w:rsid w:val="008367F8"/>
    <w:rsid w:val="00844DC7"/>
    <w:rsid w:val="00845D53"/>
    <w:rsid w:val="00854E37"/>
    <w:rsid w:val="00862A3A"/>
    <w:rsid w:val="00893238"/>
    <w:rsid w:val="008A7A7A"/>
    <w:rsid w:val="008B637A"/>
    <w:rsid w:val="008F54B8"/>
    <w:rsid w:val="0091407C"/>
    <w:rsid w:val="00915DD8"/>
    <w:rsid w:val="00932521"/>
    <w:rsid w:val="00933E33"/>
    <w:rsid w:val="00956C4D"/>
    <w:rsid w:val="009946A7"/>
    <w:rsid w:val="009B3A9F"/>
    <w:rsid w:val="009C3EDC"/>
    <w:rsid w:val="009D3516"/>
    <w:rsid w:val="00A339EA"/>
    <w:rsid w:val="00A346C5"/>
    <w:rsid w:val="00B353F0"/>
    <w:rsid w:val="00B36D3A"/>
    <w:rsid w:val="00B65DB8"/>
    <w:rsid w:val="00B90942"/>
    <w:rsid w:val="00BB13B3"/>
    <w:rsid w:val="00BE3024"/>
    <w:rsid w:val="00BE5388"/>
    <w:rsid w:val="00BF0EF4"/>
    <w:rsid w:val="00BF1E6D"/>
    <w:rsid w:val="00BF507C"/>
    <w:rsid w:val="00BF51E8"/>
    <w:rsid w:val="00C53B7B"/>
    <w:rsid w:val="00CD2CA5"/>
    <w:rsid w:val="00D07B71"/>
    <w:rsid w:val="00D359AE"/>
    <w:rsid w:val="00D85BC8"/>
    <w:rsid w:val="00D91545"/>
    <w:rsid w:val="00D931CB"/>
    <w:rsid w:val="00DB2EC9"/>
    <w:rsid w:val="00DD1FF0"/>
    <w:rsid w:val="00E05F86"/>
    <w:rsid w:val="00E11FC7"/>
    <w:rsid w:val="00E237C8"/>
    <w:rsid w:val="00E34865"/>
    <w:rsid w:val="00E4513D"/>
    <w:rsid w:val="00E6435B"/>
    <w:rsid w:val="00E66968"/>
    <w:rsid w:val="00E7614D"/>
    <w:rsid w:val="00E80BDB"/>
    <w:rsid w:val="00ED5593"/>
    <w:rsid w:val="00F25877"/>
    <w:rsid w:val="00F4531C"/>
    <w:rsid w:val="00F46899"/>
    <w:rsid w:val="00F5179A"/>
    <w:rsid w:val="00F5532C"/>
    <w:rsid w:val="00F556C9"/>
    <w:rsid w:val="00F733E6"/>
    <w:rsid w:val="00F8437F"/>
    <w:rsid w:val="00FA1ACE"/>
    <w:rsid w:val="00FB1AEF"/>
    <w:rsid w:val="00FF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0F76"/>
  <w15:chartTrackingRefBased/>
  <w15:docId w15:val="{E737CD8B-CA9D-4D2B-8345-BCE13180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04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16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1698"/>
    <w:rPr>
      <w:rFonts w:eastAsiaTheme="minorEastAsia"/>
      <w:lang w:val="en-US"/>
    </w:rPr>
  </w:style>
  <w:style w:type="character" w:customStyle="1" w:styleId="Heading1Char">
    <w:name w:val="Heading 1 Char"/>
    <w:basedOn w:val="DefaultParagraphFont"/>
    <w:link w:val="Heading1"/>
    <w:uiPriority w:val="9"/>
    <w:rsid w:val="000104C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104CE"/>
    <w:pPr>
      <w:outlineLvl w:val="9"/>
    </w:pPr>
    <w:rPr>
      <w:lang w:val="en-US"/>
    </w:rPr>
  </w:style>
  <w:style w:type="paragraph" w:styleId="TOC1">
    <w:name w:val="toc 1"/>
    <w:basedOn w:val="Normal"/>
    <w:next w:val="Normal"/>
    <w:autoRedefine/>
    <w:uiPriority w:val="39"/>
    <w:unhideWhenUsed/>
    <w:rsid w:val="000104CE"/>
    <w:pPr>
      <w:spacing w:after="100"/>
    </w:pPr>
  </w:style>
  <w:style w:type="character" w:styleId="Hyperlink">
    <w:name w:val="Hyperlink"/>
    <w:basedOn w:val="DefaultParagraphFont"/>
    <w:uiPriority w:val="99"/>
    <w:unhideWhenUsed/>
    <w:rsid w:val="000104CE"/>
    <w:rPr>
      <w:color w:val="0563C1" w:themeColor="hyperlink"/>
      <w:u w:val="single"/>
    </w:rPr>
  </w:style>
  <w:style w:type="character" w:customStyle="1" w:styleId="ipa">
    <w:name w:val="ipa"/>
    <w:basedOn w:val="DefaultParagraphFont"/>
    <w:rsid w:val="007D1FE0"/>
  </w:style>
  <w:style w:type="paragraph" w:styleId="Caption">
    <w:name w:val="caption"/>
    <w:basedOn w:val="Normal"/>
    <w:next w:val="Normal"/>
    <w:uiPriority w:val="35"/>
    <w:unhideWhenUsed/>
    <w:qFormat/>
    <w:rsid w:val="006E5943"/>
    <w:pPr>
      <w:spacing w:after="200" w:line="240" w:lineRule="auto"/>
    </w:pPr>
    <w:rPr>
      <w:i/>
      <w:iCs/>
      <w:color w:val="44546A" w:themeColor="text2"/>
      <w:sz w:val="18"/>
      <w:szCs w:val="18"/>
    </w:rPr>
  </w:style>
  <w:style w:type="paragraph" w:styleId="ListParagraph">
    <w:name w:val="List Paragraph"/>
    <w:basedOn w:val="Normal"/>
    <w:uiPriority w:val="34"/>
    <w:qFormat/>
    <w:rsid w:val="00E6435B"/>
    <w:pPr>
      <w:ind w:left="720"/>
      <w:contextualSpacing/>
    </w:pPr>
  </w:style>
  <w:style w:type="character" w:customStyle="1" w:styleId="bold">
    <w:name w:val="bold"/>
    <w:basedOn w:val="DefaultParagraphFont"/>
    <w:rsid w:val="00FB1AEF"/>
  </w:style>
  <w:style w:type="paragraph" w:styleId="Header">
    <w:name w:val="header"/>
    <w:basedOn w:val="Normal"/>
    <w:link w:val="HeaderChar"/>
    <w:uiPriority w:val="99"/>
    <w:unhideWhenUsed/>
    <w:rsid w:val="00103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26D"/>
  </w:style>
  <w:style w:type="paragraph" w:styleId="Footer">
    <w:name w:val="footer"/>
    <w:basedOn w:val="Normal"/>
    <w:link w:val="FooterChar"/>
    <w:uiPriority w:val="99"/>
    <w:unhideWhenUsed/>
    <w:rsid w:val="00103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26D"/>
  </w:style>
  <w:style w:type="paragraph" w:customStyle="1" w:styleId="Pa1">
    <w:name w:val="Pa1"/>
    <w:basedOn w:val="Normal"/>
    <w:next w:val="Normal"/>
    <w:uiPriority w:val="99"/>
    <w:rsid w:val="000C2342"/>
    <w:pPr>
      <w:autoSpaceDE w:val="0"/>
      <w:autoSpaceDN w:val="0"/>
      <w:adjustRightInd w:val="0"/>
      <w:spacing w:after="0" w:line="201" w:lineRule="atLeast"/>
    </w:pPr>
    <w:rPr>
      <w:rFonts w:ascii="Helvetica 45 Light" w:hAnsi="Helvetica 45 Light"/>
      <w:sz w:val="24"/>
      <w:szCs w:val="24"/>
    </w:rPr>
  </w:style>
  <w:style w:type="paragraph" w:customStyle="1" w:styleId="Pa7">
    <w:name w:val="Pa7"/>
    <w:basedOn w:val="Normal"/>
    <w:next w:val="Normal"/>
    <w:uiPriority w:val="99"/>
    <w:rsid w:val="000C2342"/>
    <w:pPr>
      <w:autoSpaceDE w:val="0"/>
      <w:autoSpaceDN w:val="0"/>
      <w:adjustRightInd w:val="0"/>
      <w:spacing w:after="0" w:line="201" w:lineRule="atLeast"/>
    </w:pPr>
    <w:rPr>
      <w:rFonts w:ascii="Helvetica 45 Light" w:hAnsi="Helvetica 45 Light"/>
      <w:sz w:val="24"/>
      <w:szCs w:val="24"/>
    </w:rPr>
  </w:style>
  <w:style w:type="character" w:customStyle="1" w:styleId="A8">
    <w:name w:val="A8"/>
    <w:uiPriority w:val="99"/>
    <w:rsid w:val="000C2342"/>
    <w:rPr>
      <w:rFonts w:ascii="Zapf Dingbats ITC" w:hAnsi="Zapf Dingbats ITC" w:cs="Zapf Dingbats ITC"/>
      <w:color w:val="233F8F"/>
      <w:sz w:val="18"/>
      <w:szCs w:val="18"/>
    </w:rPr>
  </w:style>
  <w:style w:type="character" w:styleId="FollowedHyperlink">
    <w:name w:val="FollowedHyperlink"/>
    <w:basedOn w:val="DefaultParagraphFont"/>
    <w:uiPriority w:val="99"/>
    <w:semiHidden/>
    <w:unhideWhenUsed/>
    <w:rsid w:val="008367F8"/>
    <w:rPr>
      <w:color w:val="954F72" w:themeColor="followedHyperlink"/>
      <w:u w:val="single"/>
    </w:rPr>
  </w:style>
  <w:style w:type="character" w:customStyle="1" w:styleId="y0nh2b">
    <w:name w:val="y0nh2b"/>
    <w:basedOn w:val="DefaultParagraphFont"/>
    <w:rsid w:val="00E11FC7"/>
  </w:style>
  <w:style w:type="paragraph" w:styleId="Bibliography">
    <w:name w:val="Bibliography"/>
    <w:basedOn w:val="Normal"/>
    <w:next w:val="Normal"/>
    <w:uiPriority w:val="37"/>
    <w:unhideWhenUsed/>
    <w:rsid w:val="000E1E47"/>
  </w:style>
  <w:style w:type="paragraph" w:styleId="TableofFigures">
    <w:name w:val="table of figures"/>
    <w:basedOn w:val="Normal"/>
    <w:next w:val="Normal"/>
    <w:uiPriority w:val="99"/>
    <w:unhideWhenUsed/>
    <w:rsid w:val="000E1E4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49663">
      <w:bodyDiv w:val="1"/>
      <w:marLeft w:val="0"/>
      <w:marRight w:val="0"/>
      <w:marTop w:val="0"/>
      <w:marBottom w:val="0"/>
      <w:divBdr>
        <w:top w:val="none" w:sz="0" w:space="0" w:color="auto"/>
        <w:left w:val="none" w:sz="0" w:space="0" w:color="auto"/>
        <w:bottom w:val="none" w:sz="0" w:space="0" w:color="auto"/>
        <w:right w:val="none" w:sz="0" w:space="0" w:color="auto"/>
      </w:divBdr>
    </w:div>
    <w:div w:id="64766086">
      <w:bodyDiv w:val="1"/>
      <w:marLeft w:val="0"/>
      <w:marRight w:val="0"/>
      <w:marTop w:val="0"/>
      <w:marBottom w:val="0"/>
      <w:divBdr>
        <w:top w:val="none" w:sz="0" w:space="0" w:color="auto"/>
        <w:left w:val="none" w:sz="0" w:space="0" w:color="auto"/>
        <w:bottom w:val="none" w:sz="0" w:space="0" w:color="auto"/>
        <w:right w:val="none" w:sz="0" w:space="0" w:color="auto"/>
      </w:divBdr>
    </w:div>
    <w:div w:id="138815707">
      <w:bodyDiv w:val="1"/>
      <w:marLeft w:val="0"/>
      <w:marRight w:val="0"/>
      <w:marTop w:val="0"/>
      <w:marBottom w:val="0"/>
      <w:divBdr>
        <w:top w:val="none" w:sz="0" w:space="0" w:color="auto"/>
        <w:left w:val="none" w:sz="0" w:space="0" w:color="auto"/>
        <w:bottom w:val="none" w:sz="0" w:space="0" w:color="auto"/>
        <w:right w:val="none" w:sz="0" w:space="0" w:color="auto"/>
      </w:divBdr>
    </w:div>
    <w:div w:id="221450528">
      <w:bodyDiv w:val="1"/>
      <w:marLeft w:val="0"/>
      <w:marRight w:val="0"/>
      <w:marTop w:val="0"/>
      <w:marBottom w:val="0"/>
      <w:divBdr>
        <w:top w:val="none" w:sz="0" w:space="0" w:color="auto"/>
        <w:left w:val="none" w:sz="0" w:space="0" w:color="auto"/>
        <w:bottom w:val="none" w:sz="0" w:space="0" w:color="auto"/>
        <w:right w:val="none" w:sz="0" w:space="0" w:color="auto"/>
      </w:divBdr>
    </w:div>
    <w:div w:id="290283920">
      <w:bodyDiv w:val="1"/>
      <w:marLeft w:val="0"/>
      <w:marRight w:val="0"/>
      <w:marTop w:val="0"/>
      <w:marBottom w:val="0"/>
      <w:divBdr>
        <w:top w:val="none" w:sz="0" w:space="0" w:color="auto"/>
        <w:left w:val="none" w:sz="0" w:space="0" w:color="auto"/>
        <w:bottom w:val="none" w:sz="0" w:space="0" w:color="auto"/>
        <w:right w:val="none" w:sz="0" w:space="0" w:color="auto"/>
      </w:divBdr>
    </w:div>
    <w:div w:id="344090905">
      <w:bodyDiv w:val="1"/>
      <w:marLeft w:val="0"/>
      <w:marRight w:val="0"/>
      <w:marTop w:val="0"/>
      <w:marBottom w:val="0"/>
      <w:divBdr>
        <w:top w:val="none" w:sz="0" w:space="0" w:color="auto"/>
        <w:left w:val="none" w:sz="0" w:space="0" w:color="auto"/>
        <w:bottom w:val="none" w:sz="0" w:space="0" w:color="auto"/>
        <w:right w:val="none" w:sz="0" w:space="0" w:color="auto"/>
      </w:divBdr>
    </w:div>
    <w:div w:id="358701385">
      <w:bodyDiv w:val="1"/>
      <w:marLeft w:val="0"/>
      <w:marRight w:val="0"/>
      <w:marTop w:val="0"/>
      <w:marBottom w:val="0"/>
      <w:divBdr>
        <w:top w:val="none" w:sz="0" w:space="0" w:color="auto"/>
        <w:left w:val="none" w:sz="0" w:space="0" w:color="auto"/>
        <w:bottom w:val="none" w:sz="0" w:space="0" w:color="auto"/>
        <w:right w:val="none" w:sz="0" w:space="0" w:color="auto"/>
      </w:divBdr>
    </w:div>
    <w:div w:id="399720133">
      <w:bodyDiv w:val="1"/>
      <w:marLeft w:val="0"/>
      <w:marRight w:val="0"/>
      <w:marTop w:val="0"/>
      <w:marBottom w:val="0"/>
      <w:divBdr>
        <w:top w:val="none" w:sz="0" w:space="0" w:color="auto"/>
        <w:left w:val="none" w:sz="0" w:space="0" w:color="auto"/>
        <w:bottom w:val="none" w:sz="0" w:space="0" w:color="auto"/>
        <w:right w:val="none" w:sz="0" w:space="0" w:color="auto"/>
      </w:divBdr>
    </w:div>
    <w:div w:id="423572976">
      <w:bodyDiv w:val="1"/>
      <w:marLeft w:val="0"/>
      <w:marRight w:val="0"/>
      <w:marTop w:val="0"/>
      <w:marBottom w:val="0"/>
      <w:divBdr>
        <w:top w:val="none" w:sz="0" w:space="0" w:color="auto"/>
        <w:left w:val="none" w:sz="0" w:space="0" w:color="auto"/>
        <w:bottom w:val="none" w:sz="0" w:space="0" w:color="auto"/>
        <w:right w:val="none" w:sz="0" w:space="0" w:color="auto"/>
      </w:divBdr>
    </w:div>
    <w:div w:id="562641634">
      <w:bodyDiv w:val="1"/>
      <w:marLeft w:val="0"/>
      <w:marRight w:val="0"/>
      <w:marTop w:val="0"/>
      <w:marBottom w:val="0"/>
      <w:divBdr>
        <w:top w:val="none" w:sz="0" w:space="0" w:color="auto"/>
        <w:left w:val="none" w:sz="0" w:space="0" w:color="auto"/>
        <w:bottom w:val="none" w:sz="0" w:space="0" w:color="auto"/>
        <w:right w:val="none" w:sz="0" w:space="0" w:color="auto"/>
      </w:divBdr>
    </w:div>
    <w:div w:id="673193255">
      <w:bodyDiv w:val="1"/>
      <w:marLeft w:val="0"/>
      <w:marRight w:val="0"/>
      <w:marTop w:val="0"/>
      <w:marBottom w:val="0"/>
      <w:divBdr>
        <w:top w:val="none" w:sz="0" w:space="0" w:color="auto"/>
        <w:left w:val="none" w:sz="0" w:space="0" w:color="auto"/>
        <w:bottom w:val="none" w:sz="0" w:space="0" w:color="auto"/>
        <w:right w:val="none" w:sz="0" w:space="0" w:color="auto"/>
      </w:divBdr>
    </w:div>
    <w:div w:id="722798043">
      <w:bodyDiv w:val="1"/>
      <w:marLeft w:val="0"/>
      <w:marRight w:val="0"/>
      <w:marTop w:val="0"/>
      <w:marBottom w:val="0"/>
      <w:divBdr>
        <w:top w:val="none" w:sz="0" w:space="0" w:color="auto"/>
        <w:left w:val="none" w:sz="0" w:space="0" w:color="auto"/>
        <w:bottom w:val="none" w:sz="0" w:space="0" w:color="auto"/>
        <w:right w:val="none" w:sz="0" w:space="0" w:color="auto"/>
      </w:divBdr>
    </w:div>
    <w:div w:id="755446501">
      <w:bodyDiv w:val="1"/>
      <w:marLeft w:val="0"/>
      <w:marRight w:val="0"/>
      <w:marTop w:val="0"/>
      <w:marBottom w:val="0"/>
      <w:divBdr>
        <w:top w:val="none" w:sz="0" w:space="0" w:color="auto"/>
        <w:left w:val="none" w:sz="0" w:space="0" w:color="auto"/>
        <w:bottom w:val="none" w:sz="0" w:space="0" w:color="auto"/>
        <w:right w:val="none" w:sz="0" w:space="0" w:color="auto"/>
      </w:divBdr>
    </w:div>
    <w:div w:id="777020276">
      <w:bodyDiv w:val="1"/>
      <w:marLeft w:val="0"/>
      <w:marRight w:val="0"/>
      <w:marTop w:val="0"/>
      <w:marBottom w:val="0"/>
      <w:divBdr>
        <w:top w:val="none" w:sz="0" w:space="0" w:color="auto"/>
        <w:left w:val="none" w:sz="0" w:space="0" w:color="auto"/>
        <w:bottom w:val="none" w:sz="0" w:space="0" w:color="auto"/>
        <w:right w:val="none" w:sz="0" w:space="0" w:color="auto"/>
      </w:divBdr>
    </w:div>
    <w:div w:id="869225308">
      <w:bodyDiv w:val="1"/>
      <w:marLeft w:val="0"/>
      <w:marRight w:val="0"/>
      <w:marTop w:val="0"/>
      <w:marBottom w:val="0"/>
      <w:divBdr>
        <w:top w:val="none" w:sz="0" w:space="0" w:color="auto"/>
        <w:left w:val="none" w:sz="0" w:space="0" w:color="auto"/>
        <w:bottom w:val="none" w:sz="0" w:space="0" w:color="auto"/>
        <w:right w:val="none" w:sz="0" w:space="0" w:color="auto"/>
      </w:divBdr>
    </w:div>
    <w:div w:id="1023285211">
      <w:bodyDiv w:val="1"/>
      <w:marLeft w:val="0"/>
      <w:marRight w:val="0"/>
      <w:marTop w:val="0"/>
      <w:marBottom w:val="0"/>
      <w:divBdr>
        <w:top w:val="none" w:sz="0" w:space="0" w:color="auto"/>
        <w:left w:val="none" w:sz="0" w:space="0" w:color="auto"/>
        <w:bottom w:val="none" w:sz="0" w:space="0" w:color="auto"/>
        <w:right w:val="none" w:sz="0" w:space="0" w:color="auto"/>
      </w:divBdr>
    </w:div>
    <w:div w:id="1033580563">
      <w:bodyDiv w:val="1"/>
      <w:marLeft w:val="0"/>
      <w:marRight w:val="0"/>
      <w:marTop w:val="0"/>
      <w:marBottom w:val="0"/>
      <w:divBdr>
        <w:top w:val="none" w:sz="0" w:space="0" w:color="auto"/>
        <w:left w:val="none" w:sz="0" w:space="0" w:color="auto"/>
        <w:bottom w:val="none" w:sz="0" w:space="0" w:color="auto"/>
        <w:right w:val="none" w:sz="0" w:space="0" w:color="auto"/>
      </w:divBdr>
    </w:div>
    <w:div w:id="1099256560">
      <w:bodyDiv w:val="1"/>
      <w:marLeft w:val="0"/>
      <w:marRight w:val="0"/>
      <w:marTop w:val="0"/>
      <w:marBottom w:val="0"/>
      <w:divBdr>
        <w:top w:val="none" w:sz="0" w:space="0" w:color="auto"/>
        <w:left w:val="none" w:sz="0" w:space="0" w:color="auto"/>
        <w:bottom w:val="none" w:sz="0" w:space="0" w:color="auto"/>
        <w:right w:val="none" w:sz="0" w:space="0" w:color="auto"/>
      </w:divBdr>
    </w:div>
    <w:div w:id="1181165670">
      <w:bodyDiv w:val="1"/>
      <w:marLeft w:val="0"/>
      <w:marRight w:val="0"/>
      <w:marTop w:val="0"/>
      <w:marBottom w:val="0"/>
      <w:divBdr>
        <w:top w:val="none" w:sz="0" w:space="0" w:color="auto"/>
        <w:left w:val="none" w:sz="0" w:space="0" w:color="auto"/>
        <w:bottom w:val="none" w:sz="0" w:space="0" w:color="auto"/>
        <w:right w:val="none" w:sz="0" w:space="0" w:color="auto"/>
      </w:divBdr>
    </w:div>
    <w:div w:id="1271162920">
      <w:bodyDiv w:val="1"/>
      <w:marLeft w:val="0"/>
      <w:marRight w:val="0"/>
      <w:marTop w:val="0"/>
      <w:marBottom w:val="0"/>
      <w:divBdr>
        <w:top w:val="none" w:sz="0" w:space="0" w:color="auto"/>
        <w:left w:val="none" w:sz="0" w:space="0" w:color="auto"/>
        <w:bottom w:val="none" w:sz="0" w:space="0" w:color="auto"/>
        <w:right w:val="none" w:sz="0" w:space="0" w:color="auto"/>
      </w:divBdr>
    </w:div>
    <w:div w:id="1312904041">
      <w:bodyDiv w:val="1"/>
      <w:marLeft w:val="0"/>
      <w:marRight w:val="0"/>
      <w:marTop w:val="0"/>
      <w:marBottom w:val="0"/>
      <w:divBdr>
        <w:top w:val="none" w:sz="0" w:space="0" w:color="auto"/>
        <w:left w:val="none" w:sz="0" w:space="0" w:color="auto"/>
        <w:bottom w:val="none" w:sz="0" w:space="0" w:color="auto"/>
        <w:right w:val="none" w:sz="0" w:space="0" w:color="auto"/>
      </w:divBdr>
    </w:div>
    <w:div w:id="1415710355">
      <w:bodyDiv w:val="1"/>
      <w:marLeft w:val="0"/>
      <w:marRight w:val="0"/>
      <w:marTop w:val="0"/>
      <w:marBottom w:val="0"/>
      <w:divBdr>
        <w:top w:val="none" w:sz="0" w:space="0" w:color="auto"/>
        <w:left w:val="none" w:sz="0" w:space="0" w:color="auto"/>
        <w:bottom w:val="none" w:sz="0" w:space="0" w:color="auto"/>
        <w:right w:val="none" w:sz="0" w:space="0" w:color="auto"/>
      </w:divBdr>
    </w:div>
    <w:div w:id="1498496387">
      <w:bodyDiv w:val="1"/>
      <w:marLeft w:val="0"/>
      <w:marRight w:val="0"/>
      <w:marTop w:val="0"/>
      <w:marBottom w:val="0"/>
      <w:divBdr>
        <w:top w:val="none" w:sz="0" w:space="0" w:color="auto"/>
        <w:left w:val="none" w:sz="0" w:space="0" w:color="auto"/>
        <w:bottom w:val="none" w:sz="0" w:space="0" w:color="auto"/>
        <w:right w:val="none" w:sz="0" w:space="0" w:color="auto"/>
      </w:divBdr>
    </w:div>
    <w:div w:id="1566986434">
      <w:bodyDiv w:val="1"/>
      <w:marLeft w:val="0"/>
      <w:marRight w:val="0"/>
      <w:marTop w:val="0"/>
      <w:marBottom w:val="0"/>
      <w:divBdr>
        <w:top w:val="none" w:sz="0" w:space="0" w:color="auto"/>
        <w:left w:val="none" w:sz="0" w:space="0" w:color="auto"/>
        <w:bottom w:val="none" w:sz="0" w:space="0" w:color="auto"/>
        <w:right w:val="none" w:sz="0" w:space="0" w:color="auto"/>
      </w:divBdr>
    </w:div>
    <w:div w:id="1623725379">
      <w:bodyDiv w:val="1"/>
      <w:marLeft w:val="0"/>
      <w:marRight w:val="0"/>
      <w:marTop w:val="0"/>
      <w:marBottom w:val="0"/>
      <w:divBdr>
        <w:top w:val="none" w:sz="0" w:space="0" w:color="auto"/>
        <w:left w:val="none" w:sz="0" w:space="0" w:color="auto"/>
        <w:bottom w:val="none" w:sz="0" w:space="0" w:color="auto"/>
        <w:right w:val="none" w:sz="0" w:space="0" w:color="auto"/>
      </w:divBdr>
    </w:div>
    <w:div w:id="1661805952">
      <w:bodyDiv w:val="1"/>
      <w:marLeft w:val="0"/>
      <w:marRight w:val="0"/>
      <w:marTop w:val="0"/>
      <w:marBottom w:val="0"/>
      <w:divBdr>
        <w:top w:val="none" w:sz="0" w:space="0" w:color="auto"/>
        <w:left w:val="none" w:sz="0" w:space="0" w:color="auto"/>
        <w:bottom w:val="none" w:sz="0" w:space="0" w:color="auto"/>
        <w:right w:val="none" w:sz="0" w:space="0" w:color="auto"/>
      </w:divBdr>
    </w:div>
    <w:div w:id="1687976212">
      <w:bodyDiv w:val="1"/>
      <w:marLeft w:val="0"/>
      <w:marRight w:val="0"/>
      <w:marTop w:val="0"/>
      <w:marBottom w:val="0"/>
      <w:divBdr>
        <w:top w:val="none" w:sz="0" w:space="0" w:color="auto"/>
        <w:left w:val="none" w:sz="0" w:space="0" w:color="auto"/>
        <w:bottom w:val="none" w:sz="0" w:space="0" w:color="auto"/>
        <w:right w:val="none" w:sz="0" w:space="0" w:color="auto"/>
      </w:divBdr>
    </w:div>
    <w:div w:id="1809395639">
      <w:bodyDiv w:val="1"/>
      <w:marLeft w:val="0"/>
      <w:marRight w:val="0"/>
      <w:marTop w:val="0"/>
      <w:marBottom w:val="0"/>
      <w:divBdr>
        <w:top w:val="none" w:sz="0" w:space="0" w:color="auto"/>
        <w:left w:val="none" w:sz="0" w:space="0" w:color="auto"/>
        <w:bottom w:val="none" w:sz="0" w:space="0" w:color="auto"/>
        <w:right w:val="none" w:sz="0" w:space="0" w:color="auto"/>
      </w:divBdr>
    </w:div>
    <w:div w:id="1813250240">
      <w:bodyDiv w:val="1"/>
      <w:marLeft w:val="0"/>
      <w:marRight w:val="0"/>
      <w:marTop w:val="0"/>
      <w:marBottom w:val="0"/>
      <w:divBdr>
        <w:top w:val="none" w:sz="0" w:space="0" w:color="auto"/>
        <w:left w:val="none" w:sz="0" w:space="0" w:color="auto"/>
        <w:bottom w:val="none" w:sz="0" w:space="0" w:color="auto"/>
        <w:right w:val="none" w:sz="0" w:space="0" w:color="auto"/>
      </w:divBdr>
    </w:div>
    <w:div w:id="1852718890">
      <w:bodyDiv w:val="1"/>
      <w:marLeft w:val="0"/>
      <w:marRight w:val="0"/>
      <w:marTop w:val="0"/>
      <w:marBottom w:val="0"/>
      <w:divBdr>
        <w:top w:val="none" w:sz="0" w:space="0" w:color="auto"/>
        <w:left w:val="none" w:sz="0" w:space="0" w:color="auto"/>
        <w:bottom w:val="none" w:sz="0" w:space="0" w:color="auto"/>
        <w:right w:val="none" w:sz="0" w:space="0" w:color="auto"/>
      </w:divBdr>
    </w:div>
    <w:div w:id="1901668481">
      <w:bodyDiv w:val="1"/>
      <w:marLeft w:val="0"/>
      <w:marRight w:val="0"/>
      <w:marTop w:val="0"/>
      <w:marBottom w:val="0"/>
      <w:divBdr>
        <w:top w:val="none" w:sz="0" w:space="0" w:color="auto"/>
        <w:left w:val="none" w:sz="0" w:space="0" w:color="auto"/>
        <w:bottom w:val="none" w:sz="0" w:space="0" w:color="auto"/>
        <w:right w:val="none" w:sz="0" w:space="0" w:color="auto"/>
      </w:divBdr>
    </w:div>
    <w:div w:id="197455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Ric03</b:Tag>
    <b:SourceType>Book</b:SourceType>
    <b:Guid>{277460F7-AC33-4146-AF8F-7C5F6997C252}</b:Guid>
    <b:Title>Measurement of pH</b:Title>
    <b:Year>2003</b:Year>
    <b:Author>
      <b:Author>
        <b:NameList>
          <b:Person>
            <b:Last>Richard Lawn</b:Last>
            <b:First>Elizabeth</b:First>
            <b:Middle>Prichard</b:Middle>
          </b:Person>
        </b:NameList>
      </b:Author>
    </b:Author>
    <b:Publisher>Royal Society of Chemistry</b:Publisher>
    <b:RefOrder>1</b:RefOrder>
  </b:Source>
  <b:Source>
    <b:Tag>blu14</b:Tag>
    <b:SourceType>DocumentFromInternetSite</b:SourceType>
    <b:Guid>{728A32C8-74C9-46DC-A003-3DD074EE9251}</b:Guid>
    <b:Title>pH</b:Title>
    <b:Year>2014</b:Year>
    <b:Author>
      <b:Author>
        <b:Corporate>bluelab</b:Corporate>
      </b:Author>
    </b:Author>
    <b:URL>https://www.getbluelab.com/Resource+Library/pH.html</b:URL>
    <b:RefOrder>2</b:RefOrder>
  </b:Source>
  <b:Source>
    <b:Tag>Mik05</b:Tag>
    <b:SourceType>Book</b:SourceType>
    <b:Guid>{00B7C1BA-C29D-4A69-9FDD-B6A8E62C5862}</b:Guid>
    <b:Author>
      <b:Author>
        <b:NameList>
          <b:Person>
            <b:Last>Cable</b:Last>
            <b:First>Mike</b:First>
          </b:Person>
        </b:NameList>
      </b:Author>
    </b:Author>
    <b:Title>Calibraion: A Technicians's Guide </b:Title>
    <b:Year>2005</b:Year>
    <b:Publisher>ISA Technician Series</b:Publisher>
    <b:RefOrder>4</b:RefOrder>
  </b:Source>
  <b:Source>
    <b:Tag>Tho09</b:Tag>
    <b:SourceType>Book</b:SourceType>
    <b:Guid>{C3C8F978-00B9-4ADA-BF55-AC08E2481E65}</b:Guid>
    <b:Author>
      <b:Author>
        <b:NameList>
          <b:Person>
            <b:Last>Thoms W. Shields</b:Last>
            <b:First>Joseph</b:First>
            <b:Middle>LoCicero, Carolyn E. Reed and Richard H. Feins</b:Middle>
          </b:Person>
        </b:NameList>
      </b:Author>
    </b:Author>
    <b:Title>General Thoragic Surgery</b:Title>
    <b:Year>2009</b:Year>
    <b:Publisher>Lippincott Willias &amp; Wilkins </b:Publisher>
    <b:RefOrder>5</b:RefOrder>
  </b:Source>
  <b:Source>
    <b:Tag>Bel16</b:Tag>
    <b:SourceType>Book</b:SourceType>
    <b:Guid>{5CE3FB4B-2B90-4868-A22B-ABA40587412B}</b:Guid>
    <b:Author>
      <b:Author>
        <b:NameList>
          <b:Person>
            <b:Last>Bela G. Liptak</b:Last>
            <b:First>Kriszta</b:First>
            <b:Middle>Venczel</b:Middle>
          </b:Person>
        </b:NameList>
      </b:Author>
    </b:Author>
    <b:Title>Analysis and Analyzers</b:Title>
    <b:Year>2016</b:Year>
    <b:Publisher>ISA - Internaltional Society of Automation</b:Publisher>
    <b:RefOrder>6</b:RefOrder>
  </b:Source>
  <b:Source>
    <b:Tag>Eme17</b:Tag>
    <b:SourceType>DocumentFromInternetSite</b:SourceType>
    <b:Guid>{F22D56A5-5978-4417-BC88-C5B71905EAC2}</b:Guid>
    <b:Title>Rosemount™ 400 and 400VP</b:Title>
    <b:Year>2017</b:Year>
    <b:Author>
      <b:Author>
        <b:Corporate>Emerosn</b:Corporate>
      </b:Author>
    </b:Author>
    <b:Month>May</b:Month>
    <b:YearAccessed>2018</b:YearAccessed>
    <b:MonthAccessed>March</b:MonthAccessed>
    <b:DayAccessed>19th</b:DayAccessed>
    <b:URL>http://www.emerson.com/documents/automation/manual-400-400vp-contacting-conductivity-sensors-en-70708.pdf</b:URL>
    <b:RefOrder>7</b:RefOrder>
  </b:Source>
  <b:Source>
    <b:Tag>Han</b:Tag>
    <b:SourceType>InternetSite</b:SourceType>
    <b:Guid>{332D9125-A889-4CF2-AB7D-ADB9B418A1D2}</b:Guid>
    <b:Title>HI-7006L pH 6.86 Buffer Solution, 500 mL bottle</b:Title>
    <b:URL>http://www.hannainstruments.co.uk/ph-6-86-buffer-solution.html?utm_source=google_shopping&amp;gclid=EAIaIQobChMIk-PO4af52QIVhbftCh0OsQyuEAQYAiABEgIqjfD_BwE</b:URL>
    <b:Author>
      <b:Author>
        <b:Corporate>Hanna Insruments</b:Corporate>
      </b:Author>
    </b:Author>
    <b:ProductionCompany>Hanna Instruments </b:ProductionCompany>
    <b:RefOrder>8</b:RefOrder>
  </b:Source>
  <b:Source>
    <b:Tag>Hea03</b:Tag>
    <b:SourceType>DocumentFromInternetSite</b:SourceType>
    <b:Guid>{E42EB8F4-0EE9-4D43-B91E-6DDAA3665BAE}</b:Guid>
    <b:Author>
      <b:Author>
        <b:Corporate>Health and Safety Excutive </b:Corporate>
      </b:Author>
    </b:Author>
    <b:Title>Bulk storage of acids</b:Title>
    <b:Year>2003</b:Year>
    <b:URL>http://www.hse.gov.uk/pUbns/priced/hsg235.pdf</b:URL>
    <b:RefOrder>9</b:RefOrder>
  </b:Source>
  <b:Source>
    <b:Tag>All</b:Tag>
    <b:SourceType>DocumentFromInternetSite</b:SourceType>
    <b:Guid>{D8EE836B-8E5B-44C7-A14F-06798FD3FF6A}</b:Guid>
    <b:Title>Series 942E - Modulating Plastic Actuated Ball Valve </b:Title>
    <b:Author>
      <b:Author>
        <b:Corporate>All Valves Online</b:Corporate>
      </b:Author>
    </b:Author>
    <b:URL>https://www.allvalves.co.uk/actuated-valves/110-240v-2way-pvc-modulating-4-20ma-control</b:URL>
    <b:RefOrder>10</b:RefOrder>
  </b:Source>
  <b:Source>
    <b:Tag>Ome</b:Tag>
    <b:SourceType>DocumentFromInternetSite</b:SourceType>
    <b:Guid>{6254D45F-15DA-4CC8-8916-B870ACA86380}</b:Guid>
    <b:Author>
      <b:Author>
        <b:Corporate>Omega</b:Corporate>
      </b:Author>
    </b:Author>
    <b:Title>OMEGA-FLO® PVC Solenoid Valves for Corrosive Applications, 1/ 2 " to 2" NPT</b:Title>
    <b:URL>https://www.omega.co.uk/pptst/SV10.html</b:URL>
    <b:RefOrder>11</b:RefOrder>
  </b:Source>
  <b:Source>
    <b:Tag>Joa17</b:Tag>
    <b:SourceType>DocumentFromInternetSite</b:SourceType>
    <b:Guid>{D8B085CE-6C19-4F3F-A2B1-29E25812DF14}</b:Guid>
    <b:Author>
      <b:Author>
        <b:NameList>
          <b:Person>
            <b:Last>Whetzel</b:Last>
            <b:First>Joan</b:First>
          </b:Person>
        </b:NameList>
      </b:Author>
    </b:Author>
    <b:Title>Why Is Conductivity Important?</b:Title>
    <b:Year>2017</b:Year>
    <b:Month>April </b:Month>
    <b:Day>25</b:Day>
    <b:URL>https://sciencing.com/conductivity-important-6524603.html</b:URL>
    <b:RefOrder>3</b:RefOrder>
  </b:Source>
</b:Sources>
</file>

<file path=customXml/itemProps1.xml><?xml version="1.0" encoding="utf-8"?>
<ds:datastoreItem xmlns:ds="http://schemas.openxmlformats.org/officeDocument/2006/customXml" ds:itemID="{3B399EB5-003A-4C80-9EBD-7BC50E8F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15</Pages>
  <Words>3232</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Reasearch and development methods</vt:lpstr>
    </vt:vector>
  </TitlesOfParts>
  <Company>University of Wales Trinity Saint David</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Reasearch and development methods</dc:title>
  <dc:subject>Project Proposal</dc:subject>
  <dc:creator>Rhys Davies (1708879)</dc:creator>
  <cp:keywords/>
  <dc:description/>
  <cp:lastModifiedBy>Rhys Davies (1708879)</cp:lastModifiedBy>
  <cp:revision>20</cp:revision>
  <dcterms:created xsi:type="dcterms:W3CDTF">2018-04-12T08:13:00Z</dcterms:created>
  <dcterms:modified xsi:type="dcterms:W3CDTF">2018-04-14T20:52:00Z</dcterms:modified>
</cp:coreProperties>
</file>