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8595F" w14:textId="77777777" w:rsidR="00FC1773" w:rsidRPr="00BF729E" w:rsidRDefault="00FC1773" w:rsidP="00BE3108">
      <w:pPr>
        <w:pStyle w:val="NormalWeb"/>
        <w:spacing w:before="0" w:beforeAutospacing="0" w:after="0" w:afterAutospacing="0" w:line="360" w:lineRule="auto"/>
        <w:jc w:val="center"/>
        <w:rPr>
          <w:rFonts w:ascii="Arial" w:hAnsi="Arial" w:cs="Arial"/>
          <w:b/>
          <w:bCs/>
          <w:color w:val="000000"/>
          <w:sz w:val="36"/>
          <w:szCs w:val="36"/>
          <w:lang w:val="en-GB"/>
        </w:rPr>
      </w:pPr>
      <w:r w:rsidRPr="00BF729E">
        <w:rPr>
          <w:rFonts w:ascii="Arial" w:hAnsi="Arial" w:cs="Arial"/>
          <w:b/>
          <w:bCs/>
          <w:color w:val="000000"/>
          <w:sz w:val="36"/>
          <w:szCs w:val="36"/>
          <w:lang w:val="en-GB"/>
        </w:rPr>
        <w:t>Module Code: BMIH5005</w:t>
      </w:r>
    </w:p>
    <w:p w14:paraId="76897D2E" w14:textId="77777777" w:rsidR="00914C1D" w:rsidRDefault="00431FAF" w:rsidP="00BE3108">
      <w:pPr>
        <w:pStyle w:val="NormalWeb"/>
        <w:spacing w:before="0" w:beforeAutospacing="0" w:after="0" w:afterAutospacing="0" w:line="360" w:lineRule="auto"/>
        <w:jc w:val="center"/>
        <w:rPr>
          <w:rFonts w:ascii="Arial" w:hAnsi="Arial" w:cs="Arial"/>
          <w:b/>
          <w:bCs/>
          <w:color w:val="000000"/>
          <w:sz w:val="36"/>
          <w:szCs w:val="36"/>
          <w:lang w:val="en-GB"/>
        </w:rPr>
      </w:pPr>
      <w:r w:rsidRPr="00BF729E">
        <w:rPr>
          <w:rFonts w:ascii="Arial" w:hAnsi="Arial" w:cs="Arial"/>
          <w:b/>
          <w:bCs/>
          <w:color w:val="000000"/>
          <w:sz w:val="36"/>
          <w:szCs w:val="36"/>
          <w:lang w:val="en-GB"/>
        </w:rPr>
        <w:t>Module</w:t>
      </w:r>
      <w:r w:rsidR="00FC1773" w:rsidRPr="00BF729E">
        <w:rPr>
          <w:rFonts w:ascii="Arial" w:hAnsi="Arial" w:cs="Arial"/>
          <w:b/>
          <w:bCs/>
          <w:color w:val="000000"/>
          <w:sz w:val="36"/>
          <w:szCs w:val="36"/>
          <w:lang w:val="en-GB"/>
        </w:rPr>
        <w:t xml:space="preserve"> Title</w:t>
      </w:r>
      <w:r w:rsidRPr="00BF729E">
        <w:rPr>
          <w:rFonts w:ascii="Arial" w:hAnsi="Arial" w:cs="Arial"/>
          <w:b/>
          <w:bCs/>
          <w:color w:val="000000"/>
          <w:sz w:val="36"/>
          <w:szCs w:val="36"/>
          <w:lang w:val="en-GB"/>
        </w:rPr>
        <w:t>: Personnel Resourcing and Development</w:t>
      </w:r>
    </w:p>
    <w:p w14:paraId="13944EAA" w14:textId="77777777" w:rsidR="00E654A7" w:rsidRPr="00BF729E" w:rsidRDefault="00E654A7" w:rsidP="00BE3108">
      <w:pPr>
        <w:pStyle w:val="NormalWeb"/>
        <w:spacing w:before="0" w:beforeAutospacing="0" w:after="0" w:afterAutospacing="0" w:line="360" w:lineRule="auto"/>
        <w:jc w:val="center"/>
        <w:rPr>
          <w:rFonts w:ascii="Arial" w:hAnsi="Arial" w:cs="Arial"/>
          <w:b/>
          <w:bCs/>
          <w:color w:val="000000"/>
          <w:sz w:val="36"/>
          <w:szCs w:val="36"/>
          <w:lang w:val="en-GB"/>
        </w:rPr>
      </w:pPr>
      <w:r>
        <w:rPr>
          <w:rFonts w:ascii="Arial" w:hAnsi="Arial" w:cs="Arial"/>
          <w:b/>
          <w:bCs/>
          <w:color w:val="000000"/>
          <w:sz w:val="36"/>
          <w:szCs w:val="36"/>
          <w:lang w:val="en-GB"/>
        </w:rPr>
        <w:t>Task 2</w:t>
      </w:r>
    </w:p>
    <w:p w14:paraId="3B9A9A76" w14:textId="0724E7A7" w:rsidR="00FC1773" w:rsidRPr="00BF729E" w:rsidRDefault="00FC1773" w:rsidP="00BE3108">
      <w:pPr>
        <w:pStyle w:val="NormalWeb"/>
        <w:spacing w:before="0" w:beforeAutospacing="0" w:after="0" w:afterAutospacing="0" w:line="360" w:lineRule="auto"/>
        <w:jc w:val="center"/>
        <w:rPr>
          <w:rFonts w:ascii="Arial" w:hAnsi="Arial" w:cs="Arial"/>
          <w:lang w:val="en-GB"/>
        </w:rPr>
      </w:pPr>
      <w:r w:rsidRPr="00BF729E">
        <w:rPr>
          <w:rFonts w:ascii="Arial" w:hAnsi="Arial" w:cs="Arial"/>
          <w:b/>
          <w:bCs/>
          <w:color w:val="000000"/>
          <w:sz w:val="36"/>
          <w:szCs w:val="36"/>
          <w:lang w:val="en-GB"/>
        </w:rPr>
        <w:t>Lecturer’s Name: Scott James,</w:t>
      </w:r>
    </w:p>
    <w:p w14:paraId="35247E61" w14:textId="7745E163" w:rsidR="00914C1D" w:rsidRPr="00BF729E" w:rsidRDefault="00431FAF" w:rsidP="00BE3108">
      <w:pPr>
        <w:pStyle w:val="NormalWeb"/>
        <w:spacing w:before="0" w:beforeAutospacing="0" w:after="0" w:afterAutospacing="0" w:line="360" w:lineRule="auto"/>
        <w:jc w:val="center"/>
        <w:rPr>
          <w:rFonts w:ascii="Arial" w:hAnsi="Arial" w:cs="Arial"/>
          <w:lang w:val="en-GB"/>
        </w:rPr>
      </w:pPr>
      <w:r w:rsidRPr="00BF729E">
        <w:rPr>
          <w:rFonts w:ascii="Arial" w:hAnsi="Arial" w:cs="Arial"/>
          <w:b/>
          <w:bCs/>
          <w:color w:val="000000"/>
          <w:sz w:val="36"/>
          <w:szCs w:val="36"/>
          <w:lang w:val="en-GB"/>
        </w:rPr>
        <w:t xml:space="preserve">Student </w:t>
      </w:r>
      <w:proofErr w:type="spellStart"/>
      <w:proofErr w:type="gramStart"/>
      <w:r w:rsidRPr="00BF729E">
        <w:rPr>
          <w:rFonts w:ascii="Arial" w:hAnsi="Arial" w:cs="Arial"/>
          <w:b/>
          <w:bCs/>
          <w:color w:val="000000"/>
          <w:sz w:val="36"/>
          <w:szCs w:val="36"/>
          <w:lang w:val="en-GB"/>
        </w:rPr>
        <w:t>Name:</w:t>
      </w:r>
      <w:r w:rsidR="003822F2">
        <w:rPr>
          <w:rFonts w:ascii="Arial" w:hAnsi="Arial" w:cs="Arial"/>
          <w:b/>
          <w:bCs/>
          <w:color w:val="000000"/>
          <w:sz w:val="36"/>
          <w:szCs w:val="36"/>
          <w:lang w:val="en-GB"/>
        </w:rPr>
        <w:t>Sebastiao</w:t>
      </w:r>
      <w:proofErr w:type="spellEnd"/>
      <w:proofErr w:type="gramEnd"/>
      <w:r w:rsidR="003822F2">
        <w:rPr>
          <w:rFonts w:ascii="Arial" w:hAnsi="Arial" w:cs="Arial"/>
          <w:b/>
          <w:bCs/>
          <w:color w:val="000000"/>
          <w:sz w:val="36"/>
          <w:szCs w:val="36"/>
          <w:lang w:val="en-GB"/>
        </w:rPr>
        <w:t xml:space="preserve"> Clemente Fernandes</w:t>
      </w:r>
    </w:p>
    <w:p w14:paraId="54111D16" w14:textId="0685FDA7" w:rsidR="00914C1D" w:rsidRPr="00BF729E" w:rsidRDefault="00431FAF" w:rsidP="00BE3108">
      <w:pPr>
        <w:pStyle w:val="NormalWeb"/>
        <w:spacing w:before="0" w:beforeAutospacing="0" w:after="0" w:afterAutospacing="0" w:line="360" w:lineRule="auto"/>
        <w:jc w:val="center"/>
        <w:rPr>
          <w:rFonts w:ascii="Arial" w:hAnsi="Arial" w:cs="Arial"/>
          <w:lang w:val="en-GB"/>
        </w:rPr>
      </w:pPr>
      <w:r w:rsidRPr="00BF729E">
        <w:rPr>
          <w:rFonts w:ascii="Arial" w:hAnsi="Arial" w:cs="Arial"/>
          <w:b/>
          <w:bCs/>
          <w:color w:val="000000"/>
          <w:sz w:val="36"/>
          <w:szCs w:val="36"/>
          <w:lang w:val="en-GB"/>
        </w:rPr>
        <w:t>Student ID:</w:t>
      </w:r>
      <w:r w:rsidR="003822F2">
        <w:rPr>
          <w:rFonts w:ascii="Arial" w:hAnsi="Arial" w:cs="Arial"/>
          <w:b/>
          <w:bCs/>
          <w:color w:val="000000"/>
          <w:sz w:val="36"/>
          <w:szCs w:val="36"/>
          <w:lang w:val="en-GB"/>
        </w:rPr>
        <w:t>2243325</w:t>
      </w:r>
    </w:p>
    <w:p w14:paraId="2F95CAA2" w14:textId="77777777" w:rsidR="00914C1D" w:rsidRPr="00BF729E" w:rsidRDefault="00431FAF" w:rsidP="00BE3108">
      <w:pPr>
        <w:spacing w:line="360" w:lineRule="auto"/>
        <w:jc w:val="center"/>
        <w:rPr>
          <w:rFonts w:ascii="Arial" w:hAnsi="Arial" w:cs="Arial"/>
        </w:rPr>
      </w:pPr>
      <w:r w:rsidRPr="00BF729E">
        <w:rPr>
          <w:rFonts w:ascii="Arial" w:hAnsi="Arial" w:cs="Arial"/>
        </w:rPr>
        <w:br w:type="page"/>
      </w:r>
    </w:p>
    <w:sdt>
      <w:sdtPr>
        <w:rPr>
          <w:rFonts w:ascii="Arial" w:eastAsiaTheme="minorHAnsi" w:hAnsi="Arial" w:cs="Arial"/>
          <w:b w:val="0"/>
          <w:bCs w:val="0"/>
          <w:color w:val="auto"/>
          <w:sz w:val="24"/>
          <w:szCs w:val="24"/>
          <w:lang w:val="en-GB" w:eastAsia="en-US"/>
        </w:rPr>
        <w:id w:val="-1410231895"/>
        <w:docPartObj>
          <w:docPartGallery w:val="Table of Contents"/>
          <w:docPartUnique/>
        </w:docPartObj>
      </w:sdtPr>
      <w:sdtEndPr>
        <w:rPr>
          <w:noProof/>
        </w:rPr>
      </w:sdtEndPr>
      <w:sdtContent>
        <w:p w14:paraId="208B6313" w14:textId="77777777" w:rsidR="00004D71" w:rsidRPr="00BF729E" w:rsidRDefault="00431FAF" w:rsidP="00DF0C5A">
          <w:pPr>
            <w:pStyle w:val="TOCHeading"/>
            <w:spacing w:line="360" w:lineRule="auto"/>
            <w:jc w:val="center"/>
            <w:rPr>
              <w:rFonts w:ascii="Arial" w:hAnsi="Arial" w:cs="Arial"/>
              <w:color w:val="auto"/>
              <w:lang w:val="en-GB"/>
            </w:rPr>
          </w:pPr>
          <w:r w:rsidRPr="00BF729E">
            <w:rPr>
              <w:rFonts w:ascii="Arial" w:hAnsi="Arial" w:cs="Arial"/>
              <w:color w:val="auto"/>
              <w:lang w:val="en-GB"/>
            </w:rPr>
            <w:t>Table of Contents</w:t>
          </w:r>
        </w:p>
        <w:p w14:paraId="302252D4" w14:textId="455FE958" w:rsidR="00212A70" w:rsidRDefault="00431FAF">
          <w:pPr>
            <w:pStyle w:val="TOC1"/>
            <w:tabs>
              <w:tab w:val="right" w:leader="dot" w:pos="9350"/>
            </w:tabs>
            <w:rPr>
              <w:rFonts w:asciiTheme="minorHAnsi" w:eastAsiaTheme="minorEastAsia" w:hAnsiTheme="minorHAnsi"/>
              <w:noProof/>
              <w:kern w:val="2"/>
              <w:sz w:val="22"/>
              <w:lang w:val="en-IN" w:eastAsia="en-IN"/>
              <w14:ligatures w14:val="standardContextual"/>
            </w:rPr>
          </w:pPr>
          <w:r w:rsidRPr="00BF729E">
            <w:rPr>
              <w:rFonts w:ascii="Arial" w:hAnsi="Arial" w:cs="Arial"/>
              <w:szCs w:val="24"/>
            </w:rPr>
            <w:fldChar w:fldCharType="begin"/>
          </w:r>
          <w:r w:rsidRPr="00BF729E">
            <w:rPr>
              <w:rFonts w:ascii="Arial" w:hAnsi="Arial" w:cs="Arial"/>
              <w:szCs w:val="24"/>
            </w:rPr>
            <w:instrText xml:space="preserve"> TOC \o "1-3" \h \z \u </w:instrText>
          </w:r>
          <w:r w:rsidRPr="00BF729E">
            <w:rPr>
              <w:rFonts w:ascii="Arial" w:hAnsi="Arial" w:cs="Arial"/>
              <w:szCs w:val="24"/>
            </w:rPr>
            <w:fldChar w:fldCharType="separate"/>
          </w:r>
          <w:hyperlink w:anchor="_Toc167411427" w:history="1">
            <w:r w:rsidR="00212A70" w:rsidRPr="00373DCF">
              <w:rPr>
                <w:rStyle w:val="Hyperlink"/>
                <w:rFonts w:ascii="Arial" w:hAnsi="Arial" w:cs="Arial"/>
                <w:noProof/>
              </w:rPr>
              <w:t>Introduction and Background</w:t>
            </w:r>
            <w:r w:rsidR="00212A70">
              <w:rPr>
                <w:noProof/>
                <w:webHidden/>
              </w:rPr>
              <w:tab/>
            </w:r>
            <w:r w:rsidR="00212A70">
              <w:rPr>
                <w:noProof/>
                <w:webHidden/>
              </w:rPr>
              <w:fldChar w:fldCharType="begin"/>
            </w:r>
            <w:r w:rsidR="00212A70">
              <w:rPr>
                <w:noProof/>
                <w:webHidden/>
              </w:rPr>
              <w:instrText xml:space="preserve"> PAGEREF _Toc167411427 \h </w:instrText>
            </w:r>
            <w:r w:rsidR="00212A70">
              <w:rPr>
                <w:noProof/>
                <w:webHidden/>
              </w:rPr>
            </w:r>
            <w:r w:rsidR="00212A70">
              <w:rPr>
                <w:noProof/>
                <w:webHidden/>
              </w:rPr>
              <w:fldChar w:fldCharType="separate"/>
            </w:r>
            <w:r w:rsidR="00212A70">
              <w:rPr>
                <w:noProof/>
                <w:webHidden/>
              </w:rPr>
              <w:t>1</w:t>
            </w:r>
            <w:r w:rsidR="00212A70">
              <w:rPr>
                <w:noProof/>
                <w:webHidden/>
              </w:rPr>
              <w:fldChar w:fldCharType="end"/>
            </w:r>
          </w:hyperlink>
        </w:p>
        <w:p w14:paraId="2FD05513" w14:textId="2E3CB1DB" w:rsidR="00212A70"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7411428" w:history="1">
            <w:r w:rsidR="00212A70" w:rsidRPr="00373DCF">
              <w:rPr>
                <w:rStyle w:val="Hyperlink"/>
                <w:rFonts w:ascii="Arial" w:hAnsi="Arial" w:cs="Arial"/>
                <w:noProof/>
              </w:rPr>
              <w:t>Discussion and Literature</w:t>
            </w:r>
            <w:r w:rsidR="00212A70">
              <w:rPr>
                <w:noProof/>
                <w:webHidden/>
              </w:rPr>
              <w:tab/>
            </w:r>
            <w:r w:rsidR="00212A70">
              <w:rPr>
                <w:noProof/>
                <w:webHidden/>
              </w:rPr>
              <w:fldChar w:fldCharType="begin"/>
            </w:r>
            <w:r w:rsidR="00212A70">
              <w:rPr>
                <w:noProof/>
                <w:webHidden/>
              </w:rPr>
              <w:instrText xml:space="preserve"> PAGEREF _Toc167411428 \h </w:instrText>
            </w:r>
            <w:r w:rsidR="00212A70">
              <w:rPr>
                <w:noProof/>
                <w:webHidden/>
              </w:rPr>
            </w:r>
            <w:r w:rsidR="00212A70">
              <w:rPr>
                <w:noProof/>
                <w:webHidden/>
              </w:rPr>
              <w:fldChar w:fldCharType="separate"/>
            </w:r>
            <w:r w:rsidR="00212A70">
              <w:rPr>
                <w:noProof/>
                <w:webHidden/>
              </w:rPr>
              <w:t>2</w:t>
            </w:r>
            <w:r w:rsidR="00212A70">
              <w:rPr>
                <w:noProof/>
                <w:webHidden/>
              </w:rPr>
              <w:fldChar w:fldCharType="end"/>
            </w:r>
          </w:hyperlink>
        </w:p>
        <w:p w14:paraId="665C8D5F" w14:textId="5496F0F4" w:rsidR="00212A70"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7411429" w:history="1">
            <w:r w:rsidR="00212A70" w:rsidRPr="00373DCF">
              <w:rPr>
                <w:rStyle w:val="Hyperlink"/>
                <w:rFonts w:ascii="Arial" w:hAnsi="Arial" w:cs="Arial"/>
                <w:noProof/>
              </w:rPr>
              <w:t>Impact of socio-economic elements of the business atmosphere</w:t>
            </w:r>
            <w:r w:rsidR="00212A70">
              <w:rPr>
                <w:noProof/>
                <w:webHidden/>
              </w:rPr>
              <w:tab/>
            </w:r>
            <w:r w:rsidR="00212A70">
              <w:rPr>
                <w:noProof/>
                <w:webHidden/>
              </w:rPr>
              <w:fldChar w:fldCharType="begin"/>
            </w:r>
            <w:r w:rsidR="00212A70">
              <w:rPr>
                <w:noProof/>
                <w:webHidden/>
              </w:rPr>
              <w:instrText xml:space="preserve"> PAGEREF _Toc167411429 \h </w:instrText>
            </w:r>
            <w:r w:rsidR="00212A70">
              <w:rPr>
                <w:noProof/>
                <w:webHidden/>
              </w:rPr>
            </w:r>
            <w:r w:rsidR="00212A70">
              <w:rPr>
                <w:noProof/>
                <w:webHidden/>
              </w:rPr>
              <w:fldChar w:fldCharType="separate"/>
            </w:r>
            <w:r w:rsidR="00212A70">
              <w:rPr>
                <w:noProof/>
                <w:webHidden/>
              </w:rPr>
              <w:t>2</w:t>
            </w:r>
            <w:r w:rsidR="00212A70">
              <w:rPr>
                <w:noProof/>
                <w:webHidden/>
              </w:rPr>
              <w:fldChar w:fldCharType="end"/>
            </w:r>
          </w:hyperlink>
        </w:p>
        <w:p w14:paraId="07A85CB1" w14:textId="79B8C94C" w:rsidR="00212A70"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7411430" w:history="1">
            <w:r w:rsidR="00212A70" w:rsidRPr="00373DCF">
              <w:rPr>
                <w:rStyle w:val="Hyperlink"/>
                <w:rFonts w:ascii="Arial" w:hAnsi="Arial" w:cs="Arial"/>
                <w:noProof/>
              </w:rPr>
              <w:t>Trends in the hospitality sector of the UK</w:t>
            </w:r>
            <w:r w:rsidR="00212A70">
              <w:rPr>
                <w:noProof/>
                <w:webHidden/>
              </w:rPr>
              <w:tab/>
            </w:r>
            <w:r w:rsidR="00212A70">
              <w:rPr>
                <w:noProof/>
                <w:webHidden/>
              </w:rPr>
              <w:fldChar w:fldCharType="begin"/>
            </w:r>
            <w:r w:rsidR="00212A70">
              <w:rPr>
                <w:noProof/>
                <w:webHidden/>
              </w:rPr>
              <w:instrText xml:space="preserve"> PAGEREF _Toc167411430 \h </w:instrText>
            </w:r>
            <w:r w:rsidR="00212A70">
              <w:rPr>
                <w:noProof/>
                <w:webHidden/>
              </w:rPr>
            </w:r>
            <w:r w:rsidR="00212A70">
              <w:rPr>
                <w:noProof/>
                <w:webHidden/>
              </w:rPr>
              <w:fldChar w:fldCharType="separate"/>
            </w:r>
            <w:r w:rsidR="00212A70">
              <w:rPr>
                <w:noProof/>
                <w:webHidden/>
              </w:rPr>
              <w:t>3</w:t>
            </w:r>
            <w:r w:rsidR="00212A70">
              <w:rPr>
                <w:noProof/>
                <w:webHidden/>
              </w:rPr>
              <w:fldChar w:fldCharType="end"/>
            </w:r>
          </w:hyperlink>
        </w:p>
        <w:p w14:paraId="60F8AA58" w14:textId="108B291A" w:rsidR="00212A70"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7411431" w:history="1">
            <w:r w:rsidR="00212A70" w:rsidRPr="00373DCF">
              <w:rPr>
                <w:rStyle w:val="Hyperlink"/>
                <w:rFonts w:ascii="Arial" w:hAnsi="Arial" w:cs="Arial"/>
                <w:noProof/>
              </w:rPr>
              <w:t>Distinct strategies adopted by Radisson in order to manage employee’s performance</w:t>
            </w:r>
            <w:r w:rsidR="00212A70">
              <w:rPr>
                <w:noProof/>
                <w:webHidden/>
              </w:rPr>
              <w:tab/>
            </w:r>
            <w:r w:rsidR="00212A70">
              <w:rPr>
                <w:noProof/>
                <w:webHidden/>
              </w:rPr>
              <w:fldChar w:fldCharType="begin"/>
            </w:r>
            <w:r w:rsidR="00212A70">
              <w:rPr>
                <w:noProof/>
                <w:webHidden/>
              </w:rPr>
              <w:instrText xml:space="preserve"> PAGEREF _Toc167411431 \h </w:instrText>
            </w:r>
            <w:r w:rsidR="00212A70">
              <w:rPr>
                <w:noProof/>
                <w:webHidden/>
              </w:rPr>
            </w:r>
            <w:r w:rsidR="00212A70">
              <w:rPr>
                <w:noProof/>
                <w:webHidden/>
              </w:rPr>
              <w:fldChar w:fldCharType="separate"/>
            </w:r>
            <w:r w:rsidR="00212A70">
              <w:rPr>
                <w:noProof/>
                <w:webHidden/>
              </w:rPr>
              <w:t>4</w:t>
            </w:r>
            <w:r w:rsidR="00212A70">
              <w:rPr>
                <w:noProof/>
                <w:webHidden/>
              </w:rPr>
              <w:fldChar w:fldCharType="end"/>
            </w:r>
          </w:hyperlink>
        </w:p>
        <w:p w14:paraId="3EABED14" w14:textId="50A4D805" w:rsidR="00212A70"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67411432" w:history="1">
            <w:r w:rsidR="00212A70" w:rsidRPr="00373DCF">
              <w:rPr>
                <w:rStyle w:val="Hyperlink"/>
                <w:rFonts w:ascii="Arial" w:hAnsi="Arial" w:cs="Arial"/>
                <w:noProof/>
              </w:rPr>
              <w:t>Potential Solutions</w:t>
            </w:r>
            <w:r w:rsidR="00212A70">
              <w:rPr>
                <w:noProof/>
                <w:webHidden/>
              </w:rPr>
              <w:tab/>
            </w:r>
            <w:r w:rsidR="00212A70">
              <w:rPr>
                <w:noProof/>
                <w:webHidden/>
              </w:rPr>
              <w:fldChar w:fldCharType="begin"/>
            </w:r>
            <w:r w:rsidR="00212A70">
              <w:rPr>
                <w:noProof/>
                <w:webHidden/>
              </w:rPr>
              <w:instrText xml:space="preserve"> PAGEREF _Toc167411432 \h </w:instrText>
            </w:r>
            <w:r w:rsidR="00212A70">
              <w:rPr>
                <w:noProof/>
                <w:webHidden/>
              </w:rPr>
            </w:r>
            <w:r w:rsidR="00212A70">
              <w:rPr>
                <w:noProof/>
                <w:webHidden/>
              </w:rPr>
              <w:fldChar w:fldCharType="separate"/>
            </w:r>
            <w:r w:rsidR="00212A70">
              <w:rPr>
                <w:noProof/>
                <w:webHidden/>
              </w:rPr>
              <w:t>5</w:t>
            </w:r>
            <w:r w:rsidR="00212A70">
              <w:rPr>
                <w:noProof/>
                <w:webHidden/>
              </w:rPr>
              <w:fldChar w:fldCharType="end"/>
            </w:r>
          </w:hyperlink>
        </w:p>
        <w:p w14:paraId="64B2DC73" w14:textId="4D1480F2" w:rsidR="00212A70"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7411433" w:history="1">
            <w:r w:rsidR="00212A70" w:rsidRPr="00373DCF">
              <w:rPr>
                <w:rStyle w:val="Hyperlink"/>
                <w:rFonts w:ascii="Arial" w:hAnsi="Arial" w:cs="Arial"/>
                <w:noProof/>
              </w:rPr>
              <w:t>Evaluation and conclusion</w:t>
            </w:r>
            <w:r w:rsidR="00212A70">
              <w:rPr>
                <w:noProof/>
                <w:webHidden/>
              </w:rPr>
              <w:tab/>
            </w:r>
            <w:r w:rsidR="00212A70">
              <w:rPr>
                <w:noProof/>
                <w:webHidden/>
              </w:rPr>
              <w:fldChar w:fldCharType="begin"/>
            </w:r>
            <w:r w:rsidR="00212A70">
              <w:rPr>
                <w:noProof/>
                <w:webHidden/>
              </w:rPr>
              <w:instrText xml:space="preserve"> PAGEREF _Toc167411433 \h </w:instrText>
            </w:r>
            <w:r w:rsidR="00212A70">
              <w:rPr>
                <w:noProof/>
                <w:webHidden/>
              </w:rPr>
            </w:r>
            <w:r w:rsidR="00212A70">
              <w:rPr>
                <w:noProof/>
                <w:webHidden/>
              </w:rPr>
              <w:fldChar w:fldCharType="separate"/>
            </w:r>
            <w:r w:rsidR="00212A70">
              <w:rPr>
                <w:noProof/>
                <w:webHidden/>
              </w:rPr>
              <w:t>6</w:t>
            </w:r>
            <w:r w:rsidR="00212A70">
              <w:rPr>
                <w:noProof/>
                <w:webHidden/>
              </w:rPr>
              <w:fldChar w:fldCharType="end"/>
            </w:r>
          </w:hyperlink>
        </w:p>
        <w:p w14:paraId="3CC00CDB" w14:textId="1EDCA53A" w:rsidR="00212A70"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67411434" w:history="1">
            <w:r w:rsidR="00212A70" w:rsidRPr="00373DCF">
              <w:rPr>
                <w:rStyle w:val="Hyperlink"/>
                <w:rFonts w:ascii="Arial" w:hAnsi="Arial" w:cs="Arial"/>
                <w:noProof/>
              </w:rPr>
              <w:t>References</w:t>
            </w:r>
            <w:r w:rsidR="00212A70">
              <w:rPr>
                <w:noProof/>
                <w:webHidden/>
              </w:rPr>
              <w:tab/>
            </w:r>
            <w:r w:rsidR="00212A70">
              <w:rPr>
                <w:noProof/>
                <w:webHidden/>
              </w:rPr>
              <w:fldChar w:fldCharType="begin"/>
            </w:r>
            <w:r w:rsidR="00212A70">
              <w:rPr>
                <w:noProof/>
                <w:webHidden/>
              </w:rPr>
              <w:instrText xml:space="preserve"> PAGEREF _Toc167411434 \h </w:instrText>
            </w:r>
            <w:r w:rsidR="00212A70">
              <w:rPr>
                <w:noProof/>
                <w:webHidden/>
              </w:rPr>
            </w:r>
            <w:r w:rsidR="00212A70">
              <w:rPr>
                <w:noProof/>
                <w:webHidden/>
              </w:rPr>
              <w:fldChar w:fldCharType="separate"/>
            </w:r>
            <w:r w:rsidR="00212A70">
              <w:rPr>
                <w:noProof/>
                <w:webHidden/>
              </w:rPr>
              <w:t>8</w:t>
            </w:r>
            <w:r w:rsidR="00212A70">
              <w:rPr>
                <w:noProof/>
                <w:webHidden/>
              </w:rPr>
              <w:fldChar w:fldCharType="end"/>
            </w:r>
          </w:hyperlink>
        </w:p>
        <w:p w14:paraId="56DE2C7A" w14:textId="2EBA08AC" w:rsidR="00004D71" w:rsidRPr="00BF729E" w:rsidRDefault="00431FAF" w:rsidP="00573CD6">
          <w:pPr>
            <w:spacing w:after="0" w:line="360" w:lineRule="auto"/>
            <w:rPr>
              <w:rFonts w:ascii="Arial" w:hAnsi="Arial" w:cs="Arial"/>
            </w:rPr>
          </w:pPr>
          <w:r w:rsidRPr="00BF729E">
            <w:rPr>
              <w:rFonts w:ascii="Arial" w:hAnsi="Arial" w:cs="Arial"/>
              <w:b/>
              <w:bCs/>
              <w:noProof/>
              <w:szCs w:val="24"/>
            </w:rPr>
            <w:fldChar w:fldCharType="end"/>
          </w:r>
        </w:p>
      </w:sdtContent>
    </w:sdt>
    <w:p w14:paraId="245D2FD8" w14:textId="77777777" w:rsidR="00004D71" w:rsidRPr="00BF729E" w:rsidRDefault="00431FAF" w:rsidP="00DF0C5A">
      <w:pPr>
        <w:spacing w:line="360" w:lineRule="auto"/>
        <w:jc w:val="left"/>
        <w:rPr>
          <w:rFonts w:ascii="Arial" w:eastAsiaTheme="majorEastAsia" w:hAnsi="Arial" w:cs="Arial"/>
          <w:b/>
          <w:bCs/>
          <w:sz w:val="32"/>
          <w:szCs w:val="28"/>
        </w:rPr>
      </w:pPr>
      <w:r w:rsidRPr="00BF729E">
        <w:rPr>
          <w:rFonts w:ascii="Arial" w:hAnsi="Arial" w:cs="Arial"/>
        </w:rPr>
        <w:br w:type="page"/>
      </w:r>
    </w:p>
    <w:p w14:paraId="5B1E1C60" w14:textId="77777777" w:rsidR="00212A70" w:rsidRDefault="00212A70" w:rsidP="00DF0C5A">
      <w:pPr>
        <w:pStyle w:val="Heading1"/>
        <w:spacing w:line="360" w:lineRule="auto"/>
        <w:rPr>
          <w:rFonts w:ascii="Arial" w:hAnsi="Arial" w:cs="Arial"/>
        </w:rPr>
        <w:sectPr w:rsidR="00212A70">
          <w:pgSz w:w="12240" w:h="15840"/>
          <w:pgMar w:top="1440" w:right="1440" w:bottom="1440" w:left="1440" w:header="720" w:footer="720" w:gutter="0"/>
          <w:cols w:space="720"/>
          <w:docGrid w:linePitch="360"/>
        </w:sectPr>
      </w:pPr>
    </w:p>
    <w:p w14:paraId="26013E0C" w14:textId="77777777" w:rsidR="00296D53" w:rsidRPr="00BF729E" w:rsidRDefault="00431FAF" w:rsidP="00DF0C5A">
      <w:pPr>
        <w:pStyle w:val="Heading1"/>
        <w:spacing w:line="360" w:lineRule="auto"/>
        <w:rPr>
          <w:rFonts w:ascii="Arial" w:hAnsi="Arial" w:cs="Arial"/>
        </w:rPr>
      </w:pPr>
      <w:bookmarkStart w:id="0" w:name="_Toc167411427"/>
      <w:r w:rsidRPr="00BF729E">
        <w:rPr>
          <w:rFonts w:ascii="Arial" w:hAnsi="Arial" w:cs="Arial"/>
        </w:rPr>
        <w:lastRenderedPageBreak/>
        <w:t>Introduction and Background</w:t>
      </w:r>
      <w:bookmarkEnd w:id="0"/>
    </w:p>
    <w:p w14:paraId="18B61E44" w14:textId="77777777" w:rsidR="008C6FCF" w:rsidRDefault="00431FAF" w:rsidP="00DF0C5A">
      <w:pPr>
        <w:pStyle w:val="NormalWeb"/>
        <w:spacing w:before="0" w:beforeAutospacing="0" w:after="0" w:afterAutospacing="0" w:line="360" w:lineRule="auto"/>
        <w:jc w:val="both"/>
        <w:rPr>
          <w:rFonts w:ascii="Arial" w:hAnsi="Arial" w:cs="Arial"/>
          <w:color w:val="000000"/>
          <w:lang w:val="en-GB"/>
        </w:rPr>
      </w:pPr>
      <w:r w:rsidRPr="00BF729E">
        <w:rPr>
          <w:rFonts w:ascii="Arial" w:hAnsi="Arial" w:cs="Arial"/>
          <w:color w:val="000000"/>
          <w:lang w:val="en-GB"/>
        </w:rPr>
        <w:t xml:space="preserve">The business environment of a nation is known to influence the operational functions of the organisation to a considerable extent. It also affects the performance of employees in business functions. Therefore, the following proposal will be carried out with the intent of highlighting the influence of socio-economic components of the business atmosphere on the performance management of employees of Radisson in the UK. Radisson is a recognised hospitality brand of the UK that offers a wide range of guest services such as night stays, business meetings, weddings and many more. The company is known to have well-ventilated and spacious rooms that enhance the comfort of the guests. The company has around 56 hotels across different dimensions of the UK. </w:t>
      </w:r>
      <w:proofErr w:type="gramStart"/>
      <w:r w:rsidRPr="00BF729E">
        <w:rPr>
          <w:rFonts w:ascii="Arial" w:hAnsi="Arial" w:cs="Arial"/>
          <w:color w:val="000000"/>
          <w:lang w:val="en-GB"/>
        </w:rPr>
        <w:t>The majority of</w:t>
      </w:r>
      <w:proofErr w:type="gramEnd"/>
      <w:r w:rsidRPr="00BF729E">
        <w:rPr>
          <w:rFonts w:ascii="Arial" w:hAnsi="Arial" w:cs="Arial"/>
          <w:color w:val="000000"/>
          <w:lang w:val="en-GB"/>
        </w:rPr>
        <w:t xml:space="preserve"> the hotels are situated in prominent locations in England</w:t>
      </w:r>
      <w:r w:rsidR="00DF0C5A" w:rsidRPr="00BF729E">
        <w:rPr>
          <w:rFonts w:ascii="Arial" w:hAnsi="Arial" w:cs="Arial"/>
          <w:noProof/>
          <w:color w:val="000000"/>
          <w:lang w:val="en-GB"/>
        </w:rPr>
        <w:t xml:space="preserve"> (Radisson Hotels, 2024)</w:t>
      </w:r>
      <w:r w:rsidRPr="00BF729E">
        <w:rPr>
          <w:rFonts w:ascii="Arial" w:hAnsi="Arial" w:cs="Arial"/>
          <w:color w:val="000000"/>
          <w:lang w:val="en-GB"/>
        </w:rPr>
        <w:t xml:space="preserve">. </w:t>
      </w:r>
    </w:p>
    <w:p w14:paraId="1DB3CA42" w14:textId="252DA7B9" w:rsidR="008C6FCF" w:rsidRDefault="00BE3108" w:rsidP="00DF0C5A">
      <w:pPr>
        <w:pStyle w:val="NormalWeb"/>
        <w:spacing w:before="0" w:beforeAutospacing="0" w:after="0" w:afterAutospacing="0" w:line="360" w:lineRule="auto"/>
        <w:jc w:val="both"/>
        <w:rPr>
          <w:rFonts w:ascii="Arial" w:hAnsi="Arial" w:cs="Arial"/>
          <w:color w:val="000000"/>
          <w:lang w:val="en-GB"/>
        </w:rPr>
      </w:pPr>
      <w:r w:rsidRPr="00BE3108">
        <w:rPr>
          <w:rFonts w:ascii="Arial" w:hAnsi="Arial" w:cs="Arial"/>
          <w:color w:val="000000"/>
          <w:lang w:val="en-GB"/>
        </w:rPr>
        <w:t xml:space="preserve">Over 1100 hotels in major cities have been opened by the corporation worldwide. At least 70000 people work for the company. Company revenue was expected to reach 0.87 billion pounds in 2022. The brand's main hospitality competitors are Marriott Hotels, Premier Inn, and others. Due of physical contact, the epidemic halted operations for over a year. A new business model emerged (Bratton </w:t>
      </w:r>
      <w:r w:rsidRPr="00BE3108">
        <w:rPr>
          <w:rFonts w:ascii="Arial" w:hAnsi="Arial" w:cs="Arial"/>
          <w:i/>
          <w:iCs/>
          <w:color w:val="000000"/>
          <w:lang w:val="en-GB"/>
        </w:rPr>
        <w:t>et al</w:t>
      </w:r>
      <w:r w:rsidRPr="00BE3108">
        <w:rPr>
          <w:rFonts w:ascii="Arial" w:hAnsi="Arial" w:cs="Arial"/>
          <w:color w:val="000000"/>
          <w:lang w:val="en-GB"/>
        </w:rPr>
        <w:t xml:space="preserve">., 2021). Business operations include remote, hybrid, physical, flexible, office, and others (Radisson Hotels, 2024). </w:t>
      </w:r>
      <w:r w:rsidR="00431FAF" w:rsidRPr="00BF729E">
        <w:rPr>
          <w:rFonts w:ascii="Arial" w:hAnsi="Arial" w:cs="Arial"/>
          <w:color w:val="000000"/>
          <w:lang w:val="en-GB"/>
        </w:rPr>
        <w:t>The performance management has been considerably influenced by the different business operations modes on account of discrepancies in actual interaction. It has affected the direct interaction of employees with management which restricted the authorities from carrying out thorough assessments of the perform</w:t>
      </w:r>
      <w:r w:rsidR="008C6FCF">
        <w:rPr>
          <w:rFonts w:ascii="Arial" w:hAnsi="Arial" w:cs="Arial"/>
          <w:color w:val="000000"/>
          <w:lang w:val="en-GB"/>
        </w:rPr>
        <w:t xml:space="preserve">ance of employees. </w:t>
      </w:r>
    </w:p>
    <w:p w14:paraId="1562F842" w14:textId="7C3A0A1B" w:rsidR="00296D53" w:rsidRPr="00BF729E" w:rsidRDefault="008C6FCF" w:rsidP="00DF0C5A">
      <w:pPr>
        <w:pStyle w:val="NormalWeb"/>
        <w:spacing w:before="0" w:beforeAutospacing="0" w:after="0" w:afterAutospacing="0" w:line="360" w:lineRule="auto"/>
        <w:jc w:val="both"/>
        <w:rPr>
          <w:rFonts w:ascii="Arial" w:hAnsi="Arial" w:cs="Arial"/>
          <w:lang w:val="en-GB"/>
        </w:rPr>
      </w:pPr>
      <w:r>
        <w:rPr>
          <w:rFonts w:ascii="Arial" w:hAnsi="Arial" w:cs="Arial"/>
          <w:color w:val="000000"/>
          <w:lang w:val="en-GB"/>
        </w:rPr>
        <w:t xml:space="preserve">The hospitality </w:t>
      </w:r>
      <w:r w:rsidR="00431FAF" w:rsidRPr="00BF729E">
        <w:rPr>
          <w:rFonts w:ascii="Arial" w:hAnsi="Arial" w:cs="Arial"/>
          <w:color w:val="000000"/>
          <w:lang w:val="en-GB"/>
        </w:rPr>
        <w:t>industry works on direct interaction with the customers and guests as it comes under the service sector. Therefore, there is a considerably low scope of online work and hybrid work as it will lead to higher dissatisfaction among customers regarding the services</w:t>
      </w:r>
      <w:r w:rsidR="00431FAF" w:rsidRPr="00BF729E">
        <w:rPr>
          <w:rFonts w:ascii="Arial" w:hAnsi="Arial" w:cs="Arial"/>
          <w:lang w:val="en-GB"/>
        </w:rPr>
        <w:t xml:space="preserve"> (Torrington </w:t>
      </w:r>
      <w:r w:rsidR="00BE3108" w:rsidRPr="00BE3108">
        <w:rPr>
          <w:rFonts w:ascii="Arial" w:hAnsi="Arial" w:cs="Arial"/>
          <w:i/>
          <w:iCs/>
          <w:lang w:val="en-GB"/>
        </w:rPr>
        <w:t>et al</w:t>
      </w:r>
      <w:r w:rsidR="00431FAF" w:rsidRPr="00BF729E">
        <w:rPr>
          <w:rFonts w:ascii="Arial" w:hAnsi="Arial" w:cs="Arial"/>
          <w:i/>
          <w:lang w:val="en-GB"/>
        </w:rPr>
        <w:t>.,</w:t>
      </w:r>
      <w:r w:rsidR="00431FAF" w:rsidRPr="00BF729E">
        <w:rPr>
          <w:rFonts w:ascii="Arial" w:hAnsi="Arial" w:cs="Arial"/>
          <w:lang w:val="en-GB"/>
        </w:rPr>
        <w:t xml:space="preserve"> 2020)</w:t>
      </w:r>
      <w:r w:rsidR="00431FAF" w:rsidRPr="00BF729E">
        <w:rPr>
          <w:rFonts w:ascii="Arial" w:hAnsi="Arial" w:cs="Arial"/>
          <w:color w:val="000000"/>
          <w:lang w:val="en-GB"/>
        </w:rPr>
        <w:t>. The following proposal will include the impact of economic factors and social aspects of the business atmosphere of the UK on performance evaluation of employees of Radisson. Further, the trend in the tourism and hospitality sector will be discussed. In addition to that, different modes of operations of Radisson will also be highlighted. Eventually, potential remedies will be developed for the company to address the issues of employee performance</w:t>
      </w:r>
      <w:r w:rsidR="00004D71" w:rsidRPr="00BF729E">
        <w:rPr>
          <w:rFonts w:ascii="Arial" w:hAnsi="Arial" w:cs="Arial"/>
          <w:shd w:val="clear" w:color="auto" w:fill="FFFFFF"/>
          <w:lang w:val="en-GB"/>
        </w:rPr>
        <w:t xml:space="preserve"> (Weiss and Hartle, 2023)</w:t>
      </w:r>
      <w:r w:rsidR="00431FAF" w:rsidRPr="00BF729E">
        <w:rPr>
          <w:rFonts w:ascii="Arial" w:hAnsi="Arial" w:cs="Arial"/>
          <w:color w:val="000000"/>
          <w:lang w:val="en-GB"/>
        </w:rPr>
        <w:t>.</w:t>
      </w:r>
      <w:r>
        <w:rPr>
          <w:rFonts w:ascii="Arial" w:hAnsi="Arial" w:cs="Arial"/>
          <w:color w:val="000000"/>
          <w:lang w:val="en-GB"/>
        </w:rPr>
        <w:t xml:space="preserve"> </w:t>
      </w:r>
      <w:r>
        <w:rPr>
          <w:rFonts w:ascii="Arial" w:hAnsi="Arial" w:cs="Arial"/>
          <w:color w:val="000000"/>
          <w:lang w:val="en-GB"/>
        </w:rPr>
        <w:lastRenderedPageBreak/>
        <w:t xml:space="preserve">Therefore, the current report will </w:t>
      </w:r>
      <w:proofErr w:type="gramStart"/>
      <w:r>
        <w:rPr>
          <w:rFonts w:ascii="Arial" w:hAnsi="Arial" w:cs="Arial"/>
          <w:color w:val="000000"/>
          <w:lang w:val="en-GB"/>
        </w:rPr>
        <w:t>sheds</w:t>
      </w:r>
      <w:proofErr w:type="gramEnd"/>
      <w:r>
        <w:rPr>
          <w:rFonts w:ascii="Arial" w:hAnsi="Arial" w:cs="Arial"/>
          <w:color w:val="000000"/>
          <w:lang w:val="en-GB"/>
        </w:rPr>
        <w:t xml:space="preserve"> light on several components related to the selected hotel. </w:t>
      </w:r>
    </w:p>
    <w:p w14:paraId="10DAAAE3" w14:textId="77777777" w:rsidR="00296D53" w:rsidRPr="00BF729E" w:rsidRDefault="00431FAF" w:rsidP="00DF0C5A">
      <w:pPr>
        <w:pStyle w:val="Heading1"/>
        <w:spacing w:line="360" w:lineRule="auto"/>
        <w:rPr>
          <w:rFonts w:ascii="Arial" w:hAnsi="Arial" w:cs="Arial"/>
        </w:rPr>
      </w:pPr>
      <w:bookmarkStart w:id="1" w:name="_Toc167411428"/>
      <w:r w:rsidRPr="00BF729E">
        <w:rPr>
          <w:rFonts w:ascii="Arial" w:hAnsi="Arial" w:cs="Arial"/>
        </w:rPr>
        <w:t>Discussion and Literature</w:t>
      </w:r>
      <w:bookmarkEnd w:id="1"/>
    </w:p>
    <w:p w14:paraId="2FDA6EB4" w14:textId="77777777" w:rsidR="00296D53" w:rsidRPr="00BF729E" w:rsidRDefault="00431FAF" w:rsidP="00DF0C5A">
      <w:pPr>
        <w:pStyle w:val="Heading2"/>
        <w:spacing w:line="360" w:lineRule="auto"/>
        <w:rPr>
          <w:rFonts w:ascii="Arial" w:hAnsi="Arial" w:cs="Arial"/>
        </w:rPr>
      </w:pPr>
      <w:bookmarkStart w:id="2" w:name="_Toc167411429"/>
      <w:r w:rsidRPr="00BF729E">
        <w:rPr>
          <w:rFonts w:ascii="Arial" w:hAnsi="Arial" w:cs="Arial"/>
        </w:rPr>
        <w:t>Impact of socio-economic elements of the business atmosphere</w:t>
      </w:r>
      <w:bookmarkEnd w:id="2"/>
      <w:r w:rsidRPr="00BF729E">
        <w:rPr>
          <w:rFonts w:ascii="Arial" w:hAnsi="Arial" w:cs="Arial"/>
        </w:rPr>
        <w:t xml:space="preserve"> </w:t>
      </w:r>
    </w:p>
    <w:p w14:paraId="69D5B79F" w14:textId="77777777"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The business atmosphere of the UK is considered highly beneficial for hospitality companies due to the scope for higher financial growth and assistance from the government. The pandemic and Brexit caused a substantial loss of trade and capital investment in the UK. The hospitality industry suffered the major impact during the pandemic as it predominantly runs on physical interaction of guests</w:t>
      </w:r>
      <w:r w:rsidR="00004D71" w:rsidRPr="00BF729E">
        <w:rPr>
          <w:rFonts w:ascii="Arial" w:hAnsi="Arial" w:cs="Arial"/>
          <w:shd w:val="clear" w:color="auto" w:fill="FFFFFF"/>
          <w:lang w:val="en-GB"/>
        </w:rPr>
        <w:t xml:space="preserve"> (Rudman, 2020)</w:t>
      </w:r>
      <w:r w:rsidRPr="00BF729E">
        <w:rPr>
          <w:rFonts w:ascii="Arial" w:hAnsi="Arial" w:cs="Arial"/>
          <w:color w:val="000000"/>
          <w:lang w:val="en-GB"/>
        </w:rPr>
        <w:t xml:space="preserve">. The pandemic led to a huge shortfall in sales of Radisson due to restrictions on physical movements. However, the company achieved traction immediately after the decrease in the intensity of the pandemic on account of policies of the government. The government of the UK also framed certain employment laws that were quite necessary for the overall welfare of the employees. The government came out with the Equality Act 2010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reduce inequality and discrimination in the workplace on the basis of gender, race and various other means</w:t>
      </w:r>
      <w:r w:rsidRPr="00BF729E">
        <w:rPr>
          <w:rFonts w:ascii="Arial" w:hAnsi="Arial" w:cs="Arial"/>
          <w:lang w:val="en-GB"/>
        </w:rPr>
        <w:t xml:space="preserve"> (Marchington and Wilkinson, 2016)</w:t>
      </w:r>
      <w:r w:rsidRPr="00BF729E">
        <w:rPr>
          <w:rFonts w:ascii="Arial" w:hAnsi="Arial" w:cs="Arial"/>
          <w:color w:val="000000"/>
          <w:lang w:val="en-GB"/>
        </w:rPr>
        <w:t>. </w:t>
      </w:r>
    </w:p>
    <w:p w14:paraId="46F22C7F" w14:textId="77777777" w:rsidR="006A0689" w:rsidRDefault="00431FAF" w:rsidP="00DF0C5A">
      <w:pPr>
        <w:pStyle w:val="NormalWeb"/>
        <w:spacing w:before="0" w:beforeAutospacing="0" w:after="0" w:afterAutospacing="0" w:line="360" w:lineRule="auto"/>
        <w:jc w:val="both"/>
        <w:rPr>
          <w:rFonts w:ascii="Arial" w:hAnsi="Arial" w:cs="Arial"/>
          <w:color w:val="000000"/>
          <w:lang w:val="en-GB"/>
        </w:rPr>
      </w:pPr>
      <w:r w:rsidRPr="00BF729E">
        <w:rPr>
          <w:rFonts w:ascii="Arial" w:hAnsi="Arial" w:cs="Arial"/>
          <w:color w:val="000000"/>
          <w:lang w:val="en-GB"/>
        </w:rPr>
        <w:t xml:space="preserve">Radisson has been substantially successful in raising the participation of women in the workforce on account of effective policies of the government. It has also imposed bindings on the companies towards the fixation of minimum wage that compelled the business to address the </w:t>
      </w:r>
      <w:proofErr w:type="gramStart"/>
      <w:r w:rsidRPr="00BF729E">
        <w:rPr>
          <w:rFonts w:ascii="Arial" w:hAnsi="Arial" w:cs="Arial"/>
          <w:color w:val="000000"/>
          <w:lang w:val="en-GB"/>
        </w:rPr>
        <w:t>basic necessities</w:t>
      </w:r>
      <w:proofErr w:type="gramEnd"/>
      <w:r w:rsidRPr="00BF729E">
        <w:rPr>
          <w:rFonts w:ascii="Arial" w:hAnsi="Arial" w:cs="Arial"/>
          <w:color w:val="000000"/>
          <w:lang w:val="en-GB"/>
        </w:rPr>
        <w:t xml:space="preserve"> of employees in an effective way. The CSR activities of businesses also created a positive impression among the employees of Radisson for the authorities that resulted in enhanced job satisfaction. The economic fluctuations in the market are known to impact the profit of the businesses in a considerable manner</w:t>
      </w:r>
      <w:r w:rsidRPr="00BF729E">
        <w:rPr>
          <w:rFonts w:ascii="Arial" w:hAnsi="Arial" w:cs="Arial"/>
          <w:shd w:val="clear" w:color="auto" w:fill="FFFFFF"/>
          <w:lang w:val="en-GB"/>
        </w:rPr>
        <w:t xml:space="preserve"> (Wilton, 2022)</w:t>
      </w:r>
      <w:r w:rsidRPr="00BF729E">
        <w:rPr>
          <w:rFonts w:ascii="Arial" w:hAnsi="Arial" w:cs="Arial"/>
          <w:color w:val="000000"/>
          <w:lang w:val="en-GB"/>
        </w:rPr>
        <w:t xml:space="preserve">. The UK has been witnessing higher inflation and unemployment since the pandemic and Brexit. It has resulted in lower productivity of the hospitality companies on account of the lower potential of consumers to spend on leisure activities. </w:t>
      </w:r>
    </w:p>
    <w:p w14:paraId="53A1E6E4" w14:textId="77777777"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The above aspects resulted in lower engagement of the management of Radisson towards employee training and productivity in view of limiting the expenditure during downfall in sales</w:t>
      </w:r>
      <w:r w:rsidR="00DF0C5A" w:rsidRPr="00BF729E">
        <w:rPr>
          <w:rFonts w:ascii="Arial" w:hAnsi="Arial" w:cs="Arial"/>
          <w:noProof/>
          <w:color w:val="000000"/>
          <w:lang w:val="en-GB"/>
        </w:rPr>
        <w:t xml:space="preserve"> (Robinson, 2022)</w:t>
      </w:r>
      <w:r w:rsidRPr="00BF729E">
        <w:rPr>
          <w:rFonts w:ascii="Arial" w:hAnsi="Arial" w:cs="Arial"/>
          <w:color w:val="000000"/>
          <w:lang w:val="en-GB"/>
        </w:rPr>
        <w:t xml:space="preserve">. The above aspects impacted the performance of the </w:t>
      </w:r>
      <w:r w:rsidRPr="00BF729E">
        <w:rPr>
          <w:rFonts w:ascii="Arial" w:hAnsi="Arial" w:cs="Arial"/>
          <w:color w:val="000000"/>
          <w:lang w:val="en-GB"/>
        </w:rPr>
        <w:lastRenderedPageBreak/>
        <w:t xml:space="preserve">employees of the company. The introduction of new technologies has also enabled the company to reduce investment on workforce development as the technological equipment </w:t>
      </w:r>
      <w:proofErr w:type="gramStart"/>
      <w:r w:rsidRPr="00BF729E">
        <w:rPr>
          <w:rFonts w:ascii="Arial" w:hAnsi="Arial" w:cs="Arial"/>
          <w:color w:val="000000"/>
          <w:lang w:val="en-GB"/>
        </w:rPr>
        <w:t>is capable of performing</w:t>
      </w:r>
      <w:proofErr w:type="gramEnd"/>
      <w:r w:rsidRPr="00BF729E">
        <w:rPr>
          <w:rFonts w:ascii="Arial" w:hAnsi="Arial" w:cs="Arial"/>
          <w:color w:val="000000"/>
          <w:lang w:val="en-GB"/>
        </w:rPr>
        <w:t xml:space="preserve"> the tasks in a more proficient manner</w:t>
      </w:r>
      <w:r w:rsidRPr="00BF729E">
        <w:rPr>
          <w:rFonts w:ascii="Arial" w:hAnsi="Arial" w:cs="Arial"/>
          <w:lang w:val="en-GB"/>
        </w:rPr>
        <w:t xml:space="preserve"> (Horn, 2009)</w:t>
      </w:r>
      <w:r w:rsidRPr="00BF729E">
        <w:rPr>
          <w:rFonts w:ascii="Arial" w:hAnsi="Arial" w:cs="Arial"/>
          <w:color w:val="000000"/>
          <w:lang w:val="en-GB"/>
        </w:rPr>
        <w:t>.</w:t>
      </w:r>
    </w:p>
    <w:p w14:paraId="0523A21B" w14:textId="77777777" w:rsidR="00296D53" w:rsidRPr="00BF729E" w:rsidRDefault="00431FAF" w:rsidP="00DF0C5A">
      <w:pPr>
        <w:pStyle w:val="Heading2"/>
        <w:spacing w:line="360" w:lineRule="auto"/>
        <w:rPr>
          <w:rFonts w:ascii="Arial" w:hAnsi="Arial" w:cs="Arial"/>
        </w:rPr>
      </w:pPr>
      <w:bookmarkStart w:id="3" w:name="_Toc167411430"/>
      <w:r w:rsidRPr="00BF729E">
        <w:rPr>
          <w:rFonts w:ascii="Arial" w:hAnsi="Arial" w:cs="Arial"/>
        </w:rPr>
        <w:t>Trends in the hospitality sector of the UK</w:t>
      </w:r>
      <w:bookmarkEnd w:id="3"/>
    </w:p>
    <w:p w14:paraId="430EA127" w14:textId="77777777" w:rsidR="00DF0C5A" w:rsidRPr="00BF729E" w:rsidRDefault="00431FAF" w:rsidP="00DF0C5A">
      <w:pPr>
        <w:pStyle w:val="NormalWeb"/>
        <w:spacing w:before="0" w:beforeAutospacing="0" w:after="0" w:afterAutospacing="0" w:line="360" w:lineRule="auto"/>
        <w:jc w:val="center"/>
        <w:rPr>
          <w:rFonts w:ascii="Arial" w:hAnsi="Arial" w:cs="Arial"/>
          <w:color w:val="000000"/>
          <w:lang w:val="en-GB"/>
        </w:rPr>
      </w:pPr>
      <w:r w:rsidRPr="00BF729E">
        <w:rPr>
          <w:rFonts w:ascii="Arial" w:hAnsi="Arial" w:cs="Arial"/>
          <w:noProof/>
          <w:lang w:val="en-IN" w:eastAsia="en-IN"/>
        </w:rPr>
        <w:drawing>
          <wp:inline distT="0" distB="0" distL="0" distR="0" wp14:anchorId="23A050A3" wp14:editId="58423662">
            <wp:extent cx="4818490" cy="2908082"/>
            <wp:effectExtent l="76200" t="76200" r="134620" b="140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21716" cy="29100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49299D" w14:textId="77777777" w:rsidR="00DF0C5A" w:rsidRPr="00BF729E" w:rsidRDefault="00431FAF" w:rsidP="00DF0C5A">
      <w:pPr>
        <w:pStyle w:val="NormalWeb"/>
        <w:spacing w:before="0" w:beforeAutospacing="0" w:after="0" w:afterAutospacing="0" w:line="360" w:lineRule="auto"/>
        <w:jc w:val="center"/>
        <w:rPr>
          <w:rFonts w:ascii="Arial" w:hAnsi="Arial" w:cs="Arial"/>
          <w:b/>
          <w:color w:val="000000"/>
          <w:lang w:val="en-GB"/>
        </w:rPr>
      </w:pPr>
      <w:r w:rsidRPr="00BF729E">
        <w:rPr>
          <w:rFonts w:ascii="Arial" w:hAnsi="Arial" w:cs="Arial"/>
          <w:b/>
          <w:color w:val="000000"/>
          <w:lang w:val="en-GB"/>
        </w:rPr>
        <w:t>Figure 1: Hotel Occupancy Rate in UK</w:t>
      </w:r>
    </w:p>
    <w:p w14:paraId="48CE3AB6" w14:textId="77777777" w:rsidR="00DF0C5A" w:rsidRPr="00BF729E" w:rsidRDefault="00431FAF" w:rsidP="00DF0C5A">
      <w:pPr>
        <w:pStyle w:val="NormalWeb"/>
        <w:spacing w:before="0" w:beforeAutospacing="0" w:after="0" w:afterAutospacing="0" w:line="360" w:lineRule="auto"/>
        <w:jc w:val="center"/>
        <w:rPr>
          <w:rFonts w:ascii="Arial" w:hAnsi="Arial" w:cs="Arial"/>
          <w:color w:val="000000"/>
          <w:lang w:val="en-GB"/>
        </w:rPr>
      </w:pPr>
      <w:r w:rsidRPr="00BF729E">
        <w:rPr>
          <w:rFonts w:ascii="Arial" w:hAnsi="Arial" w:cs="Arial"/>
          <w:color w:val="000000"/>
          <w:lang w:val="en-GB"/>
        </w:rPr>
        <w:t xml:space="preserve">(Source: </w:t>
      </w:r>
      <w:r w:rsidRPr="00BF729E">
        <w:rPr>
          <w:rFonts w:ascii="Arial" w:hAnsi="Arial" w:cs="Arial"/>
          <w:noProof/>
          <w:color w:val="000000"/>
          <w:lang w:val="en-GB"/>
        </w:rPr>
        <w:t>Statista, 2024)</w:t>
      </w:r>
    </w:p>
    <w:p w14:paraId="2AAF2751" w14:textId="77777777"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The hospitality industry of the United Kingdom has been flourishing in the current situation due to the higher arrival of tourists from both domestic as well as foreign locations. The market capitalisation in the hospitality sector of the country is identified to be over 16 billion pounds</w:t>
      </w:r>
      <w:r w:rsidR="00DF0C5A" w:rsidRPr="00BF729E">
        <w:rPr>
          <w:rFonts w:ascii="Arial" w:hAnsi="Arial" w:cs="Arial"/>
          <w:noProof/>
          <w:color w:val="000000"/>
          <w:lang w:val="en-GB"/>
        </w:rPr>
        <w:t xml:space="preserve"> (Statista, 2024)</w:t>
      </w:r>
      <w:r w:rsidRPr="00BF729E">
        <w:rPr>
          <w:rFonts w:ascii="Arial" w:hAnsi="Arial" w:cs="Arial"/>
          <w:color w:val="000000"/>
          <w:lang w:val="en-GB"/>
        </w:rPr>
        <w:t>. The government of the UK has been substantially successful in promoting tourism</w:t>
      </w:r>
      <w:r w:rsidR="00DF0C5A" w:rsidRPr="00BF729E">
        <w:rPr>
          <w:rFonts w:ascii="Arial" w:hAnsi="Arial" w:cs="Arial"/>
          <w:color w:val="000000"/>
          <w:lang w:val="en-GB"/>
        </w:rPr>
        <w:t> in</w:t>
      </w:r>
      <w:r w:rsidRPr="00BF729E">
        <w:rPr>
          <w:rFonts w:ascii="Arial" w:hAnsi="Arial" w:cs="Arial"/>
          <w:color w:val="000000"/>
          <w:lang w:val="en-GB"/>
        </w:rPr>
        <w:t xml:space="preserve"> the country through active engagement in assisting tourism companies after the pandemic. The hotel occupancy rate within the prominent hotels of the UK has increased sharply. The current occupancy rate of hotels in the UK is identified to be over 80%. As a result, the sales and turnover of hospitality companies have been gradually improving</w:t>
      </w:r>
      <w:r w:rsidR="00004D71" w:rsidRPr="00BF729E">
        <w:rPr>
          <w:rFonts w:ascii="Arial" w:hAnsi="Arial" w:cs="Arial"/>
          <w:shd w:val="clear" w:color="auto" w:fill="FFFFFF"/>
          <w:lang w:val="en-GB"/>
        </w:rPr>
        <w:t xml:space="preserve"> (Dunn, 2020)</w:t>
      </w:r>
      <w:r w:rsidRPr="00BF729E">
        <w:rPr>
          <w:rFonts w:ascii="Arial" w:hAnsi="Arial" w:cs="Arial"/>
          <w:color w:val="000000"/>
          <w:lang w:val="en-GB"/>
        </w:rPr>
        <w:t>. </w:t>
      </w:r>
    </w:p>
    <w:p w14:paraId="1C84280B" w14:textId="629EB91D"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 xml:space="preserve">Radisson has also been enhancing its overall performance in the market. The retention rate of the company is around 73 out of 100 which signify the higher satisfaction of the guests towards the services of the brand. The market cap of Radisson is identified to be </w:t>
      </w:r>
      <w:r w:rsidRPr="00BF729E">
        <w:rPr>
          <w:rFonts w:ascii="Arial" w:hAnsi="Arial" w:cs="Arial"/>
          <w:color w:val="000000"/>
          <w:lang w:val="en-GB"/>
        </w:rPr>
        <w:lastRenderedPageBreak/>
        <w:t>around 626 million pounds</w:t>
      </w:r>
      <w:r w:rsidRPr="00BF729E">
        <w:rPr>
          <w:rFonts w:ascii="Arial" w:hAnsi="Arial" w:cs="Arial"/>
          <w:noProof/>
          <w:color w:val="000000"/>
          <w:lang w:val="en-GB"/>
        </w:rPr>
        <w:t xml:space="preserve"> (giiresearch, 2024)</w:t>
      </w:r>
      <w:r w:rsidRPr="00BF729E">
        <w:rPr>
          <w:rFonts w:ascii="Arial" w:hAnsi="Arial" w:cs="Arial"/>
          <w:color w:val="000000"/>
          <w:lang w:val="en-GB"/>
        </w:rPr>
        <w:t>.  The company has also been raising their efforts towards bringing in sustainable practices within the business premises</w:t>
      </w:r>
      <w:r w:rsidR="00BE3108">
        <w:rPr>
          <w:rFonts w:ascii="Arial" w:hAnsi="Arial" w:cs="Arial"/>
          <w:color w:val="000000"/>
          <w:lang w:val="en-GB"/>
        </w:rPr>
        <w:t xml:space="preserve"> (</w:t>
      </w:r>
      <w:proofErr w:type="spellStart"/>
      <w:r w:rsidR="00BE3108" w:rsidRPr="00573CD6">
        <w:rPr>
          <w:rFonts w:ascii="Arial" w:hAnsi="Arial" w:cs="Arial"/>
        </w:rPr>
        <w:t>radissonhotels</w:t>
      </w:r>
      <w:proofErr w:type="spellEnd"/>
      <w:r w:rsidR="00BE3108" w:rsidRPr="00573CD6">
        <w:rPr>
          <w:rFonts w:ascii="Arial" w:hAnsi="Arial" w:cs="Arial"/>
        </w:rPr>
        <w:t>, 2024</w:t>
      </w:r>
      <w:r w:rsidR="00BE3108">
        <w:rPr>
          <w:rFonts w:ascii="Arial" w:hAnsi="Arial" w:cs="Arial"/>
        </w:rPr>
        <w:t>)</w:t>
      </w:r>
      <w:r w:rsidRPr="00BF729E">
        <w:rPr>
          <w:rFonts w:ascii="Arial" w:hAnsi="Arial" w:cs="Arial"/>
          <w:color w:val="000000"/>
          <w:lang w:val="en-GB"/>
        </w:rPr>
        <w:t xml:space="preserve">.  The company has been striving to reduce its carbon footprint and reduce its impact on the environment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maintain a positive reputation among environmentally conscious guests</w:t>
      </w:r>
      <w:r w:rsidR="00DF0C5A" w:rsidRPr="00BF729E">
        <w:rPr>
          <w:rFonts w:ascii="Arial" w:hAnsi="Arial" w:cs="Arial"/>
          <w:noProof/>
          <w:color w:val="000000"/>
          <w:lang w:val="en-GB"/>
        </w:rPr>
        <w:t xml:space="preserve"> (Koskarova, 2022)</w:t>
      </w:r>
      <w:r w:rsidRPr="00BF729E">
        <w:rPr>
          <w:rFonts w:ascii="Arial" w:hAnsi="Arial" w:cs="Arial"/>
          <w:color w:val="000000"/>
          <w:lang w:val="en-GB"/>
        </w:rPr>
        <w:t xml:space="preserve">. Considering the higher competition in the hospitality industry, the company has been identifying strategies to reduce expenditure and enhance its workforce productivity. The UK market has been facing significant threats of recession and depression in the upcoming times. Therefore, the company has been formulating strategies of raising productivity of employees through performance management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mitigate the complex challenges of the market</w:t>
      </w:r>
      <w:r w:rsidRPr="00BF729E">
        <w:rPr>
          <w:rFonts w:ascii="Arial" w:hAnsi="Arial" w:cs="Arial"/>
          <w:lang w:val="en-GB"/>
        </w:rPr>
        <w:t xml:space="preserve"> (Friedman, 2012)</w:t>
      </w:r>
      <w:r w:rsidRPr="00BF729E">
        <w:rPr>
          <w:rFonts w:ascii="Arial" w:hAnsi="Arial" w:cs="Arial"/>
          <w:color w:val="000000"/>
          <w:lang w:val="en-GB"/>
        </w:rPr>
        <w:t>.</w:t>
      </w:r>
    </w:p>
    <w:p w14:paraId="1500EAC4" w14:textId="77777777" w:rsidR="00296D53" w:rsidRPr="00BF729E" w:rsidRDefault="00431FAF" w:rsidP="00DF0C5A">
      <w:pPr>
        <w:pStyle w:val="Heading2"/>
        <w:spacing w:line="360" w:lineRule="auto"/>
        <w:rPr>
          <w:rFonts w:ascii="Arial" w:hAnsi="Arial" w:cs="Arial"/>
        </w:rPr>
      </w:pPr>
      <w:bookmarkStart w:id="4" w:name="_Toc167411431"/>
      <w:r w:rsidRPr="00BF729E">
        <w:rPr>
          <w:rFonts w:ascii="Arial" w:hAnsi="Arial" w:cs="Arial"/>
        </w:rPr>
        <w:t xml:space="preserve">Distinct strategies adopted by Radisson </w:t>
      </w:r>
      <w:proofErr w:type="gramStart"/>
      <w:r w:rsidRPr="00BF729E">
        <w:rPr>
          <w:rFonts w:ascii="Arial" w:hAnsi="Arial" w:cs="Arial"/>
        </w:rPr>
        <w:t>in order to</w:t>
      </w:r>
      <w:proofErr w:type="gramEnd"/>
      <w:r w:rsidRPr="00BF729E">
        <w:rPr>
          <w:rFonts w:ascii="Arial" w:hAnsi="Arial" w:cs="Arial"/>
        </w:rPr>
        <w:t xml:space="preserve"> manage employee’s performance</w:t>
      </w:r>
      <w:bookmarkEnd w:id="4"/>
    </w:p>
    <w:p w14:paraId="5F3B2097" w14:textId="59FCC14B" w:rsidR="00296D53" w:rsidRPr="00BF729E" w:rsidRDefault="00BE3108" w:rsidP="00DF0C5A">
      <w:pPr>
        <w:pStyle w:val="NormalWeb"/>
        <w:spacing w:before="0" w:beforeAutospacing="0" w:after="0" w:afterAutospacing="0" w:line="360" w:lineRule="auto"/>
        <w:jc w:val="both"/>
        <w:rPr>
          <w:rFonts w:ascii="Arial" w:hAnsi="Arial" w:cs="Arial"/>
          <w:lang w:val="en-GB"/>
        </w:rPr>
      </w:pPr>
      <w:r w:rsidRPr="00BE3108">
        <w:rPr>
          <w:rFonts w:ascii="Arial" w:hAnsi="Arial" w:cs="Arial"/>
          <w:color w:val="000000"/>
          <w:lang w:val="en-GB"/>
        </w:rPr>
        <w:t xml:space="preserve">The pandemic created new business models. The unexpected outbreak caused physical business operations to shut down, halting commercial activities. Thus, some businesses and sectors eliminate physical business processes to switch to alternate methods. Business models include remote work, hybrid employment, gig model, and more (Caza </w:t>
      </w:r>
      <w:r w:rsidRPr="00BE3108">
        <w:rPr>
          <w:rFonts w:ascii="Arial" w:hAnsi="Arial" w:cs="Arial"/>
          <w:i/>
          <w:iCs/>
          <w:color w:val="000000"/>
          <w:lang w:val="en-GB"/>
        </w:rPr>
        <w:t>et al</w:t>
      </w:r>
      <w:r w:rsidRPr="00BE3108">
        <w:rPr>
          <w:rFonts w:ascii="Arial" w:hAnsi="Arial" w:cs="Arial"/>
          <w:color w:val="000000"/>
          <w:lang w:val="en-GB"/>
        </w:rPr>
        <w:t xml:space="preserve">., 2022). Hospitality organisations no longer use remote work because they connect with guests. </w:t>
      </w:r>
      <w:r w:rsidR="00431FAF" w:rsidRPr="00BF729E">
        <w:rPr>
          <w:rFonts w:ascii="Arial" w:hAnsi="Arial" w:cs="Arial"/>
          <w:color w:val="000000"/>
          <w:lang w:val="en-GB"/>
        </w:rPr>
        <w:t>Remote work is commonly preferred in IT businesses that require minimum direct communication between consumers and the company. The hybrid work mode represents the combination of office work and remote work and is carried out in an alternate manner</w:t>
      </w:r>
      <w:r w:rsidR="00431FAF" w:rsidRPr="00BF729E">
        <w:rPr>
          <w:rFonts w:ascii="Arial" w:hAnsi="Arial" w:cs="Arial"/>
          <w:lang w:val="en-GB"/>
        </w:rPr>
        <w:t xml:space="preserve"> (Johnston </w:t>
      </w:r>
      <w:r w:rsidRPr="00BE3108">
        <w:rPr>
          <w:rFonts w:ascii="Arial" w:hAnsi="Arial" w:cs="Arial"/>
          <w:i/>
          <w:iCs/>
          <w:lang w:val="en-GB"/>
        </w:rPr>
        <w:t>et al</w:t>
      </w:r>
      <w:r w:rsidR="00431FAF" w:rsidRPr="00BF729E">
        <w:rPr>
          <w:rFonts w:ascii="Arial" w:hAnsi="Arial" w:cs="Arial"/>
          <w:lang w:val="en-GB"/>
        </w:rPr>
        <w:t>., 2012)</w:t>
      </w:r>
      <w:r w:rsidR="00431FAF" w:rsidRPr="00BF729E">
        <w:rPr>
          <w:rFonts w:ascii="Arial" w:hAnsi="Arial" w:cs="Arial"/>
          <w:color w:val="000000"/>
          <w:lang w:val="en-GB"/>
        </w:rPr>
        <w:t>.</w:t>
      </w:r>
    </w:p>
    <w:p w14:paraId="7A5E3451" w14:textId="6CCEB67F"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 xml:space="preserve">The gig economy has been widely adopted by the businesses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complete operations in a more precise and within a limited span of time. The Gig workers are identified as individuals who work for a particular brand for a short period of time with the pay scale as per the contract. It is also referred to as a short-term contractual agreement between workers and management for a limited </w:t>
      </w:r>
      <w:proofErr w:type="gramStart"/>
      <w:r w:rsidRPr="00BF729E">
        <w:rPr>
          <w:rFonts w:ascii="Arial" w:hAnsi="Arial" w:cs="Arial"/>
          <w:color w:val="000000"/>
          <w:lang w:val="en-GB"/>
        </w:rPr>
        <w:t>period of time</w:t>
      </w:r>
      <w:proofErr w:type="gramEnd"/>
      <w:r w:rsidRPr="00BF729E">
        <w:rPr>
          <w:rFonts w:ascii="Arial" w:hAnsi="Arial" w:cs="Arial"/>
          <w:color w:val="000000"/>
          <w:lang w:val="en-GB"/>
        </w:rPr>
        <w:t>. The completion of the project leads to the suspension of the contract</w:t>
      </w:r>
      <w:r w:rsidR="00004D71" w:rsidRPr="00BF729E">
        <w:rPr>
          <w:rFonts w:ascii="Arial" w:hAnsi="Arial" w:cs="Arial"/>
          <w:shd w:val="clear" w:color="auto" w:fill="FFFFFF"/>
          <w:lang w:val="en-GB"/>
        </w:rPr>
        <w:t xml:space="preserve"> (Watson </w:t>
      </w:r>
      <w:r w:rsidR="00BE3108" w:rsidRPr="00BE3108">
        <w:rPr>
          <w:rFonts w:ascii="Arial" w:hAnsi="Arial" w:cs="Arial"/>
          <w:i/>
          <w:iCs/>
          <w:shd w:val="clear" w:color="auto" w:fill="FFFFFF"/>
          <w:lang w:val="en-GB"/>
        </w:rPr>
        <w:t>et al</w:t>
      </w:r>
      <w:r w:rsidR="00004D71" w:rsidRPr="00BF729E">
        <w:rPr>
          <w:rFonts w:ascii="Arial" w:hAnsi="Arial" w:cs="Arial"/>
          <w:i/>
          <w:shd w:val="clear" w:color="auto" w:fill="FFFFFF"/>
          <w:lang w:val="en-GB"/>
        </w:rPr>
        <w:t>.,</w:t>
      </w:r>
      <w:r w:rsidR="00004D71" w:rsidRPr="00BF729E">
        <w:rPr>
          <w:rFonts w:ascii="Arial" w:hAnsi="Arial" w:cs="Arial"/>
          <w:shd w:val="clear" w:color="auto" w:fill="FFFFFF"/>
          <w:lang w:val="en-GB"/>
        </w:rPr>
        <w:t xml:space="preserve"> 2021)</w:t>
      </w:r>
      <w:r w:rsidRPr="00BF729E">
        <w:rPr>
          <w:rFonts w:ascii="Arial" w:hAnsi="Arial" w:cs="Arial"/>
          <w:color w:val="000000"/>
          <w:lang w:val="en-GB"/>
        </w:rPr>
        <w:t xml:space="preserve">. It has been widely used in the hospitality and tourism industry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conduct individual activities in a more effective manner. It also leads to lower waste of resources. Radisson is known to </w:t>
      </w:r>
      <w:r w:rsidRPr="00BF729E">
        <w:rPr>
          <w:rFonts w:ascii="Arial" w:hAnsi="Arial" w:cs="Arial"/>
          <w:color w:val="000000"/>
          <w:lang w:val="en-GB"/>
        </w:rPr>
        <w:lastRenderedPageBreak/>
        <w:t>conduct certain small operations through gig work mode. However, the above work mode has certain shortcomings. Employees in general are referred to as key assets of the company that enable the businesses to sustain dynamic situations of the market. However, gig workers do not contribute a major part in the overall productivity of the business</w:t>
      </w:r>
      <w:r w:rsidRPr="00BF729E">
        <w:rPr>
          <w:rFonts w:ascii="Arial" w:hAnsi="Arial" w:cs="Arial"/>
          <w:shd w:val="clear" w:color="auto" w:fill="FFFFFF"/>
          <w:lang w:val="en-GB"/>
        </w:rPr>
        <w:t xml:space="preserve"> (Stone </w:t>
      </w:r>
      <w:r w:rsidR="00BE3108" w:rsidRPr="00BE3108">
        <w:rPr>
          <w:rFonts w:ascii="Arial" w:hAnsi="Arial" w:cs="Arial"/>
          <w:i/>
          <w:iCs/>
          <w:shd w:val="clear" w:color="auto" w:fill="FFFFFF"/>
          <w:lang w:val="en-GB"/>
        </w:rPr>
        <w:t>et al</w:t>
      </w:r>
      <w:r w:rsidRPr="00BF729E">
        <w:rPr>
          <w:rFonts w:ascii="Arial" w:hAnsi="Arial" w:cs="Arial"/>
          <w:shd w:val="clear" w:color="auto" w:fill="FFFFFF"/>
          <w:lang w:val="en-GB"/>
        </w:rPr>
        <w:t>., 2024)</w:t>
      </w:r>
      <w:r w:rsidRPr="00BF729E">
        <w:rPr>
          <w:rFonts w:ascii="Arial" w:hAnsi="Arial" w:cs="Arial"/>
          <w:color w:val="000000"/>
          <w:lang w:val="en-GB"/>
        </w:rPr>
        <w:t>.</w:t>
      </w:r>
    </w:p>
    <w:p w14:paraId="0B0A041C" w14:textId="77777777" w:rsidR="00296D53" w:rsidRPr="00BF729E" w:rsidRDefault="00431FAF" w:rsidP="00DF0C5A">
      <w:pPr>
        <w:pStyle w:val="Heading2"/>
        <w:spacing w:line="360" w:lineRule="auto"/>
        <w:rPr>
          <w:rFonts w:ascii="Arial" w:hAnsi="Arial" w:cs="Arial"/>
        </w:rPr>
      </w:pPr>
      <w:bookmarkStart w:id="5" w:name="_Toc167411432"/>
      <w:r w:rsidRPr="00BF729E">
        <w:rPr>
          <w:rFonts w:ascii="Arial" w:hAnsi="Arial" w:cs="Arial"/>
        </w:rPr>
        <w:t>Potential Solutions</w:t>
      </w:r>
      <w:bookmarkEnd w:id="5"/>
    </w:p>
    <w:p w14:paraId="1A4C633E" w14:textId="0B4A0CC6" w:rsidR="00DF0C5A" w:rsidRPr="00BF729E" w:rsidRDefault="00431FAF" w:rsidP="00DF0C5A">
      <w:pPr>
        <w:pStyle w:val="NormalWeb"/>
        <w:spacing w:before="0" w:beforeAutospacing="0" w:after="0" w:afterAutospacing="0" w:line="360" w:lineRule="auto"/>
        <w:jc w:val="both"/>
        <w:rPr>
          <w:rFonts w:ascii="Arial" w:hAnsi="Arial" w:cs="Arial"/>
          <w:color w:val="000000"/>
          <w:lang w:val="en-GB"/>
        </w:rPr>
      </w:pPr>
      <w:r w:rsidRPr="00BF729E">
        <w:rPr>
          <w:rFonts w:ascii="Arial" w:hAnsi="Arial" w:cs="Arial"/>
          <w:color w:val="000000"/>
          <w:lang w:val="en-GB"/>
        </w:rPr>
        <w:t>Radisson has been facing challenges of lower employee performance on account of the inability of the employees to meet contemporary business demands</w:t>
      </w:r>
      <w:r w:rsidRPr="00BF729E">
        <w:rPr>
          <w:rFonts w:ascii="Arial" w:hAnsi="Arial" w:cs="Arial"/>
          <w:noProof/>
          <w:color w:val="000000"/>
          <w:lang w:val="en-GB"/>
        </w:rPr>
        <w:t xml:space="preserve"> (Vulpen, 2024)</w:t>
      </w:r>
      <w:r w:rsidRPr="00BF729E">
        <w:rPr>
          <w:rFonts w:ascii="Arial" w:hAnsi="Arial" w:cs="Arial"/>
          <w:color w:val="000000"/>
          <w:lang w:val="en-GB"/>
        </w:rPr>
        <w:t>. Therefore, it is imminent for the company to employ stringent training to the employees through technological Integration</w:t>
      </w:r>
      <w:r w:rsidRPr="00BF729E">
        <w:rPr>
          <w:rFonts w:ascii="Arial" w:hAnsi="Arial" w:cs="Arial"/>
          <w:lang w:val="en-GB"/>
        </w:rPr>
        <w:t xml:space="preserve"> (Gallagher, 2016)</w:t>
      </w:r>
      <w:r w:rsidRPr="00BF729E">
        <w:rPr>
          <w:rFonts w:ascii="Arial" w:hAnsi="Arial" w:cs="Arial"/>
          <w:color w:val="000000"/>
          <w:lang w:val="en-GB"/>
        </w:rPr>
        <w:t>. The facilitation of effective training and education will enable the employees to acknowledge a distinct business environment and will allow them to identify appropriate solutions to the issues. The above aspects will also raise the confidence of the workers and employees to work with full determination and potential</w:t>
      </w:r>
      <w:r w:rsidRPr="00BF729E">
        <w:rPr>
          <w:rFonts w:ascii="Arial" w:hAnsi="Arial" w:cs="Arial"/>
          <w:lang w:val="en-GB"/>
        </w:rPr>
        <w:t xml:space="preserve"> (Murton </w:t>
      </w:r>
      <w:r w:rsidR="00BE3108" w:rsidRPr="00BE3108">
        <w:rPr>
          <w:rFonts w:ascii="Arial" w:hAnsi="Arial" w:cs="Arial"/>
          <w:i/>
          <w:iCs/>
          <w:lang w:val="en-GB"/>
        </w:rPr>
        <w:t>et al</w:t>
      </w:r>
      <w:r w:rsidRPr="00BF729E">
        <w:rPr>
          <w:rFonts w:ascii="Arial" w:hAnsi="Arial" w:cs="Arial"/>
          <w:i/>
          <w:lang w:val="en-GB"/>
        </w:rPr>
        <w:t>.,</w:t>
      </w:r>
      <w:r w:rsidRPr="00BF729E">
        <w:rPr>
          <w:rFonts w:ascii="Arial" w:hAnsi="Arial" w:cs="Arial"/>
          <w:lang w:val="en-GB"/>
        </w:rPr>
        <w:t xml:space="preserve"> 2010)</w:t>
      </w:r>
      <w:r w:rsidRPr="00BF729E">
        <w:rPr>
          <w:rFonts w:ascii="Arial" w:hAnsi="Arial" w:cs="Arial"/>
          <w:color w:val="000000"/>
          <w:lang w:val="en-GB"/>
        </w:rPr>
        <w:t>.</w:t>
      </w:r>
    </w:p>
    <w:p w14:paraId="7F87F66B" w14:textId="77777777"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The human resource management of the company can engage with the customers on a periodic interval to understand the key requirements and challenges faced by the workers. It will enable the management to figure out the kind of training required for existing employees to raise their productivity. The human resource management of Radisson can also organise occasional events for the workers to enhance the interaction between them. The regular organisation of team meetings and programs will allow the company to enhance the coordination between the employees</w:t>
      </w:r>
      <w:r w:rsidRPr="00BF729E">
        <w:rPr>
          <w:rFonts w:ascii="Arial" w:hAnsi="Arial" w:cs="Arial"/>
          <w:lang w:val="en-GB"/>
        </w:rPr>
        <w:t xml:space="preserve"> (Armstrong and Taylor, 2020)</w:t>
      </w:r>
      <w:r w:rsidRPr="00BF729E">
        <w:rPr>
          <w:rFonts w:ascii="Arial" w:hAnsi="Arial" w:cs="Arial"/>
          <w:color w:val="000000"/>
          <w:lang w:val="en-GB"/>
        </w:rPr>
        <w:t xml:space="preserve">. The above aspects will significantly improve the collaborative works among the employees. In addition to that, the company can promote diversity in work culture by engaging in inclusive recruitment practices. It will allow the company to enhance the respect of employees towards distinct culture, traditions, thoughts, </w:t>
      </w:r>
      <w:proofErr w:type="gramStart"/>
      <w:r w:rsidRPr="00BF729E">
        <w:rPr>
          <w:rFonts w:ascii="Arial" w:hAnsi="Arial" w:cs="Arial"/>
          <w:color w:val="000000"/>
          <w:lang w:val="en-GB"/>
        </w:rPr>
        <w:t>perceptions</w:t>
      </w:r>
      <w:proofErr w:type="gramEnd"/>
      <w:r w:rsidRPr="00BF729E">
        <w:rPr>
          <w:rFonts w:ascii="Arial" w:hAnsi="Arial" w:cs="Arial"/>
          <w:color w:val="000000"/>
          <w:lang w:val="en-GB"/>
        </w:rPr>
        <w:t xml:space="preserve"> and various other aspects.</w:t>
      </w:r>
    </w:p>
    <w:p w14:paraId="1E057038" w14:textId="77777777" w:rsidR="00296D53" w:rsidRPr="00BF729E" w:rsidRDefault="00431FAF" w:rsidP="00DF0C5A">
      <w:pPr>
        <w:pStyle w:val="Heading1"/>
        <w:spacing w:line="360" w:lineRule="auto"/>
        <w:rPr>
          <w:rFonts w:ascii="Arial" w:hAnsi="Arial" w:cs="Arial"/>
        </w:rPr>
      </w:pPr>
      <w:bookmarkStart w:id="6" w:name="_Toc167411433"/>
      <w:r w:rsidRPr="00BF729E">
        <w:rPr>
          <w:rFonts w:ascii="Arial" w:hAnsi="Arial" w:cs="Arial"/>
        </w:rPr>
        <w:t>Evaluation and conclusion</w:t>
      </w:r>
      <w:bookmarkEnd w:id="6"/>
    </w:p>
    <w:p w14:paraId="51AEC5DF" w14:textId="77777777"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 xml:space="preserve">The productivity of the business largely depends upon the performance and commitments of the employees towards the goals of the organisation. Radisson has been regarded for </w:t>
      </w:r>
      <w:r w:rsidRPr="00BF729E">
        <w:rPr>
          <w:rFonts w:ascii="Arial" w:hAnsi="Arial" w:cs="Arial"/>
          <w:color w:val="000000"/>
          <w:lang w:val="en-GB"/>
        </w:rPr>
        <w:lastRenderedPageBreak/>
        <w:t xml:space="preserve">putting higher efforts in strengthening the workforce. However, the ongoing economic challenges in the UK resulted in the downfall of the productivity of the workforce. Therefore, the above proposal has been presented with the intent of evaluating the impact of the economic and social environment of the UK on the performance monitoring and management of employees by Radisson. In that context, the social environment for businesses in the UK has been assessed. The employment laws of the nation </w:t>
      </w:r>
      <w:proofErr w:type="gramStart"/>
      <w:r w:rsidRPr="00BF729E">
        <w:rPr>
          <w:rFonts w:ascii="Arial" w:hAnsi="Arial" w:cs="Arial"/>
          <w:color w:val="000000"/>
          <w:lang w:val="en-GB"/>
        </w:rPr>
        <w:t>has</w:t>
      </w:r>
      <w:proofErr w:type="gramEnd"/>
      <w:r w:rsidRPr="00BF729E">
        <w:rPr>
          <w:rFonts w:ascii="Arial" w:hAnsi="Arial" w:cs="Arial"/>
          <w:color w:val="000000"/>
          <w:lang w:val="en-GB"/>
        </w:rPr>
        <w:t xml:space="preserve"> been identified as highly beneficial in raising job satisfaction of the employees as the laws such as the Equality Act 2010 empowered the workers and employees with multiple rights. The above act also reduced discriminatory practices in the business atmosphere. Therefore, social factors associated with the UK environment served a crucial role in increasing the participation and performance of the employees.</w:t>
      </w:r>
    </w:p>
    <w:p w14:paraId="38E9D853" w14:textId="77777777" w:rsidR="00296D53" w:rsidRPr="00BF729E" w:rsidRDefault="00431FAF" w:rsidP="00DF0C5A">
      <w:pPr>
        <w:pStyle w:val="NormalWeb"/>
        <w:spacing w:before="0" w:beforeAutospacing="0" w:after="0" w:afterAutospacing="0" w:line="360" w:lineRule="auto"/>
        <w:jc w:val="both"/>
        <w:rPr>
          <w:rFonts w:ascii="Arial" w:hAnsi="Arial" w:cs="Arial"/>
          <w:lang w:val="en-GB"/>
        </w:rPr>
      </w:pPr>
      <w:r w:rsidRPr="00BF729E">
        <w:rPr>
          <w:rFonts w:ascii="Arial" w:hAnsi="Arial" w:cs="Arial"/>
          <w:color w:val="000000"/>
          <w:lang w:val="en-GB"/>
        </w:rPr>
        <w:t xml:space="preserve">The economic uncertainties have been a major drawback in the current market situation of the UK. The higher inflation in the market resulted in a reduction in the sales and revenue of the company.  It has restricted Radisson from employing effective training programs for employees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achieve higher output from the employees. In addition to that, the threat of job loss to employees on account of the possibility of a recession in the market has been lowering down the motivation of employees. The proposal has identified different modes of business operations that include gig work, remote work, office work and many more. There are certain </w:t>
      </w:r>
      <w:r w:rsidRPr="006A0689">
        <w:rPr>
          <w:rFonts w:ascii="Arial" w:hAnsi="Arial" w:cs="Arial"/>
          <w:b/>
          <w:color w:val="000000"/>
          <w:lang w:val="en-GB"/>
        </w:rPr>
        <w:t>recommendations</w:t>
      </w:r>
      <w:r w:rsidRPr="00BF729E">
        <w:rPr>
          <w:rFonts w:ascii="Arial" w:hAnsi="Arial" w:cs="Arial"/>
          <w:color w:val="000000"/>
          <w:lang w:val="en-GB"/>
        </w:rPr>
        <w:t xml:space="preserve"> that can be embraced by the management of Radisson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enhance the monitoring of performance of employees. The company can adopt strict recruitment policies by increasing the stages of assessment. The thorough and holistic assessment of employees at the early stages will enable the company to incorporate quality employees in the workforce. The company can also appoint multiple managers for separate departments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enhance monitoring and supervision. It will ensure the accountability of the workers towards the business functions. Further, the company can also provide incentives for top performers in the employee segment. It will encourage the employees to improve continuously </w:t>
      </w:r>
      <w:proofErr w:type="gramStart"/>
      <w:r w:rsidRPr="00BF729E">
        <w:rPr>
          <w:rFonts w:ascii="Arial" w:hAnsi="Arial" w:cs="Arial"/>
          <w:color w:val="000000"/>
          <w:lang w:val="en-GB"/>
        </w:rPr>
        <w:t>in order to</w:t>
      </w:r>
      <w:proofErr w:type="gramEnd"/>
      <w:r w:rsidRPr="00BF729E">
        <w:rPr>
          <w:rFonts w:ascii="Arial" w:hAnsi="Arial" w:cs="Arial"/>
          <w:color w:val="000000"/>
          <w:lang w:val="en-GB"/>
        </w:rPr>
        <w:t xml:space="preserve"> achieve the incentives</w:t>
      </w:r>
      <w:r w:rsidRPr="00BF729E">
        <w:rPr>
          <w:rFonts w:ascii="Arial" w:hAnsi="Arial" w:cs="Arial"/>
          <w:shd w:val="clear" w:color="auto" w:fill="FFFFFF"/>
          <w:lang w:val="en-GB"/>
        </w:rPr>
        <w:t xml:space="preserve"> (</w:t>
      </w:r>
      <w:proofErr w:type="spellStart"/>
      <w:r w:rsidRPr="00BF729E">
        <w:rPr>
          <w:rFonts w:ascii="Arial" w:hAnsi="Arial" w:cs="Arial"/>
          <w:shd w:val="clear" w:color="auto" w:fill="FFFFFF"/>
          <w:lang w:val="en-GB"/>
        </w:rPr>
        <w:t>Girdwichai</w:t>
      </w:r>
      <w:proofErr w:type="spellEnd"/>
      <w:r w:rsidRPr="00BF729E">
        <w:rPr>
          <w:rFonts w:ascii="Arial" w:hAnsi="Arial" w:cs="Arial"/>
          <w:shd w:val="clear" w:color="auto" w:fill="FFFFFF"/>
          <w:lang w:val="en-GB"/>
        </w:rPr>
        <w:t xml:space="preserve"> and </w:t>
      </w:r>
      <w:proofErr w:type="spellStart"/>
      <w:r w:rsidRPr="00BF729E">
        <w:rPr>
          <w:rFonts w:ascii="Arial" w:hAnsi="Arial" w:cs="Arial"/>
          <w:shd w:val="clear" w:color="auto" w:fill="FFFFFF"/>
          <w:lang w:val="en-GB"/>
        </w:rPr>
        <w:t>Sriviboon</w:t>
      </w:r>
      <w:proofErr w:type="spellEnd"/>
      <w:r w:rsidRPr="00BF729E">
        <w:rPr>
          <w:rFonts w:ascii="Arial" w:hAnsi="Arial" w:cs="Arial"/>
          <w:shd w:val="clear" w:color="auto" w:fill="FFFFFF"/>
          <w:lang w:val="en-GB"/>
        </w:rPr>
        <w:t>, 2020)</w:t>
      </w:r>
      <w:r w:rsidRPr="00BF729E">
        <w:rPr>
          <w:rFonts w:ascii="Arial" w:hAnsi="Arial" w:cs="Arial"/>
          <w:color w:val="000000"/>
          <w:lang w:val="en-GB"/>
        </w:rPr>
        <w:t>. Moreover, it will enable the company to create higher competition in business operations among the workers which will enhance the work culture.</w:t>
      </w:r>
    </w:p>
    <w:p w14:paraId="7E1CB999" w14:textId="77777777" w:rsidR="00296D53" w:rsidRPr="00BF729E" w:rsidRDefault="00296D53" w:rsidP="00DF0C5A">
      <w:pPr>
        <w:spacing w:line="360" w:lineRule="auto"/>
        <w:rPr>
          <w:rFonts w:ascii="Arial" w:hAnsi="Arial" w:cs="Arial"/>
        </w:rPr>
      </w:pPr>
    </w:p>
    <w:p w14:paraId="11F47898" w14:textId="77777777" w:rsidR="00BE3108" w:rsidRDefault="00BE3108" w:rsidP="00DF0C5A">
      <w:pPr>
        <w:pStyle w:val="Heading1"/>
        <w:spacing w:line="360" w:lineRule="auto"/>
        <w:rPr>
          <w:rFonts w:ascii="Arial" w:hAnsi="Arial" w:cs="Arial"/>
        </w:rPr>
        <w:sectPr w:rsidR="00BE3108" w:rsidSect="00212A70">
          <w:footerReference w:type="default" r:id="rId9"/>
          <w:pgSz w:w="12240" w:h="15840"/>
          <w:pgMar w:top="1440" w:right="1440" w:bottom="1440" w:left="1440" w:header="720" w:footer="720" w:gutter="0"/>
          <w:pgNumType w:start="1"/>
          <w:cols w:space="720"/>
          <w:docGrid w:linePitch="360"/>
        </w:sectPr>
      </w:pPr>
    </w:p>
    <w:p w14:paraId="09550FB4" w14:textId="77777777" w:rsidR="00640098" w:rsidRPr="00BF729E" w:rsidRDefault="00431FAF" w:rsidP="00DF0C5A">
      <w:pPr>
        <w:pStyle w:val="Heading1"/>
        <w:spacing w:line="360" w:lineRule="auto"/>
        <w:rPr>
          <w:rFonts w:ascii="Arial" w:hAnsi="Arial" w:cs="Arial"/>
        </w:rPr>
      </w:pPr>
      <w:bookmarkStart w:id="7" w:name="_Toc167411434"/>
      <w:r w:rsidRPr="00BF729E">
        <w:rPr>
          <w:rFonts w:ascii="Arial" w:hAnsi="Arial" w:cs="Arial"/>
        </w:rPr>
        <w:lastRenderedPageBreak/>
        <w:t>References</w:t>
      </w:r>
      <w:bookmarkEnd w:id="7"/>
    </w:p>
    <w:p w14:paraId="0A454293" w14:textId="77777777" w:rsidR="00BE3108" w:rsidRPr="00573CD6" w:rsidRDefault="00BE3108" w:rsidP="00573CD6">
      <w:pPr>
        <w:spacing w:line="360" w:lineRule="auto"/>
        <w:rPr>
          <w:rFonts w:ascii="Arial" w:hAnsi="Arial" w:cs="Arial"/>
        </w:rPr>
      </w:pPr>
      <w:r w:rsidRPr="00573CD6">
        <w:rPr>
          <w:rFonts w:ascii="Arial" w:hAnsi="Arial" w:cs="Arial"/>
        </w:rPr>
        <w:t xml:space="preserve">Armstrong, M. and Taylor, S. 2020 </w:t>
      </w:r>
      <w:r w:rsidRPr="00573CD6">
        <w:rPr>
          <w:rFonts w:ascii="Arial" w:hAnsi="Arial" w:cs="Arial"/>
          <w:i/>
        </w:rPr>
        <w:t>Armstrong’s handbook of human resource management practice</w:t>
      </w:r>
      <w:r w:rsidRPr="00573CD6">
        <w:rPr>
          <w:rFonts w:ascii="Arial" w:hAnsi="Arial" w:cs="Arial"/>
        </w:rPr>
        <w:t>. 15</w:t>
      </w:r>
      <w:r w:rsidRPr="00573CD6">
        <w:rPr>
          <w:rFonts w:ascii="Arial" w:hAnsi="Arial" w:cs="Arial"/>
          <w:vertAlign w:val="superscript"/>
        </w:rPr>
        <w:t>th</w:t>
      </w:r>
      <w:r w:rsidRPr="00573CD6">
        <w:rPr>
          <w:rFonts w:ascii="Arial" w:hAnsi="Arial" w:cs="Arial"/>
        </w:rPr>
        <w:t xml:space="preserve"> edition. London, United </w:t>
      </w:r>
      <w:proofErr w:type="gramStart"/>
      <w:r w:rsidRPr="00573CD6">
        <w:rPr>
          <w:rFonts w:ascii="Arial" w:hAnsi="Arial" w:cs="Arial"/>
        </w:rPr>
        <w:t>Kingdom</w:t>
      </w:r>
      <w:r>
        <w:rPr>
          <w:rFonts w:ascii="Arial" w:hAnsi="Arial" w:cs="Arial"/>
        </w:rPr>
        <w:t xml:space="preserve"> </w:t>
      </w:r>
      <w:r w:rsidRPr="00573CD6">
        <w:rPr>
          <w:rFonts w:ascii="Arial" w:hAnsi="Arial" w:cs="Arial"/>
        </w:rPr>
        <w:t>;</w:t>
      </w:r>
      <w:proofErr w:type="gramEnd"/>
      <w:r w:rsidRPr="00573CD6">
        <w:rPr>
          <w:rFonts w:ascii="Arial" w:hAnsi="Arial" w:cs="Arial"/>
        </w:rPr>
        <w:t xml:space="preserve">: </w:t>
      </w:r>
      <w:proofErr w:type="spellStart"/>
      <w:r w:rsidRPr="00573CD6">
        <w:rPr>
          <w:rFonts w:ascii="Arial" w:hAnsi="Arial" w:cs="Arial"/>
        </w:rPr>
        <w:t>KoganPage</w:t>
      </w:r>
      <w:proofErr w:type="spellEnd"/>
      <w:r w:rsidRPr="00573CD6">
        <w:rPr>
          <w:rFonts w:ascii="Arial" w:hAnsi="Arial" w:cs="Arial"/>
        </w:rPr>
        <w:t>.</w:t>
      </w:r>
    </w:p>
    <w:p w14:paraId="1E17C1B1" w14:textId="77777777" w:rsidR="00BE3108" w:rsidRPr="00573CD6" w:rsidRDefault="00BE3108" w:rsidP="00573CD6">
      <w:pPr>
        <w:spacing w:line="360" w:lineRule="auto"/>
        <w:rPr>
          <w:rFonts w:ascii="Arial" w:hAnsi="Arial" w:cs="Arial"/>
          <w:shd w:val="clear" w:color="auto" w:fill="FFFFFF"/>
        </w:rPr>
      </w:pPr>
      <w:r w:rsidRPr="00573CD6">
        <w:rPr>
          <w:rFonts w:ascii="Arial" w:hAnsi="Arial" w:cs="Arial"/>
          <w:shd w:val="clear" w:color="auto" w:fill="FFFFFF"/>
        </w:rPr>
        <w:t>Bratton, J., Gold, J., Bratton, A. and Steele, L., 2021. </w:t>
      </w:r>
      <w:r w:rsidRPr="00573CD6">
        <w:rPr>
          <w:rFonts w:ascii="Arial" w:hAnsi="Arial" w:cs="Arial"/>
          <w:i/>
          <w:iCs/>
          <w:shd w:val="clear" w:color="auto" w:fill="FFFFFF"/>
        </w:rPr>
        <w:t>Human resource management</w:t>
      </w:r>
      <w:r w:rsidRPr="00573CD6">
        <w:rPr>
          <w:rFonts w:ascii="Arial" w:hAnsi="Arial" w:cs="Arial"/>
          <w:shd w:val="clear" w:color="auto" w:fill="FFFFFF"/>
        </w:rPr>
        <w:t>. Bloomsbury Publishing.</w:t>
      </w:r>
    </w:p>
    <w:p w14:paraId="106E774C" w14:textId="77777777" w:rsidR="00BE3108" w:rsidRPr="00573CD6" w:rsidRDefault="00BE3108" w:rsidP="00573CD6">
      <w:pPr>
        <w:spacing w:line="360" w:lineRule="auto"/>
        <w:rPr>
          <w:rFonts w:ascii="Arial" w:hAnsi="Arial" w:cs="Arial"/>
        </w:rPr>
      </w:pPr>
      <w:r w:rsidRPr="00573CD6">
        <w:rPr>
          <w:rFonts w:ascii="Arial" w:hAnsi="Arial" w:cs="Arial"/>
        </w:rPr>
        <w:t xml:space="preserve">Caza, B.B., Reid, E.M., Ashford, S.J. and Granger, S., 2022. </w:t>
      </w:r>
      <w:r w:rsidRPr="00573CD6">
        <w:rPr>
          <w:rFonts w:ascii="Arial" w:hAnsi="Arial" w:cs="Arial"/>
          <w:i/>
        </w:rPr>
        <w:t>Working on my own: Measuring the challenges of gig work</w:t>
      </w:r>
      <w:r w:rsidRPr="00573CD6">
        <w:rPr>
          <w:rFonts w:ascii="Arial" w:hAnsi="Arial" w:cs="Arial"/>
        </w:rPr>
        <w:t>. Human Relations, 75(11), pp.2122-2159.</w:t>
      </w:r>
    </w:p>
    <w:p w14:paraId="78E369D6" w14:textId="77777777" w:rsidR="00BE3108" w:rsidRPr="00573CD6" w:rsidRDefault="00BE3108" w:rsidP="00573CD6">
      <w:pPr>
        <w:spacing w:line="360" w:lineRule="auto"/>
        <w:rPr>
          <w:rFonts w:ascii="Arial" w:hAnsi="Arial" w:cs="Arial"/>
          <w:shd w:val="clear" w:color="auto" w:fill="FFFFFF"/>
        </w:rPr>
      </w:pPr>
      <w:r w:rsidRPr="00573CD6">
        <w:rPr>
          <w:rFonts w:ascii="Arial" w:hAnsi="Arial" w:cs="Arial"/>
          <w:shd w:val="clear" w:color="auto" w:fill="FFFFFF"/>
        </w:rPr>
        <w:t xml:space="preserve">Dunn, M., 2020. </w:t>
      </w:r>
      <w:r w:rsidRPr="00BE3108">
        <w:rPr>
          <w:rFonts w:ascii="Arial" w:hAnsi="Arial" w:cs="Arial"/>
          <w:iCs/>
          <w:shd w:val="clear" w:color="auto" w:fill="FFFFFF"/>
        </w:rPr>
        <w:t>Making gigs work: digital platforms, job quality and worker motivations</w:t>
      </w:r>
      <w:r w:rsidRPr="00573CD6">
        <w:rPr>
          <w:rFonts w:ascii="Arial" w:hAnsi="Arial" w:cs="Arial"/>
          <w:shd w:val="clear" w:color="auto" w:fill="FFFFFF"/>
        </w:rPr>
        <w:t>. </w:t>
      </w:r>
      <w:r w:rsidRPr="00573CD6">
        <w:rPr>
          <w:rFonts w:ascii="Arial" w:hAnsi="Arial" w:cs="Arial"/>
          <w:i/>
          <w:iCs/>
          <w:shd w:val="clear" w:color="auto" w:fill="FFFFFF"/>
        </w:rPr>
        <w:t>New Technology, Work and Employment</w:t>
      </w:r>
      <w:r w:rsidRPr="00573CD6">
        <w:rPr>
          <w:rFonts w:ascii="Arial" w:hAnsi="Arial" w:cs="Arial"/>
          <w:shd w:val="clear" w:color="auto" w:fill="FFFFFF"/>
        </w:rPr>
        <w:t>, </w:t>
      </w:r>
      <w:r w:rsidRPr="00573CD6">
        <w:rPr>
          <w:rFonts w:ascii="Arial" w:hAnsi="Arial" w:cs="Arial"/>
          <w:i/>
          <w:iCs/>
          <w:shd w:val="clear" w:color="auto" w:fill="FFFFFF"/>
        </w:rPr>
        <w:t>35</w:t>
      </w:r>
      <w:r w:rsidRPr="00573CD6">
        <w:rPr>
          <w:rFonts w:ascii="Arial" w:hAnsi="Arial" w:cs="Arial"/>
          <w:shd w:val="clear" w:color="auto" w:fill="FFFFFF"/>
        </w:rPr>
        <w:t>(2), pp.232-249.</w:t>
      </w:r>
    </w:p>
    <w:p w14:paraId="47601EAB" w14:textId="77777777" w:rsidR="00BE3108" w:rsidRPr="00573CD6" w:rsidRDefault="00BE3108" w:rsidP="00573CD6">
      <w:pPr>
        <w:spacing w:line="360" w:lineRule="auto"/>
        <w:rPr>
          <w:rFonts w:ascii="Arial" w:hAnsi="Arial" w:cs="Arial"/>
        </w:rPr>
      </w:pPr>
      <w:r w:rsidRPr="00573CD6">
        <w:rPr>
          <w:rFonts w:ascii="Arial" w:hAnsi="Arial" w:cs="Arial"/>
        </w:rPr>
        <w:t xml:space="preserve">Friedman, A. 2012 </w:t>
      </w:r>
      <w:r w:rsidRPr="00573CD6">
        <w:rPr>
          <w:rFonts w:ascii="Arial" w:hAnsi="Arial" w:cs="Arial"/>
          <w:i/>
        </w:rPr>
        <w:t>Continuing professional development: lifelong learning of millions.</w:t>
      </w:r>
      <w:r w:rsidRPr="00573CD6">
        <w:rPr>
          <w:rFonts w:ascii="Arial" w:hAnsi="Arial" w:cs="Arial"/>
        </w:rPr>
        <w:t xml:space="preserve"> London: Routledge.</w:t>
      </w:r>
    </w:p>
    <w:p w14:paraId="4D855D90" w14:textId="77777777" w:rsidR="00BE3108" w:rsidRPr="00573CD6" w:rsidRDefault="00BE3108" w:rsidP="00573CD6">
      <w:pPr>
        <w:spacing w:line="360" w:lineRule="auto"/>
        <w:rPr>
          <w:rFonts w:ascii="Arial" w:hAnsi="Arial" w:cs="Arial"/>
        </w:rPr>
      </w:pPr>
      <w:r w:rsidRPr="00573CD6">
        <w:rPr>
          <w:rFonts w:ascii="Arial" w:hAnsi="Arial" w:cs="Arial"/>
        </w:rPr>
        <w:t xml:space="preserve">Gallagher, K. 2016 </w:t>
      </w:r>
      <w:r w:rsidRPr="00573CD6">
        <w:rPr>
          <w:rFonts w:ascii="Arial" w:hAnsi="Arial" w:cs="Arial"/>
          <w:i/>
        </w:rPr>
        <w:t>Essential study and employment skills for business and management students.</w:t>
      </w:r>
      <w:r w:rsidRPr="00573CD6">
        <w:rPr>
          <w:rFonts w:ascii="Arial" w:hAnsi="Arial" w:cs="Arial"/>
        </w:rPr>
        <w:t xml:space="preserve"> Oxford: Oxford University Press.</w:t>
      </w:r>
    </w:p>
    <w:p w14:paraId="1063362E" w14:textId="77777777" w:rsidR="00BE3108" w:rsidRPr="00573CD6" w:rsidRDefault="00BE3108" w:rsidP="00573CD6">
      <w:pPr>
        <w:spacing w:line="360" w:lineRule="auto"/>
        <w:rPr>
          <w:rFonts w:ascii="Arial" w:hAnsi="Arial" w:cs="Arial"/>
        </w:rPr>
      </w:pPr>
      <w:proofErr w:type="spellStart"/>
      <w:r w:rsidRPr="00573CD6">
        <w:rPr>
          <w:rFonts w:ascii="Arial" w:hAnsi="Arial" w:cs="Arial"/>
        </w:rPr>
        <w:t>giiresearch</w:t>
      </w:r>
      <w:proofErr w:type="spellEnd"/>
      <w:r w:rsidRPr="00573CD6">
        <w:rPr>
          <w:rFonts w:ascii="Arial" w:hAnsi="Arial" w:cs="Arial"/>
        </w:rPr>
        <w:t xml:space="preserve">, 2024. </w:t>
      </w:r>
      <w:r w:rsidRPr="00573CD6">
        <w:rPr>
          <w:rFonts w:ascii="Arial" w:hAnsi="Arial" w:cs="Arial"/>
          <w:i/>
        </w:rPr>
        <w:t>UK Hospitality Industry - Market Share Analysis, Industry Trends &amp; Statistics, Growth Forecasts (2024 - 2029).</w:t>
      </w:r>
      <w:r w:rsidRPr="00573CD6">
        <w:rPr>
          <w:rFonts w:ascii="Arial" w:hAnsi="Arial" w:cs="Arial"/>
        </w:rPr>
        <w:t xml:space="preserve"> [Online] Available at: https://www.giiresearch.com/report/moi1439820-uk-hospitality-industry-market-share-analysis.html#:~:text=The%20UK%20Hospitality%20Industry%20is,period%20(2024%2D2029). </w:t>
      </w:r>
    </w:p>
    <w:p w14:paraId="49224685" w14:textId="77777777" w:rsidR="00BE3108" w:rsidRPr="00573CD6" w:rsidRDefault="00BE3108" w:rsidP="00573CD6">
      <w:pPr>
        <w:spacing w:line="360" w:lineRule="auto"/>
        <w:rPr>
          <w:rFonts w:ascii="Arial" w:hAnsi="Arial" w:cs="Arial"/>
          <w:shd w:val="clear" w:color="auto" w:fill="FFFFFF"/>
        </w:rPr>
      </w:pPr>
      <w:proofErr w:type="spellStart"/>
      <w:r w:rsidRPr="00573CD6">
        <w:rPr>
          <w:rFonts w:ascii="Arial" w:hAnsi="Arial" w:cs="Arial"/>
          <w:shd w:val="clear" w:color="auto" w:fill="FFFFFF"/>
        </w:rPr>
        <w:t>Girdwichai</w:t>
      </w:r>
      <w:proofErr w:type="spellEnd"/>
      <w:r w:rsidRPr="00573CD6">
        <w:rPr>
          <w:rFonts w:ascii="Arial" w:hAnsi="Arial" w:cs="Arial"/>
          <w:shd w:val="clear" w:color="auto" w:fill="FFFFFF"/>
        </w:rPr>
        <w:t xml:space="preserve">, L. and </w:t>
      </w:r>
      <w:proofErr w:type="spellStart"/>
      <w:r w:rsidRPr="00573CD6">
        <w:rPr>
          <w:rFonts w:ascii="Arial" w:hAnsi="Arial" w:cs="Arial"/>
          <w:shd w:val="clear" w:color="auto" w:fill="FFFFFF"/>
        </w:rPr>
        <w:t>Sriviboon</w:t>
      </w:r>
      <w:proofErr w:type="spellEnd"/>
      <w:r w:rsidRPr="00573CD6">
        <w:rPr>
          <w:rFonts w:ascii="Arial" w:hAnsi="Arial" w:cs="Arial"/>
          <w:shd w:val="clear" w:color="auto" w:fill="FFFFFF"/>
        </w:rPr>
        <w:t xml:space="preserve">, C., 2020. </w:t>
      </w:r>
      <w:r w:rsidRPr="00573CD6">
        <w:rPr>
          <w:rFonts w:ascii="Arial" w:hAnsi="Arial" w:cs="Arial"/>
          <w:i/>
          <w:shd w:val="clear" w:color="auto" w:fill="FFFFFF"/>
        </w:rPr>
        <w:t>E</w:t>
      </w:r>
      <w:r w:rsidRPr="00BE3108">
        <w:rPr>
          <w:rFonts w:ascii="Arial" w:hAnsi="Arial" w:cs="Arial"/>
          <w:iCs/>
          <w:shd w:val="clear" w:color="auto" w:fill="FFFFFF"/>
        </w:rPr>
        <w:t>mployee motivation and performance: Do the work environment and the training matter?</w:t>
      </w:r>
      <w:r w:rsidRPr="00573CD6">
        <w:rPr>
          <w:rFonts w:ascii="Arial" w:hAnsi="Arial" w:cs="Arial"/>
          <w:shd w:val="clear" w:color="auto" w:fill="FFFFFF"/>
        </w:rPr>
        <w:t> </w:t>
      </w:r>
      <w:r w:rsidRPr="00573CD6">
        <w:rPr>
          <w:rFonts w:ascii="Arial" w:hAnsi="Arial" w:cs="Arial"/>
          <w:i/>
          <w:iCs/>
          <w:shd w:val="clear" w:color="auto" w:fill="FFFFFF"/>
        </w:rPr>
        <w:t>Journal of Security &amp; Sustainability Issues</w:t>
      </w:r>
      <w:r w:rsidRPr="00573CD6">
        <w:rPr>
          <w:rFonts w:ascii="Arial" w:hAnsi="Arial" w:cs="Arial"/>
          <w:shd w:val="clear" w:color="auto" w:fill="FFFFFF"/>
        </w:rPr>
        <w:t>, </w:t>
      </w:r>
      <w:r w:rsidRPr="00573CD6">
        <w:rPr>
          <w:rFonts w:ascii="Arial" w:hAnsi="Arial" w:cs="Arial"/>
          <w:i/>
          <w:iCs/>
          <w:shd w:val="clear" w:color="auto" w:fill="FFFFFF"/>
        </w:rPr>
        <w:t>9</w:t>
      </w:r>
      <w:r w:rsidRPr="00573CD6">
        <w:rPr>
          <w:rFonts w:ascii="Arial" w:hAnsi="Arial" w:cs="Arial"/>
          <w:shd w:val="clear" w:color="auto" w:fill="FFFFFF"/>
        </w:rPr>
        <w:t>.</w:t>
      </w:r>
    </w:p>
    <w:p w14:paraId="42F844EB" w14:textId="77777777" w:rsidR="00BE3108" w:rsidRPr="00573CD6" w:rsidRDefault="00BE3108" w:rsidP="00573CD6">
      <w:pPr>
        <w:spacing w:line="360" w:lineRule="auto"/>
        <w:rPr>
          <w:rFonts w:ascii="Arial" w:hAnsi="Arial" w:cs="Arial"/>
        </w:rPr>
      </w:pPr>
      <w:r w:rsidRPr="00573CD6">
        <w:rPr>
          <w:rFonts w:ascii="Arial" w:hAnsi="Arial" w:cs="Arial"/>
        </w:rPr>
        <w:t xml:space="preserve">Horn, R. 2009 </w:t>
      </w:r>
      <w:r w:rsidRPr="00573CD6">
        <w:rPr>
          <w:rFonts w:ascii="Arial" w:hAnsi="Arial" w:cs="Arial"/>
          <w:i/>
        </w:rPr>
        <w:t>The business skills handbook.</w:t>
      </w:r>
      <w:r w:rsidRPr="00573CD6">
        <w:rPr>
          <w:rFonts w:ascii="Arial" w:hAnsi="Arial" w:cs="Arial"/>
        </w:rPr>
        <w:t xml:space="preserve"> London: Chartered Institute of Personnel and Development.</w:t>
      </w:r>
    </w:p>
    <w:p w14:paraId="4978B4BA" w14:textId="77777777" w:rsidR="00BE3108" w:rsidRPr="00573CD6" w:rsidRDefault="00BE3108" w:rsidP="00573CD6">
      <w:pPr>
        <w:spacing w:line="360" w:lineRule="auto"/>
        <w:rPr>
          <w:rFonts w:ascii="Arial" w:hAnsi="Arial" w:cs="Arial"/>
        </w:rPr>
      </w:pPr>
      <w:r w:rsidRPr="00573CD6">
        <w:rPr>
          <w:rFonts w:ascii="Arial" w:hAnsi="Arial" w:cs="Arial"/>
        </w:rPr>
        <w:t xml:space="preserve">Johnston, R. Clark, G. </w:t>
      </w:r>
      <w:proofErr w:type="spellStart"/>
      <w:r w:rsidRPr="00573CD6">
        <w:rPr>
          <w:rFonts w:ascii="Arial" w:hAnsi="Arial" w:cs="Arial"/>
        </w:rPr>
        <w:t>Shulver</w:t>
      </w:r>
      <w:proofErr w:type="spellEnd"/>
      <w:r w:rsidRPr="00573CD6">
        <w:rPr>
          <w:rFonts w:ascii="Arial" w:hAnsi="Arial" w:cs="Arial"/>
        </w:rPr>
        <w:t xml:space="preserve">, M 2012. </w:t>
      </w:r>
      <w:r w:rsidRPr="00573CD6">
        <w:rPr>
          <w:rFonts w:ascii="Arial" w:hAnsi="Arial" w:cs="Arial"/>
          <w:i/>
        </w:rPr>
        <w:t>Service Operations Management</w:t>
      </w:r>
      <w:r w:rsidRPr="00573CD6">
        <w:rPr>
          <w:rFonts w:ascii="Arial" w:hAnsi="Arial" w:cs="Arial"/>
        </w:rPr>
        <w:t>,</w:t>
      </w:r>
      <w:r>
        <w:rPr>
          <w:rFonts w:ascii="Arial" w:hAnsi="Arial" w:cs="Arial"/>
        </w:rPr>
        <w:t xml:space="preserve"> </w:t>
      </w:r>
      <w:r w:rsidRPr="00573CD6">
        <w:rPr>
          <w:rFonts w:ascii="Arial" w:hAnsi="Arial" w:cs="Arial"/>
        </w:rPr>
        <w:t>Pearson, London</w:t>
      </w:r>
    </w:p>
    <w:p w14:paraId="36BA16BE" w14:textId="77777777" w:rsidR="00BE3108" w:rsidRPr="00573CD6" w:rsidRDefault="00BE3108" w:rsidP="00573CD6">
      <w:pPr>
        <w:spacing w:line="360" w:lineRule="auto"/>
        <w:rPr>
          <w:rFonts w:ascii="Arial" w:hAnsi="Arial" w:cs="Arial"/>
        </w:rPr>
      </w:pPr>
      <w:proofErr w:type="spellStart"/>
      <w:r w:rsidRPr="00573CD6">
        <w:rPr>
          <w:rFonts w:ascii="Arial" w:hAnsi="Arial" w:cs="Arial"/>
        </w:rPr>
        <w:lastRenderedPageBreak/>
        <w:t>Koskarova</w:t>
      </w:r>
      <w:proofErr w:type="spellEnd"/>
      <w:r w:rsidRPr="00573CD6">
        <w:rPr>
          <w:rFonts w:ascii="Arial" w:hAnsi="Arial" w:cs="Arial"/>
        </w:rPr>
        <w:t xml:space="preserve">, A., 2022. </w:t>
      </w:r>
      <w:r w:rsidRPr="00573CD6">
        <w:rPr>
          <w:rFonts w:ascii="Arial" w:hAnsi="Arial" w:cs="Arial"/>
          <w:i/>
        </w:rPr>
        <w:t xml:space="preserve">The Importance </w:t>
      </w:r>
      <w:proofErr w:type="gramStart"/>
      <w:r w:rsidRPr="00573CD6">
        <w:rPr>
          <w:rFonts w:ascii="Arial" w:hAnsi="Arial" w:cs="Arial"/>
          <w:i/>
        </w:rPr>
        <w:t>Of</w:t>
      </w:r>
      <w:proofErr w:type="gramEnd"/>
      <w:r w:rsidRPr="00573CD6">
        <w:rPr>
          <w:rFonts w:ascii="Arial" w:hAnsi="Arial" w:cs="Arial"/>
          <w:i/>
        </w:rPr>
        <w:t xml:space="preserve"> Performance Management. </w:t>
      </w:r>
      <w:r w:rsidRPr="00573CD6">
        <w:rPr>
          <w:rFonts w:ascii="Arial" w:hAnsi="Arial" w:cs="Arial"/>
        </w:rPr>
        <w:t>[Online] Available at: https://www.forbes.com/sites/forbesbusinesscouncil/2022/08/09/the-importance-of-performance-management/?sh=c27f3626c7bf</w:t>
      </w:r>
      <w:r>
        <w:rPr>
          <w:rFonts w:ascii="Arial" w:hAnsi="Arial" w:cs="Arial"/>
        </w:rPr>
        <w:t>.</w:t>
      </w:r>
    </w:p>
    <w:p w14:paraId="1C074254" w14:textId="77777777" w:rsidR="00BE3108" w:rsidRPr="00573CD6" w:rsidRDefault="00BE3108" w:rsidP="00573CD6">
      <w:pPr>
        <w:spacing w:line="360" w:lineRule="auto"/>
        <w:rPr>
          <w:rFonts w:ascii="Arial" w:hAnsi="Arial" w:cs="Arial"/>
        </w:rPr>
      </w:pPr>
      <w:r w:rsidRPr="00573CD6">
        <w:rPr>
          <w:rFonts w:ascii="Arial" w:hAnsi="Arial" w:cs="Arial"/>
        </w:rPr>
        <w:t xml:space="preserve">Marchington, M. and Wilkinson, A. 2016 </w:t>
      </w:r>
      <w:r w:rsidRPr="00573CD6">
        <w:rPr>
          <w:rFonts w:ascii="Arial" w:hAnsi="Arial" w:cs="Arial"/>
          <w:i/>
        </w:rPr>
        <w:t>Human resource management at work.</w:t>
      </w:r>
      <w:r w:rsidRPr="00573CD6">
        <w:rPr>
          <w:rFonts w:ascii="Arial" w:hAnsi="Arial" w:cs="Arial"/>
        </w:rPr>
        <w:t xml:space="preserve"> 6th ed. London: Chartered Institute of Personnel and Development.</w:t>
      </w:r>
    </w:p>
    <w:p w14:paraId="5D88590B" w14:textId="77777777" w:rsidR="00BE3108" w:rsidRPr="00573CD6" w:rsidRDefault="00BE3108" w:rsidP="00573CD6">
      <w:pPr>
        <w:spacing w:line="360" w:lineRule="auto"/>
        <w:rPr>
          <w:rFonts w:ascii="Arial" w:hAnsi="Arial" w:cs="Arial"/>
        </w:rPr>
      </w:pPr>
      <w:r w:rsidRPr="00573CD6">
        <w:rPr>
          <w:rFonts w:ascii="Arial" w:hAnsi="Arial" w:cs="Arial"/>
        </w:rPr>
        <w:t xml:space="preserve">Murton, </w:t>
      </w:r>
      <w:proofErr w:type="gramStart"/>
      <w:r w:rsidRPr="00573CD6">
        <w:rPr>
          <w:rFonts w:ascii="Arial" w:hAnsi="Arial" w:cs="Arial"/>
        </w:rPr>
        <w:t>A,.</w:t>
      </w:r>
      <w:proofErr w:type="gramEnd"/>
      <w:r w:rsidRPr="00573CD6">
        <w:rPr>
          <w:rFonts w:ascii="Arial" w:hAnsi="Arial" w:cs="Arial"/>
        </w:rPr>
        <w:t xml:space="preserve"> Inman, M., O’Sullivan, N. 2010 </w:t>
      </w:r>
      <w:r w:rsidRPr="00573CD6">
        <w:rPr>
          <w:rFonts w:ascii="Arial" w:hAnsi="Arial" w:cs="Arial"/>
          <w:i/>
        </w:rPr>
        <w:t>Unlocking Human Resource Management,</w:t>
      </w:r>
      <w:r w:rsidRPr="00573CD6">
        <w:rPr>
          <w:rFonts w:ascii="Arial" w:hAnsi="Arial" w:cs="Arial"/>
        </w:rPr>
        <w:t xml:space="preserve"> Hodder Education</w:t>
      </w:r>
    </w:p>
    <w:p w14:paraId="52CCF49B" w14:textId="77777777" w:rsidR="00BE3108" w:rsidRPr="00573CD6" w:rsidRDefault="00BE3108" w:rsidP="00573CD6">
      <w:pPr>
        <w:spacing w:line="360" w:lineRule="auto"/>
        <w:rPr>
          <w:rFonts w:ascii="Arial" w:hAnsi="Arial" w:cs="Arial"/>
        </w:rPr>
      </w:pPr>
      <w:proofErr w:type="spellStart"/>
      <w:r w:rsidRPr="00573CD6">
        <w:rPr>
          <w:rFonts w:ascii="Arial" w:hAnsi="Arial" w:cs="Arial"/>
        </w:rPr>
        <w:t>radissonhotels</w:t>
      </w:r>
      <w:proofErr w:type="spellEnd"/>
      <w:r w:rsidRPr="00573CD6">
        <w:rPr>
          <w:rFonts w:ascii="Arial" w:hAnsi="Arial" w:cs="Arial"/>
        </w:rPr>
        <w:t xml:space="preserve">, 2024. </w:t>
      </w:r>
      <w:r w:rsidRPr="00573CD6">
        <w:rPr>
          <w:rFonts w:ascii="Arial" w:hAnsi="Arial" w:cs="Arial"/>
          <w:i/>
        </w:rPr>
        <w:t>Welcome to our hotels in the United Kingdom</w:t>
      </w:r>
      <w:r w:rsidRPr="00573CD6">
        <w:rPr>
          <w:rFonts w:ascii="Arial" w:hAnsi="Arial" w:cs="Arial"/>
        </w:rPr>
        <w:t>. [Online] Available at: https://www.radissonhotels.com/en-us/destination/united-kingdom</w:t>
      </w:r>
      <w:r>
        <w:rPr>
          <w:rFonts w:ascii="Arial" w:hAnsi="Arial" w:cs="Arial"/>
        </w:rPr>
        <w:t>.</w:t>
      </w:r>
    </w:p>
    <w:p w14:paraId="1BD0B095" w14:textId="77777777" w:rsidR="00BE3108" w:rsidRPr="00573CD6" w:rsidRDefault="00BE3108" w:rsidP="00573CD6">
      <w:pPr>
        <w:spacing w:line="360" w:lineRule="auto"/>
        <w:rPr>
          <w:rFonts w:ascii="Arial" w:hAnsi="Arial" w:cs="Arial"/>
        </w:rPr>
      </w:pPr>
      <w:r w:rsidRPr="00573CD6">
        <w:rPr>
          <w:rFonts w:ascii="Arial" w:hAnsi="Arial" w:cs="Arial"/>
        </w:rPr>
        <w:t xml:space="preserve">Robinson, B., 2022. </w:t>
      </w:r>
      <w:r w:rsidRPr="00573CD6">
        <w:rPr>
          <w:rFonts w:ascii="Arial" w:hAnsi="Arial" w:cs="Arial"/>
          <w:i/>
        </w:rPr>
        <w:t xml:space="preserve">3 New Studies End Debate Over Effectiveness </w:t>
      </w:r>
      <w:proofErr w:type="gramStart"/>
      <w:r w:rsidRPr="00573CD6">
        <w:rPr>
          <w:rFonts w:ascii="Arial" w:hAnsi="Arial" w:cs="Arial"/>
          <w:i/>
        </w:rPr>
        <w:t>Of</w:t>
      </w:r>
      <w:proofErr w:type="gramEnd"/>
      <w:r w:rsidRPr="00573CD6">
        <w:rPr>
          <w:rFonts w:ascii="Arial" w:hAnsi="Arial" w:cs="Arial"/>
          <w:i/>
        </w:rPr>
        <w:t xml:space="preserve"> Hybrid And Remote Work.</w:t>
      </w:r>
      <w:r w:rsidRPr="00573CD6">
        <w:rPr>
          <w:rFonts w:ascii="Arial" w:hAnsi="Arial" w:cs="Arial"/>
        </w:rPr>
        <w:t xml:space="preserve"> [Online] Available at: https://www.forbes.com/sites/bryanrobinson/2022/02/04/3-new-studies-end-debate-over-effectiveness-of-hybrid-and-remote-work/?sh=17ec452e59b2</w:t>
      </w:r>
      <w:r>
        <w:rPr>
          <w:rFonts w:ascii="Arial" w:hAnsi="Arial" w:cs="Arial"/>
        </w:rPr>
        <w:t>.</w:t>
      </w:r>
    </w:p>
    <w:p w14:paraId="3013088A" w14:textId="77777777" w:rsidR="00BE3108" w:rsidRPr="00573CD6" w:rsidRDefault="00BE3108" w:rsidP="00573CD6">
      <w:pPr>
        <w:spacing w:line="360" w:lineRule="auto"/>
        <w:rPr>
          <w:rFonts w:ascii="Arial" w:hAnsi="Arial" w:cs="Arial"/>
          <w:shd w:val="clear" w:color="auto" w:fill="FFFFFF"/>
        </w:rPr>
      </w:pPr>
      <w:r w:rsidRPr="00573CD6">
        <w:rPr>
          <w:rFonts w:ascii="Arial" w:hAnsi="Arial" w:cs="Arial"/>
          <w:shd w:val="clear" w:color="auto" w:fill="FFFFFF"/>
        </w:rPr>
        <w:t>Rudman, R., 2020. </w:t>
      </w:r>
      <w:r w:rsidRPr="00573CD6">
        <w:rPr>
          <w:rFonts w:ascii="Arial" w:hAnsi="Arial" w:cs="Arial"/>
          <w:i/>
          <w:shd w:val="clear" w:color="auto" w:fill="FFFFFF"/>
        </w:rPr>
        <w:t>Performance planning and review: Making employee appraisals work</w:t>
      </w:r>
      <w:r w:rsidRPr="00573CD6">
        <w:rPr>
          <w:rFonts w:ascii="Arial" w:hAnsi="Arial" w:cs="Arial"/>
          <w:shd w:val="clear" w:color="auto" w:fill="FFFFFF"/>
        </w:rPr>
        <w:t>. Routledge.</w:t>
      </w:r>
    </w:p>
    <w:p w14:paraId="653B69C0" w14:textId="77777777" w:rsidR="00BE3108" w:rsidRPr="00573CD6" w:rsidRDefault="00BE3108" w:rsidP="00573CD6">
      <w:pPr>
        <w:spacing w:line="360" w:lineRule="auto"/>
        <w:rPr>
          <w:rFonts w:ascii="Arial" w:hAnsi="Arial" w:cs="Arial"/>
        </w:rPr>
      </w:pPr>
      <w:r w:rsidRPr="00573CD6">
        <w:rPr>
          <w:rFonts w:ascii="Arial" w:hAnsi="Arial" w:cs="Arial"/>
        </w:rPr>
        <w:t xml:space="preserve">Statista, 2024. </w:t>
      </w:r>
      <w:r w:rsidRPr="00573CD6">
        <w:rPr>
          <w:rFonts w:ascii="Arial" w:hAnsi="Arial" w:cs="Arial"/>
          <w:i/>
        </w:rPr>
        <w:t>Hotel industry in the UK - statistics &amp; facts.</w:t>
      </w:r>
      <w:r w:rsidRPr="00573CD6">
        <w:rPr>
          <w:rFonts w:ascii="Arial" w:hAnsi="Arial" w:cs="Arial"/>
        </w:rPr>
        <w:t xml:space="preserve"> [Online] Available at: https://www.statista.com/topics/3146/hotel-industry-in-the-united-kingdom-uk/</w:t>
      </w:r>
      <w:r>
        <w:rPr>
          <w:rFonts w:ascii="Arial" w:hAnsi="Arial" w:cs="Arial"/>
        </w:rPr>
        <w:t>.</w:t>
      </w:r>
    </w:p>
    <w:p w14:paraId="3354DFDD" w14:textId="77777777" w:rsidR="00BE3108" w:rsidRPr="00573CD6" w:rsidRDefault="00BE3108" w:rsidP="00573CD6">
      <w:pPr>
        <w:spacing w:line="360" w:lineRule="auto"/>
        <w:rPr>
          <w:rFonts w:ascii="Arial" w:hAnsi="Arial" w:cs="Arial"/>
          <w:shd w:val="clear" w:color="auto" w:fill="FFFFFF"/>
        </w:rPr>
      </w:pPr>
      <w:r w:rsidRPr="00573CD6">
        <w:rPr>
          <w:rFonts w:ascii="Arial" w:hAnsi="Arial" w:cs="Arial"/>
          <w:shd w:val="clear" w:color="auto" w:fill="FFFFFF"/>
        </w:rPr>
        <w:t xml:space="preserve">Stone, R.J., Cox, A., Gavin, M. and </w:t>
      </w:r>
      <w:proofErr w:type="spellStart"/>
      <w:r w:rsidRPr="00573CD6">
        <w:rPr>
          <w:rFonts w:ascii="Arial" w:hAnsi="Arial" w:cs="Arial"/>
          <w:shd w:val="clear" w:color="auto" w:fill="FFFFFF"/>
        </w:rPr>
        <w:t>Carpini</w:t>
      </w:r>
      <w:proofErr w:type="spellEnd"/>
      <w:r w:rsidRPr="00573CD6">
        <w:rPr>
          <w:rFonts w:ascii="Arial" w:hAnsi="Arial" w:cs="Arial"/>
          <w:shd w:val="clear" w:color="auto" w:fill="FFFFFF"/>
        </w:rPr>
        <w:t>, J., 2024. </w:t>
      </w:r>
      <w:r w:rsidRPr="00573CD6">
        <w:rPr>
          <w:rFonts w:ascii="Arial" w:hAnsi="Arial" w:cs="Arial"/>
          <w:i/>
          <w:iCs/>
          <w:shd w:val="clear" w:color="auto" w:fill="FFFFFF"/>
        </w:rPr>
        <w:t>Human resource management</w:t>
      </w:r>
      <w:r w:rsidRPr="00573CD6">
        <w:rPr>
          <w:rFonts w:ascii="Arial" w:hAnsi="Arial" w:cs="Arial"/>
          <w:shd w:val="clear" w:color="auto" w:fill="FFFFFF"/>
        </w:rPr>
        <w:t>. John Wiley &amp; Sons.</w:t>
      </w:r>
    </w:p>
    <w:p w14:paraId="5A1CF774" w14:textId="77777777" w:rsidR="00BE3108" w:rsidRPr="00573CD6" w:rsidRDefault="00BE3108" w:rsidP="00573CD6">
      <w:pPr>
        <w:spacing w:line="360" w:lineRule="auto"/>
        <w:rPr>
          <w:rFonts w:ascii="Arial" w:hAnsi="Arial" w:cs="Arial"/>
        </w:rPr>
      </w:pPr>
      <w:r w:rsidRPr="00573CD6">
        <w:rPr>
          <w:rFonts w:ascii="Arial" w:hAnsi="Arial" w:cs="Arial"/>
        </w:rPr>
        <w:t xml:space="preserve">Torrington, D, Hall, L, Atkinson, C, &amp; Taylor, S 2020, </w:t>
      </w:r>
      <w:r w:rsidRPr="00573CD6">
        <w:rPr>
          <w:rFonts w:ascii="Arial" w:hAnsi="Arial" w:cs="Arial"/>
          <w:i/>
        </w:rPr>
        <w:t>Human Resource Management</w:t>
      </w:r>
      <w:r w:rsidRPr="00573CD6">
        <w:rPr>
          <w:rFonts w:ascii="Arial" w:hAnsi="Arial" w:cs="Arial"/>
        </w:rPr>
        <w:t xml:space="preserve"> PDF </w:t>
      </w:r>
      <w:proofErr w:type="spellStart"/>
      <w:r w:rsidRPr="00573CD6">
        <w:rPr>
          <w:rFonts w:ascii="Arial" w:hAnsi="Arial" w:cs="Arial"/>
        </w:rPr>
        <w:t>EBook</w:t>
      </w:r>
      <w:proofErr w:type="spellEnd"/>
      <w:r w:rsidRPr="00573CD6">
        <w:rPr>
          <w:rFonts w:ascii="Arial" w:hAnsi="Arial" w:cs="Arial"/>
        </w:rPr>
        <w:t xml:space="preserve">, Pearson Education, Limited, Harlow. Available from: ProQuest </w:t>
      </w:r>
      <w:proofErr w:type="spellStart"/>
      <w:r w:rsidRPr="00573CD6">
        <w:rPr>
          <w:rFonts w:ascii="Arial" w:hAnsi="Arial" w:cs="Arial"/>
        </w:rPr>
        <w:t>Ebook</w:t>
      </w:r>
      <w:proofErr w:type="spellEnd"/>
      <w:r w:rsidRPr="00573CD6">
        <w:rPr>
          <w:rFonts w:ascii="Arial" w:hAnsi="Arial" w:cs="Arial"/>
        </w:rPr>
        <w:t xml:space="preserve"> Central.</w:t>
      </w:r>
    </w:p>
    <w:p w14:paraId="244DF2A3" w14:textId="77777777" w:rsidR="00BE3108" w:rsidRPr="00573CD6" w:rsidRDefault="00BE3108" w:rsidP="00573CD6">
      <w:pPr>
        <w:spacing w:line="360" w:lineRule="auto"/>
        <w:rPr>
          <w:rFonts w:ascii="Arial" w:hAnsi="Arial" w:cs="Arial"/>
        </w:rPr>
      </w:pPr>
      <w:proofErr w:type="spellStart"/>
      <w:r w:rsidRPr="00573CD6">
        <w:rPr>
          <w:rFonts w:ascii="Arial" w:hAnsi="Arial" w:cs="Arial"/>
        </w:rPr>
        <w:t>Vulpen</w:t>
      </w:r>
      <w:proofErr w:type="spellEnd"/>
      <w:r w:rsidRPr="00573CD6">
        <w:rPr>
          <w:rFonts w:ascii="Arial" w:hAnsi="Arial" w:cs="Arial"/>
        </w:rPr>
        <w:t xml:space="preserve">, E. v., 2024. </w:t>
      </w:r>
      <w:r w:rsidRPr="00573CD6">
        <w:rPr>
          <w:rFonts w:ascii="Arial" w:hAnsi="Arial" w:cs="Arial"/>
          <w:i/>
        </w:rPr>
        <w:t>What Is Performance Management? The Complete Guide</w:t>
      </w:r>
      <w:r w:rsidRPr="00573CD6">
        <w:rPr>
          <w:rFonts w:ascii="Arial" w:hAnsi="Arial" w:cs="Arial"/>
        </w:rPr>
        <w:t>. [Online] Available at: https://www.aihr.com/blog/what-is-performance-management/</w:t>
      </w:r>
      <w:r>
        <w:rPr>
          <w:rFonts w:ascii="Arial" w:hAnsi="Arial" w:cs="Arial"/>
        </w:rPr>
        <w:t>.</w:t>
      </w:r>
    </w:p>
    <w:p w14:paraId="5D62145B" w14:textId="77777777" w:rsidR="00BE3108" w:rsidRPr="00573CD6" w:rsidRDefault="00BE3108" w:rsidP="00573CD6">
      <w:pPr>
        <w:spacing w:line="360" w:lineRule="auto"/>
        <w:rPr>
          <w:rFonts w:ascii="Arial" w:hAnsi="Arial" w:cs="Arial"/>
        </w:rPr>
      </w:pPr>
      <w:r w:rsidRPr="00573CD6">
        <w:rPr>
          <w:rFonts w:ascii="Arial" w:hAnsi="Arial" w:cs="Arial"/>
          <w:shd w:val="clear" w:color="auto" w:fill="FFFFFF"/>
        </w:rPr>
        <w:t xml:space="preserve">Watson, G.P., Kistler, L.D., Graham, B.A. and Sinclair, R.R., 2021. </w:t>
      </w:r>
      <w:r w:rsidRPr="00573CD6">
        <w:rPr>
          <w:rFonts w:ascii="Arial" w:hAnsi="Arial" w:cs="Arial"/>
          <w:i/>
          <w:shd w:val="clear" w:color="auto" w:fill="FFFFFF"/>
        </w:rPr>
        <w:t>Looking at the gig picture: Defining gig work and explaining profile differences in gig workers’ job demands and resources.</w:t>
      </w:r>
      <w:r w:rsidRPr="00573CD6">
        <w:rPr>
          <w:rFonts w:ascii="Arial" w:hAnsi="Arial" w:cs="Arial"/>
          <w:shd w:val="clear" w:color="auto" w:fill="FFFFFF"/>
        </w:rPr>
        <w:t> </w:t>
      </w:r>
      <w:r w:rsidRPr="00BE3108">
        <w:rPr>
          <w:rFonts w:ascii="Arial" w:hAnsi="Arial" w:cs="Arial"/>
          <w:shd w:val="clear" w:color="auto" w:fill="FFFFFF"/>
        </w:rPr>
        <w:t>Group &amp; Organization Management</w:t>
      </w:r>
      <w:r w:rsidRPr="00573CD6">
        <w:rPr>
          <w:rFonts w:ascii="Arial" w:hAnsi="Arial" w:cs="Arial"/>
          <w:shd w:val="clear" w:color="auto" w:fill="FFFFFF"/>
        </w:rPr>
        <w:t>, </w:t>
      </w:r>
      <w:r w:rsidRPr="00573CD6">
        <w:rPr>
          <w:rFonts w:ascii="Arial" w:hAnsi="Arial" w:cs="Arial"/>
          <w:i/>
          <w:iCs/>
          <w:shd w:val="clear" w:color="auto" w:fill="FFFFFF"/>
        </w:rPr>
        <w:t>46</w:t>
      </w:r>
      <w:r w:rsidRPr="00573CD6">
        <w:rPr>
          <w:rFonts w:ascii="Arial" w:hAnsi="Arial" w:cs="Arial"/>
          <w:shd w:val="clear" w:color="auto" w:fill="FFFFFF"/>
        </w:rPr>
        <w:t>(2), pp.327-361.</w:t>
      </w:r>
    </w:p>
    <w:p w14:paraId="16B3C94B" w14:textId="77777777" w:rsidR="00BE3108" w:rsidRPr="00573CD6" w:rsidRDefault="00BE3108" w:rsidP="00573CD6">
      <w:pPr>
        <w:spacing w:line="360" w:lineRule="auto"/>
        <w:rPr>
          <w:rFonts w:ascii="Arial" w:hAnsi="Arial" w:cs="Arial"/>
          <w:shd w:val="clear" w:color="auto" w:fill="FFFFFF"/>
        </w:rPr>
      </w:pPr>
      <w:r w:rsidRPr="00573CD6">
        <w:rPr>
          <w:rFonts w:ascii="Arial" w:hAnsi="Arial" w:cs="Arial"/>
          <w:shd w:val="clear" w:color="auto" w:fill="FFFFFF"/>
        </w:rPr>
        <w:lastRenderedPageBreak/>
        <w:t>Weiss, T. and Hartle, F., 2023. </w:t>
      </w:r>
      <w:r w:rsidRPr="00573CD6">
        <w:rPr>
          <w:rFonts w:ascii="Arial" w:hAnsi="Arial" w:cs="Arial"/>
          <w:i/>
          <w:shd w:val="clear" w:color="auto" w:fill="FFFFFF"/>
        </w:rPr>
        <w:t>Reengineering performance management breakthroughs in achieving strategy through people.</w:t>
      </w:r>
      <w:r w:rsidRPr="00573CD6">
        <w:rPr>
          <w:rFonts w:ascii="Arial" w:hAnsi="Arial" w:cs="Arial"/>
          <w:shd w:val="clear" w:color="auto" w:fill="FFFFFF"/>
        </w:rPr>
        <w:t xml:space="preserve"> CRC Press.</w:t>
      </w:r>
    </w:p>
    <w:p w14:paraId="0A3DFABF" w14:textId="77777777" w:rsidR="00BE3108" w:rsidRPr="00573CD6" w:rsidRDefault="00BE3108" w:rsidP="00573CD6">
      <w:pPr>
        <w:spacing w:line="360" w:lineRule="auto"/>
        <w:rPr>
          <w:rFonts w:ascii="Arial" w:hAnsi="Arial" w:cs="Arial"/>
          <w:shd w:val="clear" w:color="auto" w:fill="FFFFFF"/>
        </w:rPr>
      </w:pPr>
      <w:r w:rsidRPr="00573CD6">
        <w:rPr>
          <w:rFonts w:ascii="Arial" w:hAnsi="Arial" w:cs="Arial"/>
          <w:shd w:val="clear" w:color="auto" w:fill="FFFFFF"/>
        </w:rPr>
        <w:t xml:space="preserve">Wilton, N., 2022. </w:t>
      </w:r>
      <w:r w:rsidRPr="00573CD6">
        <w:rPr>
          <w:rFonts w:ascii="Arial" w:hAnsi="Arial" w:cs="Arial"/>
          <w:i/>
          <w:shd w:val="clear" w:color="auto" w:fill="FFFFFF"/>
        </w:rPr>
        <w:t>An introduction to human resource management</w:t>
      </w:r>
      <w:r w:rsidRPr="00573CD6">
        <w:rPr>
          <w:rFonts w:ascii="Arial" w:hAnsi="Arial" w:cs="Arial"/>
          <w:shd w:val="clear" w:color="auto" w:fill="FFFFFF"/>
        </w:rPr>
        <w:t>.</w:t>
      </w:r>
    </w:p>
    <w:p w14:paraId="25680BFB" w14:textId="77777777" w:rsidR="009F5B5D" w:rsidRPr="00BF729E" w:rsidRDefault="009F5B5D" w:rsidP="00DF0C5A">
      <w:pPr>
        <w:spacing w:line="360" w:lineRule="auto"/>
        <w:rPr>
          <w:rFonts w:ascii="Arial" w:hAnsi="Arial" w:cs="Arial"/>
        </w:rPr>
      </w:pPr>
    </w:p>
    <w:sectPr w:rsidR="009F5B5D" w:rsidRPr="00BF72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EF2F03" w14:textId="77777777" w:rsidR="00EE2BE8" w:rsidRDefault="00EE2BE8" w:rsidP="00BF729E">
      <w:pPr>
        <w:spacing w:after="0" w:line="240" w:lineRule="auto"/>
      </w:pPr>
      <w:r>
        <w:separator/>
      </w:r>
    </w:p>
  </w:endnote>
  <w:endnote w:type="continuationSeparator" w:id="0">
    <w:p w14:paraId="4578F9E7" w14:textId="77777777" w:rsidR="00EE2BE8" w:rsidRDefault="00EE2BE8" w:rsidP="00BF7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6189612"/>
      <w:docPartObj>
        <w:docPartGallery w:val="Page Numbers (Bottom of Page)"/>
        <w:docPartUnique/>
      </w:docPartObj>
    </w:sdtPr>
    <w:sdtEndPr>
      <w:rPr>
        <w:noProof/>
      </w:rPr>
    </w:sdtEndPr>
    <w:sdtContent>
      <w:p w14:paraId="77C7DC94" w14:textId="4A0F0534" w:rsidR="00212A70" w:rsidRDefault="00212A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3A6734" w14:textId="77777777" w:rsidR="00212A70" w:rsidRDefault="00212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31AD3" w14:textId="77777777" w:rsidR="00EE2BE8" w:rsidRDefault="00EE2BE8" w:rsidP="00BF729E">
      <w:pPr>
        <w:spacing w:after="0" w:line="240" w:lineRule="auto"/>
      </w:pPr>
      <w:r>
        <w:separator/>
      </w:r>
    </w:p>
  </w:footnote>
  <w:footnote w:type="continuationSeparator" w:id="0">
    <w:p w14:paraId="12642A87" w14:textId="77777777" w:rsidR="00EE2BE8" w:rsidRDefault="00EE2BE8" w:rsidP="00BF7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2E4C71"/>
    <w:multiLevelType w:val="hybridMultilevel"/>
    <w:tmpl w:val="8E4ED7D4"/>
    <w:lvl w:ilvl="0" w:tplc="085649CC">
      <w:start w:val="1"/>
      <w:numFmt w:val="decimal"/>
      <w:lvlText w:val="%1."/>
      <w:lvlJc w:val="left"/>
      <w:pPr>
        <w:ind w:left="720" w:hanging="360"/>
      </w:pPr>
    </w:lvl>
    <w:lvl w:ilvl="1" w:tplc="A2843CCE" w:tentative="1">
      <w:start w:val="1"/>
      <w:numFmt w:val="lowerLetter"/>
      <w:lvlText w:val="%2."/>
      <w:lvlJc w:val="left"/>
      <w:pPr>
        <w:ind w:left="1440" w:hanging="360"/>
      </w:pPr>
    </w:lvl>
    <w:lvl w:ilvl="2" w:tplc="FA22AF2C" w:tentative="1">
      <w:start w:val="1"/>
      <w:numFmt w:val="lowerRoman"/>
      <w:lvlText w:val="%3."/>
      <w:lvlJc w:val="right"/>
      <w:pPr>
        <w:ind w:left="2160" w:hanging="180"/>
      </w:pPr>
    </w:lvl>
    <w:lvl w:ilvl="3" w:tplc="A9607164" w:tentative="1">
      <w:start w:val="1"/>
      <w:numFmt w:val="decimal"/>
      <w:lvlText w:val="%4."/>
      <w:lvlJc w:val="left"/>
      <w:pPr>
        <w:ind w:left="2880" w:hanging="360"/>
      </w:pPr>
    </w:lvl>
    <w:lvl w:ilvl="4" w:tplc="83141FC6" w:tentative="1">
      <w:start w:val="1"/>
      <w:numFmt w:val="lowerLetter"/>
      <w:lvlText w:val="%5."/>
      <w:lvlJc w:val="left"/>
      <w:pPr>
        <w:ind w:left="3600" w:hanging="360"/>
      </w:pPr>
    </w:lvl>
    <w:lvl w:ilvl="5" w:tplc="52889A24" w:tentative="1">
      <w:start w:val="1"/>
      <w:numFmt w:val="lowerRoman"/>
      <w:lvlText w:val="%6."/>
      <w:lvlJc w:val="right"/>
      <w:pPr>
        <w:ind w:left="4320" w:hanging="180"/>
      </w:pPr>
    </w:lvl>
    <w:lvl w:ilvl="6" w:tplc="E4CAC49E" w:tentative="1">
      <w:start w:val="1"/>
      <w:numFmt w:val="decimal"/>
      <w:lvlText w:val="%7."/>
      <w:lvlJc w:val="left"/>
      <w:pPr>
        <w:ind w:left="5040" w:hanging="360"/>
      </w:pPr>
    </w:lvl>
    <w:lvl w:ilvl="7" w:tplc="84285E02" w:tentative="1">
      <w:start w:val="1"/>
      <w:numFmt w:val="lowerLetter"/>
      <w:lvlText w:val="%8."/>
      <w:lvlJc w:val="left"/>
      <w:pPr>
        <w:ind w:left="5760" w:hanging="360"/>
      </w:pPr>
    </w:lvl>
    <w:lvl w:ilvl="8" w:tplc="E3D62B0A" w:tentative="1">
      <w:start w:val="1"/>
      <w:numFmt w:val="lowerRoman"/>
      <w:lvlText w:val="%9."/>
      <w:lvlJc w:val="right"/>
      <w:pPr>
        <w:ind w:left="6480" w:hanging="180"/>
      </w:pPr>
    </w:lvl>
  </w:abstractNum>
  <w:abstractNum w:abstractNumId="1" w15:restartNumberingAfterBreak="0">
    <w:nsid w:val="43363D4E"/>
    <w:multiLevelType w:val="hybridMultilevel"/>
    <w:tmpl w:val="539049E6"/>
    <w:lvl w:ilvl="0" w:tplc="C8448F20">
      <w:start w:val="1"/>
      <w:numFmt w:val="decimal"/>
      <w:lvlText w:val="%1."/>
      <w:lvlJc w:val="left"/>
      <w:pPr>
        <w:ind w:left="720" w:hanging="360"/>
      </w:pPr>
    </w:lvl>
    <w:lvl w:ilvl="1" w:tplc="23DC07E4" w:tentative="1">
      <w:start w:val="1"/>
      <w:numFmt w:val="lowerLetter"/>
      <w:lvlText w:val="%2."/>
      <w:lvlJc w:val="left"/>
      <w:pPr>
        <w:ind w:left="1440" w:hanging="360"/>
      </w:pPr>
    </w:lvl>
    <w:lvl w:ilvl="2" w:tplc="0A84E79A" w:tentative="1">
      <w:start w:val="1"/>
      <w:numFmt w:val="lowerRoman"/>
      <w:lvlText w:val="%3."/>
      <w:lvlJc w:val="right"/>
      <w:pPr>
        <w:ind w:left="2160" w:hanging="180"/>
      </w:pPr>
    </w:lvl>
    <w:lvl w:ilvl="3" w:tplc="805A8962" w:tentative="1">
      <w:start w:val="1"/>
      <w:numFmt w:val="decimal"/>
      <w:lvlText w:val="%4."/>
      <w:lvlJc w:val="left"/>
      <w:pPr>
        <w:ind w:left="2880" w:hanging="360"/>
      </w:pPr>
    </w:lvl>
    <w:lvl w:ilvl="4" w:tplc="E7CC28C4" w:tentative="1">
      <w:start w:val="1"/>
      <w:numFmt w:val="lowerLetter"/>
      <w:lvlText w:val="%5."/>
      <w:lvlJc w:val="left"/>
      <w:pPr>
        <w:ind w:left="3600" w:hanging="360"/>
      </w:pPr>
    </w:lvl>
    <w:lvl w:ilvl="5" w:tplc="5B727A40" w:tentative="1">
      <w:start w:val="1"/>
      <w:numFmt w:val="lowerRoman"/>
      <w:lvlText w:val="%6."/>
      <w:lvlJc w:val="right"/>
      <w:pPr>
        <w:ind w:left="4320" w:hanging="180"/>
      </w:pPr>
    </w:lvl>
    <w:lvl w:ilvl="6" w:tplc="725E0CBC" w:tentative="1">
      <w:start w:val="1"/>
      <w:numFmt w:val="decimal"/>
      <w:lvlText w:val="%7."/>
      <w:lvlJc w:val="left"/>
      <w:pPr>
        <w:ind w:left="5040" w:hanging="360"/>
      </w:pPr>
    </w:lvl>
    <w:lvl w:ilvl="7" w:tplc="F73EBD56" w:tentative="1">
      <w:start w:val="1"/>
      <w:numFmt w:val="lowerLetter"/>
      <w:lvlText w:val="%8."/>
      <w:lvlJc w:val="left"/>
      <w:pPr>
        <w:ind w:left="5760" w:hanging="360"/>
      </w:pPr>
    </w:lvl>
    <w:lvl w:ilvl="8" w:tplc="3D50AA84" w:tentative="1">
      <w:start w:val="1"/>
      <w:numFmt w:val="lowerRoman"/>
      <w:lvlText w:val="%9."/>
      <w:lvlJc w:val="right"/>
      <w:pPr>
        <w:ind w:left="6480" w:hanging="180"/>
      </w:pPr>
    </w:lvl>
  </w:abstractNum>
  <w:abstractNum w:abstractNumId="2" w15:restartNumberingAfterBreak="0">
    <w:nsid w:val="5ED973F5"/>
    <w:multiLevelType w:val="hybridMultilevel"/>
    <w:tmpl w:val="7A22F6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61950419">
    <w:abstractNumId w:val="1"/>
  </w:num>
  <w:num w:numId="2" w16cid:durableId="39133193">
    <w:abstractNumId w:val="0"/>
  </w:num>
  <w:num w:numId="3" w16cid:durableId="836073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C1D"/>
    <w:rsid w:val="00004D71"/>
    <w:rsid w:val="00212A70"/>
    <w:rsid w:val="00226729"/>
    <w:rsid w:val="00296D53"/>
    <w:rsid w:val="003822F2"/>
    <w:rsid w:val="003D133B"/>
    <w:rsid w:val="00431FAF"/>
    <w:rsid w:val="004B767A"/>
    <w:rsid w:val="00573CD6"/>
    <w:rsid w:val="00640098"/>
    <w:rsid w:val="00642099"/>
    <w:rsid w:val="006A0689"/>
    <w:rsid w:val="00724C42"/>
    <w:rsid w:val="007C3C42"/>
    <w:rsid w:val="008C6FCF"/>
    <w:rsid w:val="00914C1D"/>
    <w:rsid w:val="009C0DAF"/>
    <w:rsid w:val="009F5B5D"/>
    <w:rsid w:val="00A72DF8"/>
    <w:rsid w:val="00A82C70"/>
    <w:rsid w:val="00A95821"/>
    <w:rsid w:val="00BE3108"/>
    <w:rsid w:val="00BF729E"/>
    <w:rsid w:val="00D0508B"/>
    <w:rsid w:val="00D808C2"/>
    <w:rsid w:val="00DF0C5A"/>
    <w:rsid w:val="00E654A7"/>
    <w:rsid w:val="00EE2BE8"/>
    <w:rsid w:val="00EF672C"/>
    <w:rsid w:val="00F50ABB"/>
    <w:rsid w:val="00FC1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1E80FB"/>
  <w15:docId w15:val="{4F1C508D-D4F6-4B62-A97F-4DFF4CD98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C1D"/>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4209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42099"/>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099"/>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642099"/>
    <w:rPr>
      <w:rFonts w:ascii="Times New Roman" w:eastAsiaTheme="majorEastAsia" w:hAnsi="Times New Roman" w:cstheme="majorBidi"/>
      <w:b/>
      <w:bCs/>
      <w:sz w:val="28"/>
      <w:szCs w:val="26"/>
      <w:lang w:val="en-GB"/>
    </w:rPr>
  </w:style>
  <w:style w:type="paragraph" w:styleId="NormalWeb">
    <w:name w:val="Normal (Web)"/>
    <w:basedOn w:val="Normal"/>
    <w:uiPriority w:val="99"/>
    <w:unhideWhenUsed/>
    <w:rsid w:val="00914C1D"/>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914C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C1D"/>
    <w:rPr>
      <w:rFonts w:ascii="Tahoma" w:hAnsi="Tahoma" w:cs="Tahoma"/>
      <w:sz w:val="16"/>
      <w:szCs w:val="16"/>
      <w:lang w:val="en-GB"/>
    </w:rPr>
  </w:style>
  <w:style w:type="paragraph" w:styleId="ListParagraph">
    <w:name w:val="List Paragraph"/>
    <w:basedOn w:val="Normal"/>
    <w:uiPriority w:val="34"/>
    <w:qFormat/>
    <w:rsid w:val="009F5B5D"/>
    <w:pPr>
      <w:ind w:left="720"/>
      <w:contextualSpacing/>
    </w:pPr>
  </w:style>
  <w:style w:type="paragraph" w:styleId="Bibliography">
    <w:name w:val="Bibliography"/>
    <w:basedOn w:val="Normal"/>
    <w:next w:val="Normal"/>
    <w:uiPriority w:val="37"/>
    <w:unhideWhenUsed/>
    <w:rsid w:val="00004D71"/>
  </w:style>
  <w:style w:type="character" w:styleId="Hyperlink">
    <w:name w:val="Hyperlink"/>
    <w:basedOn w:val="DefaultParagraphFont"/>
    <w:uiPriority w:val="99"/>
    <w:unhideWhenUsed/>
    <w:rsid w:val="00004D71"/>
    <w:rPr>
      <w:color w:val="0000FF" w:themeColor="hyperlink"/>
      <w:u w:val="single"/>
    </w:rPr>
  </w:style>
  <w:style w:type="paragraph" w:styleId="TOCHeading">
    <w:name w:val="TOC Heading"/>
    <w:basedOn w:val="Heading1"/>
    <w:next w:val="Normal"/>
    <w:uiPriority w:val="39"/>
    <w:semiHidden/>
    <w:unhideWhenUsed/>
    <w:qFormat/>
    <w:rsid w:val="00004D71"/>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004D71"/>
    <w:pPr>
      <w:spacing w:after="100"/>
    </w:pPr>
  </w:style>
  <w:style w:type="paragraph" w:styleId="TOC2">
    <w:name w:val="toc 2"/>
    <w:basedOn w:val="Normal"/>
    <w:next w:val="Normal"/>
    <w:autoRedefine/>
    <w:uiPriority w:val="39"/>
    <w:unhideWhenUsed/>
    <w:rsid w:val="00004D71"/>
    <w:pPr>
      <w:spacing w:after="100"/>
      <w:ind w:left="240"/>
    </w:pPr>
  </w:style>
  <w:style w:type="paragraph" w:styleId="Header">
    <w:name w:val="header"/>
    <w:basedOn w:val="Normal"/>
    <w:link w:val="HeaderChar"/>
    <w:uiPriority w:val="99"/>
    <w:unhideWhenUsed/>
    <w:rsid w:val="00BF7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29E"/>
    <w:rPr>
      <w:rFonts w:ascii="Times New Roman" w:hAnsi="Times New Roman"/>
      <w:sz w:val="24"/>
      <w:lang w:val="en-GB"/>
    </w:rPr>
  </w:style>
  <w:style w:type="paragraph" w:styleId="Footer">
    <w:name w:val="footer"/>
    <w:basedOn w:val="Normal"/>
    <w:link w:val="FooterChar"/>
    <w:uiPriority w:val="99"/>
    <w:unhideWhenUsed/>
    <w:rsid w:val="00BF7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29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359371">
      <w:bodyDiv w:val="1"/>
      <w:marLeft w:val="0"/>
      <w:marRight w:val="0"/>
      <w:marTop w:val="0"/>
      <w:marBottom w:val="0"/>
      <w:divBdr>
        <w:top w:val="none" w:sz="0" w:space="0" w:color="auto"/>
        <w:left w:val="none" w:sz="0" w:space="0" w:color="auto"/>
        <w:bottom w:val="none" w:sz="0" w:space="0" w:color="auto"/>
        <w:right w:val="none" w:sz="0" w:space="0" w:color="auto"/>
      </w:divBdr>
    </w:div>
    <w:div w:id="177585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rad24</b:Tag>
    <b:SourceType>InternetSite</b:SourceType>
    <b:Guid>{8935EF65-8F4B-4F40-AB44-049988EEF50F}</b:Guid>
    <b:Author>
      <b:Author>
        <b:Corporate>radissonhotels</b:Corporate>
      </b:Author>
    </b:Author>
    <b:Title>Welcome to our hotels in the United Kingdom</b:Title>
    <b:Year>2024</b:Year>
    <b:YearAccessed>2024</b:YearAccessed>
    <b:MonthAccessed>May</b:MonthAccessed>
    <b:DayAccessed>23</b:DayAccessed>
    <b:URL>https://www.radissonhotels.com/en-us/destination/united-kingdom</b:URL>
    <b:RefOrder>2</b:RefOrder>
  </b:Source>
  <b:Source>
    <b:Tag>gii24</b:Tag>
    <b:SourceType>InternetSite</b:SourceType>
    <b:Guid>{8A857C6F-B8ED-4C2C-9F6F-4BA8F204B2B8}</b:Guid>
    <b:Author>
      <b:Author>
        <b:Corporate>giiresearch</b:Corporate>
      </b:Author>
    </b:Author>
    <b:Title>UK Hospitality Industry - Market Share Analysis, Industry Trends &amp; Statistics, Growth Forecasts (2024 - 2029)</b:Title>
    <b:Year>2024</b:Year>
    <b:YearAccessed>2024</b:YearAccessed>
    <b:MonthAccessed>May</b:MonthAccessed>
    <b:DayAccessed>23</b:DayAccessed>
    <b:URL>https://www.giiresearch.com/report/moi1439820-uk-hospitality-industry-market-share-analysis.html#:~:text=The%20UK%20Hospitality%20Industry%20is,period%20(2024%2D2029).</b:URL>
    <b:RefOrder>1</b:RefOrder>
  </b:Source>
  <b:Source>
    <b:Tag>Sta248</b:Tag>
    <b:SourceType>InternetSite</b:SourceType>
    <b:Guid>{D668A9E3-4DD7-4EB8-9C62-666B8D19C994}</b:Guid>
    <b:Author>
      <b:Author>
        <b:Corporate>Statista</b:Corporate>
      </b:Author>
    </b:Author>
    <b:Title>Hotel industry in the UK - statistics &amp; facts</b:Title>
    <b:Year>2024</b:Year>
    <b:YearAccessed>2024</b:YearAccessed>
    <b:MonthAccessed>May</b:MonthAccessed>
    <b:DayAccessed>23</b:DayAccessed>
    <b:URL>https://www.statista.com/topics/3146/hotel-industry-in-the-united-kingdom-uk/</b:URL>
    <b:RefOrder>3</b:RefOrder>
  </b:Source>
  <b:Source>
    <b:Tag>Ari22</b:Tag>
    <b:SourceType>InternetSite</b:SourceType>
    <b:Guid>{C57EE7D7-2C98-4F77-B8D4-48F8CF0ADAA1}</b:Guid>
    <b:Author>
      <b:Author>
        <b:NameList>
          <b:Person>
            <b:Last>Koskarova</b:Last>
            <b:First>Arijana</b:First>
          </b:Person>
        </b:NameList>
      </b:Author>
    </b:Author>
    <b:Title>The Importance Of Performance Management</b:Title>
    <b:Year>2022</b:Year>
    <b:YearAccessed>2024</b:YearAccessed>
    <b:MonthAccessed>May</b:MonthAccessed>
    <b:DayAccessed>23</b:DayAccessed>
    <b:URL>https://www.forbes.com/sites/forbesbusinesscouncil/2022/08/09/the-importance-of-performance-management/?sh=c27f3626c7bf</b:URL>
    <b:RefOrder>4</b:RefOrder>
  </b:Source>
  <b:Source>
    <b:Tag>AIH24</b:Tag>
    <b:SourceType>InternetSite</b:SourceType>
    <b:Guid>{54512F88-0775-4321-A993-9AD6BF7FE349}</b:Guid>
    <b:Author>
      <b:Author>
        <b:NameList>
          <b:Person>
            <b:Last>Vulpen</b:Last>
            <b:First>Erik</b:First>
            <b:Middle>van</b:Middle>
          </b:Person>
        </b:NameList>
      </b:Author>
    </b:Author>
    <b:Title>What Is Performance Management? The Complete Guide</b:Title>
    <b:Year>2024</b:Year>
    <b:YearAccessed>2024</b:YearAccessed>
    <b:MonthAccessed>May</b:MonthAccessed>
    <b:DayAccessed>23</b:DayAccessed>
    <b:URL>https://www.aihr.com/blog/what-is-performance-management/</b:URL>
    <b:RefOrder>5</b:RefOrder>
  </b:Source>
  <b:Source>
    <b:Tag>Bry22</b:Tag>
    <b:SourceType>InternetSite</b:SourceType>
    <b:Guid>{2B95AE54-97DA-4F00-B8F9-603C9298D525}</b:Guid>
    <b:Author>
      <b:Author>
        <b:NameList>
          <b:Person>
            <b:Last>Robinson</b:Last>
            <b:First>Bryan</b:First>
          </b:Person>
        </b:NameList>
      </b:Author>
    </b:Author>
    <b:Title>3 New Studies End Debate Over Effectiveness Of Hybrid And Remote Work</b:Title>
    <b:Year>2022</b:Year>
    <b:YearAccessed>2024</b:YearAccessed>
    <b:MonthAccessed>May</b:MonthAccessed>
    <b:DayAccessed>23</b:DayAccessed>
    <b:URL>https://www.forbes.com/sites/bryanrobinson/2022/02/04/3-new-studies-end-debate-over-effectiveness-of-hybrid-and-remote-work/?sh=17ec452e59b2</b:URL>
    <b:RefOrder>6</b:RefOrder>
  </b:Source>
</b:Sources>
</file>

<file path=customXml/itemProps1.xml><?xml version="1.0" encoding="utf-8"?>
<ds:datastoreItem xmlns:ds="http://schemas.openxmlformats.org/officeDocument/2006/customXml" ds:itemID="{C99EA2E4-150B-46A1-9C78-6AED0DA26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2717</Words>
  <Characters>14975</Characters>
  <Application>Microsoft Office Word</Application>
  <DocSecurity>0</DocSecurity>
  <Lines>325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44740</dc:creator>
  <cp:lastModifiedBy>jonifafernandes@gmail.com</cp:lastModifiedBy>
  <cp:revision>4</cp:revision>
  <dcterms:created xsi:type="dcterms:W3CDTF">2024-06-05T08:51:00Z</dcterms:created>
  <dcterms:modified xsi:type="dcterms:W3CDTF">2024-06-05T09:34:00Z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20081bce97517b334a832d7ff3c3fe021e803cdb55d2d5f48790a1732fa9042a</vt:lpwstr>
  </property>
</Properties>
</file>