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0DBC5" w14:textId="25878CE1" w:rsidR="0004051B" w:rsidRDefault="003D696D" w:rsidP="003D696D">
      <w:pPr>
        <w:pStyle w:val="Title"/>
        <w:rPr>
          <w:rFonts w:ascii="Arial" w:hAnsi="Arial" w:cs="Arial"/>
          <w:b/>
          <w:bCs/>
        </w:rPr>
      </w:pPr>
      <w:r w:rsidRPr="003D696D">
        <w:rPr>
          <w:rFonts w:ascii="Arial" w:hAnsi="Arial" w:cs="Arial"/>
          <w:b/>
          <w:bCs/>
        </w:rPr>
        <w:t>Nike in the Global Economy: A Critical Evaluation of Technological, Geopolitical and Sustainability Impacts</w:t>
      </w:r>
    </w:p>
    <w:p w14:paraId="5C344F28" w14:textId="5DCD8CF1" w:rsidR="003D696D" w:rsidRDefault="003D696D" w:rsidP="003D696D"/>
    <w:p w14:paraId="31A4EA78" w14:textId="4105499E" w:rsidR="003D696D" w:rsidRPr="003D696D" w:rsidRDefault="003D696D" w:rsidP="003D696D">
      <w:pPr>
        <w:rPr>
          <w:rFonts w:ascii="Arial" w:hAnsi="Arial" w:cs="Arial"/>
          <w:b/>
          <w:bCs/>
          <w:sz w:val="32"/>
          <w:szCs w:val="32"/>
        </w:rPr>
      </w:pPr>
      <w:r w:rsidRPr="003D696D">
        <w:rPr>
          <w:rFonts w:ascii="Arial" w:hAnsi="Arial" w:cs="Arial"/>
          <w:b/>
          <w:bCs/>
          <w:sz w:val="32"/>
          <w:szCs w:val="32"/>
        </w:rPr>
        <w:t>LCBB4016 Global Business Environment</w:t>
      </w:r>
    </w:p>
    <w:p w14:paraId="51CC0BB7" w14:textId="1BEA3EE1" w:rsidR="003D696D" w:rsidRDefault="003D696D" w:rsidP="003D696D"/>
    <w:p w14:paraId="047AF796" w14:textId="43E6BD75" w:rsidR="003D696D" w:rsidRDefault="003D696D" w:rsidP="003D696D">
      <w:pPr>
        <w:rPr>
          <w:rFonts w:ascii="Arial" w:hAnsi="Arial" w:cs="Arial"/>
          <w:b/>
          <w:bCs/>
          <w:sz w:val="24"/>
          <w:szCs w:val="24"/>
        </w:rPr>
      </w:pPr>
      <w:r w:rsidRPr="003D696D">
        <w:rPr>
          <w:rFonts w:ascii="Arial" w:hAnsi="Arial" w:cs="Arial"/>
          <w:b/>
          <w:bCs/>
          <w:sz w:val="24"/>
          <w:szCs w:val="24"/>
        </w:rPr>
        <w:t>Gheorghe Moldovan 2236340</w:t>
      </w:r>
    </w:p>
    <w:p w14:paraId="05FF00EF" w14:textId="22D3729E" w:rsidR="003D696D" w:rsidRDefault="003D696D" w:rsidP="003D696D">
      <w:pPr>
        <w:rPr>
          <w:rFonts w:ascii="Arial" w:hAnsi="Arial" w:cs="Arial"/>
          <w:b/>
          <w:bCs/>
          <w:sz w:val="24"/>
          <w:szCs w:val="24"/>
        </w:rPr>
      </w:pPr>
    </w:p>
    <w:p w14:paraId="24E0EE2B" w14:textId="641DA822" w:rsidR="003D696D" w:rsidRDefault="003D696D" w:rsidP="003D696D">
      <w:pPr>
        <w:rPr>
          <w:rFonts w:ascii="Arial" w:hAnsi="Arial" w:cs="Arial"/>
          <w:b/>
          <w:bCs/>
          <w:sz w:val="24"/>
          <w:szCs w:val="24"/>
        </w:rPr>
      </w:pPr>
    </w:p>
    <w:p w14:paraId="60C80940" w14:textId="0ED95F77" w:rsidR="003D696D" w:rsidRDefault="003D696D" w:rsidP="003D696D">
      <w:pPr>
        <w:rPr>
          <w:rFonts w:ascii="Arial" w:hAnsi="Arial" w:cs="Arial"/>
          <w:b/>
          <w:bCs/>
          <w:sz w:val="24"/>
          <w:szCs w:val="24"/>
        </w:rPr>
      </w:pPr>
    </w:p>
    <w:p w14:paraId="4430209C" w14:textId="77777777" w:rsidR="003D696D" w:rsidRDefault="003D696D">
      <w:pPr>
        <w:rPr>
          <w:rFonts w:ascii="Arial" w:hAnsi="Arial" w:cs="Arial"/>
          <w:b/>
          <w:bCs/>
          <w:sz w:val="24"/>
          <w:szCs w:val="24"/>
        </w:rPr>
      </w:pPr>
      <w:r>
        <w:rPr>
          <w:rFonts w:ascii="Arial" w:hAnsi="Arial" w:cs="Arial"/>
          <w:b/>
          <w:bCs/>
          <w:sz w:val="24"/>
          <w:szCs w:val="24"/>
        </w:rPr>
        <w:br w:type="page"/>
      </w:r>
    </w:p>
    <w:p w14:paraId="2B664E5F" w14:textId="66C90EEC" w:rsidR="003D696D" w:rsidRDefault="003D696D" w:rsidP="003D696D">
      <w:pPr>
        <w:rPr>
          <w:rFonts w:ascii="Arial" w:hAnsi="Arial" w:cs="Arial"/>
          <w:b/>
          <w:bCs/>
          <w:sz w:val="24"/>
          <w:szCs w:val="24"/>
        </w:rPr>
      </w:pPr>
      <w:r>
        <w:rPr>
          <w:rFonts w:ascii="Arial" w:hAnsi="Arial" w:cs="Arial"/>
          <w:b/>
          <w:bCs/>
          <w:sz w:val="24"/>
          <w:szCs w:val="24"/>
        </w:rPr>
        <w:lastRenderedPageBreak/>
        <w:t>Introduction</w:t>
      </w:r>
    </w:p>
    <w:p w14:paraId="4A4E5391" w14:textId="39E8C7BB" w:rsidR="003D696D" w:rsidRDefault="003D696D" w:rsidP="003D696D">
      <w:pPr>
        <w:rPr>
          <w:rFonts w:ascii="Arial" w:hAnsi="Arial" w:cs="Arial"/>
          <w:b/>
          <w:bCs/>
          <w:sz w:val="24"/>
          <w:szCs w:val="24"/>
        </w:rPr>
      </w:pPr>
    </w:p>
    <w:p w14:paraId="3243138C" w14:textId="08D531D8" w:rsidR="003D696D" w:rsidRDefault="003D696D" w:rsidP="003D696D">
      <w:pPr>
        <w:spacing w:line="360" w:lineRule="auto"/>
        <w:rPr>
          <w:rFonts w:ascii="Arial" w:hAnsi="Arial" w:cs="Arial"/>
          <w:sz w:val="24"/>
          <w:szCs w:val="24"/>
        </w:rPr>
      </w:pPr>
      <w:r w:rsidRPr="003D696D">
        <w:rPr>
          <w:rFonts w:ascii="Arial" w:hAnsi="Arial" w:cs="Arial"/>
          <w:sz w:val="24"/>
          <w:szCs w:val="24"/>
        </w:rPr>
        <w:t xml:space="preserve">The way multinational corporations operate has transformed because of technological progress and shifting geopolitical circumstances and expanding sustainability requirements. </w:t>
      </w:r>
      <w:proofErr w:type="spellStart"/>
      <w:r w:rsidRPr="003D696D">
        <w:rPr>
          <w:rFonts w:ascii="Arial" w:hAnsi="Arial" w:cs="Arial"/>
          <w:sz w:val="24"/>
          <w:szCs w:val="24"/>
        </w:rPr>
        <w:t>Organi</w:t>
      </w:r>
      <w:r>
        <w:rPr>
          <w:rFonts w:ascii="Arial" w:hAnsi="Arial" w:cs="Arial"/>
          <w:sz w:val="24"/>
          <w:szCs w:val="24"/>
        </w:rPr>
        <w:t>s</w:t>
      </w:r>
      <w:r w:rsidRPr="003D696D">
        <w:rPr>
          <w:rFonts w:ascii="Arial" w:hAnsi="Arial" w:cs="Arial"/>
          <w:sz w:val="24"/>
          <w:szCs w:val="24"/>
        </w:rPr>
        <w:t>ations</w:t>
      </w:r>
      <w:proofErr w:type="spellEnd"/>
      <w:r w:rsidRPr="003D696D">
        <w:rPr>
          <w:rFonts w:ascii="Arial" w:hAnsi="Arial" w:cs="Arial"/>
          <w:sz w:val="24"/>
          <w:szCs w:val="24"/>
        </w:rPr>
        <w:t xml:space="preserve"> operating globally face complex business environments because they need to manage international growth potential against digital transformation challenges and unstable supply chains and environmental standards. Nike Inc. serves as an ideal example to study how multinational corporations adapt to changing global business conditions because it operates across 190+ countries worldwide. The worldwide operations of Nike depend on its global production system and advanced digital marketing platform and worldwide delivery network which makes the company highly vulnerable to worldwide disruptions and regulatory changes. This </w:t>
      </w:r>
      <w:r>
        <w:rPr>
          <w:rFonts w:ascii="Arial" w:hAnsi="Arial" w:cs="Arial"/>
          <w:sz w:val="24"/>
          <w:szCs w:val="24"/>
        </w:rPr>
        <w:t>essay</w:t>
      </w:r>
      <w:r w:rsidRPr="003D696D">
        <w:rPr>
          <w:rFonts w:ascii="Arial" w:hAnsi="Arial" w:cs="Arial"/>
          <w:sz w:val="24"/>
          <w:szCs w:val="24"/>
        </w:rPr>
        <w:t xml:space="preserve"> conducts an analytical assessment of how artificial intelligence (AI) and geopolitical supply-chain conflicts and the Corporate Sustainability Reporting Directive (CSRD) affect Nike's worldwide business strategy and its ability to innovate and its need for skilled workers and its market standing. The research investigates both positive aspects and negative elements of worldwide forces while providing strategic advice to boost Nike's enduring success in worldwide markets.</w:t>
      </w:r>
    </w:p>
    <w:p w14:paraId="75E5D4FA" w14:textId="0D286CCA" w:rsidR="00DB10C5" w:rsidRDefault="00DB10C5" w:rsidP="003D696D">
      <w:pPr>
        <w:spacing w:line="360" w:lineRule="auto"/>
        <w:rPr>
          <w:rFonts w:ascii="Arial" w:hAnsi="Arial" w:cs="Arial"/>
          <w:sz w:val="24"/>
          <w:szCs w:val="24"/>
        </w:rPr>
      </w:pPr>
    </w:p>
    <w:p w14:paraId="62E23F7F" w14:textId="4D8BA550" w:rsidR="00DB10C5" w:rsidRDefault="00DB10C5" w:rsidP="003D696D">
      <w:pPr>
        <w:spacing w:line="360" w:lineRule="auto"/>
        <w:rPr>
          <w:rFonts w:ascii="Arial" w:hAnsi="Arial" w:cs="Arial"/>
          <w:b/>
          <w:bCs/>
          <w:sz w:val="24"/>
          <w:szCs w:val="24"/>
        </w:rPr>
      </w:pPr>
      <w:r w:rsidRPr="00DB10C5">
        <w:rPr>
          <w:rFonts w:ascii="Arial" w:hAnsi="Arial" w:cs="Arial"/>
          <w:b/>
          <w:bCs/>
          <w:sz w:val="24"/>
          <w:szCs w:val="24"/>
        </w:rPr>
        <w:t>Technological Advancements and Strategic Openings</w:t>
      </w:r>
    </w:p>
    <w:p w14:paraId="3EF66068" w14:textId="7E833180" w:rsidR="00DB10C5" w:rsidRPr="00DB10C5" w:rsidRDefault="00DB10C5" w:rsidP="00DB10C5">
      <w:pPr>
        <w:spacing w:line="360" w:lineRule="auto"/>
        <w:rPr>
          <w:rFonts w:ascii="Arial" w:hAnsi="Arial" w:cs="Arial"/>
          <w:b/>
          <w:bCs/>
          <w:sz w:val="24"/>
          <w:szCs w:val="24"/>
        </w:rPr>
      </w:pPr>
      <w:r w:rsidRPr="00DB10C5">
        <w:rPr>
          <w:rFonts w:ascii="Arial" w:hAnsi="Arial" w:cs="Arial"/>
          <w:b/>
          <w:bCs/>
          <w:sz w:val="24"/>
          <w:szCs w:val="24"/>
        </w:rPr>
        <w:t xml:space="preserve">AI Driven Revolution of Product Development and </w:t>
      </w:r>
      <w:r>
        <w:rPr>
          <w:rFonts w:ascii="Arial" w:hAnsi="Arial" w:cs="Arial"/>
          <w:b/>
          <w:bCs/>
          <w:sz w:val="24"/>
          <w:szCs w:val="24"/>
        </w:rPr>
        <w:t>Customer</w:t>
      </w:r>
      <w:r w:rsidRPr="00DB10C5">
        <w:rPr>
          <w:rFonts w:ascii="Arial" w:hAnsi="Arial" w:cs="Arial"/>
          <w:b/>
          <w:bCs/>
          <w:sz w:val="24"/>
          <w:szCs w:val="24"/>
        </w:rPr>
        <w:t xml:space="preserve"> Engagement</w:t>
      </w:r>
    </w:p>
    <w:p w14:paraId="581B4A6D" w14:textId="4FA66ED2" w:rsidR="00DB10C5" w:rsidRPr="00DB10C5" w:rsidRDefault="00DB10C5" w:rsidP="00DB10C5">
      <w:pPr>
        <w:spacing w:line="360" w:lineRule="auto"/>
        <w:rPr>
          <w:rFonts w:ascii="Arial" w:hAnsi="Arial" w:cs="Arial"/>
          <w:sz w:val="24"/>
          <w:szCs w:val="24"/>
        </w:rPr>
      </w:pPr>
      <w:r w:rsidRPr="00DB10C5">
        <w:rPr>
          <w:rFonts w:ascii="Arial" w:hAnsi="Arial" w:cs="Arial"/>
          <w:sz w:val="24"/>
          <w:szCs w:val="24"/>
        </w:rPr>
        <w:t xml:space="preserve">The implementation of AI technology at Nike enables the company to create new opportunities through product design improvements and consumer interaction management and operational efficiency gains. </w:t>
      </w:r>
      <w:r>
        <w:rPr>
          <w:rFonts w:ascii="Arial" w:hAnsi="Arial" w:cs="Arial"/>
          <w:sz w:val="24"/>
          <w:szCs w:val="24"/>
        </w:rPr>
        <w:t>The</w:t>
      </w:r>
      <w:r w:rsidRPr="00DB10C5">
        <w:rPr>
          <w:rFonts w:ascii="Arial" w:hAnsi="Arial" w:cs="Arial"/>
          <w:sz w:val="24"/>
          <w:szCs w:val="24"/>
        </w:rPr>
        <w:t xml:space="preserve"> use</w:t>
      </w:r>
      <w:r>
        <w:rPr>
          <w:rFonts w:ascii="Arial" w:hAnsi="Arial" w:cs="Arial"/>
          <w:sz w:val="24"/>
          <w:szCs w:val="24"/>
        </w:rPr>
        <w:t xml:space="preserve"> of</w:t>
      </w:r>
      <w:r w:rsidRPr="00DB10C5">
        <w:rPr>
          <w:rFonts w:ascii="Arial" w:hAnsi="Arial" w:cs="Arial"/>
          <w:sz w:val="24"/>
          <w:szCs w:val="24"/>
        </w:rPr>
        <w:t xml:space="preserve"> machine-learning algorithms </w:t>
      </w:r>
      <w:r>
        <w:rPr>
          <w:rFonts w:ascii="Arial" w:hAnsi="Arial" w:cs="Arial"/>
          <w:sz w:val="24"/>
          <w:szCs w:val="24"/>
        </w:rPr>
        <w:t>supports</w:t>
      </w:r>
      <w:r w:rsidRPr="00DB10C5">
        <w:rPr>
          <w:rFonts w:ascii="Arial" w:hAnsi="Arial" w:cs="Arial"/>
          <w:sz w:val="24"/>
          <w:szCs w:val="24"/>
        </w:rPr>
        <w:t xml:space="preserve"> product innovation through AI-powered design tools which </w:t>
      </w:r>
      <w:proofErr w:type="spellStart"/>
      <w:r w:rsidRPr="00DB10C5">
        <w:rPr>
          <w:rFonts w:ascii="Arial" w:hAnsi="Arial" w:cs="Arial"/>
          <w:sz w:val="24"/>
          <w:szCs w:val="24"/>
        </w:rPr>
        <w:t>analy</w:t>
      </w:r>
      <w:r>
        <w:rPr>
          <w:rFonts w:ascii="Arial" w:hAnsi="Arial" w:cs="Arial"/>
          <w:sz w:val="24"/>
          <w:szCs w:val="24"/>
        </w:rPr>
        <w:t>s</w:t>
      </w:r>
      <w:r w:rsidRPr="00DB10C5">
        <w:rPr>
          <w:rFonts w:ascii="Arial" w:hAnsi="Arial" w:cs="Arial"/>
          <w:sz w:val="24"/>
          <w:szCs w:val="24"/>
        </w:rPr>
        <w:t>e</w:t>
      </w:r>
      <w:proofErr w:type="spellEnd"/>
      <w:r w:rsidRPr="00DB10C5">
        <w:rPr>
          <w:rFonts w:ascii="Arial" w:hAnsi="Arial" w:cs="Arial"/>
          <w:sz w:val="24"/>
          <w:szCs w:val="24"/>
        </w:rPr>
        <w:t xml:space="preserve"> material combinations and performance characteristics and consumer trend data with higher accuracy (Nike, 2024). The partnership between Nike and technology companies allows 3D modeling and predictive design analytics which shortens development timelines and creates more </w:t>
      </w:r>
      <w:proofErr w:type="spellStart"/>
      <w:r w:rsidRPr="00DB10C5">
        <w:rPr>
          <w:rFonts w:ascii="Arial" w:hAnsi="Arial" w:cs="Arial"/>
          <w:sz w:val="24"/>
          <w:szCs w:val="24"/>
        </w:rPr>
        <w:t>individuali</w:t>
      </w:r>
      <w:r>
        <w:rPr>
          <w:rFonts w:ascii="Arial" w:hAnsi="Arial" w:cs="Arial"/>
          <w:sz w:val="24"/>
          <w:szCs w:val="24"/>
        </w:rPr>
        <w:t>s</w:t>
      </w:r>
      <w:r w:rsidRPr="00DB10C5">
        <w:rPr>
          <w:rFonts w:ascii="Arial" w:hAnsi="Arial" w:cs="Arial"/>
          <w:sz w:val="24"/>
          <w:szCs w:val="24"/>
        </w:rPr>
        <w:t>ed</w:t>
      </w:r>
      <w:proofErr w:type="spellEnd"/>
      <w:r w:rsidRPr="00DB10C5">
        <w:rPr>
          <w:rFonts w:ascii="Arial" w:hAnsi="Arial" w:cs="Arial"/>
          <w:sz w:val="24"/>
          <w:szCs w:val="24"/>
        </w:rPr>
        <w:t xml:space="preserve"> products (Forbes, 2023). The Nike App and SNKRS App </w:t>
      </w:r>
      <w:r w:rsidRPr="00DB10C5">
        <w:rPr>
          <w:rFonts w:ascii="Arial" w:hAnsi="Arial" w:cs="Arial"/>
          <w:sz w:val="24"/>
          <w:szCs w:val="24"/>
        </w:rPr>
        <w:lastRenderedPageBreak/>
        <w:t xml:space="preserve">use AI technology to deliver </w:t>
      </w:r>
      <w:proofErr w:type="spellStart"/>
      <w:r w:rsidRPr="00DB10C5">
        <w:rPr>
          <w:rFonts w:ascii="Arial" w:hAnsi="Arial" w:cs="Arial"/>
          <w:sz w:val="24"/>
          <w:szCs w:val="24"/>
        </w:rPr>
        <w:t>personali</w:t>
      </w:r>
      <w:r>
        <w:rPr>
          <w:rFonts w:ascii="Arial" w:hAnsi="Arial" w:cs="Arial"/>
          <w:sz w:val="24"/>
          <w:szCs w:val="24"/>
        </w:rPr>
        <w:t>s</w:t>
      </w:r>
      <w:r w:rsidRPr="00DB10C5">
        <w:rPr>
          <w:rFonts w:ascii="Arial" w:hAnsi="Arial" w:cs="Arial"/>
          <w:sz w:val="24"/>
          <w:szCs w:val="24"/>
        </w:rPr>
        <w:t>ed</w:t>
      </w:r>
      <w:proofErr w:type="spellEnd"/>
      <w:r w:rsidRPr="00DB10C5">
        <w:rPr>
          <w:rFonts w:ascii="Arial" w:hAnsi="Arial" w:cs="Arial"/>
          <w:sz w:val="24"/>
          <w:szCs w:val="24"/>
        </w:rPr>
        <w:t xml:space="preserve"> product suggestions which help customers stay loyal and create better shopping experiences (McKinsey &amp; Company, 2023). The tools help Nike achieve market leadership through their ability to unite athletic performance science with consumer behavioral data.</w:t>
      </w:r>
    </w:p>
    <w:p w14:paraId="0151D492" w14:textId="53AFAAFD" w:rsidR="00DB10C5" w:rsidRDefault="00DB10C5" w:rsidP="00DB10C5">
      <w:pPr>
        <w:spacing w:line="360" w:lineRule="auto"/>
        <w:rPr>
          <w:rFonts w:ascii="Arial" w:hAnsi="Arial" w:cs="Arial"/>
          <w:sz w:val="24"/>
          <w:szCs w:val="24"/>
        </w:rPr>
      </w:pPr>
      <w:r w:rsidRPr="00DB10C5">
        <w:rPr>
          <w:rFonts w:ascii="Arial" w:hAnsi="Arial" w:cs="Arial"/>
          <w:sz w:val="24"/>
          <w:szCs w:val="24"/>
        </w:rPr>
        <w:t xml:space="preserve">The implementation of AI technology leads to better operational performance. The inventory forecasting system powered by machine learning technology helps Nike to create exact demand responses across all its global markets. The </w:t>
      </w:r>
      <w:r w:rsidRPr="00DB10C5">
        <w:rPr>
          <w:rFonts w:ascii="Arial" w:hAnsi="Arial" w:cs="Arial"/>
          <w:sz w:val="24"/>
          <w:szCs w:val="24"/>
        </w:rPr>
        <w:t>application</w:t>
      </w:r>
      <w:r w:rsidRPr="00DB10C5">
        <w:rPr>
          <w:rFonts w:ascii="Arial" w:hAnsi="Arial" w:cs="Arial"/>
          <w:sz w:val="24"/>
          <w:szCs w:val="24"/>
        </w:rPr>
        <w:t xml:space="preserve"> of robotics for picking and packing operations in distribution centers leads to faster delivery times and decreases human workforce requirements because of increasing global logistics challenges (PwC, 2024). The growing digital commerce will make AI the fundamental element of Nike's worldwide business strategy.</w:t>
      </w:r>
    </w:p>
    <w:p w14:paraId="153F8826" w14:textId="77777777" w:rsidR="00367E8A" w:rsidRPr="00DB10C5" w:rsidRDefault="00367E8A" w:rsidP="00DB10C5">
      <w:pPr>
        <w:spacing w:line="360" w:lineRule="auto"/>
        <w:rPr>
          <w:rFonts w:ascii="Arial" w:hAnsi="Arial" w:cs="Arial"/>
          <w:sz w:val="24"/>
          <w:szCs w:val="24"/>
        </w:rPr>
      </w:pPr>
    </w:p>
    <w:p w14:paraId="7AA9DA5A" w14:textId="77777777" w:rsidR="004839B9" w:rsidRPr="004839B9" w:rsidRDefault="004839B9" w:rsidP="00DB10C5">
      <w:pPr>
        <w:spacing w:line="360" w:lineRule="auto"/>
        <w:rPr>
          <w:rFonts w:ascii="Arial" w:hAnsi="Arial" w:cs="Arial"/>
          <w:b/>
          <w:bCs/>
          <w:sz w:val="24"/>
          <w:szCs w:val="24"/>
        </w:rPr>
      </w:pPr>
      <w:r w:rsidRPr="004839B9">
        <w:rPr>
          <w:rFonts w:ascii="Arial" w:hAnsi="Arial" w:cs="Arial"/>
          <w:b/>
          <w:bCs/>
          <w:sz w:val="24"/>
          <w:szCs w:val="24"/>
        </w:rPr>
        <w:t>Geopolitical Disruptions and Global Manufacturing Risks</w:t>
      </w:r>
    </w:p>
    <w:p w14:paraId="6B083295" w14:textId="20807233" w:rsidR="00DB10C5" w:rsidRPr="00DB10C5" w:rsidRDefault="00DB10C5" w:rsidP="00DB10C5">
      <w:pPr>
        <w:spacing w:line="360" w:lineRule="auto"/>
        <w:rPr>
          <w:rFonts w:ascii="Arial" w:hAnsi="Arial" w:cs="Arial"/>
          <w:sz w:val="24"/>
          <w:szCs w:val="24"/>
        </w:rPr>
      </w:pPr>
      <w:r w:rsidRPr="00DB10C5">
        <w:rPr>
          <w:rFonts w:ascii="Arial" w:hAnsi="Arial" w:cs="Arial"/>
          <w:sz w:val="24"/>
          <w:szCs w:val="24"/>
        </w:rPr>
        <w:t xml:space="preserve">Digital innovation brings advantages to Nike but the company faces major obstacles </w:t>
      </w:r>
      <w:r>
        <w:rPr>
          <w:rFonts w:ascii="Arial" w:hAnsi="Arial" w:cs="Arial"/>
          <w:sz w:val="24"/>
          <w:szCs w:val="24"/>
        </w:rPr>
        <w:t>due to</w:t>
      </w:r>
      <w:r w:rsidRPr="00DB10C5">
        <w:rPr>
          <w:rFonts w:ascii="Arial" w:hAnsi="Arial" w:cs="Arial"/>
          <w:sz w:val="24"/>
          <w:szCs w:val="24"/>
        </w:rPr>
        <w:t xml:space="preserve"> worldwide political conflicts. Nike depends on Vietnam and China and Indonesia for its manufacturing operations through its supply chain network. The company faces political risks and trade barriers because its manufacturing facilities are concentrated in specific regions (OECD, 2022). The rising political tensions between the United States and China have made global manufacturing operations more vulnerable to trade tariff changes and import delays and possible sanctions on cotton imports from sensitive political areas (Financial Times, 2023).</w:t>
      </w:r>
    </w:p>
    <w:p w14:paraId="3474F3C5" w14:textId="4B062363" w:rsidR="00DB10C5" w:rsidRDefault="00DB10C5" w:rsidP="00DB10C5">
      <w:pPr>
        <w:spacing w:line="360" w:lineRule="auto"/>
        <w:rPr>
          <w:rFonts w:ascii="Arial" w:hAnsi="Arial" w:cs="Arial"/>
          <w:sz w:val="24"/>
          <w:szCs w:val="24"/>
        </w:rPr>
      </w:pPr>
      <w:r w:rsidRPr="00DB10C5">
        <w:rPr>
          <w:rFonts w:ascii="Arial" w:hAnsi="Arial" w:cs="Arial"/>
          <w:sz w:val="24"/>
          <w:szCs w:val="24"/>
        </w:rPr>
        <w:t>The current state of global shipping operations generates unpredictable business conditions for Nike. Major maritime route disruptions including Red Sea attacks and port shutdowns drive up shipping expenses while lengthening delivery times for Nike's footwear and apparel distribution (Russell Group, 2024). The company faces risks to its inventory management because seasonal and limited-edition products require exact timing to maintain brand value and meet customer demand.</w:t>
      </w:r>
    </w:p>
    <w:p w14:paraId="7B0BA199" w14:textId="77777777" w:rsidR="004839B9" w:rsidRDefault="004839B9" w:rsidP="00DB10C5">
      <w:pPr>
        <w:spacing w:line="360" w:lineRule="auto"/>
        <w:rPr>
          <w:rFonts w:ascii="Arial" w:hAnsi="Arial" w:cs="Arial"/>
          <w:sz w:val="24"/>
          <w:szCs w:val="24"/>
        </w:rPr>
      </w:pPr>
    </w:p>
    <w:p w14:paraId="627F5C55" w14:textId="77777777" w:rsidR="004839B9" w:rsidRPr="004839B9" w:rsidRDefault="004839B9" w:rsidP="00DB10C5">
      <w:pPr>
        <w:spacing w:line="360" w:lineRule="auto"/>
        <w:rPr>
          <w:rFonts w:ascii="Arial" w:hAnsi="Arial" w:cs="Arial"/>
          <w:b/>
          <w:bCs/>
          <w:sz w:val="24"/>
          <w:szCs w:val="24"/>
        </w:rPr>
      </w:pPr>
      <w:r w:rsidRPr="004839B9">
        <w:rPr>
          <w:rFonts w:ascii="Arial" w:hAnsi="Arial" w:cs="Arial"/>
          <w:b/>
          <w:bCs/>
          <w:sz w:val="24"/>
          <w:szCs w:val="24"/>
        </w:rPr>
        <w:lastRenderedPageBreak/>
        <w:t>Sustainability Demands and Regulatory Pressures</w:t>
      </w:r>
    </w:p>
    <w:p w14:paraId="2B3AB362" w14:textId="7F1BA469" w:rsidR="00DB10C5" w:rsidRPr="00DB10C5" w:rsidRDefault="00DB10C5" w:rsidP="00DB10C5">
      <w:pPr>
        <w:spacing w:line="360" w:lineRule="auto"/>
        <w:rPr>
          <w:rFonts w:ascii="Arial" w:hAnsi="Arial" w:cs="Arial"/>
          <w:sz w:val="24"/>
          <w:szCs w:val="24"/>
        </w:rPr>
      </w:pPr>
      <w:r w:rsidRPr="00DB10C5">
        <w:rPr>
          <w:rFonts w:ascii="Arial" w:hAnsi="Arial" w:cs="Arial"/>
          <w:sz w:val="24"/>
          <w:szCs w:val="24"/>
        </w:rPr>
        <w:t>Nike faces mounting pressure from governments and consumers and NGOs to decrease its environmental impact and enhance supply chain transparency. The worldwide operations of Nike need substantial amounts of materials and transportation and energy consumption which produce environmental emissions. Nike has implemented renewable energy targets and circular product design initiatives through recycled polyester and sustainable rubber compounds according to their 2023 Impact Report. The company implements these sustainability initiatives because they align with consumer demands for environmentally friendly products which protect long-term brand value.</w:t>
      </w:r>
    </w:p>
    <w:p w14:paraId="55672D18" w14:textId="08435BCD" w:rsidR="00DB10C5" w:rsidRDefault="00DB10C5" w:rsidP="00DB10C5">
      <w:pPr>
        <w:spacing w:line="360" w:lineRule="auto"/>
        <w:rPr>
          <w:rFonts w:ascii="Arial" w:hAnsi="Arial" w:cs="Arial"/>
          <w:sz w:val="24"/>
          <w:szCs w:val="24"/>
        </w:rPr>
      </w:pPr>
      <w:r w:rsidRPr="00DB10C5">
        <w:rPr>
          <w:rFonts w:ascii="Arial" w:hAnsi="Arial" w:cs="Arial"/>
          <w:sz w:val="24"/>
          <w:szCs w:val="24"/>
        </w:rPr>
        <w:t>The Corporate Sustainability Reporting Directive (CSRD) introduces new compliance requirements for businesses to follow. The European Commission requires Nike to disclose extensive ESG information because the company operates globally with major European business activities (European Commission, 2023). Nike needs to obtain supply chain data from thousands of suppliers while developing supplier verification systems to check labor and environmental standards in different countries. The company needs to establish strong internal governance systems because sustainability regulations create additional financial and administrative costs (Deloitte, 2023).</w:t>
      </w:r>
    </w:p>
    <w:p w14:paraId="1B258CA2" w14:textId="0A90EF6F" w:rsidR="004839B9" w:rsidRDefault="004839B9" w:rsidP="00DB10C5">
      <w:pPr>
        <w:spacing w:line="360" w:lineRule="auto"/>
        <w:rPr>
          <w:rFonts w:ascii="Arial" w:hAnsi="Arial" w:cs="Arial"/>
          <w:sz w:val="24"/>
          <w:szCs w:val="24"/>
        </w:rPr>
      </w:pPr>
    </w:p>
    <w:p w14:paraId="753E1ADC" w14:textId="2DAEAAF0" w:rsidR="004839B9" w:rsidRDefault="004839B9" w:rsidP="00DB10C5">
      <w:pPr>
        <w:spacing w:line="360" w:lineRule="auto"/>
        <w:rPr>
          <w:rFonts w:ascii="Arial" w:hAnsi="Arial" w:cs="Arial"/>
          <w:b/>
          <w:bCs/>
          <w:sz w:val="24"/>
          <w:szCs w:val="24"/>
        </w:rPr>
      </w:pPr>
      <w:proofErr w:type="spellStart"/>
      <w:r w:rsidRPr="004839B9">
        <w:rPr>
          <w:rFonts w:ascii="Arial" w:hAnsi="Arial" w:cs="Arial"/>
          <w:b/>
          <w:bCs/>
          <w:sz w:val="24"/>
          <w:szCs w:val="24"/>
        </w:rPr>
        <w:t>Labour</w:t>
      </w:r>
      <w:proofErr w:type="spellEnd"/>
      <w:r w:rsidRPr="004839B9">
        <w:rPr>
          <w:rFonts w:ascii="Arial" w:hAnsi="Arial" w:cs="Arial"/>
          <w:b/>
          <w:bCs/>
          <w:sz w:val="24"/>
          <w:szCs w:val="24"/>
        </w:rPr>
        <w:t xml:space="preserve">, Ethical and </w:t>
      </w:r>
      <w:proofErr w:type="spellStart"/>
      <w:r w:rsidRPr="004839B9">
        <w:rPr>
          <w:rFonts w:ascii="Arial" w:hAnsi="Arial" w:cs="Arial"/>
          <w:b/>
          <w:bCs/>
          <w:sz w:val="24"/>
          <w:szCs w:val="24"/>
        </w:rPr>
        <w:t>Organisational</w:t>
      </w:r>
      <w:proofErr w:type="spellEnd"/>
      <w:r w:rsidRPr="004839B9">
        <w:rPr>
          <w:rFonts w:ascii="Arial" w:hAnsi="Arial" w:cs="Arial"/>
          <w:b/>
          <w:bCs/>
          <w:sz w:val="24"/>
          <w:szCs w:val="24"/>
        </w:rPr>
        <w:t xml:space="preserve"> Challenges</w:t>
      </w:r>
    </w:p>
    <w:p w14:paraId="20E084CB" w14:textId="21A83895" w:rsidR="004839B9" w:rsidRDefault="004839B9" w:rsidP="00DB10C5">
      <w:pPr>
        <w:spacing w:line="360" w:lineRule="auto"/>
        <w:rPr>
          <w:rFonts w:ascii="Arial" w:hAnsi="Arial" w:cs="Arial"/>
          <w:sz w:val="24"/>
          <w:szCs w:val="24"/>
        </w:rPr>
      </w:pPr>
      <w:r w:rsidRPr="004839B9">
        <w:rPr>
          <w:rFonts w:ascii="Arial" w:hAnsi="Arial" w:cs="Arial"/>
          <w:sz w:val="24"/>
          <w:szCs w:val="24"/>
        </w:rPr>
        <w:t xml:space="preserve">Nike needs to handle increasing public requirements regarding workplace standards and responsible supply chain management. The company faces ongoing public distrust because of past sweatshop scandals which forced Nike to create stronger supplier evaluation systems and ethical workplace standards (Clean Clothes Campaign, 2023). The company faces ongoing challenges in maintaining ethical supplier compliance because various countries have different regulatory frameworks and varying levels of enforcement power. The company needs to train its staff members for sustainability and </w:t>
      </w:r>
      <w:proofErr w:type="spellStart"/>
      <w:r w:rsidRPr="004839B9">
        <w:rPr>
          <w:rFonts w:ascii="Arial" w:hAnsi="Arial" w:cs="Arial"/>
          <w:sz w:val="24"/>
          <w:szCs w:val="24"/>
        </w:rPr>
        <w:t>digitali</w:t>
      </w:r>
      <w:r w:rsidR="00367E8A">
        <w:rPr>
          <w:rFonts w:ascii="Arial" w:hAnsi="Arial" w:cs="Arial"/>
          <w:sz w:val="24"/>
          <w:szCs w:val="24"/>
        </w:rPr>
        <w:t>s</w:t>
      </w:r>
      <w:r w:rsidRPr="004839B9">
        <w:rPr>
          <w:rFonts w:ascii="Arial" w:hAnsi="Arial" w:cs="Arial"/>
          <w:sz w:val="24"/>
          <w:szCs w:val="24"/>
        </w:rPr>
        <w:t>ation</w:t>
      </w:r>
      <w:proofErr w:type="spellEnd"/>
      <w:r w:rsidRPr="004839B9">
        <w:rPr>
          <w:rFonts w:ascii="Arial" w:hAnsi="Arial" w:cs="Arial"/>
          <w:sz w:val="24"/>
          <w:szCs w:val="24"/>
        </w:rPr>
        <w:t xml:space="preserve"> through programs that teach data analytics and ESG reporting and sustainable materials engineering (Nike, 2024). The company needs to develop its </w:t>
      </w:r>
      <w:r w:rsidRPr="004839B9">
        <w:rPr>
          <w:rFonts w:ascii="Arial" w:hAnsi="Arial" w:cs="Arial"/>
          <w:sz w:val="24"/>
          <w:szCs w:val="24"/>
        </w:rPr>
        <w:lastRenderedPageBreak/>
        <w:t>workforce through talent development because it operates in a worldwide business environment.</w:t>
      </w:r>
    </w:p>
    <w:p w14:paraId="3D808D20" w14:textId="07B2DED8" w:rsidR="00367E8A" w:rsidRDefault="00367E8A" w:rsidP="00DB10C5">
      <w:pPr>
        <w:spacing w:line="360" w:lineRule="auto"/>
        <w:rPr>
          <w:rFonts w:ascii="Arial" w:hAnsi="Arial" w:cs="Arial"/>
          <w:sz w:val="24"/>
          <w:szCs w:val="24"/>
        </w:rPr>
      </w:pPr>
    </w:p>
    <w:p w14:paraId="741BAC41" w14:textId="6ED68265" w:rsidR="00367E8A" w:rsidRPr="00367E8A" w:rsidRDefault="00367E8A" w:rsidP="00DB10C5">
      <w:pPr>
        <w:spacing w:line="360" w:lineRule="auto"/>
        <w:rPr>
          <w:rFonts w:ascii="Arial" w:hAnsi="Arial" w:cs="Arial"/>
          <w:b/>
          <w:bCs/>
          <w:sz w:val="24"/>
          <w:szCs w:val="24"/>
        </w:rPr>
      </w:pPr>
      <w:r w:rsidRPr="00367E8A">
        <w:rPr>
          <w:rFonts w:ascii="Arial" w:hAnsi="Arial" w:cs="Arial"/>
          <w:b/>
          <w:bCs/>
          <w:sz w:val="24"/>
          <w:szCs w:val="24"/>
        </w:rPr>
        <w:t>Impact on the Market Positioning, Innovation and Competitiveness of Nike</w:t>
      </w:r>
    </w:p>
    <w:p w14:paraId="40D809B5" w14:textId="6D55B193" w:rsidR="00367E8A" w:rsidRPr="00367E8A" w:rsidRDefault="00367E8A" w:rsidP="00367E8A">
      <w:pPr>
        <w:spacing w:line="360" w:lineRule="auto"/>
        <w:rPr>
          <w:rFonts w:ascii="Arial" w:hAnsi="Arial" w:cs="Arial"/>
          <w:sz w:val="24"/>
          <w:szCs w:val="24"/>
        </w:rPr>
      </w:pPr>
      <w:r w:rsidRPr="00367E8A">
        <w:rPr>
          <w:rFonts w:ascii="Arial" w:hAnsi="Arial" w:cs="Arial"/>
          <w:sz w:val="24"/>
          <w:szCs w:val="24"/>
        </w:rPr>
        <w:t xml:space="preserve">The strategic path of Nike faces substantial </w:t>
      </w:r>
      <w:r w:rsidRPr="00367E8A">
        <w:rPr>
          <w:rFonts w:ascii="Arial" w:hAnsi="Arial" w:cs="Arial"/>
          <w:sz w:val="24"/>
          <w:szCs w:val="24"/>
        </w:rPr>
        <w:t>fluctuations</w:t>
      </w:r>
      <w:r w:rsidRPr="00367E8A">
        <w:rPr>
          <w:rFonts w:ascii="Arial" w:hAnsi="Arial" w:cs="Arial"/>
          <w:sz w:val="24"/>
          <w:szCs w:val="24"/>
        </w:rPr>
        <w:t xml:space="preserve"> because of worldwide market influences which affect its competitive standing. The implementation of AI technology at Nike enables data-driven product development and </w:t>
      </w:r>
      <w:proofErr w:type="spellStart"/>
      <w:r w:rsidRPr="00367E8A">
        <w:rPr>
          <w:rFonts w:ascii="Arial" w:hAnsi="Arial" w:cs="Arial"/>
          <w:sz w:val="24"/>
          <w:szCs w:val="24"/>
        </w:rPr>
        <w:t>personali</w:t>
      </w:r>
      <w:r>
        <w:rPr>
          <w:rFonts w:ascii="Arial" w:hAnsi="Arial" w:cs="Arial"/>
          <w:sz w:val="24"/>
          <w:szCs w:val="24"/>
        </w:rPr>
        <w:t>s</w:t>
      </w:r>
      <w:r w:rsidRPr="00367E8A">
        <w:rPr>
          <w:rFonts w:ascii="Arial" w:hAnsi="Arial" w:cs="Arial"/>
          <w:sz w:val="24"/>
          <w:szCs w:val="24"/>
        </w:rPr>
        <w:t>ed</w:t>
      </w:r>
      <w:proofErr w:type="spellEnd"/>
      <w:r w:rsidRPr="00367E8A">
        <w:rPr>
          <w:rFonts w:ascii="Arial" w:hAnsi="Arial" w:cs="Arial"/>
          <w:sz w:val="24"/>
          <w:szCs w:val="24"/>
        </w:rPr>
        <w:t xml:space="preserve"> digital services and enhanced supply chain operations. The fast-changing sportswear market demands AI technology from Nike because it delivers instant market trend data which enables Nike to create faster and more precise responses than conventional design methods (Forbes, 2023). The company maintains its premium market position through AI-driven operations which establish Nike as a technology-based lifestyle brand instead of a basic apparel producer.</w:t>
      </w:r>
    </w:p>
    <w:p w14:paraId="06114856" w14:textId="7D18998D" w:rsidR="00367E8A" w:rsidRPr="00367E8A" w:rsidRDefault="00367E8A" w:rsidP="00367E8A">
      <w:pPr>
        <w:spacing w:line="360" w:lineRule="auto"/>
        <w:rPr>
          <w:rFonts w:ascii="Arial" w:hAnsi="Arial" w:cs="Arial"/>
          <w:sz w:val="24"/>
          <w:szCs w:val="24"/>
        </w:rPr>
      </w:pPr>
      <w:r w:rsidRPr="00367E8A">
        <w:rPr>
          <w:rFonts w:ascii="Arial" w:hAnsi="Arial" w:cs="Arial"/>
          <w:sz w:val="24"/>
          <w:szCs w:val="24"/>
        </w:rPr>
        <w:t>Sustainability has become essential for Nike to maintain its market position. The worldwide environmental responsibility movement causes consumers to choose brands which prove their authentic ESG dedication. The "Move to Zero" campaign along with renewable energy usage and circular product development initiatives help Nike build trust with customers who focus on sustainability (Nike Impact Report, 2023). The CSRD compliance efforts Nike implements helps the company gain market trust from investors which supports its financial stability in the long run.</w:t>
      </w:r>
    </w:p>
    <w:p w14:paraId="7C7755C3" w14:textId="7E3973B3" w:rsidR="00367E8A" w:rsidRPr="00367E8A" w:rsidRDefault="00367E8A" w:rsidP="00367E8A">
      <w:pPr>
        <w:spacing w:line="360" w:lineRule="auto"/>
        <w:rPr>
          <w:rFonts w:ascii="Arial" w:hAnsi="Arial" w:cs="Arial"/>
          <w:sz w:val="24"/>
          <w:szCs w:val="24"/>
        </w:rPr>
      </w:pPr>
      <w:r w:rsidRPr="00367E8A">
        <w:rPr>
          <w:rFonts w:ascii="Arial" w:hAnsi="Arial" w:cs="Arial"/>
          <w:sz w:val="24"/>
          <w:szCs w:val="24"/>
        </w:rPr>
        <w:t>Nike faces ongoing challenges in its global market competitiveness because of its vulnerable supply chain operations. The concentration of manufacturing operations in unstable political areas makes Nike vulnerable to price instability and production interruptions which could benefit competitors who operate with more flexible supply chains. The growing number of regulations forces Nike to spend more money on compliance while it works to protect its profitability. Nike needs to develop supply-chain flexibility strategies which will preserve its innovation leadership and sustainability excellence.</w:t>
      </w:r>
    </w:p>
    <w:p w14:paraId="365556E6" w14:textId="0F730D24" w:rsidR="00367E8A" w:rsidRDefault="00367E8A" w:rsidP="00367E8A">
      <w:pPr>
        <w:spacing w:line="360" w:lineRule="auto"/>
        <w:rPr>
          <w:rFonts w:ascii="Arial" w:hAnsi="Arial" w:cs="Arial"/>
          <w:sz w:val="24"/>
          <w:szCs w:val="24"/>
        </w:rPr>
      </w:pPr>
      <w:r w:rsidRPr="00367E8A">
        <w:rPr>
          <w:rFonts w:ascii="Arial" w:hAnsi="Arial" w:cs="Arial"/>
          <w:sz w:val="24"/>
          <w:szCs w:val="24"/>
        </w:rPr>
        <w:lastRenderedPageBreak/>
        <w:t xml:space="preserve">The </w:t>
      </w:r>
      <w:proofErr w:type="spellStart"/>
      <w:r w:rsidRPr="00367E8A">
        <w:rPr>
          <w:rFonts w:ascii="Arial" w:hAnsi="Arial" w:cs="Arial"/>
          <w:sz w:val="24"/>
          <w:szCs w:val="24"/>
        </w:rPr>
        <w:t>globali</w:t>
      </w:r>
      <w:r>
        <w:rPr>
          <w:rFonts w:ascii="Arial" w:hAnsi="Arial" w:cs="Arial"/>
          <w:sz w:val="24"/>
          <w:szCs w:val="24"/>
        </w:rPr>
        <w:t>s</w:t>
      </w:r>
      <w:r w:rsidRPr="00367E8A">
        <w:rPr>
          <w:rFonts w:ascii="Arial" w:hAnsi="Arial" w:cs="Arial"/>
          <w:sz w:val="24"/>
          <w:szCs w:val="24"/>
        </w:rPr>
        <w:t>ed</w:t>
      </w:r>
      <w:proofErr w:type="spellEnd"/>
      <w:r w:rsidRPr="00367E8A">
        <w:rPr>
          <w:rFonts w:ascii="Arial" w:hAnsi="Arial" w:cs="Arial"/>
          <w:sz w:val="24"/>
          <w:szCs w:val="24"/>
        </w:rPr>
        <w:t xml:space="preserve"> world has created new requirements for Nike to manage its workforce effectively. Nike needs to develop its workforce through investments because AI specialists and sustainability experts and ethical sourcing professionals will become </w:t>
      </w:r>
      <w:r w:rsidRPr="00367E8A">
        <w:rPr>
          <w:rFonts w:ascii="Arial" w:hAnsi="Arial" w:cs="Arial"/>
          <w:sz w:val="24"/>
          <w:szCs w:val="24"/>
        </w:rPr>
        <w:t>scarcer</w:t>
      </w:r>
      <w:r w:rsidRPr="00367E8A">
        <w:rPr>
          <w:rFonts w:ascii="Arial" w:hAnsi="Arial" w:cs="Arial"/>
          <w:sz w:val="24"/>
          <w:szCs w:val="24"/>
        </w:rPr>
        <w:t xml:space="preserve"> in the market. </w:t>
      </w:r>
      <w:proofErr w:type="spellStart"/>
      <w:r w:rsidRPr="00367E8A">
        <w:rPr>
          <w:rFonts w:ascii="Arial" w:hAnsi="Arial" w:cs="Arial"/>
          <w:sz w:val="24"/>
          <w:szCs w:val="24"/>
        </w:rPr>
        <w:t>Organi</w:t>
      </w:r>
      <w:r>
        <w:rPr>
          <w:rFonts w:ascii="Arial" w:hAnsi="Arial" w:cs="Arial"/>
          <w:sz w:val="24"/>
          <w:szCs w:val="24"/>
        </w:rPr>
        <w:t>s</w:t>
      </w:r>
      <w:r w:rsidRPr="00367E8A">
        <w:rPr>
          <w:rFonts w:ascii="Arial" w:hAnsi="Arial" w:cs="Arial"/>
          <w:sz w:val="24"/>
          <w:szCs w:val="24"/>
        </w:rPr>
        <w:t>ations</w:t>
      </w:r>
      <w:proofErr w:type="spellEnd"/>
      <w:r w:rsidRPr="00367E8A">
        <w:rPr>
          <w:rFonts w:ascii="Arial" w:hAnsi="Arial" w:cs="Arial"/>
          <w:sz w:val="24"/>
          <w:szCs w:val="24"/>
        </w:rPr>
        <w:t xml:space="preserve"> which build these capabilities will achieve faster innovation and better regulatory adaptation and deliver exceptional customer experiences.</w:t>
      </w:r>
    </w:p>
    <w:p w14:paraId="4BCBD9F2" w14:textId="6674F7C5" w:rsidR="00CA3518" w:rsidRDefault="00CA3518" w:rsidP="00367E8A">
      <w:pPr>
        <w:spacing w:line="360" w:lineRule="auto"/>
        <w:rPr>
          <w:rFonts w:ascii="Arial" w:hAnsi="Arial" w:cs="Arial"/>
          <w:sz w:val="24"/>
          <w:szCs w:val="24"/>
        </w:rPr>
      </w:pPr>
    </w:p>
    <w:p w14:paraId="30523F1F" w14:textId="46293E7F" w:rsidR="00CA3518" w:rsidRDefault="00CA3518" w:rsidP="00367E8A">
      <w:pPr>
        <w:spacing w:line="360" w:lineRule="auto"/>
        <w:rPr>
          <w:rFonts w:ascii="Arial" w:hAnsi="Arial" w:cs="Arial"/>
          <w:b/>
          <w:bCs/>
          <w:sz w:val="24"/>
          <w:szCs w:val="24"/>
        </w:rPr>
      </w:pPr>
      <w:r w:rsidRPr="00CA3518">
        <w:rPr>
          <w:rFonts w:ascii="Arial" w:hAnsi="Arial" w:cs="Arial"/>
          <w:b/>
          <w:bCs/>
          <w:sz w:val="24"/>
          <w:szCs w:val="24"/>
        </w:rPr>
        <w:t>Strategic Recommendations</w:t>
      </w:r>
    </w:p>
    <w:p w14:paraId="72356061" w14:textId="73077A50" w:rsidR="00CA3518" w:rsidRPr="00CA3518" w:rsidRDefault="00CA3518" w:rsidP="00CA3518">
      <w:pPr>
        <w:spacing w:line="360" w:lineRule="auto"/>
        <w:rPr>
          <w:rFonts w:ascii="Arial" w:hAnsi="Arial" w:cs="Arial"/>
          <w:sz w:val="24"/>
          <w:szCs w:val="24"/>
        </w:rPr>
      </w:pPr>
      <w:r w:rsidRPr="00CA3518">
        <w:rPr>
          <w:rFonts w:ascii="Arial" w:hAnsi="Arial" w:cs="Arial"/>
          <w:sz w:val="24"/>
          <w:szCs w:val="24"/>
        </w:rPr>
        <w:t xml:space="preserve">Nike needs to develop a unified strategy which handles supply chain weaknesses and regulatory needs and digital transformation and new sustainability standards to achieve business stability and market dominance in today's unstable worldwide market. Nike needs to start by creating a new manufacturing network that spreads operations across different locations worldwide. The company faces risks from geopolitical conflicts and trade barriers because it depends </w:t>
      </w:r>
      <w:r w:rsidRPr="00CA3518">
        <w:rPr>
          <w:rFonts w:ascii="Arial" w:hAnsi="Arial" w:cs="Arial"/>
          <w:sz w:val="24"/>
          <w:szCs w:val="24"/>
        </w:rPr>
        <w:t>profoundly</w:t>
      </w:r>
      <w:r w:rsidRPr="00CA3518">
        <w:rPr>
          <w:rFonts w:ascii="Arial" w:hAnsi="Arial" w:cs="Arial"/>
          <w:sz w:val="24"/>
          <w:szCs w:val="24"/>
        </w:rPr>
        <w:t xml:space="preserve"> on three main production locations in Vietnam</w:t>
      </w:r>
      <w:r>
        <w:rPr>
          <w:rFonts w:ascii="Arial" w:hAnsi="Arial" w:cs="Arial"/>
          <w:sz w:val="24"/>
          <w:szCs w:val="24"/>
        </w:rPr>
        <w:t>,</w:t>
      </w:r>
      <w:r w:rsidRPr="00CA3518">
        <w:rPr>
          <w:rFonts w:ascii="Arial" w:hAnsi="Arial" w:cs="Arial"/>
          <w:sz w:val="24"/>
          <w:szCs w:val="24"/>
        </w:rPr>
        <w:t xml:space="preserve"> China</w:t>
      </w:r>
      <w:r>
        <w:rPr>
          <w:rFonts w:ascii="Arial" w:hAnsi="Arial" w:cs="Arial"/>
          <w:sz w:val="24"/>
          <w:szCs w:val="24"/>
        </w:rPr>
        <w:t>,</w:t>
      </w:r>
      <w:r w:rsidRPr="00CA3518">
        <w:rPr>
          <w:rFonts w:ascii="Arial" w:hAnsi="Arial" w:cs="Arial"/>
          <w:sz w:val="24"/>
          <w:szCs w:val="24"/>
        </w:rPr>
        <w:t xml:space="preserve"> and Indonesia (OECD, 2022). The company should create new manufacturing alliances throughout Latin America and India and nearshore European territories to </w:t>
      </w:r>
      <w:proofErr w:type="spellStart"/>
      <w:r w:rsidRPr="00CA3518">
        <w:rPr>
          <w:rFonts w:ascii="Arial" w:hAnsi="Arial" w:cs="Arial"/>
          <w:sz w:val="24"/>
          <w:szCs w:val="24"/>
        </w:rPr>
        <w:t>minimi</w:t>
      </w:r>
      <w:r>
        <w:rPr>
          <w:rFonts w:ascii="Arial" w:hAnsi="Arial" w:cs="Arial"/>
          <w:sz w:val="24"/>
          <w:szCs w:val="24"/>
        </w:rPr>
        <w:t>s</w:t>
      </w:r>
      <w:r w:rsidRPr="00CA3518">
        <w:rPr>
          <w:rFonts w:ascii="Arial" w:hAnsi="Arial" w:cs="Arial"/>
          <w:sz w:val="24"/>
          <w:szCs w:val="24"/>
        </w:rPr>
        <w:t>e</w:t>
      </w:r>
      <w:proofErr w:type="spellEnd"/>
      <w:r w:rsidRPr="00CA3518">
        <w:rPr>
          <w:rFonts w:ascii="Arial" w:hAnsi="Arial" w:cs="Arial"/>
          <w:sz w:val="24"/>
          <w:szCs w:val="24"/>
        </w:rPr>
        <w:t xml:space="preserve"> operational disruptions and boost supply chain stability. Nike should implement vertical manufacturing for premium products with limited production runs because this approach provides better control over production and decreases dependence on outside suppliers.</w:t>
      </w:r>
    </w:p>
    <w:p w14:paraId="3E9321EB" w14:textId="1E3F1E2A" w:rsidR="00CA3518" w:rsidRPr="00CA3518" w:rsidRDefault="00CA3518" w:rsidP="00CA3518">
      <w:pPr>
        <w:spacing w:line="360" w:lineRule="auto"/>
        <w:rPr>
          <w:rFonts w:ascii="Arial" w:hAnsi="Arial" w:cs="Arial"/>
          <w:sz w:val="24"/>
          <w:szCs w:val="24"/>
        </w:rPr>
      </w:pPr>
      <w:r w:rsidRPr="00CA3518">
        <w:rPr>
          <w:rFonts w:ascii="Arial" w:hAnsi="Arial" w:cs="Arial"/>
          <w:sz w:val="24"/>
          <w:szCs w:val="24"/>
        </w:rPr>
        <w:t xml:space="preserve">Nike needs to dedicate more resources to developing digital capabilities through AI analytics and automation tools and predictive modeling systems. The implemented technologies enable Nike to better predict market trends and </w:t>
      </w:r>
      <w:proofErr w:type="spellStart"/>
      <w:r w:rsidRPr="00CA3518">
        <w:rPr>
          <w:rFonts w:ascii="Arial" w:hAnsi="Arial" w:cs="Arial"/>
          <w:sz w:val="24"/>
          <w:szCs w:val="24"/>
        </w:rPr>
        <w:t>optimi</w:t>
      </w:r>
      <w:r>
        <w:rPr>
          <w:rFonts w:ascii="Arial" w:hAnsi="Arial" w:cs="Arial"/>
          <w:sz w:val="24"/>
          <w:szCs w:val="24"/>
        </w:rPr>
        <w:t>s</w:t>
      </w:r>
      <w:r w:rsidRPr="00CA3518">
        <w:rPr>
          <w:rFonts w:ascii="Arial" w:hAnsi="Arial" w:cs="Arial"/>
          <w:sz w:val="24"/>
          <w:szCs w:val="24"/>
        </w:rPr>
        <w:t>e</w:t>
      </w:r>
      <w:proofErr w:type="spellEnd"/>
      <w:r w:rsidRPr="00CA3518">
        <w:rPr>
          <w:rFonts w:ascii="Arial" w:hAnsi="Arial" w:cs="Arial"/>
          <w:sz w:val="24"/>
          <w:szCs w:val="24"/>
        </w:rPr>
        <w:t xml:space="preserve"> its worldwide stock management and production planning operations (McKinsey &amp; Company, 2023). Nike can enhance its digital retail leadership through AI integration in creative design and supply chain operations which will drive faster innovation and support </w:t>
      </w:r>
      <w:proofErr w:type="spellStart"/>
      <w:r w:rsidRPr="00CA3518">
        <w:rPr>
          <w:rFonts w:ascii="Arial" w:hAnsi="Arial" w:cs="Arial"/>
          <w:sz w:val="24"/>
          <w:szCs w:val="24"/>
        </w:rPr>
        <w:t>customi</w:t>
      </w:r>
      <w:r>
        <w:rPr>
          <w:rFonts w:ascii="Arial" w:hAnsi="Arial" w:cs="Arial"/>
          <w:sz w:val="24"/>
          <w:szCs w:val="24"/>
        </w:rPr>
        <w:t>s</w:t>
      </w:r>
      <w:r w:rsidRPr="00CA3518">
        <w:rPr>
          <w:rFonts w:ascii="Arial" w:hAnsi="Arial" w:cs="Arial"/>
          <w:sz w:val="24"/>
          <w:szCs w:val="24"/>
        </w:rPr>
        <w:t>ed</w:t>
      </w:r>
      <w:proofErr w:type="spellEnd"/>
      <w:r w:rsidRPr="00CA3518">
        <w:rPr>
          <w:rFonts w:ascii="Arial" w:hAnsi="Arial" w:cs="Arial"/>
          <w:sz w:val="24"/>
          <w:szCs w:val="24"/>
        </w:rPr>
        <w:t xml:space="preserve"> products for customers. The company should </w:t>
      </w:r>
      <w:r>
        <w:rPr>
          <w:rFonts w:ascii="Arial" w:hAnsi="Arial" w:cs="Arial"/>
          <w:sz w:val="24"/>
          <w:szCs w:val="24"/>
        </w:rPr>
        <w:t>incorporate</w:t>
      </w:r>
      <w:r w:rsidRPr="00CA3518">
        <w:rPr>
          <w:rFonts w:ascii="Arial" w:hAnsi="Arial" w:cs="Arial"/>
          <w:sz w:val="24"/>
          <w:szCs w:val="24"/>
        </w:rPr>
        <w:t xml:space="preserve"> machine learning-based transportation routing systems and automation in distribution centers to enhance speed and accuracy while reducing costs in areas with high labor shortages and delivery challenges.</w:t>
      </w:r>
    </w:p>
    <w:p w14:paraId="7DA562C7" w14:textId="462E1734" w:rsidR="00CA3518" w:rsidRPr="00CA3518" w:rsidRDefault="00CA3518" w:rsidP="00CA3518">
      <w:pPr>
        <w:spacing w:line="360" w:lineRule="auto"/>
        <w:rPr>
          <w:rFonts w:ascii="Arial" w:hAnsi="Arial" w:cs="Arial"/>
          <w:sz w:val="24"/>
          <w:szCs w:val="24"/>
        </w:rPr>
      </w:pPr>
      <w:r w:rsidRPr="00CA3518">
        <w:rPr>
          <w:rFonts w:ascii="Arial" w:hAnsi="Arial" w:cs="Arial"/>
          <w:sz w:val="24"/>
          <w:szCs w:val="24"/>
        </w:rPr>
        <w:lastRenderedPageBreak/>
        <w:t xml:space="preserve">Nike needs to develop better ESG governance systems which will help the company maintain regulatory compliance and defend its brand reputation. The company needs to expand its sustainability data systems because they must track Scope 3 emissions and labor conditions and environmental impacts throughout its worldwide supply chain network (European Commission, 2023). The company should use digital tracing tools and third-party auditing and supplier sustainability scorecards to enhance transparency and decrease the chances of non-compliance. </w:t>
      </w:r>
      <w:r>
        <w:rPr>
          <w:rFonts w:ascii="Arial" w:hAnsi="Arial" w:cs="Arial"/>
          <w:sz w:val="24"/>
          <w:szCs w:val="24"/>
        </w:rPr>
        <w:t xml:space="preserve">In addition, it </w:t>
      </w:r>
      <w:r w:rsidRPr="00CA3518">
        <w:rPr>
          <w:rFonts w:ascii="Arial" w:hAnsi="Arial" w:cs="Arial"/>
          <w:sz w:val="24"/>
          <w:szCs w:val="24"/>
        </w:rPr>
        <w:t xml:space="preserve">needs to expand its sustainable materials research budget to develop bio-based textiles and low-carbon manufacturing methods and circular product designs. </w:t>
      </w:r>
      <w:r>
        <w:rPr>
          <w:rFonts w:ascii="Arial" w:hAnsi="Arial" w:cs="Arial"/>
          <w:sz w:val="24"/>
          <w:szCs w:val="24"/>
        </w:rPr>
        <w:t xml:space="preserve">Nike </w:t>
      </w:r>
      <w:r w:rsidRPr="00CA3518">
        <w:rPr>
          <w:rFonts w:ascii="Arial" w:hAnsi="Arial" w:cs="Arial"/>
          <w:sz w:val="24"/>
          <w:szCs w:val="24"/>
        </w:rPr>
        <w:t>needs to improve its sustainability performance because it helps with regulatory compliance and creates market opportunities through environmental responsibility (Deloitte, 2023).</w:t>
      </w:r>
    </w:p>
    <w:p w14:paraId="374F6FD8" w14:textId="05094D97" w:rsidR="00CA3518" w:rsidRDefault="00CA3518" w:rsidP="00CA3518">
      <w:pPr>
        <w:spacing w:line="360" w:lineRule="auto"/>
        <w:rPr>
          <w:rFonts w:ascii="Arial" w:hAnsi="Arial" w:cs="Arial"/>
          <w:sz w:val="24"/>
          <w:szCs w:val="24"/>
        </w:rPr>
      </w:pPr>
    </w:p>
    <w:p w14:paraId="50F256C5" w14:textId="7D38BBAF" w:rsidR="00CA3518" w:rsidRDefault="00CA3518" w:rsidP="00CA3518">
      <w:pPr>
        <w:spacing w:line="360" w:lineRule="auto"/>
        <w:rPr>
          <w:rFonts w:ascii="Arial" w:hAnsi="Arial" w:cs="Arial"/>
          <w:b/>
          <w:bCs/>
          <w:sz w:val="24"/>
          <w:szCs w:val="24"/>
        </w:rPr>
      </w:pPr>
      <w:r w:rsidRPr="00CA3518">
        <w:rPr>
          <w:rFonts w:ascii="Arial" w:hAnsi="Arial" w:cs="Arial"/>
          <w:b/>
          <w:bCs/>
          <w:sz w:val="24"/>
          <w:szCs w:val="24"/>
        </w:rPr>
        <w:t>Conclusion</w:t>
      </w:r>
    </w:p>
    <w:p w14:paraId="0485258F" w14:textId="7E51E4E5" w:rsidR="00CA3518" w:rsidRDefault="00CA3518" w:rsidP="00CA3518">
      <w:pPr>
        <w:spacing w:line="360" w:lineRule="auto"/>
        <w:rPr>
          <w:rFonts w:ascii="Arial" w:hAnsi="Arial" w:cs="Arial"/>
          <w:sz w:val="24"/>
          <w:szCs w:val="24"/>
        </w:rPr>
      </w:pPr>
      <w:r w:rsidRPr="00CA3518">
        <w:rPr>
          <w:rFonts w:ascii="Arial" w:hAnsi="Arial" w:cs="Arial"/>
          <w:sz w:val="24"/>
          <w:szCs w:val="24"/>
        </w:rPr>
        <w:t>Nike operates in a worldwide business environment which experiences fast technological advancements and political instability and growing environmental standards. The implementation of AI technology enables Nike to develop innovative products while boosting operational performance and building better digital relationships with customers. The company faces geopolitical risks because it depends on limited manufacturing locations while sustainability frameworks like CSRD create additional compliance work and complex supply chain management. The market position of Nike along with its future competitiveness and employee needs receive influence from these external factors. Nike can build its resilience and lead the sportswear industry through supply chain diversification and AI implementation and ESG governance enhancement and sustainable material development and workforce talent acquisition. The company needs to understand and handle international forces properly to create its international business strategy and protect its market position in the changing global market.</w:t>
      </w:r>
    </w:p>
    <w:p w14:paraId="26C7319C" w14:textId="42C6F06F" w:rsidR="00CA3518" w:rsidRDefault="00CA3518" w:rsidP="00CA3518">
      <w:pPr>
        <w:spacing w:line="360" w:lineRule="auto"/>
        <w:rPr>
          <w:rFonts w:ascii="Arial" w:hAnsi="Arial" w:cs="Arial"/>
          <w:sz w:val="24"/>
          <w:szCs w:val="24"/>
        </w:rPr>
      </w:pPr>
    </w:p>
    <w:p w14:paraId="6502A618" w14:textId="31AAC368" w:rsidR="00CA3518" w:rsidRDefault="00CA3518" w:rsidP="00CA3518">
      <w:pPr>
        <w:spacing w:line="360" w:lineRule="auto"/>
        <w:rPr>
          <w:rFonts w:ascii="Arial" w:hAnsi="Arial" w:cs="Arial"/>
          <w:sz w:val="24"/>
          <w:szCs w:val="24"/>
        </w:rPr>
      </w:pPr>
    </w:p>
    <w:p w14:paraId="1B7F95BB" w14:textId="089FDC49" w:rsidR="00CA3518" w:rsidRDefault="00CA3518" w:rsidP="00CA3518">
      <w:pPr>
        <w:spacing w:line="360" w:lineRule="auto"/>
        <w:rPr>
          <w:rFonts w:ascii="Arial" w:hAnsi="Arial" w:cs="Arial"/>
          <w:sz w:val="24"/>
          <w:szCs w:val="24"/>
        </w:rPr>
      </w:pPr>
    </w:p>
    <w:p w14:paraId="77D29C95" w14:textId="3077761C" w:rsidR="00CA3518" w:rsidRDefault="00CA3518" w:rsidP="00CA3518">
      <w:pPr>
        <w:spacing w:line="360" w:lineRule="auto"/>
        <w:rPr>
          <w:rFonts w:ascii="Arial" w:hAnsi="Arial" w:cs="Arial"/>
          <w:b/>
          <w:bCs/>
          <w:sz w:val="24"/>
          <w:szCs w:val="24"/>
        </w:rPr>
      </w:pPr>
      <w:r w:rsidRPr="00CA3518">
        <w:rPr>
          <w:rFonts w:ascii="Arial" w:hAnsi="Arial" w:cs="Arial"/>
          <w:b/>
          <w:bCs/>
          <w:sz w:val="24"/>
          <w:szCs w:val="24"/>
        </w:rPr>
        <w:lastRenderedPageBreak/>
        <w:t>References</w:t>
      </w:r>
    </w:p>
    <w:p w14:paraId="0C80898D"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 xml:space="preserve">Amazon Web Services (2024) </w:t>
      </w:r>
      <w:r w:rsidRPr="00CA3518">
        <w:rPr>
          <w:rStyle w:val="Emphasis"/>
          <w:rFonts w:ascii="Arial" w:hAnsi="Arial" w:cs="Arial"/>
        </w:rPr>
        <w:t>AI and Machine Learning in Retail</w:t>
      </w:r>
      <w:r w:rsidRPr="00CA3518">
        <w:rPr>
          <w:rFonts w:ascii="Arial" w:hAnsi="Arial" w:cs="Arial"/>
        </w:rPr>
        <w:t>. Available at: https://aws.amazon.com/retail/ai-ml/</w:t>
      </w:r>
    </w:p>
    <w:p w14:paraId="3A29A71C"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 xml:space="preserve">Clean Clothes Campaign (2023) </w:t>
      </w:r>
      <w:r w:rsidRPr="00CA3518">
        <w:rPr>
          <w:rStyle w:val="Emphasis"/>
          <w:rFonts w:ascii="Arial" w:hAnsi="Arial" w:cs="Arial"/>
        </w:rPr>
        <w:t xml:space="preserve">Nike Supplier </w:t>
      </w:r>
      <w:proofErr w:type="spellStart"/>
      <w:r w:rsidRPr="00CA3518">
        <w:rPr>
          <w:rStyle w:val="Emphasis"/>
          <w:rFonts w:ascii="Arial" w:hAnsi="Arial" w:cs="Arial"/>
        </w:rPr>
        <w:t>Labour</w:t>
      </w:r>
      <w:proofErr w:type="spellEnd"/>
      <w:r w:rsidRPr="00CA3518">
        <w:rPr>
          <w:rStyle w:val="Emphasis"/>
          <w:rFonts w:ascii="Arial" w:hAnsi="Arial" w:cs="Arial"/>
        </w:rPr>
        <w:t xml:space="preserve"> Review</w:t>
      </w:r>
      <w:r w:rsidRPr="00CA3518">
        <w:rPr>
          <w:rFonts w:ascii="Arial" w:hAnsi="Arial" w:cs="Arial"/>
        </w:rPr>
        <w:t xml:space="preserve">. Available at: </w:t>
      </w:r>
      <w:hyperlink r:id="rId5" w:tgtFrame="_new" w:history="1">
        <w:r w:rsidRPr="00CA3518">
          <w:rPr>
            <w:rStyle w:val="Hyperlink"/>
            <w:rFonts w:ascii="Arial" w:hAnsi="Arial" w:cs="Arial"/>
          </w:rPr>
          <w:t>https://cleanclothes.org</w:t>
        </w:r>
      </w:hyperlink>
    </w:p>
    <w:p w14:paraId="6AFCC28C"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 xml:space="preserve">Deloitte (2023) </w:t>
      </w:r>
      <w:r w:rsidRPr="00CA3518">
        <w:rPr>
          <w:rStyle w:val="Emphasis"/>
          <w:rFonts w:ascii="Arial" w:hAnsi="Arial" w:cs="Arial"/>
        </w:rPr>
        <w:t>Global ESG Reporting Trends</w:t>
      </w:r>
      <w:r w:rsidRPr="00CA3518">
        <w:rPr>
          <w:rFonts w:ascii="Arial" w:hAnsi="Arial" w:cs="Arial"/>
        </w:rPr>
        <w:t xml:space="preserve">. Available at: </w:t>
      </w:r>
      <w:hyperlink r:id="rId6" w:tgtFrame="_new" w:history="1">
        <w:r w:rsidRPr="00CA3518">
          <w:rPr>
            <w:rStyle w:val="Hyperlink"/>
            <w:rFonts w:ascii="Arial" w:hAnsi="Arial" w:cs="Arial"/>
          </w:rPr>
          <w:t>https://www2.deloitte.com</w:t>
        </w:r>
      </w:hyperlink>
    </w:p>
    <w:p w14:paraId="7DC06BD8"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 xml:space="preserve">European Commission (2023) </w:t>
      </w:r>
      <w:r w:rsidRPr="00CA3518">
        <w:rPr>
          <w:rStyle w:val="Emphasis"/>
          <w:rFonts w:ascii="Arial" w:hAnsi="Arial" w:cs="Arial"/>
        </w:rPr>
        <w:t>Corporate Sustainability Reporting Directive</w:t>
      </w:r>
      <w:r w:rsidRPr="00CA3518">
        <w:rPr>
          <w:rFonts w:ascii="Arial" w:hAnsi="Arial" w:cs="Arial"/>
        </w:rPr>
        <w:t xml:space="preserve">. Available at: </w:t>
      </w:r>
      <w:hyperlink r:id="rId7" w:tgtFrame="_new" w:history="1">
        <w:r w:rsidRPr="00CA3518">
          <w:rPr>
            <w:rStyle w:val="Hyperlink"/>
            <w:rFonts w:ascii="Arial" w:hAnsi="Arial" w:cs="Arial"/>
          </w:rPr>
          <w:t>https://finance.ec.europa.eu</w:t>
        </w:r>
      </w:hyperlink>
    </w:p>
    <w:p w14:paraId="59F62864"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Financial Times (2023) ‘US–China Tensions Impact Apparel Sector’. Available at: https://www.ft.com</w:t>
      </w:r>
    </w:p>
    <w:p w14:paraId="537865F5"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 xml:space="preserve">Forbes (2023) ‘How Nike Uses AI to Transform Product Design’. Available at: </w:t>
      </w:r>
      <w:hyperlink r:id="rId8" w:tgtFrame="_new" w:history="1">
        <w:r w:rsidRPr="00CA3518">
          <w:rPr>
            <w:rStyle w:val="Hyperlink"/>
            <w:rFonts w:ascii="Arial" w:hAnsi="Arial" w:cs="Arial"/>
          </w:rPr>
          <w:t>https://www.forbes.com</w:t>
        </w:r>
      </w:hyperlink>
    </w:p>
    <w:p w14:paraId="4CEC5BD8"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 xml:space="preserve">McKinsey &amp; Company (2023) </w:t>
      </w:r>
      <w:r w:rsidRPr="00CA3518">
        <w:rPr>
          <w:rStyle w:val="Emphasis"/>
          <w:rFonts w:ascii="Arial" w:hAnsi="Arial" w:cs="Arial"/>
        </w:rPr>
        <w:t>AI in Retail and Consumer Goods</w:t>
      </w:r>
      <w:r w:rsidRPr="00CA3518">
        <w:rPr>
          <w:rFonts w:ascii="Arial" w:hAnsi="Arial" w:cs="Arial"/>
        </w:rPr>
        <w:t xml:space="preserve">. Available at: </w:t>
      </w:r>
      <w:hyperlink r:id="rId9" w:tgtFrame="_new" w:history="1">
        <w:r w:rsidRPr="00CA3518">
          <w:rPr>
            <w:rStyle w:val="Hyperlink"/>
            <w:rFonts w:ascii="Arial" w:hAnsi="Arial" w:cs="Arial"/>
          </w:rPr>
          <w:t>https://www.mckinsey.com</w:t>
        </w:r>
      </w:hyperlink>
    </w:p>
    <w:p w14:paraId="228C4044"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 xml:space="preserve">Nike (2024) </w:t>
      </w:r>
      <w:r w:rsidRPr="00CA3518">
        <w:rPr>
          <w:rStyle w:val="Emphasis"/>
          <w:rFonts w:ascii="Arial" w:hAnsi="Arial" w:cs="Arial"/>
        </w:rPr>
        <w:t>Digital Innovation Strategy</w:t>
      </w:r>
      <w:r w:rsidRPr="00CA3518">
        <w:rPr>
          <w:rFonts w:ascii="Arial" w:hAnsi="Arial" w:cs="Arial"/>
        </w:rPr>
        <w:t xml:space="preserve">. Available at: </w:t>
      </w:r>
      <w:hyperlink r:id="rId10" w:tgtFrame="_new" w:history="1">
        <w:r w:rsidRPr="00CA3518">
          <w:rPr>
            <w:rStyle w:val="Hyperlink"/>
            <w:rFonts w:ascii="Arial" w:hAnsi="Arial" w:cs="Arial"/>
          </w:rPr>
          <w:t>https://about.nike.com</w:t>
        </w:r>
      </w:hyperlink>
    </w:p>
    <w:p w14:paraId="798A3F86"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 xml:space="preserve">Nike Impact Report (2023) </w:t>
      </w:r>
      <w:r w:rsidRPr="00CA3518">
        <w:rPr>
          <w:rStyle w:val="Emphasis"/>
          <w:rFonts w:ascii="Arial" w:hAnsi="Arial" w:cs="Arial"/>
        </w:rPr>
        <w:t>Move to Zero Progress Report</w:t>
      </w:r>
      <w:r w:rsidRPr="00CA3518">
        <w:rPr>
          <w:rFonts w:ascii="Arial" w:hAnsi="Arial" w:cs="Arial"/>
        </w:rPr>
        <w:t xml:space="preserve">. Available at: </w:t>
      </w:r>
      <w:hyperlink r:id="rId11" w:tgtFrame="_new" w:history="1">
        <w:r w:rsidRPr="00CA3518">
          <w:rPr>
            <w:rStyle w:val="Hyperlink"/>
            <w:rFonts w:ascii="Arial" w:hAnsi="Arial" w:cs="Arial"/>
          </w:rPr>
          <w:t>https://purpose.nike.com</w:t>
        </w:r>
      </w:hyperlink>
    </w:p>
    <w:p w14:paraId="47B3FB2E"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 xml:space="preserve">OECD (2022) </w:t>
      </w:r>
      <w:r w:rsidRPr="00CA3518">
        <w:rPr>
          <w:rStyle w:val="Emphasis"/>
          <w:rFonts w:ascii="Arial" w:hAnsi="Arial" w:cs="Arial"/>
        </w:rPr>
        <w:t>Global Apparel and Footwear Supply Chains</w:t>
      </w:r>
      <w:r w:rsidRPr="00CA3518">
        <w:rPr>
          <w:rFonts w:ascii="Arial" w:hAnsi="Arial" w:cs="Arial"/>
        </w:rPr>
        <w:t xml:space="preserve">. Available at: </w:t>
      </w:r>
      <w:hyperlink r:id="rId12" w:tgtFrame="_new" w:history="1">
        <w:r w:rsidRPr="00CA3518">
          <w:rPr>
            <w:rStyle w:val="Hyperlink"/>
            <w:rFonts w:ascii="Arial" w:hAnsi="Arial" w:cs="Arial"/>
          </w:rPr>
          <w:t>https://www.oecd.org</w:t>
        </w:r>
      </w:hyperlink>
    </w:p>
    <w:p w14:paraId="5EB7E528"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 xml:space="preserve">PwC (2024) </w:t>
      </w:r>
      <w:r w:rsidRPr="00CA3518">
        <w:rPr>
          <w:rStyle w:val="Emphasis"/>
          <w:rFonts w:ascii="Arial" w:hAnsi="Arial" w:cs="Arial"/>
        </w:rPr>
        <w:t>Robotics and Automation in Global Retail Logistics</w:t>
      </w:r>
      <w:r w:rsidRPr="00CA3518">
        <w:rPr>
          <w:rFonts w:ascii="Arial" w:hAnsi="Arial" w:cs="Arial"/>
        </w:rPr>
        <w:t xml:space="preserve">. Available at: </w:t>
      </w:r>
      <w:hyperlink r:id="rId13" w:tgtFrame="_new" w:history="1">
        <w:r w:rsidRPr="00CA3518">
          <w:rPr>
            <w:rStyle w:val="Hyperlink"/>
            <w:rFonts w:ascii="Arial" w:hAnsi="Arial" w:cs="Arial"/>
          </w:rPr>
          <w:t>https://www.pwc.com</w:t>
        </w:r>
      </w:hyperlink>
    </w:p>
    <w:p w14:paraId="4FDF1A61" w14:textId="77777777" w:rsidR="00CA3518" w:rsidRPr="00CA3518" w:rsidRDefault="00CA3518" w:rsidP="00CA3518">
      <w:pPr>
        <w:pStyle w:val="NormalWeb"/>
        <w:numPr>
          <w:ilvl w:val="0"/>
          <w:numId w:val="1"/>
        </w:numPr>
        <w:spacing w:line="360" w:lineRule="auto"/>
        <w:rPr>
          <w:rFonts w:ascii="Arial" w:hAnsi="Arial" w:cs="Arial"/>
        </w:rPr>
      </w:pPr>
      <w:r w:rsidRPr="00CA3518">
        <w:rPr>
          <w:rFonts w:ascii="Arial" w:hAnsi="Arial" w:cs="Arial"/>
        </w:rPr>
        <w:t xml:space="preserve">Russell Group (2024) </w:t>
      </w:r>
      <w:r w:rsidRPr="00CA3518">
        <w:rPr>
          <w:rStyle w:val="Emphasis"/>
          <w:rFonts w:ascii="Arial" w:hAnsi="Arial" w:cs="Arial"/>
        </w:rPr>
        <w:t>Global Supply Chain Disruption Report</w:t>
      </w:r>
      <w:r w:rsidRPr="00CA3518">
        <w:rPr>
          <w:rFonts w:ascii="Arial" w:hAnsi="Arial" w:cs="Arial"/>
        </w:rPr>
        <w:t xml:space="preserve">. Available at: </w:t>
      </w:r>
      <w:hyperlink r:id="rId14" w:tgtFrame="_new" w:history="1">
        <w:r w:rsidRPr="00CA3518">
          <w:rPr>
            <w:rStyle w:val="Hyperlink"/>
            <w:rFonts w:ascii="Arial" w:hAnsi="Arial" w:cs="Arial"/>
          </w:rPr>
          <w:t>https://www.russell.co.uk</w:t>
        </w:r>
      </w:hyperlink>
    </w:p>
    <w:p w14:paraId="71FAE3CA" w14:textId="77777777" w:rsidR="00CA3518" w:rsidRPr="00CA3518" w:rsidRDefault="00CA3518" w:rsidP="00CA3518">
      <w:pPr>
        <w:spacing w:line="360" w:lineRule="auto"/>
        <w:rPr>
          <w:rFonts w:ascii="Arial" w:hAnsi="Arial" w:cs="Arial"/>
          <w:b/>
          <w:bCs/>
          <w:sz w:val="24"/>
          <w:szCs w:val="24"/>
        </w:rPr>
      </w:pPr>
    </w:p>
    <w:p w14:paraId="51D6974E" w14:textId="77777777" w:rsidR="00CA3518" w:rsidRPr="00CA3518" w:rsidRDefault="00CA3518" w:rsidP="00CA3518">
      <w:pPr>
        <w:spacing w:line="360" w:lineRule="auto"/>
        <w:rPr>
          <w:rFonts w:ascii="Arial" w:hAnsi="Arial" w:cs="Arial"/>
          <w:sz w:val="24"/>
          <w:szCs w:val="24"/>
        </w:rPr>
      </w:pPr>
    </w:p>
    <w:sectPr w:rsidR="00CA3518" w:rsidRPr="00CA35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17892"/>
    <w:multiLevelType w:val="hybridMultilevel"/>
    <w:tmpl w:val="8FF8B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6296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96D"/>
    <w:rsid w:val="0004051B"/>
    <w:rsid w:val="00367E8A"/>
    <w:rsid w:val="003D696D"/>
    <w:rsid w:val="004839B9"/>
    <w:rsid w:val="00CA3518"/>
    <w:rsid w:val="00DB10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158AF"/>
  <w15:chartTrackingRefBased/>
  <w15:docId w15:val="{EC4CFAD2-7C9E-4F85-8118-A45ED64D2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D69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696D"/>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CA351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A3518"/>
    <w:rPr>
      <w:i/>
      <w:iCs/>
    </w:rPr>
  </w:style>
  <w:style w:type="character" w:styleId="Hyperlink">
    <w:name w:val="Hyperlink"/>
    <w:basedOn w:val="DefaultParagraphFont"/>
    <w:uiPriority w:val="99"/>
    <w:semiHidden/>
    <w:unhideWhenUsed/>
    <w:rsid w:val="00CA35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707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 TargetMode="External"/><Relationship Id="rId13" Type="http://schemas.openxmlformats.org/officeDocument/2006/relationships/hyperlink" Target="https://www.pwc.com" TargetMode="External"/><Relationship Id="rId3" Type="http://schemas.openxmlformats.org/officeDocument/2006/relationships/settings" Target="settings.xml"/><Relationship Id="rId7" Type="http://schemas.openxmlformats.org/officeDocument/2006/relationships/hyperlink" Target="https://finance.ec.europa.eu" TargetMode="External"/><Relationship Id="rId12" Type="http://schemas.openxmlformats.org/officeDocument/2006/relationships/hyperlink" Target="https://www.oecd.o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2.deloitte.com" TargetMode="External"/><Relationship Id="rId11" Type="http://schemas.openxmlformats.org/officeDocument/2006/relationships/hyperlink" Target="https://purpose.nike.com" TargetMode="External"/><Relationship Id="rId5" Type="http://schemas.openxmlformats.org/officeDocument/2006/relationships/hyperlink" Target="https://cleanclothes.org" TargetMode="External"/><Relationship Id="rId15" Type="http://schemas.openxmlformats.org/officeDocument/2006/relationships/fontTable" Target="fontTable.xml"/><Relationship Id="rId10" Type="http://schemas.openxmlformats.org/officeDocument/2006/relationships/hyperlink" Target="https://about.nike.com" TargetMode="External"/><Relationship Id="rId4" Type="http://schemas.openxmlformats.org/officeDocument/2006/relationships/webSettings" Target="webSettings.xml"/><Relationship Id="rId9" Type="http://schemas.openxmlformats.org/officeDocument/2006/relationships/hyperlink" Target="https://www.mckinsey.com" TargetMode="External"/><Relationship Id="rId14" Type="http://schemas.openxmlformats.org/officeDocument/2006/relationships/hyperlink" Target="https://www.russel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8</Pages>
  <Words>2134</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klm</dc:creator>
  <cp:keywords/>
  <dc:description/>
  <cp:lastModifiedBy>klm</cp:lastModifiedBy>
  <cp:revision>1</cp:revision>
  <dcterms:created xsi:type="dcterms:W3CDTF">2025-12-03T18:00:00Z</dcterms:created>
  <dcterms:modified xsi:type="dcterms:W3CDTF">2025-12-03T18:50:00Z</dcterms:modified>
</cp:coreProperties>
</file>