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0535955"/>
        <w:docPartObj>
          <w:docPartGallery w:val="Cover Pages"/>
          <w:docPartUnique/>
        </w:docPartObj>
      </w:sdtPr>
      <w:sdtEndPr>
        <w:rPr>
          <w:rFonts w:ascii="Arial" w:hAnsi="Arial" w:cs="Arial"/>
          <w:sz w:val="22"/>
          <w:szCs w:val="22"/>
        </w:rPr>
      </w:sdtEndPr>
      <w:sdtContent>
        <w:p w14:paraId="6F719D92" w14:textId="6BF47A41" w:rsidR="004B46CB" w:rsidRDefault="004B46CB">
          <w:r>
            <w:rPr>
              <w:noProof/>
            </w:rPr>
            <mc:AlternateContent>
              <mc:Choice Requires="wpg">
                <w:drawing>
                  <wp:anchor distT="0" distB="0" distL="114300" distR="114300" simplePos="0" relativeHeight="251662336" behindDoc="0" locked="0" layoutInCell="1" allowOverlap="1" wp14:anchorId="74B6EDC3" wp14:editId="28CC38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344D8C"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09FBB239" w14:textId="1273F78D" w:rsidR="004B46CB" w:rsidRDefault="004B46CB">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00ABBB88" wp14:editId="433F3831">
                    <wp:simplePos x="0" y="0"/>
                    <wp:positionH relativeFrom="column">
                      <wp:posOffset>-434715</wp:posOffset>
                    </wp:positionH>
                    <wp:positionV relativeFrom="paragraph">
                      <wp:posOffset>1275485</wp:posOffset>
                    </wp:positionV>
                    <wp:extent cx="6595110" cy="2420911"/>
                    <wp:effectExtent l="0" t="0" r="8890" b="17780"/>
                    <wp:wrapNone/>
                    <wp:docPr id="247244231" name="Text Box 1"/>
                    <wp:cNvGraphicFramePr/>
                    <a:graphic xmlns:a="http://schemas.openxmlformats.org/drawingml/2006/main">
                      <a:graphicData uri="http://schemas.microsoft.com/office/word/2010/wordprocessingShape">
                        <wps:wsp>
                          <wps:cNvSpPr txBox="1"/>
                          <wps:spPr>
                            <a:xfrm>
                              <a:off x="0" y="0"/>
                              <a:ext cx="6595110" cy="2420911"/>
                            </a:xfrm>
                            <a:prstGeom prst="rect">
                              <a:avLst/>
                            </a:prstGeom>
                            <a:solidFill>
                              <a:schemeClr val="lt1"/>
                            </a:solidFill>
                            <a:ln w="6350">
                              <a:solidFill>
                                <a:prstClr val="black"/>
                              </a:solidFill>
                            </a:ln>
                          </wps:spPr>
                          <wps:txbx>
                            <w:txbxContent>
                              <w:p w14:paraId="625F7485" w14:textId="005E36EC" w:rsidR="004B46CB" w:rsidRDefault="004B46CB" w:rsidP="004B46CB">
                                <w:pPr>
                                  <w:jc w:val="center"/>
                                  <w:rPr>
                                    <w:rFonts w:ascii="Arial" w:hAnsi="Arial" w:cs="Arial"/>
                                    <w:color w:val="00B0F0"/>
                                    <w:sz w:val="48"/>
                                    <w:szCs w:val="48"/>
                                  </w:rPr>
                                </w:pPr>
                                <w:r w:rsidRPr="004B46CB">
                                  <w:rPr>
                                    <w:rFonts w:ascii="Arial" w:hAnsi="Arial" w:cs="Arial"/>
                                    <w:color w:val="00B0F0"/>
                                    <w:sz w:val="48"/>
                                    <w:szCs w:val="48"/>
                                  </w:rPr>
                                  <w:t xml:space="preserve">Assignment 1- Incidence of disease in community   </w:t>
                                </w:r>
                                <w:r w:rsidR="00343154">
                                  <w:rPr>
                                    <w:rFonts w:ascii="Arial" w:hAnsi="Arial" w:cs="Arial"/>
                                    <w:color w:val="00B0F0"/>
                                    <w:sz w:val="48"/>
                                    <w:szCs w:val="48"/>
                                  </w:rPr>
                                  <w:t>Task 2:</w:t>
                                </w:r>
                                <w:r w:rsidRPr="004B46CB">
                                  <w:rPr>
                                    <w:rFonts w:ascii="Arial" w:hAnsi="Arial" w:cs="Arial"/>
                                    <w:color w:val="00B0F0"/>
                                    <w:sz w:val="48"/>
                                    <w:szCs w:val="48"/>
                                  </w:rPr>
                                  <w:t xml:space="preserve"> Supporting paper.</w:t>
                                </w:r>
                              </w:p>
                              <w:p w14:paraId="312FE7E2" w14:textId="05ECA415" w:rsidR="004B46CB" w:rsidRDefault="004B46CB" w:rsidP="004B46CB">
                                <w:pPr>
                                  <w:jc w:val="center"/>
                                </w:pPr>
                                <w:r>
                                  <w:rPr>
                                    <w:noProof/>
                                  </w:rPr>
                                  <w:drawing>
                                    <wp:inline distT="0" distB="0" distL="0" distR="0" wp14:anchorId="5678B73E" wp14:editId="1262EFEB">
                                      <wp:extent cx="3048000" cy="1187555"/>
                                      <wp:effectExtent l="0" t="0" r="0" b="6350"/>
                                      <wp:docPr id="1197801688" name="Picture 4" descr="Staff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01688" name="Picture 1197801688" descr="Staff | UWTSD London Campus"/>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9890" cy="11960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ABBB88" id="_x0000_t202" coordsize="21600,21600" o:spt="202" path="m,l,21600r21600,l21600,xe">
                    <v:stroke joinstyle="miter"/>
                    <v:path gradientshapeok="t" o:connecttype="rect"/>
                  </v:shapetype>
                  <v:shape id="Text Box 1" o:spid="_x0000_s1026" type="#_x0000_t202" style="position:absolute;margin-left:-34.25pt;margin-top:100.45pt;width:519.3pt;height:19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" fillcolor="white [3201]" strokeweight=".5pt">
                    <v:textbox>
                      <w:txbxContent>
                        <w:p w14:paraId="625F7485" w14:textId="005E36EC" w:rsidR="004B46CB" w:rsidRDefault="004B46CB" w:rsidP="004B46CB">
                          <w:pPr>
                            <w:jc w:val="center"/>
                            <w:rPr>
                              <w:rFonts w:ascii="Arial" w:hAnsi="Arial" w:cs="Arial"/>
                              <w:color w:val="00B0F0"/>
                              <w:sz w:val="48"/>
                              <w:szCs w:val="48"/>
                            </w:rPr>
                          </w:pPr>
                          <w:r w:rsidRPr="004B46CB">
                            <w:rPr>
                              <w:rFonts w:ascii="Arial" w:hAnsi="Arial" w:cs="Arial"/>
                              <w:color w:val="00B0F0"/>
                              <w:sz w:val="48"/>
                              <w:szCs w:val="48"/>
                            </w:rPr>
                            <w:t xml:space="preserve">Assignment 1- Incidence of disease in community   </w:t>
                          </w:r>
                          <w:r w:rsidR="00343154">
                            <w:rPr>
                              <w:rFonts w:ascii="Arial" w:hAnsi="Arial" w:cs="Arial"/>
                              <w:color w:val="00B0F0"/>
                              <w:sz w:val="48"/>
                              <w:szCs w:val="48"/>
                            </w:rPr>
                            <w:t>Task 2:</w:t>
                          </w:r>
                          <w:r w:rsidRPr="004B46CB">
                            <w:rPr>
                              <w:rFonts w:ascii="Arial" w:hAnsi="Arial" w:cs="Arial"/>
                              <w:color w:val="00B0F0"/>
                              <w:sz w:val="48"/>
                              <w:szCs w:val="48"/>
                            </w:rPr>
                            <w:t xml:space="preserve"> Supporting paper.</w:t>
                          </w:r>
                        </w:p>
                        <w:p w14:paraId="312FE7E2" w14:textId="05ECA415" w:rsidR="004B46CB" w:rsidRDefault="004B46CB" w:rsidP="004B46CB">
                          <w:pPr>
                            <w:jc w:val="center"/>
                          </w:pPr>
                          <w:r>
                            <w:rPr>
                              <w:noProof/>
                            </w:rPr>
                            <w:drawing>
                              <wp:inline distT="0" distB="0" distL="0" distR="0" wp14:anchorId="5678B73E" wp14:editId="1262EFEB">
                                <wp:extent cx="3048000" cy="1187555"/>
                                <wp:effectExtent l="0" t="0" r="0" b="6350"/>
                                <wp:docPr id="1197801688" name="Picture 4" descr="Staff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01688" name="Picture 1197801688" descr="Staff | UWTSD London Campus"/>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9890" cy="1196084"/>
                                        </a:xfrm>
                                        <a:prstGeom prst="rect">
                                          <a:avLst/>
                                        </a:prstGeom>
                                      </pic:spPr>
                                    </pic:pic>
                                  </a:graphicData>
                                </a:graphic>
                              </wp:inline>
                            </w:drawing>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5F2C0625" wp14:editId="3FBE19D4">
                    <wp:simplePos x="0" y="0"/>
                    <wp:positionH relativeFrom="column">
                      <wp:posOffset>-397239</wp:posOffset>
                    </wp:positionH>
                    <wp:positionV relativeFrom="paragraph">
                      <wp:posOffset>5330324</wp:posOffset>
                    </wp:positionV>
                    <wp:extent cx="6557634" cy="1379095"/>
                    <wp:effectExtent l="0" t="0" r="8890" b="18415"/>
                    <wp:wrapNone/>
                    <wp:docPr id="1037219382" name="Text Box 3"/>
                    <wp:cNvGraphicFramePr/>
                    <a:graphic xmlns:a="http://schemas.openxmlformats.org/drawingml/2006/main">
                      <a:graphicData uri="http://schemas.microsoft.com/office/word/2010/wordprocessingShape">
                        <wps:wsp>
                          <wps:cNvSpPr txBox="1"/>
                          <wps:spPr>
                            <a:xfrm>
                              <a:off x="0" y="0"/>
                              <a:ext cx="6557634" cy="1379095"/>
                            </a:xfrm>
                            <a:prstGeom prst="rect">
                              <a:avLst/>
                            </a:prstGeom>
                            <a:solidFill>
                              <a:schemeClr val="lt1"/>
                            </a:solidFill>
                            <a:ln w="6350">
                              <a:solidFill>
                                <a:prstClr val="black"/>
                              </a:solidFill>
                            </a:ln>
                          </wps:spPr>
                          <wps:txbx>
                            <w:txbxContent>
                              <w:p w14:paraId="6066DB74" w14:textId="700F6244" w:rsidR="004B46CB" w:rsidRPr="004B46CB" w:rsidRDefault="004B46CB">
                                <w:pPr>
                                  <w:rPr>
                                    <w:rFonts w:ascii="Arial" w:hAnsi="Arial" w:cs="Arial"/>
                                    <w:sz w:val="32"/>
                                    <w:szCs w:val="32"/>
                                  </w:rPr>
                                </w:pPr>
                                <w:r w:rsidRPr="004B46CB">
                                  <w:rPr>
                                    <w:rFonts w:ascii="Arial" w:hAnsi="Arial" w:cs="Arial"/>
                                    <w:b/>
                                    <w:bCs/>
                                    <w:sz w:val="32"/>
                                    <w:szCs w:val="32"/>
                                  </w:rPr>
                                  <w:t>Student name</w:t>
                                </w:r>
                                <w:r w:rsidRPr="004B46CB">
                                  <w:rPr>
                                    <w:rFonts w:ascii="Arial" w:hAnsi="Arial" w:cs="Arial"/>
                                    <w:sz w:val="32"/>
                                    <w:szCs w:val="32"/>
                                  </w:rPr>
                                  <w:t xml:space="preserve">: Alessandra Ibba </w:t>
                                </w:r>
                              </w:p>
                              <w:p w14:paraId="4EA7AE9F" w14:textId="331D164C" w:rsidR="004B46CB" w:rsidRPr="004B46CB" w:rsidRDefault="004B46CB">
                                <w:pPr>
                                  <w:rPr>
                                    <w:rFonts w:ascii="Arial" w:hAnsi="Arial" w:cs="Arial"/>
                                    <w:sz w:val="32"/>
                                    <w:szCs w:val="32"/>
                                  </w:rPr>
                                </w:pPr>
                                <w:r w:rsidRPr="004B46CB">
                                  <w:rPr>
                                    <w:rFonts w:ascii="Arial" w:hAnsi="Arial" w:cs="Arial"/>
                                    <w:b/>
                                    <w:bCs/>
                                    <w:sz w:val="32"/>
                                    <w:szCs w:val="32"/>
                                  </w:rPr>
                                  <w:t>Student ID</w:t>
                                </w:r>
                                <w:r w:rsidRPr="004B46CB">
                                  <w:rPr>
                                    <w:rFonts w:ascii="Arial" w:hAnsi="Arial" w:cs="Arial"/>
                                    <w:sz w:val="32"/>
                                    <w:szCs w:val="32"/>
                                  </w:rPr>
                                  <w:t>: 2215626</w:t>
                                </w:r>
                              </w:p>
                              <w:p w14:paraId="272ABF96" w14:textId="6CA440BB" w:rsidR="004B46CB" w:rsidRPr="004B46CB" w:rsidRDefault="004B46CB">
                                <w:pPr>
                                  <w:rPr>
                                    <w:rFonts w:ascii="Arial" w:hAnsi="Arial" w:cs="Arial"/>
                                    <w:sz w:val="32"/>
                                    <w:szCs w:val="32"/>
                                  </w:rPr>
                                </w:pPr>
                                <w:r w:rsidRPr="004B46CB">
                                  <w:rPr>
                                    <w:rFonts w:ascii="Arial" w:hAnsi="Arial" w:cs="Arial"/>
                                    <w:b/>
                                    <w:bCs/>
                                    <w:sz w:val="32"/>
                                    <w:szCs w:val="32"/>
                                  </w:rPr>
                                  <w:t>Module name</w:t>
                                </w:r>
                                <w:r w:rsidRPr="004B46CB">
                                  <w:rPr>
                                    <w:rFonts w:ascii="Arial" w:hAnsi="Arial" w:cs="Arial"/>
                                    <w:sz w:val="32"/>
                                    <w:szCs w:val="32"/>
                                  </w:rPr>
                                  <w:t>: Introduction to Public Health</w:t>
                                </w:r>
                              </w:p>
                              <w:p w14:paraId="64215B85" w14:textId="6852A2E6" w:rsidR="004B46CB" w:rsidRPr="004B46CB" w:rsidRDefault="004B46CB">
                                <w:pPr>
                                  <w:rPr>
                                    <w:rFonts w:ascii="Arial" w:hAnsi="Arial" w:cs="Arial"/>
                                    <w:sz w:val="32"/>
                                    <w:szCs w:val="32"/>
                                  </w:rPr>
                                </w:pPr>
                                <w:r w:rsidRPr="004B46CB">
                                  <w:rPr>
                                    <w:rFonts w:ascii="Arial" w:hAnsi="Arial" w:cs="Arial"/>
                                    <w:b/>
                                    <w:bCs/>
                                    <w:sz w:val="32"/>
                                    <w:szCs w:val="32"/>
                                  </w:rPr>
                                  <w:t>Module code</w:t>
                                </w:r>
                                <w:r w:rsidRPr="004B46CB">
                                  <w:rPr>
                                    <w:rFonts w:ascii="Arial" w:hAnsi="Arial" w:cs="Arial"/>
                                    <w:sz w:val="32"/>
                                    <w:szCs w:val="32"/>
                                  </w:rPr>
                                  <w:t>: LCHS4004</w:t>
                                </w:r>
                              </w:p>
                              <w:p w14:paraId="50E6C373" w14:textId="79D87E3E" w:rsidR="004B46CB" w:rsidRPr="004B46CB" w:rsidRDefault="004B46CB">
                                <w:pPr>
                                  <w:rPr>
                                    <w:rFonts w:ascii="Arial" w:hAnsi="Arial" w:cs="Arial"/>
                                    <w:sz w:val="32"/>
                                    <w:szCs w:val="32"/>
                                  </w:rPr>
                                </w:pPr>
                                <w:r w:rsidRPr="004B46CB">
                                  <w:rPr>
                                    <w:rFonts w:ascii="Arial" w:hAnsi="Arial" w:cs="Arial"/>
                                    <w:b/>
                                    <w:bCs/>
                                    <w:sz w:val="32"/>
                                    <w:szCs w:val="32"/>
                                  </w:rPr>
                                  <w:t>Lecture’s name</w:t>
                                </w:r>
                                <w:r w:rsidRPr="004B46CB">
                                  <w:rPr>
                                    <w:rFonts w:ascii="Arial" w:hAnsi="Arial" w:cs="Arial"/>
                                    <w:sz w:val="32"/>
                                    <w:szCs w:val="32"/>
                                  </w:rPr>
                                  <w:t>: Laila Surani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2C0625" id="Text Box 3" o:spid="_x0000_s1027" type="#_x0000_t202" style="position:absolute;margin-left:-31.3pt;margin-top:419.7pt;width:516.35pt;height:108.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" fillcolor="white [3201]" strokeweight=".5pt">
                    <v:textbox>
                      <w:txbxContent>
                        <w:p w14:paraId="6066DB74" w14:textId="700F6244" w:rsidR="004B46CB" w:rsidRPr="004B46CB" w:rsidRDefault="004B46CB">
                          <w:pPr>
                            <w:rPr>
                              <w:rFonts w:ascii="Arial" w:hAnsi="Arial" w:cs="Arial"/>
                              <w:sz w:val="32"/>
                              <w:szCs w:val="32"/>
                            </w:rPr>
                          </w:pPr>
                          <w:r w:rsidRPr="004B46CB">
                            <w:rPr>
                              <w:rFonts w:ascii="Arial" w:hAnsi="Arial" w:cs="Arial"/>
                              <w:b/>
                              <w:bCs/>
                              <w:sz w:val="32"/>
                              <w:szCs w:val="32"/>
                            </w:rPr>
                            <w:t>Student name</w:t>
                          </w:r>
                          <w:r w:rsidRPr="004B46CB">
                            <w:rPr>
                              <w:rFonts w:ascii="Arial" w:hAnsi="Arial" w:cs="Arial"/>
                              <w:sz w:val="32"/>
                              <w:szCs w:val="32"/>
                            </w:rPr>
                            <w:t xml:space="preserve">: Alessandra Ibba </w:t>
                          </w:r>
                        </w:p>
                        <w:p w14:paraId="4EA7AE9F" w14:textId="331D164C" w:rsidR="004B46CB" w:rsidRPr="004B46CB" w:rsidRDefault="004B46CB">
                          <w:pPr>
                            <w:rPr>
                              <w:rFonts w:ascii="Arial" w:hAnsi="Arial" w:cs="Arial"/>
                              <w:sz w:val="32"/>
                              <w:szCs w:val="32"/>
                            </w:rPr>
                          </w:pPr>
                          <w:r w:rsidRPr="004B46CB">
                            <w:rPr>
                              <w:rFonts w:ascii="Arial" w:hAnsi="Arial" w:cs="Arial"/>
                              <w:b/>
                              <w:bCs/>
                              <w:sz w:val="32"/>
                              <w:szCs w:val="32"/>
                            </w:rPr>
                            <w:t>Student ID</w:t>
                          </w:r>
                          <w:r w:rsidRPr="004B46CB">
                            <w:rPr>
                              <w:rFonts w:ascii="Arial" w:hAnsi="Arial" w:cs="Arial"/>
                              <w:sz w:val="32"/>
                              <w:szCs w:val="32"/>
                            </w:rPr>
                            <w:t>: 2215626</w:t>
                          </w:r>
                        </w:p>
                        <w:p w14:paraId="272ABF96" w14:textId="6CA440BB" w:rsidR="004B46CB" w:rsidRPr="004B46CB" w:rsidRDefault="004B46CB">
                          <w:pPr>
                            <w:rPr>
                              <w:rFonts w:ascii="Arial" w:hAnsi="Arial" w:cs="Arial"/>
                              <w:sz w:val="32"/>
                              <w:szCs w:val="32"/>
                            </w:rPr>
                          </w:pPr>
                          <w:r w:rsidRPr="004B46CB">
                            <w:rPr>
                              <w:rFonts w:ascii="Arial" w:hAnsi="Arial" w:cs="Arial"/>
                              <w:b/>
                              <w:bCs/>
                              <w:sz w:val="32"/>
                              <w:szCs w:val="32"/>
                            </w:rPr>
                            <w:t>Module name</w:t>
                          </w:r>
                          <w:r w:rsidRPr="004B46CB">
                            <w:rPr>
                              <w:rFonts w:ascii="Arial" w:hAnsi="Arial" w:cs="Arial"/>
                              <w:sz w:val="32"/>
                              <w:szCs w:val="32"/>
                            </w:rPr>
                            <w:t>: Introduction to Public Health</w:t>
                          </w:r>
                        </w:p>
                        <w:p w14:paraId="64215B85" w14:textId="6852A2E6" w:rsidR="004B46CB" w:rsidRPr="004B46CB" w:rsidRDefault="004B46CB">
                          <w:pPr>
                            <w:rPr>
                              <w:rFonts w:ascii="Arial" w:hAnsi="Arial" w:cs="Arial"/>
                              <w:sz w:val="32"/>
                              <w:szCs w:val="32"/>
                            </w:rPr>
                          </w:pPr>
                          <w:r w:rsidRPr="004B46CB">
                            <w:rPr>
                              <w:rFonts w:ascii="Arial" w:hAnsi="Arial" w:cs="Arial"/>
                              <w:b/>
                              <w:bCs/>
                              <w:sz w:val="32"/>
                              <w:szCs w:val="32"/>
                            </w:rPr>
                            <w:t>Module code</w:t>
                          </w:r>
                          <w:r w:rsidRPr="004B46CB">
                            <w:rPr>
                              <w:rFonts w:ascii="Arial" w:hAnsi="Arial" w:cs="Arial"/>
                              <w:sz w:val="32"/>
                              <w:szCs w:val="32"/>
                            </w:rPr>
                            <w:t>: LCHS4004</w:t>
                          </w:r>
                        </w:p>
                        <w:p w14:paraId="50E6C373" w14:textId="79D87E3E" w:rsidR="004B46CB" w:rsidRPr="004B46CB" w:rsidRDefault="004B46CB">
                          <w:pPr>
                            <w:rPr>
                              <w:rFonts w:ascii="Arial" w:hAnsi="Arial" w:cs="Arial"/>
                              <w:sz w:val="32"/>
                              <w:szCs w:val="32"/>
                            </w:rPr>
                          </w:pPr>
                          <w:r w:rsidRPr="004B46CB">
                            <w:rPr>
                              <w:rFonts w:ascii="Arial" w:hAnsi="Arial" w:cs="Arial"/>
                              <w:b/>
                              <w:bCs/>
                              <w:sz w:val="32"/>
                              <w:szCs w:val="32"/>
                            </w:rPr>
                            <w:t>Lecture’s name</w:t>
                          </w:r>
                          <w:r w:rsidRPr="004B46CB">
                            <w:rPr>
                              <w:rFonts w:ascii="Arial" w:hAnsi="Arial" w:cs="Arial"/>
                              <w:sz w:val="32"/>
                              <w:szCs w:val="32"/>
                            </w:rPr>
                            <w:t>: Laila Surani</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4384" behindDoc="0" locked="0" layoutInCell="1" allowOverlap="1" wp14:anchorId="19B29133" wp14:editId="456D62FD">
                    <wp:simplePos x="0" y="0"/>
                    <wp:positionH relativeFrom="column">
                      <wp:posOffset>-434715</wp:posOffset>
                    </wp:positionH>
                    <wp:positionV relativeFrom="paragraph">
                      <wp:posOffset>3906260</wp:posOffset>
                    </wp:positionV>
                    <wp:extent cx="6595110" cy="846944"/>
                    <wp:effectExtent l="0" t="0" r="8890" b="17145"/>
                    <wp:wrapNone/>
                    <wp:docPr id="1062842377" name="Text Box 2"/>
                    <wp:cNvGraphicFramePr/>
                    <a:graphic xmlns:a="http://schemas.openxmlformats.org/drawingml/2006/main">
                      <a:graphicData uri="http://schemas.microsoft.com/office/word/2010/wordprocessingShape">
                        <wps:wsp>
                          <wps:cNvSpPr txBox="1"/>
                          <wps:spPr>
                            <a:xfrm>
                              <a:off x="0" y="0"/>
                              <a:ext cx="6595110" cy="846944"/>
                            </a:xfrm>
                            <a:prstGeom prst="rect">
                              <a:avLst/>
                            </a:prstGeom>
                            <a:solidFill>
                              <a:schemeClr val="lt1"/>
                            </a:solidFill>
                            <a:ln w="6350">
                              <a:solidFill>
                                <a:prstClr val="black"/>
                              </a:solidFill>
                            </a:ln>
                          </wps:spPr>
                          <wps:txbx>
                            <w:txbxContent>
                              <w:p w14:paraId="28E13C1B" w14:textId="55B335B9" w:rsidR="004B46CB" w:rsidRPr="004B46CB" w:rsidRDefault="004B46CB" w:rsidP="004B46CB">
                                <w:pPr>
                                  <w:jc w:val="center"/>
                                  <w:rPr>
                                    <w:rFonts w:ascii="Arial" w:hAnsi="Arial" w:cs="Arial"/>
                                    <w:sz w:val="44"/>
                                    <w:szCs w:val="44"/>
                                  </w:rPr>
                                </w:pPr>
                                <w:r w:rsidRPr="004B46CB">
                                  <w:rPr>
                                    <w:rFonts w:ascii="Arial" w:hAnsi="Arial" w:cs="Arial"/>
                                    <w:sz w:val="44"/>
                                    <w:szCs w:val="44"/>
                                  </w:rPr>
                                  <w:t>Introduction to Public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B29133" id="Text Box 2" o:spid="_x0000_s1028" type="#_x0000_t202" style="position:absolute;margin-left:-34.25pt;margin-top:307.6pt;width:519.3pt;height:66.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" fillcolor="white [3201]" strokeweight=".5pt">
                    <v:textbox>
                      <w:txbxContent>
                        <w:p w14:paraId="28E13C1B" w14:textId="55B335B9" w:rsidR="004B46CB" w:rsidRPr="004B46CB" w:rsidRDefault="004B46CB" w:rsidP="004B46CB">
                          <w:pPr>
                            <w:jc w:val="center"/>
                            <w:rPr>
                              <w:rFonts w:ascii="Arial" w:hAnsi="Arial" w:cs="Arial"/>
                              <w:sz w:val="44"/>
                              <w:szCs w:val="44"/>
                            </w:rPr>
                          </w:pPr>
                          <w:r w:rsidRPr="004B46CB">
                            <w:rPr>
                              <w:rFonts w:ascii="Arial" w:hAnsi="Arial" w:cs="Arial"/>
                              <w:sz w:val="44"/>
                              <w:szCs w:val="44"/>
                            </w:rPr>
                            <w:t>Introduction to Public Health</w:t>
                          </w:r>
                        </w:p>
                      </w:txbxContent>
                    </v:textbox>
                  </v:shape>
                </w:pict>
              </mc:Fallback>
            </mc:AlternateContent>
          </w:r>
          <w:r>
            <w:rPr>
              <w:rFonts w:ascii="Arial" w:hAnsi="Arial" w:cs="Arial"/>
              <w:sz w:val="22"/>
              <w:szCs w:val="22"/>
            </w:rPr>
            <w:br w:type="page"/>
          </w:r>
        </w:p>
      </w:sdtContent>
    </w:sdt>
    <w:sdt>
      <w:sdtPr>
        <w:rPr>
          <w:rFonts w:asciiTheme="minorHAnsi" w:eastAsiaTheme="minorHAnsi" w:hAnsiTheme="minorHAnsi" w:cstheme="minorBidi"/>
          <w:b w:val="0"/>
          <w:bCs w:val="0"/>
          <w:color w:val="auto"/>
          <w:sz w:val="24"/>
          <w:szCs w:val="24"/>
          <w:lang w:val="en-GB"/>
        </w:rPr>
        <w:id w:val="-1821415778"/>
        <w:docPartObj>
          <w:docPartGallery w:val="Table of Contents"/>
          <w:docPartUnique/>
        </w:docPartObj>
      </w:sdtPr>
      <w:sdtEndPr>
        <w:rPr>
          <w:noProof/>
        </w:rPr>
      </w:sdtEndPr>
      <w:sdtContent>
        <w:p w14:paraId="38A8F90C" w14:textId="75FEC427" w:rsidR="007D1192" w:rsidRDefault="007D1192">
          <w:pPr>
            <w:pStyle w:val="TOCHeading"/>
          </w:pPr>
          <w:r>
            <w:t>Table of Contents</w:t>
          </w:r>
        </w:p>
        <w:p w14:paraId="537D270B" w14:textId="741BA014" w:rsidR="007D1192" w:rsidRDefault="007D1192">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2130213" w:history="1">
            <w:r w:rsidRPr="00F80490">
              <w:rPr>
                <w:rStyle w:val="Hyperlink"/>
                <w:noProof/>
              </w:rPr>
              <w:t>Introduction</w:t>
            </w:r>
            <w:r>
              <w:rPr>
                <w:noProof/>
                <w:webHidden/>
              </w:rPr>
              <w:tab/>
            </w:r>
            <w:r>
              <w:rPr>
                <w:noProof/>
                <w:webHidden/>
              </w:rPr>
              <w:fldChar w:fldCharType="begin"/>
            </w:r>
            <w:r>
              <w:rPr>
                <w:noProof/>
                <w:webHidden/>
              </w:rPr>
              <w:instrText xml:space="preserve"> PAGEREF _Toc132130213 \h </w:instrText>
            </w:r>
            <w:r>
              <w:rPr>
                <w:noProof/>
                <w:webHidden/>
              </w:rPr>
            </w:r>
            <w:r>
              <w:rPr>
                <w:noProof/>
                <w:webHidden/>
              </w:rPr>
              <w:fldChar w:fldCharType="separate"/>
            </w:r>
            <w:r w:rsidR="00E66F4C">
              <w:rPr>
                <w:noProof/>
                <w:webHidden/>
              </w:rPr>
              <w:t>2</w:t>
            </w:r>
            <w:r>
              <w:rPr>
                <w:noProof/>
                <w:webHidden/>
              </w:rPr>
              <w:fldChar w:fldCharType="end"/>
            </w:r>
          </w:hyperlink>
        </w:p>
        <w:p w14:paraId="034FB986" w14:textId="6B334BB8" w:rsidR="007D1192" w:rsidRDefault="00000000">
          <w:pPr>
            <w:pStyle w:val="TOC2"/>
            <w:tabs>
              <w:tab w:val="right" w:leader="dot" w:pos="9010"/>
            </w:tabs>
            <w:rPr>
              <w:rFonts w:eastAsiaTheme="minorEastAsia" w:cstheme="minorBidi"/>
              <w:b w:val="0"/>
              <w:bCs w:val="0"/>
              <w:noProof/>
              <w:sz w:val="24"/>
              <w:szCs w:val="24"/>
            </w:rPr>
          </w:pPr>
          <w:hyperlink w:anchor="_Toc132130214" w:history="1">
            <w:r w:rsidR="007D1192" w:rsidRPr="00F80490">
              <w:rPr>
                <w:rStyle w:val="Hyperlink"/>
                <w:noProof/>
              </w:rPr>
              <w:t>Disease</w:t>
            </w:r>
            <w:r w:rsidR="007D1192">
              <w:rPr>
                <w:noProof/>
                <w:webHidden/>
              </w:rPr>
              <w:tab/>
            </w:r>
            <w:r w:rsidR="007D1192">
              <w:rPr>
                <w:noProof/>
                <w:webHidden/>
              </w:rPr>
              <w:fldChar w:fldCharType="begin"/>
            </w:r>
            <w:r w:rsidR="007D1192">
              <w:rPr>
                <w:noProof/>
                <w:webHidden/>
              </w:rPr>
              <w:instrText xml:space="preserve"> PAGEREF _Toc132130214 \h </w:instrText>
            </w:r>
            <w:r w:rsidR="007D1192">
              <w:rPr>
                <w:noProof/>
                <w:webHidden/>
              </w:rPr>
            </w:r>
            <w:r w:rsidR="007D1192">
              <w:rPr>
                <w:noProof/>
                <w:webHidden/>
              </w:rPr>
              <w:fldChar w:fldCharType="separate"/>
            </w:r>
            <w:r w:rsidR="00E66F4C">
              <w:rPr>
                <w:noProof/>
                <w:webHidden/>
              </w:rPr>
              <w:t>2</w:t>
            </w:r>
            <w:r w:rsidR="007D1192">
              <w:rPr>
                <w:noProof/>
                <w:webHidden/>
              </w:rPr>
              <w:fldChar w:fldCharType="end"/>
            </w:r>
          </w:hyperlink>
        </w:p>
        <w:p w14:paraId="248D0C11" w14:textId="6A224369" w:rsidR="007D1192" w:rsidRDefault="00000000">
          <w:pPr>
            <w:pStyle w:val="TOC1"/>
            <w:tabs>
              <w:tab w:val="right" w:leader="dot" w:pos="9010"/>
            </w:tabs>
            <w:rPr>
              <w:rFonts w:eastAsiaTheme="minorEastAsia" w:cstheme="minorBidi"/>
              <w:b w:val="0"/>
              <w:bCs w:val="0"/>
              <w:i w:val="0"/>
              <w:iCs w:val="0"/>
              <w:noProof/>
            </w:rPr>
          </w:pPr>
          <w:hyperlink w:anchor="_Toc132130215" w:history="1">
            <w:r w:rsidR="007D1192" w:rsidRPr="00F80490">
              <w:rPr>
                <w:rStyle w:val="Hyperlink"/>
                <w:noProof/>
              </w:rPr>
              <w:t>Public Health measures and controls</w:t>
            </w:r>
            <w:r w:rsidR="007D1192">
              <w:rPr>
                <w:noProof/>
                <w:webHidden/>
              </w:rPr>
              <w:tab/>
            </w:r>
            <w:r w:rsidR="007D1192">
              <w:rPr>
                <w:noProof/>
                <w:webHidden/>
              </w:rPr>
              <w:fldChar w:fldCharType="begin"/>
            </w:r>
            <w:r w:rsidR="007D1192">
              <w:rPr>
                <w:noProof/>
                <w:webHidden/>
              </w:rPr>
              <w:instrText xml:space="preserve"> PAGEREF _Toc132130215 \h </w:instrText>
            </w:r>
            <w:r w:rsidR="007D1192">
              <w:rPr>
                <w:noProof/>
                <w:webHidden/>
              </w:rPr>
            </w:r>
            <w:r w:rsidR="007D1192">
              <w:rPr>
                <w:noProof/>
                <w:webHidden/>
              </w:rPr>
              <w:fldChar w:fldCharType="separate"/>
            </w:r>
            <w:r w:rsidR="00E66F4C">
              <w:rPr>
                <w:noProof/>
                <w:webHidden/>
              </w:rPr>
              <w:t>3</w:t>
            </w:r>
            <w:r w:rsidR="007D1192">
              <w:rPr>
                <w:noProof/>
                <w:webHidden/>
              </w:rPr>
              <w:fldChar w:fldCharType="end"/>
            </w:r>
          </w:hyperlink>
        </w:p>
        <w:p w14:paraId="5214BF78" w14:textId="25998659" w:rsidR="007D1192" w:rsidRDefault="00000000">
          <w:pPr>
            <w:pStyle w:val="TOC2"/>
            <w:tabs>
              <w:tab w:val="right" w:leader="dot" w:pos="9010"/>
            </w:tabs>
            <w:rPr>
              <w:rFonts w:eastAsiaTheme="minorEastAsia" w:cstheme="minorBidi"/>
              <w:b w:val="0"/>
              <w:bCs w:val="0"/>
              <w:noProof/>
              <w:sz w:val="24"/>
              <w:szCs w:val="24"/>
            </w:rPr>
          </w:pPr>
          <w:hyperlink w:anchor="_Toc132130216" w:history="1">
            <w:r w:rsidR="007D1192" w:rsidRPr="00F80490">
              <w:rPr>
                <w:rStyle w:val="Hyperlink"/>
                <w:noProof/>
              </w:rPr>
              <w:t>Measures</w:t>
            </w:r>
            <w:r w:rsidR="007D1192">
              <w:rPr>
                <w:noProof/>
                <w:webHidden/>
              </w:rPr>
              <w:tab/>
            </w:r>
            <w:r w:rsidR="007D1192">
              <w:rPr>
                <w:noProof/>
                <w:webHidden/>
              </w:rPr>
              <w:fldChar w:fldCharType="begin"/>
            </w:r>
            <w:r w:rsidR="007D1192">
              <w:rPr>
                <w:noProof/>
                <w:webHidden/>
              </w:rPr>
              <w:instrText xml:space="preserve"> PAGEREF _Toc132130216 \h </w:instrText>
            </w:r>
            <w:r w:rsidR="007D1192">
              <w:rPr>
                <w:noProof/>
                <w:webHidden/>
              </w:rPr>
            </w:r>
            <w:r w:rsidR="007D1192">
              <w:rPr>
                <w:noProof/>
                <w:webHidden/>
              </w:rPr>
              <w:fldChar w:fldCharType="separate"/>
            </w:r>
            <w:r w:rsidR="00E66F4C">
              <w:rPr>
                <w:noProof/>
                <w:webHidden/>
              </w:rPr>
              <w:t>3</w:t>
            </w:r>
            <w:r w:rsidR="007D1192">
              <w:rPr>
                <w:noProof/>
                <w:webHidden/>
              </w:rPr>
              <w:fldChar w:fldCharType="end"/>
            </w:r>
          </w:hyperlink>
        </w:p>
        <w:p w14:paraId="01024087" w14:textId="1A11EF38" w:rsidR="007D1192" w:rsidRDefault="00000000">
          <w:pPr>
            <w:pStyle w:val="TOC2"/>
            <w:tabs>
              <w:tab w:val="right" w:leader="dot" w:pos="9010"/>
            </w:tabs>
            <w:rPr>
              <w:rFonts w:eastAsiaTheme="minorEastAsia" w:cstheme="minorBidi"/>
              <w:b w:val="0"/>
              <w:bCs w:val="0"/>
              <w:noProof/>
              <w:sz w:val="24"/>
              <w:szCs w:val="24"/>
            </w:rPr>
          </w:pPr>
          <w:hyperlink w:anchor="_Toc132130217" w:history="1">
            <w:r w:rsidR="007D1192" w:rsidRPr="00F80490">
              <w:rPr>
                <w:rStyle w:val="Hyperlink"/>
                <w:noProof/>
              </w:rPr>
              <w:t>Monitor</w:t>
            </w:r>
            <w:r w:rsidR="007D1192">
              <w:rPr>
                <w:noProof/>
                <w:webHidden/>
              </w:rPr>
              <w:tab/>
            </w:r>
            <w:r w:rsidR="007D1192">
              <w:rPr>
                <w:noProof/>
                <w:webHidden/>
              </w:rPr>
              <w:fldChar w:fldCharType="begin"/>
            </w:r>
            <w:r w:rsidR="007D1192">
              <w:rPr>
                <w:noProof/>
                <w:webHidden/>
              </w:rPr>
              <w:instrText xml:space="preserve"> PAGEREF _Toc132130217 \h </w:instrText>
            </w:r>
            <w:r w:rsidR="007D1192">
              <w:rPr>
                <w:noProof/>
                <w:webHidden/>
              </w:rPr>
            </w:r>
            <w:r w:rsidR="007D1192">
              <w:rPr>
                <w:noProof/>
                <w:webHidden/>
              </w:rPr>
              <w:fldChar w:fldCharType="separate"/>
            </w:r>
            <w:r w:rsidR="00E66F4C">
              <w:rPr>
                <w:noProof/>
                <w:webHidden/>
              </w:rPr>
              <w:t>3</w:t>
            </w:r>
            <w:r w:rsidR="007D1192">
              <w:rPr>
                <w:noProof/>
                <w:webHidden/>
              </w:rPr>
              <w:fldChar w:fldCharType="end"/>
            </w:r>
          </w:hyperlink>
        </w:p>
        <w:p w14:paraId="4E723E07" w14:textId="5D962C3E" w:rsidR="007D1192" w:rsidRDefault="00000000">
          <w:pPr>
            <w:pStyle w:val="TOC2"/>
            <w:tabs>
              <w:tab w:val="right" w:leader="dot" w:pos="9010"/>
            </w:tabs>
            <w:rPr>
              <w:rFonts w:eastAsiaTheme="minorEastAsia" w:cstheme="minorBidi"/>
              <w:b w:val="0"/>
              <w:bCs w:val="0"/>
              <w:noProof/>
              <w:sz w:val="24"/>
              <w:szCs w:val="24"/>
            </w:rPr>
          </w:pPr>
          <w:hyperlink w:anchor="_Toc132130218" w:history="1">
            <w:r w:rsidR="007D1192" w:rsidRPr="00F80490">
              <w:rPr>
                <w:rStyle w:val="Hyperlink"/>
                <w:noProof/>
              </w:rPr>
              <w:t>Control</w:t>
            </w:r>
            <w:r w:rsidR="007D1192">
              <w:rPr>
                <w:noProof/>
                <w:webHidden/>
              </w:rPr>
              <w:tab/>
            </w:r>
            <w:r w:rsidR="007D1192">
              <w:rPr>
                <w:noProof/>
                <w:webHidden/>
              </w:rPr>
              <w:fldChar w:fldCharType="begin"/>
            </w:r>
            <w:r w:rsidR="007D1192">
              <w:rPr>
                <w:noProof/>
                <w:webHidden/>
              </w:rPr>
              <w:instrText xml:space="preserve"> PAGEREF _Toc132130218 \h </w:instrText>
            </w:r>
            <w:r w:rsidR="007D1192">
              <w:rPr>
                <w:noProof/>
                <w:webHidden/>
              </w:rPr>
            </w:r>
            <w:r w:rsidR="007D1192">
              <w:rPr>
                <w:noProof/>
                <w:webHidden/>
              </w:rPr>
              <w:fldChar w:fldCharType="separate"/>
            </w:r>
            <w:r w:rsidR="00E66F4C">
              <w:rPr>
                <w:noProof/>
                <w:webHidden/>
              </w:rPr>
              <w:t>4</w:t>
            </w:r>
            <w:r w:rsidR="007D1192">
              <w:rPr>
                <w:noProof/>
                <w:webHidden/>
              </w:rPr>
              <w:fldChar w:fldCharType="end"/>
            </w:r>
          </w:hyperlink>
        </w:p>
        <w:p w14:paraId="0FC27B39" w14:textId="7D235EB5" w:rsidR="007D1192" w:rsidRDefault="00000000">
          <w:pPr>
            <w:pStyle w:val="TOC1"/>
            <w:tabs>
              <w:tab w:val="right" w:leader="dot" w:pos="9010"/>
            </w:tabs>
            <w:rPr>
              <w:rFonts w:eastAsiaTheme="minorEastAsia" w:cstheme="minorBidi"/>
              <w:b w:val="0"/>
              <w:bCs w:val="0"/>
              <w:i w:val="0"/>
              <w:iCs w:val="0"/>
              <w:noProof/>
            </w:rPr>
          </w:pPr>
          <w:hyperlink w:anchor="_Toc132130219" w:history="1">
            <w:r w:rsidR="007D1192" w:rsidRPr="00F80490">
              <w:rPr>
                <w:rStyle w:val="Hyperlink"/>
                <w:noProof/>
              </w:rPr>
              <w:t>Conclusion</w:t>
            </w:r>
            <w:r w:rsidR="007D1192">
              <w:rPr>
                <w:noProof/>
                <w:webHidden/>
              </w:rPr>
              <w:tab/>
            </w:r>
            <w:r w:rsidR="007D1192">
              <w:rPr>
                <w:noProof/>
                <w:webHidden/>
              </w:rPr>
              <w:fldChar w:fldCharType="begin"/>
            </w:r>
            <w:r w:rsidR="007D1192">
              <w:rPr>
                <w:noProof/>
                <w:webHidden/>
              </w:rPr>
              <w:instrText xml:space="preserve"> PAGEREF _Toc132130219 \h </w:instrText>
            </w:r>
            <w:r w:rsidR="007D1192">
              <w:rPr>
                <w:noProof/>
                <w:webHidden/>
              </w:rPr>
            </w:r>
            <w:r w:rsidR="007D1192">
              <w:rPr>
                <w:noProof/>
                <w:webHidden/>
              </w:rPr>
              <w:fldChar w:fldCharType="separate"/>
            </w:r>
            <w:r w:rsidR="00E66F4C">
              <w:rPr>
                <w:noProof/>
                <w:webHidden/>
              </w:rPr>
              <w:t>5</w:t>
            </w:r>
            <w:r w:rsidR="007D1192">
              <w:rPr>
                <w:noProof/>
                <w:webHidden/>
              </w:rPr>
              <w:fldChar w:fldCharType="end"/>
            </w:r>
          </w:hyperlink>
        </w:p>
        <w:p w14:paraId="45671E1F" w14:textId="32FDEF22" w:rsidR="007D1192" w:rsidRDefault="007D1192">
          <w:r>
            <w:rPr>
              <w:b/>
              <w:bCs/>
              <w:noProof/>
            </w:rPr>
            <w:fldChar w:fldCharType="end"/>
          </w:r>
        </w:p>
      </w:sdtContent>
    </w:sdt>
    <w:p w14:paraId="70FECED5" w14:textId="77777777" w:rsidR="00EC09D9" w:rsidRDefault="00EC09D9" w:rsidP="004B46CB">
      <w:pPr>
        <w:spacing w:line="360" w:lineRule="auto"/>
        <w:rPr>
          <w:rFonts w:ascii="Arial" w:hAnsi="Arial" w:cs="Arial"/>
          <w:sz w:val="22"/>
          <w:szCs w:val="22"/>
        </w:rPr>
      </w:pPr>
    </w:p>
    <w:p w14:paraId="19AE1940" w14:textId="77777777" w:rsidR="004B46CB" w:rsidRDefault="004B46CB" w:rsidP="004B46CB">
      <w:pPr>
        <w:spacing w:line="360" w:lineRule="auto"/>
        <w:rPr>
          <w:rFonts w:ascii="Arial" w:hAnsi="Arial" w:cs="Arial"/>
          <w:sz w:val="22"/>
          <w:szCs w:val="22"/>
        </w:rPr>
      </w:pPr>
    </w:p>
    <w:p w14:paraId="3A838342" w14:textId="77777777" w:rsidR="004B46CB" w:rsidRDefault="004B46CB" w:rsidP="004B46CB">
      <w:pPr>
        <w:spacing w:line="360" w:lineRule="auto"/>
        <w:rPr>
          <w:rFonts w:ascii="Arial" w:hAnsi="Arial" w:cs="Arial"/>
          <w:sz w:val="22"/>
          <w:szCs w:val="22"/>
        </w:rPr>
      </w:pPr>
    </w:p>
    <w:p w14:paraId="1789F235" w14:textId="77777777" w:rsidR="004B46CB" w:rsidRDefault="004B46CB" w:rsidP="004B46CB">
      <w:pPr>
        <w:spacing w:line="360" w:lineRule="auto"/>
        <w:rPr>
          <w:rFonts w:ascii="Arial" w:hAnsi="Arial" w:cs="Arial"/>
          <w:sz w:val="22"/>
          <w:szCs w:val="22"/>
        </w:rPr>
      </w:pPr>
    </w:p>
    <w:p w14:paraId="61CE7B0E" w14:textId="77777777" w:rsidR="004B46CB" w:rsidRDefault="004B46CB" w:rsidP="004B46CB">
      <w:pPr>
        <w:spacing w:line="360" w:lineRule="auto"/>
        <w:rPr>
          <w:rFonts w:ascii="Arial" w:hAnsi="Arial" w:cs="Arial"/>
          <w:sz w:val="22"/>
          <w:szCs w:val="22"/>
        </w:rPr>
      </w:pPr>
    </w:p>
    <w:p w14:paraId="2963882B" w14:textId="77777777" w:rsidR="004B46CB" w:rsidRDefault="004B46CB" w:rsidP="004B46CB">
      <w:pPr>
        <w:spacing w:line="360" w:lineRule="auto"/>
        <w:rPr>
          <w:rFonts w:ascii="Arial" w:hAnsi="Arial" w:cs="Arial"/>
          <w:sz w:val="22"/>
          <w:szCs w:val="22"/>
        </w:rPr>
      </w:pPr>
    </w:p>
    <w:p w14:paraId="3C193DDB" w14:textId="77777777" w:rsidR="004B46CB" w:rsidRDefault="004B46CB" w:rsidP="004B46CB">
      <w:pPr>
        <w:spacing w:line="360" w:lineRule="auto"/>
        <w:rPr>
          <w:rFonts w:ascii="Arial" w:hAnsi="Arial" w:cs="Arial"/>
          <w:sz w:val="22"/>
          <w:szCs w:val="22"/>
        </w:rPr>
      </w:pPr>
    </w:p>
    <w:p w14:paraId="178A57BF" w14:textId="77777777" w:rsidR="004B46CB" w:rsidRDefault="004B46CB" w:rsidP="004B46CB">
      <w:pPr>
        <w:spacing w:line="360" w:lineRule="auto"/>
        <w:rPr>
          <w:rFonts w:ascii="Arial" w:hAnsi="Arial" w:cs="Arial"/>
          <w:sz w:val="22"/>
          <w:szCs w:val="22"/>
        </w:rPr>
      </w:pPr>
    </w:p>
    <w:p w14:paraId="2349FC8B" w14:textId="77777777" w:rsidR="004B46CB" w:rsidRDefault="004B46CB" w:rsidP="004B46CB">
      <w:pPr>
        <w:spacing w:line="360" w:lineRule="auto"/>
        <w:rPr>
          <w:rFonts w:ascii="Arial" w:hAnsi="Arial" w:cs="Arial"/>
          <w:sz w:val="22"/>
          <w:szCs w:val="22"/>
        </w:rPr>
      </w:pPr>
    </w:p>
    <w:p w14:paraId="4C6F9C62" w14:textId="77777777" w:rsidR="004B46CB" w:rsidRDefault="004B46CB" w:rsidP="004B46CB">
      <w:pPr>
        <w:spacing w:line="360" w:lineRule="auto"/>
        <w:rPr>
          <w:rFonts w:ascii="Arial" w:hAnsi="Arial" w:cs="Arial"/>
          <w:sz w:val="22"/>
          <w:szCs w:val="22"/>
        </w:rPr>
      </w:pPr>
    </w:p>
    <w:p w14:paraId="57398D9F" w14:textId="77777777" w:rsidR="004B46CB" w:rsidRDefault="004B46CB" w:rsidP="004B46CB">
      <w:pPr>
        <w:spacing w:line="360" w:lineRule="auto"/>
        <w:rPr>
          <w:rFonts w:ascii="Arial" w:hAnsi="Arial" w:cs="Arial"/>
          <w:sz w:val="22"/>
          <w:szCs w:val="22"/>
        </w:rPr>
      </w:pPr>
    </w:p>
    <w:p w14:paraId="14B57BE6" w14:textId="77777777" w:rsidR="004B46CB" w:rsidRDefault="004B46CB" w:rsidP="004B46CB">
      <w:pPr>
        <w:spacing w:line="360" w:lineRule="auto"/>
        <w:rPr>
          <w:rFonts w:ascii="Arial" w:hAnsi="Arial" w:cs="Arial"/>
          <w:sz w:val="22"/>
          <w:szCs w:val="22"/>
        </w:rPr>
      </w:pPr>
    </w:p>
    <w:p w14:paraId="7E15FFA1" w14:textId="77777777" w:rsidR="004B46CB" w:rsidRDefault="004B46CB" w:rsidP="004B46CB">
      <w:pPr>
        <w:spacing w:line="360" w:lineRule="auto"/>
        <w:rPr>
          <w:rFonts w:ascii="Arial" w:hAnsi="Arial" w:cs="Arial"/>
          <w:sz w:val="22"/>
          <w:szCs w:val="22"/>
        </w:rPr>
      </w:pPr>
    </w:p>
    <w:p w14:paraId="7517CFA2" w14:textId="77777777" w:rsidR="004B46CB" w:rsidRDefault="004B46CB" w:rsidP="004B46CB">
      <w:pPr>
        <w:spacing w:line="360" w:lineRule="auto"/>
        <w:rPr>
          <w:rFonts w:ascii="Arial" w:hAnsi="Arial" w:cs="Arial"/>
          <w:sz w:val="22"/>
          <w:szCs w:val="22"/>
        </w:rPr>
      </w:pPr>
    </w:p>
    <w:p w14:paraId="7609CCFF" w14:textId="77777777" w:rsidR="004B46CB" w:rsidRDefault="004B46CB" w:rsidP="004B46CB">
      <w:pPr>
        <w:spacing w:line="360" w:lineRule="auto"/>
        <w:rPr>
          <w:rFonts w:ascii="Arial" w:hAnsi="Arial" w:cs="Arial"/>
          <w:sz w:val="22"/>
          <w:szCs w:val="22"/>
        </w:rPr>
      </w:pPr>
    </w:p>
    <w:p w14:paraId="34E4EABF" w14:textId="77777777" w:rsidR="004B46CB" w:rsidRDefault="004B46CB" w:rsidP="004B46CB">
      <w:pPr>
        <w:spacing w:line="360" w:lineRule="auto"/>
        <w:rPr>
          <w:rFonts w:ascii="Arial" w:hAnsi="Arial" w:cs="Arial"/>
          <w:sz w:val="22"/>
          <w:szCs w:val="22"/>
        </w:rPr>
      </w:pPr>
    </w:p>
    <w:p w14:paraId="3E07C3D9" w14:textId="77777777" w:rsidR="004B46CB" w:rsidRDefault="004B46CB" w:rsidP="004B46CB">
      <w:pPr>
        <w:spacing w:line="360" w:lineRule="auto"/>
        <w:rPr>
          <w:rFonts w:ascii="Arial" w:hAnsi="Arial" w:cs="Arial"/>
          <w:sz w:val="22"/>
          <w:szCs w:val="22"/>
        </w:rPr>
      </w:pPr>
    </w:p>
    <w:p w14:paraId="22CD1759" w14:textId="77777777" w:rsidR="004B46CB" w:rsidRDefault="004B46CB" w:rsidP="004B46CB">
      <w:pPr>
        <w:spacing w:line="360" w:lineRule="auto"/>
        <w:rPr>
          <w:rFonts w:ascii="Arial" w:hAnsi="Arial" w:cs="Arial"/>
          <w:sz w:val="22"/>
          <w:szCs w:val="22"/>
        </w:rPr>
      </w:pPr>
    </w:p>
    <w:p w14:paraId="39C20ACD" w14:textId="77777777" w:rsidR="004B46CB" w:rsidRDefault="004B46CB" w:rsidP="004B46CB">
      <w:pPr>
        <w:spacing w:line="360" w:lineRule="auto"/>
        <w:rPr>
          <w:rFonts w:ascii="Arial" w:hAnsi="Arial" w:cs="Arial"/>
          <w:sz w:val="22"/>
          <w:szCs w:val="22"/>
        </w:rPr>
      </w:pPr>
    </w:p>
    <w:p w14:paraId="7E949DED" w14:textId="77777777" w:rsidR="004B46CB" w:rsidRDefault="004B46CB" w:rsidP="004B46CB">
      <w:pPr>
        <w:spacing w:line="360" w:lineRule="auto"/>
        <w:rPr>
          <w:rFonts w:ascii="Arial" w:hAnsi="Arial" w:cs="Arial"/>
          <w:sz w:val="22"/>
          <w:szCs w:val="22"/>
        </w:rPr>
      </w:pPr>
    </w:p>
    <w:p w14:paraId="6C251D83" w14:textId="77777777" w:rsidR="004B46CB" w:rsidRDefault="004B46CB" w:rsidP="004B46CB">
      <w:pPr>
        <w:spacing w:line="360" w:lineRule="auto"/>
        <w:rPr>
          <w:rFonts w:ascii="Arial" w:hAnsi="Arial" w:cs="Arial"/>
          <w:sz w:val="22"/>
          <w:szCs w:val="22"/>
        </w:rPr>
      </w:pPr>
    </w:p>
    <w:p w14:paraId="3D73425B" w14:textId="77777777" w:rsidR="004B46CB" w:rsidRDefault="004B46CB" w:rsidP="004B46CB">
      <w:pPr>
        <w:spacing w:line="360" w:lineRule="auto"/>
        <w:rPr>
          <w:rFonts w:ascii="Arial" w:hAnsi="Arial" w:cs="Arial"/>
          <w:sz w:val="22"/>
          <w:szCs w:val="22"/>
        </w:rPr>
      </w:pPr>
    </w:p>
    <w:p w14:paraId="78DC36CD" w14:textId="77777777" w:rsidR="004B46CB" w:rsidRDefault="004B46CB" w:rsidP="004B46CB">
      <w:pPr>
        <w:spacing w:line="360" w:lineRule="auto"/>
        <w:rPr>
          <w:rFonts w:ascii="Arial" w:hAnsi="Arial" w:cs="Arial"/>
          <w:sz w:val="22"/>
          <w:szCs w:val="22"/>
        </w:rPr>
      </w:pPr>
    </w:p>
    <w:p w14:paraId="365A07D8" w14:textId="77777777" w:rsidR="004B46CB" w:rsidRDefault="004B46CB" w:rsidP="004B46CB">
      <w:pPr>
        <w:spacing w:line="360" w:lineRule="auto"/>
        <w:rPr>
          <w:rFonts w:ascii="Arial" w:hAnsi="Arial" w:cs="Arial"/>
          <w:sz w:val="22"/>
          <w:szCs w:val="22"/>
        </w:rPr>
      </w:pPr>
    </w:p>
    <w:p w14:paraId="0D8B210E" w14:textId="77777777" w:rsidR="004B46CB" w:rsidRDefault="004B46CB" w:rsidP="004B46CB">
      <w:pPr>
        <w:spacing w:line="360" w:lineRule="auto"/>
        <w:rPr>
          <w:rFonts w:ascii="Arial" w:hAnsi="Arial" w:cs="Arial"/>
          <w:sz w:val="22"/>
          <w:szCs w:val="22"/>
        </w:rPr>
      </w:pPr>
    </w:p>
    <w:p w14:paraId="1C9AB182" w14:textId="77777777" w:rsidR="004B46CB" w:rsidRDefault="004B46CB" w:rsidP="004B46CB">
      <w:pPr>
        <w:spacing w:line="360" w:lineRule="auto"/>
        <w:rPr>
          <w:rFonts w:ascii="Arial" w:hAnsi="Arial" w:cs="Arial"/>
          <w:sz w:val="22"/>
          <w:szCs w:val="22"/>
        </w:rPr>
      </w:pPr>
    </w:p>
    <w:p w14:paraId="7A8E635B" w14:textId="77777777" w:rsidR="004B46CB" w:rsidRDefault="004B46CB" w:rsidP="004B46CB">
      <w:pPr>
        <w:spacing w:line="360" w:lineRule="auto"/>
        <w:rPr>
          <w:rFonts w:ascii="Arial" w:hAnsi="Arial" w:cs="Arial"/>
          <w:sz w:val="22"/>
          <w:szCs w:val="22"/>
        </w:rPr>
      </w:pPr>
    </w:p>
    <w:p w14:paraId="1B43ABD6" w14:textId="77777777" w:rsidR="004B46CB" w:rsidRDefault="004B46CB" w:rsidP="004B46CB">
      <w:pPr>
        <w:spacing w:line="360" w:lineRule="auto"/>
        <w:rPr>
          <w:rFonts w:ascii="Arial" w:hAnsi="Arial" w:cs="Arial"/>
          <w:sz w:val="22"/>
          <w:szCs w:val="22"/>
        </w:rPr>
      </w:pPr>
    </w:p>
    <w:p w14:paraId="1141F22B" w14:textId="77777777" w:rsidR="004B46CB" w:rsidRDefault="004B46CB" w:rsidP="004B46CB">
      <w:pPr>
        <w:spacing w:line="360" w:lineRule="auto"/>
        <w:rPr>
          <w:rFonts w:ascii="Arial" w:hAnsi="Arial" w:cs="Arial"/>
          <w:sz w:val="22"/>
          <w:szCs w:val="22"/>
        </w:rPr>
      </w:pPr>
    </w:p>
    <w:p w14:paraId="118CB3EC" w14:textId="77777777" w:rsidR="004B46CB" w:rsidRDefault="004B46CB" w:rsidP="004B46CB">
      <w:pPr>
        <w:spacing w:line="360" w:lineRule="auto"/>
        <w:rPr>
          <w:rFonts w:ascii="Arial" w:hAnsi="Arial" w:cs="Arial"/>
          <w:sz w:val="22"/>
          <w:szCs w:val="22"/>
        </w:rPr>
      </w:pPr>
    </w:p>
    <w:p w14:paraId="5514E5BE" w14:textId="77777777" w:rsidR="004B46CB" w:rsidRDefault="004B46CB" w:rsidP="004B46CB">
      <w:pPr>
        <w:spacing w:line="360" w:lineRule="auto"/>
        <w:rPr>
          <w:rFonts w:ascii="Arial" w:hAnsi="Arial" w:cs="Arial"/>
          <w:sz w:val="22"/>
          <w:szCs w:val="22"/>
        </w:rPr>
      </w:pPr>
    </w:p>
    <w:p w14:paraId="31739FD8" w14:textId="77777777" w:rsidR="004B46CB" w:rsidRDefault="004B46CB" w:rsidP="004B46CB">
      <w:pPr>
        <w:spacing w:line="360" w:lineRule="auto"/>
        <w:rPr>
          <w:rFonts w:ascii="Arial" w:hAnsi="Arial" w:cs="Arial"/>
          <w:sz w:val="22"/>
          <w:szCs w:val="22"/>
        </w:rPr>
      </w:pPr>
    </w:p>
    <w:p w14:paraId="0276B213" w14:textId="77777777" w:rsidR="004B46CB" w:rsidRDefault="004B46CB" w:rsidP="004B46CB">
      <w:pPr>
        <w:spacing w:line="360" w:lineRule="auto"/>
        <w:rPr>
          <w:rFonts w:ascii="Arial" w:hAnsi="Arial" w:cs="Arial"/>
          <w:sz w:val="22"/>
          <w:szCs w:val="22"/>
        </w:rPr>
      </w:pPr>
    </w:p>
    <w:p w14:paraId="1AC0B476" w14:textId="77777777" w:rsidR="004B46CB" w:rsidRDefault="004B46CB" w:rsidP="004B46CB">
      <w:pPr>
        <w:spacing w:line="360" w:lineRule="auto"/>
        <w:rPr>
          <w:rFonts w:ascii="Arial" w:hAnsi="Arial" w:cs="Arial"/>
          <w:sz w:val="22"/>
          <w:szCs w:val="22"/>
        </w:rPr>
      </w:pPr>
    </w:p>
    <w:p w14:paraId="0C92D09B" w14:textId="77777777" w:rsidR="004B46CB" w:rsidRDefault="004B46CB" w:rsidP="004B46CB">
      <w:pPr>
        <w:spacing w:line="360" w:lineRule="auto"/>
        <w:rPr>
          <w:rFonts w:ascii="Arial" w:hAnsi="Arial" w:cs="Arial"/>
          <w:sz w:val="22"/>
          <w:szCs w:val="22"/>
        </w:rPr>
      </w:pPr>
    </w:p>
    <w:p w14:paraId="4071CBB9" w14:textId="77777777" w:rsidR="004B46CB" w:rsidRDefault="004B46CB" w:rsidP="004B46CB">
      <w:pPr>
        <w:spacing w:line="360" w:lineRule="auto"/>
        <w:rPr>
          <w:rFonts w:ascii="Arial" w:hAnsi="Arial" w:cs="Arial"/>
          <w:sz w:val="22"/>
          <w:szCs w:val="22"/>
        </w:rPr>
      </w:pPr>
    </w:p>
    <w:p w14:paraId="1301FF68" w14:textId="77777777" w:rsidR="004B46CB" w:rsidRDefault="004B46CB" w:rsidP="004B46CB">
      <w:pPr>
        <w:spacing w:line="360" w:lineRule="auto"/>
        <w:rPr>
          <w:rFonts w:ascii="Arial" w:hAnsi="Arial" w:cs="Arial"/>
          <w:sz w:val="22"/>
          <w:szCs w:val="22"/>
        </w:rPr>
      </w:pPr>
    </w:p>
    <w:p w14:paraId="4DBCB503" w14:textId="3AC5BC89" w:rsidR="004B46CB" w:rsidRDefault="004B46CB" w:rsidP="00050CD2">
      <w:pPr>
        <w:pStyle w:val="Heading1"/>
      </w:pPr>
      <w:bookmarkStart w:id="0" w:name="_Toc132130213"/>
      <w:r>
        <w:t>Introduction</w:t>
      </w:r>
      <w:bookmarkEnd w:id="0"/>
    </w:p>
    <w:p w14:paraId="6113D354" w14:textId="77777777" w:rsidR="00FA38C8" w:rsidRDefault="00FA38C8" w:rsidP="002301E4">
      <w:pPr>
        <w:spacing w:line="360" w:lineRule="auto"/>
        <w:rPr>
          <w:rFonts w:ascii="Arial" w:hAnsi="Arial" w:cs="Arial"/>
          <w:sz w:val="22"/>
          <w:szCs w:val="22"/>
        </w:rPr>
      </w:pPr>
    </w:p>
    <w:p w14:paraId="475542BC" w14:textId="2E610843" w:rsidR="002301E4" w:rsidRDefault="00FA38C8" w:rsidP="002301E4">
      <w:pPr>
        <w:spacing w:line="360" w:lineRule="auto"/>
        <w:rPr>
          <w:rFonts w:ascii="Arial" w:hAnsi="Arial" w:cs="Arial"/>
          <w:sz w:val="22"/>
          <w:szCs w:val="22"/>
        </w:rPr>
      </w:pPr>
      <w:r>
        <w:rPr>
          <w:rFonts w:ascii="Arial" w:hAnsi="Arial" w:cs="Arial"/>
          <w:sz w:val="22"/>
          <w:szCs w:val="22"/>
        </w:rPr>
        <w:t xml:space="preserve">Tuberculosis </w:t>
      </w:r>
      <w:r w:rsidR="002301E4">
        <w:rPr>
          <w:rFonts w:ascii="Arial" w:hAnsi="Arial" w:cs="Arial"/>
          <w:sz w:val="22"/>
          <w:szCs w:val="22"/>
        </w:rPr>
        <w:t xml:space="preserve">is one kind of infectious disease which is caused by </w:t>
      </w:r>
      <w:r w:rsidR="00050CD2">
        <w:rPr>
          <w:rFonts w:ascii="Arial" w:hAnsi="Arial" w:cs="Arial"/>
          <w:sz w:val="22"/>
          <w:szCs w:val="22"/>
        </w:rPr>
        <w:t>bacterial infection and</w:t>
      </w:r>
      <w:r w:rsidR="002301E4">
        <w:rPr>
          <w:rFonts w:ascii="Arial" w:hAnsi="Arial" w:cs="Arial"/>
          <w:sz w:val="22"/>
          <w:szCs w:val="22"/>
        </w:rPr>
        <w:t xml:space="preserve"> mainly the lungs of the patients are damaged. The following report will highlight the severity of the disease with a brief explanation. Further, the report will mention measures, control, and monitoring processes for the outbreaks of tuberculosis. The report will also include the initiatives of the UK government regarding the prevention of tuberculosis by covering the policies and strategies.</w:t>
      </w:r>
    </w:p>
    <w:p w14:paraId="411DB52C" w14:textId="77777777" w:rsidR="002301E4" w:rsidRDefault="002301E4" w:rsidP="002301E4">
      <w:pPr>
        <w:spacing w:line="360" w:lineRule="auto"/>
        <w:rPr>
          <w:rFonts w:ascii="Arial" w:hAnsi="Arial" w:cs="Arial"/>
          <w:sz w:val="22"/>
          <w:szCs w:val="22"/>
        </w:rPr>
      </w:pPr>
    </w:p>
    <w:p w14:paraId="3B2C1226" w14:textId="77777777" w:rsidR="002301E4" w:rsidRDefault="002301E4" w:rsidP="00050CD2">
      <w:pPr>
        <w:pStyle w:val="Heading2"/>
      </w:pPr>
      <w:bookmarkStart w:id="1" w:name="_Toc132130214"/>
      <w:r>
        <w:t>Disease</w:t>
      </w:r>
      <w:bookmarkEnd w:id="1"/>
    </w:p>
    <w:p w14:paraId="1BBEEB44" w14:textId="77777777" w:rsidR="002301E4" w:rsidRDefault="002301E4" w:rsidP="002301E4">
      <w:pPr>
        <w:spacing w:line="360" w:lineRule="auto"/>
        <w:rPr>
          <w:rFonts w:ascii="Arial" w:hAnsi="Arial" w:cs="Arial"/>
          <w:sz w:val="22"/>
          <w:szCs w:val="22"/>
        </w:rPr>
      </w:pPr>
    </w:p>
    <w:p w14:paraId="2C96B74E" w14:textId="32B7299B" w:rsidR="00C16077" w:rsidRDefault="002301E4" w:rsidP="00C16077">
      <w:pPr>
        <w:spacing w:line="360" w:lineRule="auto"/>
        <w:rPr>
          <w:rFonts w:ascii="Arial" w:hAnsi="Arial" w:cs="Arial"/>
          <w:sz w:val="22"/>
          <w:szCs w:val="22"/>
        </w:rPr>
      </w:pPr>
      <w:r>
        <w:rPr>
          <w:rFonts w:ascii="Arial" w:hAnsi="Arial" w:cs="Arial"/>
          <w:sz w:val="22"/>
          <w:szCs w:val="22"/>
        </w:rPr>
        <w:t>Tuberculosis is generally spread throughout the air when an individual inhales some air droplets containing the bacteria called Mycobacterium tuberculosis</w:t>
      </w:r>
      <w:r w:rsidR="00050CD2">
        <w:rPr>
          <w:rFonts w:ascii="Arial" w:hAnsi="Arial" w:cs="Arial"/>
          <w:sz w:val="22"/>
          <w:szCs w:val="22"/>
        </w:rPr>
        <w:t xml:space="preserve"> from an infected person. There are generally two types of tuberculosis observed among the patients which are categorised on the place of the infection in the body. Pulmonary TB is the most common form of the disease which directly affects the lungs of the patients and extrapulmonary TB affects other body parts apart from the lungs (Tbfacts, 2023).</w:t>
      </w:r>
      <w:r w:rsidR="00C16077" w:rsidRPr="00C16077">
        <w:rPr>
          <w:rFonts w:ascii="Arial" w:hAnsi="Arial" w:cs="Arial"/>
          <w:sz w:val="22"/>
          <w:szCs w:val="22"/>
        </w:rPr>
        <w:t xml:space="preserve"> </w:t>
      </w:r>
      <w:r w:rsidR="00C16077">
        <w:rPr>
          <w:rFonts w:ascii="Arial" w:hAnsi="Arial" w:cs="Arial"/>
          <w:sz w:val="22"/>
          <w:szCs w:val="22"/>
        </w:rPr>
        <w:t>Further, in 2021 approximately 10.6 million people have contracted the disease and 1.6 million people have died because of TB (WHO, 2022). The conditions in the UK are also not good as the number of TB notifications in 2022 was 4367 which is slightly lower than in 2021. Further, the patients who have not been born in the UK have e higher percentage in the overall number of patient (GOV.UK, 2023).</w:t>
      </w:r>
    </w:p>
    <w:p w14:paraId="059FC995" w14:textId="2D02ED33" w:rsidR="00FA38C8" w:rsidRDefault="00FA38C8" w:rsidP="002301E4">
      <w:pPr>
        <w:spacing w:line="360" w:lineRule="auto"/>
        <w:rPr>
          <w:rFonts w:ascii="Arial" w:hAnsi="Arial" w:cs="Arial"/>
          <w:sz w:val="22"/>
          <w:szCs w:val="22"/>
        </w:rPr>
      </w:pPr>
    </w:p>
    <w:p w14:paraId="5A8532B7" w14:textId="77777777" w:rsidR="00050CD2" w:rsidRDefault="00050CD2" w:rsidP="002301E4">
      <w:pPr>
        <w:spacing w:line="360" w:lineRule="auto"/>
        <w:rPr>
          <w:rFonts w:ascii="Arial" w:hAnsi="Arial" w:cs="Arial"/>
          <w:sz w:val="22"/>
          <w:szCs w:val="22"/>
        </w:rPr>
      </w:pPr>
    </w:p>
    <w:p w14:paraId="7406D86D" w14:textId="77777777" w:rsidR="00050CD2" w:rsidRDefault="00050CD2" w:rsidP="002301E4">
      <w:pPr>
        <w:spacing w:line="360" w:lineRule="auto"/>
        <w:rPr>
          <w:rFonts w:ascii="Arial" w:hAnsi="Arial" w:cs="Arial"/>
          <w:sz w:val="22"/>
          <w:szCs w:val="22"/>
        </w:rPr>
      </w:pPr>
    </w:p>
    <w:p w14:paraId="1D3ACF61" w14:textId="13FC2998" w:rsidR="00050CD2" w:rsidRDefault="00050CD2" w:rsidP="00E82F49">
      <w:pPr>
        <w:pStyle w:val="Heading1"/>
      </w:pPr>
      <w:bookmarkStart w:id="2" w:name="_Toc132130215"/>
      <w:r>
        <w:lastRenderedPageBreak/>
        <w:t xml:space="preserve">Public Health </w:t>
      </w:r>
      <w:r w:rsidR="00E82F49">
        <w:t>measures and controls</w:t>
      </w:r>
      <w:bookmarkEnd w:id="2"/>
    </w:p>
    <w:p w14:paraId="2D7A1134" w14:textId="77777777" w:rsidR="008D2EC0" w:rsidRDefault="008D2EC0" w:rsidP="008D2EC0"/>
    <w:p w14:paraId="1B6C89E7" w14:textId="12E606E1" w:rsidR="008D2EC0" w:rsidRDefault="008D2EC0" w:rsidP="007D1192">
      <w:pPr>
        <w:pStyle w:val="Heading2"/>
      </w:pPr>
      <w:bookmarkStart w:id="3" w:name="_Toc132130216"/>
      <w:r w:rsidRPr="00B53C26">
        <w:t>Measures</w:t>
      </w:r>
      <w:bookmarkEnd w:id="3"/>
    </w:p>
    <w:p w14:paraId="354E1151" w14:textId="77777777" w:rsidR="00237D41" w:rsidRPr="00237D41" w:rsidRDefault="00237D41" w:rsidP="00237D41"/>
    <w:p w14:paraId="7A66A727" w14:textId="77777777" w:rsidR="00B53C26" w:rsidRDefault="008D2EC0" w:rsidP="008D2EC0">
      <w:pPr>
        <w:spacing w:line="360" w:lineRule="auto"/>
        <w:rPr>
          <w:rFonts w:ascii="Arial" w:hAnsi="Arial" w:cs="Arial"/>
          <w:sz w:val="22"/>
          <w:szCs w:val="22"/>
        </w:rPr>
      </w:pPr>
      <w:r w:rsidRPr="00B53C26">
        <w:rPr>
          <w:rFonts w:ascii="Arial" w:hAnsi="Arial" w:cs="Arial"/>
          <w:sz w:val="22"/>
          <w:szCs w:val="22"/>
        </w:rPr>
        <w:t xml:space="preserve">The main procedures for measuring TB were instructed by World Health Organisation in 2006 through its Global TB Programme (GTB) which have been updated in 2022. Further, the strategies have also been created on four major principles which are improving surveillance, study, taking periodic reviews and analysing the data. These strategies are </w:t>
      </w:r>
      <w:r w:rsidR="00B53C26" w:rsidRPr="00B53C26">
        <w:rPr>
          <w:rFonts w:ascii="Arial" w:hAnsi="Arial" w:cs="Arial"/>
          <w:sz w:val="22"/>
          <w:szCs w:val="22"/>
        </w:rPr>
        <w:t>majorly focused</w:t>
      </w:r>
      <w:r w:rsidRPr="00B53C26">
        <w:rPr>
          <w:rFonts w:ascii="Arial" w:hAnsi="Arial" w:cs="Arial"/>
          <w:sz w:val="22"/>
          <w:szCs w:val="22"/>
        </w:rPr>
        <w:t xml:space="preserve"> on proper surveillance where everyone will be assessed appropriately and continuing the reviews over a certain period (WHO, 2022). </w:t>
      </w:r>
    </w:p>
    <w:p w14:paraId="75F4734E" w14:textId="6C38112D" w:rsidR="001C2AF5" w:rsidRDefault="001C2AF5" w:rsidP="008D2EC0">
      <w:pPr>
        <w:spacing w:line="360" w:lineRule="auto"/>
        <w:rPr>
          <w:rFonts w:ascii="Arial" w:hAnsi="Arial" w:cs="Arial"/>
          <w:sz w:val="22"/>
          <w:szCs w:val="22"/>
        </w:rPr>
      </w:pPr>
      <w:r>
        <w:rPr>
          <w:rFonts w:ascii="Arial" w:hAnsi="Arial" w:cs="Arial"/>
          <w:sz w:val="22"/>
          <w:szCs w:val="22"/>
        </w:rPr>
        <w:t>The main strategies in the UK are:</w:t>
      </w:r>
    </w:p>
    <w:p w14:paraId="61D5D6EA" w14:textId="77777777" w:rsidR="001C2AF5" w:rsidRDefault="001C2AF5" w:rsidP="008D2EC0">
      <w:pPr>
        <w:spacing w:line="360" w:lineRule="auto"/>
        <w:rPr>
          <w:rFonts w:ascii="Arial" w:hAnsi="Arial" w:cs="Arial"/>
          <w:sz w:val="22"/>
          <w:szCs w:val="22"/>
        </w:rPr>
      </w:pPr>
    </w:p>
    <w:p w14:paraId="5484E78A" w14:textId="77777777" w:rsidR="001C2AF5" w:rsidRDefault="001C2AF5" w:rsidP="001C2AF5">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Notification of TB cases: </w:t>
      </w:r>
      <w:r w:rsidR="00C16077" w:rsidRPr="001C2AF5">
        <w:rPr>
          <w:rFonts w:ascii="Arial" w:hAnsi="Arial" w:cs="Arial"/>
          <w:sz w:val="22"/>
          <w:szCs w:val="22"/>
        </w:rPr>
        <w:t>Health care providers are required by law to notify Public Health England (PHE) of all TB cases diagnosed in their patients</w:t>
      </w:r>
      <w:r>
        <w:rPr>
          <w:rFonts w:ascii="Arial" w:hAnsi="Arial" w:cs="Arial"/>
          <w:sz w:val="22"/>
          <w:szCs w:val="22"/>
        </w:rPr>
        <w:t>.</w:t>
      </w:r>
    </w:p>
    <w:p w14:paraId="71B055B4" w14:textId="21E2521A" w:rsidR="00C16077" w:rsidRPr="001C2AF5" w:rsidRDefault="00C16077" w:rsidP="001C2AF5">
      <w:pPr>
        <w:pStyle w:val="ListParagraph"/>
        <w:numPr>
          <w:ilvl w:val="0"/>
          <w:numId w:val="1"/>
        </w:numPr>
        <w:spacing w:line="360" w:lineRule="auto"/>
        <w:rPr>
          <w:rFonts w:ascii="Arial" w:hAnsi="Arial" w:cs="Arial"/>
          <w:sz w:val="22"/>
          <w:szCs w:val="22"/>
        </w:rPr>
      </w:pPr>
      <w:r w:rsidRPr="001C2AF5">
        <w:rPr>
          <w:rFonts w:ascii="Arial" w:hAnsi="Arial" w:cs="Arial"/>
          <w:sz w:val="22"/>
          <w:szCs w:val="22"/>
        </w:rPr>
        <w:t>Laboratory-based surveillance</w:t>
      </w:r>
      <w:r w:rsidR="001C2AF5">
        <w:rPr>
          <w:rFonts w:ascii="Arial" w:hAnsi="Arial" w:cs="Arial"/>
          <w:sz w:val="22"/>
          <w:szCs w:val="22"/>
        </w:rPr>
        <w:t xml:space="preserve">: Its </w:t>
      </w:r>
      <w:r w:rsidRPr="001C2AF5">
        <w:rPr>
          <w:rFonts w:ascii="Arial" w:hAnsi="Arial" w:cs="Arial"/>
          <w:sz w:val="22"/>
          <w:szCs w:val="22"/>
        </w:rPr>
        <w:t>records the number of positive TB tests and report this to the PHE.</w:t>
      </w:r>
    </w:p>
    <w:p w14:paraId="6C1A8D80" w14:textId="1AC4B50E" w:rsidR="00C16077" w:rsidRDefault="00C16077" w:rsidP="008D2EC0">
      <w:pPr>
        <w:spacing w:line="360" w:lineRule="auto"/>
        <w:rPr>
          <w:rFonts w:ascii="Arial" w:hAnsi="Arial" w:cs="Arial"/>
          <w:sz w:val="22"/>
          <w:szCs w:val="22"/>
        </w:rPr>
      </w:pPr>
      <w:r>
        <w:rPr>
          <w:rFonts w:ascii="Arial" w:hAnsi="Arial" w:cs="Arial"/>
          <w:sz w:val="22"/>
          <w:szCs w:val="22"/>
        </w:rPr>
        <w:t>This system can have strengths such as all the cases are collected and recorded in the annual report and weaknesses as may be same cases are latent or without symptoms and the individuals do not need medical attention, or the laboratory may miss cases where specimens are not submitted for testing.</w:t>
      </w:r>
    </w:p>
    <w:p w14:paraId="54C25B33" w14:textId="064AD95D" w:rsidR="00654144" w:rsidRDefault="00654144" w:rsidP="008D2EC0">
      <w:pPr>
        <w:spacing w:line="360" w:lineRule="auto"/>
        <w:rPr>
          <w:rFonts w:ascii="Arial" w:hAnsi="Arial" w:cs="Arial"/>
          <w:sz w:val="22"/>
          <w:szCs w:val="22"/>
        </w:rPr>
      </w:pPr>
      <w:r>
        <w:rPr>
          <w:rFonts w:ascii="Arial" w:hAnsi="Arial" w:cs="Arial"/>
          <w:sz w:val="22"/>
          <w:szCs w:val="22"/>
        </w:rPr>
        <w:t>In comparison to other countries, the UK has a comprehensive system for measuring TB incidence, with mandatory notification and laboratory- based surveillance providing a reliable measure of the disease burden. Other countries, such as India and South Africa, may use additional strategies involving proactive outreach to at-risk population, such as those living in poverty or with HIV.</w:t>
      </w:r>
    </w:p>
    <w:p w14:paraId="632B7926" w14:textId="77777777" w:rsidR="00654144" w:rsidRDefault="00654144" w:rsidP="008D2EC0">
      <w:pPr>
        <w:spacing w:line="360" w:lineRule="auto"/>
        <w:rPr>
          <w:rFonts w:ascii="Arial" w:hAnsi="Arial" w:cs="Arial"/>
          <w:sz w:val="22"/>
          <w:szCs w:val="22"/>
        </w:rPr>
      </w:pPr>
    </w:p>
    <w:p w14:paraId="4F6715A2" w14:textId="77777777" w:rsidR="007E4F7C" w:rsidRDefault="007E4F7C" w:rsidP="008D2EC0">
      <w:pPr>
        <w:spacing w:line="360" w:lineRule="auto"/>
        <w:rPr>
          <w:rFonts w:ascii="Arial" w:hAnsi="Arial" w:cs="Arial"/>
          <w:sz w:val="22"/>
          <w:szCs w:val="22"/>
        </w:rPr>
      </w:pPr>
    </w:p>
    <w:p w14:paraId="31E27C84" w14:textId="77777777" w:rsidR="007E4F7C" w:rsidRPr="00B53C26" w:rsidRDefault="007E4F7C" w:rsidP="008D2EC0">
      <w:pPr>
        <w:spacing w:line="360" w:lineRule="auto"/>
        <w:rPr>
          <w:rFonts w:ascii="Arial" w:hAnsi="Arial" w:cs="Arial"/>
          <w:sz w:val="22"/>
          <w:szCs w:val="22"/>
        </w:rPr>
      </w:pPr>
    </w:p>
    <w:p w14:paraId="22664123" w14:textId="170AA8A7" w:rsidR="008D2EC0" w:rsidRDefault="008D2EC0" w:rsidP="007D1192">
      <w:pPr>
        <w:pStyle w:val="Heading2"/>
      </w:pPr>
      <w:bookmarkStart w:id="4" w:name="_Toc132130217"/>
      <w:r w:rsidRPr="00B53C26">
        <w:t>Monitor</w:t>
      </w:r>
      <w:bookmarkEnd w:id="4"/>
    </w:p>
    <w:p w14:paraId="507DD352" w14:textId="77777777" w:rsidR="00237D41" w:rsidRPr="00237D41" w:rsidRDefault="00237D41" w:rsidP="00237D41"/>
    <w:p w14:paraId="1920EE53" w14:textId="2974A355" w:rsidR="008D2EC0" w:rsidRDefault="008D2EC0" w:rsidP="008D2EC0">
      <w:pPr>
        <w:spacing w:line="360" w:lineRule="auto"/>
        <w:rPr>
          <w:rFonts w:ascii="Arial" w:hAnsi="Arial" w:cs="Arial"/>
          <w:sz w:val="22"/>
          <w:szCs w:val="22"/>
        </w:rPr>
      </w:pPr>
      <w:r w:rsidRPr="00B53C26">
        <w:rPr>
          <w:rFonts w:ascii="Arial" w:hAnsi="Arial" w:cs="Arial"/>
          <w:sz w:val="22"/>
          <w:szCs w:val="22"/>
        </w:rPr>
        <w:t xml:space="preserve">Tuberculosis has been </w:t>
      </w:r>
      <w:r w:rsidR="0071188D" w:rsidRPr="00B53C26">
        <w:rPr>
          <w:rFonts w:ascii="Arial" w:hAnsi="Arial" w:cs="Arial"/>
          <w:sz w:val="22"/>
          <w:szCs w:val="22"/>
        </w:rPr>
        <w:t xml:space="preserve">identified as a global pandemic and WHO has established a proper way to collect data regarding TB every year with the help of regional governments for publishing the early global report. Further, the organisation also </w:t>
      </w:r>
      <w:r w:rsidR="00B53C26" w:rsidRPr="00B53C26">
        <w:rPr>
          <w:rFonts w:ascii="Arial" w:hAnsi="Arial" w:cs="Arial"/>
          <w:sz w:val="22"/>
          <w:szCs w:val="22"/>
        </w:rPr>
        <w:t>utilises</w:t>
      </w:r>
      <w:r w:rsidR="0071188D" w:rsidRPr="00B53C26">
        <w:rPr>
          <w:rFonts w:ascii="Arial" w:hAnsi="Arial" w:cs="Arial"/>
          <w:sz w:val="22"/>
          <w:szCs w:val="22"/>
        </w:rPr>
        <w:t xml:space="preserve"> technologies to collect and publish the data which can be found as online database (WHO, 2023).</w:t>
      </w:r>
      <w:r w:rsidR="007E4F7C" w:rsidRPr="007E4F7C">
        <w:rPr>
          <w:rFonts w:ascii="Arial" w:hAnsi="Arial" w:cs="Arial"/>
          <w:sz w:val="22"/>
          <w:szCs w:val="22"/>
        </w:rPr>
        <w:t xml:space="preserve"> </w:t>
      </w:r>
    </w:p>
    <w:p w14:paraId="04224F0A" w14:textId="0BDC72F4" w:rsidR="001C2AF5" w:rsidRPr="001C2AF5" w:rsidRDefault="001C2AF5" w:rsidP="001C2AF5">
      <w:pPr>
        <w:spacing w:line="360" w:lineRule="auto"/>
        <w:rPr>
          <w:rFonts w:ascii="Arial" w:hAnsi="Arial" w:cs="Arial"/>
          <w:sz w:val="22"/>
          <w:szCs w:val="22"/>
        </w:rPr>
      </w:pPr>
      <w:r>
        <w:rPr>
          <w:rFonts w:ascii="Arial" w:hAnsi="Arial" w:cs="Arial"/>
          <w:sz w:val="22"/>
          <w:szCs w:val="22"/>
        </w:rPr>
        <w:t xml:space="preserve">The main strategies are: </w:t>
      </w:r>
    </w:p>
    <w:p w14:paraId="3E0A6D93" w14:textId="0E1163E3" w:rsidR="001C2AF5" w:rsidRDefault="001C2AF5" w:rsidP="001C2AF5">
      <w:pPr>
        <w:pStyle w:val="ListParagraph"/>
        <w:numPr>
          <w:ilvl w:val="0"/>
          <w:numId w:val="3"/>
        </w:numPr>
        <w:spacing w:line="360" w:lineRule="auto"/>
        <w:rPr>
          <w:rFonts w:ascii="Arial" w:hAnsi="Arial" w:cs="Arial"/>
          <w:sz w:val="22"/>
          <w:szCs w:val="22"/>
        </w:rPr>
      </w:pPr>
      <w:r w:rsidRPr="001C2AF5">
        <w:rPr>
          <w:rFonts w:ascii="Arial" w:hAnsi="Arial" w:cs="Arial"/>
          <w:sz w:val="22"/>
          <w:szCs w:val="22"/>
        </w:rPr>
        <w:t xml:space="preserve">The UK </w:t>
      </w:r>
      <w:r w:rsidR="00237D41">
        <w:rPr>
          <w:rFonts w:ascii="Arial" w:hAnsi="Arial" w:cs="Arial"/>
          <w:sz w:val="22"/>
          <w:szCs w:val="22"/>
        </w:rPr>
        <w:t xml:space="preserve">Enhanced </w:t>
      </w:r>
      <w:r w:rsidRPr="001C2AF5">
        <w:rPr>
          <w:rFonts w:ascii="Arial" w:hAnsi="Arial" w:cs="Arial"/>
          <w:sz w:val="22"/>
          <w:szCs w:val="22"/>
        </w:rPr>
        <w:t>Tuberculosis Surveillance System</w:t>
      </w:r>
      <w:r>
        <w:rPr>
          <w:rFonts w:ascii="Arial" w:hAnsi="Arial" w:cs="Arial"/>
          <w:sz w:val="22"/>
          <w:szCs w:val="22"/>
        </w:rPr>
        <w:t>:</w:t>
      </w:r>
      <w:r w:rsidRPr="001C2AF5">
        <w:rPr>
          <w:rFonts w:ascii="Arial" w:hAnsi="Arial" w:cs="Arial"/>
          <w:sz w:val="22"/>
          <w:szCs w:val="22"/>
        </w:rPr>
        <w:t xml:space="preserve"> </w:t>
      </w:r>
      <w:r>
        <w:rPr>
          <w:rFonts w:ascii="Arial" w:hAnsi="Arial" w:cs="Arial"/>
          <w:sz w:val="22"/>
          <w:szCs w:val="22"/>
        </w:rPr>
        <w:t xml:space="preserve"> </w:t>
      </w:r>
      <w:r w:rsidR="00237D41">
        <w:rPr>
          <w:rFonts w:ascii="Arial" w:hAnsi="Arial" w:cs="Arial"/>
          <w:sz w:val="22"/>
          <w:szCs w:val="22"/>
        </w:rPr>
        <w:t xml:space="preserve">ETS </w:t>
      </w:r>
      <w:r>
        <w:rPr>
          <w:rFonts w:ascii="Arial" w:hAnsi="Arial" w:cs="Arial"/>
          <w:sz w:val="22"/>
          <w:szCs w:val="22"/>
        </w:rPr>
        <w:t>i</w:t>
      </w:r>
      <w:r w:rsidRPr="001C2AF5">
        <w:rPr>
          <w:rFonts w:ascii="Arial" w:hAnsi="Arial" w:cs="Arial"/>
          <w:sz w:val="22"/>
          <w:szCs w:val="22"/>
        </w:rPr>
        <w:t xml:space="preserve">s responsible for monitoring the incidence of TB in the UK. The </w:t>
      </w:r>
      <w:r w:rsidR="00237D41">
        <w:rPr>
          <w:rFonts w:ascii="Arial" w:hAnsi="Arial" w:cs="Arial"/>
          <w:sz w:val="22"/>
          <w:szCs w:val="22"/>
        </w:rPr>
        <w:t>ETS</w:t>
      </w:r>
      <w:r w:rsidRPr="001C2AF5">
        <w:rPr>
          <w:rFonts w:ascii="Arial" w:hAnsi="Arial" w:cs="Arial"/>
          <w:sz w:val="22"/>
          <w:szCs w:val="22"/>
        </w:rPr>
        <w:t xml:space="preserve"> collects data from multiple </w:t>
      </w:r>
      <w:r w:rsidRPr="001C2AF5">
        <w:rPr>
          <w:rFonts w:ascii="Arial" w:hAnsi="Arial" w:cs="Arial"/>
          <w:sz w:val="22"/>
          <w:szCs w:val="22"/>
        </w:rPr>
        <w:lastRenderedPageBreak/>
        <w:t>sources, including laboratory reports, collects data from multiple sources, including laboratory reports, clinical notifications, and death certificates. The system collates the data and produces an annual report on the incidence of TB in the UK. The report includes number of TB cases, demographic and clinical characteristics, and outcomes of treatment.</w:t>
      </w:r>
    </w:p>
    <w:p w14:paraId="6A2EE7FE" w14:textId="5C69E017" w:rsidR="001C2AF5" w:rsidRDefault="001C2AF5" w:rsidP="001C2AF5">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Tuberculosis testing (Chest x Ray, sputum tests, and blood test): </w:t>
      </w:r>
      <w:r w:rsidR="006F187D">
        <w:rPr>
          <w:rFonts w:ascii="Arial" w:hAnsi="Arial" w:cs="Arial"/>
          <w:sz w:val="22"/>
          <w:szCs w:val="22"/>
        </w:rPr>
        <w:t>I</w:t>
      </w:r>
      <w:r>
        <w:rPr>
          <w:rFonts w:ascii="Arial" w:hAnsi="Arial" w:cs="Arial"/>
          <w:sz w:val="22"/>
          <w:szCs w:val="22"/>
        </w:rPr>
        <w:t>t</w:t>
      </w:r>
      <w:r w:rsidR="006F187D">
        <w:rPr>
          <w:rFonts w:ascii="Arial" w:hAnsi="Arial" w:cs="Arial"/>
          <w:sz w:val="22"/>
          <w:szCs w:val="22"/>
        </w:rPr>
        <w:t xml:space="preserve"> i</w:t>
      </w:r>
      <w:r>
        <w:rPr>
          <w:rFonts w:ascii="Arial" w:hAnsi="Arial" w:cs="Arial"/>
          <w:sz w:val="22"/>
          <w:szCs w:val="22"/>
        </w:rPr>
        <w:t xml:space="preserve">s conducted for people who are at higher risk of infection, such as immigrants, </w:t>
      </w:r>
      <w:r w:rsidR="006F187D">
        <w:rPr>
          <w:rFonts w:ascii="Arial" w:hAnsi="Arial" w:cs="Arial"/>
          <w:sz w:val="22"/>
          <w:szCs w:val="22"/>
        </w:rPr>
        <w:t>prisoners,</w:t>
      </w:r>
      <w:r>
        <w:rPr>
          <w:rFonts w:ascii="Arial" w:hAnsi="Arial" w:cs="Arial"/>
          <w:sz w:val="22"/>
          <w:szCs w:val="22"/>
        </w:rPr>
        <w:t xml:space="preserve"> and healthcare workers. </w:t>
      </w:r>
    </w:p>
    <w:p w14:paraId="76B84C89" w14:textId="3F68828B" w:rsidR="001C2AF5" w:rsidRDefault="001C2AF5" w:rsidP="001C2AF5">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Contact </w:t>
      </w:r>
      <w:r w:rsidR="006F187D">
        <w:rPr>
          <w:rFonts w:ascii="Arial" w:hAnsi="Arial" w:cs="Arial"/>
          <w:sz w:val="22"/>
          <w:szCs w:val="22"/>
        </w:rPr>
        <w:t>tracing: identify people who have been in contact with a TB patient.</w:t>
      </w:r>
    </w:p>
    <w:p w14:paraId="49CDFA81" w14:textId="2CFAD3AC" w:rsidR="001C2AF5" w:rsidRDefault="001C2AF5" w:rsidP="006F187D">
      <w:pPr>
        <w:pStyle w:val="ListParagraph"/>
        <w:numPr>
          <w:ilvl w:val="0"/>
          <w:numId w:val="3"/>
        </w:numPr>
        <w:spacing w:line="360" w:lineRule="auto"/>
        <w:rPr>
          <w:rFonts w:ascii="Arial" w:hAnsi="Arial" w:cs="Arial"/>
          <w:sz w:val="22"/>
          <w:szCs w:val="22"/>
        </w:rPr>
      </w:pPr>
      <w:r>
        <w:rPr>
          <w:rFonts w:ascii="Arial" w:hAnsi="Arial" w:cs="Arial"/>
          <w:sz w:val="22"/>
          <w:szCs w:val="22"/>
        </w:rPr>
        <w:t>Vaccination</w:t>
      </w:r>
      <w:r w:rsidR="006F187D">
        <w:rPr>
          <w:rFonts w:ascii="Arial" w:hAnsi="Arial" w:cs="Arial"/>
          <w:sz w:val="22"/>
          <w:szCs w:val="22"/>
        </w:rPr>
        <w:t>: The Bacille Calmette-Guérin (BCG)is used to prevent TB in infants or who are at risk of infection.</w:t>
      </w:r>
    </w:p>
    <w:p w14:paraId="2877837A" w14:textId="03E85D34" w:rsidR="006F187D" w:rsidRDefault="006F187D" w:rsidP="006F187D">
      <w:pPr>
        <w:spacing w:line="360" w:lineRule="auto"/>
        <w:rPr>
          <w:rFonts w:ascii="Arial" w:hAnsi="Arial" w:cs="Arial"/>
          <w:sz w:val="22"/>
          <w:szCs w:val="22"/>
        </w:rPr>
      </w:pPr>
      <w:r>
        <w:rPr>
          <w:rFonts w:ascii="Arial" w:hAnsi="Arial" w:cs="Arial"/>
          <w:sz w:val="22"/>
          <w:szCs w:val="22"/>
        </w:rPr>
        <w:t xml:space="preserve">The </w:t>
      </w:r>
      <w:r w:rsidR="00237D41">
        <w:rPr>
          <w:rFonts w:ascii="Arial" w:hAnsi="Arial" w:cs="Arial"/>
          <w:sz w:val="22"/>
          <w:szCs w:val="22"/>
        </w:rPr>
        <w:t>ETS</w:t>
      </w:r>
      <w:r>
        <w:rPr>
          <w:rFonts w:ascii="Arial" w:hAnsi="Arial" w:cs="Arial"/>
          <w:sz w:val="22"/>
          <w:szCs w:val="22"/>
        </w:rPr>
        <w:t xml:space="preserve"> provides a comprehensive view of TB incidence, allowing PH officials to identify outbreaks and relative intervention such as reducing the spread of the disease through early detention of TB cases. Limited funding and low vaccination coverage can be a </w:t>
      </w:r>
      <w:r w:rsidR="00534B64">
        <w:rPr>
          <w:rFonts w:ascii="Arial" w:hAnsi="Arial" w:cs="Arial"/>
          <w:sz w:val="22"/>
          <w:szCs w:val="22"/>
        </w:rPr>
        <w:t>weakness.</w:t>
      </w:r>
    </w:p>
    <w:p w14:paraId="3F6D5BD2" w14:textId="58174FA3" w:rsidR="00534B64" w:rsidRPr="006F187D" w:rsidRDefault="00534B64" w:rsidP="006F187D">
      <w:pPr>
        <w:spacing w:line="360" w:lineRule="auto"/>
        <w:rPr>
          <w:rFonts w:ascii="Arial" w:hAnsi="Arial" w:cs="Arial"/>
          <w:sz w:val="22"/>
          <w:szCs w:val="22"/>
        </w:rPr>
      </w:pPr>
      <w:r>
        <w:rPr>
          <w:rFonts w:ascii="Arial" w:hAnsi="Arial" w:cs="Arial"/>
          <w:sz w:val="22"/>
          <w:szCs w:val="22"/>
        </w:rPr>
        <w:t>South Africa has implemented a more aggressive approach to TB control, including routine screening and treatment for latent TB infection.</w:t>
      </w:r>
    </w:p>
    <w:p w14:paraId="1FDA29DA" w14:textId="2439798E" w:rsidR="006F187D" w:rsidRPr="006F187D" w:rsidRDefault="006F187D" w:rsidP="006F187D">
      <w:pPr>
        <w:spacing w:line="360" w:lineRule="auto"/>
        <w:rPr>
          <w:rFonts w:ascii="Arial" w:hAnsi="Arial" w:cs="Arial"/>
          <w:sz w:val="22"/>
          <w:szCs w:val="22"/>
        </w:rPr>
      </w:pPr>
    </w:p>
    <w:p w14:paraId="63CCACB4" w14:textId="77777777" w:rsidR="001C2AF5" w:rsidRDefault="001C2AF5" w:rsidP="008D2EC0">
      <w:pPr>
        <w:spacing w:line="360" w:lineRule="auto"/>
        <w:rPr>
          <w:rFonts w:ascii="Arial" w:hAnsi="Arial" w:cs="Arial"/>
          <w:sz w:val="22"/>
          <w:szCs w:val="22"/>
        </w:rPr>
      </w:pPr>
    </w:p>
    <w:p w14:paraId="4AB03B2A" w14:textId="77777777" w:rsidR="00B53C26" w:rsidRPr="00B53C26" w:rsidRDefault="00B53C26" w:rsidP="008D2EC0">
      <w:pPr>
        <w:spacing w:line="360" w:lineRule="auto"/>
        <w:rPr>
          <w:rFonts w:ascii="Arial" w:hAnsi="Arial" w:cs="Arial"/>
          <w:sz w:val="22"/>
          <w:szCs w:val="22"/>
        </w:rPr>
      </w:pPr>
    </w:p>
    <w:p w14:paraId="5FA18596" w14:textId="77777777" w:rsidR="0071188D" w:rsidRPr="00B53C26" w:rsidRDefault="0071188D" w:rsidP="008D2EC0">
      <w:pPr>
        <w:spacing w:line="360" w:lineRule="auto"/>
        <w:rPr>
          <w:rFonts w:ascii="Arial" w:hAnsi="Arial" w:cs="Arial"/>
          <w:sz w:val="22"/>
          <w:szCs w:val="22"/>
        </w:rPr>
      </w:pPr>
    </w:p>
    <w:p w14:paraId="47DF033A" w14:textId="58E46CC0" w:rsidR="0071188D" w:rsidRDefault="0071188D" w:rsidP="007D1192">
      <w:pPr>
        <w:pStyle w:val="Heading2"/>
      </w:pPr>
      <w:bookmarkStart w:id="5" w:name="_Toc132130218"/>
      <w:r w:rsidRPr="00B53C26">
        <w:t>Control</w:t>
      </w:r>
      <w:bookmarkEnd w:id="5"/>
    </w:p>
    <w:p w14:paraId="32F07553" w14:textId="77777777" w:rsidR="00237D41" w:rsidRPr="00237D41" w:rsidRDefault="00237D41" w:rsidP="00237D41"/>
    <w:p w14:paraId="02FEC4ED" w14:textId="4598E763" w:rsidR="0071188D" w:rsidRDefault="0071188D" w:rsidP="008D2EC0">
      <w:pPr>
        <w:spacing w:line="360" w:lineRule="auto"/>
        <w:rPr>
          <w:rFonts w:ascii="Arial" w:hAnsi="Arial" w:cs="Arial"/>
          <w:sz w:val="22"/>
          <w:szCs w:val="22"/>
        </w:rPr>
      </w:pPr>
      <w:r w:rsidRPr="00B53C26">
        <w:rPr>
          <w:rFonts w:ascii="Arial" w:hAnsi="Arial" w:cs="Arial"/>
          <w:sz w:val="22"/>
          <w:szCs w:val="22"/>
        </w:rPr>
        <w:t xml:space="preserve">The global guidelines for preventing TB are also provided by WHO which has focused on stopping the spread among the people. TB majorly spread through the atmosphere where any contact with the infected people can be dangerous. The organisation updates its guidelines to prevent TB in 2019 which have considered patient with HIV, children, and health workers. One of the main focuses of the strategy was to mitigate the barriers which have helped the disease to spread widely. The action plan was taken in 2021 by the government and has set a deadline to reach the goal of completing 90% of the treatments at the end of 2026. With these above-mentioned measures, the </w:t>
      </w:r>
      <w:r w:rsidR="00B53C26" w:rsidRPr="00B53C26">
        <w:rPr>
          <w:rFonts w:ascii="Arial" w:hAnsi="Arial" w:cs="Arial"/>
          <w:sz w:val="22"/>
          <w:szCs w:val="22"/>
        </w:rPr>
        <w:t>government can</w:t>
      </w:r>
      <w:r w:rsidRPr="00B53C26">
        <w:rPr>
          <w:rFonts w:ascii="Arial" w:hAnsi="Arial" w:cs="Arial"/>
          <w:sz w:val="22"/>
          <w:szCs w:val="22"/>
        </w:rPr>
        <w:t xml:space="preserve"> improve the overall conditions regarding the spread and prevention of TB- related issues. The government has planned to achieve </w:t>
      </w:r>
      <w:r w:rsidR="00B53C26" w:rsidRPr="00B53C26">
        <w:rPr>
          <w:rFonts w:ascii="Arial" w:hAnsi="Arial" w:cs="Arial"/>
          <w:sz w:val="22"/>
          <w:szCs w:val="22"/>
        </w:rPr>
        <w:t>these</w:t>
      </w:r>
      <w:r w:rsidRPr="00B53C26">
        <w:rPr>
          <w:rFonts w:ascii="Arial" w:hAnsi="Arial" w:cs="Arial"/>
          <w:sz w:val="22"/>
          <w:szCs w:val="22"/>
        </w:rPr>
        <w:t xml:space="preserve"> goals by making </w:t>
      </w:r>
      <w:r w:rsidR="00B53C26" w:rsidRPr="00B53C26">
        <w:rPr>
          <w:rFonts w:ascii="Arial" w:hAnsi="Arial" w:cs="Arial"/>
          <w:sz w:val="22"/>
          <w:szCs w:val="22"/>
        </w:rPr>
        <w:t>partnerships</w:t>
      </w:r>
      <w:r w:rsidRPr="00B53C26">
        <w:rPr>
          <w:rFonts w:ascii="Arial" w:hAnsi="Arial" w:cs="Arial"/>
          <w:sz w:val="22"/>
          <w:szCs w:val="22"/>
        </w:rPr>
        <w:t xml:space="preserve"> with different agencies including NHSE, UKHSA and ICBs </w:t>
      </w:r>
      <w:r w:rsidR="00B53C26" w:rsidRPr="00B53C26">
        <w:rPr>
          <w:rFonts w:ascii="Arial" w:hAnsi="Arial" w:cs="Arial"/>
          <w:sz w:val="22"/>
          <w:szCs w:val="22"/>
        </w:rPr>
        <w:t>which can help the government. (Duret et al., 2022).</w:t>
      </w:r>
    </w:p>
    <w:p w14:paraId="208AE4F1" w14:textId="53A7FD70" w:rsidR="00534B64" w:rsidRDefault="00534B64" w:rsidP="008D2EC0">
      <w:pPr>
        <w:spacing w:line="360" w:lineRule="auto"/>
        <w:rPr>
          <w:rFonts w:ascii="Arial" w:hAnsi="Arial" w:cs="Arial"/>
          <w:sz w:val="22"/>
          <w:szCs w:val="22"/>
        </w:rPr>
      </w:pPr>
      <w:r>
        <w:rPr>
          <w:rFonts w:ascii="Arial" w:hAnsi="Arial" w:cs="Arial"/>
          <w:sz w:val="22"/>
          <w:szCs w:val="22"/>
        </w:rPr>
        <w:t>The main strategies are:</w:t>
      </w:r>
    </w:p>
    <w:p w14:paraId="255EB537" w14:textId="2A2893F0" w:rsidR="00534B64" w:rsidRP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t>Screening and testing: The UK offer tb screening to high-risk groups.</w:t>
      </w:r>
    </w:p>
    <w:p w14:paraId="497C85E5" w14:textId="70F3D29B" w:rsid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lastRenderedPageBreak/>
        <w:t>Contact tracing: identify and test individuals who have been in close contact with the infected person.</w:t>
      </w:r>
    </w:p>
    <w:p w14:paraId="69C05C68" w14:textId="57D53A18" w:rsid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Vaccination: BGC vaccine </w:t>
      </w:r>
    </w:p>
    <w:p w14:paraId="6EB50E36" w14:textId="478F71EA" w:rsid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Treatment: The UK provides free TB </w:t>
      </w:r>
      <w:r w:rsidR="004C2184">
        <w:rPr>
          <w:rFonts w:ascii="Arial" w:hAnsi="Arial" w:cs="Arial"/>
          <w:sz w:val="22"/>
          <w:szCs w:val="22"/>
        </w:rPr>
        <w:t>treatment to</w:t>
      </w:r>
      <w:r>
        <w:rPr>
          <w:rFonts w:ascii="Arial" w:hAnsi="Arial" w:cs="Arial"/>
          <w:sz w:val="22"/>
          <w:szCs w:val="22"/>
        </w:rPr>
        <w:t xml:space="preserve"> all patients, regardless of their immigration status.</w:t>
      </w:r>
    </w:p>
    <w:p w14:paraId="140346ED" w14:textId="6EBE8BA4" w:rsidR="004C2184" w:rsidRPr="004C2184" w:rsidRDefault="004C2184" w:rsidP="004C2184">
      <w:pPr>
        <w:spacing w:line="360" w:lineRule="auto"/>
        <w:rPr>
          <w:rFonts w:ascii="Arial" w:hAnsi="Arial" w:cs="Arial"/>
          <w:sz w:val="22"/>
          <w:szCs w:val="22"/>
        </w:rPr>
      </w:pPr>
      <w:r>
        <w:rPr>
          <w:rFonts w:ascii="Arial" w:hAnsi="Arial" w:cs="Arial"/>
          <w:sz w:val="22"/>
          <w:szCs w:val="22"/>
        </w:rPr>
        <w:t xml:space="preserve">Overall, the UK ‘s TB control strategies have strengths in term of universal access to healthcare and a comprehensive approach, but face challenges related to limited funding and potentially missed high-risk groups. Comparisons to other countries show that TB control is a </w:t>
      </w:r>
      <w:r w:rsidR="00237D41">
        <w:rPr>
          <w:rFonts w:ascii="Arial" w:hAnsi="Arial" w:cs="Arial"/>
          <w:sz w:val="22"/>
          <w:szCs w:val="22"/>
        </w:rPr>
        <w:t>complex issue</w:t>
      </w:r>
      <w:r>
        <w:rPr>
          <w:rFonts w:ascii="Arial" w:hAnsi="Arial" w:cs="Arial"/>
          <w:sz w:val="22"/>
          <w:szCs w:val="22"/>
        </w:rPr>
        <w:t xml:space="preserve"> that requires more strategies and public investment in the healthcare sector.</w:t>
      </w:r>
    </w:p>
    <w:p w14:paraId="12DF0DDD" w14:textId="77777777" w:rsidR="004C2184" w:rsidRPr="004C2184" w:rsidRDefault="004C2184" w:rsidP="004C2184">
      <w:pPr>
        <w:spacing w:line="360" w:lineRule="auto"/>
        <w:rPr>
          <w:rFonts w:ascii="Arial" w:hAnsi="Arial" w:cs="Arial"/>
          <w:sz w:val="22"/>
          <w:szCs w:val="22"/>
        </w:rPr>
      </w:pPr>
    </w:p>
    <w:p w14:paraId="0C75FFD8" w14:textId="77777777" w:rsidR="00534B64" w:rsidRPr="00B53C26" w:rsidRDefault="00534B64" w:rsidP="008D2EC0">
      <w:pPr>
        <w:spacing w:line="360" w:lineRule="auto"/>
        <w:rPr>
          <w:rFonts w:ascii="Arial" w:hAnsi="Arial" w:cs="Arial"/>
          <w:sz w:val="22"/>
          <w:szCs w:val="22"/>
        </w:rPr>
      </w:pPr>
    </w:p>
    <w:p w14:paraId="70AA240F" w14:textId="77777777" w:rsidR="00B53C26" w:rsidRDefault="00B53C26" w:rsidP="008D2EC0">
      <w:pPr>
        <w:spacing w:line="360" w:lineRule="auto"/>
      </w:pPr>
    </w:p>
    <w:p w14:paraId="1D0C6F45" w14:textId="38EFCD2D" w:rsidR="00B53C26" w:rsidRDefault="00B53C26" w:rsidP="00B53C26">
      <w:pPr>
        <w:pStyle w:val="Heading1"/>
      </w:pPr>
      <w:bookmarkStart w:id="6" w:name="_Toc132130219"/>
      <w:r>
        <w:t>Conclusion</w:t>
      </w:r>
      <w:bookmarkEnd w:id="6"/>
    </w:p>
    <w:p w14:paraId="6D7DEDB7" w14:textId="77777777" w:rsidR="00B53C26" w:rsidRDefault="00B53C26" w:rsidP="00B53C26"/>
    <w:p w14:paraId="3B65DFF1" w14:textId="0BE49DFB" w:rsidR="00B53C26" w:rsidRPr="00B53C26" w:rsidRDefault="00B53C26" w:rsidP="00B53C26">
      <w:pPr>
        <w:spacing w:line="360" w:lineRule="auto"/>
        <w:rPr>
          <w:rFonts w:ascii="Arial" w:hAnsi="Arial" w:cs="Arial"/>
          <w:sz w:val="22"/>
          <w:szCs w:val="22"/>
        </w:rPr>
      </w:pPr>
      <w:r w:rsidRPr="00B53C26">
        <w:rPr>
          <w:rFonts w:ascii="Arial" w:hAnsi="Arial" w:cs="Arial"/>
          <w:sz w:val="22"/>
          <w:szCs w:val="22"/>
        </w:rPr>
        <w:t>The above report has shed light on the one of the most severe outbreaks named which has affected the global population for over a century. Tuberculosis is an airborne disease and almost 10 million people worldwide are suffering from lung and other issues from this. Further, the report has mentioned the strategies to measure the disease by following the guidelines of the World Health Organisation</w:t>
      </w:r>
      <w:r w:rsidR="00534B64">
        <w:rPr>
          <w:rFonts w:ascii="Arial" w:hAnsi="Arial" w:cs="Arial"/>
          <w:sz w:val="22"/>
          <w:szCs w:val="22"/>
        </w:rPr>
        <w:t xml:space="preserve"> and the </w:t>
      </w:r>
      <w:r w:rsidR="00237D41">
        <w:rPr>
          <w:rFonts w:ascii="Arial" w:hAnsi="Arial" w:cs="Arial"/>
          <w:sz w:val="22"/>
          <w:szCs w:val="22"/>
        </w:rPr>
        <w:t>Enhanced</w:t>
      </w:r>
      <w:r w:rsidR="00534B64">
        <w:rPr>
          <w:rFonts w:ascii="Arial" w:hAnsi="Arial" w:cs="Arial"/>
          <w:sz w:val="22"/>
          <w:szCs w:val="22"/>
        </w:rPr>
        <w:t xml:space="preserve"> T</w:t>
      </w:r>
      <w:r w:rsidR="00733B88">
        <w:rPr>
          <w:rFonts w:ascii="Arial" w:hAnsi="Arial" w:cs="Arial"/>
          <w:sz w:val="22"/>
          <w:szCs w:val="22"/>
        </w:rPr>
        <w:t xml:space="preserve">uberculosis </w:t>
      </w:r>
      <w:r w:rsidR="00534B64">
        <w:rPr>
          <w:rFonts w:ascii="Arial" w:hAnsi="Arial" w:cs="Arial"/>
          <w:sz w:val="22"/>
          <w:szCs w:val="22"/>
        </w:rPr>
        <w:t>Surveillance system in the UK.</w:t>
      </w:r>
      <w:r>
        <w:rPr>
          <w:rFonts w:ascii="Arial" w:hAnsi="Arial" w:cs="Arial"/>
          <w:sz w:val="22"/>
          <w:szCs w:val="22"/>
        </w:rPr>
        <w:t xml:space="preserve"> Th</w:t>
      </w:r>
      <w:r w:rsidR="00534B64">
        <w:rPr>
          <w:rFonts w:ascii="Arial" w:hAnsi="Arial" w:cs="Arial"/>
          <w:sz w:val="22"/>
          <w:szCs w:val="22"/>
        </w:rPr>
        <w:t>ese</w:t>
      </w:r>
      <w:r>
        <w:rPr>
          <w:rFonts w:ascii="Arial" w:hAnsi="Arial" w:cs="Arial"/>
          <w:sz w:val="22"/>
          <w:szCs w:val="22"/>
        </w:rPr>
        <w:t xml:space="preserve"> organisation</w:t>
      </w:r>
      <w:r w:rsidR="00534B64">
        <w:rPr>
          <w:rFonts w:ascii="Arial" w:hAnsi="Arial" w:cs="Arial"/>
          <w:sz w:val="22"/>
          <w:szCs w:val="22"/>
        </w:rPr>
        <w:t>s</w:t>
      </w:r>
      <w:r>
        <w:rPr>
          <w:rFonts w:ascii="Arial" w:hAnsi="Arial" w:cs="Arial"/>
          <w:sz w:val="22"/>
          <w:szCs w:val="22"/>
        </w:rPr>
        <w:t xml:space="preserve"> ha</w:t>
      </w:r>
      <w:r w:rsidR="00534B64">
        <w:rPr>
          <w:rFonts w:ascii="Arial" w:hAnsi="Arial" w:cs="Arial"/>
          <w:sz w:val="22"/>
          <w:szCs w:val="22"/>
        </w:rPr>
        <w:t>ve</w:t>
      </w:r>
      <w:r>
        <w:rPr>
          <w:rFonts w:ascii="Arial" w:hAnsi="Arial" w:cs="Arial"/>
          <w:sz w:val="22"/>
          <w:szCs w:val="22"/>
        </w:rPr>
        <w:t xml:space="preserve"> provided detailed instructions on how TB can be measured including improved surveillance and review system.</w:t>
      </w:r>
    </w:p>
    <w:p w14:paraId="0763DE27" w14:textId="77777777" w:rsidR="00B53C26" w:rsidRPr="00B53C26" w:rsidRDefault="00B53C26" w:rsidP="00B53C26">
      <w:pPr>
        <w:spacing w:line="360" w:lineRule="auto"/>
        <w:rPr>
          <w:rFonts w:ascii="Arial" w:hAnsi="Arial" w:cs="Arial"/>
          <w:sz w:val="22"/>
          <w:szCs w:val="22"/>
        </w:rPr>
      </w:pPr>
    </w:p>
    <w:p w14:paraId="5D26895A" w14:textId="77777777" w:rsidR="00B53C26" w:rsidRPr="008D2EC0" w:rsidRDefault="00B53C26" w:rsidP="008D2EC0">
      <w:pPr>
        <w:spacing w:line="360" w:lineRule="auto"/>
      </w:pPr>
    </w:p>
    <w:p w14:paraId="2F1A0DCF" w14:textId="77777777" w:rsidR="00E82F49" w:rsidRPr="00E82F49" w:rsidRDefault="00E82F49" w:rsidP="008D2EC0">
      <w:pPr>
        <w:spacing w:line="360" w:lineRule="auto"/>
      </w:pPr>
    </w:p>
    <w:p w14:paraId="75660AF0" w14:textId="58ED3646" w:rsidR="00050CD2" w:rsidRDefault="00050CD2" w:rsidP="002301E4">
      <w:pPr>
        <w:spacing w:line="360" w:lineRule="auto"/>
        <w:rPr>
          <w:rFonts w:ascii="Arial" w:hAnsi="Arial" w:cs="Arial"/>
          <w:sz w:val="22"/>
          <w:szCs w:val="22"/>
        </w:rPr>
      </w:pPr>
      <w:r>
        <w:rPr>
          <w:rFonts w:ascii="Arial" w:hAnsi="Arial" w:cs="Arial"/>
          <w:sz w:val="22"/>
          <w:szCs w:val="22"/>
        </w:rPr>
        <w:t xml:space="preserve"> </w:t>
      </w:r>
    </w:p>
    <w:p w14:paraId="03B689A4" w14:textId="77777777" w:rsidR="00050CD2" w:rsidRDefault="00050CD2" w:rsidP="002301E4">
      <w:pPr>
        <w:spacing w:line="360" w:lineRule="auto"/>
        <w:rPr>
          <w:rFonts w:ascii="Arial" w:hAnsi="Arial" w:cs="Arial"/>
          <w:sz w:val="22"/>
          <w:szCs w:val="22"/>
        </w:rPr>
      </w:pPr>
    </w:p>
    <w:p w14:paraId="4E277D52" w14:textId="77777777" w:rsidR="004B46CB" w:rsidRDefault="004B46CB" w:rsidP="004B46CB">
      <w:pPr>
        <w:spacing w:line="360" w:lineRule="auto"/>
        <w:rPr>
          <w:rFonts w:ascii="Arial" w:hAnsi="Arial" w:cs="Arial"/>
          <w:sz w:val="22"/>
          <w:szCs w:val="22"/>
        </w:rPr>
      </w:pPr>
    </w:p>
    <w:p w14:paraId="1202DEA0" w14:textId="77777777" w:rsidR="00237D41" w:rsidRDefault="00237D41" w:rsidP="004B46CB">
      <w:pPr>
        <w:spacing w:line="360" w:lineRule="auto"/>
        <w:rPr>
          <w:rFonts w:ascii="Arial" w:hAnsi="Arial" w:cs="Arial"/>
          <w:sz w:val="22"/>
          <w:szCs w:val="22"/>
        </w:rPr>
      </w:pPr>
    </w:p>
    <w:p w14:paraId="513EDF18" w14:textId="77777777" w:rsidR="00237D41" w:rsidRDefault="00237D41" w:rsidP="004B46CB">
      <w:pPr>
        <w:spacing w:line="360" w:lineRule="auto"/>
        <w:rPr>
          <w:rFonts w:ascii="Arial" w:hAnsi="Arial" w:cs="Arial"/>
          <w:sz w:val="22"/>
          <w:szCs w:val="22"/>
        </w:rPr>
      </w:pPr>
    </w:p>
    <w:p w14:paraId="780A74FB" w14:textId="77777777" w:rsidR="00237D41" w:rsidRDefault="00237D41" w:rsidP="004B46CB">
      <w:pPr>
        <w:spacing w:line="360" w:lineRule="auto"/>
        <w:rPr>
          <w:rFonts w:ascii="Arial" w:hAnsi="Arial" w:cs="Arial"/>
          <w:sz w:val="22"/>
          <w:szCs w:val="22"/>
        </w:rPr>
      </w:pPr>
    </w:p>
    <w:p w14:paraId="7FBD71B7" w14:textId="77777777" w:rsidR="00237D41" w:rsidRDefault="00237D41" w:rsidP="004B46CB">
      <w:pPr>
        <w:spacing w:line="360" w:lineRule="auto"/>
        <w:rPr>
          <w:rFonts w:ascii="Arial" w:hAnsi="Arial" w:cs="Arial"/>
          <w:sz w:val="22"/>
          <w:szCs w:val="22"/>
        </w:rPr>
      </w:pPr>
    </w:p>
    <w:p w14:paraId="6D76BE02" w14:textId="77777777" w:rsidR="00237D41" w:rsidRDefault="00237D41" w:rsidP="004B46CB">
      <w:pPr>
        <w:spacing w:line="360" w:lineRule="auto"/>
        <w:rPr>
          <w:rFonts w:ascii="Arial" w:hAnsi="Arial" w:cs="Arial"/>
          <w:sz w:val="22"/>
          <w:szCs w:val="22"/>
        </w:rPr>
      </w:pPr>
    </w:p>
    <w:p w14:paraId="46866984" w14:textId="77777777" w:rsidR="00237D41" w:rsidRDefault="00237D41" w:rsidP="004B46CB">
      <w:pPr>
        <w:spacing w:line="360" w:lineRule="auto"/>
        <w:rPr>
          <w:rFonts w:ascii="Arial" w:hAnsi="Arial" w:cs="Arial"/>
          <w:sz w:val="22"/>
          <w:szCs w:val="22"/>
        </w:rPr>
      </w:pPr>
    </w:p>
    <w:p w14:paraId="4032A8D5" w14:textId="77777777" w:rsidR="00237D41" w:rsidRDefault="00237D41" w:rsidP="004B46CB">
      <w:pPr>
        <w:spacing w:line="360" w:lineRule="auto"/>
        <w:rPr>
          <w:rFonts w:ascii="Arial" w:hAnsi="Arial" w:cs="Arial"/>
          <w:sz w:val="22"/>
          <w:szCs w:val="22"/>
        </w:rPr>
      </w:pPr>
    </w:p>
    <w:p w14:paraId="4478F99F" w14:textId="77777777" w:rsidR="00237D41" w:rsidRDefault="00237D41" w:rsidP="004B46CB">
      <w:pPr>
        <w:spacing w:line="360" w:lineRule="auto"/>
        <w:rPr>
          <w:rFonts w:ascii="Arial" w:hAnsi="Arial" w:cs="Arial"/>
          <w:sz w:val="22"/>
          <w:szCs w:val="22"/>
        </w:rPr>
      </w:pPr>
    </w:p>
    <w:p w14:paraId="41CA4D11" w14:textId="77777777" w:rsidR="00237D41" w:rsidRDefault="00237D41" w:rsidP="004B46CB">
      <w:pPr>
        <w:spacing w:line="360" w:lineRule="auto"/>
        <w:rPr>
          <w:rFonts w:ascii="Arial" w:hAnsi="Arial" w:cs="Arial"/>
          <w:sz w:val="22"/>
          <w:szCs w:val="22"/>
        </w:rPr>
      </w:pPr>
    </w:p>
    <w:p w14:paraId="2F6A6343" w14:textId="77777777" w:rsidR="00237D41" w:rsidRDefault="00237D41" w:rsidP="004B46CB">
      <w:pPr>
        <w:spacing w:line="360" w:lineRule="auto"/>
        <w:rPr>
          <w:rFonts w:ascii="Arial" w:hAnsi="Arial" w:cs="Arial"/>
          <w:sz w:val="22"/>
          <w:szCs w:val="22"/>
        </w:rPr>
      </w:pPr>
    </w:p>
    <w:p w14:paraId="5E4C5C2A" w14:textId="77777777" w:rsidR="00237D41" w:rsidRDefault="00237D41" w:rsidP="004B46CB">
      <w:pPr>
        <w:spacing w:line="360" w:lineRule="auto"/>
        <w:rPr>
          <w:rFonts w:ascii="Arial" w:hAnsi="Arial" w:cs="Arial"/>
          <w:sz w:val="22"/>
          <w:szCs w:val="22"/>
        </w:rPr>
      </w:pPr>
    </w:p>
    <w:p w14:paraId="583208EE" w14:textId="1CDCF079" w:rsidR="00237D41" w:rsidRDefault="00237D41" w:rsidP="00631BD9">
      <w:pPr>
        <w:pStyle w:val="Heading1"/>
        <w:spacing w:line="360" w:lineRule="auto"/>
      </w:pPr>
      <w:r>
        <w:t>References</w:t>
      </w:r>
    </w:p>
    <w:p w14:paraId="4B810DC3" w14:textId="238CB631" w:rsidR="00631BD9" w:rsidRPr="00F35D5A" w:rsidRDefault="00631BD9" w:rsidP="00F35D5A">
      <w:pPr>
        <w:spacing w:before="100" w:beforeAutospacing="1" w:after="100" w:afterAutospacing="1" w:line="360" w:lineRule="auto"/>
        <w:rPr>
          <w:rFonts w:ascii="Arial" w:hAnsi="Arial" w:cs="Arial"/>
          <w:color w:val="212121"/>
          <w:sz w:val="22"/>
          <w:szCs w:val="22"/>
        </w:rPr>
      </w:pPr>
      <w:r w:rsidRPr="00F35D5A">
        <w:rPr>
          <w:rFonts w:ascii="Arial" w:hAnsi="Arial" w:cs="Arial"/>
          <w:sz w:val="22"/>
          <w:szCs w:val="22"/>
        </w:rPr>
        <w:t xml:space="preserve">Duret, A., Olgemoeller, F., Ferreras-Antolin, L., Whittaker, </w:t>
      </w:r>
      <w:r w:rsidR="00F35D5A" w:rsidRPr="00F35D5A">
        <w:rPr>
          <w:rFonts w:ascii="Arial" w:hAnsi="Arial" w:cs="Arial"/>
          <w:sz w:val="22"/>
          <w:szCs w:val="22"/>
        </w:rPr>
        <w:t>E.,</w:t>
      </w:r>
      <w:r w:rsidRPr="00F35D5A">
        <w:rPr>
          <w:rFonts w:ascii="Arial" w:hAnsi="Arial" w:cs="Arial"/>
          <w:sz w:val="22"/>
          <w:szCs w:val="22"/>
        </w:rPr>
        <w:t xml:space="preserve"> and Cohen, J.M., (2022). </w:t>
      </w:r>
      <w:r w:rsidRPr="00F35D5A">
        <w:rPr>
          <w:rFonts w:ascii="Arial" w:hAnsi="Arial" w:cs="Arial"/>
          <w:i/>
          <w:iCs/>
          <w:sz w:val="22"/>
          <w:szCs w:val="22"/>
        </w:rPr>
        <w:t>Paediatric TB care in the United Kingdom</w:t>
      </w:r>
      <w:r w:rsidRPr="00F35D5A">
        <w:rPr>
          <w:rFonts w:ascii="Arial" w:hAnsi="Arial" w:cs="Arial"/>
          <w:sz w:val="22"/>
          <w:szCs w:val="22"/>
        </w:rPr>
        <w:t>. The International Journal of Tuberculosis and Lung Disease, 26(9).</w:t>
      </w:r>
      <w:r w:rsidRPr="00F35D5A">
        <w:rPr>
          <w:rFonts w:ascii="Arial" w:hAnsi="Arial" w:cs="Arial"/>
          <w:sz w:val="22"/>
          <w:szCs w:val="22"/>
        </w:rPr>
        <w:t xml:space="preserve">  </w:t>
      </w:r>
      <w:r w:rsidR="00F35D5A" w:rsidRPr="00F35D5A">
        <w:rPr>
          <w:rStyle w:val="id-label"/>
          <w:rFonts w:ascii="Arial" w:hAnsi="Arial" w:cs="Arial"/>
          <w:color w:val="212121"/>
          <w:sz w:val="22"/>
          <w:szCs w:val="22"/>
        </w:rPr>
        <w:t>DOI:</w:t>
      </w:r>
      <w:r w:rsidR="00F35D5A" w:rsidRPr="00F35D5A">
        <w:rPr>
          <w:rStyle w:val="apple-converted-space"/>
          <w:rFonts w:ascii="Arial" w:hAnsi="Arial" w:cs="Arial"/>
          <w:color w:val="212121"/>
          <w:sz w:val="22"/>
          <w:szCs w:val="22"/>
        </w:rPr>
        <w:t> </w:t>
      </w:r>
      <w:hyperlink r:id="rId10" w:tgtFrame="_blank" w:history="1">
        <w:r w:rsidR="00F35D5A" w:rsidRPr="00F35D5A">
          <w:rPr>
            <w:rStyle w:val="Hyperlink"/>
            <w:rFonts w:ascii="Arial" w:hAnsi="Arial" w:cs="Arial"/>
            <w:color w:val="0071BC"/>
            <w:sz w:val="22"/>
            <w:szCs w:val="22"/>
          </w:rPr>
          <w:t>10.5588</w:t>
        </w:r>
        <w:r w:rsidR="00F35D5A" w:rsidRPr="00F35D5A">
          <w:rPr>
            <w:rStyle w:val="Hyperlink"/>
            <w:rFonts w:ascii="Arial" w:hAnsi="Arial" w:cs="Arial"/>
            <w:color w:val="0071BC"/>
            <w:sz w:val="22"/>
            <w:szCs w:val="22"/>
          </w:rPr>
          <w:t>/</w:t>
        </w:r>
        <w:r w:rsidR="00F35D5A" w:rsidRPr="00F35D5A">
          <w:rPr>
            <w:rStyle w:val="Hyperlink"/>
            <w:rFonts w:ascii="Arial" w:hAnsi="Arial" w:cs="Arial"/>
            <w:color w:val="0071BC"/>
            <w:sz w:val="22"/>
            <w:szCs w:val="22"/>
          </w:rPr>
          <w:t>ijtld.21.0581</w:t>
        </w:r>
      </w:hyperlink>
      <w:r w:rsidR="003F396F">
        <w:rPr>
          <w:rStyle w:val="identifier"/>
          <w:rFonts w:ascii="Arial" w:hAnsi="Arial" w:cs="Arial"/>
          <w:color w:val="212121"/>
          <w:sz w:val="22"/>
          <w:szCs w:val="22"/>
        </w:rPr>
        <w:t>.</w:t>
      </w:r>
    </w:p>
    <w:p w14:paraId="30B185C2" w14:textId="13632DFB" w:rsidR="00631BD9" w:rsidRDefault="00631BD9" w:rsidP="00F35D5A">
      <w:pPr>
        <w:spacing w:line="360" w:lineRule="auto"/>
        <w:rPr>
          <w:rFonts w:ascii="Arial" w:hAnsi="Arial" w:cs="Arial"/>
          <w:sz w:val="22"/>
          <w:szCs w:val="22"/>
        </w:rPr>
      </w:pPr>
      <w:r w:rsidRPr="00F35D5A">
        <w:rPr>
          <w:rFonts w:ascii="Arial" w:hAnsi="Arial" w:cs="Arial"/>
          <w:sz w:val="22"/>
          <w:szCs w:val="22"/>
        </w:rPr>
        <w:t xml:space="preserve">Gov.uk, (2023). </w:t>
      </w:r>
      <w:r w:rsidRPr="00F35D5A">
        <w:rPr>
          <w:rFonts w:ascii="Arial" w:hAnsi="Arial" w:cs="Arial"/>
          <w:i/>
          <w:iCs/>
          <w:sz w:val="22"/>
          <w:szCs w:val="22"/>
        </w:rPr>
        <w:t>National quarterly report of tuberculosis in England: Quarter 4, 2022</w:t>
      </w:r>
      <w:r w:rsidRPr="00F35D5A">
        <w:rPr>
          <w:rFonts w:ascii="Arial" w:hAnsi="Arial" w:cs="Arial"/>
          <w:sz w:val="22"/>
          <w:szCs w:val="22"/>
        </w:rPr>
        <w:t xml:space="preserve"> </w:t>
      </w:r>
      <w:r w:rsidRPr="00F35D5A">
        <w:rPr>
          <w:rFonts w:ascii="Arial" w:hAnsi="Arial" w:cs="Arial"/>
          <w:i/>
          <w:iCs/>
          <w:sz w:val="22"/>
          <w:szCs w:val="22"/>
        </w:rPr>
        <w:t>provisional data</w:t>
      </w:r>
      <w:r w:rsidRPr="00F35D5A">
        <w:rPr>
          <w:rFonts w:ascii="Arial" w:hAnsi="Arial" w:cs="Arial"/>
          <w:sz w:val="22"/>
          <w:szCs w:val="22"/>
        </w:rPr>
        <w:t xml:space="preserve">.  Available at: </w:t>
      </w:r>
      <w:hyperlink r:id="rId11" w:history="1">
        <w:r w:rsidR="00F35D5A" w:rsidRPr="00F35D5A">
          <w:rPr>
            <w:rStyle w:val="Hyperlink"/>
            <w:rFonts w:ascii="Arial" w:hAnsi="Arial" w:cs="Arial"/>
            <w:sz w:val="22"/>
            <w:szCs w:val="22"/>
          </w:rPr>
          <w:t>https://www.gov.uk/government/statistics/tuberculosis-in-england-national-quarterly-reports/national-quarterly-report-of-tuberculosis-in-england-quarter-4-2022-provisional-data</w:t>
        </w:r>
      </w:hyperlink>
      <w:r w:rsidR="00F35D5A" w:rsidRPr="00F35D5A">
        <w:rPr>
          <w:rFonts w:ascii="Arial" w:hAnsi="Arial" w:cs="Arial"/>
          <w:sz w:val="22"/>
          <w:szCs w:val="22"/>
        </w:rPr>
        <w:t xml:space="preserve">  </w:t>
      </w:r>
      <w:r w:rsidRPr="00F35D5A">
        <w:rPr>
          <w:rFonts w:ascii="Arial" w:hAnsi="Arial" w:cs="Arial"/>
          <w:sz w:val="22"/>
          <w:szCs w:val="22"/>
        </w:rPr>
        <w:t>(</w:t>
      </w:r>
      <w:r w:rsidRPr="00F35D5A">
        <w:rPr>
          <w:rFonts w:ascii="Arial" w:hAnsi="Arial" w:cs="Arial"/>
          <w:sz w:val="22"/>
          <w:szCs w:val="22"/>
        </w:rPr>
        <w:t>Accessed 27 March 2023</w:t>
      </w:r>
      <w:r w:rsidRPr="00F35D5A">
        <w:rPr>
          <w:rFonts w:ascii="Arial" w:hAnsi="Arial" w:cs="Arial"/>
          <w:sz w:val="22"/>
          <w:szCs w:val="22"/>
        </w:rPr>
        <w:t>)</w:t>
      </w:r>
      <w:r w:rsidRPr="00F35D5A">
        <w:rPr>
          <w:rFonts w:ascii="Arial" w:hAnsi="Arial" w:cs="Arial"/>
          <w:sz w:val="22"/>
          <w:szCs w:val="22"/>
        </w:rPr>
        <w:t>.</w:t>
      </w:r>
    </w:p>
    <w:p w14:paraId="69F70C14" w14:textId="77777777" w:rsidR="003F396F" w:rsidRDefault="003F396F" w:rsidP="00F35D5A">
      <w:pPr>
        <w:spacing w:line="360" w:lineRule="auto"/>
        <w:rPr>
          <w:rFonts w:ascii="Arial" w:hAnsi="Arial" w:cs="Arial"/>
          <w:sz w:val="22"/>
          <w:szCs w:val="22"/>
        </w:rPr>
      </w:pPr>
    </w:p>
    <w:p w14:paraId="2E0096DC" w14:textId="77777777" w:rsidR="003F396F" w:rsidRPr="003F396F" w:rsidRDefault="003F396F" w:rsidP="003F396F">
      <w:pPr>
        <w:spacing w:line="360" w:lineRule="auto"/>
        <w:rPr>
          <w:rFonts w:ascii="Arial" w:hAnsi="Arial" w:cs="Arial"/>
          <w:sz w:val="22"/>
          <w:szCs w:val="22"/>
        </w:rPr>
      </w:pPr>
      <w:r w:rsidRPr="003F396F">
        <w:rPr>
          <w:rFonts w:ascii="Arial" w:hAnsi="Arial" w:cs="Arial"/>
          <w:sz w:val="22"/>
          <w:szCs w:val="22"/>
        </w:rPr>
        <w:t xml:space="preserve">Gov.uk, (2023). </w:t>
      </w:r>
      <w:r w:rsidRPr="003F396F">
        <w:rPr>
          <w:rFonts w:ascii="Arial" w:hAnsi="Arial" w:cs="Arial"/>
          <w:i/>
          <w:iCs/>
          <w:sz w:val="22"/>
          <w:szCs w:val="22"/>
        </w:rPr>
        <w:t>Tuberculosis (TB): action plan for England, 2021 to 2026</w:t>
      </w:r>
      <w:r w:rsidRPr="003F396F">
        <w:rPr>
          <w:rFonts w:ascii="Arial" w:hAnsi="Arial" w:cs="Arial"/>
          <w:sz w:val="22"/>
          <w:szCs w:val="22"/>
        </w:rPr>
        <w:t xml:space="preserve">. Available at: </w:t>
      </w:r>
      <w:hyperlink r:id="rId12" w:history="1">
        <w:r w:rsidRPr="003209F1">
          <w:rPr>
            <w:rStyle w:val="Hyperlink"/>
            <w:rFonts w:ascii="Arial" w:hAnsi="Arial" w:cs="Arial"/>
            <w:sz w:val="22"/>
            <w:szCs w:val="22"/>
          </w:rPr>
          <w:t>https://www.gov.uk/government/publications/tuberculosis-tb-action-plan-for-england/tuberculosis-tb-action-plan-for-england-2021-to-2026</w:t>
        </w:r>
      </w:hyperlink>
      <w:r>
        <w:rPr>
          <w:rFonts w:ascii="Arial" w:hAnsi="Arial" w:cs="Arial"/>
          <w:sz w:val="22"/>
          <w:szCs w:val="22"/>
        </w:rPr>
        <w:t xml:space="preserve"> </w:t>
      </w:r>
      <w:r>
        <w:rPr>
          <w:rFonts w:ascii="Arial" w:hAnsi="Arial" w:cs="Arial"/>
          <w:sz w:val="22"/>
          <w:szCs w:val="22"/>
        </w:rPr>
        <w:t>(</w:t>
      </w:r>
      <w:r w:rsidRPr="003F396F">
        <w:rPr>
          <w:rFonts w:ascii="Arial" w:hAnsi="Arial" w:cs="Arial"/>
          <w:sz w:val="22"/>
          <w:szCs w:val="22"/>
        </w:rPr>
        <w:t>Accessed 27 March 2023</w:t>
      </w:r>
      <w:r>
        <w:rPr>
          <w:rFonts w:ascii="Arial" w:hAnsi="Arial" w:cs="Arial"/>
          <w:sz w:val="22"/>
          <w:szCs w:val="22"/>
        </w:rPr>
        <w:t>)</w:t>
      </w:r>
      <w:r w:rsidRPr="003F396F">
        <w:rPr>
          <w:rFonts w:ascii="Arial" w:hAnsi="Arial" w:cs="Arial"/>
          <w:sz w:val="22"/>
          <w:szCs w:val="22"/>
        </w:rPr>
        <w:t>.</w:t>
      </w:r>
    </w:p>
    <w:p w14:paraId="53F7B824" w14:textId="77777777" w:rsidR="003F396F" w:rsidRDefault="003F396F" w:rsidP="003F396F">
      <w:pPr>
        <w:spacing w:line="360" w:lineRule="auto"/>
        <w:rPr>
          <w:rFonts w:ascii="Arial" w:hAnsi="Arial" w:cs="Arial"/>
          <w:sz w:val="22"/>
          <w:szCs w:val="22"/>
        </w:rPr>
      </w:pPr>
    </w:p>
    <w:p w14:paraId="6A0E875C" w14:textId="77777777" w:rsidR="003F396F" w:rsidRDefault="003F396F" w:rsidP="003F396F">
      <w:pPr>
        <w:spacing w:line="360" w:lineRule="auto"/>
        <w:rPr>
          <w:rFonts w:ascii="Arial" w:hAnsi="Arial" w:cs="Arial"/>
          <w:sz w:val="22"/>
          <w:szCs w:val="22"/>
        </w:rPr>
      </w:pPr>
      <w:r w:rsidRPr="003F396F">
        <w:rPr>
          <w:rFonts w:ascii="Arial" w:hAnsi="Arial" w:cs="Arial"/>
          <w:sz w:val="22"/>
          <w:szCs w:val="22"/>
        </w:rPr>
        <w:t xml:space="preserve">NHS, (2019). </w:t>
      </w:r>
      <w:r w:rsidRPr="003F396F">
        <w:rPr>
          <w:rFonts w:ascii="Arial" w:hAnsi="Arial" w:cs="Arial"/>
          <w:i/>
          <w:iCs/>
          <w:sz w:val="22"/>
          <w:szCs w:val="22"/>
        </w:rPr>
        <w:t>Diagnosis</w:t>
      </w:r>
      <w:r w:rsidRPr="003F396F">
        <w:rPr>
          <w:rFonts w:ascii="Arial" w:hAnsi="Arial" w:cs="Arial"/>
          <w:sz w:val="22"/>
          <w:szCs w:val="22"/>
        </w:rPr>
        <w:t xml:space="preserve">. Available at: </w:t>
      </w:r>
      <w:r>
        <w:rPr>
          <w:rFonts w:ascii="Arial" w:hAnsi="Arial" w:cs="Arial"/>
          <w:sz w:val="22"/>
          <w:szCs w:val="22"/>
        </w:rPr>
        <w:fldChar w:fldCharType="begin"/>
      </w:r>
      <w:r>
        <w:rPr>
          <w:rFonts w:ascii="Arial" w:hAnsi="Arial" w:cs="Arial"/>
          <w:sz w:val="22"/>
          <w:szCs w:val="22"/>
        </w:rPr>
        <w:instrText xml:space="preserve"> HYPERLINK "</w:instrText>
      </w:r>
      <w:r w:rsidRPr="003F396F">
        <w:rPr>
          <w:rFonts w:ascii="Arial" w:hAnsi="Arial" w:cs="Arial"/>
          <w:sz w:val="22"/>
          <w:szCs w:val="22"/>
        </w:rPr>
        <w:instrText>https://www.nhs.uk/conditions/tuberculosis-tb/diagnosis/</w:instrText>
      </w:r>
      <w:r>
        <w:rPr>
          <w:rFonts w:ascii="Arial" w:hAnsi="Arial" w:cs="Arial"/>
          <w:sz w:val="22"/>
          <w:szCs w:val="22"/>
        </w:rPr>
        <w:instrText xml:space="preserve">" </w:instrText>
      </w:r>
      <w:r>
        <w:rPr>
          <w:rFonts w:ascii="Arial" w:hAnsi="Arial" w:cs="Arial"/>
          <w:sz w:val="22"/>
          <w:szCs w:val="22"/>
        </w:rPr>
        <w:fldChar w:fldCharType="separate"/>
      </w:r>
      <w:r w:rsidRPr="003209F1">
        <w:rPr>
          <w:rStyle w:val="Hyperlink"/>
          <w:rFonts w:ascii="Arial" w:hAnsi="Arial" w:cs="Arial"/>
          <w:sz w:val="22"/>
          <w:szCs w:val="22"/>
        </w:rPr>
        <w:t>https://www.nhs.uk/conditions/tuberculosis-tb/diagnosis/</w:t>
      </w:r>
      <w:r>
        <w:rPr>
          <w:rFonts w:ascii="Arial" w:hAnsi="Arial" w:cs="Arial"/>
          <w:sz w:val="22"/>
          <w:szCs w:val="22"/>
        </w:rPr>
        <w:fldChar w:fldCharType="end"/>
      </w:r>
      <w:r w:rsidRPr="003F396F">
        <w:rPr>
          <w:rFonts w:ascii="Arial" w:hAnsi="Arial" w:cs="Arial"/>
          <w:sz w:val="22"/>
          <w:szCs w:val="22"/>
        </w:rPr>
        <w:t xml:space="preserve"> </w:t>
      </w:r>
      <w:r>
        <w:rPr>
          <w:rFonts w:ascii="Arial" w:hAnsi="Arial" w:cs="Arial"/>
          <w:sz w:val="22"/>
          <w:szCs w:val="22"/>
        </w:rPr>
        <w:t>(</w:t>
      </w:r>
      <w:r w:rsidRPr="003F396F">
        <w:rPr>
          <w:rFonts w:ascii="Arial" w:hAnsi="Arial" w:cs="Arial"/>
          <w:sz w:val="22"/>
          <w:szCs w:val="22"/>
        </w:rPr>
        <w:t>Accessed 28 March 2023</w:t>
      </w:r>
      <w:r>
        <w:rPr>
          <w:rFonts w:ascii="Arial" w:hAnsi="Arial" w:cs="Arial"/>
          <w:sz w:val="22"/>
          <w:szCs w:val="22"/>
        </w:rPr>
        <w:t>)</w:t>
      </w:r>
      <w:r w:rsidRPr="003F396F">
        <w:rPr>
          <w:rFonts w:ascii="Arial" w:hAnsi="Arial" w:cs="Arial"/>
          <w:sz w:val="22"/>
          <w:szCs w:val="22"/>
        </w:rPr>
        <w:t>.</w:t>
      </w:r>
    </w:p>
    <w:p w14:paraId="76F061C3" w14:textId="77777777" w:rsidR="003F396F" w:rsidRDefault="003F396F" w:rsidP="003F396F">
      <w:pPr>
        <w:spacing w:line="360" w:lineRule="auto"/>
        <w:rPr>
          <w:rFonts w:ascii="Arial" w:hAnsi="Arial" w:cs="Arial"/>
          <w:sz w:val="22"/>
          <w:szCs w:val="22"/>
        </w:rPr>
      </w:pPr>
    </w:p>
    <w:p w14:paraId="2655D496" w14:textId="77777777" w:rsidR="0082798C" w:rsidRDefault="003F396F" w:rsidP="0082798C">
      <w:pPr>
        <w:spacing w:line="360" w:lineRule="auto"/>
        <w:rPr>
          <w:rFonts w:ascii="Arial" w:hAnsi="Arial" w:cs="Arial"/>
          <w:sz w:val="22"/>
          <w:szCs w:val="22"/>
        </w:rPr>
      </w:pPr>
      <w:r w:rsidRPr="003F396F">
        <w:rPr>
          <w:rFonts w:ascii="Arial" w:hAnsi="Arial" w:cs="Arial"/>
          <w:sz w:val="22"/>
          <w:szCs w:val="22"/>
        </w:rPr>
        <w:t xml:space="preserve">Nih.gov, (2021). </w:t>
      </w:r>
      <w:r w:rsidRPr="003F396F">
        <w:rPr>
          <w:rFonts w:ascii="Arial" w:hAnsi="Arial" w:cs="Arial"/>
          <w:i/>
          <w:iCs/>
          <w:sz w:val="22"/>
          <w:szCs w:val="22"/>
        </w:rPr>
        <w:t>HIV and Opportunistic Infections, Coinfections, and Conditions</w:t>
      </w:r>
      <w:r w:rsidRPr="003F396F">
        <w:rPr>
          <w:rFonts w:ascii="Arial" w:hAnsi="Arial" w:cs="Arial"/>
          <w:sz w:val="22"/>
          <w:szCs w:val="22"/>
        </w:rPr>
        <w:t>. Available at:</w:t>
      </w:r>
      <w:r w:rsidR="0082798C">
        <w:rPr>
          <w:rFonts w:ascii="Arial" w:hAnsi="Arial" w:cs="Arial"/>
          <w:sz w:val="22"/>
          <w:szCs w:val="22"/>
        </w:rPr>
        <w:t xml:space="preserve"> </w:t>
      </w:r>
      <w:r w:rsidR="0082798C">
        <w:rPr>
          <w:rFonts w:ascii="Arial" w:hAnsi="Arial" w:cs="Arial"/>
          <w:sz w:val="22"/>
          <w:szCs w:val="22"/>
        </w:rPr>
        <w:fldChar w:fldCharType="begin"/>
      </w:r>
      <w:r w:rsidR="0082798C">
        <w:rPr>
          <w:rFonts w:ascii="Arial" w:hAnsi="Arial" w:cs="Arial"/>
          <w:sz w:val="22"/>
          <w:szCs w:val="22"/>
        </w:rPr>
        <w:instrText xml:space="preserve"> HYPERLINK "</w:instrText>
      </w:r>
      <w:r w:rsidR="0082798C" w:rsidRPr="0082798C">
        <w:rPr>
          <w:rFonts w:ascii="Arial" w:hAnsi="Arial" w:cs="Arial"/>
          <w:sz w:val="22"/>
          <w:szCs w:val="22"/>
        </w:rPr>
        <w:instrText>https://hivinfo.nih.gov/understanding-hiv/fact-sheets/hiv-and-tuberculosis-tb</w:instrText>
      </w:r>
      <w:r w:rsidR="0082798C">
        <w:rPr>
          <w:rFonts w:ascii="Arial" w:hAnsi="Arial" w:cs="Arial"/>
          <w:sz w:val="22"/>
          <w:szCs w:val="22"/>
        </w:rPr>
        <w:instrText xml:space="preserve">" </w:instrText>
      </w:r>
      <w:r w:rsidR="0082798C">
        <w:rPr>
          <w:rFonts w:ascii="Arial" w:hAnsi="Arial" w:cs="Arial"/>
          <w:sz w:val="22"/>
          <w:szCs w:val="22"/>
        </w:rPr>
        <w:fldChar w:fldCharType="separate"/>
      </w:r>
      <w:r w:rsidR="0082798C" w:rsidRPr="003209F1">
        <w:rPr>
          <w:rStyle w:val="Hyperlink"/>
          <w:rFonts w:ascii="Arial" w:hAnsi="Arial" w:cs="Arial"/>
          <w:sz w:val="22"/>
          <w:szCs w:val="22"/>
        </w:rPr>
        <w:t>https://hivinfo.nih.gov/understanding-hiv/fact-sheets/hiv-and-tuberculosis-tb</w:t>
      </w:r>
      <w:r w:rsidR="0082798C">
        <w:rPr>
          <w:rFonts w:ascii="Arial" w:hAnsi="Arial" w:cs="Arial"/>
          <w:sz w:val="22"/>
          <w:szCs w:val="22"/>
        </w:rPr>
        <w:fldChar w:fldCharType="end"/>
      </w:r>
      <w:r w:rsidR="0082798C">
        <w:rPr>
          <w:rFonts w:ascii="Arial" w:hAnsi="Arial" w:cs="Arial"/>
          <w:sz w:val="22"/>
          <w:szCs w:val="22"/>
        </w:rPr>
        <w:t xml:space="preserve"> </w:t>
      </w:r>
      <w:r w:rsidR="0082798C">
        <w:rPr>
          <w:rFonts w:ascii="Arial" w:hAnsi="Arial" w:cs="Arial"/>
          <w:sz w:val="22"/>
          <w:szCs w:val="22"/>
        </w:rPr>
        <w:t>(</w:t>
      </w:r>
      <w:r w:rsidR="0082798C" w:rsidRPr="003F396F">
        <w:rPr>
          <w:rFonts w:ascii="Arial" w:hAnsi="Arial" w:cs="Arial"/>
          <w:sz w:val="22"/>
          <w:szCs w:val="22"/>
        </w:rPr>
        <w:t>Accessed 28 March 2023</w:t>
      </w:r>
      <w:r w:rsidR="0082798C">
        <w:rPr>
          <w:rFonts w:ascii="Arial" w:hAnsi="Arial" w:cs="Arial"/>
          <w:sz w:val="22"/>
          <w:szCs w:val="22"/>
        </w:rPr>
        <w:t>)</w:t>
      </w:r>
      <w:r w:rsidR="0082798C" w:rsidRPr="003F396F">
        <w:rPr>
          <w:rFonts w:ascii="Arial" w:hAnsi="Arial" w:cs="Arial"/>
          <w:sz w:val="22"/>
          <w:szCs w:val="22"/>
        </w:rPr>
        <w:t>.</w:t>
      </w:r>
    </w:p>
    <w:p w14:paraId="111CFB50" w14:textId="77777777" w:rsidR="009F4AB7" w:rsidRDefault="009F4AB7" w:rsidP="009F4AB7">
      <w:pPr>
        <w:spacing w:line="360" w:lineRule="auto"/>
        <w:rPr>
          <w:rFonts w:ascii="Arial" w:hAnsi="Arial" w:cs="Arial"/>
          <w:sz w:val="22"/>
          <w:szCs w:val="22"/>
        </w:rPr>
      </w:pPr>
    </w:p>
    <w:p w14:paraId="4CDB702D" w14:textId="7EFFB3DA" w:rsidR="009F4AB7" w:rsidRDefault="009F4AB7" w:rsidP="009F4AB7">
      <w:pPr>
        <w:spacing w:line="360" w:lineRule="auto"/>
        <w:rPr>
          <w:rFonts w:ascii="Arial" w:hAnsi="Arial" w:cs="Arial"/>
          <w:sz w:val="22"/>
          <w:szCs w:val="22"/>
        </w:rPr>
      </w:pPr>
      <w:r w:rsidRPr="009F4AB7">
        <w:rPr>
          <w:rFonts w:ascii="Arial" w:hAnsi="Arial" w:cs="Arial"/>
          <w:sz w:val="22"/>
          <w:szCs w:val="22"/>
        </w:rPr>
        <w:t xml:space="preserve">Santos-Longhurst, A., (2019). </w:t>
      </w:r>
      <w:r w:rsidRPr="009F4AB7">
        <w:rPr>
          <w:rFonts w:ascii="Arial" w:hAnsi="Arial" w:cs="Arial"/>
          <w:i/>
          <w:iCs/>
          <w:sz w:val="22"/>
          <w:szCs w:val="22"/>
        </w:rPr>
        <w:t>Types of Tuberculosis</w:t>
      </w:r>
      <w:r w:rsidRPr="009F4AB7">
        <w:rPr>
          <w:rFonts w:ascii="Arial" w:hAnsi="Arial" w:cs="Arial"/>
          <w:sz w:val="22"/>
          <w:szCs w:val="22"/>
        </w:rPr>
        <w:t xml:space="preserve">. Available at: </w:t>
      </w:r>
      <w:hyperlink r:id="rId13" w:history="1">
        <w:r w:rsidRPr="003209F1">
          <w:rPr>
            <w:rStyle w:val="Hyperlink"/>
            <w:rFonts w:ascii="Arial" w:hAnsi="Arial" w:cs="Arial"/>
            <w:sz w:val="22"/>
            <w:szCs w:val="22"/>
          </w:rPr>
          <w:t>https://www.healthline.com/health/types-o</w:t>
        </w:r>
        <w:r w:rsidRPr="003209F1">
          <w:rPr>
            <w:rStyle w:val="Hyperlink"/>
            <w:rFonts w:ascii="Arial" w:hAnsi="Arial" w:cs="Arial"/>
            <w:sz w:val="22"/>
            <w:szCs w:val="22"/>
          </w:rPr>
          <w:t>f</w:t>
        </w:r>
        <w:r w:rsidRPr="003209F1">
          <w:rPr>
            <w:rStyle w:val="Hyperlink"/>
            <w:rFonts w:ascii="Arial" w:hAnsi="Arial" w:cs="Arial"/>
            <w:sz w:val="22"/>
            <w:szCs w:val="22"/>
          </w:rPr>
          <w:t>-tuberculosis#active-vs-latent</w:t>
        </w:r>
      </w:hyperlink>
      <w:r>
        <w:rPr>
          <w:rFonts w:ascii="Arial" w:hAnsi="Arial" w:cs="Arial"/>
          <w:sz w:val="22"/>
          <w:szCs w:val="22"/>
        </w:rPr>
        <w:t xml:space="preserve"> (</w:t>
      </w:r>
      <w:r w:rsidRPr="009F4AB7">
        <w:rPr>
          <w:rFonts w:ascii="Arial" w:hAnsi="Arial" w:cs="Arial"/>
          <w:sz w:val="22"/>
          <w:szCs w:val="22"/>
        </w:rPr>
        <w:t>Accessed 28 March 2023</w:t>
      </w:r>
      <w:r>
        <w:rPr>
          <w:rFonts w:ascii="Arial" w:hAnsi="Arial" w:cs="Arial"/>
          <w:sz w:val="22"/>
          <w:szCs w:val="22"/>
        </w:rPr>
        <w:t>)</w:t>
      </w:r>
      <w:r w:rsidRPr="009F4AB7">
        <w:rPr>
          <w:rFonts w:ascii="Arial" w:hAnsi="Arial" w:cs="Arial"/>
          <w:sz w:val="22"/>
          <w:szCs w:val="22"/>
        </w:rPr>
        <w:t>.</w:t>
      </w:r>
    </w:p>
    <w:p w14:paraId="33DDCE41" w14:textId="77777777" w:rsidR="009F4AB7" w:rsidRDefault="009F4AB7" w:rsidP="009F4AB7">
      <w:pPr>
        <w:spacing w:line="360" w:lineRule="auto"/>
        <w:rPr>
          <w:rFonts w:ascii="Arial" w:hAnsi="Arial" w:cs="Arial"/>
          <w:sz w:val="22"/>
          <w:szCs w:val="22"/>
        </w:rPr>
      </w:pPr>
    </w:p>
    <w:p w14:paraId="6249A34F" w14:textId="4BB9AE52" w:rsidR="009F4AB7" w:rsidRDefault="009F4AB7" w:rsidP="009F4AB7">
      <w:pPr>
        <w:spacing w:line="360" w:lineRule="auto"/>
        <w:rPr>
          <w:rFonts w:ascii="Arial" w:hAnsi="Arial" w:cs="Arial"/>
          <w:sz w:val="22"/>
          <w:szCs w:val="22"/>
        </w:rPr>
      </w:pPr>
      <w:r w:rsidRPr="00780C14">
        <w:rPr>
          <w:rFonts w:ascii="Arial" w:hAnsi="Arial" w:cs="Arial"/>
          <w:sz w:val="22"/>
          <w:szCs w:val="22"/>
        </w:rPr>
        <w:t xml:space="preserve">UKHSA, (2022). </w:t>
      </w:r>
      <w:r w:rsidRPr="00780C14">
        <w:rPr>
          <w:rFonts w:ascii="Arial" w:hAnsi="Arial" w:cs="Arial"/>
          <w:i/>
          <w:iCs/>
          <w:sz w:val="22"/>
          <w:szCs w:val="22"/>
        </w:rPr>
        <w:t xml:space="preserve">What is TB and what are we doing to combat </w:t>
      </w:r>
      <w:r w:rsidRPr="00780C14">
        <w:rPr>
          <w:rFonts w:ascii="Arial" w:hAnsi="Arial" w:cs="Arial"/>
          <w:i/>
          <w:iCs/>
          <w:sz w:val="22"/>
          <w:szCs w:val="22"/>
        </w:rPr>
        <w:t>it</w:t>
      </w:r>
      <w:r>
        <w:rPr>
          <w:rFonts w:ascii="Arial" w:hAnsi="Arial" w:cs="Arial"/>
          <w:sz w:val="22"/>
          <w:szCs w:val="22"/>
        </w:rPr>
        <w:t xml:space="preserve">? </w:t>
      </w:r>
      <w:r w:rsidRPr="00780C14">
        <w:rPr>
          <w:rFonts w:ascii="Arial" w:hAnsi="Arial" w:cs="Arial"/>
          <w:sz w:val="22"/>
          <w:szCs w:val="22"/>
        </w:rPr>
        <w:t xml:space="preserve">Available at: </w:t>
      </w:r>
      <w:hyperlink r:id="rId14" w:history="1">
        <w:r w:rsidR="00313764" w:rsidRPr="003209F1">
          <w:rPr>
            <w:rStyle w:val="Hyperlink"/>
            <w:rFonts w:ascii="Arial" w:hAnsi="Arial" w:cs="Arial"/>
            <w:sz w:val="22"/>
            <w:szCs w:val="22"/>
          </w:rPr>
          <w:t>https://ukhsa.blog.gov.uk/2022/03/23/what-is-tb-and-what-are-we-doing-to-combat-it/</w:t>
        </w:r>
      </w:hyperlink>
      <w:r w:rsidR="00313764">
        <w:rPr>
          <w:rFonts w:ascii="Arial" w:hAnsi="Arial" w:cs="Arial"/>
          <w:sz w:val="22"/>
          <w:szCs w:val="22"/>
        </w:rPr>
        <w:t xml:space="preserve"> </w:t>
      </w:r>
      <w:r w:rsidRPr="00780C14">
        <w:rPr>
          <w:rFonts w:ascii="Arial" w:hAnsi="Arial" w:cs="Arial"/>
          <w:sz w:val="22"/>
          <w:szCs w:val="22"/>
        </w:rPr>
        <w:t xml:space="preserve"> </w:t>
      </w:r>
      <w:r>
        <w:rPr>
          <w:rFonts w:ascii="Arial" w:hAnsi="Arial" w:cs="Arial"/>
          <w:sz w:val="22"/>
          <w:szCs w:val="22"/>
        </w:rPr>
        <w:t>(</w:t>
      </w:r>
      <w:r w:rsidRPr="00780C14">
        <w:rPr>
          <w:rFonts w:ascii="Arial" w:hAnsi="Arial" w:cs="Arial"/>
          <w:sz w:val="22"/>
          <w:szCs w:val="22"/>
        </w:rPr>
        <w:t>Accessed 28 March 2023</w:t>
      </w:r>
      <w:r>
        <w:rPr>
          <w:rFonts w:ascii="Arial" w:hAnsi="Arial" w:cs="Arial"/>
          <w:sz w:val="22"/>
          <w:szCs w:val="22"/>
        </w:rPr>
        <w:t>)</w:t>
      </w:r>
      <w:r w:rsidRPr="00780C14">
        <w:rPr>
          <w:rFonts w:ascii="Arial" w:hAnsi="Arial" w:cs="Arial"/>
          <w:sz w:val="22"/>
          <w:szCs w:val="22"/>
        </w:rPr>
        <w:t>.</w:t>
      </w:r>
    </w:p>
    <w:p w14:paraId="4CB59C72" w14:textId="77777777" w:rsidR="009F4AB7" w:rsidRDefault="009F4AB7" w:rsidP="009F4AB7">
      <w:pPr>
        <w:spacing w:line="360" w:lineRule="auto"/>
        <w:rPr>
          <w:rFonts w:ascii="Arial" w:hAnsi="Arial" w:cs="Arial"/>
          <w:sz w:val="22"/>
          <w:szCs w:val="22"/>
        </w:rPr>
      </w:pPr>
    </w:p>
    <w:p w14:paraId="6FD6BF89" w14:textId="77777777" w:rsidR="009F4AB7" w:rsidRDefault="009F4AB7" w:rsidP="009F4AB7">
      <w:pPr>
        <w:spacing w:line="360" w:lineRule="auto"/>
        <w:rPr>
          <w:rFonts w:ascii="Arial" w:hAnsi="Arial" w:cs="Arial"/>
          <w:sz w:val="22"/>
          <w:szCs w:val="22"/>
        </w:rPr>
      </w:pPr>
      <w:r w:rsidRPr="009F4AB7">
        <w:rPr>
          <w:rFonts w:ascii="Arial" w:hAnsi="Arial" w:cs="Arial"/>
          <w:sz w:val="22"/>
          <w:szCs w:val="22"/>
        </w:rPr>
        <w:t xml:space="preserve">Verguet, S. (2017). </w:t>
      </w:r>
      <w:r w:rsidRPr="009F4AB7">
        <w:rPr>
          <w:rFonts w:ascii="Arial" w:hAnsi="Arial" w:cs="Arial"/>
          <w:i/>
          <w:iCs/>
          <w:sz w:val="22"/>
          <w:szCs w:val="22"/>
        </w:rPr>
        <w:t>Control in India and South Africa: a modelling study</w:t>
      </w:r>
      <w:r w:rsidRPr="009F4AB7">
        <w:rPr>
          <w:rFonts w:ascii="Arial" w:hAnsi="Arial" w:cs="Arial"/>
          <w:sz w:val="22"/>
          <w:szCs w:val="22"/>
        </w:rPr>
        <w:t xml:space="preserve">, 5 (11). The Lancet Global Health. </w:t>
      </w:r>
      <w:hyperlink r:id="rId15" w:tgtFrame="_blank" w:tooltip="Persistent link using digital object identifier" w:history="1">
        <w:r w:rsidRPr="009F4AB7">
          <w:rPr>
            <w:rStyle w:val="anchor-text"/>
            <w:rFonts w:ascii="Arial" w:hAnsi="Arial" w:cs="Arial"/>
            <w:color w:val="007398"/>
            <w:sz w:val="22"/>
            <w:szCs w:val="22"/>
          </w:rPr>
          <w:t>https://doi.org/10.1016/S2214-109X(17)30341-8</w:t>
        </w:r>
      </w:hyperlink>
      <w:r>
        <w:rPr>
          <w:rFonts w:ascii="Arial" w:hAnsi="Arial" w:cs="Arial"/>
          <w:sz w:val="22"/>
          <w:szCs w:val="22"/>
        </w:rPr>
        <w:t xml:space="preserve">. </w:t>
      </w:r>
    </w:p>
    <w:p w14:paraId="12876913" w14:textId="77777777" w:rsidR="009F4AB7" w:rsidRPr="00780C14" w:rsidRDefault="009F4AB7" w:rsidP="009F4AB7">
      <w:pPr>
        <w:spacing w:line="360" w:lineRule="auto"/>
        <w:rPr>
          <w:rFonts w:ascii="Arial" w:hAnsi="Arial" w:cs="Arial"/>
          <w:sz w:val="22"/>
          <w:szCs w:val="22"/>
        </w:rPr>
      </w:pPr>
    </w:p>
    <w:p w14:paraId="377EFEF3" w14:textId="1E2E61E8" w:rsidR="00313764" w:rsidRDefault="009F4AB7" w:rsidP="00313764">
      <w:pPr>
        <w:spacing w:line="360" w:lineRule="auto"/>
        <w:rPr>
          <w:rFonts w:ascii="Arial" w:hAnsi="Arial" w:cs="Arial"/>
          <w:sz w:val="22"/>
          <w:szCs w:val="22"/>
        </w:rPr>
      </w:pPr>
      <w:r w:rsidRPr="00780C14">
        <w:rPr>
          <w:rFonts w:ascii="Arial" w:hAnsi="Arial" w:cs="Arial"/>
          <w:sz w:val="22"/>
          <w:szCs w:val="22"/>
        </w:rPr>
        <w:lastRenderedPageBreak/>
        <w:t xml:space="preserve">WHO, (2022). </w:t>
      </w:r>
      <w:r w:rsidRPr="00780C14">
        <w:rPr>
          <w:rFonts w:ascii="Arial" w:hAnsi="Arial" w:cs="Arial"/>
          <w:i/>
          <w:iCs/>
          <w:sz w:val="22"/>
          <w:szCs w:val="22"/>
        </w:rPr>
        <w:t>Tuberculosis</w:t>
      </w:r>
      <w:r w:rsidRPr="00780C14">
        <w:rPr>
          <w:rFonts w:ascii="Arial" w:hAnsi="Arial" w:cs="Arial"/>
          <w:sz w:val="22"/>
          <w:szCs w:val="22"/>
        </w:rPr>
        <w:t xml:space="preserve">. Available at: </w:t>
      </w:r>
      <w:hyperlink r:id="rId16" w:history="1">
        <w:r w:rsidR="00313764" w:rsidRPr="003209F1">
          <w:rPr>
            <w:rStyle w:val="Hyperlink"/>
            <w:rFonts w:ascii="Arial" w:hAnsi="Arial" w:cs="Arial"/>
            <w:sz w:val="22"/>
            <w:szCs w:val="22"/>
          </w:rPr>
          <w:t>https://www.who.int/news-room/fact-sheets/detail/tuberculosis</w:t>
        </w:r>
      </w:hyperlink>
      <w:r w:rsidR="00313764">
        <w:rPr>
          <w:rFonts w:ascii="Arial" w:hAnsi="Arial" w:cs="Arial"/>
          <w:sz w:val="22"/>
          <w:szCs w:val="22"/>
        </w:rPr>
        <w:t xml:space="preserve">  (</w:t>
      </w:r>
      <w:r w:rsidR="00313764" w:rsidRPr="00780C14">
        <w:rPr>
          <w:rFonts w:ascii="Arial" w:hAnsi="Arial" w:cs="Arial"/>
          <w:sz w:val="22"/>
          <w:szCs w:val="22"/>
        </w:rPr>
        <w:t>Accessed 27 March 2023</w:t>
      </w:r>
      <w:r w:rsidR="00313764">
        <w:rPr>
          <w:rFonts w:ascii="Arial" w:hAnsi="Arial" w:cs="Arial"/>
          <w:sz w:val="22"/>
          <w:szCs w:val="22"/>
        </w:rPr>
        <w:t>)</w:t>
      </w:r>
      <w:r w:rsidR="00313764" w:rsidRPr="00780C14">
        <w:rPr>
          <w:rFonts w:ascii="Arial" w:hAnsi="Arial" w:cs="Arial"/>
          <w:sz w:val="22"/>
          <w:szCs w:val="22"/>
        </w:rPr>
        <w:t>.</w:t>
      </w:r>
    </w:p>
    <w:p w14:paraId="179E9086" w14:textId="77777777" w:rsidR="009F4AB7" w:rsidRPr="00780C14" w:rsidRDefault="009F4AB7" w:rsidP="009F4AB7">
      <w:pPr>
        <w:spacing w:line="360" w:lineRule="auto"/>
        <w:rPr>
          <w:rFonts w:ascii="Arial" w:hAnsi="Arial" w:cs="Arial"/>
          <w:sz w:val="22"/>
          <w:szCs w:val="22"/>
        </w:rPr>
      </w:pPr>
    </w:p>
    <w:p w14:paraId="4874B059" w14:textId="0D4BF57C" w:rsidR="009F4AB7" w:rsidRDefault="009F4AB7" w:rsidP="009F4AB7">
      <w:pPr>
        <w:spacing w:line="360" w:lineRule="auto"/>
        <w:rPr>
          <w:rFonts w:ascii="Arial" w:hAnsi="Arial" w:cs="Arial"/>
          <w:sz w:val="22"/>
          <w:szCs w:val="22"/>
        </w:rPr>
      </w:pPr>
      <w:r w:rsidRPr="00780C14">
        <w:rPr>
          <w:rFonts w:ascii="Arial" w:hAnsi="Arial" w:cs="Arial"/>
          <w:sz w:val="22"/>
          <w:szCs w:val="22"/>
        </w:rPr>
        <w:t xml:space="preserve">WHO, (2022). </w:t>
      </w:r>
      <w:r w:rsidRPr="00780C14">
        <w:rPr>
          <w:rFonts w:ascii="Arial" w:hAnsi="Arial" w:cs="Arial"/>
          <w:i/>
          <w:iCs/>
          <w:sz w:val="22"/>
          <w:szCs w:val="22"/>
        </w:rPr>
        <w:t>WHO convenes experts to review methods for estimating TB disease burden</w:t>
      </w:r>
      <w:r w:rsidRPr="00780C14">
        <w:rPr>
          <w:rFonts w:ascii="Arial" w:hAnsi="Arial" w:cs="Arial"/>
          <w:sz w:val="22"/>
          <w:szCs w:val="22"/>
        </w:rPr>
        <w:t xml:space="preserve">. [Online] Available at: </w:t>
      </w:r>
      <w:hyperlink r:id="rId17" w:history="1">
        <w:r w:rsidR="00313764" w:rsidRPr="003209F1">
          <w:rPr>
            <w:rStyle w:val="Hyperlink"/>
            <w:rFonts w:ascii="Arial" w:hAnsi="Arial" w:cs="Arial"/>
            <w:sz w:val="22"/>
            <w:szCs w:val="22"/>
          </w:rPr>
          <w:t>https://www.wh</w:t>
        </w:r>
        <w:r w:rsidR="00313764" w:rsidRPr="003209F1">
          <w:rPr>
            <w:rStyle w:val="Hyperlink"/>
            <w:rFonts w:ascii="Arial" w:hAnsi="Arial" w:cs="Arial"/>
            <w:sz w:val="22"/>
            <w:szCs w:val="22"/>
          </w:rPr>
          <w:t>o</w:t>
        </w:r>
        <w:r w:rsidR="00313764" w:rsidRPr="003209F1">
          <w:rPr>
            <w:rStyle w:val="Hyperlink"/>
            <w:rFonts w:ascii="Arial" w:hAnsi="Arial" w:cs="Arial"/>
            <w:sz w:val="22"/>
            <w:szCs w:val="22"/>
          </w:rPr>
          <w:t>.int/news/item/29-05-2022-who-convenes-experts-to-review-methods-for-estimating-tb-disease-burden</w:t>
        </w:r>
      </w:hyperlink>
      <w:r w:rsidR="00313764">
        <w:rPr>
          <w:rFonts w:ascii="Arial" w:hAnsi="Arial" w:cs="Arial"/>
          <w:sz w:val="22"/>
          <w:szCs w:val="22"/>
        </w:rPr>
        <w:t xml:space="preserve"> </w:t>
      </w:r>
      <w:r w:rsidRPr="00780C14">
        <w:rPr>
          <w:rFonts w:ascii="Arial" w:hAnsi="Arial" w:cs="Arial"/>
          <w:sz w:val="22"/>
          <w:szCs w:val="22"/>
        </w:rPr>
        <w:t xml:space="preserve"> </w:t>
      </w:r>
      <w:r w:rsidR="00313764">
        <w:rPr>
          <w:rFonts w:ascii="Arial" w:hAnsi="Arial" w:cs="Arial"/>
          <w:sz w:val="22"/>
          <w:szCs w:val="22"/>
        </w:rPr>
        <w:t>(</w:t>
      </w:r>
      <w:r w:rsidRPr="00780C14">
        <w:rPr>
          <w:rFonts w:ascii="Arial" w:hAnsi="Arial" w:cs="Arial"/>
          <w:sz w:val="22"/>
          <w:szCs w:val="22"/>
        </w:rPr>
        <w:t>Accessed 28 March 2023</w:t>
      </w:r>
      <w:r w:rsidR="00313764">
        <w:rPr>
          <w:rFonts w:ascii="Arial" w:hAnsi="Arial" w:cs="Arial"/>
          <w:sz w:val="22"/>
          <w:szCs w:val="22"/>
        </w:rPr>
        <w:t>).</w:t>
      </w:r>
    </w:p>
    <w:p w14:paraId="6043BF26" w14:textId="77777777" w:rsidR="009F4AB7" w:rsidRPr="00780C14" w:rsidRDefault="009F4AB7" w:rsidP="009F4AB7">
      <w:pPr>
        <w:spacing w:line="360" w:lineRule="auto"/>
        <w:rPr>
          <w:rFonts w:ascii="Arial" w:hAnsi="Arial" w:cs="Arial"/>
          <w:sz w:val="22"/>
          <w:szCs w:val="22"/>
        </w:rPr>
      </w:pPr>
    </w:p>
    <w:p w14:paraId="3F9E30CE" w14:textId="4FBA2541" w:rsidR="009F4AB7" w:rsidRDefault="009F4AB7" w:rsidP="009F4AB7">
      <w:pPr>
        <w:spacing w:line="360" w:lineRule="auto"/>
        <w:rPr>
          <w:rFonts w:ascii="Arial" w:hAnsi="Arial" w:cs="Arial"/>
          <w:sz w:val="22"/>
          <w:szCs w:val="22"/>
        </w:rPr>
      </w:pPr>
      <w:r w:rsidRPr="00780C14">
        <w:rPr>
          <w:rFonts w:ascii="Arial" w:hAnsi="Arial" w:cs="Arial"/>
          <w:sz w:val="22"/>
          <w:szCs w:val="22"/>
        </w:rPr>
        <w:t xml:space="preserve">WHO, (2023). </w:t>
      </w:r>
      <w:r w:rsidRPr="00780C14">
        <w:rPr>
          <w:rFonts w:ascii="Arial" w:hAnsi="Arial" w:cs="Arial"/>
          <w:i/>
          <w:iCs/>
          <w:sz w:val="22"/>
          <w:szCs w:val="22"/>
        </w:rPr>
        <w:t>TB monitoring and evaluation</w:t>
      </w:r>
      <w:r w:rsidRPr="00780C14">
        <w:rPr>
          <w:rFonts w:ascii="Arial" w:hAnsi="Arial" w:cs="Arial"/>
          <w:sz w:val="22"/>
          <w:szCs w:val="22"/>
        </w:rPr>
        <w:t xml:space="preserve">. Available at: </w:t>
      </w:r>
      <w:hyperlink r:id="rId18" w:history="1">
        <w:r w:rsidR="00313764" w:rsidRPr="003209F1">
          <w:rPr>
            <w:rStyle w:val="Hyperlink"/>
            <w:rFonts w:ascii="Arial" w:hAnsi="Arial" w:cs="Arial"/>
            <w:sz w:val="22"/>
            <w:szCs w:val="22"/>
          </w:rPr>
          <w:t>https://ww</w:t>
        </w:r>
        <w:r w:rsidR="00313764" w:rsidRPr="003209F1">
          <w:rPr>
            <w:rStyle w:val="Hyperlink"/>
            <w:rFonts w:ascii="Arial" w:hAnsi="Arial" w:cs="Arial"/>
            <w:sz w:val="22"/>
            <w:szCs w:val="22"/>
          </w:rPr>
          <w:t>w</w:t>
        </w:r>
        <w:r w:rsidR="00313764" w:rsidRPr="003209F1">
          <w:rPr>
            <w:rStyle w:val="Hyperlink"/>
            <w:rFonts w:ascii="Arial" w:hAnsi="Arial" w:cs="Arial"/>
            <w:sz w:val="22"/>
            <w:szCs w:val="22"/>
          </w:rPr>
          <w:t>.who.int/activities/tb-monitoring-and-evaluation</w:t>
        </w:r>
      </w:hyperlink>
      <w:r w:rsidR="00313764">
        <w:rPr>
          <w:rFonts w:ascii="Arial" w:hAnsi="Arial" w:cs="Arial"/>
          <w:sz w:val="22"/>
          <w:szCs w:val="22"/>
        </w:rPr>
        <w:t xml:space="preserve"> </w:t>
      </w:r>
      <w:r w:rsidRPr="00780C14">
        <w:rPr>
          <w:rFonts w:ascii="Arial" w:hAnsi="Arial" w:cs="Arial"/>
          <w:sz w:val="22"/>
          <w:szCs w:val="22"/>
        </w:rPr>
        <w:t xml:space="preserve"> </w:t>
      </w:r>
      <w:r w:rsidR="00313764">
        <w:rPr>
          <w:rFonts w:ascii="Arial" w:hAnsi="Arial" w:cs="Arial"/>
          <w:sz w:val="22"/>
          <w:szCs w:val="22"/>
        </w:rPr>
        <w:t>(</w:t>
      </w:r>
      <w:r w:rsidRPr="00780C14">
        <w:rPr>
          <w:rFonts w:ascii="Arial" w:hAnsi="Arial" w:cs="Arial"/>
          <w:sz w:val="22"/>
          <w:szCs w:val="22"/>
        </w:rPr>
        <w:t>Accessed 28 March 2023</w:t>
      </w:r>
      <w:r w:rsidR="00313764">
        <w:rPr>
          <w:rFonts w:ascii="Arial" w:hAnsi="Arial" w:cs="Arial"/>
          <w:sz w:val="22"/>
          <w:szCs w:val="22"/>
        </w:rPr>
        <w:t>)</w:t>
      </w:r>
      <w:r w:rsidRPr="00780C14">
        <w:rPr>
          <w:rFonts w:ascii="Arial" w:hAnsi="Arial" w:cs="Arial"/>
          <w:sz w:val="22"/>
          <w:szCs w:val="22"/>
        </w:rPr>
        <w:t>.</w:t>
      </w:r>
    </w:p>
    <w:p w14:paraId="4E69E293" w14:textId="77777777" w:rsidR="009F4AB7" w:rsidRPr="00780C14" w:rsidRDefault="009F4AB7" w:rsidP="009F4AB7">
      <w:pPr>
        <w:spacing w:line="360" w:lineRule="auto"/>
        <w:rPr>
          <w:rFonts w:ascii="Arial" w:hAnsi="Arial" w:cs="Arial"/>
          <w:sz w:val="22"/>
          <w:szCs w:val="22"/>
        </w:rPr>
      </w:pPr>
    </w:p>
    <w:p w14:paraId="32C32CF2" w14:textId="6AD1FDA5" w:rsidR="009F4AB7" w:rsidRPr="00780C14" w:rsidRDefault="009F4AB7" w:rsidP="009F4AB7">
      <w:pPr>
        <w:spacing w:line="360" w:lineRule="auto"/>
        <w:rPr>
          <w:rFonts w:ascii="Arial" w:hAnsi="Arial" w:cs="Arial"/>
          <w:sz w:val="22"/>
          <w:szCs w:val="22"/>
        </w:rPr>
      </w:pPr>
      <w:r w:rsidRPr="00780C14">
        <w:rPr>
          <w:rFonts w:ascii="Arial" w:hAnsi="Arial" w:cs="Arial"/>
          <w:sz w:val="22"/>
          <w:szCs w:val="22"/>
        </w:rPr>
        <w:t xml:space="preserve">WHO, (2023). </w:t>
      </w:r>
      <w:r w:rsidRPr="00780C14">
        <w:rPr>
          <w:rFonts w:ascii="Arial" w:hAnsi="Arial" w:cs="Arial"/>
          <w:i/>
          <w:iCs/>
          <w:sz w:val="22"/>
          <w:szCs w:val="22"/>
        </w:rPr>
        <w:t>TB prevention</w:t>
      </w:r>
      <w:r w:rsidRPr="00780C14">
        <w:rPr>
          <w:rFonts w:ascii="Arial" w:hAnsi="Arial" w:cs="Arial"/>
          <w:sz w:val="22"/>
          <w:szCs w:val="22"/>
        </w:rPr>
        <w:t xml:space="preserve">. Available at: </w:t>
      </w:r>
      <w:hyperlink r:id="rId19" w:history="1">
        <w:r w:rsidR="00313764" w:rsidRPr="003209F1">
          <w:rPr>
            <w:rStyle w:val="Hyperlink"/>
            <w:rFonts w:ascii="Arial" w:hAnsi="Arial" w:cs="Arial"/>
            <w:sz w:val="22"/>
            <w:szCs w:val="22"/>
          </w:rPr>
          <w:t>https://</w:t>
        </w:r>
        <w:r w:rsidR="00313764" w:rsidRPr="003209F1">
          <w:rPr>
            <w:rStyle w:val="Hyperlink"/>
            <w:rFonts w:ascii="Arial" w:hAnsi="Arial" w:cs="Arial"/>
            <w:sz w:val="22"/>
            <w:szCs w:val="22"/>
          </w:rPr>
          <w:t>w</w:t>
        </w:r>
        <w:r w:rsidR="00313764" w:rsidRPr="003209F1">
          <w:rPr>
            <w:rStyle w:val="Hyperlink"/>
            <w:rFonts w:ascii="Arial" w:hAnsi="Arial" w:cs="Arial"/>
            <w:sz w:val="22"/>
            <w:szCs w:val="22"/>
          </w:rPr>
          <w:t>ww.who.int/publications/digital/global-tuberculosis-report-2021/prevention</w:t>
        </w:r>
      </w:hyperlink>
      <w:r w:rsidR="00313764">
        <w:rPr>
          <w:rFonts w:ascii="Arial" w:hAnsi="Arial" w:cs="Arial"/>
          <w:sz w:val="22"/>
          <w:szCs w:val="22"/>
        </w:rPr>
        <w:t xml:space="preserve"> </w:t>
      </w:r>
      <w:r w:rsidRPr="00780C14">
        <w:rPr>
          <w:rFonts w:ascii="Arial" w:hAnsi="Arial" w:cs="Arial"/>
          <w:sz w:val="22"/>
          <w:szCs w:val="22"/>
        </w:rPr>
        <w:t xml:space="preserve"> </w:t>
      </w:r>
      <w:r w:rsidR="00313764">
        <w:rPr>
          <w:rFonts w:ascii="Arial" w:hAnsi="Arial" w:cs="Arial"/>
          <w:sz w:val="22"/>
          <w:szCs w:val="22"/>
        </w:rPr>
        <w:t>(</w:t>
      </w:r>
      <w:r w:rsidRPr="00780C14">
        <w:rPr>
          <w:rFonts w:ascii="Arial" w:hAnsi="Arial" w:cs="Arial"/>
          <w:sz w:val="22"/>
          <w:szCs w:val="22"/>
        </w:rPr>
        <w:t>Accessed 26 March 2023</w:t>
      </w:r>
      <w:r w:rsidR="00313764">
        <w:rPr>
          <w:rFonts w:ascii="Arial" w:hAnsi="Arial" w:cs="Arial"/>
          <w:sz w:val="22"/>
          <w:szCs w:val="22"/>
        </w:rPr>
        <w:t>)</w:t>
      </w:r>
      <w:r w:rsidRPr="00780C14">
        <w:rPr>
          <w:rFonts w:ascii="Arial" w:hAnsi="Arial" w:cs="Arial"/>
          <w:sz w:val="22"/>
          <w:szCs w:val="22"/>
        </w:rPr>
        <w:t>.</w:t>
      </w:r>
    </w:p>
    <w:p w14:paraId="04A01F27" w14:textId="77777777" w:rsidR="009F4AB7" w:rsidRPr="00780C14" w:rsidRDefault="009F4AB7" w:rsidP="009F4AB7">
      <w:pPr>
        <w:spacing w:line="360" w:lineRule="auto"/>
        <w:rPr>
          <w:rFonts w:ascii="Arial" w:hAnsi="Arial" w:cs="Arial"/>
          <w:sz w:val="22"/>
          <w:szCs w:val="22"/>
        </w:rPr>
      </w:pPr>
    </w:p>
    <w:p w14:paraId="78F40D11" w14:textId="77777777" w:rsidR="009F4AB7" w:rsidRPr="009F4AB7" w:rsidRDefault="009F4AB7" w:rsidP="009F4AB7">
      <w:pPr>
        <w:spacing w:line="360" w:lineRule="auto"/>
        <w:rPr>
          <w:rFonts w:ascii="Arial" w:hAnsi="Arial" w:cs="Arial"/>
          <w:sz w:val="22"/>
          <w:szCs w:val="22"/>
        </w:rPr>
      </w:pPr>
    </w:p>
    <w:p w14:paraId="399B6458" w14:textId="77777777" w:rsidR="009F4AB7" w:rsidRPr="009F4AB7" w:rsidRDefault="009F4AB7" w:rsidP="009F4AB7">
      <w:pPr>
        <w:spacing w:line="360" w:lineRule="auto"/>
        <w:rPr>
          <w:rStyle w:val="Hyperlink"/>
          <w:rFonts w:ascii="Arial" w:hAnsi="Arial" w:cs="Arial"/>
          <w:sz w:val="22"/>
          <w:szCs w:val="22"/>
        </w:rPr>
      </w:pPr>
    </w:p>
    <w:p w14:paraId="3F6A07F7" w14:textId="77777777" w:rsidR="009F4AB7" w:rsidRPr="009F4AB7" w:rsidRDefault="009F4AB7" w:rsidP="009F4AB7">
      <w:pPr>
        <w:spacing w:line="360" w:lineRule="auto"/>
        <w:rPr>
          <w:rFonts w:ascii="Arial" w:hAnsi="Arial" w:cs="Arial"/>
          <w:sz w:val="22"/>
          <w:szCs w:val="22"/>
        </w:rPr>
      </w:pPr>
    </w:p>
    <w:p w14:paraId="43349521" w14:textId="4B5B2FC5" w:rsidR="0082798C" w:rsidRDefault="0082798C" w:rsidP="0082798C">
      <w:pPr>
        <w:spacing w:line="360" w:lineRule="auto"/>
        <w:rPr>
          <w:rFonts w:ascii="Arial" w:hAnsi="Arial" w:cs="Arial"/>
          <w:sz w:val="22"/>
          <w:szCs w:val="22"/>
        </w:rPr>
      </w:pPr>
    </w:p>
    <w:p w14:paraId="23CB51B6" w14:textId="45C94BBF" w:rsidR="003F396F" w:rsidRDefault="003F396F" w:rsidP="003F396F">
      <w:pPr>
        <w:spacing w:line="360" w:lineRule="auto"/>
        <w:rPr>
          <w:rFonts w:ascii="Arial" w:hAnsi="Arial" w:cs="Arial"/>
          <w:sz w:val="22"/>
          <w:szCs w:val="22"/>
        </w:rPr>
      </w:pPr>
    </w:p>
    <w:p w14:paraId="7B106717" w14:textId="77777777" w:rsidR="0082798C" w:rsidRPr="003F396F" w:rsidRDefault="0082798C" w:rsidP="003F396F">
      <w:pPr>
        <w:spacing w:line="360" w:lineRule="auto"/>
        <w:rPr>
          <w:rFonts w:ascii="Arial" w:hAnsi="Arial" w:cs="Arial"/>
          <w:sz w:val="22"/>
          <w:szCs w:val="22"/>
        </w:rPr>
      </w:pPr>
    </w:p>
    <w:p w14:paraId="781A4B65" w14:textId="77777777" w:rsidR="003F396F" w:rsidRPr="003F396F" w:rsidRDefault="003F396F" w:rsidP="003F396F">
      <w:pPr>
        <w:spacing w:line="360" w:lineRule="auto"/>
        <w:rPr>
          <w:rFonts w:ascii="Arial" w:hAnsi="Arial" w:cs="Arial"/>
          <w:sz w:val="22"/>
          <w:szCs w:val="22"/>
        </w:rPr>
      </w:pPr>
    </w:p>
    <w:p w14:paraId="01424C64" w14:textId="4A6BCCE8" w:rsidR="003F396F" w:rsidRDefault="003F396F" w:rsidP="003F396F">
      <w:pPr>
        <w:spacing w:line="360" w:lineRule="auto"/>
        <w:rPr>
          <w:rFonts w:ascii="Arial" w:hAnsi="Arial" w:cs="Arial"/>
          <w:sz w:val="22"/>
          <w:szCs w:val="22"/>
        </w:rPr>
      </w:pPr>
    </w:p>
    <w:p w14:paraId="458403C3" w14:textId="77777777" w:rsidR="003F396F" w:rsidRDefault="003F396F" w:rsidP="003F396F">
      <w:pPr>
        <w:spacing w:line="360" w:lineRule="auto"/>
        <w:rPr>
          <w:rFonts w:ascii="Arial" w:hAnsi="Arial" w:cs="Arial"/>
          <w:sz w:val="22"/>
          <w:szCs w:val="22"/>
        </w:rPr>
      </w:pPr>
    </w:p>
    <w:p w14:paraId="60AE1873" w14:textId="77777777" w:rsidR="00237D41" w:rsidRDefault="00237D41" w:rsidP="00237D41"/>
    <w:p w14:paraId="47DD7270" w14:textId="7AC87521" w:rsidR="00237D41" w:rsidRPr="00237D41" w:rsidRDefault="00237D41" w:rsidP="00237D41">
      <w:pPr>
        <w:rPr>
          <w:rFonts w:ascii="Arial" w:hAnsi="Arial" w:cs="Arial"/>
          <w:sz w:val="22"/>
          <w:szCs w:val="22"/>
        </w:rPr>
      </w:pPr>
      <w:r>
        <w:rPr>
          <w:rStyle w:val="article-headerdoilabel"/>
          <w:rFonts w:ascii="Source Sans Pro" w:hAnsi="Source Sans Pro"/>
          <w:color w:val="FFFFFF"/>
        </w:rPr>
        <w:t xml:space="preserve">      DOIhhhhhhh</w:t>
      </w:r>
    </w:p>
    <w:sectPr w:rsidR="00237D41" w:rsidRPr="00237D41" w:rsidSect="004B46C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B7A4A"/>
    <w:multiLevelType w:val="hybridMultilevel"/>
    <w:tmpl w:val="799C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062290"/>
    <w:multiLevelType w:val="hybridMultilevel"/>
    <w:tmpl w:val="35F0C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063DB1"/>
    <w:multiLevelType w:val="hybridMultilevel"/>
    <w:tmpl w:val="04B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1C4FE2"/>
    <w:multiLevelType w:val="hybridMultilevel"/>
    <w:tmpl w:val="AF806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393FD1"/>
    <w:multiLevelType w:val="multilevel"/>
    <w:tmpl w:val="07B4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9623823">
    <w:abstractNumId w:val="2"/>
  </w:num>
  <w:num w:numId="2" w16cid:durableId="855538457">
    <w:abstractNumId w:val="1"/>
  </w:num>
  <w:num w:numId="3" w16cid:durableId="398208375">
    <w:abstractNumId w:val="3"/>
  </w:num>
  <w:num w:numId="4" w16cid:durableId="116803879">
    <w:abstractNumId w:val="0"/>
  </w:num>
  <w:num w:numId="5" w16cid:durableId="1604535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6CB"/>
    <w:rsid w:val="00050CD2"/>
    <w:rsid w:val="001C2AF5"/>
    <w:rsid w:val="002301E4"/>
    <w:rsid w:val="00237D41"/>
    <w:rsid w:val="00313764"/>
    <w:rsid w:val="00343154"/>
    <w:rsid w:val="003F2EAA"/>
    <w:rsid w:val="003F396F"/>
    <w:rsid w:val="004B46CB"/>
    <w:rsid w:val="004C2184"/>
    <w:rsid w:val="00534B64"/>
    <w:rsid w:val="005532C1"/>
    <w:rsid w:val="00631BD9"/>
    <w:rsid w:val="00654144"/>
    <w:rsid w:val="006E25E3"/>
    <w:rsid w:val="006F187D"/>
    <w:rsid w:val="0071188D"/>
    <w:rsid w:val="00733B88"/>
    <w:rsid w:val="007D1192"/>
    <w:rsid w:val="007E4F7C"/>
    <w:rsid w:val="0082798C"/>
    <w:rsid w:val="008B4A07"/>
    <w:rsid w:val="008D2EC0"/>
    <w:rsid w:val="008F0128"/>
    <w:rsid w:val="009F4AB7"/>
    <w:rsid w:val="00B51878"/>
    <w:rsid w:val="00B53C26"/>
    <w:rsid w:val="00C16077"/>
    <w:rsid w:val="00CF2A8E"/>
    <w:rsid w:val="00E66F4C"/>
    <w:rsid w:val="00E82F49"/>
    <w:rsid w:val="00EC09D9"/>
    <w:rsid w:val="00F35D5A"/>
    <w:rsid w:val="00FA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C43D8"/>
  <w15:chartTrackingRefBased/>
  <w15:docId w15:val="{1DA41EF9-0E73-784C-B685-EFB2A99CC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CD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C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46CB"/>
    <w:rPr>
      <w:rFonts w:eastAsiaTheme="minorEastAsia"/>
      <w:sz w:val="22"/>
      <w:szCs w:val="22"/>
      <w:lang w:val="en-US" w:eastAsia="zh-CN"/>
    </w:rPr>
  </w:style>
  <w:style w:type="character" w:customStyle="1" w:styleId="NoSpacingChar">
    <w:name w:val="No Spacing Char"/>
    <w:basedOn w:val="DefaultParagraphFont"/>
    <w:link w:val="NoSpacing"/>
    <w:uiPriority w:val="1"/>
    <w:rsid w:val="004B46CB"/>
    <w:rPr>
      <w:rFonts w:eastAsiaTheme="minorEastAsia"/>
      <w:sz w:val="22"/>
      <w:szCs w:val="22"/>
      <w:lang w:val="en-US" w:eastAsia="zh-CN"/>
    </w:rPr>
  </w:style>
  <w:style w:type="character" w:customStyle="1" w:styleId="Heading1Char">
    <w:name w:val="Heading 1 Char"/>
    <w:basedOn w:val="DefaultParagraphFont"/>
    <w:link w:val="Heading1"/>
    <w:uiPriority w:val="9"/>
    <w:rsid w:val="00050C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0C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C2AF5"/>
    <w:pPr>
      <w:ind w:left="720"/>
      <w:contextualSpacing/>
    </w:pPr>
  </w:style>
  <w:style w:type="paragraph" w:styleId="TOCHeading">
    <w:name w:val="TOC Heading"/>
    <w:basedOn w:val="Heading1"/>
    <w:next w:val="Normal"/>
    <w:uiPriority w:val="39"/>
    <w:unhideWhenUsed/>
    <w:qFormat/>
    <w:rsid w:val="007D11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D1192"/>
    <w:pPr>
      <w:spacing w:before="120"/>
    </w:pPr>
    <w:rPr>
      <w:rFonts w:cstheme="minorHAnsi"/>
      <w:b/>
      <w:bCs/>
      <w:i/>
      <w:iCs/>
    </w:rPr>
  </w:style>
  <w:style w:type="paragraph" w:styleId="TOC2">
    <w:name w:val="toc 2"/>
    <w:basedOn w:val="Normal"/>
    <w:next w:val="Normal"/>
    <w:autoRedefine/>
    <w:uiPriority w:val="39"/>
    <w:unhideWhenUsed/>
    <w:rsid w:val="007D1192"/>
    <w:pPr>
      <w:spacing w:before="120"/>
      <w:ind w:left="240"/>
    </w:pPr>
    <w:rPr>
      <w:rFonts w:cstheme="minorHAnsi"/>
      <w:b/>
      <w:bCs/>
      <w:sz w:val="22"/>
      <w:szCs w:val="22"/>
    </w:rPr>
  </w:style>
  <w:style w:type="character" w:styleId="Hyperlink">
    <w:name w:val="Hyperlink"/>
    <w:basedOn w:val="DefaultParagraphFont"/>
    <w:uiPriority w:val="99"/>
    <w:unhideWhenUsed/>
    <w:rsid w:val="007D1192"/>
    <w:rPr>
      <w:color w:val="0563C1" w:themeColor="hyperlink"/>
      <w:u w:val="single"/>
    </w:rPr>
  </w:style>
  <w:style w:type="paragraph" w:styleId="TOC3">
    <w:name w:val="toc 3"/>
    <w:basedOn w:val="Normal"/>
    <w:next w:val="Normal"/>
    <w:autoRedefine/>
    <w:uiPriority w:val="39"/>
    <w:semiHidden/>
    <w:unhideWhenUsed/>
    <w:rsid w:val="007D1192"/>
    <w:pPr>
      <w:ind w:left="480"/>
    </w:pPr>
    <w:rPr>
      <w:rFonts w:cstheme="minorHAnsi"/>
      <w:sz w:val="20"/>
      <w:szCs w:val="20"/>
    </w:rPr>
  </w:style>
  <w:style w:type="paragraph" w:styleId="TOC4">
    <w:name w:val="toc 4"/>
    <w:basedOn w:val="Normal"/>
    <w:next w:val="Normal"/>
    <w:autoRedefine/>
    <w:uiPriority w:val="39"/>
    <w:semiHidden/>
    <w:unhideWhenUsed/>
    <w:rsid w:val="007D1192"/>
    <w:pPr>
      <w:ind w:left="720"/>
    </w:pPr>
    <w:rPr>
      <w:rFonts w:cstheme="minorHAnsi"/>
      <w:sz w:val="20"/>
      <w:szCs w:val="20"/>
    </w:rPr>
  </w:style>
  <w:style w:type="paragraph" w:styleId="TOC5">
    <w:name w:val="toc 5"/>
    <w:basedOn w:val="Normal"/>
    <w:next w:val="Normal"/>
    <w:autoRedefine/>
    <w:uiPriority w:val="39"/>
    <w:semiHidden/>
    <w:unhideWhenUsed/>
    <w:rsid w:val="007D1192"/>
    <w:pPr>
      <w:ind w:left="960"/>
    </w:pPr>
    <w:rPr>
      <w:rFonts w:cstheme="minorHAnsi"/>
      <w:sz w:val="20"/>
      <w:szCs w:val="20"/>
    </w:rPr>
  </w:style>
  <w:style w:type="paragraph" w:styleId="TOC6">
    <w:name w:val="toc 6"/>
    <w:basedOn w:val="Normal"/>
    <w:next w:val="Normal"/>
    <w:autoRedefine/>
    <w:uiPriority w:val="39"/>
    <w:semiHidden/>
    <w:unhideWhenUsed/>
    <w:rsid w:val="007D1192"/>
    <w:pPr>
      <w:ind w:left="1200"/>
    </w:pPr>
    <w:rPr>
      <w:rFonts w:cstheme="minorHAnsi"/>
      <w:sz w:val="20"/>
      <w:szCs w:val="20"/>
    </w:rPr>
  </w:style>
  <w:style w:type="paragraph" w:styleId="TOC7">
    <w:name w:val="toc 7"/>
    <w:basedOn w:val="Normal"/>
    <w:next w:val="Normal"/>
    <w:autoRedefine/>
    <w:uiPriority w:val="39"/>
    <w:semiHidden/>
    <w:unhideWhenUsed/>
    <w:rsid w:val="007D1192"/>
    <w:pPr>
      <w:ind w:left="1440"/>
    </w:pPr>
    <w:rPr>
      <w:rFonts w:cstheme="minorHAnsi"/>
      <w:sz w:val="20"/>
      <w:szCs w:val="20"/>
    </w:rPr>
  </w:style>
  <w:style w:type="paragraph" w:styleId="TOC8">
    <w:name w:val="toc 8"/>
    <w:basedOn w:val="Normal"/>
    <w:next w:val="Normal"/>
    <w:autoRedefine/>
    <w:uiPriority w:val="39"/>
    <w:semiHidden/>
    <w:unhideWhenUsed/>
    <w:rsid w:val="007D1192"/>
    <w:pPr>
      <w:ind w:left="1680"/>
    </w:pPr>
    <w:rPr>
      <w:rFonts w:cstheme="minorHAnsi"/>
      <w:sz w:val="20"/>
      <w:szCs w:val="20"/>
    </w:rPr>
  </w:style>
  <w:style w:type="paragraph" w:styleId="TOC9">
    <w:name w:val="toc 9"/>
    <w:basedOn w:val="Normal"/>
    <w:next w:val="Normal"/>
    <w:autoRedefine/>
    <w:uiPriority w:val="39"/>
    <w:semiHidden/>
    <w:unhideWhenUsed/>
    <w:rsid w:val="007D1192"/>
    <w:pPr>
      <w:ind w:left="1920"/>
    </w:pPr>
    <w:rPr>
      <w:rFonts w:cstheme="minorHAnsi"/>
      <w:sz w:val="20"/>
      <w:szCs w:val="20"/>
    </w:rPr>
  </w:style>
  <w:style w:type="character" w:customStyle="1" w:styleId="article-headerdoilabel">
    <w:name w:val="article-header__doi__label"/>
    <w:basedOn w:val="DefaultParagraphFont"/>
    <w:rsid w:val="00237D41"/>
  </w:style>
  <w:style w:type="character" w:styleId="FollowedHyperlink">
    <w:name w:val="FollowedHyperlink"/>
    <w:basedOn w:val="DefaultParagraphFont"/>
    <w:uiPriority w:val="99"/>
    <w:semiHidden/>
    <w:unhideWhenUsed/>
    <w:rsid w:val="00237D41"/>
    <w:rPr>
      <w:color w:val="954F72" w:themeColor="followedHyperlink"/>
      <w:u w:val="single"/>
    </w:rPr>
  </w:style>
  <w:style w:type="character" w:styleId="UnresolvedMention">
    <w:name w:val="Unresolved Mention"/>
    <w:basedOn w:val="DefaultParagraphFont"/>
    <w:uiPriority w:val="99"/>
    <w:semiHidden/>
    <w:unhideWhenUsed/>
    <w:rsid w:val="00F35D5A"/>
    <w:rPr>
      <w:color w:val="605E5C"/>
      <w:shd w:val="clear" w:color="auto" w:fill="E1DFDD"/>
    </w:rPr>
  </w:style>
  <w:style w:type="character" w:customStyle="1" w:styleId="identifier">
    <w:name w:val="identifier"/>
    <w:basedOn w:val="DefaultParagraphFont"/>
    <w:rsid w:val="00F35D5A"/>
  </w:style>
  <w:style w:type="character" w:customStyle="1" w:styleId="id-label">
    <w:name w:val="id-label"/>
    <w:basedOn w:val="DefaultParagraphFont"/>
    <w:rsid w:val="00F35D5A"/>
  </w:style>
  <w:style w:type="character" w:customStyle="1" w:styleId="apple-converted-space">
    <w:name w:val="apple-converted-space"/>
    <w:basedOn w:val="DefaultParagraphFont"/>
    <w:rsid w:val="00F35D5A"/>
  </w:style>
  <w:style w:type="character" w:customStyle="1" w:styleId="anchor-text">
    <w:name w:val="anchor-text"/>
    <w:basedOn w:val="DefaultParagraphFont"/>
    <w:rsid w:val="009F4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5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ealthline.com/health/types-of-tuberculosis#active-vs-latent" TargetMode="External"/><Relationship Id="rId18" Type="http://schemas.openxmlformats.org/officeDocument/2006/relationships/hyperlink" Target="https://www.who.int/activities/tb-monitoring-and-evalu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gov.uk/government/publications/tuberculosis-tb-action-plan-for-england/tuberculosis-tb-action-plan-for-england-2021-to-2026" TargetMode="External"/><Relationship Id="rId17" Type="http://schemas.openxmlformats.org/officeDocument/2006/relationships/hyperlink" Target="https://www.who.int/news/item/29-05-2022-who-convenes-experts-to-review-methods-for-estimating-tb-disease-burden" TargetMode="External"/><Relationship Id="rId2" Type="http://schemas.openxmlformats.org/officeDocument/2006/relationships/numbering" Target="numbering.xml"/><Relationship Id="rId16" Type="http://schemas.openxmlformats.org/officeDocument/2006/relationships/hyperlink" Target="https://www.who.int/news-room/fact-sheets/detail/tuberculos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statistics/tuberculosis-in-england-national-quarterly-reports/national-quarterly-report-of-tuberculosis-in-england-quarter-4-2022-provisional-data" TargetMode="External"/><Relationship Id="rId5" Type="http://schemas.openxmlformats.org/officeDocument/2006/relationships/webSettings" Target="webSettings.xml"/><Relationship Id="rId15" Type="http://schemas.openxmlformats.org/officeDocument/2006/relationships/hyperlink" Target="https://doi.org/10.1016/S2214-109X(17)30341-8" TargetMode="External"/><Relationship Id="rId10" Type="http://schemas.openxmlformats.org/officeDocument/2006/relationships/hyperlink" Target="https://doi.org/10.5588/ijtld.21.0581" TargetMode="External"/><Relationship Id="rId19" Type="http://schemas.openxmlformats.org/officeDocument/2006/relationships/hyperlink" Target="https://www.who.int/publications/digital/global-tuberculosis-report-2021/prevention" TargetMode="External"/><Relationship Id="rId4" Type="http://schemas.openxmlformats.org/officeDocument/2006/relationships/settings" Target="settings.xml"/><Relationship Id="rId9" Type="http://schemas.openxmlformats.org/officeDocument/2006/relationships/hyperlink" Target="https://www.uwtsdlondon.ac.uk/our-campus/Staff/" TargetMode="External"/><Relationship Id="rId14" Type="http://schemas.openxmlformats.org/officeDocument/2006/relationships/hyperlink" Target="https://ukhsa.blog.gov.uk/2022/03/23/what-is-tb-and-what-are-we-doing-to-comba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CB429-52C4-3C47-86FC-797776123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8</Pages>
  <Words>1731</Words>
  <Characters>9423</Characters>
  <Application>Microsoft Office Word</Application>
  <DocSecurity>0</DocSecurity>
  <Lines>303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Ibba (2215626)</dc:creator>
  <cp:keywords/>
  <dc:description/>
  <cp:lastModifiedBy>Alessandra Ibba (2215626)</cp:lastModifiedBy>
  <cp:revision>14</cp:revision>
  <dcterms:created xsi:type="dcterms:W3CDTF">2023-04-11T14:42:00Z</dcterms:created>
  <dcterms:modified xsi:type="dcterms:W3CDTF">2023-04-12T15:14:00Z</dcterms:modified>
</cp:coreProperties>
</file>