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b/>
          <w:b/>
          <w:sz w:val="36"/>
          <w:szCs w:val="36"/>
          <w:u w:val="single"/>
        </w:rPr>
      </w:pPr>
      <w:r>
        <w:rPr>
          <w:b/>
          <w:sz w:val="36"/>
          <w:szCs w:val="36"/>
          <w:u w:val="single"/>
        </w:rPr>
        <mc:AlternateContent>
          <mc:Choice Requires="wps">
            <w:drawing>
              <wp:anchor behindDoc="0" distT="0" distB="0" distL="0" distR="0" simplePos="0" locked="0" layoutInCell="1" allowOverlap="1" relativeHeight="2">
                <wp:simplePos x="0" y="0"/>
                <wp:positionH relativeFrom="column">
                  <wp:posOffset>0</wp:posOffset>
                </wp:positionH>
                <wp:positionV relativeFrom="paragraph">
                  <wp:posOffset>628650</wp:posOffset>
                </wp:positionV>
                <wp:extent cx="5480685" cy="174625"/>
                <wp:effectExtent l="0" t="0" r="0" b="0"/>
                <wp:wrapNone/>
                <wp:docPr id="1" name="Frame1"/>
                <a:graphic xmlns:a="http://schemas.openxmlformats.org/drawingml/2006/main">
                  <a:graphicData uri="http://schemas.microsoft.com/office/word/2010/wordprocessingShape">
                    <wps:wsp>
                      <wps:cNvSpPr/>
                      <wps:spPr>
                        <a:xfrm>
                          <a:off x="0" y="0"/>
                          <a:ext cx="5479920" cy="173880"/>
                        </a:xfrm>
                        <a:prstGeom prst="rect">
                          <a:avLst/>
                        </a:prstGeom>
                        <a:noFill/>
                        <a:ln>
                          <a:noFill/>
                        </a:ln>
                      </wps:spPr>
                      <wps:style>
                        <a:lnRef idx="0"/>
                        <a:fillRef idx="0"/>
                        <a:effectRef idx="0"/>
                        <a:fontRef idx="minor"/>
                      </wps:style>
                      <wps:txbx>
                        <w:txbxContent>
                          <w:p>
                            <w:pPr>
                              <w:pStyle w:val="TextBody"/>
                              <w:spacing w:lineRule="auto" w:line="288" w:before="0" w:after="140"/>
                              <w:rPr>
                                <w:color w:val="000000"/>
                              </w:rPr>
                            </w:pPr>
                            <w:r>
                              <w:rPr>
                                <w:color w:val="000000"/>
                              </w:rPr>
                            </w:r>
                          </w:p>
                        </w:txbxContent>
                      </wps:txbx>
                      <wps:bodyPr lIns="0" rIns="0" tIns="0" bIns="0">
                        <a:noAutofit/>
                      </wps:bodyPr>
                    </wps:wsp>
                  </a:graphicData>
                </a:graphic>
              </wp:anchor>
            </w:drawing>
          </mc:Choice>
          <mc:Fallback>
            <w:pict>
              <v:rect id="shape_0" ID="Frame1" stroked="f" style="position:absolute;margin-left:0pt;margin-top:49.5pt;width:431.45pt;height:13.65pt">
                <w10:wrap type="none"/>
                <v:fill o:detectmouseclick="t" on="false"/>
                <v:stroke color="#3465a4" joinstyle="round" endcap="flat"/>
                <v:textbox>
                  <w:txbxContent>
                    <w:p>
                      <w:pPr>
                        <w:pStyle w:val="TextBody"/>
                        <w:spacing w:lineRule="auto" w:line="288" w:before="0" w:after="140"/>
                        <w:rPr>
                          <w:color w:val="000000"/>
                        </w:rPr>
                      </w:pPr>
                      <w:r>
                        <w:rPr>
                          <w:color w:val="000000"/>
                        </w:rPr>
                      </w:r>
                    </w:p>
                  </w:txbxContent>
                </v:textbox>
              </v:rect>
            </w:pict>
          </mc:Fallback>
        </mc:AlternateContent>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right"/>
        <w:rPr/>
      </w:pPr>
      <w:r>
        <w:rPr>
          <w:rFonts w:cs="Arial" w:ascii="Arial" w:hAnsi="Arial"/>
          <w:b/>
          <w:bCs/>
          <w:sz w:val="56"/>
          <w:szCs w:val="36"/>
          <w:u w:val="none"/>
        </w:rPr>
        <w:t>The Managerial Roles of</w:t>
      </w:r>
    </w:p>
    <w:p>
      <w:pPr>
        <w:pStyle w:val="Normal"/>
        <w:jc w:val="right"/>
        <w:rPr/>
      </w:pPr>
      <w:r>
        <w:rPr>
          <w:rFonts w:cs="Arial" w:ascii="Arial" w:hAnsi="Arial"/>
          <w:b/>
          <w:bCs/>
          <w:sz w:val="56"/>
          <w:szCs w:val="36"/>
          <w:u w:val="none"/>
        </w:rPr>
        <w:t>Dame Carol McCall</w:t>
      </w:r>
    </w:p>
    <w:p>
      <w:pPr>
        <w:pStyle w:val="Normal"/>
        <w:jc w:val="right"/>
        <w:rPr/>
      </w:pPr>
      <w:r>
        <w:rPr>
          <w:rFonts w:cs="Arial" w:ascii="Arial" w:hAnsi="Arial"/>
          <w:b/>
          <w:bCs/>
          <w:sz w:val="36"/>
          <w:szCs w:val="36"/>
          <w:u w:val="none"/>
        </w:rPr>
        <w:t>Principles of Managing Organisations</w:t>
      </w:r>
    </w:p>
    <w:p>
      <w:pPr>
        <w:pStyle w:val="Normal"/>
        <w:jc w:val="right"/>
        <w:rPr>
          <w:rFonts w:ascii="Arial" w:hAnsi="Arial" w:cs="Arial"/>
          <w:sz w:val="36"/>
          <w:szCs w:val="36"/>
          <w:u w:val="none"/>
        </w:rPr>
      </w:pPr>
      <w:r>
        <w:rPr>
          <w:rFonts w:cs="Arial" w:ascii="Arial" w:hAnsi="Arial"/>
          <w:sz w:val="36"/>
          <w:szCs w:val="36"/>
          <w:u w:val="none"/>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spacing w:before="0" w:after="0"/>
        <w:jc w:val="right"/>
        <w:rPr/>
      </w:pPr>
      <w:r>
        <w:rPr>
          <w:rFonts w:cs="Arial" w:ascii="Arial" w:hAnsi="Arial"/>
          <w:b/>
          <w:bCs/>
          <w:sz w:val="32"/>
          <w:szCs w:val="32"/>
          <w:u w:val="none"/>
        </w:rPr>
        <w:t>Melissa Duffy</w:t>
      </w:r>
    </w:p>
    <w:p>
      <w:pPr>
        <w:pStyle w:val="Normal"/>
        <w:jc w:val="right"/>
        <w:rPr/>
      </w:pPr>
      <w:r>
        <w:rPr>
          <w:rFonts w:cs="Arial" w:ascii="Arial" w:hAnsi="Arial"/>
          <w:b/>
          <w:bCs/>
          <w:sz w:val="32"/>
          <w:szCs w:val="32"/>
          <w:u w:val="none"/>
        </w:rPr>
        <w:t>P1708486</w:t>
      </w:r>
    </w:p>
    <w:p>
      <w:pPr>
        <w:pStyle w:val="Normal"/>
        <w:spacing w:lineRule="auto" w:line="360" w:before="114" w:after="114"/>
        <w:jc w:val="left"/>
        <w:rPr/>
      </w:pPr>
      <w:r>
        <w:rPr>
          <w:rFonts w:cs="Arial" w:ascii="Arial" w:hAnsi="Arial"/>
          <w:b w:val="false"/>
          <w:bCs w:val="false"/>
          <w:i w:val="false"/>
          <w:iCs w:val="false"/>
          <w:sz w:val="24"/>
          <w:szCs w:val="24"/>
          <w:u w:val="none"/>
        </w:rPr>
        <w:t xml:space="preserve">The question of what makes an organisation successful can be widely debated.  It is clear that the ability to lead effectively relies on a number of key skills for an organisation to achieve success.  Management and Leadership skills are two important requirements and in some respects, are similar.  The idea that ‘leaders do the right thing and managers do things right’ describes their subtle differences.   </w:t>
      </w:r>
    </w:p>
    <w:p>
      <w:pPr>
        <w:pStyle w:val="Normal"/>
        <w:spacing w:lineRule="auto" w:line="360" w:before="114" w:after="114"/>
        <w:jc w:val="left"/>
        <w:rPr/>
      </w:pPr>
      <w:r>
        <w:rPr>
          <w:rFonts w:cs="Arial" w:ascii="Arial" w:hAnsi="Arial"/>
          <w:b w:val="false"/>
          <w:bCs w:val="false"/>
          <w:i w:val="false"/>
          <w:iCs w:val="false"/>
          <w:sz w:val="24"/>
          <w:szCs w:val="24"/>
          <w:u w:val="none"/>
        </w:rPr>
        <w:t xml:space="preserve">In 2010, Dame Carolyn McCall took over as the CEO for Easyjet Airlines when the company was going through some difficult and challenging times.  Not only was the company suffering huge financial losses. But customer and staff loyalty had been lost.  She was also faced with a lot of scepticism as to her suitability for the role having come from a completely different background.  However, her seven </w:t>
      </w:r>
      <w:r>
        <w:rPr>
          <w:rFonts w:cs="Arial" w:ascii="Arial" w:hAnsi="Arial"/>
          <w:b w:val="false"/>
          <w:bCs w:val="false"/>
          <w:i w:val="false"/>
          <w:iCs w:val="false"/>
          <w:sz w:val="24"/>
          <w:szCs w:val="24"/>
          <w:u w:val="none"/>
        </w:rPr>
        <w:t xml:space="preserve">7 years </w:t>
      </w:r>
      <w:r>
        <w:rPr>
          <w:rFonts w:cs="Arial" w:ascii="Arial" w:hAnsi="Arial"/>
          <w:b w:val="false"/>
          <w:bCs w:val="false"/>
          <w:i w:val="false"/>
          <w:iCs w:val="false"/>
          <w:sz w:val="24"/>
          <w:szCs w:val="24"/>
          <w:u w:val="none"/>
        </w:rPr>
        <w:t xml:space="preserve">with Easyjet, had proved that she was more than capable of bringing the company back into order.  During her time as CEO, she achieved five years of record profits.  Evidence suggests that her management and leadership style was instrumental in helping her achieve this.  </w:t>
      </w:r>
      <w:r>
        <w:rPr>
          <w:rFonts w:cs="Arial" w:ascii="Arial" w:hAnsi="Arial"/>
          <w:b w:val="false"/>
          <w:bCs w:val="false"/>
          <w:i w:val="false"/>
          <w:iCs w:val="false"/>
          <w:sz w:val="24"/>
          <w:szCs w:val="24"/>
          <w:u w:val="none"/>
        </w:rPr>
        <w:t xml:space="preserve">This essay </w:t>
      </w:r>
      <w:r>
        <w:rPr>
          <w:rFonts w:cs="Arial" w:ascii="Arial" w:hAnsi="Arial"/>
          <w:b w:val="false"/>
          <w:bCs w:val="false"/>
          <w:i w:val="false"/>
          <w:iCs w:val="false"/>
          <w:sz w:val="24"/>
          <w:szCs w:val="24"/>
          <w:u w:val="none"/>
        </w:rPr>
        <w:t xml:space="preserve">will aim to analyse the different roles played by Dame Carolyn McCall by looking at the ten essential managerial roles as defined by Henry Mintzberg.  His research revealed that Managers engaged in ten specific roles which were then further divided into three distinctive groups: (1) </w:t>
      </w:r>
      <w:r>
        <w:rPr>
          <w:rFonts w:cs="Arial" w:ascii="Arial" w:hAnsi="Arial"/>
          <w:b/>
          <w:bCs/>
          <w:i w:val="false"/>
          <w:iCs w:val="false"/>
          <w:sz w:val="24"/>
          <w:szCs w:val="24"/>
          <w:u w:val="none"/>
        </w:rPr>
        <w:t>Interpersonal</w:t>
      </w:r>
      <w:r>
        <w:rPr>
          <w:rFonts w:cs="Arial" w:ascii="Arial" w:hAnsi="Arial"/>
          <w:b w:val="false"/>
          <w:bCs w:val="false"/>
          <w:i w:val="false"/>
          <w:iCs w:val="false"/>
          <w:sz w:val="24"/>
          <w:szCs w:val="24"/>
          <w:u w:val="none"/>
        </w:rPr>
        <w:t xml:space="preserve"> (2)</w:t>
      </w:r>
      <w:r>
        <w:rPr>
          <w:rFonts w:cs="Arial" w:ascii="Arial" w:hAnsi="Arial"/>
          <w:b/>
          <w:bCs/>
          <w:i w:val="false"/>
          <w:iCs w:val="false"/>
          <w:sz w:val="24"/>
          <w:szCs w:val="24"/>
          <w:u w:val="none"/>
        </w:rPr>
        <w:t xml:space="preserve"> Informational </w:t>
      </w:r>
      <w:r>
        <w:rPr>
          <w:rFonts w:cs="Arial" w:ascii="Arial" w:hAnsi="Arial"/>
          <w:b w:val="false"/>
          <w:bCs w:val="false"/>
          <w:i w:val="false"/>
          <w:iCs w:val="false"/>
          <w:sz w:val="24"/>
          <w:szCs w:val="24"/>
          <w:u w:val="none"/>
        </w:rPr>
        <w:t xml:space="preserve">and (3) </w:t>
      </w:r>
      <w:r>
        <w:rPr>
          <w:rFonts w:cs="Arial" w:ascii="Arial" w:hAnsi="Arial"/>
          <w:b/>
          <w:bCs/>
          <w:i w:val="false"/>
          <w:iCs w:val="false"/>
          <w:sz w:val="24"/>
          <w:szCs w:val="24"/>
          <w:u w:val="none"/>
        </w:rPr>
        <w:t xml:space="preserve">Decisional  </w:t>
      </w:r>
    </w:p>
    <w:p>
      <w:pPr>
        <w:pStyle w:val="Normal"/>
        <w:spacing w:lineRule="auto" w:line="360" w:before="114" w:after="114"/>
        <w:jc w:val="left"/>
        <w:rPr/>
      </w:pPr>
      <w:r>
        <w:rPr>
          <w:rFonts w:cs="Arial" w:ascii="Arial" w:hAnsi="Arial"/>
          <w:b w:val="false"/>
          <w:bCs w:val="false"/>
          <w:i w:val="false"/>
          <w:iCs w:val="false"/>
          <w:sz w:val="24"/>
          <w:szCs w:val="24"/>
          <w:u w:val="none"/>
        </w:rPr>
        <w:t xml:space="preserve">Before taking a closer look at these different groups, it was previously mentioned that management and leadership skills are a key requirement in running an organisation successfully.  The Oxford dictionary defines a leader as ‘the action of leading a group of people or an organization’ and a manager is defined as ‘a person responsible for controlling or administering an organization or group of people’.  Some would say there is very little difference between the two and that an individuals personality would also play a big part in it.  It is evident that Dame Carolyn McCall possessed these two qualities.  Her leadership skills were demonstrated in her ability to motivate, enthuse and build the respect of her staff and </w:t>
      </w:r>
      <w:r>
        <w:rPr>
          <w:rFonts w:cs="Arial" w:ascii="Arial" w:hAnsi="Arial"/>
          <w:b w:val="false"/>
          <w:bCs w:val="false"/>
          <w:i w:val="false"/>
          <w:iCs w:val="false"/>
          <w:sz w:val="24"/>
          <w:szCs w:val="24"/>
          <w:u w:val="none"/>
        </w:rPr>
        <w:t xml:space="preserve">this </w:t>
      </w:r>
      <w:r>
        <w:rPr>
          <w:rFonts w:cs="Arial" w:ascii="Arial" w:hAnsi="Arial"/>
          <w:b w:val="false"/>
          <w:bCs w:val="false"/>
          <w:i w:val="false"/>
          <w:iCs w:val="false"/>
          <w:sz w:val="24"/>
          <w:szCs w:val="24"/>
          <w:u w:val="none"/>
        </w:rPr>
        <w:t xml:space="preserve">was acknowledged </w:t>
      </w:r>
      <w:r>
        <w:rPr>
          <w:rFonts w:cs="Arial" w:ascii="Arial" w:hAnsi="Arial"/>
          <w:b w:val="false"/>
          <w:bCs w:val="false"/>
          <w:i w:val="false"/>
          <w:iCs w:val="false"/>
          <w:sz w:val="24"/>
          <w:szCs w:val="24"/>
          <w:u w:val="none"/>
        </w:rPr>
        <w:t xml:space="preserve">through </w:t>
      </w:r>
      <w:r>
        <w:rPr>
          <w:rFonts w:cs="Arial" w:ascii="Arial" w:hAnsi="Arial"/>
          <w:b w:val="false"/>
          <w:bCs w:val="false"/>
          <w:i w:val="false"/>
          <w:iCs w:val="false"/>
          <w:sz w:val="24"/>
          <w:szCs w:val="24"/>
          <w:u w:val="none"/>
        </w:rPr>
        <w:t xml:space="preserve">the positive feedback and the various awards she received. As for her management skills, this was demonstrated through her ability to bring the company back into order.  The Managerial groups as described by Mintzberg will now be looked at in more detail. </w:t>
      </w:r>
    </w:p>
    <w:p>
      <w:pPr>
        <w:pStyle w:val="Normal"/>
        <w:spacing w:lineRule="auto" w:line="360" w:before="114" w:after="114"/>
        <w:jc w:val="left"/>
        <w:rPr/>
      </w:pPr>
      <w:r>
        <w:rPr>
          <w:rFonts w:cs="Arial" w:ascii="Arial" w:hAnsi="Arial"/>
          <w:b w:val="false"/>
          <w:bCs w:val="false"/>
          <w:i w:val="false"/>
          <w:iCs w:val="false"/>
          <w:sz w:val="24"/>
          <w:szCs w:val="24"/>
          <w:u w:val="none"/>
        </w:rPr>
        <w:t xml:space="preserve">The first of these groups relates to the </w:t>
      </w:r>
      <w:r>
        <w:rPr>
          <w:rFonts w:cs="Arial" w:ascii="Arial" w:hAnsi="Arial"/>
          <w:b/>
          <w:bCs/>
          <w:i w:val="false"/>
          <w:iCs w:val="false"/>
          <w:sz w:val="24"/>
          <w:szCs w:val="24"/>
          <w:u w:val="none"/>
        </w:rPr>
        <w:t xml:space="preserve">Interpersonal Role </w:t>
      </w:r>
      <w:r>
        <w:rPr>
          <w:rFonts w:cs="Arial" w:ascii="Arial" w:hAnsi="Arial"/>
          <w:b w:val="false"/>
          <w:bCs w:val="false"/>
          <w:i w:val="false"/>
          <w:iCs w:val="false"/>
          <w:sz w:val="24"/>
          <w:szCs w:val="24"/>
          <w:u w:val="none"/>
        </w:rPr>
        <w:t>which is described by Mintzberg as ‘the relations with other people arising from the managers status and authority’</w:t>
      </w:r>
      <w:r>
        <w:rPr>
          <w:rFonts w:cs="Arial" w:ascii="Arial" w:hAnsi="Arial"/>
          <w:b/>
          <w:bCs/>
          <w:i w:val="false"/>
          <w:iCs w:val="false"/>
          <w:sz w:val="24"/>
          <w:szCs w:val="24"/>
          <w:u w:val="none"/>
        </w:rPr>
        <w:t xml:space="preserve">.  </w:t>
      </w:r>
      <w:r>
        <w:rPr>
          <w:rFonts w:cs="Arial" w:ascii="Arial" w:hAnsi="Arial"/>
          <w:b w:val="false"/>
          <w:bCs w:val="false"/>
          <w:i w:val="false"/>
          <w:iCs w:val="false"/>
          <w:sz w:val="24"/>
          <w:szCs w:val="24"/>
          <w:u w:val="none"/>
        </w:rPr>
        <w:t xml:space="preserve">This group is further </w:t>
      </w:r>
      <w:r>
        <w:rPr>
          <w:rFonts w:cs="Arial" w:ascii="Arial" w:hAnsi="Arial"/>
          <w:b w:val="false"/>
          <w:bCs w:val="false"/>
          <w:i w:val="false"/>
          <w:iCs w:val="false"/>
          <w:sz w:val="24"/>
          <w:szCs w:val="24"/>
          <w:u w:val="none"/>
        </w:rPr>
        <w:t>categorised</w:t>
      </w:r>
      <w:r>
        <w:rPr>
          <w:rFonts w:cs="Arial" w:ascii="Arial" w:hAnsi="Arial"/>
          <w:b w:val="false"/>
          <w:bCs w:val="false"/>
          <w:i w:val="false"/>
          <w:iCs w:val="false"/>
          <w:sz w:val="24"/>
          <w:szCs w:val="24"/>
          <w:u w:val="none"/>
        </w:rPr>
        <w:t xml:space="preserve"> as (i)  the figurehead – which is the person representative of the company  (ii) the leader – the manager who is responsible for the staff by motivating and guiding them and (iii) the liaison – the manager that is the link between the organisation and the environment.  It is evident that Dame Carol McCall possessed many of these qualities.  Being the CEO of the company, she is naturally looked upon as the figurehead and leader of the company.  Her leadership style, solid business acumen, strong inter-personal skills and an OBE award for services to women in business, is a testament to her abilities.  She is currently ranked at No 5 in the world as one of the best CEO’s to work for and is the third female CEO in charge of a FTSE top 100 company.  </w:t>
      </w:r>
      <w:r>
        <w:rPr>
          <w:rFonts w:cs="Arial" w:ascii="Arial" w:hAnsi="Arial"/>
          <w:b w:val="false"/>
          <w:bCs w:val="false"/>
          <w:i w:val="false"/>
          <w:iCs w:val="false"/>
          <w:caps w:val="false"/>
          <w:smallCaps w:val="false"/>
          <w:color w:val="00000A"/>
          <w:spacing w:val="0"/>
          <w:sz w:val="24"/>
          <w:szCs w:val="24"/>
          <w:u w:val="none"/>
        </w:rPr>
        <w:t xml:space="preserve">Not only has her passion and drive taken the company to where it is today.  But also the great team of people she has working for her.  She says that putting the right people in the right jobs is very important.  For example, the Operations Director is an ex-pilot so his background experience and understanding of the aviation business has been instrumental to the success </w:t>
      </w:r>
      <w:r>
        <w:rPr>
          <w:rFonts w:cs="Arial" w:ascii="Arial" w:hAnsi="Arial"/>
          <w:b w:val="false"/>
          <w:bCs w:val="false"/>
          <w:i w:val="false"/>
          <w:iCs w:val="false"/>
          <w:caps w:val="false"/>
          <w:smallCaps w:val="false"/>
          <w:color w:val="00000A"/>
          <w:spacing w:val="0"/>
          <w:sz w:val="24"/>
          <w:szCs w:val="24"/>
          <w:u w:val="none"/>
        </w:rPr>
        <w:t>of the company</w:t>
      </w:r>
      <w:r>
        <w:rPr>
          <w:rFonts w:cs="Arial" w:ascii="Arial" w:hAnsi="Arial"/>
          <w:b w:val="false"/>
          <w:bCs w:val="false"/>
          <w:i w:val="false"/>
          <w:iCs w:val="false"/>
          <w:caps w:val="false"/>
          <w:smallCaps w:val="false"/>
          <w:color w:val="00000A"/>
          <w:spacing w:val="0"/>
          <w:sz w:val="24"/>
          <w:szCs w:val="24"/>
          <w:u w:val="none"/>
        </w:rPr>
        <w:t>.  Her management style and understanding of her staff has made her well respected within the workplace.</w:t>
      </w:r>
      <w:r>
        <w:rPr>
          <w:rFonts w:cs="Arial" w:ascii="Arial" w:hAnsi="Arial"/>
          <w:b w:val="false"/>
          <w:bCs w:val="false"/>
          <w:i w:val="false"/>
          <w:iCs w:val="false"/>
          <w:caps w:val="false"/>
          <w:smallCaps w:val="false"/>
          <w:color w:val="2A2A2A"/>
          <w:spacing w:val="0"/>
          <w:sz w:val="24"/>
          <w:szCs w:val="24"/>
          <w:u w:val="none"/>
        </w:rPr>
        <w:t xml:space="preserve"> </w:t>
      </w:r>
      <w:r>
        <w:rPr>
          <w:rFonts w:cs="Arial" w:ascii="Arial" w:hAnsi="Arial"/>
          <w:b w:val="false"/>
          <w:bCs w:val="false"/>
          <w:i w:val="false"/>
          <w:iCs w:val="false"/>
          <w:sz w:val="24"/>
          <w:szCs w:val="24"/>
          <w:u w:val="none"/>
        </w:rPr>
        <w:t>In an article from the CMI Professional Manager magazine (2017) it is mentioned that she took on the role with the intent of boosting employee morale and focusing on the customers. At a similar interview at the World Travel Market (2012) she knew that in order to develop the company she had to work on two important factors.  The first was regaining customer trust and the second was regaining staff loyalty.  She achieved both by taking customer service to a new level and developing better staff contracts which immediately boosted staff morale.  These changes indicated that she valued both her customers and her staff.  One of the main characteristics of a good leader is their flexibility and ability to adapt to change.  In an interview at the World Travel Market (201</w:t>
      </w:r>
      <w:r>
        <w:rPr>
          <w:rFonts w:cs="Arial" w:ascii="Arial" w:hAnsi="Arial"/>
          <w:b w:val="false"/>
          <w:bCs w:val="false"/>
          <w:i w:val="false"/>
          <w:iCs w:val="false"/>
          <w:sz w:val="24"/>
          <w:szCs w:val="24"/>
          <w:u w:val="none"/>
        </w:rPr>
        <w:t>2)</w:t>
      </w:r>
      <w:r>
        <w:rPr>
          <w:rFonts w:cs="Arial" w:ascii="Arial" w:hAnsi="Arial"/>
          <w:b w:val="false"/>
          <w:bCs w:val="false"/>
          <w:i w:val="false"/>
          <w:iCs w:val="false"/>
          <w:sz w:val="24"/>
          <w:szCs w:val="24"/>
          <w:u w:val="none"/>
        </w:rPr>
        <w:t xml:space="preserve"> she recognises that there are many factors and variables that can affect an airline.  But notes that you just have to get on and deal with it.  Being one of seven female FTSE 100 CEO’s and being named as one of </w:t>
      </w:r>
      <w:r>
        <w:rPr>
          <w:rFonts w:cs="Arial" w:ascii="Arial" w:hAnsi="Arial"/>
          <w:b w:val="false"/>
          <w:bCs w:val="false"/>
          <w:i w:val="false"/>
          <w:iCs w:val="false"/>
          <w:sz w:val="24"/>
          <w:szCs w:val="24"/>
          <w:u w:val="none"/>
        </w:rPr>
        <w:t>Britain's</w:t>
      </w:r>
      <w:r>
        <w:rPr>
          <w:rFonts w:cs="Arial" w:ascii="Arial" w:hAnsi="Arial"/>
          <w:b w:val="false"/>
          <w:bCs w:val="false"/>
          <w:i w:val="false"/>
          <w:iCs w:val="false"/>
          <w:sz w:val="24"/>
          <w:szCs w:val="24"/>
          <w:u w:val="none"/>
        </w:rPr>
        <w:t xml:space="preserve"> 100 most powerful women by Radio Four, she has immediately been looked upon as a role model by many.  </w:t>
      </w:r>
    </w:p>
    <w:p>
      <w:pPr>
        <w:pStyle w:val="TextBody"/>
        <w:widowControl/>
        <w:spacing w:lineRule="auto" w:line="336" w:before="0" w:after="300"/>
        <w:ind w:left="0" w:right="0" w:hanging="0"/>
        <w:jc w:val="left"/>
        <w:rPr/>
      </w:pPr>
      <w:r>
        <w:rPr>
          <w:rFonts w:cs="Arial" w:ascii="Arial" w:hAnsi="Arial"/>
          <w:b w:val="false"/>
          <w:bCs w:val="false"/>
          <w:i w:val="false"/>
          <w:iCs w:val="false"/>
          <w:sz w:val="24"/>
          <w:szCs w:val="24"/>
          <w:u w:val="none"/>
        </w:rPr>
        <w:t xml:space="preserve">The second group relates to the </w:t>
      </w:r>
      <w:r>
        <w:rPr>
          <w:rFonts w:cs="Arial" w:ascii="Arial" w:hAnsi="Arial"/>
          <w:b/>
          <w:bCs/>
          <w:i w:val="false"/>
          <w:iCs w:val="false"/>
          <w:sz w:val="24"/>
          <w:szCs w:val="24"/>
          <w:u w:val="none"/>
        </w:rPr>
        <w:t xml:space="preserve">Informational Role </w:t>
      </w:r>
      <w:r>
        <w:rPr>
          <w:rFonts w:cs="Arial" w:ascii="Arial" w:hAnsi="Arial"/>
          <w:b w:val="false"/>
          <w:bCs w:val="false"/>
          <w:i w:val="false"/>
          <w:iCs w:val="false"/>
          <w:sz w:val="24"/>
          <w:szCs w:val="24"/>
          <w:u w:val="none"/>
        </w:rPr>
        <w:t xml:space="preserve">of the Manager and refers to the communication of information that arise from the managers interpersonal roles.  This group is further divided by (iv) the monitor role – the manager that seeks and receives information to develop an understanding of the organisation and its environment (v) the disseminator role – the manager that transmits information either internally or externally and (vi) the spokesperson role – the manager that transmits information to people outside of the company unit and to the general public. The monitor role was clearly identified in the CMI magazine article (2017).  In order to understand the business, she worked alongside the operations team to get daily feedback on the day to day running of the business.  She also adopted a more hands on approach by spending less time in the office and more time out and about by going to the airports and visiting Easyjet destinations.  It would be very rare to see her sitting in the office; in fact, she didn’t have an office. Instead you would usually find her at the daily operations meeting at Luton airport where information regarding punctuality, weather crew and customer issues was ready to be reported and discussed.  The operations centre was always a hype of activity where large screens would depict the current state of play.  The role of the disseminator could be seen by the way she communicates information through her operational staff.  She encourages regular meetings and has lots of one-to-one meetings with her top senior executive team.  She has an open-door policy and started a dial-in-chat whereby staff could email her directly with questions and responses.  As a spokesperson, she has always supported and mentored women and does this both internally and externally.  She established women’s networks with speaker events.  She is also a strong business voice in favour of staying in the EU as she does not want to get caught up in any political turmoil.  She also said in her interview that they are constantly challenging governments to not tax consumers APD </w:t>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pPr>
      <w:r>
        <w:rPr>
          <w:rFonts w:cs="Arial" w:ascii="Arial" w:hAnsi="Arial"/>
          <w:b w:val="false"/>
          <w:bCs w:val="false"/>
          <w:i w:val="false"/>
          <w:iCs w:val="false"/>
          <w:sz w:val="24"/>
          <w:szCs w:val="24"/>
          <w:u w:val="none"/>
        </w:rPr>
        <w:t xml:space="preserve">The third and final group refers to the </w:t>
      </w:r>
      <w:r>
        <w:rPr>
          <w:rFonts w:cs="Arial" w:ascii="Arial" w:hAnsi="Arial"/>
          <w:b/>
          <w:bCs/>
          <w:i w:val="false"/>
          <w:iCs w:val="false"/>
          <w:sz w:val="24"/>
          <w:szCs w:val="24"/>
          <w:u w:val="none"/>
        </w:rPr>
        <w:t xml:space="preserve">Decisional Roles </w:t>
      </w:r>
      <w:r>
        <w:rPr>
          <w:rFonts w:cs="Arial" w:ascii="Arial" w:hAnsi="Arial"/>
          <w:b w:val="false"/>
          <w:bCs w:val="false"/>
          <w:i w:val="false"/>
          <w:iCs w:val="false"/>
          <w:sz w:val="24"/>
          <w:szCs w:val="24"/>
          <w:u w:val="none"/>
        </w:rPr>
        <w:t xml:space="preserve">of the Manager and involves the strategical decisions of the organisation.  This group is split into (vii) the entrepreneurial role – the manager that initiates and plans change through opportunities and problem solving (viii) the disturbance handler – the manager that reacts and responds to unpredictable events (ix) the resource allocator – is the manager who allocates time, money, material and staff and (x) the negotiator – involves the managers ability to negotiate with other individuals and organisations.  When Dame Carolyn McCall joined the company, she soon realised that the </w:t>
      </w:r>
      <w:r>
        <w:rPr>
          <w:rFonts w:cs="Arial" w:ascii="Arial" w:hAnsi="Arial"/>
          <w:b w:val="false"/>
          <w:bCs w:val="false"/>
          <w:i w:val="false"/>
          <w:iCs w:val="false"/>
          <w:sz w:val="24"/>
          <w:szCs w:val="24"/>
          <w:u w:val="none"/>
        </w:rPr>
        <w:t>route of the airlines problems</w:t>
      </w:r>
      <w:r>
        <w:rPr>
          <w:rFonts w:cs="Arial" w:ascii="Arial" w:hAnsi="Arial"/>
          <w:b w:val="false"/>
          <w:bCs w:val="false"/>
          <w:i w:val="false"/>
          <w:iCs w:val="false"/>
          <w:sz w:val="24"/>
          <w:szCs w:val="24"/>
          <w:u w:val="none"/>
        </w:rPr>
        <w:t xml:space="preserve"> was </w:t>
      </w:r>
      <w:r>
        <w:rPr>
          <w:rFonts w:cs="Arial" w:ascii="Arial" w:hAnsi="Arial"/>
          <w:b w:val="false"/>
          <w:bCs w:val="false"/>
          <w:i w:val="false"/>
          <w:iCs w:val="false"/>
          <w:sz w:val="24"/>
          <w:szCs w:val="24"/>
          <w:u w:val="none"/>
        </w:rPr>
        <w:t>mainly</w:t>
      </w:r>
      <w:r>
        <w:rPr>
          <w:rFonts w:cs="Arial" w:ascii="Arial" w:hAnsi="Arial"/>
          <w:b w:val="false"/>
          <w:bCs w:val="false"/>
          <w:i w:val="false"/>
          <w:iCs w:val="false"/>
          <w:sz w:val="24"/>
          <w:szCs w:val="24"/>
          <w:u w:val="none"/>
        </w:rPr>
        <w:t xml:space="preserve"> </w:t>
      </w:r>
      <w:r>
        <w:rPr>
          <w:rFonts w:cs="Arial" w:ascii="Arial" w:hAnsi="Arial"/>
          <w:b w:val="false"/>
          <w:bCs w:val="false"/>
          <w:i w:val="false"/>
          <w:iCs w:val="false"/>
          <w:sz w:val="24"/>
          <w:szCs w:val="24"/>
          <w:u w:val="none"/>
        </w:rPr>
        <w:t xml:space="preserve">due to </w:t>
      </w:r>
      <w:r>
        <w:rPr>
          <w:rFonts w:cs="Arial" w:ascii="Arial" w:hAnsi="Arial"/>
          <w:b w:val="false"/>
          <w:bCs w:val="false"/>
          <w:i w:val="false"/>
          <w:iCs w:val="false"/>
          <w:sz w:val="24"/>
          <w:szCs w:val="24"/>
          <w:u w:val="none"/>
        </w:rPr>
        <w:t>operational issue</w:t>
      </w:r>
      <w:r>
        <w:rPr>
          <w:rFonts w:cs="Arial" w:ascii="Arial" w:hAnsi="Arial"/>
          <w:b w:val="false"/>
          <w:bCs w:val="false"/>
          <w:i w:val="false"/>
          <w:iCs w:val="false"/>
          <w:sz w:val="24"/>
          <w:szCs w:val="24"/>
          <w:u w:val="none"/>
        </w:rPr>
        <w:t>s</w:t>
      </w:r>
      <w:r>
        <w:rPr>
          <w:rFonts w:cs="Arial" w:ascii="Arial" w:hAnsi="Arial"/>
          <w:b w:val="false"/>
          <w:bCs w:val="false"/>
          <w:i w:val="false"/>
          <w:iCs w:val="false"/>
          <w:sz w:val="24"/>
          <w:szCs w:val="24"/>
          <w:u w:val="none"/>
        </w:rPr>
        <w:t xml:space="preserve">. Her main strategy was to get the operations working right and she did this by working alongside the operations team.  As an </w:t>
      </w:r>
      <w:r>
        <w:rPr>
          <w:rFonts w:cs="Arial" w:ascii="Arial" w:hAnsi="Arial"/>
          <w:b/>
          <w:bCs/>
          <w:i w:val="false"/>
          <w:iCs w:val="false"/>
          <w:sz w:val="24"/>
          <w:szCs w:val="24"/>
          <w:u w:val="none"/>
        </w:rPr>
        <w:t xml:space="preserve">entrepreneur </w:t>
      </w:r>
      <w:r>
        <w:rPr>
          <w:rFonts w:cs="Arial" w:ascii="Arial" w:hAnsi="Arial"/>
          <w:b w:val="false"/>
          <w:bCs w:val="false"/>
          <w:i w:val="false"/>
          <w:iCs w:val="false"/>
          <w:sz w:val="24"/>
          <w:szCs w:val="24"/>
          <w:u w:val="none"/>
        </w:rPr>
        <w:t xml:space="preserve">she saw the opportunity for Easyjet to operate out of Moscow.  </w:t>
      </w:r>
      <w:r>
        <w:rPr>
          <w:rFonts w:cs="Arial" w:ascii="Arial" w:hAnsi="Arial"/>
          <w:b w:val="false"/>
          <w:bCs w:val="false"/>
          <w:i w:val="false"/>
          <w:iCs w:val="false"/>
          <w:sz w:val="24"/>
          <w:szCs w:val="24"/>
          <w:u w:val="none"/>
        </w:rPr>
        <w:t>S</w:t>
      </w:r>
      <w:r>
        <w:rPr>
          <w:rFonts w:cs="Arial" w:ascii="Arial" w:hAnsi="Arial"/>
          <w:b w:val="false"/>
          <w:bCs w:val="false"/>
          <w:i w:val="false"/>
          <w:iCs w:val="false"/>
          <w:sz w:val="24"/>
          <w:szCs w:val="24"/>
          <w:u w:val="none"/>
        </w:rPr>
        <w:t xml:space="preserve">he could also see that Easyjet needed to differentiate itself in the market and saw an opportunity for them to emphasize </w:t>
      </w:r>
      <w:r>
        <w:rPr>
          <w:rFonts w:cs="Arial" w:ascii="Arial" w:hAnsi="Arial"/>
          <w:b w:val="false"/>
          <w:bCs w:val="false"/>
          <w:i w:val="false"/>
          <w:iCs w:val="false"/>
          <w:sz w:val="24"/>
          <w:szCs w:val="24"/>
          <w:u w:val="none"/>
        </w:rPr>
        <w:t>the companies strengths a</w:t>
      </w:r>
      <w:r>
        <w:rPr>
          <w:rFonts w:cs="Arial" w:ascii="Arial" w:hAnsi="Arial"/>
          <w:b w:val="false"/>
          <w:bCs w:val="false"/>
          <w:i w:val="false"/>
          <w:iCs w:val="false"/>
          <w:sz w:val="24"/>
          <w:szCs w:val="24"/>
          <w:u w:val="none"/>
        </w:rPr>
        <w:t xml:space="preserve">gainst </w:t>
      </w:r>
      <w:r>
        <w:rPr>
          <w:rFonts w:cs="Arial" w:ascii="Arial" w:hAnsi="Arial"/>
          <w:b w:val="false"/>
          <w:bCs w:val="false"/>
          <w:i w:val="false"/>
          <w:iCs w:val="false"/>
          <w:sz w:val="24"/>
          <w:szCs w:val="24"/>
          <w:u w:val="none"/>
        </w:rPr>
        <w:t>their</w:t>
      </w:r>
      <w:r>
        <w:rPr>
          <w:rFonts w:cs="Arial" w:ascii="Arial" w:hAnsi="Arial"/>
          <w:b w:val="false"/>
          <w:bCs w:val="false"/>
          <w:i w:val="false"/>
          <w:iCs w:val="false"/>
          <w:sz w:val="24"/>
          <w:szCs w:val="24"/>
          <w:u w:val="none"/>
        </w:rPr>
        <w:t xml:space="preserve"> competitors. Her leadership philosphy of being more interested in people than planes was a strategic move that fed into one of the companies objective</w:t>
      </w:r>
      <w:r>
        <w:rPr>
          <w:rFonts w:cs="Arial" w:ascii="Arial" w:hAnsi="Arial"/>
          <w:b w:val="false"/>
          <w:bCs w:val="false"/>
          <w:i w:val="false"/>
          <w:iCs w:val="false"/>
          <w:sz w:val="24"/>
          <w:szCs w:val="24"/>
          <w:u w:val="none"/>
        </w:rPr>
        <w:t>s</w:t>
      </w:r>
      <w:r>
        <w:rPr>
          <w:rFonts w:cs="Arial" w:ascii="Arial" w:hAnsi="Arial"/>
          <w:b w:val="false"/>
          <w:bCs w:val="false"/>
          <w:i w:val="false"/>
          <w:iCs w:val="false"/>
          <w:sz w:val="24"/>
          <w:szCs w:val="24"/>
          <w:u w:val="none"/>
        </w:rPr>
        <w:t xml:space="preserve"> of increas</w:t>
      </w:r>
      <w:r>
        <w:rPr>
          <w:rFonts w:cs="Arial" w:ascii="Arial" w:hAnsi="Arial"/>
          <w:b w:val="false"/>
          <w:bCs w:val="false"/>
          <w:i w:val="false"/>
          <w:iCs w:val="false"/>
          <w:sz w:val="24"/>
          <w:szCs w:val="24"/>
          <w:u w:val="none"/>
        </w:rPr>
        <w:t>ing the revenue</w:t>
      </w:r>
      <w:r>
        <w:rPr>
          <w:rFonts w:cs="Arial" w:ascii="Arial" w:hAnsi="Arial"/>
          <w:b w:val="false"/>
          <w:bCs w:val="false"/>
          <w:i w:val="false"/>
          <w:iCs w:val="false"/>
          <w:sz w:val="24"/>
          <w:szCs w:val="24"/>
          <w:u w:val="none"/>
        </w:rPr>
        <w:t xml:space="preserve"> per passenger.  Her next strategic move was to then target business class flyers.  This delivered a 6% rise in revenue per seat and an 8% increase in </w:t>
      </w:r>
      <w:r>
        <w:rPr>
          <w:rFonts w:cs="Arial" w:ascii="Arial" w:hAnsi="Arial"/>
          <w:b w:val="false"/>
          <w:bCs w:val="false"/>
          <w:i w:val="false"/>
          <w:iCs w:val="false"/>
          <w:sz w:val="24"/>
          <w:szCs w:val="24"/>
          <w:u w:val="none"/>
        </w:rPr>
        <w:t>passenger numbers</w:t>
      </w:r>
      <w:r>
        <w:rPr>
          <w:rFonts w:cs="Arial" w:ascii="Arial" w:hAnsi="Arial"/>
          <w:b w:val="false"/>
          <w:bCs w:val="false"/>
          <w:i w:val="false"/>
          <w:iCs w:val="false"/>
          <w:sz w:val="24"/>
          <w:szCs w:val="24"/>
          <w:u w:val="none"/>
        </w:rPr>
        <w:t xml:space="preserve">.  They were awarded the Gatwick to Moscow route which was a major achievement and it was thought that Easyjet would not be considered.  An example of the </w:t>
      </w:r>
      <w:r>
        <w:rPr>
          <w:rFonts w:cs="Arial" w:ascii="Arial" w:hAnsi="Arial"/>
          <w:b/>
          <w:bCs/>
          <w:i w:val="false"/>
          <w:iCs w:val="false"/>
          <w:sz w:val="24"/>
          <w:szCs w:val="24"/>
          <w:u w:val="none"/>
        </w:rPr>
        <w:t xml:space="preserve">disturbance handler </w:t>
      </w:r>
      <w:r>
        <w:rPr>
          <w:rFonts w:cs="Arial" w:ascii="Arial" w:hAnsi="Arial"/>
          <w:b w:val="false"/>
          <w:bCs w:val="false"/>
          <w:i w:val="false"/>
          <w:iCs w:val="false"/>
          <w:sz w:val="24"/>
          <w:szCs w:val="24"/>
          <w:u w:val="none"/>
        </w:rPr>
        <w:t>role was mentioned during her interview at the WTM (2012)</w:t>
      </w:r>
      <w:r>
        <w:rPr>
          <w:rFonts w:cs="Arial" w:ascii="Arial" w:hAnsi="Arial"/>
          <w:b/>
          <w:bCs/>
          <w:i w:val="false"/>
          <w:iCs w:val="false"/>
          <w:sz w:val="24"/>
          <w:szCs w:val="24"/>
          <w:u w:val="none"/>
        </w:rPr>
        <w:t xml:space="preserve">.  </w:t>
      </w:r>
      <w:r>
        <w:rPr>
          <w:rFonts w:cs="Arial" w:ascii="Arial" w:hAnsi="Arial"/>
          <w:b w:val="false"/>
          <w:bCs w:val="false"/>
          <w:i w:val="false"/>
          <w:iCs w:val="false"/>
          <w:sz w:val="24"/>
          <w:szCs w:val="24"/>
          <w:u w:val="none"/>
        </w:rPr>
        <w:t xml:space="preserve">She says that “there are a lot of external factors and other circumstances that are beyond your control.  Whether it be a technical issue, </w:t>
      </w:r>
      <w:r>
        <w:rPr>
          <w:rFonts w:cs="Arial" w:ascii="Arial" w:hAnsi="Arial"/>
          <w:b w:val="false"/>
          <w:bCs w:val="false"/>
          <w:i w:val="false"/>
          <w:iCs w:val="false"/>
          <w:sz w:val="24"/>
          <w:szCs w:val="24"/>
          <w:u w:val="none"/>
        </w:rPr>
        <w:t xml:space="preserve">extreme </w:t>
      </w:r>
      <w:r>
        <w:rPr>
          <w:rFonts w:cs="Arial" w:ascii="Arial" w:hAnsi="Arial"/>
          <w:b w:val="false"/>
          <w:bCs w:val="false"/>
          <w:i w:val="false"/>
          <w:iCs w:val="false"/>
          <w:sz w:val="24"/>
          <w:szCs w:val="24"/>
          <w:u w:val="none"/>
        </w:rPr>
        <w:t xml:space="preserve">weather conditions or a situation like the volcano ash incident, these factors could have a detrimental effect on any business; not just the airline.  It is likely that no contingency plan was in place for these unforeseen incidents.  Her response to this is to just deal with </w:t>
      </w:r>
      <w:r>
        <w:rPr>
          <w:rFonts w:cs="Arial" w:ascii="Arial" w:hAnsi="Arial"/>
          <w:b w:val="false"/>
          <w:bCs w:val="false"/>
          <w:i w:val="false"/>
          <w:iCs w:val="false"/>
          <w:sz w:val="24"/>
          <w:szCs w:val="24"/>
          <w:u w:val="none"/>
        </w:rPr>
        <w:t xml:space="preserve">the situation to hand and to </w:t>
      </w:r>
      <w:r>
        <w:rPr>
          <w:rFonts w:cs="Arial" w:ascii="Arial" w:hAnsi="Arial"/>
          <w:b w:val="false"/>
          <w:bCs w:val="false"/>
          <w:i w:val="false"/>
          <w:iCs w:val="false"/>
          <w:sz w:val="24"/>
          <w:szCs w:val="24"/>
          <w:u w:val="none"/>
        </w:rPr>
        <w:t xml:space="preserve">recover </w:t>
      </w:r>
      <w:r>
        <w:rPr>
          <w:rFonts w:cs="Arial" w:ascii="Arial" w:hAnsi="Arial"/>
          <w:b w:val="false"/>
          <w:bCs w:val="false"/>
          <w:i w:val="false"/>
          <w:iCs w:val="false"/>
          <w:sz w:val="24"/>
          <w:szCs w:val="24"/>
          <w:u w:val="none"/>
        </w:rPr>
        <w:t xml:space="preserve">from it </w:t>
      </w:r>
      <w:r>
        <w:rPr>
          <w:rFonts w:cs="Arial" w:ascii="Arial" w:hAnsi="Arial"/>
          <w:b w:val="false"/>
          <w:bCs w:val="false"/>
          <w:i w:val="false"/>
          <w:iCs w:val="false"/>
          <w:sz w:val="24"/>
          <w:szCs w:val="24"/>
          <w:u w:val="none"/>
        </w:rPr>
        <w:t xml:space="preserve">as quickly as possible.  </w:t>
      </w:r>
    </w:p>
    <w:p>
      <w:pPr>
        <w:pStyle w:val="Normal"/>
        <w:spacing w:lineRule="auto" w:line="360" w:before="114" w:after="114"/>
        <w:jc w:val="left"/>
        <w:rPr/>
      </w:pPr>
      <w:r>
        <w:rPr>
          <w:rFonts w:cs="Arial" w:ascii="Arial" w:hAnsi="Arial"/>
          <w:b w:val="false"/>
          <w:bCs w:val="false"/>
          <w:i w:val="false"/>
          <w:iCs w:val="false"/>
          <w:sz w:val="24"/>
          <w:szCs w:val="24"/>
          <w:u w:val="none"/>
        </w:rPr>
        <w:t xml:space="preserve">An example of being the </w:t>
      </w:r>
      <w:r>
        <w:rPr>
          <w:rFonts w:cs="Arial" w:ascii="Arial" w:hAnsi="Arial"/>
          <w:b/>
          <w:bCs/>
          <w:i w:val="false"/>
          <w:iCs w:val="false"/>
          <w:sz w:val="24"/>
          <w:szCs w:val="24"/>
          <w:u w:val="none"/>
        </w:rPr>
        <w:t xml:space="preserve">negotiator, </w:t>
      </w:r>
      <w:r>
        <w:rPr>
          <w:rFonts w:cs="Arial" w:ascii="Arial" w:hAnsi="Arial"/>
          <w:b w:val="false"/>
          <w:bCs w:val="false"/>
          <w:i w:val="false"/>
          <w:iCs w:val="false"/>
          <w:sz w:val="24"/>
          <w:szCs w:val="24"/>
          <w:u w:val="none"/>
        </w:rPr>
        <w:t xml:space="preserve">was evident when she was considering a new destination for their aircraft.  She found that the airports were more than willing to negotiate with them as they saw Easyjet as a long term partner and could see the long term benefits.    </w:t>
      </w:r>
    </w:p>
    <w:p>
      <w:pPr>
        <w:pStyle w:val="Normal"/>
        <w:rPr/>
      </w:pPr>
      <w:r>
        <w:rPr/>
        <w:t xml:space="preserve"> </w:t>
      </w:r>
    </w:p>
    <w:p>
      <w:pPr>
        <w:pStyle w:val="Normal"/>
        <w:spacing w:lineRule="auto" w:line="360" w:before="114" w:after="114"/>
        <w:jc w:val="left"/>
        <w:rPr/>
      </w:pPr>
      <w:r>
        <w:rPr>
          <w:rFonts w:cs="Arial" w:ascii="Arial" w:hAnsi="Arial"/>
          <w:b w:val="false"/>
          <w:bCs w:val="false"/>
          <w:i w:val="false"/>
          <w:iCs w:val="false"/>
          <w:sz w:val="24"/>
          <w:szCs w:val="24"/>
          <w:u w:val="none"/>
        </w:rPr>
        <w:t xml:space="preserve">In conclusion, it is evident that many of Mintzberg’s Managerial roles were </w:t>
      </w:r>
      <w:r>
        <w:rPr>
          <w:rFonts w:cs="Arial" w:ascii="Arial" w:hAnsi="Arial"/>
          <w:b w:val="false"/>
          <w:bCs w:val="false"/>
          <w:i w:val="false"/>
          <w:iCs w:val="false"/>
          <w:sz w:val="24"/>
          <w:szCs w:val="24"/>
          <w:u w:val="none"/>
        </w:rPr>
        <w:t xml:space="preserve">being </w:t>
      </w:r>
      <w:r>
        <w:rPr>
          <w:rFonts w:cs="Arial" w:ascii="Arial" w:hAnsi="Arial"/>
          <w:b w:val="false"/>
          <w:bCs w:val="false"/>
          <w:i w:val="false"/>
          <w:iCs w:val="false"/>
          <w:sz w:val="24"/>
          <w:szCs w:val="24"/>
          <w:u w:val="none"/>
        </w:rPr>
        <w:t xml:space="preserve"> </w:t>
      </w:r>
      <w:r>
        <w:rPr>
          <w:rFonts w:cs="Arial" w:ascii="Arial" w:hAnsi="Arial"/>
          <w:b w:val="false"/>
          <w:bCs w:val="false"/>
          <w:i w:val="false"/>
          <w:iCs w:val="false"/>
          <w:sz w:val="24"/>
          <w:szCs w:val="24"/>
          <w:u w:val="none"/>
        </w:rPr>
        <w:t>practised</w:t>
      </w:r>
      <w:r>
        <w:rPr>
          <w:rFonts w:cs="Arial" w:ascii="Arial" w:hAnsi="Arial"/>
          <w:b w:val="false"/>
          <w:bCs w:val="false"/>
          <w:i w:val="false"/>
          <w:iCs w:val="false"/>
          <w:sz w:val="24"/>
          <w:szCs w:val="24"/>
          <w:u w:val="none"/>
        </w:rPr>
        <w:t xml:space="preserve"> during Dame Carolyn McCall’s time as CEO for Easyjet.   They are important qualities that every manager should possess.  Having come from a completely unrelated background to join the airline industry, that in itself was a major challenge.  Not only that, but she was joining a company that was suffering both financially and culturally.  However, in 5years she managed to double revenues, produce record profits and became a major threat and competitor against the companies main rival, Ryanair.  In order to achieve the success that she did, she first had to get the operations right.  She did this by being highly organised and disciplined.  She had the ability to make business decisions and lead her subordinates within the company.  She also had the ability to understand concepts, develop ideas and implement strategies.  Without these attributes and Mintzbergs ten managerial roles, it is unlikely that Dame Carolyn McCall would have succeeded.  She leaves Easyjet to join ITV with a number of accolades and an excellent reputation of getting the job done.  </w:t>
      </w:r>
      <w:r>
        <w:rPr>
          <w:rFonts w:cs="Arial" w:ascii="Arial" w:hAnsi="Arial"/>
          <w:b w:val="false"/>
          <w:bCs w:val="false"/>
          <w:i w:val="false"/>
          <w:iCs w:val="false"/>
          <w:sz w:val="24"/>
          <w:szCs w:val="24"/>
          <w:u w:val="none"/>
        </w:rPr>
        <w:t xml:space="preserve">There is no doubt that ITV will welcome her wealth of experience </w:t>
      </w:r>
      <w:r>
        <w:rPr>
          <w:rFonts w:cs="Arial" w:ascii="Arial" w:hAnsi="Arial"/>
          <w:b w:val="false"/>
          <w:bCs w:val="false"/>
          <w:i w:val="false"/>
          <w:iCs w:val="false"/>
          <w:sz w:val="24"/>
          <w:szCs w:val="24"/>
          <w:u w:val="none"/>
        </w:rPr>
        <w:t>and her ability to relate with both her staff and her customers on all levels.</w:t>
      </w:r>
      <w:r>
        <w:rPr>
          <w:rFonts w:cs="Arial" w:ascii="Arial" w:hAnsi="Arial"/>
          <w:b w:val="false"/>
          <w:bCs w:val="false"/>
          <w:i w:val="false"/>
          <w:iCs w:val="false"/>
          <w:sz w:val="24"/>
          <w:szCs w:val="24"/>
          <w:u w:val="none"/>
        </w:rPr>
        <w:t xml:space="preserve">  She is definitely a fine example of management and leadership at its best!!!</w:t>
      </w:r>
      <w:r>
        <w:rPr>
          <w:rFonts w:cs="Arial" w:ascii="Arial" w:hAnsi="Arial"/>
          <w:b w:val="false"/>
          <w:bCs w:val="false"/>
          <w:i w:val="false"/>
          <w:iCs w:val="false"/>
          <w:sz w:val="24"/>
          <w:szCs w:val="24"/>
          <w:u w:val="none"/>
        </w:rPr>
        <w:br/>
        <w:b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360" w:before="114" w:after="114"/>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TextBody"/>
        <w:widowControl/>
        <w:spacing w:lineRule="auto" w:line="336" w:before="0" w:after="300"/>
        <w:ind w:left="0" w:right="0" w:hanging="0"/>
        <w:rPr/>
      </w:pPr>
      <w:r>
        <w:rPr/>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spacing w:before="114" w:after="114"/>
        <w:jc w:val="left"/>
        <w:rPr/>
      </w:pPr>
      <w:r>
        <w:rPr>
          <w:rFonts w:cs="Arial" w:ascii="Arial" w:hAnsi="Arial"/>
          <w:b/>
          <w:bCs/>
          <w:i w:val="false"/>
          <w:iCs w:val="false"/>
          <w:sz w:val="28"/>
          <w:szCs w:val="28"/>
          <w:u w:val="none"/>
        </w:rPr>
        <w:t xml:space="preserve">REFERENCES:  </w:t>
      </w:r>
    </w:p>
    <w:p>
      <w:pPr>
        <w:pStyle w:val="Normal"/>
        <w:spacing w:before="114" w:after="114"/>
        <w:jc w:val="left"/>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Normal"/>
        <w:rPr>
          <w:rFonts w:ascii="Arial" w:hAnsi="Arial"/>
          <w:sz w:val="22"/>
          <w:szCs w:val="22"/>
        </w:rPr>
      </w:pPr>
      <w:r>
        <w:rPr>
          <w:rFonts w:ascii="Arial" w:hAnsi="Arial"/>
          <w:sz w:val="22"/>
          <w:szCs w:val="22"/>
        </w:rPr>
        <w:t xml:space="preserve">Mullins, L (2016) </w:t>
      </w:r>
      <w:r>
        <w:rPr>
          <w:rFonts w:ascii="Arial" w:hAnsi="Arial"/>
          <w:sz w:val="22"/>
          <w:szCs w:val="22"/>
          <w:u w:val="single"/>
        </w:rPr>
        <w:t>Management and Organisational Behaviour</w:t>
      </w:r>
      <w:r>
        <w:rPr>
          <w:rFonts w:ascii="Arial" w:hAnsi="Arial"/>
          <w:sz w:val="22"/>
          <w:szCs w:val="22"/>
        </w:rPr>
        <w:t>, 11</w:t>
      </w:r>
      <w:r>
        <w:rPr>
          <w:rFonts w:ascii="Arial" w:hAnsi="Arial"/>
          <w:sz w:val="22"/>
          <w:szCs w:val="22"/>
          <w:vertAlign w:val="superscript"/>
        </w:rPr>
        <w:t>th</w:t>
      </w:r>
      <w:r>
        <w:rPr>
          <w:rFonts w:ascii="Arial" w:hAnsi="Arial"/>
          <w:sz w:val="22"/>
          <w:szCs w:val="22"/>
        </w:rPr>
        <w:t xml:space="preserve"> edition, Harlow: Pearson</w:t>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 xml:space="preserve">BPP (2010) </w:t>
      </w:r>
      <w:r>
        <w:rPr>
          <w:rFonts w:ascii="Arial" w:hAnsi="Arial"/>
          <w:sz w:val="22"/>
          <w:szCs w:val="22"/>
          <w:u w:val="single"/>
        </w:rPr>
        <w:t>Organisations &amp; Behaviour,</w:t>
      </w:r>
      <w:r>
        <w:rPr>
          <w:rFonts w:ascii="Arial" w:hAnsi="Arial"/>
          <w:sz w:val="22"/>
          <w:szCs w:val="22"/>
        </w:rPr>
        <w:t xml:space="preserve"> 2</w:t>
      </w:r>
      <w:r>
        <w:rPr>
          <w:rFonts w:ascii="Arial" w:hAnsi="Arial"/>
          <w:sz w:val="22"/>
          <w:szCs w:val="22"/>
          <w:vertAlign w:val="superscript"/>
        </w:rPr>
        <w:t>nd</w:t>
      </w:r>
      <w:r>
        <w:rPr>
          <w:rFonts w:ascii="Arial" w:hAnsi="Arial"/>
          <w:sz w:val="22"/>
          <w:szCs w:val="22"/>
        </w:rPr>
        <w:t xml:space="preserve"> edition, London: BPP</w:t>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 xml:space="preserve">Huczynski, A &amp; Buchanan, D (2013) </w:t>
      </w:r>
      <w:r>
        <w:rPr>
          <w:rFonts w:ascii="Arial" w:hAnsi="Arial"/>
          <w:sz w:val="22"/>
          <w:szCs w:val="22"/>
          <w:u w:val="single"/>
        </w:rPr>
        <w:t>Organizational Behaviour,</w:t>
      </w:r>
      <w:r>
        <w:rPr>
          <w:rFonts w:ascii="Arial" w:hAnsi="Arial"/>
          <w:sz w:val="22"/>
          <w:szCs w:val="22"/>
        </w:rPr>
        <w:t xml:space="preserve"> 8</w:t>
      </w:r>
      <w:r>
        <w:rPr>
          <w:rFonts w:ascii="Arial" w:hAnsi="Arial"/>
          <w:sz w:val="22"/>
          <w:szCs w:val="22"/>
          <w:vertAlign w:val="superscript"/>
        </w:rPr>
        <w:t>th</w:t>
      </w:r>
      <w:r>
        <w:rPr>
          <w:rFonts w:ascii="Arial" w:hAnsi="Arial"/>
          <w:sz w:val="22"/>
          <w:szCs w:val="22"/>
        </w:rPr>
        <w:t xml:space="preserve"> edition, Harlow: Pearson</w:t>
      </w:r>
    </w:p>
    <w:p>
      <w:pPr>
        <w:pStyle w:val="Normal"/>
        <w:spacing w:before="114" w:after="114"/>
        <w:jc w:val="left"/>
        <w:rPr>
          <w:rFonts w:ascii="Arial" w:hAnsi="Arial" w:cs="Arial"/>
          <w:b/>
          <w:b/>
          <w:bCs/>
          <w:i w:val="false"/>
          <w:i w:val="false"/>
          <w:iCs w:val="false"/>
          <w:sz w:val="22"/>
          <w:szCs w:val="22"/>
          <w:u w:val="none"/>
        </w:rPr>
      </w:pPr>
      <w:r>
        <w:rPr>
          <w:rFonts w:cs="Arial" w:ascii="Arial" w:hAnsi="Arial"/>
          <w:b/>
          <w:bCs/>
          <w:i w:val="false"/>
          <w:iCs w:val="false"/>
          <w:sz w:val="22"/>
          <w:szCs w:val="22"/>
          <w:u w:val="none"/>
        </w:rPr>
      </w:r>
    </w:p>
    <w:p>
      <w:pPr>
        <w:pStyle w:val="Normal"/>
        <w:widowControl/>
        <w:bidi w:val="0"/>
        <w:spacing w:before="0" w:after="0"/>
        <w:ind w:left="0" w:right="0" w:hanging="0"/>
        <w:jc w:val="left"/>
        <w:rPr>
          <w:rFonts w:ascii="Arial" w:hAnsi="Arial"/>
          <w:b w:val="false"/>
          <w:b w:val="false"/>
          <w:i w:val="false"/>
          <w:i w:val="false"/>
          <w:color w:val="00000A"/>
          <w:sz w:val="22"/>
          <w:szCs w:val="22"/>
        </w:rPr>
      </w:pPr>
      <w:r>
        <w:rPr>
          <w:rFonts w:ascii="Arial" w:hAnsi="Arial"/>
          <w:b w:val="false"/>
          <w:i w:val="false"/>
          <w:caps w:val="false"/>
          <w:smallCaps w:val="false"/>
          <w:color w:val="00000A"/>
          <w:spacing w:val="0"/>
          <w:sz w:val="22"/>
          <w:szCs w:val="22"/>
        </w:rPr>
        <w:t xml:space="preserve">Drucker, P (2007) </w:t>
      </w:r>
      <w:r>
        <w:rPr>
          <w:rFonts w:ascii="Arial" w:hAnsi="Arial"/>
          <w:b w:val="false"/>
          <w:i w:val="false"/>
          <w:caps w:val="false"/>
          <w:smallCaps w:val="false"/>
          <w:color w:val="00000A"/>
          <w:spacing w:val="0"/>
          <w:sz w:val="22"/>
          <w:szCs w:val="22"/>
          <w:u w:val="single"/>
        </w:rPr>
        <w:t>The Practice of Mangement,</w:t>
      </w:r>
      <w:r>
        <w:rPr>
          <w:rFonts w:ascii="Arial" w:hAnsi="Arial"/>
          <w:b w:val="false"/>
          <w:i w:val="false"/>
          <w:caps w:val="false"/>
          <w:smallCaps w:val="false"/>
          <w:color w:val="00000A"/>
          <w:spacing w:val="0"/>
          <w:sz w:val="22"/>
          <w:szCs w:val="22"/>
          <w:u w:val="none"/>
        </w:rPr>
        <w:t xml:space="preserve"> Rev edition,  Burlington:Macmillan</w:t>
      </w:r>
    </w:p>
    <w:p>
      <w:pPr>
        <w:pStyle w:val="Normal"/>
        <w:tabs>
          <w:tab w:val="left" w:pos="705" w:leader="none"/>
        </w:tabs>
        <w:spacing w:before="114" w:after="114"/>
        <w:ind w:left="0" w:hanging="0"/>
        <w:jc w:val="left"/>
        <w:rPr/>
      </w:pPr>
      <w:r>
        <w:rPr/>
      </w:r>
    </w:p>
    <w:p>
      <w:pPr>
        <w:pStyle w:val="Normal"/>
        <w:tabs>
          <w:tab w:val="left" w:pos="705" w:leader="none"/>
        </w:tabs>
        <w:spacing w:before="114" w:after="114"/>
        <w:ind w:left="0" w:hanging="0"/>
        <w:jc w:val="left"/>
        <w:rPr/>
      </w:pPr>
      <w:r>
        <w:rPr/>
      </w:r>
    </w:p>
    <w:p>
      <w:pPr>
        <w:pStyle w:val="Normal"/>
        <w:tabs>
          <w:tab w:val="left" w:pos="705" w:leader="none"/>
        </w:tabs>
        <w:spacing w:before="114" w:after="114"/>
        <w:ind w:left="0" w:hanging="0"/>
        <w:jc w:val="left"/>
        <w:rPr/>
      </w:pPr>
      <w:r>
        <w:rPr>
          <w:rStyle w:val="InternetLink"/>
          <w:rFonts w:ascii="Arial" w:hAnsi="Arial"/>
          <w:b/>
          <w:bCs/>
          <w:color w:val="00000A"/>
          <w:sz w:val="28"/>
          <w:szCs w:val="28"/>
        </w:rPr>
        <w:t>Websites:</w:t>
      </w:r>
    </w:p>
    <w:p>
      <w:pPr>
        <w:pStyle w:val="Normal"/>
        <w:tabs>
          <w:tab w:val="left" w:pos="705" w:leader="none"/>
        </w:tabs>
        <w:spacing w:before="114" w:after="114"/>
        <w:ind w:left="0" w:hanging="0"/>
        <w:jc w:val="left"/>
        <w:rPr/>
      </w:pPr>
      <w:r>
        <w:rPr/>
      </w:r>
    </w:p>
    <w:p>
      <w:pPr>
        <w:pStyle w:val="Normal"/>
        <w:tabs>
          <w:tab w:val="left" w:pos="705" w:leader="none"/>
        </w:tabs>
        <w:spacing w:before="114" w:after="114"/>
        <w:ind w:left="0" w:hanging="0"/>
        <w:jc w:val="left"/>
        <w:rPr>
          <w:rFonts w:ascii="Arial" w:hAnsi="Arial"/>
          <w:color w:val="00000A"/>
        </w:rPr>
      </w:pPr>
      <w:r>
        <w:rPr>
          <w:rFonts w:ascii="Arial" w:hAnsi="Arial"/>
          <w:color w:val="00000A"/>
        </w:rPr>
      </w:r>
    </w:p>
    <w:p>
      <w:pPr>
        <w:pStyle w:val="Normal"/>
        <w:tabs>
          <w:tab w:val="left" w:pos="705" w:leader="none"/>
        </w:tabs>
        <w:spacing w:before="114" w:after="114"/>
        <w:ind w:left="0" w:hanging="0"/>
        <w:jc w:val="left"/>
        <w:rPr/>
      </w:pPr>
      <w:hyperlink r:id="rId2">
        <w:r>
          <w:rPr>
            <w:rStyle w:val="InternetLink"/>
            <w:rFonts w:ascii="Arial" w:hAnsi="Arial"/>
            <w:color w:val="00000A"/>
            <w:u w:val="none"/>
          </w:rPr>
          <w:t>https://www.managementtoday.co.uk/carolyn-mccalls-3-biggest-achievements-easyjet-ceo/women-in-business/article/1450836</w:t>
        </w:r>
      </w:hyperlink>
    </w:p>
    <w:p>
      <w:pPr>
        <w:pStyle w:val="Normal"/>
        <w:tabs>
          <w:tab w:val="left" w:pos="705" w:leader="none"/>
        </w:tabs>
        <w:spacing w:before="114" w:after="114"/>
        <w:ind w:left="0" w:hanging="0"/>
        <w:jc w:val="left"/>
        <w:rPr/>
      </w:pPr>
      <w:r>
        <w:rPr/>
      </w:r>
    </w:p>
    <w:p>
      <w:pPr>
        <w:pStyle w:val="Normal"/>
        <w:tabs>
          <w:tab w:val="left" w:pos="705" w:leader="none"/>
        </w:tabs>
        <w:spacing w:before="114" w:after="114"/>
        <w:ind w:left="0" w:hanging="0"/>
        <w:jc w:val="left"/>
        <w:rPr/>
      </w:pPr>
      <w:hyperlink r:id="rId3">
        <w:r>
          <w:rPr>
            <w:rStyle w:val="InternetLink"/>
            <w:rFonts w:ascii="Arial" w:hAnsi="Arial"/>
            <w:color w:val="00000A"/>
            <w:u w:val="none"/>
          </w:rPr>
          <w:t>https://www.skillsyouneed.com/leadership-skills.html</w:t>
        </w:r>
      </w:hyperlink>
    </w:p>
    <w:p>
      <w:pPr>
        <w:pStyle w:val="Normal"/>
        <w:tabs>
          <w:tab w:val="left" w:pos="705" w:leader="none"/>
        </w:tabs>
        <w:spacing w:before="114" w:after="114"/>
        <w:ind w:left="0" w:hanging="0"/>
        <w:jc w:val="left"/>
        <w:rPr>
          <w:rFonts w:ascii="Arial" w:hAnsi="Arial"/>
          <w:color w:val="00000A"/>
        </w:rPr>
      </w:pPr>
      <w:r>
        <w:rPr>
          <w:rFonts w:ascii="Arial" w:hAnsi="Arial"/>
          <w:color w:val="00000A"/>
        </w:rPr>
      </w:r>
    </w:p>
    <w:p>
      <w:pPr>
        <w:pStyle w:val="Normal"/>
        <w:tabs>
          <w:tab w:val="left" w:pos="705" w:leader="none"/>
        </w:tabs>
        <w:spacing w:before="114" w:after="114"/>
        <w:ind w:left="0" w:hanging="0"/>
        <w:jc w:val="left"/>
        <w:rPr>
          <w:rFonts w:ascii="Arial" w:hAnsi="Arial"/>
          <w:color w:val="00000A"/>
        </w:rPr>
      </w:pPr>
      <w:r>
        <w:rPr>
          <w:rFonts w:ascii="Arial" w:hAnsi="Arial"/>
          <w:color w:val="00000A"/>
        </w:rPr>
        <w:t xml:space="preserve">2015 Forbes interview: </w:t>
      </w:r>
    </w:p>
    <w:p>
      <w:pPr>
        <w:pStyle w:val="Normal"/>
        <w:tabs>
          <w:tab w:val="left" w:pos="705" w:leader="none"/>
        </w:tabs>
        <w:spacing w:before="114" w:after="114"/>
        <w:ind w:left="0" w:hanging="0"/>
        <w:jc w:val="left"/>
        <w:rPr>
          <w:rFonts w:ascii="Arial" w:hAnsi="Arial"/>
          <w:color w:val="00000A"/>
        </w:rPr>
      </w:pPr>
      <w:r>
        <w:rPr>
          <w:rFonts w:ascii="Arial" w:hAnsi="Arial"/>
          <w:color w:val="00000A"/>
        </w:rPr>
        <w:t xml:space="preserve">https://youtube/wMXXY09p5SA Principles of Managing Organisations (Level 4) Page 11 of 26 2012 </w:t>
      </w:r>
    </w:p>
    <w:p>
      <w:pPr>
        <w:pStyle w:val="Normal"/>
        <w:tabs>
          <w:tab w:val="left" w:pos="705" w:leader="none"/>
        </w:tabs>
        <w:spacing w:before="114" w:after="114"/>
        <w:ind w:left="0" w:hanging="0"/>
        <w:jc w:val="left"/>
        <w:rPr>
          <w:rFonts w:ascii="Arial" w:hAnsi="Arial"/>
          <w:color w:val="00000A"/>
        </w:rPr>
      </w:pPr>
      <w:r>
        <w:rPr>
          <w:rFonts w:ascii="Arial" w:hAnsi="Arial"/>
          <w:color w:val="00000A"/>
        </w:rPr>
      </w:r>
    </w:p>
    <w:p>
      <w:pPr>
        <w:pStyle w:val="Normal"/>
        <w:tabs>
          <w:tab w:val="left" w:pos="705" w:leader="none"/>
        </w:tabs>
        <w:spacing w:before="114" w:after="114"/>
        <w:ind w:left="0" w:hanging="0"/>
        <w:jc w:val="left"/>
        <w:rPr>
          <w:rFonts w:ascii="Arial" w:hAnsi="Arial"/>
          <w:color w:val="00000A"/>
        </w:rPr>
      </w:pPr>
      <w:r>
        <w:rPr>
          <w:rFonts w:ascii="Arial" w:hAnsi="Arial"/>
          <w:color w:val="00000A"/>
        </w:rPr>
        <w:t xml:space="preserve">interview at World Travel Market: </w:t>
      </w:r>
    </w:p>
    <w:p>
      <w:pPr>
        <w:pStyle w:val="Normal"/>
        <w:tabs>
          <w:tab w:val="left" w:pos="705" w:leader="none"/>
        </w:tabs>
        <w:spacing w:before="114" w:after="114"/>
        <w:ind w:left="0" w:hanging="0"/>
        <w:jc w:val="left"/>
        <w:rPr>
          <w:rFonts w:ascii="Arial" w:hAnsi="Arial"/>
          <w:color w:val="00000A"/>
        </w:rPr>
      </w:pPr>
      <w:r>
        <w:rPr>
          <w:rFonts w:ascii="Arial" w:hAnsi="Arial"/>
          <w:color w:val="00000A"/>
        </w:rPr>
        <w:t xml:space="preserve">https://youtube/RsBNH2Ig5os 2016 </w:t>
      </w:r>
    </w:p>
    <w:p>
      <w:pPr>
        <w:pStyle w:val="Normal"/>
        <w:tabs>
          <w:tab w:val="left" w:pos="705" w:leader="none"/>
        </w:tabs>
        <w:spacing w:before="114" w:after="114"/>
        <w:ind w:left="0" w:hanging="0"/>
        <w:jc w:val="left"/>
        <w:rPr>
          <w:rFonts w:ascii="Arial" w:hAnsi="Arial"/>
          <w:color w:val="00000A"/>
        </w:rPr>
      </w:pPr>
      <w:r>
        <w:rPr>
          <w:rFonts w:ascii="Arial" w:hAnsi="Arial"/>
          <w:color w:val="00000A"/>
        </w:rPr>
      </w:r>
    </w:p>
    <w:p>
      <w:pPr>
        <w:pStyle w:val="Normal"/>
        <w:tabs>
          <w:tab w:val="left" w:pos="705" w:leader="none"/>
        </w:tabs>
        <w:spacing w:before="114" w:after="114"/>
        <w:ind w:left="0" w:hanging="0"/>
        <w:jc w:val="left"/>
        <w:rPr>
          <w:rFonts w:ascii="Arial" w:hAnsi="Arial"/>
          <w:color w:val="00000A"/>
        </w:rPr>
      </w:pPr>
      <w:r>
        <w:rPr>
          <w:rFonts w:ascii="Arial" w:hAnsi="Arial"/>
          <w:color w:val="00000A"/>
        </w:rPr>
        <w:t xml:space="preserve">podcast: </w:t>
      </w:r>
    </w:p>
    <w:p>
      <w:pPr>
        <w:pStyle w:val="Normal"/>
        <w:tabs>
          <w:tab w:val="left" w:pos="705" w:leader="none"/>
        </w:tabs>
        <w:spacing w:before="114" w:after="114"/>
        <w:ind w:left="0" w:hanging="0"/>
        <w:jc w:val="left"/>
        <w:rPr/>
      </w:pPr>
      <w:r>
        <w:rPr>
          <w:rFonts w:ascii="Arial" w:hAnsi="Arial"/>
          <w:color w:val="00000A"/>
        </w:rPr>
        <w:t xml:space="preserve">http://www.bbc.co.uk/programmes/b07b31s4 </w:t>
      </w:r>
    </w:p>
    <w:sectPr>
      <w:footerReference w:type="default" r:id="rId4"/>
      <w:type w:val="nextPage"/>
      <w:pgSz w:w="11849" w:h="16838"/>
      <w:pgMar w:left="1440" w:right="1440" w:header="0" w:top="1440" w:footer="1440" w:bottom="2065"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jc w:val="center"/>
      <w:rPr>
        <w:sz w:val="28"/>
        <w:szCs w:val="28"/>
      </w:rPr>
    </w:pPr>
    <w:r>
      <w:rPr>
        <w:sz w:val="28"/>
        <w:szCs w:val="28"/>
      </w:rPr>
    </w:r>
  </w:p>
</w:ftr>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en-GB" w:eastAsia="en-US" w:bidi="ar-SA"/>
      </w:rPr>
    </w:rPrDefault>
    <w:pPrDefault>
      <w:pPr/>
    </w:pPrDefault>
  </w:docDefaults>
  <w:style w:type="paragraph" w:styleId="Normal">
    <w:name w:val="Normal"/>
    <w:qFormat/>
    <w:pPr>
      <w:widowControl/>
      <w:overflowPunct w:val="true"/>
      <w:bidi w:val="0"/>
      <w:spacing w:lineRule="auto" w:line="259" w:before="0" w:after="160"/>
      <w:jc w:val="left"/>
    </w:pPr>
    <w:rPr>
      <w:rFonts w:ascii="Calibri" w:hAnsi="Calibri" w:eastAsia="Calibri" w:cs="Tahoma"/>
      <w:color w:val="00000A"/>
      <w:sz w:val="22"/>
      <w:szCs w:val="22"/>
      <w:lang w:val="en-GB" w:eastAsia="en-US" w:bidi="ar-SA"/>
    </w:rPr>
  </w:style>
  <w:style w:type="paragraph" w:styleId="Heading1">
    <w:name w:val="Heading 1"/>
    <w:basedOn w:val="Heading"/>
    <w:qFormat/>
    <w:pPr/>
    <w:rPr/>
  </w:style>
  <w:style w:type="paragraph" w:styleId="Heading2">
    <w:name w:val="Heading 2"/>
    <w:basedOn w:val="Heading"/>
    <w:qFormat/>
    <w:pPr/>
    <w:rPr/>
  </w:style>
  <w:style w:type="paragraph" w:styleId="Heading3">
    <w:name w:val="Heading 3"/>
    <w:basedOn w:val="Heading"/>
    <w:qFormat/>
    <w:pPr/>
    <w:rPr/>
  </w:style>
  <w:style w:type="paragraph" w:styleId="Heading4">
    <w:name w:val="Heading 4"/>
    <w:basedOn w:val="Heading"/>
    <w:qFormat/>
    <w:pPr/>
    <w:rPr/>
  </w:style>
  <w:style w:type="character" w:styleId="DefaultParagraphFont">
    <w:name w:val="Default Paragraph Font"/>
    <w:qFormat/>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InternetLink">
    <w:name w:val="Internet Link"/>
    <w:rPr>
      <w:color w:val="000080"/>
      <w:u w:val="single"/>
      <w:lang w:val="zxx" w:eastAsia="zxx" w:bidi="zxx"/>
    </w:rPr>
  </w:style>
  <w:style w:type="character" w:styleId="NumberingSymbols">
    <w:name w:val="Numbering Symbols"/>
    <w:qFormat/>
    <w:rPr/>
  </w:style>
  <w:style w:type="character" w:styleId="ListLabel46">
    <w:name w:val="ListLabel 46"/>
    <w:qFormat/>
    <w:rPr>
      <w:rFonts w:cs="Symbol"/>
      <w:sz w:val="24"/>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sz w:val="24"/>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sz w:val="24"/>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sz w:val="24"/>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sz w:val="24"/>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Arial" w:hAnsi="Arial" w:cs="Symbol"/>
      <w:sz w:val="24"/>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Emphasis">
    <w:name w:val="Emphasis"/>
    <w:qFormat/>
    <w:rPr>
      <w:i/>
      <w:iCs/>
    </w:rPr>
  </w:style>
  <w:style w:type="character" w:styleId="StrongEmphasis">
    <w:name w:val="Strong Emphasis"/>
    <w:qFormat/>
    <w:rPr>
      <w:b/>
      <w:bCs/>
    </w:rPr>
  </w:style>
  <w:style w:type="character" w:styleId="ListLabel100">
    <w:name w:val="ListLabel 100"/>
    <w:qFormat/>
    <w:rPr>
      <w:rFonts w:ascii="Arial" w:hAnsi="Arial" w:cs="Symbol"/>
      <w:sz w:val="24"/>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ascii="Arial" w:hAnsi="Arial" w:cs="Symbol"/>
      <w:sz w:val="24"/>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Bullets">
    <w:name w:val="Bullets"/>
    <w:qFormat/>
    <w:rPr>
      <w:rFonts w:ascii="OpenSymbol" w:hAnsi="OpenSymbol" w:eastAsia="OpenSymbol"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Wingdings"/>
    </w:rPr>
  </w:style>
  <w:style w:type="character" w:styleId="ListLabel164">
    <w:name w:val="ListLabel 164"/>
    <w:qFormat/>
    <w:rPr>
      <w:rFonts w:cs="Wingdings"/>
    </w:rPr>
  </w:style>
  <w:style w:type="character" w:styleId="ListLabel165">
    <w:name w:val="ListLabel 165"/>
    <w:qFormat/>
    <w:rPr>
      <w:rFonts w:cs="Wingdings"/>
    </w:rPr>
  </w:style>
  <w:style w:type="character" w:styleId="ListLabel166">
    <w:name w:val="ListLabel 166"/>
    <w:qFormat/>
    <w:rPr>
      <w:rFonts w:cs="Wingdings"/>
    </w:rPr>
  </w:style>
  <w:style w:type="character" w:styleId="ListLabel167">
    <w:name w:val="ListLabel 167"/>
    <w:qFormat/>
    <w:rPr>
      <w:rFonts w:cs="Wingdings"/>
    </w:rPr>
  </w:style>
  <w:style w:type="character" w:styleId="ListLabel168">
    <w:name w:val="ListLabel 168"/>
    <w:qFormat/>
    <w:rPr>
      <w:rFonts w:cs="Wingdings"/>
    </w:rPr>
  </w:style>
  <w:style w:type="character" w:styleId="ListLabel169">
    <w:name w:val="ListLabel 169"/>
    <w:qFormat/>
    <w:rPr>
      <w:rFonts w:cs="Wingdings"/>
    </w:rPr>
  </w:style>
  <w:style w:type="character" w:styleId="ListLabel170">
    <w:name w:val="ListLabel 170"/>
    <w:qFormat/>
    <w:rPr>
      <w:rFonts w:cs="Wingdings"/>
    </w:rPr>
  </w:style>
  <w:style w:type="character" w:styleId="ListLabel171">
    <w:name w:val="ListLabel 171"/>
    <w:qFormat/>
    <w:rPr>
      <w:rFonts w:cs="Wingdings"/>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Wingdings"/>
    </w:rPr>
  </w:style>
  <w:style w:type="character" w:styleId="ListLabel182">
    <w:name w:val="ListLabel 182"/>
    <w:qFormat/>
    <w:rPr>
      <w:rFonts w:cs="Wingdings"/>
    </w:rPr>
  </w:style>
  <w:style w:type="character" w:styleId="ListLabel183">
    <w:name w:val="ListLabel 183"/>
    <w:qFormat/>
    <w:rPr>
      <w:rFonts w:cs="Wingdings"/>
    </w:rPr>
  </w:style>
  <w:style w:type="character" w:styleId="ListLabel184">
    <w:name w:val="ListLabel 184"/>
    <w:qFormat/>
    <w:rPr>
      <w:rFonts w:cs="Wingdings"/>
    </w:rPr>
  </w:style>
  <w:style w:type="character" w:styleId="ListLabel185">
    <w:name w:val="ListLabel 185"/>
    <w:qFormat/>
    <w:rPr>
      <w:rFonts w:cs="Wingdings"/>
    </w:rPr>
  </w:style>
  <w:style w:type="character" w:styleId="ListLabel186">
    <w:name w:val="ListLabel 186"/>
    <w:qFormat/>
    <w:rPr>
      <w:rFonts w:cs="Wingdings"/>
    </w:rPr>
  </w:style>
  <w:style w:type="character" w:styleId="ListLabel187">
    <w:name w:val="ListLabel 187"/>
    <w:qFormat/>
    <w:rPr>
      <w:rFonts w:cs="Wingdings"/>
    </w:rPr>
  </w:style>
  <w:style w:type="character" w:styleId="ListLabel188">
    <w:name w:val="ListLabel 188"/>
    <w:qFormat/>
    <w:rPr>
      <w:rFonts w:cs="Wingdings"/>
    </w:rPr>
  </w:style>
  <w:style w:type="character" w:styleId="ListLabel189">
    <w:name w:val="ListLabel 189"/>
    <w:qFormat/>
    <w:rPr>
      <w:rFonts w:cs="Wingding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160"/>
      <w:ind w:left="720" w:right="0" w:hanging="0"/>
      <w:contextualSpacing/>
    </w:pPr>
    <w:rPr/>
  </w:style>
  <w:style w:type="paragraph" w:styleId="ListHeading">
    <w:name w:val="List Heading"/>
    <w:basedOn w:val="Normal"/>
    <w:qFormat/>
    <w:pPr/>
    <w:rPr/>
  </w:style>
  <w:style w:type="paragraph" w:styleId="ListContents">
    <w:name w:val="List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paragraph" w:styleId="FrameContents">
    <w:name w:val="Frame Contents"/>
    <w:basedOn w:val="Normal"/>
    <w:qFormat/>
    <w:pPr/>
    <w:rPr/>
  </w:style>
  <w:style w:type="paragraph" w:styleId="Quotations">
    <w:name w:val="Quotations"/>
    <w:basedOn w:val="Normal"/>
    <w:qFormat/>
    <w:pPr/>
    <w:rPr/>
  </w:style>
  <w:style w:type="paragraph" w:styleId="Footer">
    <w:name w:val="Footer"/>
    <w:basedOn w:val="Normal"/>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killsyouneed.com/leadership-skills.html" TargetMode="External"/><Relationship Id="rId3" Type="http://schemas.openxmlformats.org/officeDocument/2006/relationships/hyperlink" Target="https://www.skillsyouneed.com/leadership-skills.html" TargetMode="Externa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851</TotalTime>
  <Application>LibreOffice/5.3.3.2$Windows_x86 LibreOffice_project/3d9a8b4b4e538a85e0782bd6c2d430bafe583448</Application>
  <Pages>7</Pages>
  <Words>1882</Words>
  <Characters>9804</Characters>
  <CharactersWithSpaces>11769</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2017-10-30T23:56:00Z</dcterms:created>
  <dc:creator>Carl Flynn</dc:creator>
  <dc:description/>
  <dc:language>en-GB</dc:language>
  <cp:lastModifiedBy/>
  <dcterms:modified xsi:type="dcterms:W3CDTF">2018-03-14T08:37:24Z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