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CA867D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029EB9B" wp14:editId="43407B3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A54082" w14:textId="12242628" w:rsidR="007D1947" w:rsidRDefault="007624F9" w:rsidP="007624F9">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workplace critical thinking</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5A8900B" w14:textId="1FCC4539" w:rsidR="007D1947" w:rsidRDefault="007624F9">
              <w:pPr>
                <w:pStyle w:val="NoSpacing"/>
                <w:jc w:val="center"/>
                <w:rPr>
                  <w:color w:val="5B9BD5" w:themeColor="accent1"/>
                  <w:sz w:val="28"/>
                  <w:szCs w:val="28"/>
                </w:rPr>
              </w:pPr>
              <w:proofErr w:type="spellStart"/>
              <w:r>
                <w:rPr>
                  <w:color w:val="5B9BD5" w:themeColor="accent1"/>
                  <w:sz w:val="28"/>
                  <w:szCs w:val="28"/>
                </w:rPr>
                <w:t>Foizul</w:t>
              </w:r>
              <w:proofErr w:type="spellEnd"/>
              <w:r>
                <w:rPr>
                  <w:color w:val="5B9BD5" w:themeColor="accent1"/>
                  <w:sz w:val="28"/>
                  <w:szCs w:val="28"/>
                </w:rPr>
                <w:t xml:space="preserve"> Islam</w:t>
              </w:r>
              <w:r w:rsidR="00093216">
                <w:rPr>
                  <w:color w:val="5B9BD5" w:themeColor="accent1"/>
                  <w:sz w:val="28"/>
                  <w:szCs w:val="28"/>
                </w:rPr>
                <w:t xml:space="preserve"> - 1710637</w:t>
              </w:r>
            </w:p>
          </w:sdtContent>
        </w:sdt>
        <w:p w14:paraId="0EAAE78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BC4BC83" wp14:editId="6580AF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551492972"/>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77B0EF02" w14:textId="70E8B3B1" w:rsidR="007D1947" w:rsidRDefault="00093216">
                                    <w:pPr>
                                      <w:pStyle w:val="NoSpacing"/>
                                      <w:spacing w:after="40"/>
                                      <w:jc w:val="center"/>
                                      <w:rPr>
                                        <w:caps/>
                                        <w:color w:val="5B9BD5" w:themeColor="accent1"/>
                                        <w:sz w:val="28"/>
                                        <w:szCs w:val="28"/>
                                      </w:rPr>
                                    </w:pPr>
                                    <w:r>
                                      <w:rPr>
                                        <w:caps/>
                                        <w:color w:val="5B9BD5" w:themeColor="accent1"/>
                                        <w:sz w:val="28"/>
                                        <w:szCs w:val="28"/>
                                      </w:rPr>
                                      <w:t>May 3, 2019</w:t>
                                    </w:r>
                                  </w:p>
                                </w:sdtContent>
                              </w:sdt>
                              <w:p w14:paraId="59CE1CA1" w14:textId="77777777" w:rsidR="007D1947" w:rsidRDefault="006766F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32D44E6" w14:textId="77777777" w:rsidR="007D1947" w:rsidRDefault="006766F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C4BC8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551492972"/>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77B0EF02" w14:textId="70E8B3B1" w:rsidR="007D1947" w:rsidRDefault="00093216">
                              <w:pPr>
                                <w:pStyle w:val="NoSpacing"/>
                                <w:spacing w:after="40"/>
                                <w:jc w:val="center"/>
                                <w:rPr>
                                  <w:caps/>
                                  <w:color w:val="5B9BD5" w:themeColor="accent1"/>
                                  <w:sz w:val="28"/>
                                  <w:szCs w:val="28"/>
                                </w:rPr>
                              </w:pPr>
                              <w:r>
                                <w:rPr>
                                  <w:caps/>
                                  <w:color w:val="5B9BD5" w:themeColor="accent1"/>
                                  <w:sz w:val="28"/>
                                  <w:szCs w:val="28"/>
                                </w:rPr>
                                <w:t>May 3, 2019</w:t>
                              </w:r>
                            </w:p>
                          </w:sdtContent>
                        </w:sdt>
                        <w:p w14:paraId="59CE1CA1" w14:textId="77777777" w:rsidR="007D1947" w:rsidRDefault="00BC7E7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32D44E6" w14:textId="77777777" w:rsidR="007D1947" w:rsidRDefault="00BC7E7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4E9013E" wp14:editId="49E1769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B9016D" w14:textId="77777777" w:rsidR="007D1947" w:rsidRDefault="007D1947" w:rsidP="007D1947">
          <w:pPr>
            <w:pStyle w:val="Heading1"/>
          </w:pPr>
          <w:r>
            <w:br w:type="page"/>
          </w:r>
          <w:bookmarkStart w:id="0" w:name="_Toc7734663"/>
          <w:r>
            <w:lastRenderedPageBreak/>
            <w:t>Executive Summary</w:t>
          </w:r>
          <w:bookmarkEnd w:id="0"/>
        </w:p>
        <w:p w14:paraId="6F545CA7" w14:textId="77777777" w:rsidR="000B4F56" w:rsidRDefault="000B4F56" w:rsidP="000B4F56">
          <w:r>
            <w:t>The purpose of this report is to critically evaluate how values, beliefs and attitudes affect individuals at their respective workplaces. The organization is also featured together with management theories that expound on the need to align the firm’s beliefs and those of individuals within. Various models that can be employed by management in meaningfully engaging their employees have been presented to draw a clear picture of how a successful organization looks like. The main aim is to identify organizations deemed high performing and use them as ladders upon which other entities can use to realize their full potentials. The report extensively delves into the complex issues of values, beliefs and attitudes and use the management theories to foster the understanding employees and managers on the same.</w:t>
          </w:r>
        </w:p>
        <w:p w14:paraId="4A60C299" w14:textId="77777777" w:rsidR="007D1947" w:rsidRDefault="007D1947" w:rsidP="000B4F56"/>
        <w:p w14:paraId="7D164577" w14:textId="77777777" w:rsidR="007D1947" w:rsidRDefault="007D1947"/>
        <w:p w14:paraId="5A73D6EC" w14:textId="77777777" w:rsidR="007D1947" w:rsidRDefault="007D1947"/>
        <w:p w14:paraId="2908FCC5" w14:textId="77777777" w:rsidR="007D1947" w:rsidRDefault="007D1947"/>
        <w:p w14:paraId="58D5CDA8" w14:textId="77777777" w:rsidR="007D1947" w:rsidRDefault="007D1947"/>
        <w:p w14:paraId="1D3F99CC" w14:textId="77777777" w:rsidR="007D1947" w:rsidRDefault="007D1947"/>
        <w:p w14:paraId="2BFBF2F0" w14:textId="77777777" w:rsidR="007D1947" w:rsidRDefault="007D1947"/>
        <w:p w14:paraId="7BA3B421" w14:textId="77777777" w:rsidR="007D1947" w:rsidRDefault="007D1947"/>
        <w:p w14:paraId="5242591D" w14:textId="77777777" w:rsidR="007D1947" w:rsidRDefault="007D1947"/>
        <w:p w14:paraId="56618294" w14:textId="77777777" w:rsidR="007D1947" w:rsidRDefault="007D1947"/>
        <w:p w14:paraId="75DB47D2" w14:textId="77777777" w:rsidR="007D1947" w:rsidRDefault="007D1947"/>
        <w:p w14:paraId="785F3E3E" w14:textId="77777777" w:rsidR="007D1947" w:rsidRDefault="007D1947"/>
        <w:p w14:paraId="78E3D392" w14:textId="77777777" w:rsidR="007D1947" w:rsidRDefault="007D1947"/>
        <w:p w14:paraId="57387C67" w14:textId="77777777" w:rsidR="007D1947" w:rsidRDefault="007D1947"/>
        <w:p w14:paraId="2D0958B5" w14:textId="77777777" w:rsidR="007D1947" w:rsidRDefault="007D1947"/>
        <w:p w14:paraId="5A9CD0B3" w14:textId="77777777" w:rsidR="007D1947" w:rsidRDefault="007D1947"/>
        <w:p w14:paraId="4CFF3EAA" w14:textId="77777777" w:rsidR="007D1947" w:rsidRDefault="007D1947"/>
        <w:p w14:paraId="7713DF37" w14:textId="77777777" w:rsidR="007D1947" w:rsidRDefault="007D1947"/>
        <w:p w14:paraId="50672A8E" w14:textId="77777777" w:rsidR="007D1947" w:rsidRDefault="007D1947"/>
        <w:p w14:paraId="20D860E1" w14:textId="77777777" w:rsidR="007D1947" w:rsidRDefault="007D1947"/>
        <w:p w14:paraId="280962AB" w14:textId="77777777" w:rsidR="007D1947" w:rsidRDefault="007D1947"/>
        <w:p w14:paraId="0B1B062D" w14:textId="77777777" w:rsidR="007D1947" w:rsidRDefault="007D1947"/>
        <w:p w14:paraId="26C8ADD6" w14:textId="77777777" w:rsidR="007D1947" w:rsidRDefault="007D1947"/>
        <w:p w14:paraId="7BC1BB23" w14:textId="77777777" w:rsidR="007D1947" w:rsidRDefault="007D1947"/>
        <w:p w14:paraId="52352A18" w14:textId="77777777" w:rsidR="007D1947" w:rsidRDefault="007D1947"/>
        <w:p w14:paraId="5C9CC8A3" w14:textId="77777777" w:rsidR="007D1947" w:rsidRDefault="007D1947">
          <w:bookmarkStart w:id="1" w:name="_GoBack"/>
          <w:bookmarkEnd w:id="1"/>
        </w:p>
        <w:p w14:paraId="05CA00F7" w14:textId="77777777" w:rsidR="007D1947" w:rsidRDefault="007D1947"/>
        <w:p w14:paraId="3193BEDA"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C0D70BD" w14:textId="77777777" w:rsidR="007D1947" w:rsidRDefault="007D1947">
              <w:pPr>
                <w:pStyle w:val="TOCHeading"/>
              </w:pPr>
              <w:r>
                <w:t>Table of Contents</w:t>
              </w:r>
            </w:p>
            <w:p w14:paraId="720462AF" w14:textId="23E56970" w:rsidR="006766F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34663" w:history="1">
                <w:r w:rsidR="006766FF" w:rsidRPr="007B254F">
                  <w:rPr>
                    <w:rStyle w:val="Hyperlink"/>
                    <w:noProof/>
                  </w:rPr>
                  <w:t>Executive Summary</w:t>
                </w:r>
                <w:r w:rsidR="006766FF">
                  <w:rPr>
                    <w:noProof/>
                    <w:webHidden/>
                  </w:rPr>
                  <w:tab/>
                </w:r>
                <w:r w:rsidR="006766FF">
                  <w:rPr>
                    <w:noProof/>
                    <w:webHidden/>
                  </w:rPr>
                  <w:fldChar w:fldCharType="begin"/>
                </w:r>
                <w:r w:rsidR="006766FF">
                  <w:rPr>
                    <w:noProof/>
                    <w:webHidden/>
                  </w:rPr>
                  <w:instrText xml:space="preserve"> PAGEREF _Toc7734663 \h </w:instrText>
                </w:r>
                <w:r w:rsidR="006766FF">
                  <w:rPr>
                    <w:noProof/>
                    <w:webHidden/>
                  </w:rPr>
                </w:r>
                <w:r w:rsidR="006766FF">
                  <w:rPr>
                    <w:noProof/>
                    <w:webHidden/>
                  </w:rPr>
                  <w:fldChar w:fldCharType="separate"/>
                </w:r>
                <w:r w:rsidR="006766FF">
                  <w:rPr>
                    <w:noProof/>
                    <w:webHidden/>
                  </w:rPr>
                  <w:t>1</w:t>
                </w:r>
                <w:r w:rsidR="006766FF">
                  <w:rPr>
                    <w:noProof/>
                    <w:webHidden/>
                  </w:rPr>
                  <w:fldChar w:fldCharType="end"/>
                </w:r>
              </w:hyperlink>
            </w:p>
            <w:p w14:paraId="2D4ABC1A" w14:textId="2BB81146" w:rsidR="006766FF" w:rsidRDefault="006766FF">
              <w:pPr>
                <w:pStyle w:val="TOC1"/>
                <w:tabs>
                  <w:tab w:val="right" w:leader="dot" w:pos="9016"/>
                </w:tabs>
                <w:rPr>
                  <w:rFonts w:eastAsiaTheme="minorEastAsia"/>
                  <w:noProof/>
                  <w:lang w:eastAsia="en-GB"/>
                </w:rPr>
              </w:pPr>
              <w:hyperlink w:anchor="_Toc7734664" w:history="1">
                <w:r w:rsidRPr="007B254F">
                  <w:rPr>
                    <w:rStyle w:val="Hyperlink"/>
                    <w:noProof/>
                  </w:rPr>
                  <w:t>Introduction</w:t>
                </w:r>
                <w:r>
                  <w:rPr>
                    <w:noProof/>
                    <w:webHidden/>
                  </w:rPr>
                  <w:tab/>
                </w:r>
                <w:r>
                  <w:rPr>
                    <w:noProof/>
                    <w:webHidden/>
                  </w:rPr>
                  <w:fldChar w:fldCharType="begin"/>
                </w:r>
                <w:r>
                  <w:rPr>
                    <w:noProof/>
                    <w:webHidden/>
                  </w:rPr>
                  <w:instrText xml:space="preserve"> PAGEREF _Toc7734664 \h </w:instrText>
                </w:r>
                <w:r>
                  <w:rPr>
                    <w:noProof/>
                    <w:webHidden/>
                  </w:rPr>
                </w:r>
                <w:r>
                  <w:rPr>
                    <w:noProof/>
                    <w:webHidden/>
                  </w:rPr>
                  <w:fldChar w:fldCharType="separate"/>
                </w:r>
                <w:r>
                  <w:rPr>
                    <w:noProof/>
                    <w:webHidden/>
                  </w:rPr>
                  <w:t>3</w:t>
                </w:r>
                <w:r>
                  <w:rPr>
                    <w:noProof/>
                    <w:webHidden/>
                  </w:rPr>
                  <w:fldChar w:fldCharType="end"/>
                </w:r>
              </w:hyperlink>
            </w:p>
            <w:p w14:paraId="271EF3E9" w14:textId="1B36B74D" w:rsidR="006766FF" w:rsidRDefault="006766FF">
              <w:pPr>
                <w:pStyle w:val="TOC1"/>
                <w:tabs>
                  <w:tab w:val="right" w:leader="dot" w:pos="9016"/>
                </w:tabs>
                <w:rPr>
                  <w:rFonts w:eastAsiaTheme="minorEastAsia"/>
                  <w:noProof/>
                  <w:lang w:eastAsia="en-GB"/>
                </w:rPr>
              </w:pPr>
              <w:hyperlink w:anchor="_Toc7734665" w:history="1">
                <w:r w:rsidRPr="007B254F">
                  <w:rPr>
                    <w:rStyle w:val="Hyperlink"/>
                    <w:noProof/>
                  </w:rPr>
                  <w:t>Main Findings</w:t>
                </w:r>
                <w:r>
                  <w:rPr>
                    <w:noProof/>
                    <w:webHidden/>
                  </w:rPr>
                  <w:tab/>
                </w:r>
                <w:r>
                  <w:rPr>
                    <w:noProof/>
                    <w:webHidden/>
                  </w:rPr>
                  <w:fldChar w:fldCharType="begin"/>
                </w:r>
                <w:r>
                  <w:rPr>
                    <w:noProof/>
                    <w:webHidden/>
                  </w:rPr>
                  <w:instrText xml:space="preserve"> PAGEREF _Toc7734665 \h </w:instrText>
                </w:r>
                <w:r>
                  <w:rPr>
                    <w:noProof/>
                    <w:webHidden/>
                  </w:rPr>
                </w:r>
                <w:r>
                  <w:rPr>
                    <w:noProof/>
                    <w:webHidden/>
                  </w:rPr>
                  <w:fldChar w:fldCharType="separate"/>
                </w:r>
                <w:r>
                  <w:rPr>
                    <w:noProof/>
                    <w:webHidden/>
                  </w:rPr>
                  <w:t>4</w:t>
                </w:r>
                <w:r>
                  <w:rPr>
                    <w:noProof/>
                    <w:webHidden/>
                  </w:rPr>
                  <w:fldChar w:fldCharType="end"/>
                </w:r>
              </w:hyperlink>
            </w:p>
            <w:p w14:paraId="697FE98A" w14:textId="1229BCCC" w:rsidR="006766FF" w:rsidRDefault="006766FF">
              <w:pPr>
                <w:pStyle w:val="TOC2"/>
                <w:tabs>
                  <w:tab w:val="right" w:leader="dot" w:pos="9016"/>
                </w:tabs>
                <w:rPr>
                  <w:rFonts w:eastAsiaTheme="minorEastAsia"/>
                  <w:noProof/>
                  <w:lang w:eastAsia="en-GB"/>
                </w:rPr>
              </w:pPr>
              <w:hyperlink w:anchor="_Toc7734666" w:history="1">
                <w:r w:rsidRPr="007B254F">
                  <w:rPr>
                    <w:rStyle w:val="Hyperlink"/>
                    <w:noProof/>
                  </w:rPr>
                  <w:t>Impact of Values, Beliefs and Attitudes in the Work Place</w:t>
                </w:r>
                <w:r>
                  <w:rPr>
                    <w:noProof/>
                    <w:webHidden/>
                  </w:rPr>
                  <w:tab/>
                </w:r>
                <w:r>
                  <w:rPr>
                    <w:noProof/>
                    <w:webHidden/>
                  </w:rPr>
                  <w:fldChar w:fldCharType="begin"/>
                </w:r>
                <w:r>
                  <w:rPr>
                    <w:noProof/>
                    <w:webHidden/>
                  </w:rPr>
                  <w:instrText xml:space="preserve"> PAGEREF _Toc7734666 \h </w:instrText>
                </w:r>
                <w:r>
                  <w:rPr>
                    <w:noProof/>
                    <w:webHidden/>
                  </w:rPr>
                </w:r>
                <w:r>
                  <w:rPr>
                    <w:noProof/>
                    <w:webHidden/>
                  </w:rPr>
                  <w:fldChar w:fldCharType="separate"/>
                </w:r>
                <w:r>
                  <w:rPr>
                    <w:noProof/>
                    <w:webHidden/>
                  </w:rPr>
                  <w:t>4</w:t>
                </w:r>
                <w:r>
                  <w:rPr>
                    <w:noProof/>
                    <w:webHidden/>
                  </w:rPr>
                  <w:fldChar w:fldCharType="end"/>
                </w:r>
              </w:hyperlink>
            </w:p>
            <w:p w14:paraId="6B2F404D" w14:textId="37353024" w:rsidR="006766FF" w:rsidRDefault="006766FF">
              <w:pPr>
                <w:pStyle w:val="TOC2"/>
                <w:tabs>
                  <w:tab w:val="right" w:leader="dot" w:pos="9016"/>
                </w:tabs>
                <w:rPr>
                  <w:rFonts w:eastAsiaTheme="minorEastAsia"/>
                  <w:noProof/>
                  <w:lang w:eastAsia="en-GB"/>
                </w:rPr>
              </w:pPr>
              <w:hyperlink w:anchor="_Toc7734667" w:history="1">
                <w:r w:rsidRPr="007B254F">
                  <w:rPr>
                    <w:rStyle w:val="Hyperlink"/>
                    <w:noProof/>
                  </w:rPr>
                  <w:t>Management Theories</w:t>
                </w:r>
                <w:r>
                  <w:rPr>
                    <w:noProof/>
                    <w:webHidden/>
                  </w:rPr>
                  <w:tab/>
                </w:r>
                <w:r>
                  <w:rPr>
                    <w:noProof/>
                    <w:webHidden/>
                  </w:rPr>
                  <w:fldChar w:fldCharType="begin"/>
                </w:r>
                <w:r>
                  <w:rPr>
                    <w:noProof/>
                    <w:webHidden/>
                  </w:rPr>
                  <w:instrText xml:space="preserve"> PAGEREF _Toc7734667 \h </w:instrText>
                </w:r>
                <w:r>
                  <w:rPr>
                    <w:noProof/>
                    <w:webHidden/>
                  </w:rPr>
                </w:r>
                <w:r>
                  <w:rPr>
                    <w:noProof/>
                    <w:webHidden/>
                  </w:rPr>
                  <w:fldChar w:fldCharType="separate"/>
                </w:r>
                <w:r>
                  <w:rPr>
                    <w:noProof/>
                    <w:webHidden/>
                  </w:rPr>
                  <w:t>5</w:t>
                </w:r>
                <w:r>
                  <w:rPr>
                    <w:noProof/>
                    <w:webHidden/>
                  </w:rPr>
                  <w:fldChar w:fldCharType="end"/>
                </w:r>
              </w:hyperlink>
            </w:p>
            <w:p w14:paraId="0EC2BCC4" w14:textId="6D1508E7" w:rsidR="006766FF" w:rsidRDefault="006766FF">
              <w:pPr>
                <w:pStyle w:val="TOC2"/>
                <w:tabs>
                  <w:tab w:val="right" w:leader="dot" w:pos="9016"/>
                </w:tabs>
                <w:rPr>
                  <w:rFonts w:eastAsiaTheme="minorEastAsia"/>
                  <w:noProof/>
                  <w:lang w:eastAsia="en-GB"/>
                </w:rPr>
              </w:pPr>
              <w:hyperlink w:anchor="_Toc7734668" w:history="1">
                <w:r w:rsidRPr="007B254F">
                  <w:rPr>
                    <w:rStyle w:val="Hyperlink"/>
                    <w:noProof/>
                  </w:rPr>
                  <w:t>Max Webber Bureaucratic Theory</w:t>
                </w:r>
                <w:r>
                  <w:rPr>
                    <w:noProof/>
                    <w:webHidden/>
                  </w:rPr>
                  <w:tab/>
                </w:r>
                <w:r>
                  <w:rPr>
                    <w:noProof/>
                    <w:webHidden/>
                  </w:rPr>
                  <w:fldChar w:fldCharType="begin"/>
                </w:r>
                <w:r>
                  <w:rPr>
                    <w:noProof/>
                    <w:webHidden/>
                  </w:rPr>
                  <w:instrText xml:space="preserve"> PAGEREF _Toc7734668 \h </w:instrText>
                </w:r>
                <w:r>
                  <w:rPr>
                    <w:noProof/>
                    <w:webHidden/>
                  </w:rPr>
                </w:r>
                <w:r>
                  <w:rPr>
                    <w:noProof/>
                    <w:webHidden/>
                  </w:rPr>
                  <w:fldChar w:fldCharType="separate"/>
                </w:r>
                <w:r>
                  <w:rPr>
                    <w:noProof/>
                    <w:webHidden/>
                  </w:rPr>
                  <w:t>6</w:t>
                </w:r>
                <w:r>
                  <w:rPr>
                    <w:noProof/>
                    <w:webHidden/>
                  </w:rPr>
                  <w:fldChar w:fldCharType="end"/>
                </w:r>
              </w:hyperlink>
            </w:p>
            <w:p w14:paraId="5FD0692B" w14:textId="7B3656B6" w:rsidR="006766FF" w:rsidRDefault="006766FF">
              <w:pPr>
                <w:pStyle w:val="TOC2"/>
                <w:tabs>
                  <w:tab w:val="right" w:leader="dot" w:pos="9016"/>
                </w:tabs>
                <w:rPr>
                  <w:rFonts w:eastAsiaTheme="minorEastAsia"/>
                  <w:noProof/>
                  <w:lang w:eastAsia="en-GB"/>
                </w:rPr>
              </w:pPr>
              <w:hyperlink w:anchor="_Toc7734669" w:history="1">
                <w:r w:rsidRPr="007B254F">
                  <w:rPr>
                    <w:rStyle w:val="Hyperlink"/>
                    <w:noProof/>
                  </w:rPr>
                  <w:t>Stephen Covey Management Theory</w:t>
                </w:r>
                <w:r>
                  <w:rPr>
                    <w:noProof/>
                    <w:webHidden/>
                  </w:rPr>
                  <w:tab/>
                </w:r>
                <w:r>
                  <w:rPr>
                    <w:noProof/>
                    <w:webHidden/>
                  </w:rPr>
                  <w:fldChar w:fldCharType="begin"/>
                </w:r>
                <w:r>
                  <w:rPr>
                    <w:noProof/>
                    <w:webHidden/>
                  </w:rPr>
                  <w:instrText xml:space="preserve"> PAGEREF _Toc7734669 \h </w:instrText>
                </w:r>
                <w:r>
                  <w:rPr>
                    <w:noProof/>
                    <w:webHidden/>
                  </w:rPr>
                </w:r>
                <w:r>
                  <w:rPr>
                    <w:noProof/>
                    <w:webHidden/>
                  </w:rPr>
                  <w:fldChar w:fldCharType="separate"/>
                </w:r>
                <w:r>
                  <w:rPr>
                    <w:noProof/>
                    <w:webHidden/>
                  </w:rPr>
                  <w:t>6</w:t>
                </w:r>
                <w:r>
                  <w:rPr>
                    <w:noProof/>
                    <w:webHidden/>
                  </w:rPr>
                  <w:fldChar w:fldCharType="end"/>
                </w:r>
              </w:hyperlink>
            </w:p>
            <w:p w14:paraId="595F78C7" w14:textId="714BCDB1" w:rsidR="006766FF" w:rsidRDefault="006766FF">
              <w:pPr>
                <w:pStyle w:val="TOC2"/>
                <w:tabs>
                  <w:tab w:val="right" w:leader="dot" w:pos="9016"/>
                </w:tabs>
                <w:rPr>
                  <w:rFonts w:eastAsiaTheme="minorEastAsia"/>
                  <w:noProof/>
                  <w:lang w:eastAsia="en-GB"/>
                </w:rPr>
              </w:pPr>
              <w:hyperlink w:anchor="_Toc7734670" w:history="1">
                <w:r w:rsidRPr="007B254F">
                  <w:rPr>
                    <w:rStyle w:val="Hyperlink"/>
                    <w:noProof/>
                  </w:rPr>
                  <w:t>The RED Model and the Toulmin Model</w:t>
                </w:r>
                <w:r>
                  <w:rPr>
                    <w:noProof/>
                    <w:webHidden/>
                  </w:rPr>
                  <w:tab/>
                </w:r>
                <w:r>
                  <w:rPr>
                    <w:noProof/>
                    <w:webHidden/>
                  </w:rPr>
                  <w:fldChar w:fldCharType="begin"/>
                </w:r>
                <w:r>
                  <w:rPr>
                    <w:noProof/>
                    <w:webHidden/>
                  </w:rPr>
                  <w:instrText xml:space="preserve"> PAGEREF _Toc7734670 \h </w:instrText>
                </w:r>
                <w:r>
                  <w:rPr>
                    <w:noProof/>
                    <w:webHidden/>
                  </w:rPr>
                </w:r>
                <w:r>
                  <w:rPr>
                    <w:noProof/>
                    <w:webHidden/>
                  </w:rPr>
                  <w:fldChar w:fldCharType="separate"/>
                </w:r>
                <w:r>
                  <w:rPr>
                    <w:noProof/>
                    <w:webHidden/>
                  </w:rPr>
                  <w:t>7</w:t>
                </w:r>
                <w:r>
                  <w:rPr>
                    <w:noProof/>
                    <w:webHidden/>
                  </w:rPr>
                  <w:fldChar w:fldCharType="end"/>
                </w:r>
              </w:hyperlink>
            </w:p>
            <w:p w14:paraId="3EA9422F" w14:textId="38C9AC0E" w:rsidR="006766FF" w:rsidRDefault="006766FF">
              <w:pPr>
                <w:pStyle w:val="TOC2"/>
                <w:tabs>
                  <w:tab w:val="right" w:leader="dot" w:pos="9016"/>
                </w:tabs>
                <w:rPr>
                  <w:rFonts w:eastAsiaTheme="minorEastAsia"/>
                  <w:noProof/>
                  <w:lang w:eastAsia="en-GB"/>
                </w:rPr>
              </w:pPr>
              <w:hyperlink w:anchor="_Toc7734671" w:history="1">
                <w:r w:rsidRPr="007B254F">
                  <w:rPr>
                    <w:rStyle w:val="Hyperlink"/>
                    <w:noProof/>
                  </w:rPr>
                  <w:t>Effectiveness of the Theories</w:t>
                </w:r>
                <w:r>
                  <w:rPr>
                    <w:noProof/>
                    <w:webHidden/>
                  </w:rPr>
                  <w:tab/>
                </w:r>
                <w:r>
                  <w:rPr>
                    <w:noProof/>
                    <w:webHidden/>
                  </w:rPr>
                  <w:fldChar w:fldCharType="begin"/>
                </w:r>
                <w:r>
                  <w:rPr>
                    <w:noProof/>
                    <w:webHidden/>
                  </w:rPr>
                  <w:instrText xml:space="preserve"> PAGEREF _Toc7734671 \h </w:instrText>
                </w:r>
                <w:r>
                  <w:rPr>
                    <w:noProof/>
                    <w:webHidden/>
                  </w:rPr>
                </w:r>
                <w:r>
                  <w:rPr>
                    <w:noProof/>
                    <w:webHidden/>
                  </w:rPr>
                  <w:fldChar w:fldCharType="separate"/>
                </w:r>
                <w:r>
                  <w:rPr>
                    <w:noProof/>
                    <w:webHidden/>
                  </w:rPr>
                  <w:t>7</w:t>
                </w:r>
                <w:r>
                  <w:rPr>
                    <w:noProof/>
                    <w:webHidden/>
                  </w:rPr>
                  <w:fldChar w:fldCharType="end"/>
                </w:r>
              </w:hyperlink>
            </w:p>
            <w:p w14:paraId="7E5CE162" w14:textId="58BDDC7B" w:rsidR="006766FF" w:rsidRDefault="006766FF">
              <w:pPr>
                <w:pStyle w:val="TOC1"/>
                <w:tabs>
                  <w:tab w:val="right" w:leader="dot" w:pos="9016"/>
                </w:tabs>
                <w:rPr>
                  <w:rFonts w:eastAsiaTheme="minorEastAsia"/>
                  <w:noProof/>
                  <w:lang w:eastAsia="en-GB"/>
                </w:rPr>
              </w:pPr>
              <w:hyperlink w:anchor="_Toc7734672" w:history="1">
                <w:r w:rsidRPr="007B254F">
                  <w:rPr>
                    <w:rStyle w:val="Hyperlink"/>
                    <w:noProof/>
                  </w:rPr>
                  <w:t>Conclusion</w:t>
                </w:r>
                <w:r>
                  <w:rPr>
                    <w:noProof/>
                    <w:webHidden/>
                  </w:rPr>
                  <w:tab/>
                </w:r>
                <w:r>
                  <w:rPr>
                    <w:noProof/>
                    <w:webHidden/>
                  </w:rPr>
                  <w:fldChar w:fldCharType="begin"/>
                </w:r>
                <w:r>
                  <w:rPr>
                    <w:noProof/>
                    <w:webHidden/>
                  </w:rPr>
                  <w:instrText xml:space="preserve"> PAGEREF _Toc7734672 \h </w:instrText>
                </w:r>
                <w:r>
                  <w:rPr>
                    <w:noProof/>
                    <w:webHidden/>
                  </w:rPr>
                </w:r>
                <w:r>
                  <w:rPr>
                    <w:noProof/>
                    <w:webHidden/>
                  </w:rPr>
                  <w:fldChar w:fldCharType="separate"/>
                </w:r>
                <w:r>
                  <w:rPr>
                    <w:noProof/>
                    <w:webHidden/>
                  </w:rPr>
                  <w:t>9</w:t>
                </w:r>
                <w:r>
                  <w:rPr>
                    <w:noProof/>
                    <w:webHidden/>
                  </w:rPr>
                  <w:fldChar w:fldCharType="end"/>
                </w:r>
              </w:hyperlink>
            </w:p>
            <w:p w14:paraId="4C3F6469" w14:textId="7213A431" w:rsidR="006766FF" w:rsidRDefault="006766FF">
              <w:pPr>
                <w:pStyle w:val="TOC1"/>
                <w:tabs>
                  <w:tab w:val="right" w:leader="dot" w:pos="9016"/>
                </w:tabs>
                <w:rPr>
                  <w:rFonts w:eastAsiaTheme="minorEastAsia"/>
                  <w:noProof/>
                  <w:lang w:eastAsia="en-GB"/>
                </w:rPr>
              </w:pPr>
              <w:hyperlink w:anchor="_Toc7734673" w:history="1">
                <w:r w:rsidRPr="007B254F">
                  <w:rPr>
                    <w:rStyle w:val="Hyperlink"/>
                    <w:noProof/>
                  </w:rPr>
                  <w:t>Bibliography and References</w:t>
                </w:r>
                <w:r>
                  <w:rPr>
                    <w:noProof/>
                    <w:webHidden/>
                  </w:rPr>
                  <w:tab/>
                </w:r>
                <w:r>
                  <w:rPr>
                    <w:noProof/>
                    <w:webHidden/>
                  </w:rPr>
                  <w:fldChar w:fldCharType="begin"/>
                </w:r>
                <w:r>
                  <w:rPr>
                    <w:noProof/>
                    <w:webHidden/>
                  </w:rPr>
                  <w:instrText xml:space="preserve"> PAGEREF _Toc7734673 \h </w:instrText>
                </w:r>
                <w:r>
                  <w:rPr>
                    <w:noProof/>
                    <w:webHidden/>
                  </w:rPr>
                </w:r>
                <w:r>
                  <w:rPr>
                    <w:noProof/>
                    <w:webHidden/>
                  </w:rPr>
                  <w:fldChar w:fldCharType="separate"/>
                </w:r>
                <w:r>
                  <w:rPr>
                    <w:noProof/>
                    <w:webHidden/>
                  </w:rPr>
                  <w:t>10</w:t>
                </w:r>
                <w:r>
                  <w:rPr>
                    <w:noProof/>
                    <w:webHidden/>
                  </w:rPr>
                  <w:fldChar w:fldCharType="end"/>
                </w:r>
              </w:hyperlink>
            </w:p>
            <w:p w14:paraId="0A618E9E" w14:textId="5F99E6CE" w:rsidR="007D1947" w:rsidRDefault="007D1947">
              <w:r>
                <w:rPr>
                  <w:b/>
                  <w:bCs/>
                  <w:noProof/>
                </w:rPr>
                <w:fldChar w:fldCharType="end"/>
              </w:r>
              <w:r w:rsidR="006766FF">
                <w:rPr>
                  <w:b/>
                  <w:bCs/>
                  <w:noProof/>
                </w:rPr>
                <w:t xml:space="preserve"> </w:t>
              </w:r>
            </w:p>
          </w:sdtContent>
        </w:sdt>
        <w:p w14:paraId="5BA8EF4E" w14:textId="77777777" w:rsidR="007D1947" w:rsidRDefault="007D1947"/>
        <w:p w14:paraId="7AF16E1B" w14:textId="77777777" w:rsidR="007D1947" w:rsidRDefault="007D1947"/>
        <w:p w14:paraId="1B19FBCB" w14:textId="77777777" w:rsidR="007D1947" w:rsidRDefault="007D1947"/>
        <w:p w14:paraId="4EDD697F" w14:textId="77777777" w:rsidR="007D1947" w:rsidRDefault="007D1947"/>
        <w:p w14:paraId="1F25034E" w14:textId="77777777" w:rsidR="007D1947" w:rsidRDefault="007D1947"/>
        <w:p w14:paraId="69FC9CD4" w14:textId="77777777" w:rsidR="007D1947" w:rsidRDefault="007D1947"/>
        <w:p w14:paraId="1B195486" w14:textId="77777777" w:rsidR="007D1947" w:rsidRDefault="007D1947"/>
        <w:p w14:paraId="35CC548C" w14:textId="77777777" w:rsidR="007D1947" w:rsidRDefault="007D1947"/>
        <w:p w14:paraId="7AD45DB7" w14:textId="77777777" w:rsidR="007D1947" w:rsidRDefault="007D1947"/>
        <w:p w14:paraId="401C3409" w14:textId="77777777" w:rsidR="007D1947" w:rsidRDefault="007D1947"/>
        <w:p w14:paraId="15050F2B" w14:textId="77777777" w:rsidR="007D1947" w:rsidRDefault="007D1947"/>
        <w:p w14:paraId="7E23AC8C" w14:textId="77777777" w:rsidR="007D1947" w:rsidRDefault="007D1947"/>
        <w:p w14:paraId="399F8573" w14:textId="77777777" w:rsidR="007D1947" w:rsidRDefault="007D1947"/>
        <w:p w14:paraId="37CF59BB" w14:textId="77777777" w:rsidR="007D1947" w:rsidRDefault="007D1947"/>
        <w:p w14:paraId="28B22351" w14:textId="77777777" w:rsidR="007D1947" w:rsidRDefault="007D1947"/>
        <w:p w14:paraId="55019FBC" w14:textId="77777777" w:rsidR="007D1947" w:rsidRDefault="007D1947"/>
        <w:p w14:paraId="3A59C9D0" w14:textId="77777777" w:rsidR="00E32BF1" w:rsidRDefault="00E32BF1"/>
        <w:p w14:paraId="219FF43A" w14:textId="77777777" w:rsidR="00E32BF1" w:rsidRDefault="00E32BF1"/>
        <w:p w14:paraId="10690960" w14:textId="77777777" w:rsidR="00E32BF1" w:rsidRDefault="00E32BF1"/>
        <w:p w14:paraId="2899531C" w14:textId="77777777" w:rsidR="00E32BF1" w:rsidRDefault="00E32BF1"/>
        <w:p w14:paraId="1D162B98" w14:textId="77777777" w:rsidR="007D1947" w:rsidRDefault="007D1947"/>
        <w:p w14:paraId="76933890" w14:textId="77777777" w:rsidR="007D1947" w:rsidRDefault="007D1947"/>
        <w:p w14:paraId="08EDDE0F" w14:textId="77777777" w:rsidR="007D1947" w:rsidRDefault="007D1947" w:rsidP="00A12B58">
          <w:pPr>
            <w:pStyle w:val="Heading1"/>
          </w:pPr>
          <w:bookmarkStart w:id="2" w:name="_Toc7734664"/>
          <w:r>
            <w:t>Introduction</w:t>
          </w:r>
          <w:bookmarkEnd w:id="2"/>
        </w:p>
        <w:p w14:paraId="286C8EBD" w14:textId="77777777" w:rsidR="007D1947" w:rsidRDefault="007D1947" w:rsidP="007D1947"/>
        <w:p w14:paraId="019327E8" w14:textId="77777777" w:rsidR="00D70FA8" w:rsidRDefault="00D70FA8" w:rsidP="00D70FA8">
          <w:r>
            <w:t>The uniqueness of any organization is largely determined by the beliefs, attitudes and values held by the employees and other stakeholders within and outside. Both big and small organizations are well identified by the way they respond to issues and challenges within their operating environments and the impact this has on their performance. This report will critically analyze the impact of values, beliefs and attitudes at the workplace. The use of management theories will help better understand the impact of an individual’s own beliefs and the impact on their values and attitudes. Steven Covey &amp; Max Webber’s management theories will help further the understanding behind values, beliefs and attitudes and how they relate to organizations. This is in line with making employees perform to their best level with values well entrenched in their minds to produce desired results. In the end, an evaluation of the discussion will culminate into a conclusion that will give way to further engagements into the issues revolving around value, beliefs and attitudes in organizations.</w:t>
          </w:r>
        </w:p>
        <w:p w14:paraId="67AC9F5B" w14:textId="77777777" w:rsidR="004A11F6" w:rsidRDefault="004A11F6" w:rsidP="007D1947"/>
        <w:p w14:paraId="646A56D3" w14:textId="77777777" w:rsidR="004A11F6" w:rsidRDefault="004A11F6" w:rsidP="007D1947"/>
        <w:p w14:paraId="5E91C4A7" w14:textId="77777777" w:rsidR="004A11F6" w:rsidRDefault="004A11F6" w:rsidP="007D1947"/>
        <w:p w14:paraId="19321901" w14:textId="77777777" w:rsidR="004A11F6" w:rsidRDefault="004A11F6" w:rsidP="007D1947"/>
        <w:p w14:paraId="31F60924" w14:textId="77777777" w:rsidR="004A11F6" w:rsidRDefault="004A11F6" w:rsidP="007D1947"/>
        <w:p w14:paraId="46C97262" w14:textId="77777777" w:rsidR="004A11F6" w:rsidRDefault="004A11F6" w:rsidP="007D1947"/>
        <w:p w14:paraId="3935FE4E" w14:textId="77777777" w:rsidR="004A11F6" w:rsidRDefault="004A11F6" w:rsidP="007D1947"/>
        <w:p w14:paraId="6769D4F8" w14:textId="77777777" w:rsidR="004A11F6" w:rsidRDefault="004A11F6" w:rsidP="007D1947"/>
        <w:p w14:paraId="621C17BE" w14:textId="77777777" w:rsidR="004A11F6" w:rsidRDefault="004A11F6" w:rsidP="007D1947"/>
        <w:p w14:paraId="6AC7B235" w14:textId="77777777" w:rsidR="004A11F6" w:rsidRDefault="004A11F6" w:rsidP="007D1947"/>
        <w:p w14:paraId="0A0C8176" w14:textId="77777777" w:rsidR="004A11F6" w:rsidRDefault="004A11F6" w:rsidP="007D1947"/>
        <w:p w14:paraId="1CCF360E" w14:textId="77777777" w:rsidR="004A11F6" w:rsidRDefault="004A11F6" w:rsidP="007D1947"/>
        <w:p w14:paraId="545974AD" w14:textId="77777777" w:rsidR="004A11F6" w:rsidRDefault="004A11F6" w:rsidP="007D1947"/>
        <w:p w14:paraId="06DDF687" w14:textId="77777777" w:rsidR="004A11F6" w:rsidRDefault="004A11F6" w:rsidP="007D1947"/>
        <w:p w14:paraId="0C475F2E" w14:textId="77777777" w:rsidR="004A11F6" w:rsidRDefault="004A11F6" w:rsidP="007D1947"/>
        <w:p w14:paraId="291B1BCA" w14:textId="77777777" w:rsidR="004A11F6" w:rsidRDefault="004A11F6" w:rsidP="007D1947"/>
        <w:p w14:paraId="1005D114" w14:textId="77777777" w:rsidR="004A11F6" w:rsidRDefault="004A11F6" w:rsidP="007D1947"/>
        <w:p w14:paraId="4A32A4B0" w14:textId="77777777" w:rsidR="004A11F6" w:rsidRDefault="004A11F6" w:rsidP="007D1947"/>
        <w:p w14:paraId="34CB9EA1" w14:textId="3464D7CB" w:rsidR="00323421" w:rsidRDefault="00323421" w:rsidP="00D61B52">
          <w:pPr>
            <w:pStyle w:val="Heading1"/>
          </w:pPr>
          <w:bookmarkStart w:id="3" w:name="_Toc7734665"/>
          <w:r>
            <w:t>Main Findings</w:t>
          </w:r>
          <w:bookmarkEnd w:id="3"/>
        </w:p>
        <w:p w14:paraId="1BB75653" w14:textId="77777777" w:rsidR="00D61B52" w:rsidRPr="00D61B52" w:rsidRDefault="00D61B52" w:rsidP="00D61B52"/>
        <w:p w14:paraId="2FA48BE0" w14:textId="77777777" w:rsidR="00764AFC" w:rsidRDefault="00764AFC" w:rsidP="00D61B52">
          <w:pPr>
            <w:pStyle w:val="Heading2"/>
          </w:pPr>
          <w:bookmarkStart w:id="4" w:name="_Toc7734666"/>
          <w:r>
            <w:t>Impact of Values, Beliefs and Attitudes in the Work Place</w:t>
          </w:r>
          <w:bookmarkEnd w:id="4"/>
        </w:p>
        <w:p w14:paraId="5696D96E" w14:textId="77777777" w:rsidR="00764AFC" w:rsidRDefault="00764AFC" w:rsidP="00764AFC">
          <w:pPr>
            <w:rPr>
              <w:color w:val="000000"/>
            </w:rPr>
          </w:pPr>
          <w:r>
            <w:rPr>
              <w:color w:val="000000"/>
            </w:rPr>
            <w:t>The workplace environment is highly dynamic and can play a crucial role in influencing the behaviours of those attached to it, especially employees.  Values, beliefs and attitudes have a big impact on an individual and can affect the way they react to different circumstances at the workplace (</w:t>
          </w:r>
          <w:proofErr w:type="spellStart"/>
          <w:r>
            <w:rPr>
              <w:color w:val="000000"/>
            </w:rPr>
            <w:t>Ramnarain</w:t>
          </w:r>
          <w:proofErr w:type="spellEnd"/>
          <w:r>
            <w:rPr>
              <w:color w:val="000000"/>
            </w:rPr>
            <w:t xml:space="preserve"> and </w:t>
          </w:r>
          <w:proofErr w:type="spellStart"/>
          <w:r>
            <w:rPr>
              <w:color w:val="000000"/>
            </w:rPr>
            <w:t>Hlatswayo</w:t>
          </w:r>
          <w:proofErr w:type="spellEnd"/>
          <w:r>
            <w:rPr>
              <w:color w:val="000000"/>
            </w:rPr>
            <w:t xml:space="preserve">, 2018). They also determine the level of commitment in a job hence, affect the productivity of an individual and the organization at large. The main driving factor is for the organization to develop a mechanism that will embrace the differences among its people as they largely contribute to their overall personalities. It is through personalities that people are associated with certain behaviours and approaches to different situations in their lives, hence the need to embrace </w:t>
          </w:r>
          <w:proofErr w:type="gramStart"/>
          <w:r>
            <w:rPr>
              <w:color w:val="000000"/>
            </w:rPr>
            <w:t>each individual’s</w:t>
          </w:r>
          <w:proofErr w:type="gramEnd"/>
          <w:r>
            <w:rPr>
              <w:color w:val="000000"/>
            </w:rPr>
            <w:t xml:space="preserve"> differences, especially in a work environment.</w:t>
          </w:r>
        </w:p>
        <w:p w14:paraId="74202E9E" w14:textId="77777777" w:rsidR="00764AFC" w:rsidRDefault="00764AFC" w:rsidP="00764AFC">
          <w:pPr>
            <w:rPr>
              <w:color w:val="000000"/>
            </w:rPr>
          </w:pPr>
          <w:r>
            <w:rPr>
              <w:color w:val="000000"/>
            </w:rPr>
            <w:t>Values describe the most important things in a person’s life in accordance to the way they live. They help individuals get the meaning of life and find a reason for some of the happening in their lives. They lay the foundation for a person to believe and act according to what they think is right or wrong and largely influence their decision making. Qin, Ren, Zhang and Johnson, (2018) unanimously agreed with Pillemer and Rothbard, (2018) that values have the potential to affect a person’s approach to problems and can leverage them to get solutions, since they make decisions based on what they believe to be right or wrong, true or false. Values include such aspects as openness, optimism, creativity, respect, perseverance and independence of thought and opinion, all of which are crucial to a person. Organizations need to understand that every person has a different set of values all of which possibly affect the way they respond to different circumstances.</w:t>
          </w:r>
        </w:p>
        <w:p w14:paraId="11A9658D" w14:textId="77777777" w:rsidR="00764AFC" w:rsidRDefault="00764AFC" w:rsidP="00764AFC">
          <w:pPr>
            <w:rPr>
              <w:color w:val="000000"/>
            </w:rPr>
          </w:pPr>
          <w:r>
            <w:rPr>
              <w:color w:val="000000"/>
            </w:rPr>
            <w:t>Values, beliefs and attitudes can easily propel one to become more productive by supporting and forging a positive mindset to their work. According to Park and Park, (2018), every work has expectations all of which drive towards a common objective of achieving organizational success. When the beliefs of a person are well aligned to their work or any formal business engagement, they become more energized to produce desired results. When the values of a person are well aligned to the expectations of their workplaces, they gain the synergy and the mindset to achieve every set of objectives laid before them (Ott-Holland, Shepherd, and Ryan, 2019). If individuals trust themselves and gain the trust of others, they will find the reason to work and be the best versions of their own abilities. This works well in an organization that values its employees, and which is on the verge of becoming a model in the industry.</w:t>
          </w:r>
        </w:p>
        <w:p w14:paraId="2AA99955" w14:textId="77777777" w:rsidR="00764AFC" w:rsidRDefault="00764AFC" w:rsidP="00764AFC">
          <w:pPr>
            <w:rPr>
              <w:color w:val="000000"/>
            </w:rPr>
          </w:pPr>
          <w:r>
            <w:rPr>
              <w:color w:val="000000"/>
            </w:rPr>
            <w:t>Values also have the potential of influencing a person’s work relationships, which can either create or destroy organizations. Workplace relationships are the building blocks of a successful or failed organization as they contain individual with motives of either improving or failing their firms (</w:t>
          </w:r>
          <w:proofErr w:type="spellStart"/>
          <w:r>
            <w:rPr>
              <w:color w:val="000000"/>
            </w:rPr>
            <w:t>Bamel</w:t>
          </w:r>
          <w:proofErr w:type="spellEnd"/>
          <w:r>
            <w:rPr>
              <w:color w:val="000000"/>
            </w:rPr>
            <w:t xml:space="preserve">, Paul and </w:t>
          </w:r>
          <w:proofErr w:type="spellStart"/>
          <w:r>
            <w:rPr>
              <w:color w:val="000000"/>
            </w:rPr>
            <w:t>Bamel</w:t>
          </w:r>
          <w:proofErr w:type="spellEnd"/>
          <w:r>
            <w:rPr>
              <w:color w:val="000000"/>
            </w:rPr>
            <w:t xml:space="preserve">, 2018). Organizations need to be wary of the types of relationships within their structures </w:t>
          </w:r>
          <w:proofErr w:type="gramStart"/>
          <w:r>
            <w:rPr>
              <w:color w:val="000000"/>
            </w:rPr>
            <w:t>so as to</w:t>
          </w:r>
          <w:proofErr w:type="gramEnd"/>
          <w:r>
            <w:rPr>
              <w:color w:val="000000"/>
            </w:rPr>
            <w:t xml:space="preserve"> instigate measures that can either encourage or discourage certain forms of employee relations (Krishna, Kim, and Shim, 2018). Individuals with common values, beliefs and </w:t>
          </w:r>
          <w:r>
            <w:rPr>
              <w:color w:val="000000"/>
            </w:rPr>
            <w:lastRenderedPageBreak/>
            <w:t xml:space="preserve">attitudes tend to be comfortable in their own companies and can either produce or fail to produce based on what their workgroups belief in. Employees tend to behave </w:t>
          </w:r>
          <w:proofErr w:type="gramStart"/>
          <w:r>
            <w:rPr>
              <w:color w:val="000000"/>
            </w:rPr>
            <w:t>in particular manners</w:t>
          </w:r>
          <w:proofErr w:type="gramEnd"/>
          <w:r>
            <w:rPr>
              <w:color w:val="000000"/>
            </w:rPr>
            <w:t xml:space="preserve"> based on what they believe in and how their peers respond under different circumstance (</w:t>
          </w:r>
          <w:proofErr w:type="spellStart"/>
          <w:r>
            <w:rPr>
              <w:color w:val="000000"/>
            </w:rPr>
            <w:t>Kraaykamp</w:t>
          </w:r>
          <w:proofErr w:type="spellEnd"/>
          <w:r>
            <w:rPr>
              <w:color w:val="000000"/>
            </w:rPr>
            <w:t xml:space="preserve">, </w:t>
          </w:r>
          <w:proofErr w:type="spellStart"/>
          <w:r>
            <w:rPr>
              <w:color w:val="000000"/>
            </w:rPr>
            <w:t>Cemalcilar</w:t>
          </w:r>
          <w:proofErr w:type="spellEnd"/>
          <w:r>
            <w:rPr>
              <w:color w:val="000000"/>
            </w:rPr>
            <w:t xml:space="preserve"> and </w:t>
          </w:r>
          <w:proofErr w:type="spellStart"/>
          <w:r>
            <w:rPr>
              <w:color w:val="000000"/>
            </w:rPr>
            <w:t>Tosun</w:t>
          </w:r>
          <w:proofErr w:type="spellEnd"/>
          <w:r>
            <w:rPr>
              <w:color w:val="000000"/>
            </w:rPr>
            <w:t>, 2019). Productivity can then be assessed based on such measures and a firm gauging its potentiality within the industry as a result of the relationships existing within its structure.</w:t>
          </w:r>
        </w:p>
        <w:p w14:paraId="476C13D1" w14:textId="77777777" w:rsidR="00764AFC" w:rsidRDefault="00764AFC" w:rsidP="00764AFC">
          <w:pPr>
            <w:rPr>
              <w:color w:val="000000"/>
            </w:rPr>
          </w:pPr>
          <w:r>
            <w:rPr>
              <w:color w:val="000000"/>
            </w:rPr>
            <w:t>Leadership roles within an organization are also influenced by the values, beliefs and attitudes held by individuals within. Positions of influence are largely taken over by people who exude confidence and have abilities to drive for the firm’s agenda, besides being problem solvers. These all depend on the values embedded within an individual. Therefore, firms with positive minded people have a higher chance of producing quality results in the industry as they will have leaders ready to influence others to work harder and tow towards the same direction (Eppler-</w:t>
          </w:r>
          <w:proofErr w:type="spellStart"/>
          <w:r>
            <w:rPr>
              <w:color w:val="000000"/>
            </w:rPr>
            <w:t>Hattab</w:t>
          </w:r>
          <w:proofErr w:type="spellEnd"/>
          <w:r>
            <w:rPr>
              <w:color w:val="000000"/>
            </w:rPr>
            <w:t xml:space="preserve">, </w:t>
          </w:r>
          <w:proofErr w:type="spellStart"/>
          <w:r>
            <w:rPr>
              <w:color w:val="000000"/>
            </w:rPr>
            <w:t>Meshoulam</w:t>
          </w:r>
          <w:proofErr w:type="spellEnd"/>
          <w:r>
            <w:rPr>
              <w:color w:val="000000"/>
            </w:rPr>
            <w:t xml:space="preserve"> and Doron, 2019). Good leaders have a positive attitude, have positive values engraved on the mission and vision of their organization and strong attitudes to support each other towards their direction.</w:t>
          </w:r>
        </w:p>
        <w:p w14:paraId="18410CC6" w14:textId="77777777" w:rsidR="00764AFC" w:rsidRDefault="00764AFC" w:rsidP="00764AFC">
          <w:pPr>
            <w:rPr>
              <w:color w:val="000000"/>
            </w:rPr>
          </w:pPr>
          <w:r>
            <w:rPr>
              <w:color w:val="000000"/>
            </w:rPr>
            <w:t xml:space="preserve">However, in extreme cases, a person’s values, beliefs and attitudes can largely contribute to the stress they encounter at their workplaces. Positive stress is healthy and can make an individual more productive when operating under pressure (Hoekstra and Pederson, 2018). It influences their approach towards problems and makes them more open-minded to absorb as many ideas as possible, hence becoming better leaders. However, an individual’s prone to negative stress may easily become less productive and a </w:t>
          </w:r>
          <w:proofErr w:type="gramStart"/>
          <w:r>
            <w:rPr>
              <w:color w:val="000000"/>
            </w:rPr>
            <w:t>long term</w:t>
          </w:r>
          <w:proofErr w:type="gramEnd"/>
          <w:r>
            <w:rPr>
              <w:color w:val="000000"/>
            </w:rPr>
            <w:t xml:space="preserve"> burden to the organization. The need for constant training on the essence of developing positive stress, as well as creating environments where positive stress is common is required for high performing entities and those committed to developing their workforce. </w:t>
          </w:r>
        </w:p>
        <w:p w14:paraId="1293C539" w14:textId="77777777" w:rsidR="00764AFC" w:rsidRDefault="00764AFC" w:rsidP="00764AFC">
          <w:pPr>
            <w:rPr>
              <w:color w:val="000000"/>
            </w:rPr>
          </w:pPr>
          <w:r>
            <w:rPr>
              <w:color w:val="000000"/>
            </w:rPr>
            <w:t xml:space="preserve">Generally, values, beliefs and attitude tend to affect a person’s perception of others and the environment at their workplaces. They have the potential to affect an individual’s interaction with others and their overall performance at the work (Mulder, </w:t>
          </w:r>
          <w:proofErr w:type="spellStart"/>
          <w:r>
            <w:rPr>
              <w:color w:val="000000"/>
            </w:rPr>
            <w:t>ter</w:t>
          </w:r>
          <w:proofErr w:type="spellEnd"/>
          <w:r>
            <w:rPr>
              <w:color w:val="000000"/>
            </w:rPr>
            <w:t xml:space="preserve"> </w:t>
          </w:r>
          <w:proofErr w:type="spellStart"/>
          <w:r>
            <w:rPr>
              <w:color w:val="000000"/>
            </w:rPr>
            <w:t>Braak</w:t>
          </w:r>
          <w:proofErr w:type="spellEnd"/>
          <w:r>
            <w:rPr>
              <w:color w:val="000000"/>
            </w:rPr>
            <w:t xml:space="preserve">, Chen and ten Cate, 2019). This is reflected in the way the organization performs when assessed with others in the same industry. The way an entity performs will largely depend on the way individuals within its structure relate with each other and their approach to issues, challenges and responsibilities. </w:t>
          </w:r>
        </w:p>
        <w:p w14:paraId="4A01E583" w14:textId="77777777" w:rsidR="00764AFC" w:rsidRDefault="00764AFC" w:rsidP="00764AFC">
          <w:pPr>
            <w:rPr>
              <w:color w:val="000000"/>
            </w:rPr>
          </w:pPr>
          <w:r>
            <w:rPr>
              <w:color w:val="000000"/>
            </w:rPr>
            <w:t xml:space="preserve">Value-led entities tend to be more successful than those which fail to entrench values, beliefs and positive mindsets in the employees. The success or failure of an organization is largely determined by that which the employees believe to be true or false, right or wrong and can relate them well at their respective workplace. Resources, especially financial, are required to keep and maintain a positive work environment for firms which endeavour to build positive values, beliefs and attitudes in their employees, who in the long term become more of assets than liabilities (Khari and Sinha, 2018). At their personal levels, employees also need to develop positivity in everything they do and circumstances they find themselves, </w:t>
          </w:r>
          <w:proofErr w:type="gramStart"/>
          <w:r>
            <w:rPr>
              <w:color w:val="000000"/>
            </w:rPr>
            <w:t>so as to</w:t>
          </w:r>
          <w:proofErr w:type="gramEnd"/>
          <w:r>
            <w:rPr>
              <w:color w:val="000000"/>
            </w:rPr>
            <w:t xml:space="preserve"> continuously learn and become better versions of themselves. Value, beliefs and attitudes can break or build an organization depending on the measures put in place to handle individuals and their behaviours.</w:t>
          </w:r>
        </w:p>
        <w:p w14:paraId="45CEA935" w14:textId="77777777" w:rsidR="00764AFC" w:rsidRDefault="00764AFC" w:rsidP="000002E6">
          <w:pPr>
            <w:pStyle w:val="Heading2"/>
          </w:pPr>
          <w:bookmarkStart w:id="5" w:name="_Toc7734667"/>
          <w:r>
            <w:t>Management Theories</w:t>
          </w:r>
          <w:bookmarkEnd w:id="5"/>
        </w:p>
        <w:p w14:paraId="243E2F32" w14:textId="77777777" w:rsidR="00764AFC" w:rsidRDefault="00764AFC" w:rsidP="00764AFC">
          <w:pPr>
            <w:rPr>
              <w:color w:val="000000"/>
            </w:rPr>
          </w:pPr>
          <w:r>
            <w:rPr>
              <w:color w:val="000000"/>
            </w:rPr>
            <w:t xml:space="preserve">Various management theories have been forwarded to explain the need for developing personal values, beliefs and attitudes, all of which determine the direction of both an individual and their organizations. Max Webber, regarded in management circles as the father of bureaucracy, forwarded a theory that can be linked to organizational performance when viewed from an individual values perspective (Oliveira and Cardoso, 2018). Stephen Covey is also a management </w:t>
          </w:r>
          <w:r>
            <w:rPr>
              <w:color w:val="000000"/>
            </w:rPr>
            <w:lastRenderedPageBreak/>
            <w:t xml:space="preserve">scholar whose ideas have transformed the management styles and structures in organizations. These two theorists will be discussed in detail and how their thoughts have transformed the entire workplace in modern organizations. </w:t>
          </w:r>
        </w:p>
        <w:p w14:paraId="499B7C0D" w14:textId="77777777" w:rsidR="000002E6" w:rsidRDefault="000002E6" w:rsidP="00764AFC">
          <w:pPr>
            <w:rPr>
              <w:color w:val="000000"/>
            </w:rPr>
          </w:pPr>
        </w:p>
        <w:p w14:paraId="3E05BFFB" w14:textId="77777777" w:rsidR="000002E6" w:rsidRDefault="000002E6" w:rsidP="00764AFC">
          <w:pPr>
            <w:rPr>
              <w:color w:val="000000"/>
            </w:rPr>
          </w:pPr>
        </w:p>
        <w:p w14:paraId="00A55BF2" w14:textId="6CF2E9F1" w:rsidR="00764AFC" w:rsidRDefault="00764AFC" w:rsidP="000002E6">
          <w:pPr>
            <w:pStyle w:val="Heading2"/>
          </w:pPr>
          <w:bookmarkStart w:id="6" w:name="_Toc7734668"/>
          <w:r>
            <w:t>Max Webber Bureaucratic Theory</w:t>
          </w:r>
          <w:bookmarkEnd w:id="6"/>
        </w:p>
        <w:p w14:paraId="62C51107" w14:textId="77777777" w:rsidR="00764AFC" w:rsidRDefault="00764AFC" w:rsidP="00764AFC">
          <w:pPr>
            <w:rPr>
              <w:color w:val="000000"/>
            </w:rPr>
          </w:pPr>
          <w:r>
            <w:rPr>
              <w:color w:val="000000"/>
            </w:rPr>
            <w:t xml:space="preserve">The 19th-century German scholar believed that it is through the bureaucracy that organizations can realize their full potential. Bureaucracy was the meticulous approach with which organizations standardized their operations and increased the level of interactions between and among employees and their managers. This was effective in large scale organizations characterized by </w:t>
          </w:r>
          <w:proofErr w:type="gramStart"/>
          <w:r>
            <w:rPr>
              <w:color w:val="000000"/>
            </w:rPr>
            <w:t>a large number of</w:t>
          </w:r>
          <w:proofErr w:type="gramEnd"/>
          <w:r>
            <w:rPr>
              <w:color w:val="000000"/>
            </w:rPr>
            <w:t xml:space="preserve"> employees, complex operational structures and diverse management styles (Li, Liu, and Ali, 2018). They had the capacity to influence the attitudes of their employees by setting rules and regulations that controlled the way employees interact with each other. The higher the level of interaction, the higher the chances of employees being more productive and the lower the stress levels developed. The vice-versa was the effect. </w:t>
          </w:r>
        </w:p>
        <w:p w14:paraId="3D2B29A3" w14:textId="77777777" w:rsidR="00764AFC" w:rsidRDefault="00764AFC" w:rsidP="00764AFC">
          <w:pPr>
            <w:rPr>
              <w:color w:val="000000"/>
            </w:rPr>
          </w:pPr>
          <w:r>
            <w:rPr>
              <w:color w:val="000000"/>
            </w:rPr>
            <w:t xml:space="preserve">Bureaucracy </w:t>
          </w:r>
          <w:proofErr w:type="gramStart"/>
          <w:r>
            <w:rPr>
              <w:color w:val="000000"/>
            </w:rPr>
            <w:t>was seen as</w:t>
          </w:r>
          <w:proofErr w:type="gramEnd"/>
          <w:r>
            <w:rPr>
              <w:color w:val="000000"/>
            </w:rPr>
            <w:t xml:space="preserve"> the solution to the many challenges facing organizations and their employees, especially when issues of workplace relationships emerged. Individuals with positive mindsets and approach to issues were seen to be more productive, a factor that was present in bureaucratic organizations (Kim, Kim, Holland and Han, 2018). Weber proposed the need to be more proactive in solving issues relating to individuals especially those with undesired characters. Unhealthy work relationships were seen to affect the progress made by the majority and would likely trickle down to every member within, hence affecting the entire organization.</w:t>
          </w:r>
        </w:p>
        <w:p w14:paraId="3BE92D54" w14:textId="77777777" w:rsidR="00764AFC" w:rsidRDefault="00764AFC" w:rsidP="00764AFC">
          <w:pPr>
            <w:rPr>
              <w:color w:val="000000"/>
            </w:rPr>
          </w:pPr>
          <w:r>
            <w:rPr>
              <w:color w:val="000000"/>
            </w:rPr>
            <w:t>Webber emphasized on the need to build positive attitudes towards work and everyone involved. Task specialization was one of the main ingredients positively impacting on an organization. This was seen in the way managers related to one another and the effect this has on lower level managers and employees (</w:t>
          </w:r>
          <w:proofErr w:type="spellStart"/>
          <w:r>
            <w:rPr>
              <w:color w:val="000000"/>
            </w:rPr>
            <w:t>Dechawatanapaisal</w:t>
          </w:r>
          <w:proofErr w:type="spellEnd"/>
          <w:r>
            <w:rPr>
              <w:color w:val="000000"/>
            </w:rPr>
            <w:t xml:space="preserve">, 2018). Rules and requirements were the building blocks to the successful integration of individual beliefs and attitudes with the values held by their organizations. Additionally, Webber emphasized personal growth and career orientation to be engraved within an organization as they helped changed the personalities of individuals. When a person underwent training on their job, they would easily change their characters and slowly develop a positive mindset which contributed to their overall productivity (Grice, </w:t>
          </w:r>
          <w:proofErr w:type="spellStart"/>
          <w:r>
            <w:rPr>
              <w:color w:val="000000"/>
            </w:rPr>
            <w:t>Alcock</w:t>
          </w:r>
          <w:proofErr w:type="spellEnd"/>
          <w:r>
            <w:rPr>
              <w:color w:val="000000"/>
            </w:rPr>
            <w:t xml:space="preserve"> and </w:t>
          </w:r>
          <w:proofErr w:type="spellStart"/>
          <w:r>
            <w:rPr>
              <w:color w:val="000000"/>
            </w:rPr>
            <w:t>Scior</w:t>
          </w:r>
          <w:proofErr w:type="spellEnd"/>
          <w:r>
            <w:rPr>
              <w:color w:val="000000"/>
            </w:rPr>
            <w:t xml:space="preserve">, 2018). As an individual, there is need to embrace change as part of development as it is only through it that one can fully realize their full potential and align the beliefs, attitudes and values with those of their organizations. </w:t>
          </w:r>
        </w:p>
        <w:p w14:paraId="7B7CC48E" w14:textId="77777777" w:rsidR="00764AFC" w:rsidRDefault="00764AFC" w:rsidP="000002E6">
          <w:pPr>
            <w:pStyle w:val="Heading2"/>
          </w:pPr>
          <w:bookmarkStart w:id="7" w:name="_Toc7734669"/>
          <w:r>
            <w:t>Stephen Covey Management Theory</w:t>
          </w:r>
          <w:bookmarkEnd w:id="7"/>
        </w:p>
        <w:p w14:paraId="7C8D8201" w14:textId="766334D5" w:rsidR="00764AFC" w:rsidRDefault="00764AFC" w:rsidP="00764AFC">
          <w:pPr>
            <w:rPr>
              <w:color w:val="000000"/>
            </w:rPr>
          </w:pPr>
          <w:r>
            <w:rPr>
              <w:color w:val="000000"/>
            </w:rPr>
            <w:t>The scholar was largely interested in how management-centred leadership can help organizations develop values and principles that align with those of their employees. He observed that human beings have intrinsic values, all of which should be respected by their organizations. Management should endeavour to build and enhance lasting relations between employees to enhance a common mentality within which to solve problems (</w:t>
          </w:r>
          <w:proofErr w:type="spellStart"/>
          <w:r>
            <w:rPr>
              <w:color w:val="000000"/>
            </w:rPr>
            <w:t>Kraaykamp</w:t>
          </w:r>
          <w:proofErr w:type="spellEnd"/>
          <w:r>
            <w:rPr>
              <w:color w:val="000000"/>
            </w:rPr>
            <w:t xml:space="preserve">, </w:t>
          </w:r>
          <w:proofErr w:type="spellStart"/>
          <w:r>
            <w:rPr>
              <w:color w:val="000000"/>
            </w:rPr>
            <w:t>Cemalcilar</w:t>
          </w:r>
          <w:proofErr w:type="spellEnd"/>
          <w:r>
            <w:rPr>
              <w:color w:val="000000"/>
            </w:rPr>
            <w:t xml:space="preserve"> and </w:t>
          </w:r>
          <w:proofErr w:type="spellStart"/>
          <w:r>
            <w:rPr>
              <w:color w:val="000000"/>
            </w:rPr>
            <w:t>Tosun</w:t>
          </w:r>
          <w:proofErr w:type="spellEnd"/>
          <w:r>
            <w:rPr>
              <w:color w:val="000000"/>
            </w:rPr>
            <w:t xml:space="preserve">, 2019). Proactive leaders need to think about how to realize win-win situations in environments where conflicts between personal value and those of the organization arise. Managers are required to build on their employee to make them more adaptable to change and encourage the spirit of collective responsibility, which may or may not form part of their values, beliefs and attitudes. </w:t>
          </w:r>
        </w:p>
        <w:p w14:paraId="5BC15B78" w14:textId="77777777" w:rsidR="00764AFC" w:rsidRDefault="00764AFC" w:rsidP="00764AFC">
          <w:pPr>
            <w:rPr>
              <w:color w:val="000000"/>
            </w:rPr>
          </w:pPr>
          <w:r>
            <w:rPr>
              <w:color w:val="000000"/>
            </w:rPr>
            <w:lastRenderedPageBreak/>
            <w:t xml:space="preserve">Covey was at the forefront of developing proactive leaders with an open mind to understand every aspect of their employees and appreciate the existing differences between them. He noted that both the individual and organizational value were largely interdependent and the need to merge the two extremes was </w:t>
          </w:r>
          <w:proofErr w:type="gramStart"/>
          <w:r>
            <w:rPr>
              <w:color w:val="000000"/>
            </w:rPr>
            <w:t>absolutely necessary</w:t>
          </w:r>
          <w:proofErr w:type="gramEnd"/>
          <w:r>
            <w:rPr>
              <w:color w:val="000000"/>
            </w:rPr>
            <w:t xml:space="preserve"> for high performing managers and their organizations. According to Cucina et al. (2018), management of organizations was required to initiate measures that would keep a check and balance on the excesses of their employees especially when matters personal values, beliefs and attitudes conflicted with those of their firms. The synergy with which to solve problems at both personal, interpersonal, group and organizational levels was largely the determinant factor in distinguishing between competent and non-competent firms. Covey advised individuals to always align their values with those of their organizations </w:t>
          </w:r>
          <w:proofErr w:type="gramStart"/>
          <w:r>
            <w:rPr>
              <w:color w:val="000000"/>
            </w:rPr>
            <w:t>so as to</w:t>
          </w:r>
          <w:proofErr w:type="gramEnd"/>
          <w:r>
            <w:rPr>
              <w:color w:val="000000"/>
            </w:rPr>
            <w:t xml:space="preserve"> minimize conflicts that can prove costly to the gains made in their organizations.</w:t>
          </w:r>
        </w:p>
        <w:p w14:paraId="23DEF538" w14:textId="77777777" w:rsidR="00764AFC" w:rsidRDefault="00764AFC" w:rsidP="008F3F73">
          <w:pPr>
            <w:pStyle w:val="Heading2"/>
          </w:pPr>
          <w:bookmarkStart w:id="8" w:name="_Toc7734670"/>
          <w:r>
            <w:t>The RED Model and the Toulmin Model</w:t>
          </w:r>
          <w:bookmarkEnd w:id="8"/>
        </w:p>
        <w:p w14:paraId="3B722B07" w14:textId="77777777" w:rsidR="00764AFC" w:rsidRDefault="00764AFC" w:rsidP="00764AFC">
          <w:pPr>
            <w:rPr>
              <w:color w:val="000000"/>
            </w:rPr>
          </w:pPr>
          <w:r>
            <w:rPr>
              <w:color w:val="000000"/>
            </w:rPr>
            <w:t xml:space="preserve">When discussing the Weberian Bureaucracy and the Covey management theories, it is imperative to tie them with both the Red Model and the Toulmin Model. The Toulmin model largely deals with conflict resolution and how arguments are built, engaged and finally resolved. This model is in line with the bureaucracy theory forwarded by Max Webber the effect of which heightened tensions within organizations. Arguments were rife in organizations based on the principles of bureaucracy where employees felt the high-handedness of their managers in the latter’s quest to achieve goals and objectives (Hicks, 2018). Grounds for claims were laid and procedures followed to prove the claim. Assumptions were required to </w:t>
          </w:r>
          <w:proofErr w:type="gramStart"/>
          <w:r>
            <w:rPr>
              <w:color w:val="000000"/>
            </w:rPr>
            <w:t>so as to</w:t>
          </w:r>
          <w:proofErr w:type="gramEnd"/>
          <w:r>
            <w:rPr>
              <w:color w:val="000000"/>
            </w:rPr>
            <w:t xml:space="preserve"> make either parties level and commuted to reaching a consensus. Employees felt they were denied various rights such as association and expression, and their freedoms were largely curtailed under the Weberian school of thought. The model helped solve problems and make the work environment more accommodative of varying views and opinions, and different personalities, values, beliefs and attitudes.</w:t>
          </w:r>
        </w:p>
        <w:p w14:paraId="25E98289" w14:textId="77777777" w:rsidR="00764AFC" w:rsidRDefault="00764AFC" w:rsidP="00764AFC">
          <w:pPr>
            <w:rPr>
              <w:color w:val="000000"/>
            </w:rPr>
          </w:pPr>
          <w:r>
            <w:rPr>
              <w:color w:val="000000"/>
            </w:rPr>
            <w:t>On the other hand, the RED (Recognize, Evaluate, Draw) Model revolves around critical and independent thought when approaching challenges in any organization. Chuang and Wang, (2018) observed that critical thinking requires individuals to recognize the available assumptions in the arguments, evaluate the authenticity of the information they rely on and draw formidable conclusions that satisfy all those involved in the argument. When discussing personal values, beliefs and attitude, it is important to ensure all facets are in line with an individual’s line of thought and that each person is subject to their individual thoughts (Allen and Marquart-</w:t>
          </w:r>
          <w:proofErr w:type="spellStart"/>
          <w:r>
            <w:rPr>
              <w:color w:val="000000"/>
            </w:rPr>
            <w:t>Pyatt</w:t>
          </w:r>
          <w:proofErr w:type="spellEnd"/>
          <w:r>
            <w:rPr>
              <w:color w:val="000000"/>
            </w:rPr>
            <w:t xml:space="preserve">, 2018). This approach to organizational conflicts is essential in fostering lasting relationships between managers and their employees, </w:t>
          </w:r>
          <w:proofErr w:type="gramStart"/>
          <w:r>
            <w:rPr>
              <w:color w:val="000000"/>
            </w:rPr>
            <w:t>and also</w:t>
          </w:r>
          <w:proofErr w:type="gramEnd"/>
          <w:r>
            <w:rPr>
              <w:color w:val="000000"/>
            </w:rPr>
            <w:t xml:space="preserve">, making sure that the entire organization is operating within its abilities. </w:t>
          </w:r>
        </w:p>
        <w:p w14:paraId="0A419731" w14:textId="77777777" w:rsidR="00764AFC" w:rsidRDefault="00764AFC" w:rsidP="00764AFC">
          <w:pPr>
            <w:rPr>
              <w:color w:val="000000"/>
            </w:rPr>
          </w:pPr>
          <w:proofErr w:type="gramStart"/>
          <w:r>
            <w:rPr>
              <w:color w:val="000000"/>
            </w:rPr>
            <w:t>In essence, the</w:t>
          </w:r>
          <w:proofErr w:type="gramEnd"/>
          <w:r>
            <w:rPr>
              <w:color w:val="000000"/>
            </w:rPr>
            <w:t xml:space="preserve"> two models can be used to develop an understanding of an individual in terms of what they believe in, their attitudes and values. It is upon this understanding that conflicts pitting individuals and their organizations can be adequately solved in the long term (Rayner and Morgan, 2018). Additionally, when the two models are evaluated, they show close affiliation with Webber’s Bureaucracy theory and Covey’s management-centred leadership. They should be well understood by managers in their quest to align the values of their organizations with those of the individuals within. Through this, organizations can be entrenched on positivity with every member working towards a common objective of achieving higher individual and organization performance. </w:t>
          </w:r>
        </w:p>
        <w:p w14:paraId="1151E8FA" w14:textId="77777777" w:rsidR="00764AFC" w:rsidRDefault="00764AFC" w:rsidP="008F3F73">
          <w:pPr>
            <w:pStyle w:val="Heading2"/>
          </w:pPr>
          <w:bookmarkStart w:id="9" w:name="_Toc7734671"/>
          <w:r>
            <w:t>Effectiveness of the Theories</w:t>
          </w:r>
          <w:bookmarkEnd w:id="9"/>
        </w:p>
        <w:p w14:paraId="0E637ED0" w14:textId="54467398" w:rsidR="00764AFC" w:rsidRDefault="00764AFC" w:rsidP="00764AFC">
          <w:pPr>
            <w:rPr>
              <w:color w:val="000000"/>
            </w:rPr>
          </w:pPr>
          <w:r>
            <w:rPr>
              <w:color w:val="000000"/>
            </w:rPr>
            <w:t xml:space="preserve">Both Weber and Covey developed theories with the organization effectiveness at the back of their minds; as well as how to make individuals better versions of themselves. The theories largely dwell </w:t>
          </w:r>
          <w:r>
            <w:rPr>
              <w:color w:val="000000"/>
            </w:rPr>
            <w:lastRenderedPageBreak/>
            <w:t xml:space="preserve">on individual behaviour and how it can be used to better themselves and their organizations. Firms which endeavour to produce high results should develop a better understanding of their employees, who also need to be well versed with the values, attitudes and beliefs held by their respective entities (Tezel and </w:t>
          </w:r>
          <w:proofErr w:type="spellStart"/>
          <w:r>
            <w:rPr>
              <w:color w:val="000000"/>
            </w:rPr>
            <w:t>Giritli</w:t>
          </w:r>
          <w:proofErr w:type="spellEnd"/>
          <w:r>
            <w:rPr>
              <w:color w:val="000000"/>
            </w:rPr>
            <w:t xml:space="preserve"> 2019). It is through this that high performing organizations (HPOs) came into existence as such firms effectively tie their values with those held by individual employees (Roberson, 2019). They are made to perform to their highest standards failure of which they are likely to face repercussions, and this is the foundations upon which the bureaucracy and the management-centred theories are built.</w:t>
          </w:r>
        </w:p>
        <w:p w14:paraId="1A04A9B0" w14:textId="77777777" w:rsidR="00764AFC" w:rsidRDefault="00764AFC" w:rsidP="00764AFC">
          <w:pPr>
            <w:rPr>
              <w:color w:val="000000"/>
            </w:rPr>
          </w:pPr>
          <w:r>
            <w:rPr>
              <w:color w:val="000000"/>
            </w:rPr>
            <w:t xml:space="preserve">Organizations the world over are assessed based on their annual performance and the proactive approach of their managers and their employees in dealing with common problems. According to Thompson and </w:t>
          </w:r>
          <w:proofErr w:type="spellStart"/>
          <w:r>
            <w:rPr>
              <w:color w:val="000000"/>
            </w:rPr>
            <w:t>Bolino</w:t>
          </w:r>
          <w:proofErr w:type="spellEnd"/>
          <w:r>
            <w:rPr>
              <w:color w:val="000000"/>
            </w:rPr>
            <w:t>, (2018), when an organization lacks the zeal and charisma to deal with challenges, they are regarded as incompetent and can be swept out of their industries by external forces such as competition (Valentine and Fleischman, 2018). Effective organizations are those which adequately merge their values, principles and attitudes with those of their employees. Through this, a consensus will be found where each party’s needs will be adequately addressed, and in case of conflicts, both the RED model and the Toulmin model will be employed as the case may apply. Organizations should always endeavour to be proactive in the way they deal with challenges, merge their values with those of their employees, and employ the rightful approaches in solving their problems.</w:t>
          </w:r>
        </w:p>
        <w:p w14:paraId="3FEE7A49" w14:textId="77777777" w:rsidR="00764AFC" w:rsidRDefault="00764AFC" w:rsidP="00764AFC">
          <w:pPr>
            <w:rPr>
              <w:color w:val="000000"/>
            </w:rPr>
          </w:pPr>
          <w:r>
            <w:rPr>
              <w:color w:val="000000"/>
            </w:rPr>
            <w:t>Managers who employ the theory of bureaucracy are seen to perform much better compared to those who employ other management theories such as Theory X and Y, Scientific management and classical and contingency management. According to Warmerdam et al. (2018), bureaucracy allows for active engagement between employees and their managers so that when laws are passed by the latter, they are in harmony with every member of the organization. The active engagements ensure that both employees and their managers fully understand each other and what the organization expects from them. This leads to the formulation of laws and regulations which align with what each member believes in, for the benefit of self and the entire organization (</w:t>
          </w:r>
          <w:proofErr w:type="spellStart"/>
          <w:r>
            <w:rPr>
              <w:color w:val="000000"/>
            </w:rPr>
            <w:t>Kraaykamp</w:t>
          </w:r>
          <w:proofErr w:type="spellEnd"/>
          <w:r>
            <w:rPr>
              <w:color w:val="000000"/>
            </w:rPr>
            <w:t xml:space="preserve">, </w:t>
          </w:r>
          <w:proofErr w:type="spellStart"/>
          <w:r>
            <w:rPr>
              <w:color w:val="000000"/>
            </w:rPr>
            <w:t>Cemalcilar</w:t>
          </w:r>
          <w:proofErr w:type="spellEnd"/>
          <w:r>
            <w:rPr>
              <w:color w:val="000000"/>
            </w:rPr>
            <w:t xml:space="preserve">. and </w:t>
          </w:r>
          <w:proofErr w:type="spellStart"/>
          <w:r>
            <w:rPr>
              <w:color w:val="000000"/>
            </w:rPr>
            <w:t>Tosun</w:t>
          </w:r>
          <w:proofErr w:type="spellEnd"/>
          <w:r>
            <w:rPr>
              <w:color w:val="000000"/>
            </w:rPr>
            <w:t xml:space="preserve">, 2019). The </w:t>
          </w:r>
          <w:proofErr w:type="gramStart"/>
          <w:r>
            <w:rPr>
              <w:color w:val="000000"/>
            </w:rPr>
            <w:t>long term</w:t>
          </w:r>
          <w:proofErr w:type="gramEnd"/>
          <w:r>
            <w:rPr>
              <w:color w:val="000000"/>
            </w:rPr>
            <w:t xml:space="preserve"> effect this will have on the organization will be felt when wrangles drop to a significant level and each member is left to work on their own with full knowledge of their expectations.</w:t>
          </w:r>
        </w:p>
        <w:p w14:paraId="6C0C9615" w14:textId="77777777" w:rsidR="00764AFC" w:rsidRDefault="00764AFC" w:rsidP="00764AFC">
          <w:pPr>
            <w:rPr>
              <w:color w:val="000000"/>
            </w:rPr>
          </w:pPr>
          <w:r>
            <w:rPr>
              <w:color w:val="000000"/>
            </w:rPr>
            <w:t>Throughout this discussion, the emphasis was given on individual values, beliefs and attitude and how they can help build or break both self and their organizations. The need for firms to embrace the existing differences among their employees is critical in realizing HPOs (</w:t>
          </w:r>
          <w:proofErr w:type="spellStart"/>
          <w:r>
            <w:rPr>
              <w:color w:val="000000"/>
            </w:rPr>
            <w:t>Yuriev</w:t>
          </w:r>
          <w:proofErr w:type="spellEnd"/>
          <w:r>
            <w:rPr>
              <w:color w:val="000000"/>
            </w:rPr>
            <w:t xml:space="preserve">, </w:t>
          </w:r>
          <w:proofErr w:type="spellStart"/>
          <w:r>
            <w:rPr>
              <w:color w:val="000000"/>
            </w:rPr>
            <w:t>Boiral</w:t>
          </w:r>
          <w:proofErr w:type="spellEnd"/>
          <w:r>
            <w:rPr>
              <w:color w:val="000000"/>
            </w:rPr>
            <w:t xml:space="preserve">, Francoeur and </w:t>
          </w:r>
          <w:proofErr w:type="spellStart"/>
          <w:r>
            <w:rPr>
              <w:color w:val="000000"/>
            </w:rPr>
            <w:t>Paille</w:t>
          </w:r>
          <w:proofErr w:type="spellEnd"/>
          <w:r>
            <w:rPr>
              <w:color w:val="000000"/>
            </w:rPr>
            <w:t xml:space="preserve">, 2018). This is in line with what organizations have set aside as values and beliefs they hold towards realizing their </w:t>
          </w:r>
          <w:proofErr w:type="gramStart"/>
          <w:r>
            <w:rPr>
              <w:color w:val="000000"/>
            </w:rPr>
            <w:t>long term</w:t>
          </w:r>
          <w:proofErr w:type="gramEnd"/>
          <w:r>
            <w:rPr>
              <w:color w:val="000000"/>
            </w:rPr>
            <w:t xml:space="preserve"> success. They are also required to build on the positive values shown by their individual employees to be in a better position to maximize their performance (Webster et al. 2018). Individual performance is largely affected by the values they ascribe and so, the need to develop a positive mindset is essential for overall organizational success.</w:t>
          </w:r>
        </w:p>
        <w:p w14:paraId="1A9B7BAF" w14:textId="77777777" w:rsidR="009A13A9" w:rsidRDefault="009A13A9" w:rsidP="009A13A9">
          <w:pPr>
            <w:pStyle w:val="Heading1"/>
          </w:pPr>
        </w:p>
        <w:p w14:paraId="35DB4703" w14:textId="77777777" w:rsidR="009A13A9" w:rsidRDefault="009A13A9" w:rsidP="009A13A9">
          <w:pPr>
            <w:pStyle w:val="Heading1"/>
          </w:pPr>
        </w:p>
        <w:p w14:paraId="0BA9B0BE" w14:textId="77777777" w:rsidR="009A13A9" w:rsidRDefault="009A13A9" w:rsidP="009A13A9">
          <w:pPr>
            <w:pStyle w:val="Heading1"/>
          </w:pPr>
        </w:p>
        <w:p w14:paraId="60176E4D" w14:textId="77777777" w:rsidR="009A13A9" w:rsidRDefault="009A13A9" w:rsidP="009A13A9">
          <w:pPr>
            <w:pStyle w:val="Heading1"/>
          </w:pPr>
        </w:p>
        <w:p w14:paraId="62105556" w14:textId="77777777" w:rsidR="009A13A9" w:rsidRDefault="009A13A9" w:rsidP="009A13A9">
          <w:pPr>
            <w:pStyle w:val="Heading1"/>
          </w:pPr>
        </w:p>
        <w:p w14:paraId="380BC9F3" w14:textId="7DEF5803" w:rsidR="00AA2A91" w:rsidRDefault="00AA2A91" w:rsidP="009A13A9">
          <w:pPr>
            <w:pStyle w:val="Heading1"/>
          </w:pPr>
          <w:bookmarkStart w:id="10" w:name="_Toc7734672"/>
          <w:r>
            <w:t>Conclusion</w:t>
          </w:r>
          <w:bookmarkEnd w:id="10"/>
          <w:r w:rsidR="00D854A5">
            <w:t xml:space="preserve"> </w:t>
          </w:r>
        </w:p>
        <w:p w14:paraId="6D75BC80" w14:textId="77777777" w:rsidR="00485346" w:rsidRDefault="00485346" w:rsidP="009A13A9">
          <w:r>
            <w:t xml:space="preserve">The impact values have to the organization is tremendous. An individual’s values, beliefs and attitudes can define their leadership qualities, increase or decrease their productivity through stress, inform their workgroup relationships and ultimate productivity. These are essential in directing a person and making them reactive to conditions they find themselves within in or out of their respective organizations. There is a need for organizations to enshrine their values with those of the individuals within </w:t>
          </w:r>
          <w:proofErr w:type="gramStart"/>
          <w:r>
            <w:t>so as to</w:t>
          </w:r>
          <w:proofErr w:type="gramEnd"/>
          <w:r>
            <w:t xml:space="preserve"> minimize conflicts and build strong working relationships that can propel the organization to new heights.</w:t>
          </w:r>
        </w:p>
        <w:p w14:paraId="5FD777BF" w14:textId="77777777" w:rsidR="00764AFC" w:rsidRPr="00764AFC" w:rsidRDefault="00764AFC" w:rsidP="00764AFC">
          <w:pPr>
            <w:rPr>
              <w:color w:val="000000"/>
            </w:rPr>
          </w:pPr>
        </w:p>
        <w:p w14:paraId="374F405A" w14:textId="77777777" w:rsidR="00AA2A91" w:rsidRDefault="00AA2A91" w:rsidP="00AA2A91"/>
        <w:p w14:paraId="766484B3" w14:textId="77777777" w:rsidR="00AA2A91" w:rsidRDefault="00AA2A91" w:rsidP="00AA2A91"/>
        <w:p w14:paraId="0943B639" w14:textId="77777777" w:rsidR="00AA2A91" w:rsidRDefault="00AA2A91" w:rsidP="00AA2A91"/>
        <w:p w14:paraId="05B27177" w14:textId="77777777" w:rsidR="00AA2A91" w:rsidRDefault="00AA2A91" w:rsidP="00AA2A91"/>
        <w:p w14:paraId="29B7A405" w14:textId="77777777" w:rsidR="00AA2A91" w:rsidRDefault="00AA2A91" w:rsidP="00AA2A91"/>
        <w:p w14:paraId="051C19BA" w14:textId="77777777" w:rsidR="00AA2A91" w:rsidRDefault="00AA2A91" w:rsidP="00AA2A91"/>
        <w:p w14:paraId="2213BA1B" w14:textId="77777777" w:rsidR="00AA2A91" w:rsidRDefault="00AA2A91" w:rsidP="00AA2A91"/>
        <w:p w14:paraId="69D766DD" w14:textId="77777777" w:rsidR="00AA2A91" w:rsidRDefault="00AA2A91" w:rsidP="00AA2A91"/>
        <w:p w14:paraId="079209F3" w14:textId="77777777" w:rsidR="00AA2A91" w:rsidRDefault="00AA2A91" w:rsidP="00AA2A91"/>
        <w:p w14:paraId="089464B4" w14:textId="77777777" w:rsidR="00AA2A91" w:rsidRDefault="00AA2A91" w:rsidP="00AA2A91"/>
        <w:p w14:paraId="3FE8146C" w14:textId="77777777" w:rsidR="00AA2A91" w:rsidRDefault="00AA2A91" w:rsidP="00AA2A91"/>
        <w:p w14:paraId="45645491" w14:textId="77777777" w:rsidR="00AA2A91" w:rsidRDefault="00AA2A91" w:rsidP="00AA2A91"/>
        <w:p w14:paraId="350D16A5" w14:textId="77777777" w:rsidR="00AA2A91" w:rsidRDefault="00AA2A91" w:rsidP="00AA2A91"/>
        <w:p w14:paraId="522A74DB" w14:textId="77777777" w:rsidR="00AA2A91" w:rsidRDefault="00AA2A91" w:rsidP="00AA2A91"/>
        <w:p w14:paraId="41D1E940" w14:textId="77777777" w:rsidR="00AA2A91" w:rsidRDefault="00AA2A91" w:rsidP="00AA2A91"/>
        <w:p w14:paraId="2CEE011C" w14:textId="77777777" w:rsidR="00AA2A91" w:rsidRDefault="00AA2A91" w:rsidP="00AA2A91"/>
        <w:p w14:paraId="3DD12602" w14:textId="77777777" w:rsidR="00AA2A91" w:rsidRDefault="00AA2A91" w:rsidP="00AA2A91"/>
        <w:p w14:paraId="736C96C7" w14:textId="6F42C4E8" w:rsidR="00506A8C" w:rsidRDefault="00AA2A91" w:rsidP="00506A8C">
          <w:pPr>
            <w:pStyle w:val="Heading1"/>
          </w:pPr>
          <w:bookmarkStart w:id="11" w:name="_Toc7734673"/>
          <w:r>
            <w:lastRenderedPageBreak/>
            <w:t>Bibliography</w:t>
          </w:r>
          <w:r w:rsidR="00506A8C">
            <w:t xml:space="preserve"> and References</w:t>
          </w:r>
          <w:bookmarkEnd w:id="11"/>
        </w:p>
        <w:p w14:paraId="70EBAA3F" w14:textId="77777777" w:rsidR="00506A8C" w:rsidRDefault="00506A8C" w:rsidP="009A13A9">
          <w:r>
            <w:t>Allen, S. and Marquart-</w:t>
          </w:r>
          <w:proofErr w:type="spellStart"/>
          <w:r>
            <w:t>Pyatt</w:t>
          </w:r>
          <w:proofErr w:type="spellEnd"/>
          <w:r>
            <w:t>, S.T., 2018. Workplace energy conservation at Michigan State     University. International Journal of Sustainability in Higher Education, 19(1), pp.114-    129.</w:t>
          </w:r>
        </w:p>
        <w:p w14:paraId="1BEF16EB" w14:textId="77777777" w:rsidR="00506A8C" w:rsidRDefault="00506A8C" w:rsidP="009A13A9">
          <w:proofErr w:type="spellStart"/>
          <w:r>
            <w:t>Bamel</w:t>
          </w:r>
          <w:proofErr w:type="spellEnd"/>
          <w:r>
            <w:t xml:space="preserve">, U.K., Paul, H. and </w:t>
          </w:r>
          <w:proofErr w:type="spellStart"/>
          <w:r>
            <w:t>Bamel</w:t>
          </w:r>
          <w:proofErr w:type="spellEnd"/>
          <w:r>
            <w:t xml:space="preserve">, N., 2018. Managing workplace diversity through organizational climate. In Flexibility in Resource Management (pp. 87-97). </w:t>
          </w:r>
          <w:proofErr w:type="gramStart"/>
          <w:r>
            <w:t>Springer,   </w:t>
          </w:r>
          <w:proofErr w:type="gramEnd"/>
          <w:r>
            <w:t>  Singapore.</w:t>
          </w:r>
        </w:p>
        <w:p w14:paraId="3E4EFBBB" w14:textId="77777777" w:rsidR="00506A8C" w:rsidRDefault="00506A8C" w:rsidP="009A13A9">
          <w:r>
            <w:t>Chuang, S. and Wang, G.G., 2018. Confucian philosophy and influence on perceived values and behavioural orientations by Taiwan’s millennials. Human Resource Development     International, 21(4), pp.362-381.</w:t>
          </w:r>
        </w:p>
        <w:p w14:paraId="771BFDE9" w14:textId="77777777" w:rsidR="00506A8C" w:rsidRDefault="00506A8C" w:rsidP="009A13A9">
          <w:r>
            <w:t>Cucina, J.M., Boyle, K.A., Martin, N.R., Peyton, S.T. and Gast, I.F., 2018. Generational differences in workplace attitudes and job satisfaction: Lack of sizable differences across cohorts. Journal of Managerial Psychology, 33(3), pp.246-264.</w:t>
          </w:r>
        </w:p>
        <w:p w14:paraId="07E8D0B4" w14:textId="77777777" w:rsidR="00506A8C" w:rsidRDefault="00506A8C" w:rsidP="009A13A9">
          <w:proofErr w:type="spellStart"/>
          <w:r>
            <w:t>Dechawatanapaisal</w:t>
          </w:r>
          <w:proofErr w:type="spellEnd"/>
          <w:r>
            <w:t>, D., 2018. Employee retention: the effects of internal branding and brand attitudes in sales organizations. Personnel Review, 47(3), pp.675-693.</w:t>
          </w:r>
        </w:p>
        <w:p w14:paraId="099B4304" w14:textId="77777777" w:rsidR="00506A8C" w:rsidRDefault="00506A8C" w:rsidP="009A13A9">
          <w:r>
            <w:t>Eppler-</w:t>
          </w:r>
          <w:proofErr w:type="spellStart"/>
          <w:r>
            <w:t>Hattab</w:t>
          </w:r>
          <w:proofErr w:type="spellEnd"/>
          <w:r>
            <w:t xml:space="preserve">, R., </w:t>
          </w:r>
          <w:proofErr w:type="spellStart"/>
          <w:r>
            <w:t>Meshoulam</w:t>
          </w:r>
          <w:proofErr w:type="spellEnd"/>
          <w:r>
            <w:t>, I. and Doron, I., 2019. Conceptualizing Age-friendliness in     Workplaces: Proposing a New Multidimensional Model. The Gerontologist.</w:t>
          </w:r>
        </w:p>
        <w:p w14:paraId="246697B8" w14:textId="77777777" w:rsidR="00506A8C" w:rsidRDefault="00506A8C" w:rsidP="009A13A9">
          <w:r>
            <w:t xml:space="preserve">Grice, T., </w:t>
          </w:r>
          <w:proofErr w:type="spellStart"/>
          <w:r>
            <w:t>Alcock</w:t>
          </w:r>
          <w:proofErr w:type="spellEnd"/>
          <w:r>
            <w:t>, K. and Senior, K., 2018. Factors associated with mental health disclosure outside of the workplace: A systematic literature review. Stigma and Health, 3(2), p.116.</w:t>
          </w:r>
        </w:p>
        <w:p w14:paraId="0ED72837" w14:textId="77777777" w:rsidR="00506A8C" w:rsidRDefault="00506A8C" w:rsidP="009A13A9">
          <w:r>
            <w:t>Hicks, J., 2018. The Future of Coaching and Mentoring: Generational Differences in Attitudes and Beliefs about Organizational Coaching and Mentoring (Doctoral dissertation, Azusa     Pacific University).</w:t>
          </w:r>
        </w:p>
        <w:p w14:paraId="6F2E8C8F" w14:textId="77777777" w:rsidR="00506A8C" w:rsidRDefault="00506A8C" w:rsidP="009A13A9">
          <w:r>
            <w:t>Hoekstra, A. and Pederson, K.S., 2018. Workplace conditions affecting instructor professional learning in vocational and professional education. Annual Meetings of the American     Educational Research Association, New York City.</w:t>
          </w:r>
        </w:p>
        <w:p w14:paraId="67D34E32" w14:textId="77777777" w:rsidR="00506A8C" w:rsidRDefault="00506A8C" w:rsidP="009A13A9">
          <w:r>
            <w:t>Khari, C. and Sinha, S., 2018. Impact of workplace spirituality on learning commitment. In     Flexibility in Resource Management (pp. 99-110). Springer, Singapore.</w:t>
          </w:r>
        </w:p>
        <w:p w14:paraId="306BC4EF" w14:textId="77777777" w:rsidR="00506A8C" w:rsidRDefault="00506A8C" w:rsidP="009A13A9">
          <w:r>
            <w:t>Kim, S.H., Kim, M.S., Holland, S. and Han, H.S., 2018. Hospitality employees’ citizenship behaviour: the moderating role of cultural values. International Journal of Contemporary     Hospitality Management, 30(2), pp.662-684.</w:t>
          </w:r>
        </w:p>
        <w:p w14:paraId="316EC676" w14:textId="77777777" w:rsidR="00506A8C" w:rsidRDefault="00506A8C" w:rsidP="009A13A9">
          <w:proofErr w:type="spellStart"/>
          <w:r>
            <w:t>Kraaykamp</w:t>
          </w:r>
          <w:proofErr w:type="spellEnd"/>
          <w:r>
            <w:t xml:space="preserve">, G., </w:t>
          </w:r>
          <w:proofErr w:type="spellStart"/>
          <w:r>
            <w:t>Cemalcilar</w:t>
          </w:r>
          <w:proofErr w:type="spellEnd"/>
          <w:r>
            <w:t xml:space="preserve">, Z. and </w:t>
          </w:r>
          <w:proofErr w:type="spellStart"/>
          <w:r>
            <w:t>Tosun</w:t>
          </w:r>
          <w:proofErr w:type="spellEnd"/>
          <w:r>
            <w:t>, J., 2019. Transmission of work attitudes and values:     Comparisons, consequences, and implications. The ANNALS of the American Academy of     Political and Social Science, 682(1), pp.8-24.</w:t>
          </w:r>
        </w:p>
        <w:p w14:paraId="01C07B35" w14:textId="77777777" w:rsidR="00506A8C" w:rsidRDefault="00506A8C" w:rsidP="009A13A9">
          <w:r>
            <w:t>Krishna, A., Kim, S. and Shim, K., 2018. Unpacking the Effects of Alleged Gender     Discrimination in the Corporate Workplace on Consumers’ Affective Responses and     Relational Perceptions. Communication Research, p.0093650218784483.</w:t>
          </w:r>
        </w:p>
        <w:p w14:paraId="504347AA" w14:textId="77777777" w:rsidR="00506A8C" w:rsidRDefault="00506A8C" w:rsidP="009A13A9">
          <w:r>
            <w:t>Li, J.J., Liu, X. and Ali, F., 2018. Work-related attitudes and behaviours: Empirical evidence from a casino destination. Journal of Destination Marketing &amp; Management, 9, pp.175-183.</w:t>
          </w:r>
        </w:p>
        <w:p w14:paraId="4021336E" w14:textId="77777777" w:rsidR="00506A8C" w:rsidRDefault="00506A8C" w:rsidP="009A13A9">
          <w:r>
            <w:t xml:space="preserve">Mulder, H., </w:t>
          </w:r>
          <w:proofErr w:type="spellStart"/>
          <w:r>
            <w:t>ter</w:t>
          </w:r>
          <w:proofErr w:type="spellEnd"/>
          <w:r>
            <w:t xml:space="preserve"> </w:t>
          </w:r>
          <w:proofErr w:type="spellStart"/>
          <w:r>
            <w:t>Braak</w:t>
          </w:r>
          <w:proofErr w:type="spellEnd"/>
          <w:r>
            <w:t>, E., Chen, H.C. and ten Cate, O., 2019. Addressing the hidden curriculum in the clinical workplace: a practical tool for trainees and faculty. Medical Teacher, 41(1</w:t>
          </w:r>
          <w:proofErr w:type="gramStart"/>
          <w:r>
            <w:t>),   </w:t>
          </w:r>
          <w:proofErr w:type="gramEnd"/>
          <w:r>
            <w:t>  pp.36-43.</w:t>
          </w:r>
        </w:p>
        <w:p w14:paraId="54BED84E" w14:textId="77777777" w:rsidR="00506A8C" w:rsidRDefault="00506A8C" w:rsidP="009A13A9">
          <w:r>
            <w:lastRenderedPageBreak/>
            <w:t>Oliveira, E. and Cabral Cardoso, C., 2018. Stereotype threat and older worker’s attitudes: a     mediation model. Personnel Review, 47(1), pp.187-205.</w:t>
          </w:r>
        </w:p>
        <w:p w14:paraId="387CFDE8" w14:textId="77777777" w:rsidR="00506A8C" w:rsidRDefault="00506A8C" w:rsidP="009A13A9">
          <w:r>
            <w:t>Ott-Holland, C.J., Shepherd, W.J. and Ryan, A.M., 2019. Examining wellness programs over time: Predicting participation and workplace outcomes. Journal of occupational health psychology, 24(1), p.163.</w:t>
          </w:r>
        </w:p>
        <w:p w14:paraId="2E257164" w14:textId="77777777" w:rsidR="00506A8C" w:rsidRDefault="00506A8C" w:rsidP="009A13A9">
          <w:r>
            <w:t>Park, S. and Park, S., 2018. Exploring the generation gap in the workplace in South Korea.     Human Resource Development International, 21(3), pp.276-283.</w:t>
          </w:r>
        </w:p>
        <w:p w14:paraId="6D7BE770" w14:textId="77777777" w:rsidR="00506A8C" w:rsidRDefault="00506A8C" w:rsidP="009A13A9">
          <w:r>
            <w:t>Pillemer, J. and Rothbard, N.P., 2018. Friends without benefits: Understanding the dark sides of workplace friendship. Academy of Management Review, 43(4), pp.635-660.</w:t>
          </w:r>
        </w:p>
        <w:p w14:paraId="456A92EC" w14:textId="77777777" w:rsidR="00506A8C" w:rsidRDefault="00506A8C" w:rsidP="009A13A9">
          <w:r>
            <w:t>Qin, X., Ren, R., Zhang, Z.X. and Johnson, R.E., 2018. Considering self‐interests and symbolism together: How instrumental and value‐expressive motives interact to influence supervisors’ justice behaviour. Personnel Psychology, 71(2), pp.225-253.</w:t>
          </w:r>
        </w:p>
        <w:p w14:paraId="24933C7B" w14:textId="77777777" w:rsidR="00506A8C" w:rsidRDefault="00506A8C" w:rsidP="009A13A9">
          <w:proofErr w:type="spellStart"/>
          <w:r>
            <w:t>Ramnarain</w:t>
          </w:r>
          <w:proofErr w:type="spellEnd"/>
          <w:r>
            <w:t xml:space="preserve">, U. and </w:t>
          </w:r>
          <w:proofErr w:type="spellStart"/>
          <w:r>
            <w:t>Hlatswayo</w:t>
          </w:r>
          <w:proofErr w:type="spellEnd"/>
          <w:r>
            <w:t xml:space="preserve">, M., 2018. Teacher beliefs and attitudes about inquiry-based learning in a rural school district in South Africa. South African Journal of </w:t>
          </w:r>
          <w:proofErr w:type="gramStart"/>
          <w:r>
            <w:t>Education,   </w:t>
          </w:r>
          <w:proofErr w:type="gramEnd"/>
          <w:r>
            <w:t>  38(1).</w:t>
          </w:r>
        </w:p>
        <w:p w14:paraId="3F83FEDE" w14:textId="77777777" w:rsidR="00506A8C" w:rsidRDefault="00506A8C" w:rsidP="009A13A9">
          <w:r>
            <w:t xml:space="preserve">Rayner, J. and Morgan, D., 2018. An empirical study of ‘green workplace behaviours: </w:t>
          </w:r>
          <w:proofErr w:type="gramStart"/>
          <w:r>
            <w:t>ability,   </w:t>
          </w:r>
          <w:proofErr w:type="gramEnd"/>
          <w:r>
            <w:t>  motivation and opportunity. Asia Pacific Journal of Human Resources, 56(1), pp.56-78.</w:t>
          </w:r>
        </w:p>
        <w:p w14:paraId="45D56FBA" w14:textId="77777777" w:rsidR="00506A8C" w:rsidRDefault="00506A8C" w:rsidP="009A13A9">
          <w:r>
            <w:t xml:space="preserve">Roberson, Q.M., 2019. Diversity in the Workplace: A Review, Synthesis, and Future Research     Agenda. Annual Review of Organizational Psychology and Organizational Behavior, </w:t>
          </w:r>
          <w:proofErr w:type="gramStart"/>
          <w:r>
            <w:t>6,   </w:t>
          </w:r>
          <w:proofErr w:type="gramEnd"/>
          <w:r>
            <w:t>  pp.69-88.</w:t>
          </w:r>
        </w:p>
        <w:p w14:paraId="282C0DAF" w14:textId="77777777" w:rsidR="00506A8C" w:rsidRDefault="00506A8C" w:rsidP="009A13A9">
          <w:r>
            <w:t xml:space="preserve">Tezel, E. and </w:t>
          </w:r>
          <w:proofErr w:type="spellStart"/>
          <w:r>
            <w:t>Giritli</w:t>
          </w:r>
          <w:proofErr w:type="spellEnd"/>
          <w:r>
            <w:t>, H., 2019. Understanding pro-environmental workplace behaviour: a     comparative study. Facilities.</w:t>
          </w:r>
        </w:p>
        <w:p w14:paraId="3D15C79E" w14:textId="77777777" w:rsidR="00506A8C" w:rsidRDefault="00506A8C" w:rsidP="009A13A9">
          <w:r>
            <w:t xml:space="preserve">Thompson, P.S. and </w:t>
          </w:r>
          <w:proofErr w:type="spellStart"/>
          <w:r>
            <w:t>Bolino</w:t>
          </w:r>
          <w:proofErr w:type="spellEnd"/>
          <w:r>
            <w:t>, M.C., 2018. Negative beliefs about accepting coworker help:     Implications for employee attitudes, job performance, and reputation. Journal of Applied     Psychology, 103(8), p.842.</w:t>
          </w:r>
        </w:p>
        <w:p w14:paraId="0797D876" w14:textId="77777777" w:rsidR="00506A8C" w:rsidRDefault="00506A8C" w:rsidP="009A13A9">
          <w:r>
            <w:t>Valentine, S. and Fleischman, G., 2018. From the schoolyard to the workplace: The impact of bullying on sales and business employees' Machiavellianism, job satisfaction, and perceived importance of an ethical issue. Human Resource Management, 57(1), pp.293-305.</w:t>
          </w:r>
        </w:p>
        <w:p w14:paraId="6757D519" w14:textId="77777777" w:rsidR="00506A8C" w:rsidRDefault="00506A8C" w:rsidP="009A13A9">
          <w:r>
            <w:t xml:space="preserve">Warmerdam, A., </w:t>
          </w:r>
          <w:proofErr w:type="spellStart"/>
          <w:r>
            <w:t>Newnam</w:t>
          </w:r>
          <w:proofErr w:type="spellEnd"/>
          <w:r>
            <w:t>, S., Wang, Y., Sheppard, D., Griffin, M. and Stevenson, M., 2018.     High-performance workplace systems’ influence on safety attitudes and occupational driver behaviour. Safety science, 106, pp.146-153.</w:t>
          </w:r>
        </w:p>
        <w:p w14:paraId="2F96FCB2" w14:textId="77777777" w:rsidR="00506A8C" w:rsidRDefault="00506A8C" w:rsidP="009A13A9">
          <w:r>
            <w:t xml:space="preserve">Webster, J.R., Adams, G.A., </w:t>
          </w:r>
          <w:proofErr w:type="spellStart"/>
          <w:r>
            <w:t>Maranto</w:t>
          </w:r>
          <w:proofErr w:type="spellEnd"/>
          <w:r>
            <w:t xml:space="preserve">, C.L., Sawyer, K. and </w:t>
          </w:r>
          <w:proofErr w:type="spellStart"/>
          <w:r>
            <w:t>Thoroughgood</w:t>
          </w:r>
          <w:proofErr w:type="spellEnd"/>
          <w:r>
            <w:t>, C., 2018. Workplace contextual supports for LGBT employees: A review, meta‐analysis, and agenda for future research. Human Resource Management, 57(1), pp.193-210.</w:t>
          </w:r>
        </w:p>
        <w:p w14:paraId="4E68FF9F" w14:textId="77777777" w:rsidR="00506A8C" w:rsidRDefault="00506A8C" w:rsidP="009A13A9">
          <w:proofErr w:type="spellStart"/>
          <w:r>
            <w:t>Yuriev</w:t>
          </w:r>
          <w:proofErr w:type="spellEnd"/>
          <w:r>
            <w:t xml:space="preserve">, A., </w:t>
          </w:r>
          <w:proofErr w:type="spellStart"/>
          <w:r>
            <w:t>Boiral</w:t>
          </w:r>
          <w:proofErr w:type="spellEnd"/>
          <w:r>
            <w:t xml:space="preserve">, O., Francoeur, V. and </w:t>
          </w:r>
          <w:proofErr w:type="spellStart"/>
          <w:r>
            <w:t>Paille</w:t>
          </w:r>
          <w:proofErr w:type="spellEnd"/>
          <w:r>
            <w:t>, P., 2018. Overcoming the barriers to pro-environmental behaviours in the workplace: A systematic review. Journal of cleaner production, 182, pp.379-394.</w:t>
          </w:r>
        </w:p>
        <w:p w14:paraId="2D235120" w14:textId="77777777" w:rsidR="00506A8C" w:rsidRDefault="00506A8C" w:rsidP="009A13A9">
          <w:r>
            <w:t> </w:t>
          </w:r>
        </w:p>
        <w:p w14:paraId="6F88DF4E" w14:textId="77777777" w:rsidR="00506A8C" w:rsidRPr="00506A8C" w:rsidRDefault="00506A8C" w:rsidP="00506A8C"/>
        <w:p w14:paraId="2E4556B0" w14:textId="77777777" w:rsidR="004A11F6" w:rsidRPr="007D1947" w:rsidRDefault="004A11F6" w:rsidP="007D1947"/>
        <w:p w14:paraId="351B5B14" w14:textId="77777777" w:rsidR="00E32BF1" w:rsidRDefault="00E32BF1"/>
        <w:p w14:paraId="7581F07E" w14:textId="77777777" w:rsidR="00E32BF1" w:rsidRDefault="00E32BF1"/>
        <w:p w14:paraId="14F41700" w14:textId="77777777" w:rsidR="00E32BF1" w:rsidRDefault="00E32BF1"/>
        <w:p w14:paraId="73230CF9" w14:textId="77777777" w:rsidR="00E32BF1" w:rsidRDefault="00E32BF1"/>
        <w:p w14:paraId="22B5B295" w14:textId="77777777" w:rsidR="00E32BF1" w:rsidRDefault="00E32BF1"/>
        <w:p w14:paraId="2F90B700" w14:textId="77777777" w:rsidR="00E32BF1" w:rsidRDefault="00E32BF1"/>
        <w:p w14:paraId="5DC94FAB" w14:textId="77777777" w:rsidR="00E32BF1" w:rsidRDefault="00E32BF1"/>
        <w:p w14:paraId="0F0236B4" w14:textId="77777777" w:rsidR="00E32BF1" w:rsidRDefault="00E32BF1"/>
        <w:p w14:paraId="62F95A3A" w14:textId="77777777" w:rsidR="00E32BF1" w:rsidRDefault="00E32BF1"/>
        <w:p w14:paraId="13073DD0" w14:textId="77777777" w:rsidR="00E32BF1" w:rsidRDefault="00E32BF1"/>
        <w:p w14:paraId="17DB06C4" w14:textId="77777777" w:rsidR="00E32BF1" w:rsidRDefault="00E32BF1"/>
        <w:p w14:paraId="489F5B81" w14:textId="77777777" w:rsidR="00E32BF1" w:rsidRDefault="00E32BF1"/>
        <w:p w14:paraId="24863696" w14:textId="77777777" w:rsidR="00E32BF1" w:rsidRDefault="00E32BF1"/>
        <w:p w14:paraId="4BE8E059" w14:textId="77777777" w:rsidR="00E32BF1" w:rsidRDefault="00E32BF1"/>
        <w:p w14:paraId="05766455" w14:textId="17BCF227" w:rsidR="00CA09F3" w:rsidRPr="00E32BF1" w:rsidRDefault="006766FF"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2E6"/>
    <w:rsid w:val="00093216"/>
    <w:rsid w:val="000B4F56"/>
    <w:rsid w:val="00115B96"/>
    <w:rsid w:val="00323421"/>
    <w:rsid w:val="00324CCD"/>
    <w:rsid w:val="00485346"/>
    <w:rsid w:val="004A11F6"/>
    <w:rsid w:val="004D519C"/>
    <w:rsid w:val="00506A8C"/>
    <w:rsid w:val="006766FF"/>
    <w:rsid w:val="007624F9"/>
    <w:rsid w:val="00764AFC"/>
    <w:rsid w:val="007D1947"/>
    <w:rsid w:val="008F3F73"/>
    <w:rsid w:val="009A13A9"/>
    <w:rsid w:val="009F44E4"/>
    <w:rsid w:val="00A12B58"/>
    <w:rsid w:val="00AA2A91"/>
    <w:rsid w:val="00BC7E7C"/>
    <w:rsid w:val="00CA09F3"/>
    <w:rsid w:val="00CA2A8F"/>
    <w:rsid w:val="00D61B52"/>
    <w:rsid w:val="00D70FA8"/>
    <w:rsid w:val="00D854A5"/>
    <w:rsid w:val="00E32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F8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7624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24F9"/>
    <w:rPr>
      <w:rFonts w:ascii="Segoe UI" w:hAnsi="Segoe UI" w:cs="Segoe UI"/>
      <w:sz w:val="18"/>
      <w:szCs w:val="18"/>
    </w:rPr>
  </w:style>
  <w:style w:type="paragraph" w:styleId="NormalWeb">
    <w:name w:val="Normal (Web)"/>
    <w:basedOn w:val="Normal"/>
    <w:uiPriority w:val="99"/>
    <w:semiHidden/>
    <w:unhideWhenUsed/>
    <w:rsid w:val="000B4F56"/>
    <w:pPr>
      <w:spacing w:after="0" w:line="240" w:lineRule="auto"/>
      <w:ind w:firstLine="720"/>
    </w:pPr>
    <w:rPr>
      <w:rFonts w:ascii="Times New Roman" w:eastAsia="SimSun" w:hAnsi="Times New Roman" w:cs="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1F4E"/>
    <w:rsid w:val="00145AD8"/>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E6C011-E388-4DEB-8852-6CA13932A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4218</Words>
  <Characters>24048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Foizul Islam - 1710637</dc:subject>
  <dc:creator>Marie Pitson</dc:creator>
  <cp:keywords/>
  <dc:description/>
  <cp:lastModifiedBy>Friha Nawaz</cp:lastModifiedBy>
  <cp:revision>3</cp:revision>
  <dcterms:created xsi:type="dcterms:W3CDTF">2019-05-02T23:00:00Z</dcterms:created>
  <dcterms:modified xsi:type="dcterms:W3CDTF">2019-05-02T23:11:00Z</dcterms:modified>
</cp:coreProperties>
</file>