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8B2CE6" w14:textId="77777777" w:rsidR="00E53948" w:rsidRDefault="00E53948" w:rsidP="00E53948">
      <w:pPr>
        <w:rPr>
          <w:b/>
          <w:bCs/>
          <w:sz w:val="24"/>
          <w:szCs w:val="24"/>
          <w:u w:val="single"/>
        </w:rPr>
      </w:pPr>
      <w:r w:rsidRPr="00E53948">
        <w:rPr>
          <w:b/>
          <w:bCs/>
          <w:sz w:val="24"/>
          <w:szCs w:val="24"/>
          <w:u w:val="single"/>
        </w:rPr>
        <w:t>Annelise Williams 2134290</w:t>
      </w:r>
    </w:p>
    <w:p w14:paraId="3A14F8B3" w14:textId="77777777" w:rsidR="00E53948" w:rsidRPr="00E53948" w:rsidRDefault="00E53948" w:rsidP="00E53948">
      <w:pPr>
        <w:rPr>
          <w:b/>
          <w:bCs/>
          <w:sz w:val="24"/>
          <w:szCs w:val="24"/>
          <w:u w:val="single"/>
        </w:rPr>
      </w:pPr>
    </w:p>
    <w:p w14:paraId="1F93DD71" w14:textId="20004B47" w:rsidR="0096471D" w:rsidRDefault="0096471D">
      <w:pPr>
        <w:rPr>
          <w:b/>
          <w:bCs/>
          <w:sz w:val="24"/>
          <w:szCs w:val="24"/>
          <w:u w:val="single"/>
        </w:rPr>
      </w:pPr>
      <w:r w:rsidRPr="0096471D">
        <w:rPr>
          <w:b/>
          <w:bCs/>
          <w:sz w:val="24"/>
          <w:szCs w:val="24"/>
          <w:u w:val="single"/>
        </w:rPr>
        <w:t>Assignment 1</w:t>
      </w:r>
    </w:p>
    <w:p w14:paraId="78389B21" w14:textId="77777777" w:rsidR="00E53948" w:rsidRDefault="00E53948">
      <w:pPr>
        <w:rPr>
          <w:b/>
          <w:bCs/>
          <w:sz w:val="24"/>
          <w:szCs w:val="24"/>
          <w:u w:val="single"/>
        </w:rPr>
      </w:pPr>
    </w:p>
    <w:p w14:paraId="3717DED7" w14:textId="027E175A" w:rsidR="0096471D" w:rsidRDefault="0096471D">
      <w:pPr>
        <w:rPr>
          <w:b/>
          <w:bCs/>
          <w:sz w:val="24"/>
          <w:szCs w:val="24"/>
          <w:u w:val="single"/>
        </w:rPr>
      </w:pPr>
      <w:r>
        <w:rPr>
          <w:b/>
          <w:bCs/>
          <w:sz w:val="24"/>
          <w:szCs w:val="24"/>
          <w:u w:val="single"/>
        </w:rPr>
        <w:t xml:space="preserve">Question 1 </w:t>
      </w:r>
    </w:p>
    <w:p w14:paraId="74458532" w14:textId="5F29AF6E" w:rsidR="004B566D" w:rsidRPr="00261AFE" w:rsidRDefault="005740E6" w:rsidP="00261AFE">
      <w:pPr>
        <w:jc w:val="both"/>
        <w:rPr>
          <w:rFonts w:cstheme="minorHAnsi"/>
          <w:color w:val="0D0D0D" w:themeColor="text1" w:themeTint="F2"/>
        </w:rPr>
      </w:pPr>
      <w:r w:rsidRPr="00261AFE">
        <w:rPr>
          <w:rFonts w:cstheme="minorHAnsi"/>
          <w:color w:val="0D0D0D" w:themeColor="text1" w:themeTint="F2"/>
        </w:rPr>
        <w:t>A Code of E</w:t>
      </w:r>
      <w:r w:rsidR="004B566D" w:rsidRPr="00261AFE">
        <w:rPr>
          <w:rFonts w:cstheme="minorHAnsi"/>
          <w:color w:val="0D0D0D" w:themeColor="text1" w:themeTint="F2"/>
        </w:rPr>
        <w:t>thics is a set of rule</w:t>
      </w:r>
      <w:r w:rsidR="00D84BCD" w:rsidRPr="00261AFE">
        <w:rPr>
          <w:rFonts w:cstheme="minorHAnsi"/>
          <w:color w:val="0D0D0D" w:themeColor="text1" w:themeTint="F2"/>
        </w:rPr>
        <w:t>s intended to help persons</w:t>
      </w:r>
      <w:r w:rsidR="004B566D" w:rsidRPr="00261AFE">
        <w:rPr>
          <w:rFonts w:cstheme="minorHAnsi"/>
          <w:color w:val="0D0D0D" w:themeColor="text1" w:themeTint="F2"/>
        </w:rPr>
        <w:t xml:space="preserve"> conduct themselves in an honest and morally upright manner. </w:t>
      </w:r>
      <w:r w:rsidR="00F072E1" w:rsidRPr="00261AFE">
        <w:rPr>
          <w:rFonts w:cstheme="minorHAnsi"/>
          <w:color w:val="0D0D0D" w:themeColor="text1" w:themeTint="F2"/>
        </w:rPr>
        <w:t>The</w:t>
      </w:r>
      <w:r w:rsidR="004B566D" w:rsidRPr="00261AFE">
        <w:rPr>
          <w:rFonts w:cstheme="minorHAnsi"/>
          <w:color w:val="0D0D0D" w:themeColor="text1" w:themeTint="F2"/>
        </w:rPr>
        <w:t xml:space="preserve"> document describe</w:t>
      </w:r>
      <w:r w:rsidR="00784BB1" w:rsidRPr="00261AFE">
        <w:rPr>
          <w:rFonts w:cstheme="minorHAnsi"/>
          <w:color w:val="0D0D0D" w:themeColor="text1" w:themeTint="F2"/>
        </w:rPr>
        <w:t>s</w:t>
      </w:r>
      <w:r w:rsidR="004B566D" w:rsidRPr="00261AFE">
        <w:rPr>
          <w:rFonts w:cstheme="minorHAnsi"/>
          <w:color w:val="0D0D0D" w:themeColor="text1" w:themeTint="F2"/>
        </w:rPr>
        <w:t xml:space="preserve"> goals and objectives of the company or organisation,</w:t>
      </w:r>
      <w:r w:rsidR="00D84BCD" w:rsidRPr="00261AFE">
        <w:rPr>
          <w:rFonts w:cstheme="minorHAnsi"/>
          <w:color w:val="0D0D0D" w:themeColor="text1" w:themeTint="F2"/>
        </w:rPr>
        <w:t xml:space="preserve"> including</w:t>
      </w:r>
      <w:r w:rsidR="004B566D" w:rsidRPr="00261AFE">
        <w:rPr>
          <w:rFonts w:cstheme="minorHAnsi"/>
          <w:color w:val="0D0D0D" w:themeColor="text1" w:themeTint="F2"/>
        </w:rPr>
        <w:t xml:space="preserve"> the methods use</w:t>
      </w:r>
      <w:r w:rsidR="00D84BCD" w:rsidRPr="00261AFE">
        <w:rPr>
          <w:rFonts w:cstheme="minorHAnsi"/>
          <w:color w:val="0D0D0D" w:themeColor="text1" w:themeTint="F2"/>
        </w:rPr>
        <w:t>d</w:t>
      </w:r>
      <w:r w:rsidR="004B566D" w:rsidRPr="00261AFE">
        <w:rPr>
          <w:rFonts w:cstheme="minorHAnsi"/>
          <w:color w:val="0D0D0D" w:themeColor="text1" w:themeTint="F2"/>
        </w:rPr>
        <w:t xml:space="preserve"> to solve problems, the ethical standards that the company or organisation upholds and other information (Hayes, 2023).</w:t>
      </w:r>
    </w:p>
    <w:p w14:paraId="2A13B85D" w14:textId="175CAEEA" w:rsidR="004B566D" w:rsidRPr="00261AFE" w:rsidRDefault="00097B61" w:rsidP="00261AFE">
      <w:pPr>
        <w:jc w:val="both"/>
        <w:rPr>
          <w:rFonts w:cstheme="minorHAnsi"/>
        </w:rPr>
      </w:pPr>
      <w:r w:rsidRPr="00261AFE">
        <w:rPr>
          <w:rFonts w:cstheme="minorHAnsi"/>
        </w:rPr>
        <w:t>T</w:t>
      </w:r>
      <w:r w:rsidR="00D84BCD" w:rsidRPr="00261AFE">
        <w:rPr>
          <w:rFonts w:cstheme="minorHAnsi"/>
        </w:rPr>
        <w:t xml:space="preserve">he College of </w:t>
      </w:r>
      <w:r w:rsidR="00992944" w:rsidRPr="00261AFE">
        <w:rPr>
          <w:rFonts w:cstheme="minorHAnsi"/>
        </w:rPr>
        <w:t>Policing serves</w:t>
      </w:r>
      <w:r w:rsidR="004B566D" w:rsidRPr="00261AFE">
        <w:rPr>
          <w:rFonts w:cstheme="minorHAnsi"/>
        </w:rPr>
        <w:t xml:space="preserve"> as the governing au</w:t>
      </w:r>
      <w:r w:rsidR="00D84BCD" w:rsidRPr="00261AFE">
        <w:rPr>
          <w:rFonts w:cstheme="minorHAnsi"/>
        </w:rPr>
        <w:t>thority for police</w:t>
      </w:r>
      <w:r w:rsidR="00BC09FB" w:rsidRPr="00261AFE">
        <w:rPr>
          <w:rFonts w:cstheme="minorHAnsi"/>
        </w:rPr>
        <w:t xml:space="preserve"> and </w:t>
      </w:r>
      <w:r w:rsidR="004B566D" w:rsidRPr="00261AFE">
        <w:rPr>
          <w:rFonts w:cstheme="minorHAnsi"/>
        </w:rPr>
        <w:t>created the code of et</w:t>
      </w:r>
      <w:r w:rsidR="00D84BCD" w:rsidRPr="00261AFE">
        <w:rPr>
          <w:rFonts w:cstheme="minorHAnsi"/>
        </w:rPr>
        <w:t>hics in 2014. It</w:t>
      </w:r>
      <w:r w:rsidR="004B566D" w:rsidRPr="00261AFE">
        <w:rPr>
          <w:rFonts w:cstheme="minorHAnsi"/>
        </w:rPr>
        <w:t xml:space="preserve"> outlines the standards of conduct for all pe</w:t>
      </w:r>
      <w:r w:rsidR="00BC09FB" w:rsidRPr="00261AFE">
        <w:rPr>
          <w:rFonts w:cstheme="minorHAnsi"/>
        </w:rPr>
        <w:t xml:space="preserve">rsons in </w:t>
      </w:r>
      <w:r w:rsidR="00992944" w:rsidRPr="00261AFE">
        <w:rPr>
          <w:rFonts w:cstheme="minorHAnsi"/>
        </w:rPr>
        <w:t>policing (</w:t>
      </w:r>
      <w:r w:rsidR="004B566D" w:rsidRPr="00261AFE">
        <w:rPr>
          <w:rFonts w:cstheme="minorHAnsi"/>
        </w:rPr>
        <w:t>College of Policing, 2014).</w:t>
      </w:r>
    </w:p>
    <w:p w14:paraId="5B3DBAC0" w14:textId="1ACD5B30" w:rsidR="004B566D" w:rsidRPr="00261AFE" w:rsidRDefault="004B566D" w:rsidP="00261AFE">
      <w:pPr>
        <w:jc w:val="both"/>
        <w:rPr>
          <w:rFonts w:cstheme="minorHAnsi"/>
        </w:rPr>
      </w:pPr>
      <w:r w:rsidRPr="00261AFE">
        <w:rPr>
          <w:rFonts w:cstheme="minorHAnsi"/>
        </w:rPr>
        <w:t xml:space="preserve">The trust and confidence </w:t>
      </w:r>
      <w:r w:rsidR="00992944" w:rsidRPr="00261AFE">
        <w:rPr>
          <w:rFonts w:cstheme="minorHAnsi"/>
        </w:rPr>
        <w:t xml:space="preserve">is a </w:t>
      </w:r>
      <w:r w:rsidRPr="00261AFE">
        <w:rPr>
          <w:rFonts w:cstheme="minorHAnsi"/>
        </w:rPr>
        <w:t xml:space="preserve">key component </w:t>
      </w:r>
      <w:r w:rsidR="00992944" w:rsidRPr="00261AFE">
        <w:rPr>
          <w:rFonts w:cstheme="minorHAnsi"/>
        </w:rPr>
        <w:t>of</w:t>
      </w:r>
      <w:r w:rsidR="006D5F0D" w:rsidRPr="00261AFE">
        <w:rPr>
          <w:rFonts w:cstheme="minorHAnsi"/>
        </w:rPr>
        <w:t xml:space="preserve"> policing by consent. This </w:t>
      </w:r>
      <w:r w:rsidRPr="00261AFE">
        <w:rPr>
          <w:rFonts w:cstheme="minorHAnsi"/>
        </w:rPr>
        <w:t xml:space="preserve">aided by </w:t>
      </w:r>
      <w:r w:rsidR="00BC09FB" w:rsidRPr="00261AFE">
        <w:rPr>
          <w:rFonts w:cstheme="minorHAnsi"/>
        </w:rPr>
        <w:t xml:space="preserve">the </w:t>
      </w:r>
      <w:r w:rsidRPr="00261AFE">
        <w:rPr>
          <w:rFonts w:cstheme="minorHAnsi"/>
        </w:rPr>
        <w:t>professi</w:t>
      </w:r>
      <w:r w:rsidR="006D5F0D" w:rsidRPr="00261AFE">
        <w:rPr>
          <w:rFonts w:cstheme="minorHAnsi"/>
        </w:rPr>
        <w:t>onal standards department (PSD) i</w:t>
      </w:r>
      <w:r w:rsidR="005512ED" w:rsidRPr="00261AFE">
        <w:rPr>
          <w:rFonts w:cstheme="minorHAnsi"/>
        </w:rPr>
        <w:t xml:space="preserve">n </w:t>
      </w:r>
      <w:r w:rsidRPr="00261AFE">
        <w:rPr>
          <w:rFonts w:cstheme="minorHAnsi"/>
        </w:rPr>
        <w:t xml:space="preserve">effectively vetting and managing misconduct and </w:t>
      </w:r>
      <w:r w:rsidR="00261AFE" w:rsidRPr="00261AFE">
        <w:rPr>
          <w:rFonts w:cstheme="minorHAnsi"/>
        </w:rPr>
        <w:t>complaints or</w:t>
      </w:r>
      <w:r w:rsidRPr="00261AFE">
        <w:rPr>
          <w:rFonts w:cstheme="minorHAnsi"/>
        </w:rPr>
        <w:t xml:space="preserve"> looking into</w:t>
      </w:r>
      <w:r w:rsidR="00992944" w:rsidRPr="00261AFE">
        <w:rPr>
          <w:rFonts w:cstheme="minorHAnsi"/>
        </w:rPr>
        <w:t xml:space="preserve"> anti-corruption initiatives that</w:t>
      </w:r>
      <w:r w:rsidRPr="00261AFE">
        <w:rPr>
          <w:rFonts w:cstheme="minorHAnsi"/>
        </w:rPr>
        <w:t xml:space="preserve"> damage trust and confidence. In accordance with the code of ethics, it is crucial that such matters are handled openly and effectively. Professional standards are made up of areas within counter corruption, complaints, and misconduct, vetting and governance (College of Policing, “Professional Standards” 2022).  </w:t>
      </w:r>
    </w:p>
    <w:p w14:paraId="699009D2" w14:textId="7C304C26" w:rsidR="00703082" w:rsidRPr="00261AFE" w:rsidRDefault="00761A32" w:rsidP="00261AFE">
      <w:pPr>
        <w:spacing w:before="240"/>
        <w:jc w:val="both"/>
        <w:rPr>
          <w:rFonts w:cstheme="minorHAnsi"/>
        </w:rPr>
      </w:pPr>
      <w:r w:rsidRPr="00261AFE">
        <w:rPr>
          <w:rFonts w:cstheme="minorHAnsi"/>
        </w:rPr>
        <w:t xml:space="preserve">The </w:t>
      </w:r>
      <w:r w:rsidR="00BC09FB" w:rsidRPr="00261AFE">
        <w:rPr>
          <w:rFonts w:cstheme="minorHAnsi"/>
        </w:rPr>
        <w:t>relationship between the public and the police has</w:t>
      </w:r>
      <w:r w:rsidRPr="00261AFE">
        <w:rPr>
          <w:rFonts w:cstheme="minorHAnsi"/>
        </w:rPr>
        <w:t xml:space="preserve"> been an issue for many years, going to back to </w:t>
      </w:r>
      <w:r w:rsidR="00703082" w:rsidRPr="00261AFE">
        <w:rPr>
          <w:rFonts w:cstheme="minorHAnsi"/>
        </w:rPr>
        <w:t>1992. (</w:t>
      </w:r>
      <w:r w:rsidR="00215623" w:rsidRPr="00261AFE">
        <w:rPr>
          <w:rFonts w:cstheme="minorHAnsi"/>
          <w:color w:val="222222"/>
          <w:shd w:val="clear" w:color="auto" w:fill="FFFFFF"/>
        </w:rPr>
        <w:t>Newburn, T. ed., 2012. </w:t>
      </w:r>
      <w:r w:rsidR="00215623" w:rsidRPr="00261AFE">
        <w:rPr>
          <w:rFonts w:cstheme="minorHAnsi"/>
          <w:i/>
          <w:iCs/>
          <w:color w:val="222222"/>
          <w:shd w:val="clear" w:color="auto" w:fill="FFFFFF"/>
        </w:rPr>
        <w:t>Handbook of policing</w:t>
      </w:r>
      <w:r w:rsidR="00215623" w:rsidRPr="00261AFE">
        <w:rPr>
          <w:rFonts w:cstheme="minorHAnsi"/>
          <w:color w:val="222222"/>
          <w:shd w:val="clear" w:color="auto" w:fill="FFFFFF"/>
        </w:rPr>
        <w:t>. Routledge</w:t>
      </w:r>
      <w:r w:rsidR="00945EF3" w:rsidRPr="00261AFE">
        <w:rPr>
          <w:rFonts w:cstheme="minorHAnsi"/>
          <w:color w:val="222222"/>
          <w:shd w:val="clear" w:color="auto" w:fill="FFFFFF"/>
        </w:rPr>
        <w:t>)</w:t>
      </w:r>
      <w:r w:rsidR="00703082" w:rsidRPr="00261AFE">
        <w:rPr>
          <w:rFonts w:cstheme="minorHAnsi"/>
        </w:rPr>
        <w:t xml:space="preserve"> explained that </w:t>
      </w:r>
      <w:r w:rsidR="00A07458" w:rsidRPr="00261AFE">
        <w:rPr>
          <w:rFonts w:cstheme="minorHAnsi"/>
        </w:rPr>
        <w:t xml:space="preserve">there had been a substantial </w:t>
      </w:r>
      <w:r w:rsidR="00526925" w:rsidRPr="00261AFE">
        <w:rPr>
          <w:rFonts w:cstheme="minorHAnsi"/>
        </w:rPr>
        <w:t xml:space="preserve">decline in </w:t>
      </w:r>
      <w:r w:rsidR="001412B4" w:rsidRPr="00261AFE">
        <w:rPr>
          <w:rFonts w:cstheme="minorHAnsi"/>
        </w:rPr>
        <w:t xml:space="preserve">public satisfaction </w:t>
      </w:r>
      <w:r w:rsidR="004C6D8F" w:rsidRPr="00261AFE">
        <w:rPr>
          <w:rFonts w:cstheme="minorHAnsi"/>
        </w:rPr>
        <w:t>as the propor</w:t>
      </w:r>
      <w:r w:rsidR="003344D7" w:rsidRPr="00261AFE">
        <w:rPr>
          <w:rFonts w:cstheme="minorHAnsi"/>
        </w:rPr>
        <w:t>tion of people saying the police</w:t>
      </w:r>
      <w:r w:rsidR="004C6D8F" w:rsidRPr="00261AFE">
        <w:rPr>
          <w:rFonts w:cstheme="minorHAnsi"/>
        </w:rPr>
        <w:t xml:space="preserve"> do a very good job declined </w:t>
      </w:r>
      <w:r w:rsidR="00644244" w:rsidRPr="00261AFE">
        <w:rPr>
          <w:rFonts w:cstheme="minorHAnsi"/>
        </w:rPr>
        <w:t xml:space="preserve">from 43% in 1982 </w:t>
      </w:r>
      <w:r w:rsidR="003F7FBF" w:rsidRPr="00261AFE">
        <w:rPr>
          <w:rFonts w:cstheme="minorHAnsi"/>
        </w:rPr>
        <w:t xml:space="preserve">to 24% in 1992 and </w:t>
      </w:r>
      <w:r w:rsidR="006754EB" w:rsidRPr="00261AFE">
        <w:rPr>
          <w:rFonts w:cstheme="minorHAnsi"/>
        </w:rPr>
        <w:t xml:space="preserve">to 20% in 2000. </w:t>
      </w:r>
    </w:p>
    <w:p w14:paraId="257F5EAE" w14:textId="5D062055" w:rsidR="004B566D" w:rsidRPr="00261AFE" w:rsidRDefault="004B566D" w:rsidP="00261AFE">
      <w:pPr>
        <w:jc w:val="both"/>
        <w:rPr>
          <w:rFonts w:cstheme="minorHAnsi"/>
        </w:rPr>
      </w:pPr>
      <w:r w:rsidRPr="00261AFE">
        <w:rPr>
          <w:rFonts w:cstheme="minorHAnsi"/>
        </w:rPr>
        <w:t>The Independent Office for Police Conduct (IO</w:t>
      </w:r>
      <w:r w:rsidR="00CC66A8" w:rsidRPr="00261AFE">
        <w:rPr>
          <w:rFonts w:cstheme="minorHAnsi"/>
        </w:rPr>
        <w:t>P</w:t>
      </w:r>
      <w:r w:rsidRPr="00261AFE">
        <w:rPr>
          <w:rFonts w:cstheme="minorHAnsi"/>
        </w:rPr>
        <w:t xml:space="preserve">C), which was formerly known as the Independent Police Complaints Commission (IPCC), the college of policing and HMICFRS all have legal objectives. These organisations also have slightly varied authorities and areas of concentration. </w:t>
      </w:r>
      <w:r w:rsidR="00856A22" w:rsidRPr="00261AFE">
        <w:rPr>
          <w:rFonts w:cstheme="minorHAnsi"/>
        </w:rPr>
        <w:t>For</w:t>
      </w:r>
      <w:r w:rsidRPr="00261AFE">
        <w:rPr>
          <w:rFonts w:cstheme="minorHAnsi"/>
        </w:rPr>
        <w:t xml:space="preserve"> ensuring that their police forces are operating at the greatest levels possible, the three agencies are jointly involved in promoting and monitoring best practices and improvement. The governing organisation tasked with establishing the policing standards is the College of Policing. The two independent statutory organisations which are </w:t>
      </w:r>
      <w:r w:rsidR="006D5F0D" w:rsidRPr="00261AFE">
        <w:rPr>
          <w:rFonts w:cstheme="minorHAnsi"/>
        </w:rPr>
        <w:t>HMICFRS and the IOPC are tasked</w:t>
      </w:r>
      <w:r w:rsidRPr="00261AFE">
        <w:rPr>
          <w:rFonts w:cstheme="minorHAnsi"/>
        </w:rPr>
        <w:t xml:space="preserve"> with oversight of the police in England and Wales (HMICFRS, 2018). </w:t>
      </w:r>
    </w:p>
    <w:p w14:paraId="5912BF0D" w14:textId="321553D9" w:rsidR="004B566D" w:rsidRPr="00261AFE" w:rsidRDefault="00856A22" w:rsidP="00261AFE">
      <w:pPr>
        <w:jc w:val="both"/>
        <w:rPr>
          <w:rFonts w:cstheme="minorHAnsi"/>
        </w:rPr>
      </w:pPr>
      <w:r w:rsidRPr="00261AFE">
        <w:rPr>
          <w:rFonts w:cstheme="minorHAnsi"/>
        </w:rPr>
        <w:t>To</w:t>
      </w:r>
      <w:r w:rsidR="004B566D" w:rsidRPr="00261AFE">
        <w:rPr>
          <w:rFonts w:cstheme="minorHAnsi"/>
        </w:rPr>
        <w:t xml:space="preserve"> recognise and address widespread or systematic problems in policing, the super complaints system was introduced in 2018. Th</w:t>
      </w:r>
      <w:r w:rsidR="0005183C" w:rsidRPr="00261AFE">
        <w:rPr>
          <w:rFonts w:cstheme="minorHAnsi"/>
        </w:rPr>
        <w:t xml:space="preserve">is </w:t>
      </w:r>
      <w:r w:rsidR="004B566D" w:rsidRPr="00261AFE">
        <w:rPr>
          <w:rFonts w:cstheme="minorHAnsi"/>
        </w:rPr>
        <w:t>enables approved organisations</w:t>
      </w:r>
      <w:r w:rsidR="00706FEA" w:rsidRPr="00261AFE">
        <w:rPr>
          <w:rFonts w:cstheme="minorHAnsi"/>
        </w:rPr>
        <w:t xml:space="preserve"> </w:t>
      </w:r>
      <w:r w:rsidR="004B566D" w:rsidRPr="00261AFE">
        <w:rPr>
          <w:rFonts w:cstheme="minorHAnsi"/>
        </w:rPr>
        <w:t>such as charities to bring up significant concerns that might impact the publi</w:t>
      </w:r>
      <w:r w:rsidR="006D5F0D" w:rsidRPr="00261AFE">
        <w:rPr>
          <w:rFonts w:cstheme="minorHAnsi"/>
        </w:rPr>
        <w:t>c’s trust in the police, such as</w:t>
      </w:r>
      <w:r w:rsidR="004B566D" w:rsidRPr="00261AFE">
        <w:rPr>
          <w:rFonts w:cstheme="minorHAnsi"/>
        </w:rPr>
        <w:t xml:space="preserve"> the way that domestic abuse incidents are dealt with. His Majesty’s inspectorate of Constabulary and Fire &amp; Resue services (HMICFRS) oversees operating the system. A committee including the Independent Office for Complaints (IOPC) and HMICRFS assess the super complaints (IOPC, 2023). </w:t>
      </w:r>
    </w:p>
    <w:p w14:paraId="01696A57" w14:textId="22FDC4CC" w:rsidR="004B566D" w:rsidRPr="00261AFE" w:rsidRDefault="00396F1A" w:rsidP="00261AFE">
      <w:pPr>
        <w:jc w:val="both"/>
        <w:rPr>
          <w:rFonts w:cstheme="minorHAnsi"/>
        </w:rPr>
      </w:pPr>
      <w:r w:rsidRPr="00261AFE">
        <w:rPr>
          <w:rFonts w:cstheme="minorHAnsi"/>
        </w:rPr>
        <w:t xml:space="preserve">An article on the Guardian explained </w:t>
      </w:r>
      <w:r w:rsidR="004B566D" w:rsidRPr="00261AFE">
        <w:rPr>
          <w:rFonts w:cstheme="minorHAnsi"/>
        </w:rPr>
        <w:t>more than 90 police staff</w:t>
      </w:r>
      <w:r w:rsidRPr="00261AFE">
        <w:rPr>
          <w:rFonts w:cstheme="minorHAnsi"/>
        </w:rPr>
        <w:t xml:space="preserve"> were</w:t>
      </w:r>
      <w:r w:rsidR="004B566D" w:rsidRPr="00261AFE">
        <w:rPr>
          <w:rFonts w:cstheme="minorHAnsi"/>
        </w:rPr>
        <w:t xml:space="preserve"> found guilty</w:t>
      </w:r>
      <w:r w:rsidR="000A01F3" w:rsidRPr="00261AFE">
        <w:rPr>
          <w:rFonts w:cstheme="minorHAnsi"/>
        </w:rPr>
        <w:t xml:space="preserve"> of committing crimes</w:t>
      </w:r>
      <w:r w:rsidRPr="00261AFE">
        <w:rPr>
          <w:rFonts w:cstheme="minorHAnsi"/>
        </w:rPr>
        <w:t>, Home</w:t>
      </w:r>
      <w:r w:rsidR="000A01F3" w:rsidRPr="00261AFE">
        <w:rPr>
          <w:rFonts w:cstheme="minorHAnsi"/>
        </w:rPr>
        <w:t xml:space="preserve"> Office</w:t>
      </w:r>
      <w:r w:rsidR="004B566D" w:rsidRPr="00261AFE">
        <w:rPr>
          <w:rFonts w:cstheme="minorHAnsi"/>
        </w:rPr>
        <w:t xml:space="preserve"> figures from April 2021 to April 2022</w:t>
      </w:r>
      <w:r w:rsidR="00DE161A" w:rsidRPr="00261AFE">
        <w:rPr>
          <w:rFonts w:cstheme="minorHAnsi"/>
        </w:rPr>
        <w:t xml:space="preserve"> provided results of criminal cases involving police officers and staff. This resulted in</w:t>
      </w:r>
      <w:r w:rsidR="004B566D" w:rsidRPr="00261AFE">
        <w:rPr>
          <w:rFonts w:cstheme="minorHAnsi"/>
        </w:rPr>
        <w:t xml:space="preserve"> 68 police</w:t>
      </w:r>
      <w:r w:rsidRPr="00261AFE">
        <w:rPr>
          <w:rFonts w:cstheme="minorHAnsi"/>
        </w:rPr>
        <w:t xml:space="preserve"> officers and 25 police staff being</w:t>
      </w:r>
      <w:r w:rsidR="004B566D" w:rsidRPr="00261AFE">
        <w:rPr>
          <w:rFonts w:cstheme="minorHAnsi"/>
        </w:rPr>
        <w:t xml:space="preserve"> found guilty. This included the case </w:t>
      </w:r>
      <w:r w:rsidR="001848EF" w:rsidRPr="00261AFE">
        <w:rPr>
          <w:rFonts w:cstheme="minorHAnsi"/>
        </w:rPr>
        <w:t>relating to</w:t>
      </w:r>
      <w:r w:rsidR="004B566D" w:rsidRPr="00261AFE">
        <w:rPr>
          <w:rFonts w:cstheme="minorHAnsi"/>
        </w:rPr>
        <w:t xml:space="preserve"> Wayne Couzens who was a police officer that was given a life sentence in October 2021 for the kidnap, rape, and murder of Sarah Everard </w:t>
      </w:r>
      <w:r w:rsidR="00E65B85" w:rsidRPr="00261AFE">
        <w:rPr>
          <w:rFonts w:cstheme="minorHAnsi"/>
        </w:rPr>
        <w:t>who</w:t>
      </w:r>
      <w:r w:rsidRPr="00261AFE">
        <w:rPr>
          <w:rFonts w:cstheme="minorHAnsi"/>
        </w:rPr>
        <w:t xml:space="preserve"> he abducted </w:t>
      </w:r>
      <w:r w:rsidR="004B566D" w:rsidRPr="00261AFE">
        <w:rPr>
          <w:rFonts w:cstheme="minorHAnsi"/>
        </w:rPr>
        <w:t xml:space="preserve">from </w:t>
      </w:r>
      <w:r w:rsidRPr="00261AFE">
        <w:rPr>
          <w:rFonts w:cstheme="minorHAnsi"/>
        </w:rPr>
        <w:t>London</w:t>
      </w:r>
      <w:r w:rsidR="004B566D" w:rsidRPr="00261AFE">
        <w:rPr>
          <w:rFonts w:cstheme="minorHAnsi"/>
        </w:rPr>
        <w:t xml:space="preserve">. </w:t>
      </w:r>
      <w:r w:rsidR="004B566D" w:rsidRPr="00261AFE">
        <w:rPr>
          <w:rFonts w:cstheme="minorHAnsi"/>
        </w:rPr>
        <w:lastRenderedPageBreak/>
        <w:t>The figures only cover cases that resulted from a complaint, conduct issue, or recordable misconduct, therefore the overall number of convicted officers may be significantly higher.</w:t>
      </w:r>
    </w:p>
    <w:p w14:paraId="44213CE9" w14:textId="2636471A" w:rsidR="004B566D" w:rsidRPr="00261AFE" w:rsidRDefault="004B566D" w:rsidP="00261AFE">
      <w:pPr>
        <w:jc w:val="both"/>
        <w:rPr>
          <w:rFonts w:cstheme="minorHAnsi"/>
        </w:rPr>
      </w:pPr>
      <w:r w:rsidRPr="00261AFE">
        <w:rPr>
          <w:rFonts w:cstheme="minorHAnsi"/>
        </w:rPr>
        <w:t>Over</w:t>
      </w:r>
      <w:r w:rsidR="007446DB" w:rsidRPr="00261AFE">
        <w:rPr>
          <w:rFonts w:cstheme="minorHAnsi"/>
        </w:rPr>
        <w:t xml:space="preserve"> </w:t>
      </w:r>
      <w:r w:rsidRPr="00261AFE">
        <w:rPr>
          <w:rFonts w:cstheme="minorHAnsi"/>
        </w:rPr>
        <w:t>that year</w:t>
      </w:r>
      <w:r w:rsidR="002C70C0" w:rsidRPr="00261AFE">
        <w:rPr>
          <w:rFonts w:cstheme="minorHAnsi"/>
        </w:rPr>
        <w:t xml:space="preserve"> a</w:t>
      </w:r>
      <w:r w:rsidRPr="00261AFE">
        <w:rPr>
          <w:rFonts w:cstheme="minorHAnsi"/>
        </w:rPr>
        <w:t xml:space="preserve"> total number of 589 allegations made against police officers led to a finding of gross misconduct and another 680 to a finding of misconduct. However, only 500 allegations led to officer’s termination from the force or would have been if the officer had still been employed. Over half of all police officers in England and Wales were the subject of 115,235 complaints from the public 76,831 specific officers in the year ending March 2022. </w:t>
      </w:r>
    </w:p>
    <w:p w14:paraId="4A2A7E0D" w14:textId="6722140A" w:rsidR="004B566D" w:rsidRPr="00261AFE" w:rsidRDefault="004B566D" w:rsidP="00261AFE">
      <w:pPr>
        <w:jc w:val="both"/>
        <w:rPr>
          <w:rFonts w:cstheme="minorHAnsi"/>
        </w:rPr>
      </w:pPr>
      <w:r w:rsidRPr="00261AFE">
        <w:rPr>
          <w:rFonts w:cstheme="minorHAnsi"/>
        </w:rPr>
        <w:t>The chief superintendent who is the head of uniformed policing for the College of Polic</w:t>
      </w:r>
      <w:r w:rsidR="00396F1A" w:rsidRPr="00261AFE">
        <w:rPr>
          <w:rFonts w:cstheme="minorHAnsi"/>
        </w:rPr>
        <w:t xml:space="preserve">ing said that he hopes with </w:t>
      </w:r>
      <w:r w:rsidRPr="00261AFE">
        <w:rPr>
          <w:rFonts w:cstheme="minorHAnsi"/>
        </w:rPr>
        <w:t>misconduct figures in the public domain that it helps to reassure communities that policing take</w:t>
      </w:r>
      <w:r w:rsidR="00396F1A" w:rsidRPr="00261AFE">
        <w:rPr>
          <w:rFonts w:cstheme="minorHAnsi"/>
        </w:rPr>
        <w:t>s</w:t>
      </w:r>
      <w:r w:rsidRPr="00261AFE">
        <w:rPr>
          <w:rFonts w:cstheme="minorHAnsi"/>
        </w:rPr>
        <w:t xml:space="preserve"> misconduct seriously. He also </w:t>
      </w:r>
      <w:r w:rsidR="00031904" w:rsidRPr="00261AFE">
        <w:rPr>
          <w:rFonts w:cstheme="minorHAnsi"/>
        </w:rPr>
        <w:t>said</w:t>
      </w:r>
      <w:r w:rsidRPr="00261AFE">
        <w:rPr>
          <w:rFonts w:cstheme="minorHAnsi"/>
        </w:rPr>
        <w:t xml:space="preserve"> about how the college of policing have </w:t>
      </w:r>
      <w:r w:rsidR="003348C5" w:rsidRPr="00261AFE">
        <w:rPr>
          <w:rFonts w:cstheme="minorHAnsi"/>
        </w:rPr>
        <w:t>several</w:t>
      </w:r>
      <w:r w:rsidRPr="00261AFE">
        <w:rPr>
          <w:rFonts w:cstheme="minorHAnsi"/>
        </w:rPr>
        <w:t xml:space="preserve"> measures in place to tackle misconduct such as the </w:t>
      </w:r>
      <w:r w:rsidR="006D5F0D" w:rsidRPr="00261AFE">
        <w:rPr>
          <w:rFonts w:cstheme="minorHAnsi"/>
        </w:rPr>
        <w:t>barred</w:t>
      </w:r>
      <w:r w:rsidRPr="00261AFE">
        <w:rPr>
          <w:rFonts w:cstheme="minorHAnsi"/>
        </w:rPr>
        <w:t xml:space="preserve"> list and the code of ethics (Goodier, 2023). </w:t>
      </w:r>
    </w:p>
    <w:p w14:paraId="54C3222E" w14:textId="5CC4781D" w:rsidR="004B566D" w:rsidRPr="00261AFE" w:rsidRDefault="004B566D" w:rsidP="00261AFE">
      <w:pPr>
        <w:jc w:val="both"/>
        <w:rPr>
          <w:rFonts w:cstheme="minorHAnsi"/>
        </w:rPr>
      </w:pPr>
      <w:r w:rsidRPr="00261AFE">
        <w:rPr>
          <w:rFonts w:cstheme="minorHAnsi"/>
        </w:rPr>
        <w:t>As above</w:t>
      </w:r>
      <w:r w:rsidR="00833259" w:rsidRPr="00261AFE">
        <w:rPr>
          <w:rFonts w:cstheme="minorHAnsi"/>
        </w:rPr>
        <w:t xml:space="preserve">, </w:t>
      </w:r>
      <w:r w:rsidRPr="00261AFE">
        <w:rPr>
          <w:rFonts w:cstheme="minorHAnsi"/>
        </w:rPr>
        <w:t xml:space="preserve">March 2021 a serving police officer Wayne Couzens murdered Sarah Everard.  </w:t>
      </w:r>
      <w:r w:rsidR="00A54084" w:rsidRPr="00261AFE">
        <w:rPr>
          <w:rFonts w:cstheme="minorHAnsi"/>
        </w:rPr>
        <w:t>T</w:t>
      </w:r>
      <w:r w:rsidRPr="00261AFE">
        <w:rPr>
          <w:rFonts w:cstheme="minorHAnsi"/>
        </w:rPr>
        <w:t xml:space="preserve">o join the police, </w:t>
      </w:r>
      <w:r w:rsidR="00A66D04" w:rsidRPr="00261AFE">
        <w:rPr>
          <w:rFonts w:cstheme="minorHAnsi"/>
        </w:rPr>
        <w:t>candidates</w:t>
      </w:r>
      <w:r w:rsidRPr="00261AFE">
        <w:rPr>
          <w:rFonts w:cstheme="minorHAnsi"/>
        </w:rPr>
        <w:t xml:space="preserve"> </w:t>
      </w:r>
      <w:r w:rsidR="00316D02" w:rsidRPr="00261AFE">
        <w:rPr>
          <w:rFonts w:cstheme="minorHAnsi"/>
        </w:rPr>
        <w:t>undergo</w:t>
      </w:r>
      <w:r w:rsidRPr="00261AFE">
        <w:rPr>
          <w:rFonts w:cstheme="minorHAnsi"/>
        </w:rPr>
        <w:t xml:space="preserve"> vetting and enhanced checks, Wayne had passed several rounds of vetting and background checks for armed roles at three different</w:t>
      </w:r>
      <w:r w:rsidR="00E338D2" w:rsidRPr="00261AFE">
        <w:rPr>
          <w:rFonts w:cstheme="minorHAnsi"/>
        </w:rPr>
        <w:t xml:space="preserve"> </w:t>
      </w:r>
      <w:r w:rsidRPr="00261AFE">
        <w:rPr>
          <w:rFonts w:cstheme="minorHAnsi"/>
        </w:rPr>
        <w:t xml:space="preserve">forces. However, it later arose that three alleged incidents of indecent exposure by Couzens in 2015 had not been fully investigated (Dearden, 2021). </w:t>
      </w:r>
    </w:p>
    <w:p w14:paraId="5D033446" w14:textId="77777777" w:rsidR="004B566D" w:rsidRPr="00261AFE" w:rsidRDefault="004B566D" w:rsidP="00261AFE">
      <w:pPr>
        <w:jc w:val="both"/>
        <w:rPr>
          <w:rFonts w:cstheme="minorHAnsi"/>
        </w:rPr>
      </w:pPr>
      <w:r w:rsidRPr="00261AFE">
        <w:rPr>
          <w:rFonts w:cstheme="minorHAnsi"/>
        </w:rPr>
        <w:t xml:space="preserve">Due to this the then Home Secretary commissioned the HMICFRS to evaluate police vetting and counter-corruption. It has been said that effective systems are needed by police forces to keep unsuitable candidates from joining (HMICFRS, “An Inspection of Vetting, Misconduct, and Misogyny in the Police Service”, 2022). </w:t>
      </w:r>
    </w:p>
    <w:p w14:paraId="48EB1A42" w14:textId="01328C38" w:rsidR="00233B47" w:rsidRPr="00261AFE" w:rsidRDefault="00AF7B73" w:rsidP="00261AFE">
      <w:pPr>
        <w:jc w:val="both"/>
        <w:rPr>
          <w:rFonts w:cstheme="minorHAnsi"/>
        </w:rPr>
      </w:pPr>
      <w:r w:rsidRPr="00261AFE">
        <w:rPr>
          <w:rFonts w:cstheme="minorHAnsi"/>
        </w:rPr>
        <w:t xml:space="preserve">An article on the Guardian </w:t>
      </w:r>
      <w:r w:rsidR="00550220" w:rsidRPr="00261AFE">
        <w:rPr>
          <w:rFonts w:cstheme="minorHAnsi"/>
        </w:rPr>
        <w:t>explains how broken and rotten the metropolitan police is</w:t>
      </w:r>
      <w:r w:rsidR="00E97FF0" w:rsidRPr="00261AFE">
        <w:rPr>
          <w:rFonts w:cstheme="minorHAnsi"/>
        </w:rPr>
        <w:t xml:space="preserve">, suffering with a loss of public trust </w:t>
      </w:r>
      <w:r w:rsidR="001F241D" w:rsidRPr="00261AFE">
        <w:rPr>
          <w:rFonts w:cstheme="minorHAnsi"/>
        </w:rPr>
        <w:t xml:space="preserve">and is guilty of </w:t>
      </w:r>
      <w:r w:rsidR="0033643D" w:rsidRPr="00261AFE">
        <w:rPr>
          <w:rFonts w:cstheme="minorHAnsi"/>
        </w:rPr>
        <w:t xml:space="preserve">being </w:t>
      </w:r>
      <w:r w:rsidR="001F241D" w:rsidRPr="00261AFE">
        <w:rPr>
          <w:rFonts w:cstheme="minorHAnsi"/>
        </w:rPr>
        <w:t xml:space="preserve">institutionally racist, </w:t>
      </w:r>
      <w:r w:rsidR="006C5F3E" w:rsidRPr="00261AFE">
        <w:rPr>
          <w:rFonts w:cstheme="minorHAnsi"/>
        </w:rPr>
        <w:t xml:space="preserve">misogyny, and </w:t>
      </w:r>
      <w:r w:rsidR="00866146" w:rsidRPr="00261AFE">
        <w:rPr>
          <w:rFonts w:cstheme="minorHAnsi"/>
        </w:rPr>
        <w:t>homophobia</w:t>
      </w:r>
      <w:r w:rsidR="006C5F3E" w:rsidRPr="00261AFE">
        <w:rPr>
          <w:rFonts w:cstheme="minorHAnsi"/>
        </w:rPr>
        <w:t xml:space="preserve"> an official report has said</w:t>
      </w:r>
      <w:r w:rsidR="0033643D" w:rsidRPr="00261AFE">
        <w:rPr>
          <w:rFonts w:cstheme="minorHAnsi"/>
        </w:rPr>
        <w:t xml:space="preserve"> </w:t>
      </w:r>
      <w:r w:rsidR="00233B47" w:rsidRPr="00261AFE">
        <w:rPr>
          <w:rFonts w:cstheme="minorHAnsi"/>
        </w:rPr>
        <w:t>(Dodd, 2023)</w:t>
      </w:r>
      <w:r w:rsidR="0033643D" w:rsidRPr="00261AFE">
        <w:rPr>
          <w:rFonts w:cstheme="minorHAnsi"/>
        </w:rPr>
        <w:t xml:space="preserve">. </w:t>
      </w:r>
    </w:p>
    <w:p w14:paraId="5A902C17" w14:textId="31C22EA7" w:rsidR="00992944" w:rsidRPr="00261AFE" w:rsidRDefault="004B566D" w:rsidP="00261AFE">
      <w:pPr>
        <w:jc w:val="both"/>
        <w:rPr>
          <w:rFonts w:cstheme="minorHAnsi"/>
        </w:rPr>
      </w:pPr>
      <w:r w:rsidRPr="00261AFE">
        <w:rPr>
          <w:rFonts w:cstheme="minorHAnsi"/>
        </w:rPr>
        <w:t>The Barred list displays all officers, special constables and staff members who have lost their jobs due to investigations under the Police Conduct and Performance Regulations 2020. Persons will be kept on the list perma</w:t>
      </w:r>
      <w:r w:rsidR="00396F1A" w:rsidRPr="00261AFE">
        <w:rPr>
          <w:rFonts w:cstheme="minorHAnsi"/>
        </w:rPr>
        <w:t>nently unless they do one of</w:t>
      </w:r>
      <w:r w:rsidRPr="00261AFE">
        <w:rPr>
          <w:rFonts w:cstheme="minorHAnsi"/>
        </w:rPr>
        <w:t xml:space="preserve"> two options. The first option would be to win an appeal against their dismissal,</w:t>
      </w:r>
      <w:r w:rsidR="00000EF7" w:rsidRPr="00261AFE">
        <w:rPr>
          <w:rFonts w:cstheme="minorHAnsi"/>
        </w:rPr>
        <w:t xml:space="preserve"> </w:t>
      </w:r>
      <w:r w:rsidRPr="00261AFE">
        <w:rPr>
          <w:rFonts w:cstheme="minorHAnsi"/>
        </w:rPr>
        <w:t xml:space="preserve">the second option being to submit a successful review application in which the individual would have to give convincing justification as to why they are now eligible to re-join the police. Individuals will not be able to request a review for a minimum of three years for gross incompetence dismissals and five years for gross misconduct dismissals. When an individual has been dismissed a report is sent to the College of Policing by the force, the Barred list is then updated by the College with the details given. As part of the Government’s commitment to developing police integrity, the Barred list was implemented. </w:t>
      </w:r>
      <w:r w:rsidR="00491CF3" w:rsidRPr="00261AFE">
        <w:rPr>
          <w:rFonts w:cstheme="minorHAnsi"/>
        </w:rPr>
        <w:t>To</w:t>
      </w:r>
      <w:r w:rsidRPr="00261AFE">
        <w:rPr>
          <w:rFonts w:cstheme="minorHAnsi"/>
        </w:rPr>
        <w:t xml:space="preserve"> increase public confidence in the police, they have also increased the transparency of the police discipline system by disclosing information on these persons when it is appropriate to do so (College of Policing, 2023). </w:t>
      </w:r>
    </w:p>
    <w:p w14:paraId="1E601517" w14:textId="1605A810" w:rsidR="002A748A" w:rsidRPr="00261AFE" w:rsidRDefault="00992944" w:rsidP="00261AFE">
      <w:pPr>
        <w:jc w:val="both"/>
        <w:rPr>
          <w:rFonts w:cstheme="minorHAnsi"/>
        </w:rPr>
      </w:pPr>
      <w:r w:rsidRPr="00261AFE">
        <w:rPr>
          <w:rFonts w:cstheme="minorHAnsi"/>
        </w:rPr>
        <w:t>F</w:t>
      </w:r>
      <w:r w:rsidR="00F5171A" w:rsidRPr="00261AFE">
        <w:rPr>
          <w:rFonts w:cstheme="minorHAnsi"/>
        </w:rPr>
        <w:t xml:space="preserve">rom my research </w:t>
      </w:r>
      <w:r w:rsidR="004B4520" w:rsidRPr="00261AFE">
        <w:rPr>
          <w:rFonts w:cstheme="minorHAnsi"/>
        </w:rPr>
        <w:t xml:space="preserve">its </w:t>
      </w:r>
      <w:r w:rsidR="00444E6E" w:rsidRPr="00261AFE">
        <w:rPr>
          <w:rFonts w:cstheme="minorHAnsi"/>
        </w:rPr>
        <w:t>evident</w:t>
      </w:r>
      <w:r w:rsidR="004B4520" w:rsidRPr="00261AFE">
        <w:rPr>
          <w:rFonts w:cstheme="minorHAnsi"/>
        </w:rPr>
        <w:t xml:space="preserve"> that </w:t>
      </w:r>
      <w:r w:rsidR="00E44BCE" w:rsidRPr="00261AFE">
        <w:rPr>
          <w:rFonts w:cstheme="minorHAnsi"/>
        </w:rPr>
        <w:t xml:space="preserve">there are clear guidelines and </w:t>
      </w:r>
      <w:r w:rsidR="00187CF6" w:rsidRPr="00261AFE">
        <w:rPr>
          <w:rFonts w:cstheme="minorHAnsi"/>
        </w:rPr>
        <w:t xml:space="preserve">processes in place that further strengthen </w:t>
      </w:r>
      <w:r w:rsidR="004C0615" w:rsidRPr="00261AFE">
        <w:rPr>
          <w:rFonts w:cstheme="minorHAnsi"/>
        </w:rPr>
        <w:t xml:space="preserve">the </w:t>
      </w:r>
      <w:r w:rsidR="00420473" w:rsidRPr="00261AFE">
        <w:rPr>
          <w:rFonts w:cstheme="minorHAnsi"/>
        </w:rPr>
        <w:t>scrutiny on policing and that of the police recruitment process.  P</w:t>
      </w:r>
      <w:r w:rsidR="00F05C5F" w:rsidRPr="00261AFE">
        <w:rPr>
          <w:rFonts w:cstheme="minorHAnsi"/>
        </w:rPr>
        <w:t xml:space="preserve">olice are </w:t>
      </w:r>
      <w:r w:rsidR="00DE161A" w:rsidRPr="00261AFE">
        <w:rPr>
          <w:rFonts w:cstheme="minorHAnsi"/>
        </w:rPr>
        <w:t xml:space="preserve">now </w:t>
      </w:r>
      <w:r w:rsidR="00F05C5F" w:rsidRPr="00261AFE">
        <w:rPr>
          <w:rFonts w:cstheme="minorHAnsi"/>
        </w:rPr>
        <w:t>more accountable than ever</w:t>
      </w:r>
      <w:r w:rsidR="00DE161A" w:rsidRPr="00261AFE">
        <w:rPr>
          <w:rFonts w:cstheme="minorHAnsi"/>
        </w:rPr>
        <w:t>.</w:t>
      </w:r>
      <w:r w:rsidR="00F05C5F" w:rsidRPr="00261AFE">
        <w:rPr>
          <w:rFonts w:cstheme="minorHAnsi"/>
        </w:rPr>
        <w:t xml:space="preserve"> </w:t>
      </w:r>
      <w:r w:rsidR="00B24775" w:rsidRPr="00261AFE">
        <w:rPr>
          <w:rFonts w:cstheme="minorHAnsi"/>
        </w:rPr>
        <w:t xml:space="preserve">The </w:t>
      </w:r>
      <w:r w:rsidR="00B0388D" w:rsidRPr="00261AFE">
        <w:rPr>
          <w:rFonts w:cstheme="minorHAnsi"/>
        </w:rPr>
        <w:t>cases mentioned in my above research have all given policin</w:t>
      </w:r>
      <w:r w:rsidR="00BC09FB" w:rsidRPr="00261AFE">
        <w:rPr>
          <w:rFonts w:cstheme="minorHAnsi"/>
        </w:rPr>
        <w:t>g very negative press</w:t>
      </w:r>
      <w:r w:rsidR="001522A9" w:rsidRPr="00261AFE">
        <w:rPr>
          <w:rFonts w:cstheme="minorHAnsi"/>
        </w:rPr>
        <w:t>.</w:t>
      </w:r>
      <w:r w:rsidR="0068424E" w:rsidRPr="00261AFE">
        <w:rPr>
          <w:rFonts w:cstheme="minorHAnsi"/>
        </w:rPr>
        <w:t xml:space="preserve"> It’s</w:t>
      </w:r>
      <w:r w:rsidR="001522A9" w:rsidRPr="00261AFE">
        <w:rPr>
          <w:rFonts w:cstheme="minorHAnsi"/>
        </w:rPr>
        <w:t xml:space="preserve"> by having the </w:t>
      </w:r>
      <w:r w:rsidR="00BC09FB" w:rsidRPr="00261AFE">
        <w:rPr>
          <w:rFonts w:cstheme="minorHAnsi"/>
        </w:rPr>
        <w:t>Code of E</w:t>
      </w:r>
      <w:r w:rsidR="001C794B" w:rsidRPr="00261AFE">
        <w:rPr>
          <w:rFonts w:cstheme="minorHAnsi"/>
        </w:rPr>
        <w:t xml:space="preserve">thics and </w:t>
      </w:r>
      <w:r w:rsidR="00D612E0" w:rsidRPr="00261AFE">
        <w:rPr>
          <w:rFonts w:cstheme="minorHAnsi"/>
        </w:rPr>
        <w:t>recruitment</w:t>
      </w:r>
      <w:r w:rsidR="001645B3" w:rsidRPr="00261AFE">
        <w:rPr>
          <w:rFonts w:cstheme="minorHAnsi"/>
        </w:rPr>
        <w:t xml:space="preserve"> vetting</w:t>
      </w:r>
      <w:r w:rsidR="00D612E0" w:rsidRPr="00261AFE">
        <w:rPr>
          <w:rFonts w:cstheme="minorHAnsi"/>
        </w:rPr>
        <w:t xml:space="preserve"> processes</w:t>
      </w:r>
      <w:r w:rsidR="001645B3" w:rsidRPr="00261AFE">
        <w:rPr>
          <w:rFonts w:cstheme="minorHAnsi"/>
        </w:rPr>
        <w:t xml:space="preserve"> </w:t>
      </w:r>
      <w:r w:rsidR="00D612E0" w:rsidRPr="00261AFE">
        <w:rPr>
          <w:rFonts w:cstheme="minorHAnsi"/>
        </w:rPr>
        <w:t xml:space="preserve">that ensures that the police recruit the right </w:t>
      </w:r>
      <w:r w:rsidR="00BC09FB" w:rsidRPr="00261AFE">
        <w:rPr>
          <w:rFonts w:cstheme="minorHAnsi"/>
        </w:rPr>
        <w:t>people</w:t>
      </w:r>
      <w:r w:rsidR="00E77CF9" w:rsidRPr="00261AFE">
        <w:rPr>
          <w:rFonts w:cstheme="minorHAnsi"/>
        </w:rPr>
        <w:t xml:space="preserve">. </w:t>
      </w:r>
      <w:r w:rsidR="00BC09FB" w:rsidRPr="00261AFE">
        <w:rPr>
          <w:rFonts w:cstheme="minorHAnsi"/>
        </w:rPr>
        <w:t>This then together with the accountability gives the public more confidence in the police.</w:t>
      </w:r>
      <w:r w:rsidR="00E77CF9" w:rsidRPr="00261AFE">
        <w:rPr>
          <w:rFonts w:cstheme="minorHAnsi"/>
        </w:rPr>
        <w:t xml:space="preserve"> </w:t>
      </w:r>
    </w:p>
    <w:p w14:paraId="63DA851D" w14:textId="42C667D5" w:rsidR="000F614E" w:rsidRPr="00261AFE" w:rsidRDefault="00396F1A" w:rsidP="00261AFE">
      <w:pPr>
        <w:jc w:val="both"/>
        <w:rPr>
          <w:rFonts w:cstheme="minorHAnsi"/>
          <w:b/>
          <w:u w:val="single"/>
        </w:rPr>
      </w:pPr>
      <w:r w:rsidRPr="00261AFE">
        <w:rPr>
          <w:rFonts w:cstheme="minorHAnsi"/>
          <w:b/>
          <w:u w:val="single"/>
        </w:rPr>
        <w:t xml:space="preserve">Total words: 1095. </w:t>
      </w:r>
    </w:p>
    <w:p w14:paraId="72CF881E" w14:textId="77777777" w:rsidR="00261AFE" w:rsidRDefault="00261AFE">
      <w:pPr>
        <w:rPr>
          <w:b/>
          <w:bCs/>
          <w:sz w:val="24"/>
          <w:szCs w:val="24"/>
          <w:u w:val="single"/>
        </w:rPr>
      </w:pPr>
    </w:p>
    <w:p w14:paraId="062C03A3" w14:textId="532FFB7B" w:rsidR="0096471D" w:rsidRPr="000F614E" w:rsidRDefault="0096471D">
      <w:pPr>
        <w:rPr>
          <w:sz w:val="24"/>
          <w:szCs w:val="24"/>
        </w:rPr>
      </w:pPr>
      <w:r>
        <w:rPr>
          <w:b/>
          <w:bCs/>
          <w:sz w:val="24"/>
          <w:szCs w:val="24"/>
          <w:u w:val="single"/>
        </w:rPr>
        <w:lastRenderedPageBreak/>
        <w:t>Question 1 bibliography</w:t>
      </w:r>
    </w:p>
    <w:p w14:paraId="5A1B5BEF" w14:textId="3F94B102" w:rsidR="000F614E" w:rsidRDefault="000F614E" w:rsidP="000F614E">
      <w:pPr>
        <w:widowControl w:val="0"/>
        <w:autoSpaceDE w:val="0"/>
        <w:autoSpaceDN w:val="0"/>
        <w:adjustRightInd w:val="0"/>
        <w:spacing w:after="0" w:line="480" w:lineRule="auto"/>
        <w:rPr>
          <w:rFonts w:ascii="Times New Roman" w:hAnsi="Times New Roman" w:cs="Times New Roman"/>
          <w:kern w:val="0"/>
          <w:sz w:val="24"/>
          <w:szCs w:val="24"/>
          <w:lang w:val="en-US"/>
        </w:rPr>
      </w:pPr>
    </w:p>
    <w:p w14:paraId="66A2B371" w14:textId="77777777" w:rsidR="000F614E" w:rsidRDefault="000F614E" w:rsidP="000F614E">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College of Policing. “Code of Ethics.” </w:t>
      </w:r>
      <w:r>
        <w:rPr>
          <w:rFonts w:ascii="Times New Roman" w:hAnsi="Times New Roman" w:cs="Times New Roman"/>
          <w:i/>
          <w:iCs/>
          <w:kern w:val="0"/>
          <w:sz w:val="24"/>
          <w:szCs w:val="24"/>
          <w:lang w:val="en-US"/>
        </w:rPr>
        <w:t>College of Policing</w:t>
      </w:r>
      <w:r>
        <w:rPr>
          <w:rFonts w:ascii="Times New Roman" w:hAnsi="Times New Roman" w:cs="Times New Roman"/>
          <w:kern w:val="0"/>
          <w:sz w:val="24"/>
          <w:szCs w:val="24"/>
          <w:lang w:val="en-US"/>
        </w:rPr>
        <w:t xml:space="preserve">, College of Policing, 2014, </w:t>
      </w:r>
      <w:hyperlink r:id="rId5" w:history="1">
        <w:r w:rsidRPr="00DC0FC9">
          <w:rPr>
            <w:rStyle w:val="Hyperlink"/>
            <w:rFonts w:ascii="Times New Roman" w:hAnsi="Times New Roman" w:cs="Times New Roman"/>
            <w:kern w:val="0"/>
            <w:sz w:val="24"/>
            <w:szCs w:val="24"/>
            <w:lang w:val="en-US"/>
          </w:rPr>
          <w:t>www.college.police.uk/ethics/code-of-ethics</w:t>
        </w:r>
      </w:hyperlink>
      <w:r>
        <w:rPr>
          <w:rFonts w:ascii="Times New Roman" w:hAnsi="Times New Roman" w:cs="Times New Roman"/>
          <w:kern w:val="0"/>
          <w:sz w:val="24"/>
          <w:szCs w:val="24"/>
          <w:lang w:val="en-US"/>
        </w:rPr>
        <w:t xml:space="preserve">. </w:t>
      </w:r>
    </w:p>
    <w:p w14:paraId="5A7D6FF6" w14:textId="77777777" w:rsidR="00935D0F" w:rsidRDefault="00935D0F" w:rsidP="000F614E">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p>
    <w:p w14:paraId="0ACAEB2B" w14:textId="77777777" w:rsidR="000F614E" w:rsidRDefault="000F614E" w:rsidP="000F614E">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 “Professional Standards.” </w:t>
      </w:r>
      <w:r>
        <w:rPr>
          <w:rFonts w:ascii="Times New Roman" w:hAnsi="Times New Roman" w:cs="Times New Roman"/>
          <w:i/>
          <w:iCs/>
          <w:kern w:val="0"/>
          <w:sz w:val="24"/>
          <w:szCs w:val="24"/>
          <w:lang w:val="en-US"/>
        </w:rPr>
        <w:t>College of Policing</w:t>
      </w:r>
      <w:r>
        <w:rPr>
          <w:rFonts w:ascii="Times New Roman" w:hAnsi="Times New Roman" w:cs="Times New Roman"/>
          <w:kern w:val="0"/>
          <w:sz w:val="24"/>
          <w:szCs w:val="24"/>
          <w:lang w:val="en-US"/>
        </w:rPr>
        <w:t xml:space="preserve">, 2022, </w:t>
      </w:r>
      <w:hyperlink r:id="rId6" w:history="1">
        <w:r w:rsidRPr="00DC0FC9">
          <w:rPr>
            <w:rStyle w:val="Hyperlink"/>
            <w:rFonts w:ascii="Times New Roman" w:hAnsi="Times New Roman" w:cs="Times New Roman"/>
            <w:kern w:val="0"/>
            <w:sz w:val="24"/>
            <w:szCs w:val="24"/>
            <w:lang w:val="en-US"/>
          </w:rPr>
          <w:t>www.college.police.uk/app/professional-standards</w:t>
        </w:r>
      </w:hyperlink>
      <w:r>
        <w:rPr>
          <w:rFonts w:ascii="Times New Roman" w:hAnsi="Times New Roman" w:cs="Times New Roman"/>
          <w:kern w:val="0"/>
          <w:sz w:val="24"/>
          <w:szCs w:val="24"/>
          <w:lang w:val="en-US"/>
        </w:rPr>
        <w:t xml:space="preserve">. </w:t>
      </w:r>
    </w:p>
    <w:p w14:paraId="5A664F41" w14:textId="77777777" w:rsidR="00935D0F" w:rsidRDefault="00935D0F" w:rsidP="000F614E">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p>
    <w:p w14:paraId="25AC806D" w14:textId="77777777" w:rsidR="000F614E" w:rsidRDefault="000F614E" w:rsidP="000F614E">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College of Policing . “Barred List.” </w:t>
      </w:r>
      <w:r>
        <w:rPr>
          <w:rFonts w:ascii="Times New Roman" w:hAnsi="Times New Roman" w:cs="Times New Roman"/>
          <w:i/>
          <w:iCs/>
          <w:kern w:val="0"/>
          <w:sz w:val="24"/>
          <w:szCs w:val="24"/>
          <w:lang w:val="en-US"/>
        </w:rPr>
        <w:t>College of Policing</w:t>
      </w:r>
      <w:r>
        <w:rPr>
          <w:rFonts w:ascii="Times New Roman" w:hAnsi="Times New Roman" w:cs="Times New Roman"/>
          <w:kern w:val="0"/>
          <w:sz w:val="24"/>
          <w:szCs w:val="24"/>
          <w:lang w:val="en-US"/>
        </w:rPr>
        <w:t xml:space="preserve">, 2023, </w:t>
      </w:r>
      <w:hyperlink r:id="rId7" w:history="1">
        <w:r w:rsidRPr="00DC0FC9">
          <w:rPr>
            <w:rStyle w:val="Hyperlink"/>
            <w:rFonts w:ascii="Times New Roman" w:hAnsi="Times New Roman" w:cs="Times New Roman"/>
            <w:kern w:val="0"/>
            <w:sz w:val="24"/>
            <w:szCs w:val="24"/>
            <w:lang w:val="en-US"/>
          </w:rPr>
          <w:t>www.college.police.uk/ethics/barred-list</w:t>
        </w:r>
      </w:hyperlink>
      <w:r>
        <w:rPr>
          <w:rFonts w:ascii="Times New Roman" w:hAnsi="Times New Roman" w:cs="Times New Roman"/>
          <w:kern w:val="0"/>
          <w:sz w:val="24"/>
          <w:szCs w:val="24"/>
          <w:lang w:val="en-US"/>
        </w:rPr>
        <w:t xml:space="preserve">. </w:t>
      </w:r>
    </w:p>
    <w:p w14:paraId="42BCDAC9" w14:textId="77777777" w:rsidR="00935D0F" w:rsidRDefault="00935D0F" w:rsidP="000F614E">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p>
    <w:p w14:paraId="65C7AB17" w14:textId="77777777" w:rsidR="000F614E" w:rsidRDefault="000F614E" w:rsidP="000F614E">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Dearden, Lizzie. “Police “Must Look at Vetting Processes” after Sarah Everard Murder.” </w:t>
      </w:r>
      <w:r>
        <w:rPr>
          <w:rFonts w:ascii="Times New Roman" w:hAnsi="Times New Roman" w:cs="Times New Roman"/>
          <w:i/>
          <w:iCs/>
          <w:kern w:val="0"/>
          <w:sz w:val="24"/>
          <w:szCs w:val="24"/>
          <w:lang w:val="en-US"/>
        </w:rPr>
        <w:t>The Independent</w:t>
      </w:r>
      <w:r>
        <w:rPr>
          <w:rFonts w:ascii="Times New Roman" w:hAnsi="Times New Roman" w:cs="Times New Roman"/>
          <w:kern w:val="0"/>
          <w:sz w:val="24"/>
          <w:szCs w:val="24"/>
          <w:lang w:val="en-US"/>
        </w:rPr>
        <w:t xml:space="preserve">, 10 July 2021, </w:t>
      </w:r>
      <w:hyperlink r:id="rId8" w:history="1">
        <w:r w:rsidRPr="00DC0FC9">
          <w:rPr>
            <w:rStyle w:val="Hyperlink"/>
            <w:rFonts w:ascii="Times New Roman" w:hAnsi="Times New Roman" w:cs="Times New Roman"/>
            <w:kern w:val="0"/>
            <w:sz w:val="24"/>
            <w:szCs w:val="24"/>
            <w:lang w:val="en-US"/>
          </w:rPr>
          <w:t>www.independent.co.uk/news/uk/crime/sarah-everard-wayne-couzens-vetting-b1881440.html</w:t>
        </w:r>
      </w:hyperlink>
      <w:r>
        <w:rPr>
          <w:rFonts w:ascii="Times New Roman" w:hAnsi="Times New Roman" w:cs="Times New Roman"/>
          <w:kern w:val="0"/>
          <w:sz w:val="24"/>
          <w:szCs w:val="24"/>
          <w:lang w:val="en-US"/>
        </w:rPr>
        <w:t xml:space="preserve">. </w:t>
      </w:r>
    </w:p>
    <w:p w14:paraId="574F291D" w14:textId="77777777" w:rsidR="009926C8" w:rsidRDefault="009926C8" w:rsidP="000F614E">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p>
    <w:p w14:paraId="6BD74175" w14:textId="0C21F1F3" w:rsidR="009926C8" w:rsidRDefault="009926C8" w:rsidP="009926C8">
      <w:pPr>
        <w:pStyle w:val="NormalWeb"/>
        <w:spacing w:before="0" w:beforeAutospacing="0" w:after="0" w:afterAutospacing="0" w:line="480" w:lineRule="auto"/>
        <w:ind w:left="720" w:hanging="720"/>
      </w:pPr>
      <w:r>
        <w:t xml:space="preserve">Dodd, Vikram. “Met Police Found to Be Institutionally Racist, Misogynistic and Homophobic.” </w:t>
      </w:r>
      <w:r>
        <w:rPr>
          <w:i/>
          <w:iCs/>
        </w:rPr>
        <w:t>The Guardian</w:t>
      </w:r>
      <w:r>
        <w:t xml:space="preserve">, 21 Mar. 2023, </w:t>
      </w:r>
      <w:hyperlink r:id="rId9" w:history="1">
        <w:r w:rsidRPr="00DC0FC9">
          <w:rPr>
            <w:rStyle w:val="Hyperlink"/>
          </w:rPr>
          <w:t>www.theguardian.com/uk-news/2023/mar/21/metropolitan-police-institutionally-racist-misogynistic-homophobic-louise-casey-report</w:t>
        </w:r>
      </w:hyperlink>
      <w:r>
        <w:t xml:space="preserve">. </w:t>
      </w:r>
    </w:p>
    <w:p w14:paraId="5129CA3E" w14:textId="77777777" w:rsidR="00935D0F" w:rsidRDefault="00935D0F" w:rsidP="009926C8">
      <w:pPr>
        <w:widowControl w:val="0"/>
        <w:autoSpaceDE w:val="0"/>
        <w:autoSpaceDN w:val="0"/>
        <w:adjustRightInd w:val="0"/>
        <w:spacing w:after="0" w:line="480" w:lineRule="auto"/>
        <w:rPr>
          <w:rFonts w:ascii="Times New Roman" w:hAnsi="Times New Roman" w:cs="Times New Roman"/>
          <w:kern w:val="0"/>
          <w:sz w:val="24"/>
          <w:szCs w:val="24"/>
          <w:lang w:val="en-US"/>
        </w:rPr>
      </w:pPr>
    </w:p>
    <w:p w14:paraId="37FB74DC" w14:textId="77777777" w:rsidR="000F614E" w:rsidRDefault="000F614E" w:rsidP="000F614E">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Goodier, Michael. “More than 90 Police Staff Were Found Guilty of Crimes Last Year, Data Shows.” </w:t>
      </w:r>
      <w:r>
        <w:rPr>
          <w:rFonts w:ascii="Times New Roman" w:hAnsi="Times New Roman" w:cs="Times New Roman"/>
          <w:i/>
          <w:iCs/>
          <w:kern w:val="0"/>
          <w:sz w:val="24"/>
          <w:szCs w:val="24"/>
          <w:lang w:val="en-US"/>
        </w:rPr>
        <w:t>The Guardian</w:t>
      </w:r>
      <w:r>
        <w:rPr>
          <w:rFonts w:ascii="Times New Roman" w:hAnsi="Times New Roman" w:cs="Times New Roman"/>
          <w:kern w:val="0"/>
          <w:sz w:val="24"/>
          <w:szCs w:val="24"/>
          <w:lang w:val="en-US"/>
        </w:rPr>
        <w:t xml:space="preserve">, 12 Jan. 2023, </w:t>
      </w:r>
      <w:hyperlink r:id="rId10" w:history="1">
        <w:r w:rsidRPr="00DC0FC9">
          <w:rPr>
            <w:rStyle w:val="Hyperlink"/>
            <w:rFonts w:ascii="Times New Roman" w:hAnsi="Times New Roman" w:cs="Times New Roman"/>
            <w:kern w:val="0"/>
            <w:sz w:val="24"/>
            <w:szCs w:val="24"/>
            <w:lang w:val="en-US"/>
          </w:rPr>
          <w:t>www.theguardian.com/uk-news/2023/jan/12/more-than-90-police-staff-were-found-guilty-of-crimes-last-year-data-shows</w:t>
        </w:r>
      </w:hyperlink>
      <w:r>
        <w:rPr>
          <w:rFonts w:ascii="Times New Roman" w:hAnsi="Times New Roman" w:cs="Times New Roman"/>
          <w:kern w:val="0"/>
          <w:sz w:val="24"/>
          <w:szCs w:val="24"/>
          <w:lang w:val="en-US"/>
        </w:rPr>
        <w:t xml:space="preserve">. </w:t>
      </w:r>
    </w:p>
    <w:p w14:paraId="0801B1D8" w14:textId="77777777" w:rsidR="00935D0F" w:rsidRDefault="00935D0F" w:rsidP="000F614E">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p>
    <w:p w14:paraId="44BEFE27" w14:textId="77777777" w:rsidR="000F614E" w:rsidRDefault="000F614E" w:rsidP="000F614E">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lastRenderedPageBreak/>
        <w:t xml:space="preserve">Hayes, Adam. “Code of Ethics: Understanding Its Types, Uses through Examples.” </w:t>
      </w:r>
      <w:r>
        <w:rPr>
          <w:rFonts w:ascii="Times New Roman" w:hAnsi="Times New Roman" w:cs="Times New Roman"/>
          <w:i/>
          <w:iCs/>
          <w:kern w:val="0"/>
          <w:sz w:val="24"/>
          <w:szCs w:val="24"/>
          <w:lang w:val="en-US"/>
        </w:rPr>
        <w:t>Investopedia</w:t>
      </w:r>
      <w:r>
        <w:rPr>
          <w:rFonts w:ascii="Times New Roman" w:hAnsi="Times New Roman" w:cs="Times New Roman"/>
          <w:kern w:val="0"/>
          <w:sz w:val="24"/>
          <w:szCs w:val="24"/>
          <w:lang w:val="en-US"/>
        </w:rPr>
        <w:t xml:space="preserve">, 28 Mar. 2023, </w:t>
      </w:r>
      <w:hyperlink r:id="rId11" w:history="1">
        <w:r w:rsidRPr="00DC0FC9">
          <w:rPr>
            <w:rStyle w:val="Hyperlink"/>
            <w:rFonts w:ascii="Times New Roman" w:hAnsi="Times New Roman" w:cs="Times New Roman"/>
            <w:kern w:val="0"/>
            <w:sz w:val="24"/>
            <w:szCs w:val="24"/>
            <w:lang w:val="en-US"/>
          </w:rPr>
          <w:t>www.investopedia.com/terms/c/code-of-ethics.asp</w:t>
        </w:r>
      </w:hyperlink>
      <w:r>
        <w:rPr>
          <w:rFonts w:ascii="Times New Roman" w:hAnsi="Times New Roman" w:cs="Times New Roman"/>
          <w:kern w:val="0"/>
          <w:sz w:val="24"/>
          <w:szCs w:val="24"/>
          <w:lang w:val="en-US"/>
        </w:rPr>
        <w:t xml:space="preserve">. </w:t>
      </w:r>
    </w:p>
    <w:p w14:paraId="455341DA" w14:textId="77777777" w:rsidR="00935D0F" w:rsidRDefault="00935D0F" w:rsidP="000F614E">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p>
    <w:p w14:paraId="6E28FD06" w14:textId="77777777" w:rsidR="000F614E" w:rsidRDefault="000F614E" w:rsidP="000F614E">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HMICFRS. “An Inspection of Vetting, Misconduct, and Misogyny in the Police Service.” </w:t>
      </w:r>
      <w:r>
        <w:rPr>
          <w:rFonts w:ascii="Times New Roman" w:hAnsi="Times New Roman" w:cs="Times New Roman"/>
          <w:i/>
          <w:iCs/>
          <w:kern w:val="0"/>
          <w:sz w:val="24"/>
          <w:szCs w:val="24"/>
          <w:lang w:val="en-US"/>
        </w:rPr>
        <w:t>His Majesty’s Inspectorate of Constabulary and Fire &amp; Rescue Services</w:t>
      </w:r>
      <w:r>
        <w:rPr>
          <w:rFonts w:ascii="Times New Roman" w:hAnsi="Times New Roman" w:cs="Times New Roman"/>
          <w:kern w:val="0"/>
          <w:sz w:val="24"/>
          <w:szCs w:val="24"/>
          <w:lang w:val="en-US"/>
        </w:rPr>
        <w:t xml:space="preserve">, 2 Nov. 2022, hmicfrs.justiceinspectorates.gov.uk/publication-html/an-inspection-of-vetting-misconduct-and-misogyny-in-the-police-service/. </w:t>
      </w:r>
    </w:p>
    <w:p w14:paraId="56E45B76" w14:textId="77777777" w:rsidR="00935D0F" w:rsidRDefault="00935D0F" w:rsidP="00935D0F">
      <w:pPr>
        <w:widowControl w:val="0"/>
        <w:autoSpaceDE w:val="0"/>
        <w:autoSpaceDN w:val="0"/>
        <w:adjustRightInd w:val="0"/>
        <w:spacing w:after="0" w:line="480" w:lineRule="auto"/>
        <w:rPr>
          <w:rFonts w:ascii="Times New Roman" w:hAnsi="Times New Roman" w:cs="Times New Roman"/>
          <w:kern w:val="0"/>
          <w:sz w:val="24"/>
          <w:szCs w:val="24"/>
          <w:lang w:val="en-US"/>
        </w:rPr>
      </w:pPr>
    </w:p>
    <w:p w14:paraId="357FCDBC" w14:textId="6FDB9B5E" w:rsidR="000F614E" w:rsidRDefault="000F614E" w:rsidP="00935D0F">
      <w:pPr>
        <w:widowControl w:val="0"/>
        <w:autoSpaceDE w:val="0"/>
        <w:autoSpaceDN w:val="0"/>
        <w:adjustRightInd w:val="0"/>
        <w:spacing w:after="0" w:line="48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“The College of Policing and the IOPC.” </w:t>
      </w:r>
      <w:r>
        <w:rPr>
          <w:rFonts w:ascii="Times New Roman" w:hAnsi="Times New Roman" w:cs="Times New Roman"/>
          <w:i/>
          <w:iCs/>
          <w:kern w:val="0"/>
          <w:sz w:val="24"/>
          <w:szCs w:val="24"/>
          <w:lang w:val="en-US"/>
        </w:rPr>
        <w:t>His Majesty’s Inspectorate of Constabulary and Fire &amp; Rescue Services</w:t>
      </w:r>
      <w:r>
        <w:rPr>
          <w:rFonts w:ascii="Times New Roman" w:hAnsi="Times New Roman" w:cs="Times New Roman"/>
          <w:kern w:val="0"/>
          <w:sz w:val="24"/>
          <w:szCs w:val="24"/>
          <w:lang w:val="en-US"/>
        </w:rPr>
        <w:t>, 16 May 2018, hmicfrs.justiceinspectorates.gov.uk/police-forces/working-with-others/college-policing-ipcc/.  Accessed 2 Oct. 2023.</w:t>
      </w:r>
    </w:p>
    <w:p w14:paraId="03047733" w14:textId="26AB6174" w:rsidR="000F614E" w:rsidRDefault="000F614E" w:rsidP="000F614E">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IOPC. “Super-Complaints | Independent Office for Police Conduct (IOPC).”</w:t>
      </w:r>
      <w:r w:rsidR="00EB562E">
        <w:rPr>
          <w:rFonts w:ascii="Times New Roman" w:hAnsi="Times New Roman" w:cs="Times New Roman"/>
          <w:kern w:val="0"/>
          <w:sz w:val="24"/>
          <w:szCs w:val="24"/>
          <w:lang w:val="en-US"/>
        </w:rPr>
        <w:t xml:space="preserve"> </w:t>
      </w:r>
      <w:r>
        <w:rPr>
          <w:rFonts w:ascii="Times New Roman" w:hAnsi="Times New Roman" w:cs="Times New Roman"/>
          <w:i/>
          <w:iCs/>
          <w:kern w:val="0"/>
          <w:sz w:val="24"/>
          <w:szCs w:val="24"/>
          <w:lang w:val="en-US"/>
        </w:rPr>
        <w:t>Www.policeconduct.gov.uk</w:t>
      </w:r>
      <w:r>
        <w:rPr>
          <w:rFonts w:ascii="Times New Roman" w:hAnsi="Times New Roman" w:cs="Times New Roman"/>
          <w:kern w:val="0"/>
          <w:sz w:val="24"/>
          <w:szCs w:val="24"/>
          <w:lang w:val="en-US"/>
        </w:rPr>
        <w:t xml:space="preserve">, 2023, </w:t>
      </w:r>
      <w:hyperlink r:id="rId12" w:history="1">
        <w:r w:rsidRPr="00DC0FC9">
          <w:rPr>
            <w:rStyle w:val="Hyperlink"/>
            <w:rFonts w:ascii="Times New Roman" w:hAnsi="Times New Roman" w:cs="Times New Roman"/>
            <w:kern w:val="0"/>
            <w:sz w:val="24"/>
            <w:szCs w:val="24"/>
            <w:lang w:val="en-US"/>
          </w:rPr>
          <w:t>www.policeconduct.gov.uk/complaints/super-complaints</w:t>
        </w:r>
      </w:hyperlink>
      <w:r>
        <w:rPr>
          <w:rFonts w:ascii="Times New Roman" w:hAnsi="Times New Roman" w:cs="Times New Roman"/>
          <w:kern w:val="0"/>
          <w:sz w:val="24"/>
          <w:szCs w:val="24"/>
          <w:lang w:val="en-US"/>
        </w:rPr>
        <w:t>.  Accessed 2 Oct. 2023.</w:t>
      </w:r>
    </w:p>
    <w:p w14:paraId="6BEF3C8D" w14:textId="77777777" w:rsidR="00EB562E" w:rsidRDefault="00EB562E" w:rsidP="000F614E">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p>
    <w:p w14:paraId="5D5D8118" w14:textId="77777777" w:rsidR="000F614E" w:rsidRDefault="000F614E" w:rsidP="000F614E">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Newburn, Tim. </w:t>
      </w:r>
      <w:r>
        <w:rPr>
          <w:rFonts w:ascii="Times New Roman" w:hAnsi="Times New Roman" w:cs="Times New Roman"/>
          <w:i/>
          <w:iCs/>
          <w:kern w:val="0"/>
          <w:sz w:val="24"/>
          <w:szCs w:val="24"/>
          <w:lang w:val="en-US"/>
        </w:rPr>
        <w:t>Handbook of Policing</w:t>
      </w:r>
      <w:r>
        <w:rPr>
          <w:rFonts w:ascii="Times New Roman" w:hAnsi="Times New Roman" w:cs="Times New Roman"/>
          <w:kern w:val="0"/>
          <w:sz w:val="24"/>
          <w:szCs w:val="24"/>
          <w:lang w:val="en-US"/>
        </w:rPr>
        <w:t xml:space="preserve">. </w:t>
      </w:r>
      <w:r>
        <w:rPr>
          <w:rFonts w:ascii="Times New Roman" w:hAnsi="Times New Roman" w:cs="Times New Roman"/>
          <w:i/>
          <w:iCs/>
          <w:kern w:val="0"/>
          <w:sz w:val="24"/>
          <w:szCs w:val="24"/>
          <w:lang w:val="en-US"/>
        </w:rPr>
        <w:t>Google Books</w:t>
      </w:r>
      <w:r>
        <w:rPr>
          <w:rFonts w:ascii="Times New Roman" w:hAnsi="Times New Roman" w:cs="Times New Roman"/>
          <w:kern w:val="0"/>
          <w:sz w:val="24"/>
          <w:szCs w:val="24"/>
          <w:lang w:val="en-US"/>
        </w:rPr>
        <w:t>, Routledge, 21 Aug. 2012, pp. 2–3, books.google.co.uk/books?hl=en&amp;lr=&amp;id=spY83dW-3SEC&amp;oi=fnd&amp;pg=PR3&amp;ots=lppyzLrurk&amp;sig=1jVw871w0anhbg1EcHRFE2vIqdA&amp;redir_esc=y#v=onepage&amp;q&amp;f=false.  Accessed 1 Nov. 2023.</w:t>
      </w:r>
    </w:p>
    <w:p w14:paraId="43EE9094" w14:textId="77777777" w:rsidR="00C90B9D" w:rsidRDefault="00C90B9D">
      <w:pPr>
        <w:rPr>
          <w:b/>
          <w:bCs/>
          <w:sz w:val="24"/>
          <w:szCs w:val="24"/>
          <w:u w:val="single"/>
        </w:rPr>
      </w:pPr>
    </w:p>
    <w:p w14:paraId="67279925" w14:textId="77777777" w:rsidR="008E384B" w:rsidRDefault="008E384B">
      <w:pPr>
        <w:rPr>
          <w:b/>
          <w:bCs/>
          <w:sz w:val="24"/>
          <w:szCs w:val="24"/>
          <w:u w:val="single"/>
        </w:rPr>
      </w:pPr>
    </w:p>
    <w:p w14:paraId="0E5767B5" w14:textId="77777777" w:rsidR="008E384B" w:rsidRDefault="008E384B">
      <w:pPr>
        <w:rPr>
          <w:b/>
          <w:bCs/>
          <w:sz w:val="24"/>
          <w:szCs w:val="24"/>
          <w:u w:val="single"/>
        </w:rPr>
      </w:pPr>
    </w:p>
    <w:p w14:paraId="058723BB" w14:textId="77777777" w:rsidR="008E384B" w:rsidRDefault="008E384B">
      <w:pPr>
        <w:rPr>
          <w:b/>
          <w:bCs/>
          <w:sz w:val="24"/>
          <w:szCs w:val="24"/>
          <w:u w:val="single"/>
        </w:rPr>
      </w:pPr>
    </w:p>
    <w:p w14:paraId="3AA31C99" w14:textId="77777777" w:rsidR="008E384B" w:rsidRDefault="008E384B">
      <w:pPr>
        <w:rPr>
          <w:b/>
          <w:bCs/>
          <w:sz w:val="24"/>
          <w:szCs w:val="24"/>
          <w:u w:val="single"/>
        </w:rPr>
      </w:pPr>
    </w:p>
    <w:p w14:paraId="7ACF600B" w14:textId="77777777" w:rsidR="00C53FDF" w:rsidRDefault="00C53FDF">
      <w:pPr>
        <w:rPr>
          <w:b/>
          <w:bCs/>
          <w:sz w:val="24"/>
          <w:szCs w:val="24"/>
          <w:u w:val="single"/>
        </w:rPr>
      </w:pPr>
    </w:p>
    <w:p w14:paraId="74C738BA" w14:textId="77777777" w:rsidR="00396F1A" w:rsidRDefault="00396F1A">
      <w:pPr>
        <w:rPr>
          <w:b/>
          <w:bCs/>
          <w:sz w:val="24"/>
          <w:szCs w:val="24"/>
          <w:u w:val="single"/>
        </w:rPr>
      </w:pPr>
    </w:p>
    <w:p w14:paraId="150987E5" w14:textId="08F7F7E3" w:rsidR="0096471D" w:rsidRDefault="0096471D">
      <w:pPr>
        <w:rPr>
          <w:b/>
          <w:bCs/>
          <w:sz w:val="24"/>
          <w:szCs w:val="24"/>
          <w:u w:val="single"/>
        </w:rPr>
      </w:pPr>
      <w:r>
        <w:rPr>
          <w:b/>
          <w:bCs/>
          <w:sz w:val="24"/>
          <w:szCs w:val="24"/>
          <w:u w:val="single"/>
        </w:rPr>
        <w:lastRenderedPageBreak/>
        <w:t>Question 2</w:t>
      </w:r>
    </w:p>
    <w:p w14:paraId="36E3FFB6" w14:textId="2AC2B736" w:rsidR="0096471D" w:rsidRDefault="0096471D" w:rsidP="00261AFE">
      <w:pPr>
        <w:jc w:val="both"/>
      </w:pPr>
      <w:r>
        <w:t>Multi-agency cooperation Is a safeguarding strategy used in a</w:t>
      </w:r>
      <w:r w:rsidR="00FD73F0">
        <w:t xml:space="preserve"> </w:t>
      </w:r>
      <w:r>
        <w:t xml:space="preserve">variety of situations to take action, lessen harm, and enhance the quality of life for individuals who have who have been subjected to abuse, neglect, or exploitation. In addition to being a successful method of minimising the harm caused by abuse, sparing </w:t>
      </w:r>
      <w:r w:rsidR="00396F1A">
        <w:t>children</w:t>
      </w:r>
      <w:r>
        <w:t xml:space="preserve"> and their families a considerable amount of harm. Multi agency working is a method where experts from businesses and groups collaborate to bring about change. It is a crucial component of helping families with children who have been identified as being at risk for safeguarding or have special needs, and it is a successful way to enhance life outcomes </w:t>
      </w:r>
      <w:r w:rsidRPr="0041734E">
        <w:t>(Virtual college</w:t>
      </w:r>
      <w:r>
        <w:t xml:space="preserve">, 2021). </w:t>
      </w:r>
    </w:p>
    <w:p w14:paraId="6A1ADA92" w14:textId="77777777" w:rsidR="00261AFE" w:rsidRDefault="00396F1A" w:rsidP="00261AFE">
      <w:pPr>
        <w:jc w:val="both"/>
      </w:pPr>
      <w:r>
        <w:t xml:space="preserve">With intentions of reducing </w:t>
      </w:r>
      <w:r w:rsidR="00371877">
        <w:t xml:space="preserve">risk </w:t>
      </w:r>
      <w:r w:rsidR="00C52176">
        <w:t>of</w:t>
      </w:r>
      <w:r w:rsidR="00371877">
        <w:t xml:space="preserve"> sexual and violent offenders </w:t>
      </w:r>
      <w:r w:rsidR="00C52176">
        <w:t xml:space="preserve">posed by </w:t>
      </w:r>
      <w:r w:rsidR="005D4AC7">
        <w:t xml:space="preserve">designated high risk individuals residing within the community, the then labour government created the Multi </w:t>
      </w:r>
      <w:r w:rsidR="008D029D">
        <w:t>agency public protection arrangements in England and Wales in the year 2000.</w:t>
      </w:r>
      <w:r w:rsidR="00EC27B3">
        <w:t xml:space="preserve"> </w:t>
      </w:r>
      <w:r w:rsidR="00723ABF">
        <w:t xml:space="preserve">The police, probation </w:t>
      </w:r>
      <w:r w:rsidR="00BF3A4F">
        <w:t xml:space="preserve">and prison services were designated as the </w:t>
      </w:r>
      <w:r>
        <w:t>‘responsible authority’.</w:t>
      </w:r>
      <w:r w:rsidR="00BF3A4F">
        <w:t xml:space="preserve"> </w:t>
      </w:r>
      <w:r w:rsidR="00C47295">
        <w:t>Their role was to supervise the statutory arrangements for public protection by identif</w:t>
      </w:r>
      <w:r w:rsidR="00007BA6">
        <w:t xml:space="preserve">ying high risk offenders, </w:t>
      </w:r>
      <w:r w:rsidR="00542D1C">
        <w:t>assessing,</w:t>
      </w:r>
      <w:r w:rsidR="00007BA6">
        <w:t xml:space="preserve"> and managing their risk </w:t>
      </w:r>
      <w:r w:rsidR="00BC201E">
        <w:t xml:space="preserve">and exchanging pertinent information among the agencies concerned. </w:t>
      </w:r>
    </w:p>
    <w:p w14:paraId="4DC6BAE1" w14:textId="7AB66680" w:rsidR="00075A87" w:rsidRDefault="00A07E5F" w:rsidP="00261AFE">
      <w:pPr>
        <w:jc w:val="both"/>
      </w:pPr>
      <w:r>
        <w:t xml:space="preserve">Growing concern </w:t>
      </w:r>
      <w:r w:rsidR="00FD067B">
        <w:t xml:space="preserve">over the decades about threat posed by sex offenders to the public led to the inception of MAPPA. </w:t>
      </w:r>
      <w:r w:rsidR="008711ED">
        <w:t xml:space="preserve">Demands that information about paedophiles </w:t>
      </w:r>
      <w:r w:rsidR="00655FD9">
        <w:t xml:space="preserve">should be made publicly available were </w:t>
      </w:r>
      <w:r w:rsidR="00C46070">
        <w:t xml:space="preserve">triggered by the outcry in the USA following high profile cases involving sex offences against minors. </w:t>
      </w:r>
      <w:r w:rsidR="00BC621A">
        <w:t>A case regarding</w:t>
      </w:r>
      <w:r w:rsidR="009B432E">
        <w:t xml:space="preserve"> a </w:t>
      </w:r>
      <w:r w:rsidR="008A0E37">
        <w:t>7-year-old</w:t>
      </w:r>
      <w:r w:rsidR="00BC621A">
        <w:t xml:space="preserve"> girl</w:t>
      </w:r>
      <w:r w:rsidR="009B432E">
        <w:t xml:space="preserve"> </w:t>
      </w:r>
      <w:r w:rsidR="007B5118">
        <w:t xml:space="preserve">led to a change in the US legal system </w:t>
      </w:r>
      <w:r w:rsidR="00FD5A11">
        <w:t xml:space="preserve">in the management of sex offenders. </w:t>
      </w:r>
      <w:r w:rsidR="009F2379">
        <w:t xml:space="preserve">Megan Kanka </w:t>
      </w:r>
      <w:r w:rsidR="006E74DC">
        <w:t xml:space="preserve">was raped and murdered </w:t>
      </w:r>
      <w:r w:rsidR="008E6191">
        <w:t xml:space="preserve">in New Jersey in 1994 by a known paedophile called Jesse Timmendequas who had recently moved </w:t>
      </w:r>
      <w:r w:rsidR="00BC621A">
        <w:t>to the same area as Megan</w:t>
      </w:r>
      <w:r w:rsidR="00EE66A7">
        <w:t xml:space="preserve">. </w:t>
      </w:r>
      <w:r w:rsidR="00C5117D">
        <w:t xml:space="preserve">Megan’s parents stated that </w:t>
      </w:r>
      <w:r w:rsidR="008A40CA">
        <w:t xml:space="preserve">had they have known about the risk that Jesse posed, Megan </w:t>
      </w:r>
      <w:r w:rsidR="00BC621A">
        <w:t>wouldn’t</w:t>
      </w:r>
      <w:r w:rsidR="008A40CA">
        <w:t xml:space="preserve"> have been killed</w:t>
      </w:r>
      <w:r w:rsidR="00302FF2">
        <w:t xml:space="preserve"> and they successfully campaigned to change the law to the mandatory community notification of sex offenders so that their criminal </w:t>
      </w:r>
      <w:r w:rsidR="004E09FB">
        <w:t xml:space="preserve">past </w:t>
      </w:r>
      <w:r w:rsidR="00302FF2">
        <w:t>could be known to the public</w:t>
      </w:r>
      <w:r w:rsidR="001861DE">
        <w:t xml:space="preserve">. </w:t>
      </w:r>
    </w:p>
    <w:p w14:paraId="0E53C70C" w14:textId="4F8CE133" w:rsidR="005E0D1E" w:rsidRDefault="00324AB2" w:rsidP="00261AFE">
      <w:pPr>
        <w:jc w:val="both"/>
      </w:pPr>
      <w:r>
        <w:t>In England and Wales</w:t>
      </w:r>
      <w:r w:rsidR="00E622FF">
        <w:t xml:space="preserve">, following the </w:t>
      </w:r>
      <w:r w:rsidR="004D3BD9">
        <w:t>highly pub</w:t>
      </w:r>
      <w:r w:rsidR="00A170F9">
        <w:t xml:space="preserve">licised murder of an </w:t>
      </w:r>
      <w:r w:rsidR="007F259B">
        <w:t>eight-year-old</w:t>
      </w:r>
      <w:r w:rsidR="00A170F9">
        <w:t xml:space="preserve"> girl Sarah Payne </w:t>
      </w:r>
      <w:r w:rsidR="00E430D6">
        <w:t xml:space="preserve">requests for a similar law </w:t>
      </w:r>
      <w:r w:rsidR="007F259B">
        <w:t xml:space="preserve">to Megan’s law were made. </w:t>
      </w:r>
      <w:r w:rsidR="00BD6C10">
        <w:t xml:space="preserve">In 2010 </w:t>
      </w:r>
      <w:r w:rsidR="00296AA2">
        <w:t xml:space="preserve">the child sex disclosure scheme was introduced and </w:t>
      </w:r>
      <w:r w:rsidR="0068608A">
        <w:t xml:space="preserve">permits anyone to legally ask the police whether any individual </w:t>
      </w:r>
      <w:r w:rsidR="00911061">
        <w:t xml:space="preserve">who has contact to a child has even been involved in </w:t>
      </w:r>
      <w:r w:rsidR="00272406">
        <w:t xml:space="preserve">a child sexual offence. If the police believe it is in the best interest of the </w:t>
      </w:r>
      <w:r w:rsidR="001E46A6">
        <w:t>child,</w:t>
      </w:r>
      <w:r w:rsidR="00272406">
        <w:t xml:space="preserve"> </w:t>
      </w:r>
      <w:r w:rsidR="00DB4F59">
        <w:t xml:space="preserve">they will confidently disclose the information to the person most suitable to protect the child </w:t>
      </w:r>
      <w:r w:rsidR="001E46A6">
        <w:t xml:space="preserve">such as a parent or guardian </w:t>
      </w:r>
      <w:r w:rsidR="005E0D1E">
        <w:t>(Taylor and Yakeley, 2019)</w:t>
      </w:r>
      <w:r w:rsidR="001E46A6">
        <w:t xml:space="preserve">. </w:t>
      </w:r>
    </w:p>
    <w:p w14:paraId="1E6FDF88" w14:textId="7E28FCD7" w:rsidR="0096471D" w:rsidRDefault="0096471D" w:rsidP="00261AFE">
      <w:pPr>
        <w:jc w:val="both"/>
      </w:pPr>
      <w:r>
        <w:t xml:space="preserve">Sexual abuse does not just </w:t>
      </w:r>
      <w:r w:rsidR="00396F1A">
        <w:t>affect</w:t>
      </w:r>
      <w:r>
        <w:t xml:space="preserve"> victims temporarily when it takes place. Sexual abuse can have a </w:t>
      </w:r>
      <w:r w:rsidR="00E548EB">
        <w:t>lifelong</w:t>
      </w:r>
      <w:r>
        <w:t xml:space="preserve"> negative physical and psychological impact on individuals who have experienced sexual abuse. When it comes t</w:t>
      </w:r>
      <w:r w:rsidR="00BC621A">
        <w:t>o the long-term impacts</w:t>
      </w:r>
      <w:r>
        <w:t>, research often focuses on the physical effects ra</w:t>
      </w:r>
      <w:r w:rsidR="00BC621A">
        <w:t>ther than the psychological</w:t>
      </w:r>
      <w:r>
        <w:t xml:space="preserve">. There are many long-term effects of sexual abuse, some of these include mental health, social isolation, issues forming relationships, post-traumatic stress disorder, issues with alcohol and drugs, and many more </w:t>
      </w:r>
      <w:r w:rsidRPr="00A37CF6">
        <w:t>(CICA UK</w:t>
      </w:r>
      <w:r>
        <w:t>, 2023</w:t>
      </w:r>
      <w:r w:rsidRPr="00A37CF6">
        <w:t>)</w:t>
      </w:r>
      <w:r>
        <w:t>.</w:t>
      </w:r>
    </w:p>
    <w:p w14:paraId="44DF1E07" w14:textId="32E6E934" w:rsidR="0096471D" w:rsidRPr="00CC4C92" w:rsidRDefault="0096471D" w:rsidP="00261AFE">
      <w:pPr>
        <w:jc w:val="both"/>
      </w:pPr>
      <w:r>
        <w:t>There is an article on ITV news a</w:t>
      </w:r>
      <w:r w:rsidR="00BC621A">
        <w:t xml:space="preserve">bout a male called Anthony </w:t>
      </w:r>
      <w:r>
        <w:t xml:space="preserve">Hemmings who is a child abuser and left “profound and lasting” impact on the victim. The male was jailed after sexually abusing </w:t>
      </w:r>
      <w:r w:rsidR="00396F1A">
        <w:t>two girls</w:t>
      </w:r>
      <w:r>
        <w:t xml:space="preserve"> between the years of 2003 and 2008. The two victims who are now in the</w:t>
      </w:r>
      <w:r w:rsidR="00BC621A">
        <w:t xml:space="preserve">ir twenties </w:t>
      </w:r>
      <w:r>
        <w:t>contacted the police to report his behaviour. One of the victi</w:t>
      </w:r>
      <w:r w:rsidR="00BC621A">
        <w:t xml:space="preserve">ms spoke about the effects </w:t>
      </w:r>
      <w:r>
        <w:t>the sexual assault has had on her life in a victim impact statement. She explained how she has found it difficult to trust male figu</w:t>
      </w:r>
      <w:r w:rsidR="00BC621A">
        <w:t>res, and</w:t>
      </w:r>
      <w:r>
        <w:t xml:space="preserve"> due to her impact that it has had on her mental health she dropped out of</w:t>
      </w:r>
      <w:r w:rsidR="006B55A9">
        <w:t xml:space="preserve"> </w:t>
      </w:r>
      <w:r>
        <w:t xml:space="preserve">education. She also stated, </w:t>
      </w:r>
      <w:r w:rsidRPr="005279A4">
        <w:rPr>
          <w:rFonts w:cstheme="minorHAnsi"/>
          <w:color w:val="22252F"/>
          <w:spacing w:val="-2"/>
          <w:shd w:val="clear" w:color="auto" w:fill="FFFFFF"/>
        </w:rPr>
        <w:t xml:space="preserve">"The emotional and psychological wounds inflicted during those critical years echo </w:t>
      </w:r>
      <w:r w:rsidRPr="005279A4">
        <w:rPr>
          <w:rFonts w:cstheme="minorHAnsi"/>
          <w:color w:val="22252F"/>
          <w:spacing w:val="-2"/>
          <w:shd w:val="clear" w:color="auto" w:fill="FFFFFF"/>
        </w:rPr>
        <w:lastRenderedPageBreak/>
        <w:t>throughout my existence, impairing relationships, eroding confidence and severing ties</w:t>
      </w:r>
      <w:r>
        <w:rPr>
          <w:rFonts w:cstheme="minorHAnsi"/>
          <w:color w:val="22252F"/>
          <w:spacing w:val="-2"/>
          <w:shd w:val="clear" w:color="auto" w:fill="FFFFFF"/>
        </w:rPr>
        <w:t xml:space="preserve">” </w:t>
      </w:r>
      <w:r w:rsidRPr="004D05EB">
        <w:t>(News</w:t>
      </w:r>
      <w:r>
        <w:t xml:space="preserve"> ITV, 2023</w:t>
      </w:r>
      <w:r w:rsidRPr="004D05EB">
        <w:t>)</w:t>
      </w:r>
      <w:r>
        <w:t xml:space="preserve">. </w:t>
      </w:r>
    </w:p>
    <w:p w14:paraId="58316E4D" w14:textId="46F2A23F" w:rsidR="0096471D" w:rsidRDefault="0096471D" w:rsidP="00261AFE">
      <w:pPr>
        <w:jc w:val="both"/>
      </w:pPr>
      <w:r>
        <w:t>There was a police officer called David Carrick who abused his position as a police officer who carried a firearm and is now known as a serial rapist and abuser. David was an officer for 20 years; in October 2021 a woman came forward and report</w:t>
      </w:r>
      <w:r w:rsidR="006B55A9">
        <w:t>ed</w:t>
      </w:r>
      <w:r>
        <w:t xml:space="preserve"> an incident about David to the police after hearing about the case involving PC Wayne Couzens. The female stated that she had met David on tinder and the first time they met</w:t>
      </w:r>
      <w:r w:rsidR="006B55A9">
        <w:t xml:space="preserve"> </w:t>
      </w:r>
      <w:r>
        <w:t>he showed her his warrant card</w:t>
      </w:r>
      <w:r w:rsidR="001D39DA">
        <w:t xml:space="preserve"> and </w:t>
      </w:r>
      <w:r>
        <w:t xml:space="preserve">explained how he handled firearms. David then after supplying her with a drink took the woman to a hotel room where she said that he then raped her. </w:t>
      </w:r>
    </w:p>
    <w:p w14:paraId="7B6173E2" w14:textId="77777777" w:rsidR="0096471D" w:rsidRPr="005B31DA" w:rsidRDefault="0096471D" w:rsidP="00261AFE">
      <w:pPr>
        <w:jc w:val="both"/>
      </w:pPr>
      <w:r>
        <w:t xml:space="preserve">On David’s first court appearance he denied the allegation, however as he was a defendant in a court case his name was made public. Due to his name being publicised this brought other women to come forward and report further incidents involving David. The earliest known victim being falsely imprisoned, raped and threatened by David was back in 2003. David went on to rape, sexually assault and abuse a series of women and referring to them as his prostitutes. David would tell his victims that they would never be believed if they reported anything as it would be their word against that of a serving police officer. In total there 12 victims. David eventually admitted 49 charges relating to the 12 victims </w:t>
      </w:r>
      <w:r w:rsidRPr="005B31DA">
        <w:t>(Kelly et al</w:t>
      </w:r>
      <w:r>
        <w:t xml:space="preserve">, 2023). </w:t>
      </w:r>
    </w:p>
    <w:p w14:paraId="4C81C822" w14:textId="1263A3BD" w:rsidR="002A748A" w:rsidRDefault="0096471D" w:rsidP="00261AFE">
      <w:pPr>
        <w:jc w:val="both"/>
      </w:pPr>
      <w:r>
        <w:t xml:space="preserve">It is important that the police and media engage well, using the media to reach out to the public and share information can help to solve crimes, prosecute offenders, and maintain community safety. The public might gain more of an understanding of the actions police take </w:t>
      </w:r>
      <w:r w:rsidR="005C52BD">
        <w:t>because of</w:t>
      </w:r>
      <w:r>
        <w:t xml:space="preserve"> this </w:t>
      </w:r>
      <w:r w:rsidRPr="00331386">
        <w:t>(College of Policing, “Media Relations”</w:t>
      </w:r>
      <w:r>
        <w:t>, 2022</w:t>
      </w:r>
      <w:r w:rsidRPr="00331386">
        <w:t>)</w:t>
      </w:r>
      <w:r>
        <w:t xml:space="preserve">.  Media attention is drawn to public protection, especially when it comes when in involves sexual offenders. Public turmoil and anxiety may arise as a result from this. In collaboration with the lead agency, forces should put in place a communication plan and protocols as necessary </w:t>
      </w:r>
      <w:r w:rsidRPr="00AC43CA">
        <w:t>(College of Policing, 2020)</w:t>
      </w:r>
      <w:r>
        <w:t>.</w:t>
      </w:r>
    </w:p>
    <w:p w14:paraId="31B308CE" w14:textId="77777777" w:rsidR="00FD73F0" w:rsidRPr="00D2405A" w:rsidRDefault="00FD73F0" w:rsidP="00261AFE">
      <w:pPr>
        <w:jc w:val="both"/>
      </w:pPr>
      <w:r>
        <w:t xml:space="preserve">In conclusion, dealing with violent and sexual offenders can be greatly helped by a multi-agency approach. This strategy improves the overall response to such crimes by encouraging working together, combining knowledge and putting effective approaches into action. Although there can be challenges, a multi-agency approach has more benefits than disadvantages, which makes it an essential part of a strong and effective strategy for tackling violent and sexual offenders. </w:t>
      </w:r>
    </w:p>
    <w:p w14:paraId="3C6598A8" w14:textId="77777777" w:rsidR="00FD73F0" w:rsidRDefault="00FD73F0" w:rsidP="00FD73F0">
      <w:pPr>
        <w:rPr>
          <w:b/>
          <w:bCs/>
          <w:sz w:val="24"/>
          <w:szCs w:val="24"/>
          <w:u w:val="single"/>
        </w:rPr>
      </w:pPr>
    </w:p>
    <w:p w14:paraId="2BCC125B" w14:textId="109E138F" w:rsidR="0096471D" w:rsidRDefault="00261AFE">
      <w:pPr>
        <w:rPr>
          <w:b/>
          <w:bCs/>
          <w:sz w:val="24"/>
          <w:szCs w:val="24"/>
          <w:u w:val="single"/>
        </w:rPr>
      </w:pPr>
      <w:r>
        <w:rPr>
          <w:b/>
          <w:bCs/>
          <w:sz w:val="24"/>
          <w:szCs w:val="24"/>
          <w:u w:val="single"/>
        </w:rPr>
        <w:t xml:space="preserve">Total words: </w:t>
      </w:r>
      <w:r w:rsidR="00380305">
        <w:rPr>
          <w:b/>
          <w:bCs/>
          <w:sz w:val="24"/>
          <w:szCs w:val="24"/>
          <w:u w:val="single"/>
        </w:rPr>
        <w:t>1</w:t>
      </w:r>
      <w:r>
        <w:rPr>
          <w:b/>
          <w:bCs/>
          <w:sz w:val="24"/>
          <w:szCs w:val="24"/>
          <w:u w:val="single"/>
        </w:rPr>
        <w:t>063</w:t>
      </w:r>
    </w:p>
    <w:p w14:paraId="78474EBB" w14:textId="77777777" w:rsidR="00FA72D3" w:rsidRDefault="00FA72D3">
      <w:pPr>
        <w:rPr>
          <w:b/>
          <w:bCs/>
          <w:sz w:val="24"/>
          <w:szCs w:val="24"/>
          <w:u w:val="single"/>
        </w:rPr>
      </w:pPr>
    </w:p>
    <w:p w14:paraId="05DF8CAC" w14:textId="77777777" w:rsidR="00FD73F0" w:rsidRDefault="00FD73F0">
      <w:pPr>
        <w:rPr>
          <w:b/>
          <w:bCs/>
          <w:sz w:val="24"/>
          <w:szCs w:val="24"/>
          <w:u w:val="single"/>
        </w:rPr>
      </w:pPr>
    </w:p>
    <w:p w14:paraId="59C7E790" w14:textId="77777777" w:rsidR="00261AFE" w:rsidRDefault="00261AFE">
      <w:pPr>
        <w:rPr>
          <w:b/>
          <w:bCs/>
          <w:sz w:val="24"/>
          <w:szCs w:val="24"/>
          <w:u w:val="single"/>
        </w:rPr>
      </w:pPr>
    </w:p>
    <w:p w14:paraId="02649C71" w14:textId="77777777" w:rsidR="00261AFE" w:rsidRDefault="00261AFE">
      <w:pPr>
        <w:rPr>
          <w:b/>
          <w:bCs/>
          <w:sz w:val="24"/>
          <w:szCs w:val="24"/>
          <w:u w:val="single"/>
        </w:rPr>
      </w:pPr>
    </w:p>
    <w:p w14:paraId="697CC74C" w14:textId="77777777" w:rsidR="00261AFE" w:rsidRDefault="00261AFE">
      <w:pPr>
        <w:rPr>
          <w:b/>
          <w:bCs/>
          <w:sz w:val="24"/>
          <w:szCs w:val="24"/>
          <w:u w:val="single"/>
        </w:rPr>
      </w:pPr>
    </w:p>
    <w:p w14:paraId="7B8C1F84" w14:textId="77777777" w:rsidR="00261AFE" w:rsidRDefault="00261AFE">
      <w:pPr>
        <w:rPr>
          <w:b/>
          <w:bCs/>
          <w:sz w:val="24"/>
          <w:szCs w:val="24"/>
          <w:u w:val="single"/>
        </w:rPr>
      </w:pPr>
    </w:p>
    <w:p w14:paraId="394774AE" w14:textId="77777777" w:rsidR="00261AFE" w:rsidRDefault="00261AFE">
      <w:pPr>
        <w:rPr>
          <w:b/>
          <w:bCs/>
          <w:sz w:val="24"/>
          <w:szCs w:val="24"/>
          <w:u w:val="single"/>
        </w:rPr>
      </w:pPr>
    </w:p>
    <w:p w14:paraId="03B7A190" w14:textId="77777777" w:rsidR="00261AFE" w:rsidRDefault="00261AFE">
      <w:pPr>
        <w:rPr>
          <w:b/>
          <w:bCs/>
          <w:sz w:val="24"/>
          <w:szCs w:val="24"/>
          <w:u w:val="single"/>
        </w:rPr>
      </w:pPr>
    </w:p>
    <w:p w14:paraId="2363A394" w14:textId="055407B0" w:rsidR="0096471D" w:rsidRDefault="0096471D">
      <w:pPr>
        <w:rPr>
          <w:b/>
          <w:bCs/>
          <w:sz w:val="24"/>
          <w:szCs w:val="24"/>
          <w:u w:val="single"/>
        </w:rPr>
      </w:pPr>
      <w:r>
        <w:rPr>
          <w:b/>
          <w:bCs/>
          <w:sz w:val="24"/>
          <w:szCs w:val="24"/>
          <w:u w:val="single"/>
        </w:rPr>
        <w:lastRenderedPageBreak/>
        <w:t xml:space="preserve">Question 2 bibliography </w:t>
      </w:r>
    </w:p>
    <w:p w14:paraId="0957B169" w14:textId="77777777" w:rsidR="00F27A7B" w:rsidRDefault="00F27A7B" w:rsidP="00F27A7B">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CICA UK. “The Long-Term Effects of Physical and Psychological Damage Caused by Sexual Abuse.” </w:t>
      </w:r>
      <w:r>
        <w:rPr>
          <w:rFonts w:ascii="Times New Roman" w:hAnsi="Times New Roman" w:cs="Times New Roman"/>
          <w:i/>
          <w:iCs/>
          <w:kern w:val="0"/>
          <w:sz w:val="24"/>
          <w:szCs w:val="24"/>
          <w:lang w:val="en-US"/>
        </w:rPr>
        <w:t>CICA UK</w:t>
      </w:r>
      <w:r>
        <w:rPr>
          <w:rFonts w:ascii="Times New Roman" w:hAnsi="Times New Roman" w:cs="Times New Roman"/>
          <w:kern w:val="0"/>
          <w:sz w:val="24"/>
          <w:szCs w:val="24"/>
          <w:lang w:val="en-US"/>
        </w:rPr>
        <w:t xml:space="preserve">, 2023, </w:t>
      </w:r>
      <w:hyperlink r:id="rId13" w:history="1">
        <w:r w:rsidRPr="00DC0FC9">
          <w:rPr>
            <w:rStyle w:val="Hyperlink"/>
            <w:rFonts w:ascii="Times New Roman" w:hAnsi="Times New Roman" w:cs="Times New Roman"/>
            <w:kern w:val="0"/>
            <w:sz w:val="24"/>
            <w:szCs w:val="24"/>
            <w:lang w:val="en-US"/>
          </w:rPr>
          <w:t>www.cica-uk.co.uk/long-term-effects-physical-psychological-damage-caused-sexual-abuse/</w:t>
        </w:r>
      </w:hyperlink>
      <w:r>
        <w:rPr>
          <w:rFonts w:ascii="Times New Roman" w:hAnsi="Times New Roman" w:cs="Times New Roman"/>
          <w:kern w:val="0"/>
          <w:sz w:val="24"/>
          <w:szCs w:val="24"/>
          <w:lang w:val="en-US"/>
        </w:rPr>
        <w:t xml:space="preserve">. </w:t>
      </w:r>
    </w:p>
    <w:p w14:paraId="043DCD42" w14:textId="77777777" w:rsidR="00F27A7B" w:rsidRDefault="00F27A7B" w:rsidP="00F27A7B">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p>
    <w:p w14:paraId="51F814B9" w14:textId="77777777" w:rsidR="00F27A7B" w:rsidRDefault="00F27A7B" w:rsidP="00F27A7B">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College of Policing. “Media Relations.” </w:t>
      </w:r>
      <w:r>
        <w:rPr>
          <w:rFonts w:ascii="Times New Roman" w:hAnsi="Times New Roman" w:cs="Times New Roman"/>
          <w:i/>
          <w:iCs/>
          <w:kern w:val="0"/>
          <w:sz w:val="24"/>
          <w:szCs w:val="24"/>
          <w:lang w:val="en-US"/>
        </w:rPr>
        <w:t>College of Policing,</w:t>
      </w:r>
      <w:r>
        <w:rPr>
          <w:rFonts w:ascii="Times New Roman" w:hAnsi="Times New Roman" w:cs="Times New Roman"/>
          <w:kern w:val="0"/>
          <w:sz w:val="24"/>
          <w:szCs w:val="24"/>
          <w:lang w:val="en-US"/>
        </w:rPr>
        <w:t xml:space="preserve"> 2022, </w:t>
      </w:r>
      <w:hyperlink r:id="rId14" w:history="1">
        <w:r w:rsidRPr="00DC0FC9">
          <w:rPr>
            <w:rStyle w:val="Hyperlink"/>
            <w:rFonts w:ascii="Times New Roman" w:hAnsi="Times New Roman" w:cs="Times New Roman"/>
            <w:kern w:val="0"/>
            <w:sz w:val="24"/>
            <w:szCs w:val="24"/>
            <w:lang w:val="en-US"/>
          </w:rPr>
          <w:t>www.college.police.uk/app/engagement-and-communication/media-relations</w:t>
        </w:r>
      </w:hyperlink>
      <w:r>
        <w:rPr>
          <w:rFonts w:ascii="Times New Roman" w:hAnsi="Times New Roman" w:cs="Times New Roman"/>
          <w:kern w:val="0"/>
          <w:sz w:val="24"/>
          <w:szCs w:val="24"/>
          <w:lang w:val="en-US"/>
        </w:rPr>
        <w:t xml:space="preserve">. </w:t>
      </w:r>
    </w:p>
    <w:p w14:paraId="353FDC71" w14:textId="77777777" w:rsidR="00F27A7B" w:rsidRDefault="00F27A7B" w:rsidP="00F27A7B">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p>
    <w:p w14:paraId="6DF8AFB8" w14:textId="77777777" w:rsidR="00F27A7B" w:rsidRDefault="00F27A7B" w:rsidP="00F27A7B">
      <w:pPr>
        <w:widowControl w:val="0"/>
        <w:autoSpaceDE w:val="0"/>
        <w:autoSpaceDN w:val="0"/>
        <w:adjustRightInd w:val="0"/>
        <w:spacing w:after="0" w:line="480" w:lineRule="auto"/>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“Multi-Agency Public Protection Arrangements (MAPPA).” </w:t>
      </w:r>
      <w:r>
        <w:rPr>
          <w:rFonts w:ascii="Times New Roman" w:hAnsi="Times New Roman" w:cs="Times New Roman"/>
          <w:i/>
          <w:iCs/>
          <w:kern w:val="0"/>
          <w:sz w:val="24"/>
          <w:szCs w:val="24"/>
          <w:lang w:val="en-US"/>
        </w:rPr>
        <w:t>College of Policing</w:t>
      </w:r>
      <w:r>
        <w:rPr>
          <w:rFonts w:ascii="Times New Roman" w:hAnsi="Times New Roman" w:cs="Times New Roman"/>
          <w:kern w:val="0"/>
          <w:sz w:val="24"/>
          <w:szCs w:val="24"/>
          <w:lang w:val="en-US"/>
        </w:rPr>
        <w:t xml:space="preserve">, 18 July 2017, </w:t>
      </w:r>
      <w:hyperlink r:id="rId15" w:history="1">
        <w:r w:rsidRPr="00DC0FC9">
          <w:rPr>
            <w:rStyle w:val="Hyperlink"/>
            <w:rFonts w:ascii="Times New Roman" w:hAnsi="Times New Roman" w:cs="Times New Roman"/>
            <w:kern w:val="0"/>
            <w:sz w:val="24"/>
            <w:szCs w:val="24"/>
            <w:lang w:val="en-US"/>
          </w:rPr>
          <w:t>www.college.police.uk/app/major-investigation-and-public-protection/managing-sexual-offenders-and-violent-offenders/multi-agency-public-protection-arrangements-mappa</w:t>
        </w:r>
      </w:hyperlink>
      <w:r>
        <w:rPr>
          <w:rFonts w:ascii="Times New Roman" w:hAnsi="Times New Roman" w:cs="Times New Roman"/>
          <w:kern w:val="0"/>
          <w:sz w:val="24"/>
          <w:szCs w:val="24"/>
          <w:lang w:val="en-US"/>
        </w:rPr>
        <w:t xml:space="preserve">. </w:t>
      </w:r>
    </w:p>
    <w:p w14:paraId="787A096C" w14:textId="77777777" w:rsidR="00F27A7B" w:rsidRDefault="00F27A7B" w:rsidP="00F27A7B">
      <w:pPr>
        <w:widowControl w:val="0"/>
        <w:autoSpaceDE w:val="0"/>
        <w:autoSpaceDN w:val="0"/>
        <w:adjustRightInd w:val="0"/>
        <w:spacing w:after="0" w:line="480" w:lineRule="auto"/>
        <w:rPr>
          <w:rFonts w:ascii="Times New Roman" w:hAnsi="Times New Roman" w:cs="Times New Roman"/>
          <w:kern w:val="0"/>
          <w:sz w:val="24"/>
          <w:szCs w:val="24"/>
          <w:lang w:val="en-US"/>
        </w:rPr>
      </w:pPr>
    </w:p>
    <w:p w14:paraId="16706D81" w14:textId="76A81437" w:rsidR="00F27A7B" w:rsidRDefault="00F27A7B" w:rsidP="00261AFE">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College of Policing. “Communication and Media Considerations.” </w:t>
      </w:r>
      <w:r>
        <w:rPr>
          <w:rFonts w:ascii="Times New Roman" w:hAnsi="Times New Roman" w:cs="Times New Roman"/>
          <w:i/>
          <w:iCs/>
          <w:kern w:val="0"/>
          <w:sz w:val="24"/>
          <w:szCs w:val="24"/>
          <w:lang w:val="en-US"/>
        </w:rPr>
        <w:t>College of Policing</w:t>
      </w:r>
      <w:r>
        <w:rPr>
          <w:rFonts w:ascii="Times New Roman" w:hAnsi="Times New Roman" w:cs="Times New Roman"/>
          <w:kern w:val="0"/>
          <w:sz w:val="24"/>
          <w:szCs w:val="24"/>
          <w:lang w:val="en-US"/>
        </w:rPr>
        <w:t xml:space="preserve">, 21 Jan. 2020, </w:t>
      </w:r>
      <w:hyperlink r:id="rId16" w:history="1">
        <w:r w:rsidRPr="00DC0FC9">
          <w:rPr>
            <w:rStyle w:val="Hyperlink"/>
            <w:rFonts w:ascii="Times New Roman" w:hAnsi="Times New Roman" w:cs="Times New Roman"/>
            <w:kern w:val="0"/>
            <w:sz w:val="24"/>
            <w:szCs w:val="24"/>
            <w:lang w:val="en-US"/>
          </w:rPr>
          <w:t>www.college.police.uk/app/major-investigation-and-public-protection/managing-sexual-offenders-and-violent-offenders/communication-and-media-considerations</w:t>
        </w:r>
      </w:hyperlink>
      <w:r>
        <w:rPr>
          <w:rFonts w:ascii="Times New Roman" w:hAnsi="Times New Roman" w:cs="Times New Roman"/>
          <w:kern w:val="0"/>
          <w:sz w:val="24"/>
          <w:szCs w:val="24"/>
          <w:lang w:val="en-US"/>
        </w:rPr>
        <w:t xml:space="preserve">. </w:t>
      </w:r>
    </w:p>
    <w:p w14:paraId="433CF388" w14:textId="77777777" w:rsidR="00261AFE" w:rsidRDefault="00261AFE" w:rsidP="00261AFE">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p>
    <w:p w14:paraId="7225B950" w14:textId="77777777" w:rsidR="00F27A7B" w:rsidRDefault="00F27A7B" w:rsidP="00F27A7B">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Kelly, June, et al. “David Carrick: The Serial Rapist and Abuser in a Police Uniform.” </w:t>
      </w:r>
      <w:r>
        <w:rPr>
          <w:rFonts w:ascii="Times New Roman" w:hAnsi="Times New Roman" w:cs="Times New Roman"/>
          <w:i/>
          <w:iCs/>
          <w:kern w:val="0"/>
          <w:sz w:val="24"/>
          <w:szCs w:val="24"/>
          <w:lang w:val="en-US"/>
        </w:rPr>
        <w:t>BBC News</w:t>
      </w:r>
      <w:r>
        <w:rPr>
          <w:rFonts w:ascii="Times New Roman" w:hAnsi="Times New Roman" w:cs="Times New Roman"/>
          <w:kern w:val="0"/>
          <w:sz w:val="24"/>
          <w:szCs w:val="24"/>
          <w:lang w:val="en-US"/>
        </w:rPr>
        <w:t xml:space="preserve">, 16 Jan. 2023, </w:t>
      </w:r>
      <w:hyperlink r:id="rId17" w:history="1">
        <w:r w:rsidRPr="00DC0FC9">
          <w:rPr>
            <w:rStyle w:val="Hyperlink"/>
            <w:rFonts w:ascii="Times New Roman" w:hAnsi="Times New Roman" w:cs="Times New Roman"/>
            <w:kern w:val="0"/>
            <w:sz w:val="24"/>
            <w:szCs w:val="24"/>
            <w:lang w:val="en-US"/>
          </w:rPr>
          <w:t>www.bbc.co.uk/news/uk-64283783</w:t>
        </w:r>
      </w:hyperlink>
      <w:r>
        <w:rPr>
          <w:rFonts w:ascii="Times New Roman" w:hAnsi="Times New Roman" w:cs="Times New Roman"/>
          <w:kern w:val="0"/>
          <w:sz w:val="24"/>
          <w:szCs w:val="24"/>
          <w:lang w:val="en-US"/>
        </w:rPr>
        <w:t xml:space="preserve">. </w:t>
      </w:r>
    </w:p>
    <w:p w14:paraId="2C432EE5" w14:textId="77777777" w:rsidR="00F27A7B" w:rsidRDefault="00F27A7B" w:rsidP="00F27A7B">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p>
    <w:p w14:paraId="286AD259" w14:textId="77777777" w:rsidR="00F27A7B" w:rsidRDefault="00F27A7B" w:rsidP="00F27A7B">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News, ITV. “Jail for Child Abuser Who Left “Profound and Lasting Impact” on Victim.” </w:t>
      </w:r>
      <w:r>
        <w:rPr>
          <w:rFonts w:ascii="Times New Roman" w:hAnsi="Times New Roman" w:cs="Times New Roman"/>
          <w:i/>
          <w:iCs/>
          <w:kern w:val="0"/>
          <w:sz w:val="24"/>
          <w:szCs w:val="24"/>
          <w:lang w:val="en-US"/>
        </w:rPr>
        <w:t>ITV News</w:t>
      </w:r>
      <w:r>
        <w:rPr>
          <w:rFonts w:ascii="Times New Roman" w:hAnsi="Times New Roman" w:cs="Times New Roman"/>
          <w:kern w:val="0"/>
          <w:sz w:val="24"/>
          <w:szCs w:val="24"/>
          <w:lang w:val="en-US"/>
        </w:rPr>
        <w:t xml:space="preserve">, ITV News, 24 Sept. 2023, </w:t>
      </w:r>
      <w:hyperlink r:id="rId18" w:history="1">
        <w:r w:rsidRPr="00DC0FC9">
          <w:rPr>
            <w:rStyle w:val="Hyperlink"/>
            <w:rFonts w:ascii="Times New Roman" w:hAnsi="Times New Roman" w:cs="Times New Roman"/>
            <w:kern w:val="0"/>
            <w:sz w:val="24"/>
            <w:szCs w:val="24"/>
            <w:lang w:val="en-US"/>
          </w:rPr>
          <w:t>www.itv.com/news/westcountry/2023-09-24/jail-for-child-abuser-who-left-profound-and-lasting-impact-on-victim</w:t>
        </w:r>
      </w:hyperlink>
      <w:r>
        <w:rPr>
          <w:rFonts w:ascii="Times New Roman" w:hAnsi="Times New Roman" w:cs="Times New Roman"/>
          <w:kern w:val="0"/>
          <w:sz w:val="24"/>
          <w:szCs w:val="24"/>
          <w:lang w:val="en-US"/>
        </w:rPr>
        <w:t>.  Accessed 9 Oct. 2023.</w:t>
      </w:r>
    </w:p>
    <w:p w14:paraId="25145AEE" w14:textId="77777777" w:rsidR="00F27A7B" w:rsidRDefault="00F27A7B" w:rsidP="00F27A7B">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p>
    <w:p w14:paraId="18F11196" w14:textId="77777777" w:rsidR="00F27A7B" w:rsidRDefault="00F27A7B" w:rsidP="00F27A7B">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lastRenderedPageBreak/>
        <w:t xml:space="preserve">Taylor, Richard, and Jessica Yakeley. “Working with MAPPA: Ethics and Pragmatics.” </w:t>
      </w:r>
      <w:r>
        <w:rPr>
          <w:rFonts w:ascii="Times New Roman" w:hAnsi="Times New Roman" w:cs="Times New Roman"/>
          <w:i/>
          <w:iCs/>
          <w:kern w:val="0"/>
          <w:sz w:val="24"/>
          <w:szCs w:val="24"/>
          <w:lang w:val="en-US"/>
        </w:rPr>
        <w:t>BJPsych Advances</w:t>
      </w:r>
      <w:r>
        <w:rPr>
          <w:rFonts w:ascii="Times New Roman" w:hAnsi="Times New Roman" w:cs="Times New Roman"/>
          <w:kern w:val="0"/>
          <w:sz w:val="24"/>
          <w:szCs w:val="24"/>
          <w:lang w:val="en-US"/>
        </w:rPr>
        <w:t xml:space="preserve">, vol. 25, no. 3, 11 Feb. 2019, pp. 157–165, </w:t>
      </w:r>
      <w:hyperlink r:id="rId19" w:history="1">
        <w:r>
          <w:rPr>
            <w:rFonts w:ascii="Times New Roman" w:hAnsi="Times New Roman" w:cs="Times New Roman"/>
            <w:kern w:val="0"/>
            <w:sz w:val="24"/>
            <w:szCs w:val="24"/>
            <w:lang w:val="en-US"/>
          </w:rPr>
          <w:t>https://doi.org/10.1192/bja.2018.5</w:t>
        </w:r>
      </w:hyperlink>
      <w:r>
        <w:rPr>
          <w:rFonts w:ascii="Times New Roman" w:hAnsi="Times New Roman" w:cs="Times New Roman"/>
          <w:kern w:val="0"/>
          <w:sz w:val="24"/>
          <w:szCs w:val="24"/>
          <w:lang w:val="en-US"/>
        </w:rPr>
        <w:t>.  Accessed 1 Nov. 2023.</w:t>
      </w:r>
    </w:p>
    <w:p w14:paraId="733C7903" w14:textId="77777777" w:rsidR="00F27A7B" w:rsidRDefault="00F27A7B" w:rsidP="00F27A7B">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p>
    <w:p w14:paraId="71FB59E7" w14:textId="77777777" w:rsidR="00F27A7B" w:rsidRDefault="00F27A7B" w:rsidP="00F27A7B">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Virtual college. “How Does Multi-Agency Work Reduce the Risk of Abuse? | Virtual College.” </w:t>
      </w:r>
      <w:r>
        <w:rPr>
          <w:rFonts w:ascii="Times New Roman" w:hAnsi="Times New Roman" w:cs="Times New Roman"/>
          <w:i/>
          <w:iCs/>
          <w:kern w:val="0"/>
          <w:sz w:val="24"/>
          <w:szCs w:val="24"/>
          <w:lang w:val="en-US"/>
        </w:rPr>
        <w:t>Www.virtual-College.co.uk</w:t>
      </w:r>
      <w:r>
        <w:rPr>
          <w:rFonts w:ascii="Times New Roman" w:hAnsi="Times New Roman" w:cs="Times New Roman"/>
          <w:kern w:val="0"/>
          <w:sz w:val="24"/>
          <w:szCs w:val="24"/>
          <w:lang w:val="en-US"/>
        </w:rPr>
        <w:t xml:space="preserve">, 16 Nov. 2021, </w:t>
      </w:r>
      <w:hyperlink r:id="rId20" w:history="1">
        <w:r w:rsidRPr="00DC0FC9">
          <w:rPr>
            <w:rStyle w:val="Hyperlink"/>
            <w:rFonts w:ascii="Times New Roman" w:hAnsi="Times New Roman" w:cs="Times New Roman"/>
            <w:kern w:val="0"/>
            <w:sz w:val="24"/>
            <w:szCs w:val="24"/>
            <w:lang w:val="en-US"/>
          </w:rPr>
          <w:t>www.virtual-college.co.uk/resources/how-does-multi-agency-work-reduce-the-risk-of-abuse</w:t>
        </w:r>
      </w:hyperlink>
      <w:r>
        <w:rPr>
          <w:rFonts w:ascii="Times New Roman" w:hAnsi="Times New Roman" w:cs="Times New Roman"/>
          <w:kern w:val="0"/>
          <w:sz w:val="24"/>
          <w:szCs w:val="24"/>
          <w:lang w:val="en-US"/>
        </w:rPr>
        <w:t xml:space="preserve">. </w:t>
      </w:r>
    </w:p>
    <w:p w14:paraId="094E4CB0" w14:textId="77777777" w:rsidR="00F27A7B" w:rsidRDefault="00F27A7B">
      <w:pPr>
        <w:rPr>
          <w:b/>
          <w:bCs/>
          <w:sz w:val="24"/>
          <w:szCs w:val="24"/>
          <w:u w:val="single"/>
        </w:rPr>
      </w:pPr>
    </w:p>
    <w:p w14:paraId="6202D66F" w14:textId="77777777" w:rsidR="00A71923" w:rsidRDefault="00A71923" w:rsidP="00A71923">
      <w:pPr>
        <w:pStyle w:val="NormalWeb"/>
        <w:spacing w:before="0" w:beforeAutospacing="0" w:after="0" w:afterAutospacing="0" w:line="480" w:lineRule="auto"/>
        <w:rPr>
          <w:b/>
          <w:bCs/>
          <w:u w:val="single"/>
        </w:rPr>
      </w:pPr>
    </w:p>
    <w:p w14:paraId="0D745765" w14:textId="77777777" w:rsidR="00A71923" w:rsidRDefault="00A71923" w:rsidP="00A71923">
      <w:pPr>
        <w:pStyle w:val="NormalWeb"/>
        <w:spacing w:before="0" w:beforeAutospacing="0" w:after="0" w:afterAutospacing="0" w:line="480" w:lineRule="auto"/>
        <w:rPr>
          <w:b/>
          <w:bCs/>
          <w:u w:val="single"/>
        </w:rPr>
      </w:pPr>
    </w:p>
    <w:p w14:paraId="760B3352" w14:textId="77777777" w:rsidR="00A71923" w:rsidRDefault="00A71923" w:rsidP="00A71923">
      <w:pPr>
        <w:pStyle w:val="NormalWeb"/>
        <w:spacing w:before="0" w:beforeAutospacing="0" w:after="0" w:afterAutospacing="0" w:line="480" w:lineRule="auto"/>
        <w:rPr>
          <w:b/>
          <w:bCs/>
          <w:u w:val="single"/>
        </w:rPr>
      </w:pPr>
    </w:p>
    <w:p w14:paraId="343D36F0" w14:textId="77777777" w:rsidR="00A71923" w:rsidRDefault="00A71923" w:rsidP="00A71923">
      <w:pPr>
        <w:pStyle w:val="NormalWeb"/>
        <w:spacing w:before="0" w:beforeAutospacing="0" w:after="0" w:afterAutospacing="0" w:line="480" w:lineRule="auto"/>
        <w:rPr>
          <w:b/>
          <w:bCs/>
          <w:u w:val="single"/>
        </w:rPr>
      </w:pPr>
    </w:p>
    <w:p w14:paraId="357042BF" w14:textId="77777777" w:rsidR="00A71923" w:rsidRDefault="00A71923" w:rsidP="00A71923">
      <w:pPr>
        <w:pStyle w:val="NormalWeb"/>
        <w:spacing w:before="0" w:beforeAutospacing="0" w:after="0" w:afterAutospacing="0" w:line="480" w:lineRule="auto"/>
        <w:rPr>
          <w:b/>
          <w:bCs/>
          <w:u w:val="single"/>
        </w:rPr>
      </w:pPr>
    </w:p>
    <w:p w14:paraId="35BAE114" w14:textId="77777777" w:rsidR="00A71923" w:rsidRDefault="00A71923" w:rsidP="00A71923">
      <w:pPr>
        <w:pStyle w:val="NormalWeb"/>
        <w:spacing w:before="0" w:beforeAutospacing="0" w:after="0" w:afterAutospacing="0" w:line="480" w:lineRule="auto"/>
        <w:rPr>
          <w:b/>
          <w:bCs/>
          <w:u w:val="single"/>
        </w:rPr>
      </w:pPr>
    </w:p>
    <w:p w14:paraId="4FACC951" w14:textId="77777777" w:rsidR="00A71923" w:rsidRDefault="00A71923" w:rsidP="00A71923">
      <w:pPr>
        <w:pStyle w:val="NormalWeb"/>
        <w:spacing w:before="0" w:beforeAutospacing="0" w:after="0" w:afterAutospacing="0" w:line="480" w:lineRule="auto"/>
        <w:rPr>
          <w:b/>
          <w:bCs/>
          <w:u w:val="single"/>
        </w:rPr>
      </w:pPr>
    </w:p>
    <w:p w14:paraId="418DBC6F" w14:textId="77777777" w:rsidR="00A71923" w:rsidRDefault="00A71923" w:rsidP="00A71923">
      <w:pPr>
        <w:pStyle w:val="NormalWeb"/>
        <w:spacing w:before="0" w:beforeAutospacing="0" w:after="0" w:afterAutospacing="0" w:line="480" w:lineRule="auto"/>
        <w:rPr>
          <w:b/>
          <w:bCs/>
          <w:u w:val="single"/>
        </w:rPr>
      </w:pPr>
    </w:p>
    <w:p w14:paraId="3223C903" w14:textId="77777777" w:rsidR="00A71923" w:rsidRDefault="00A71923" w:rsidP="00A71923">
      <w:pPr>
        <w:pStyle w:val="NormalWeb"/>
        <w:spacing w:before="0" w:beforeAutospacing="0" w:after="0" w:afterAutospacing="0" w:line="480" w:lineRule="auto"/>
        <w:rPr>
          <w:b/>
          <w:bCs/>
          <w:u w:val="single"/>
        </w:rPr>
      </w:pPr>
    </w:p>
    <w:p w14:paraId="28916BB9" w14:textId="77777777" w:rsidR="00A71923" w:rsidRDefault="00A71923" w:rsidP="00A71923">
      <w:pPr>
        <w:pStyle w:val="NormalWeb"/>
        <w:spacing w:before="0" w:beforeAutospacing="0" w:after="0" w:afterAutospacing="0" w:line="480" w:lineRule="auto"/>
        <w:rPr>
          <w:b/>
          <w:bCs/>
          <w:u w:val="single"/>
        </w:rPr>
      </w:pPr>
    </w:p>
    <w:p w14:paraId="04D38132" w14:textId="77777777" w:rsidR="00A71923" w:rsidRDefault="00A71923" w:rsidP="00A71923">
      <w:pPr>
        <w:pStyle w:val="NormalWeb"/>
        <w:spacing w:before="0" w:beforeAutospacing="0" w:after="0" w:afterAutospacing="0" w:line="480" w:lineRule="auto"/>
        <w:rPr>
          <w:b/>
          <w:bCs/>
          <w:u w:val="single"/>
        </w:rPr>
      </w:pPr>
    </w:p>
    <w:p w14:paraId="7D4F8402" w14:textId="77777777" w:rsidR="00F27A7B" w:rsidRDefault="00F27A7B" w:rsidP="00A71923">
      <w:pPr>
        <w:pStyle w:val="NormalWeb"/>
        <w:spacing w:before="0" w:beforeAutospacing="0" w:after="0" w:afterAutospacing="0" w:line="480" w:lineRule="auto"/>
        <w:rPr>
          <w:b/>
          <w:bCs/>
          <w:u w:val="single"/>
        </w:rPr>
      </w:pPr>
    </w:p>
    <w:p w14:paraId="2B978F83" w14:textId="77777777" w:rsidR="00261AFE" w:rsidRDefault="00261AFE" w:rsidP="00A71923">
      <w:pPr>
        <w:pStyle w:val="NormalWeb"/>
        <w:spacing w:before="0" w:beforeAutospacing="0" w:after="0" w:afterAutospacing="0" w:line="480" w:lineRule="auto"/>
        <w:rPr>
          <w:b/>
          <w:bCs/>
          <w:u w:val="single"/>
        </w:rPr>
      </w:pPr>
    </w:p>
    <w:p w14:paraId="129C9EBD" w14:textId="77777777" w:rsidR="00261AFE" w:rsidRDefault="00261AFE" w:rsidP="00A71923">
      <w:pPr>
        <w:pStyle w:val="NormalWeb"/>
        <w:spacing w:before="0" w:beforeAutospacing="0" w:after="0" w:afterAutospacing="0" w:line="480" w:lineRule="auto"/>
        <w:rPr>
          <w:b/>
          <w:bCs/>
          <w:u w:val="single"/>
        </w:rPr>
      </w:pPr>
    </w:p>
    <w:p w14:paraId="2FF406F5" w14:textId="77777777" w:rsidR="00261AFE" w:rsidRDefault="00261AFE" w:rsidP="00A71923">
      <w:pPr>
        <w:pStyle w:val="NormalWeb"/>
        <w:spacing w:before="0" w:beforeAutospacing="0" w:after="0" w:afterAutospacing="0" w:line="480" w:lineRule="auto"/>
        <w:rPr>
          <w:b/>
          <w:bCs/>
          <w:u w:val="single"/>
        </w:rPr>
      </w:pPr>
    </w:p>
    <w:p w14:paraId="1D92D8CD" w14:textId="77777777" w:rsidR="00261AFE" w:rsidRDefault="00261AFE" w:rsidP="00A71923">
      <w:pPr>
        <w:pStyle w:val="NormalWeb"/>
        <w:spacing w:before="0" w:beforeAutospacing="0" w:after="0" w:afterAutospacing="0" w:line="480" w:lineRule="auto"/>
        <w:rPr>
          <w:b/>
          <w:bCs/>
          <w:u w:val="single"/>
        </w:rPr>
      </w:pPr>
    </w:p>
    <w:p w14:paraId="3A14BF7A" w14:textId="77777777" w:rsidR="00261AFE" w:rsidRDefault="00261AFE" w:rsidP="00A71923">
      <w:pPr>
        <w:pStyle w:val="NormalWeb"/>
        <w:spacing w:before="0" w:beforeAutospacing="0" w:after="0" w:afterAutospacing="0" w:line="480" w:lineRule="auto"/>
        <w:rPr>
          <w:b/>
          <w:bCs/>
          <w:u w:val="single"/>
        </w:rPr>
      </w:pPr>
    </w:p>
    <w:p w14:paraId="4436FEDB" w14:textId="259401C6" w:rsidR="0096471D" w:rsidRPr="00A71923" w:rsidRDefault="0096471D" w:rsidP="00A71923">
      <w:pPr>
        <w:pStyle w:val="NormalWeb"/>
        <w:spacing w:before="0" w:beforeAutospacing="0" w:after="0" w:afterAutospacing="0" w:line="480" w:lineRule="auto"/>
      </w:pPr>
      <w:r>
        <w:rPr>
          <w:b/>
          <w:bCs/>
          <w:u w:val="single"/>
        </w:rPr>
        <w:lastRenderedPageBreak/>
        <w:t xml:space="preserve">Question 3 </w:t>
      </w:r>
    </w:p>
    <w:p w14:paraId="5C0D50C0" w14:textId="0C6BF26B" w:rsidR="00ED4ECF" w:rsidRPr="00C25F32" w:rsidRDefault="00ED4ECF" w:rsidP="00261AFE">
      <w:pPr>
        <w:jc w:val="both"/>
      </w:pPr>
      <w:r>
        <w:t>The lifestyle theory explains how some lifestyle decisions or choices made by an individual may put them at a higher risk of becoming a victim. This hypothesis was based on</w:t>
      </w:r>
      <w:r w:rsidR="00B771D0">
        <w:t xml:space="preserve"> </w:t>
      </w:r>
      <w:r>
        <w:t>activities in a person’s personal and professional life that could result in victimisation. Criminals may target someone who lives extravagantly and pays less attention to potential danger, for example an individual walking alone in a high crime area wearing designer items could make the individual a target for thieves as it suggests that they may have a higher socioeconomic position. This hypothesis also states that there is a higher chance of victimisation for people who hang around with criminals, drink excessively or do d</w:t>
      </w:r>
      <w:r w:rsidR="00B771D0">
        <w:t>rugs</w:t>
      </w:r>
      <w:r>
        <w:t xml:space="preserve"> </w:t>
      </w:r>
      <w:r w:rsidRPr="00F4544E">
        <w:t>(Paluka, 2022</w:t>
      </w:r>
      <w:r>
        <w:t xml:space="preserve">). </w:t>
      </w:r>
    </w:p>
    <w:p w14:paraId="3F7A8147" w14:textId="77777777" w:rsidR="00D91642" w:rsidRPr="0088559D" w:rsidRDefault="00D91642" w:rsidP="00261AFE">
      <w:pPr>
        <w:jc w:val="both"/>
      </w:pPr>
      <w:r w:rsidRPr="0088559D">
        <w:t xml:space="preserve">There are four theories of victimization, which are the victim precipitation theory, lifestyle theory, which is mentioned above, deviant place theory, and routine activities theory. Victimization is the result of someone or something intentionally taking advantage of oppressing or harming another person. It also includes stealing someone else’s things or destroying them. The victim may suffer psychological, emotional, physical, sexual, or financial trauma because of these behaviours. </w:t>
      </w:r>
    </w:p>
    <w:p w14:paraId="59BE583C" w14:textId="697E04F2" w:rsidR="00D91642" w:rsidRPr="00C64584" w:rsidRDefault="00D91642" w:rsidP="00261AFE">
      <w:pPr>
        <w:jc w:val="both"/>
      </w:pPr>
      <w:r w:rsidRPr="0088559D">
        <w:t xml:space="preserve">According to the victim precipitation theory, some victims whether actively or passively start the argument that results in their victimization. </w:t>
      </w:r>
      <w:r w:rsidR="00970F1B" w:rsidRPr="0088559D">
        <w:t>According to</w:t>
      </w:r>
      <w:r w:rsidRPr="0088559D">
        <w:t xml:space="preserve"> studies, those with impulsive personalities who comes across as abrasive or annoying to others may experience more victimisation. As they are more impulsive individuals, they are more likely to be targeted, they also have a tendency to take risks and engage in unsafe situations without proceeding with caution. The deviant theory suggests that victims who frequently visit unsafe and dangerous locations the more likely they are to be exposed to crime and hence why they have a higher likelihood of becoming victims. Finally, there is the routine activities theory, this theory has three factors which must be present for a crime to occur. Each of the theories explained above examines a potential risk factor that can result in an individual becoming the victim of criminal activity. Researchers can comprehend why crimes take place and plan preventive strategies by examining the risks that result in victimization. It can be challenging to take preventive action against criminal acts if individuals don’t have a thorough awareness of the factors that raise an individual’s risk of becoming a victim (Elawtalk, 2021). </w:t>
      </w:r>
    </w:p>
    <w:p w14:paraId="67EBCD66" w14:textId="77777777" w:rsidR="00AF7C5A" w:rsidRDefault="00AF7C5A" w:rsidP="00261AFE">
      <w:pPr>
        <w:jc w:val="both"/>
      </w:pPr>
      <w:r w:rsidRPr="006B44C5">
        <w:t>Human conduct can be complicated, and people react differently to different things depending on their personality, where they live, peer group, socioeconomic status, and other factors. It Is most likely to be ineffective to try to identify a single reason why some persons only offend once, while others offend frequently. Sigmund Freud’s psychoanalytic theory is the foundation of psychoanalytic theory. According to Freud, the human ego, superego, and personality interact with our immediate surroundings (our thinking parts) and the ‘id’ pulls us towards instant satisfaction. The social location theory of criminal behaviour explains a person’s actions reflects on their position within the social structure. Money, power, and status can be obtained through pro or antisocial means depending on the persons socioeconomic standing. Contact with attitudes, values, beliefs, and justifications that arise from interaction with and exposure to pro and anti-criminal patterns forms the foundation of the differential association theory (HMA, 2016).</w:t>
      </w:r>
    </w:p>
    <w:p w14:paraId="08F066B5" w14:textId="1CDACB71" w:rsidR="003D6532" w:rsidRDefault="003D6532" w:rsidP="00261AFE">
      <w:pPr>
        <w:jc w:val="both"/>
      </w:pPr>
      <w:r w:rsidRPr="006B44C5">
        <w:t>Human conduct can be complicated, and people react differently to different things depending on their personality, where they live, peer group, socioeconomic status, and other factors. It Is most likely to be ineffective to try to identify a single reason why some persons only offend once, while others offend frequently. Sigmund Freud’s psychoanalytic theory is the foundation of psychoanalytic theory. According to Freud, the human ego, superego, and personality interact with our immediate surroundings (our thinking parts) and the ‘id’ pulls us towards instant satisfaction. The social location theory of criminal behaviour explains a person’s actions reflects on their position within the social</w:t>
      </w:r>
      <w:r w:rsidR="00D85847">
        <w:t xml:space="preserve"> </w:t>
      </w:r>
      <w:r w:rsidRPr="006B44C5">
        <w:lastRenderedPageBreak/>
        <w:t>structure. Money, power, and status can be obtained through pro or antisocial means depending on the persons socioeconomic standing. Contact with attitudes, values, beliefs, and justifications that arise from interaction with and exposure to pro and anti-criminal patterns forms the foundation of the differential association theory (HMA, 2016).</w:t>
      </w:r>
    </w:p>
    <w:p w14:paraId="751D64F9" w14:textId="06152C38" w:rsidR="00184C9E" w:rsidRDefault="00184C9E" w:rsidP="00261AFE">
      <w:pPr>
        <w:jc w:val="both"/>
      </w:pPr>
      <w:r>
        <w:t>There is something known as ‘cuckooing’ which is the act of taking over someone else’s house and using it to support exploitation</w:t>
      </w:r>
      <w:r w:rsidR="0035602F">
        <w:t>.</w:t>
      </w:r>
      <w:r>
        <w:t xml:space="preserve"> The most popular</w:t>
      </w:r>
      <w:r w:rsidR="0035602F">
        <w:t xml:space="preserve"> form</w:t>
      </w:r>
      <w:r>
        <w:t xml:space="preserve"> of cuckooing is where drug dealers and gangs take over</w:t>
      </w:r>
      <w:r w:rsidR="0035602F">
        <w:t xml:space="preserve"> a</w:t>
      </w:r>
      <w:r>
        <w:t xml:space="preserve"> </w:t>
      </w:r>
      <w:r w:rsidR="005E4794">
        <w:t>person’s</w:t>
      </w:r>
      <w:r>
        <w:t xml:space="preserve"> home to use it to store and facilitate drugs. For them to do this, they often start by befriending an adult at risk. They will choose individuals who are friendly and manipulative so that they can establish a fast rapport. The adult at risk will then be tempted by being offered a friendship, relationship, drugs, alcohol, or money. In return the gangs </w:t>
      </w:r>
      <w:r w:rsidR="00952AD8">
        <w:t xml:space="preserve">may </w:t>
      </w:r>
      <w:r>
        <w:t xml:space="preserve">want to ‘borrow’ a room, store stuff or get together will other ‘friends’ in the property. Over time the ‘benefits’ will eventually come to an end and the members may threaten the adult at risk verbally or physically if they try and put a stop to their activity. </w:t>
      </w:r>
    </w:p>
    <w:p w14:paraId="03B7A916" w14:textId="5AB7AB56" w:rsidR="00184C9E" w:rsidRDefault="00184C9E" w:rsidP="00261AFE">
      <w:pPr>
        <w:jc w:val="both"/>
      </w:pPr>
      <w:r>
        <w:t xml:space="preserve">Adults can be singled out for exploitation or there is evidence to suggest that gangs operating beyond country lines are responsible for widespread exploitation of both adults and children. People who abuse drugs or alcohol, are frequently victims of cuckooing, but other victims may include those who are socially isolated, have mental health, physical </w:t>
      </w:r>
      <w:r w:rsidR="00D55BCB">
        <w:t>disabilities,</w:t>
      </w:r>
      <w:r>
        <w:t xml:space="preserve"> or leaning difficulties. Due to this it is imperative that agencies assist individuals with diverse needs or those who are older, have learning disabilities or difficulties, or require mental health support. They need to be made aware of what cuckooing is and what indicators to look out for </w:t>
      </w:r>
      <w:r w:rsidR="00D55BCB">
        <w:t>to</w:t>
      </w:r>
      <w:r>
        <w:t xml:space="preserve"> safeguard them from being involved in this (Policy partners project, 2023)</w:t>
      </w:r>
    </w:p>
    <w:p w14:paraId="27CA4761" w14:textId="1533F72A" w:rsidR="00FD73F0" w:rsidRPr="003E38C4" w:rsidRDefault="00FD73F0" w:rsidP="00261AFE">
      <w:pPr>
        <w:jc w:val="both"/>
      </w:pPr>
      <w:r>
        <w:t xml:space="preserve">In conclusion, </w:t>
      </w:r>
      <w:r w:rsidR="003E6708">
        <w:t xml:space="preserve">the lifestyle theory provides us with a beneficial perspective that enables us to view the relationship between routine activities and vulnerability to crime. </w:t>
      </w:r>
      <w:r w:rsidR="00C43C4A">
        <w:t>However,</w:t>
      </w:r>
      <w:r w:rsidR="003E6708">
        <w:t xml:space="preserve"> it lacks accuracy when in ex</w:t>
      </w:r>
      <w:r w:rsidR="00005DA0">
        <w:t>plaining</w:t>
      </w:r>
      <w:r w:rsidR="003E6708">
        <w:t xml:space="preserve"> why certain persons become victim of serious and organised crime is limited. </w:t>
      </w:r>
    </w:p>
    <w:p w14:paraId="7ECB729D" w14:textId="67DBA4E3" w:rsidR="0039487A" w:rsidRDefault="00FD73F0">
      <w:pPr>
        <w:rPr>
          <w:b/>
          <w:bCs/>
          <w:sz w:val="24"/>
          <w:szCs w:val="24"/>
          <w:u w:val="single"/>
        </w:rPr>
      </w:pPr>
      <w:r>
        <w:rPr>
          <w:b/>
          <w:bCs/>
          <w:sz w:val="24"/>
          <w:szCs w:val="24"/>
          <w:u w:val="single"/>
        </w:rPr>
        <w:t>Total words:</w:t>
      </w:r>
      <w:r w:rsidR="003D6532">
        <w:rPr>
          <w:b/>
          <w:bCs/>
          <w:sz w:val="24"/>
          <w:szCs w:val="24"/>
          <w:u w:val="single"/>
        </w:rPr>
        <w:t xml:space="preserve"> </w:t>
      </w:r>
      <w:r w:rsidR="00C43C4A">
        <w:rPr>
          <w:b/>
          <w:bCs/>
          <w:sz w:val="24"/>
          <w:szCs w:val="24"/>
          <w:u w:val="single"/>
        </w:rPr>
        <w:t>992</w:t>
      </w:r>
    </w:p>
    <w:p w14:paraId="2F3AC64A" w14:textId="77777777" w:rsidR="0039487A" w:rsidRDefault="0039487A">
      <w:pPr>
        <w:rPr>
          <w:b/>
          <w:bCs/>
          <w:sz w:val="24"/>
          <w:szCs w:val="24"/>
          <w:u w:val="single"/>
        </w:rPr>
      </w:pPr>
    </w:p>
    <w:p w14:paraId="31F3E638" w14:textId="77777777" w:rsidR="0039487A" w:rsidRDefault="0039487A">
      <w:pPr>
        <w:rPr>
          <w:b/>
          <w:bCs/>
          <w:sz w:val="24"/>
          <w:szCs w:val="24"/>
          <w:u w:val="single"/>
        </w:rPr>
      </w:pPr>
    </w:p>
    <w:p w14:paraId="7AA94BA0" w14:textId="77777777" w:rsidR="0039487A" w:rsidRDefault="0039487A">
      <w:pPr>
        <w:rPr>
          <w:b/>
          <w:bCs/>
          <w:sz w:val="24"/>
          <w:szCs w:val="24"/>
          <w:u w:val="single"/>
        </w:rPr>
      </w:pPr>
    </w:p>
    <w:p w14:paraId="330C32FE" w14:textId="77777777" w:rsidR="0039487A" w:rsidRDefault="0039487A">
      <w:pPr>
        <w:rPr>
          <w:b/>
          <w:bCs/>
          <w:sz w:val="24"/>
          <w:szCs w:val="24"/>
          <w:u w:val="single"/>
        </w:rPr>
      </w:pPr>
    </w:p>
    <w:p w14:paraId="6A48C210" w14:textId="77777777" w:rsidR="0039487A" w:rsidRDefault="0039487A">
      <w:pPr>
        <w:rPr>
          <w:b/>
          <w:bCs/>
          <w:sz w:val="24"/>
          <w:szCs w:val="24"/>
          <w:u w:val="single"/>
        </w:rPr>
      </w:pPr>
    </w:p>
    <w:p w14:paraId="218586BB" w14:textId="77777777" w:rsidR="0039487A" w:rsidRDefault="0039487A">
      <w:pPr>
        <w:rPr>
          <w:b/>
          <w:bCs/>
          <w:sz w:val="24"/>
          <w:szCs w:val="24"/>
          <w:u w:val="single"/>
        </w:rPr>
      </w:pPr>
    </w:p>
    <w:p w14:paraId="66106292" w14:textId="77777777" w:rsidR="0039487A" w:rsidRDefault="0039487A">
      <w:pPr>
        <w:rPr>
          <w:b/>
          <w:bCs/>
          <w:sz w:val="24"/>
          <w:szCs w:val="24"/>
          <w:u w:val="single"/>
        </w:rPr>
      </w:pPr>
    </w:p>
    <w:p w14:paraId="7A902B86" w14:textId="77777777" w:rsidR="0039487A" w:rsidRDefault="0039487A">
      <w:pPr>
        <w:rPr>
          <w:b/>
          <w:bCs/>
          <w:sz w:val="24"/>
          <w:szCs w:val="24"/>
          <w:u w:val="single"/>
        </w:rPr>
      </w:pPr>
    </w:p>
    <w:p w14:paraId="1E35C132" w14:textId="77777777" w:rsidR="0039487A" w:rsidRDefault="0039487A">
      <w:pPr>
        <w:rPr>
          <w:b/>
          <w:bCs/>
          <w:sz w:val="24"/>
          <w:szCs w:val="24"/>
          <w:u w:val="single"/>
        </w:rPr>
      </w:pPr>
    </w:p>
    <w:p w14:paraId="5BD6A8AF" w14:textId="77777777" w:rsidR="0039487A" w:rsidRDefault="0039487A">
      <w:pPr>
        <w:rPr>
          <w:b/>
          <w:bCs/>
          <w:sz w:val="24"/>
          <w:szCs w:val="24"/>
          <w:u w:val="single"/>
        </w:rPr>
      </w:pPr>
    </w:p>
    <w:p w14:paraId="3DDED3C4" w14:textId="77777777" w:rsidR="00D85847" w:rsidRDefault="00D85847">
      <w:pPr>
        <w:rPr>
          <w:b/>
          <w:bCs/>
          <w:sz w:val="24"/>
          <w:szCs w:val="24"/>
          <w:u w:val="single"/>
        </w:rPr>
      </w:pPr>
    </w:p>
    <w:p w14:paraId="6586767C" w14:textId="77777777" w:rsidR="00FD73F0" w:rsidRDefault="00FD73F0">
      <w:pPr>
        <w:rPr>
          <w:b/>
          <w:bCs/>
          <w:sz w:val="24"/>
          <w:szCs w:val="24"/>
          <w:u w:val="single"/>
        </w:rPr>
      </w:pPr>
    </w:p>
    <w:p w14:paraId="2695A704" w14:textId="77777777" w:rsidR="00FD73F0" w:rsidRDefault="00FD73F0">
      <w:pPr>
        <w:rPr>
          <w:b/>
          <w:bCs/>
          <w:sz w:val="24"/>
          <w:szCs w:val="24"/>
          <w:u w:val="single"/>
        </w:rPr>
      </w:pPr>
    </w:p>
    <w:p w14:paraId="06DA2F39" w14:textId="727C5354" w:rsidR="0039487A" w:rsidRDefault="0039487A">
      <w:pPr>
        <w:rPr>
          <w:b/>
          <w:bCs/>
          <w:sz w:val="24"/>
          <w:szCs w:val="24"/>
          <w:u w:val="single"/>
        </w:rPr>
      </w:pPr>
      <w:r>
        <w:rPr>
          <w:b/>
          <w:bCs/>
          <w:sz w:val="24"/>
          <w:szCs w:val="24"/>
          <w:u w:val="single"/>
        </w:rPr>
        <w:t>Question 3 bibliography</w:t>
      </w:r>
    </w:p>
    <w:p w14:paraId="3306C746" w14:textId="77777777" w:rsidR="0039487A" w:rsidRDefault="0039487A">
      <w:pPr>
        <w:rPr>
          <w:b/>
          <w:bCs/>
          <w:sz w:val="24"/>
          <w:szCs w:val="24"/>
          <w:u w:val="single"/>
        </w:rPr>
      </w:pPr>
    </w:p>
    <w:p w14:paraId="53615B80" w14:textId="77777777" w:rsidR="00936D43" w:rsidRDefault="00936D43" w:rsidP="00936D43">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elawtalk. “4 Theories of Victimology Explained.” </w:t>
      </w:r>
      <w:r>
        <w:rPr>
          <w:rFonts w:ascii="Times New Roman" w:hAnsi="Times New Roman" w:cs="Times New Roman"/>
          <w:i/>
          <w:iCs/>
          <w:kern w:val="0"/>
          <w:sz w:val="24"/>
          <w:szCs w:val="24"/>
          <w:lang w:val="en-US"/>
        </w:rPr>
        <w:t>ELawTalk.com</w:t>
      </w:r>
      <w:r>
        <w:rPr>
          <w:rFonts w:ascii="Times New Roman" w:hAnsi="Times New Roman" w:cs="Times New Roman"/>
          <w:kern w:val="0"/>
          <w:sz w:val="24"/>
          <w:szCs w:val="24"/>
          <w:lang w:val="en-US"/>
        </w:rPr>
        <w:t xml:space="preserve">, 3 Mar. 2021, elawtalk.com/theories-of-victimology/. </w:t>
      </w:r>
    </w:p>
    <w:p w14:paraId="590025F3" w14:textId="77777777" w:rsidR="00936D43" w:rsidRDefault="00936D43" w:rsidP="00936D43">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p>
    <w:p w14:paraId="75BCBD0E" w14:textId="77777777" w:rsidR="00936D43" w:rsidRDefault="00936D43" w:rsidP="00936D43">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HMA. </w:t>
      </w:r>
      <w:r>
        <w:rPr>
          <w:rFonts w:ascii="Times New Roman" w:hAnsi="Times New Roman" w:cs="Times New Roman"/>
          <w:i/>
          <w:iCs/>
          <w:kern w:val="0"/>
          <w:sz w:val="24"/>
          <w:szCs w:val="24"/>
          <w:lang w:val="en-US"/>
        </w:rPr>
        <w:t>Theories to Explain Offending Behaviour Offending Behaviour -Why Do People Do It?</w:t>
      </w:r>
      <w:r>
        <w:rPr>
          <w:rFonts w:ascii="Times New Roman" w:hAnsi="Times New Roman" w:cs="Times New Roman"/>
          <w:kern w:val="0"/>
          <w:sz w:val="24"/>
          <w:szCs w:val="24"/>
          <w:lang w:val="en-US"/>
        </w:rPr>
        <w:t xml:space="preserve"> 2016.</w:t>
      </w:r>
    </w:p>
    <w:p w14:paraId="64ADC3DC" w14:textId="77777777" w:rsidR="00936D43" w:rsidRDefault="00936D43" w:rsidP="00936D43">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p>
    <w:p w14:paraId="793FBFD6" w14:textId="77777777" w:rsidR="00936D43" w:rsidRDefault="00936D43" w:rsidP="00936D43">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Paluka, April. “Victimization Theories, Types &amp; Examples | What Is Victimization? - Video &amp; Lesson Transcript | Study.com.” </w:t>
      </w:r>
      <w:r>
        <w:rPr>
          <w:rFonts w:ascii="Times New Roman" w:hAnsi="Times New Roman" w:cs="Times New Roman"/>
          <w:i/>
          <w:iCs/>
          <w:kern w:val="0"/>
          <w:sz w:val="24"/>
          <w:szCs w:val="24"/>
          <w:lang w:val="en-US"/>
        </w:rPr>
        <w:t>Study.com</w:t>
      </w:r>
      <w:r>
        <w:rPr>
          <w:rFonts w:ascii="Times New Roman" w:hAnsi="Times New Roman" w:cs="Times New Roman"/>
          <w:kern w:val="0"/>
          <w:sz w:val="24"/>
          <w:szCs w:val="24"/>
          <w:lang w:val="en-US"/>
        </w:rPr>
        <w:t xml:space="preserve">, 16 Sept. 2022, study.com/learn/lesson/victimization-theories-types-examples.html. </w:t>
      </w:r>
    </w:p>
    <w:p w14:paraId="1DAF6AAF" w14:textId="77777777" w:rsidR="00936D43" w:rsidRDefault="00936D43" w:rsidP="00936D43">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p>
    <w:p w14:paraId="6D9C6B73" w14:textId="77777777" w:rsidR="00936D43" w:rsidRDefault="00936D43" w:rsidP="00936D43">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Policy partners project. “Guidance for Working with Adults at Risk of Exploitation: Cuckooing – LLR SAB Multi-Agency Policies &amp; Procedures Resource.” </w:t>
      </w:r>
      <w:r>
        <w:rPr>
          <w:rFonts w:ascii="Times New Roman" w:hAnsi="Times New Roman" w:cs="Times New Roman"/>
          <w:i/>
          <w:iCs/>
          <w:kern w:val="0"/>
          <w:sz w:val="24"/>
          <w:szCs w:val="24"/>
          <w:lang w:val="en-US"/>
        </w:rPr>
        <w:t>Adult Safeguarding</w:t>
      </w:r>
      <w:r>
        <w:rPr>
          <w:rFonts w:ascii="Times New Roman" w:hAnsi="Times New Roman" w:cs="Times New Roman"/>
          <w:kern w:val="0"/>
          <w:sz w:val="24"/>
          <w:szCs w:val="24"/>
          <w:lang w:val="en-US"/>
        </w:rPr>
        <w:t xml:space="preserve">, 2023, </w:t>
      </w:r>
      <w:hyperlink r:id="rId21" w:history="1">
        <w:r w:rsidRPr="00DC0FC9">
          <w:rPr>
            <w:rStyle w:val="Hyperlink"/>
            <w:rFonts w:ascii="Times New Roman" w:hAnsi="Times New Roman" w:cs="Times New Roman"/>
            <w:kern w:val="0"/>
            <w:sz w:val="24"/>
            <w:szCs w:val="24"/>
            <w:lang w:val="en-US"/>
          </w:rPr>
          <w:t>www.llradultsafeguarding.co.uk/guidance-for-working-with-adults-at-risk-of-exploitation-cuckooing/</w:t>
        </w:r>
      </w:hyperlink>
      <w:r>
        <w:rPr>
          <w:rFonts w:ascii="Times New Roman" w:hAnsi="Times New Roman" w:cs="Times New Roman"/>
          <w:kern w:val="0"/>
          <w:sz w:val="24"/>
          <w:szCs w:val="24"/>
          <w:lang w:val="en-US"/>
        </w:rPr>
        <w:t xml:space="preserve">. </w:t>
      </w:r>
    </w:p>
    <w:p w14:paraId="24D31D9B" w14:textId="77777777" w:rsidR="00936D43" w:rsidRDefault="00936D43" w:rsidP="00936D43">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p>
    <w:p w14:paraId="52237C7A" w14:textId="77777777" w:rsidR="00936D43" w:rsidRDefault="00936D43" w:rsidP="00936D43">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Thompson, Author Karl. “How Successful Are Early Interventions in Reducing Violent Crime?” </w:t>
      </w:r>
      <w:r>
        <w:rPr>
          <w:rFonts w:ascii="Times New Roman" w:hAnsi="Times New Roman" w:cs="Times New Roman"/>
          <w:i/>
          <w:iCs/>
          <w:kern w:val="0"/>
          <w:sz w:val="24"/>
          <w:szCs w:val="24"/>
          <w:lang w:val="en-US"/>
        </w:rPr>
        <w:t>ReviseSociology</w:t>
      </w:r>
      <w:r>
        <w:rPr>
          <w:rFonts w:ascii="Times New Roman" w:hAnsi="Times New Roman" w:cs="Times New Roman"/>
          <w:kern w:val="0"/>
          <w:sz w:val="24"/>
          <w:szCs w:val="24"/>
          <w:lang w:val="en-US"/>
        </w:rPr>
        <w:t xml:space="preserve">, 26 May 2021, revisesociology.com/2021/05/26/how-successful-are-early-interventions-in-reducing-violent-crime/. </w:t>
      </w:r>
    </w:p>
    <w:p w14:paraId="6FAE314B" w14:textId="77777777" w:rsidR="0039487A" w:rsidRDefault="0039487A">
      <w:pPr>
        <w:rPr>
          <w:b/>
          <w:bCs/>
          <w:sz w:val="24"/>
          <w:szCs w:val="24"/>
          <w:u w:val="single"/>
        </w:rPr>
      </w:pPr>
    </w:p>
    <w:p w14:paraId="62F78606" w14:textId="77777777" w:rsidR="0039487A" w:rsidRDefault="0039487A">
      <w:pPr>
        <w:rPr>
          <w:b/>
          <w:bCs/>
          <w:sz w:val="24"/>
          <w:szCs w:val="24"/>
          <w:u w:val="single"/>
        </w:rPr>
      </w:pPr>
    </w:p>
    <w:p w14:paraId="6AC62E74" w14:textId="77777777" w:rsidR="0039487A" w:rsidRDefault="0039487A">
      <w:pPr>
        <w:rPr>
          <w:b/>
          <w:bCs/>
          <w:sz w:val="24"/>
          <w:szCs w:val="24"/>
          <w:u w:val="single"/>
        </w:rPr>
      </w:pPr>
    </w:p>
    <w:p w14:paraId="6D097344" w14:textId="77777777" w:rsidR="0039487A" w:rsidRDefault="0039487A">
      <w:pPr>
        <w:rPr>
          <w:b/>
          <w:bCs/>
          <w:sz w:val="24"/>
          <w:szCs w:val="24"/>
          <w:u w:val="single"/>
        </w:rPr>
      </w:pPr>
    </w:p>
    <w:p w14:paraId="4442914E" w14:textId="77777777" w:rsidR="0039487A" w:rsidRDefault="0039487A">
      <w:pPr>
        <w:rPr>
          <w:b/>
          <w:bCs/>
          <w:sz w:val="24"/>
          <w:szCs w:val="24"/>
          <w:u w:val="single"/>
        </w:rPr>
      </w:pPr>
    </w:p>
    <w:p w14:paraId="3DE3E317" w14:textId="77777777" w:rsidR="00261AFE" w:rsidRDefault="00261AFE">
      <w:pPr>
        <w:rPr>
          <w:b/>
          <w:bCs/>
          <w:sz w:val="24"/>
          <w:szCs w:val="24"/>
          <w:u w:val="single"/>
        </w:rPr>
      </w:pPr>
    </w:p>
    <w:p w14:paraId="0C594AA8" w14:textId="4DEDFBDB" w:rsidR="0039487A" w:rsidRDefault="0039487A">
      <w:pPr>
        <w:rPr>
          <w:b/>
          <w:bCs/>
          <w:sz w:val="24"/>
          <w:szCs w:val="24"/>
          <w:u w:val="single"/>
        </w:rPr>
      </w:pPr>
      <w:r>
        <w:rPr>
          <w:b/>
          <w:bCs/>
          <w:sz w:val="24"/>
          <w:szCs w:val="24"/>
          <w:u w:val="single"/>
        </w:rPr>
        <w:t xml:space="preserve">Question 4 </w:t>
      </w:r>
    </w:p>
    <w:p w14:paraId="6D0CA3C8" w14:textId="77777777" w:rsidR="00447C19" w:rsidRPr="00261AFE" w:rsidRDefault="00447C19" w:rsidP="00261AFE">
      <w:pPr>
        <w:jc w:val="both"/>
      </w:pPr>
      <w:r w:rsidRPr="00261AFE">
        <w:t>A local response to ongoing and troublesome offending has been designed to be provided by police, probation, and other agencies working together through the Integrated Offender Management (IOM) project. Together with increased assistance for requirements associated to offending IOM offered a higher level of monitoring for those people who were selected locally as priority cases. The prolific and persistent offender (PPO) initiative was first introduced in 2002, which sought to identify and rehabilitate persons who had been convicted of six or more crimes, as these persons were thought to have been primarily responsible for high volume crimes. In 2009 the PPO was incorporated into the IOM with a relaunch focused on locally on localising priorities. Due to the refresh, participants who pose a greater risk of serious harm such as those involved in domestic violence or carrying dangerous weapons were included (HM Inspectorate of Probation, 2021).</w:t>
      </w:r>
    </w:p>
    <w:p w14:paraId="39B5F86E" w14:textId="4C7EE251" w:rsidR="00A365AE" w:rsidRDefault="00447C19" w:rsidP="00261AFE">
      <w:pPr>
        <w:jc w:val="both"/>
      </w:pPr>
      <w:r w:rsidRPr="00261AFE">
        <w:t xml:space="preserve">In order to prevent reoffending and safeguard the public, the national probation service is required by law to supervise offenders. Judges and magistrates in the courts impose community punishments on convicted criminals, while probation trusts oversee people who are released from jail on a licence. Their job is to start court procedures for violations and make sure offenders follow their community punishment.  </w:t>
      </w:r>
      <w:r w:rsidR="00A32319">
        <w:t xml:space="preserve">Across England and Wales there are 35 </w:t>
      </w:r>
      <w:r w:rsidR="00A365AE">
        <w:t>probation trusts</w:t>
      </w:r>
      <w:r w:rsidR="00FC3FE9">
        <w:t xml:space="preserve">. The probation service has a duty to provide support to victims </w:t>
      </w:r>
      <w:r w:rsidR="00BF0B16">
        <w:t xml:space="preserve">of sexual or violent abuse where </w:t>
      </w:r>
      <w:r w:rsidR="00AE1707">
        <w:t xml:space="preserve">the offender has received a sentence of 12 months or more. </w:t>
      </w:r>
    </w:p>
    <w:p w14:paraId="18F42B71" w14:textId="2AE8A2B0" w:rsidR="00447C19" w:rsidRPr="00261AFE" w:rsidRDefault="00A365AE" w:rsidP="00261AFE">
      <w:pPr>
        <w:jc w:val="both"/>
      </w:pPr>
      <w:r>
        <w:t xml:space="preserve"> </w:t>
      </w:r>
      <w:r w:rsidR="00447C19" w:rsidRPr="00261AFE">
        <w:t>A person on parole is under the offender managers supervision when they are released from prison. After being released they receive a copy of their parole license which includes all the rules that they must follow. Should someone on parole fail to adhere to the terms of their licence, they may be called back to prison</w:t>
      </w:r>
      <w:r w:rsidR="009A1C77">
        <w:t xml:space="preserve">. </w:t>
      </w:r>
      <w:r w:rsidR="00126D18">
        <w:t xml:space="preserve">A person can be recalled if they commit another crime, </w:t>
      </w:r>
      <w:r w:rsidR="00B944D1">
        <w:t xml:space="preserve">they break their license conditions or if their offender manager </w:t>
      </w:r>
      <w:r w:rsidR="00B64171">
        <w:t>thinks that their behaviour indicates that they’re going to commit another crime</w:t>
      </w:r>
      <w:r w:rsidR="00447C19" w:rsidRPr="00261AFE">
        <w:t xml:space="preserve"> (College of Policing, 2013). </w:t>
      </w:r>
    </w:p>
    <w:p w14:paraId="6A334439" w14:textId="77777777" w:rsidR="00447C19" w:rsidRPr="00261AFE" w:rsidRDefault="00447C19" w:rsidP="00261AFE">
      <w:pPr>
        <w:jc w:val="both"/>
      </w:pPr>
      <w:r w:rsidRPr="00261AFE">
        <w:t xml:space="preserve">A vital part of our criminal justice system is criminal rehabilitation. It focuses on the idea that those who commit crimes need to be given the chance to change their ways and contribute positively to society. This is achieved through a variety of individualised rehabilitative techniques. Some of the most effective rehabilitation strategies include the cognitive behavioural therapy, community sentences, drug and alcohol treatment programmes and educational programmes.  </w:t>
      </w:r>
    </w:p>
    <w:p w14:paraId="4BCD250F" w14:textId="12FD448D" w:rsidR="00447C19" w:rsidRPr="00A42D51" w:rsidRDefault="00447C19" w:rsidP="00261AFE">
      <w:pPr>
        <w:jc w:val="both"/>
        <w:rPr>
          <w:rFonts w:cstheme="minorHAnsi"/>
        </w:rPr>
      </w:pPr>
      <w:r w:rsidRPr="00261AFE">
        <w:t>Based on the concept that our thoughts, feelings, and behaviours are interconnected, cognitive behavioural therapy (CBT) is a type of psychotherapy. With this type of therapy, offenders may learn to think and behave differently to better manage their mental health issues. CBT assists offenders with recognising and confronting destructive beliefs and behavioural patterns as well as substituting them with more constructive ones. Evidence from studies indicates that CBT has improved offender rehabilitation and decreased crime in the UK.</w:t>
      </w:r>
      <w:r w:rsidR="00D82800">
        <w:t xml:space="preserve"> </w:t>
      </w:r>
      <w:r w:rsidR="00D82800" w:rsidRPr="00A42D51">
        <w:rPr>
          <w:rFonts w:cstheme="minorHAnsi"/>
          <w:color w:val="2E2E2E"/>
          <w:shd w:val="clear" w:color="auto" w:fill="FFFFFF"/>
        </w:rPr>
        <w:t>T</w:t>
      </w:r>
      <w:r w:rsidR="00D82800" w:rsidRPr="00A42D51">
        <w:rPr>
          <w:rFonts w:cstheme="minorHAnsi"/>
          <w:color w:val="2E2E2E"/>
          <w:shd w:val="clear" w:color="auto" w:fill="FFFFFF"/>
        </w:rPr>
        <w:t>he treatment elemen</w:t>
      </w:r>
      <w:r w:rsidR="00A42D51" w:rsidRPr="00A42D51">
        <w:rPr>
          <w:rFonts w:cstheme="minorHAnsi"/>
          <w:color w:val="2E2E2E"/>
          <w:shd w:val="clear" w:color="auto" w:fill="FFFFFF"/>
        </w:rPr>
        <w:t xml:space="preserve">t is known to be </w:t>
      </w:r>
      <w:r w:rsidR="00D82800" w:rsidRPr="00A42D51">
        <w:rPr>
          <w:rFonts w:cstheme="minorHAnsi"/>
          <w:color w:val="2E2E2E"/>
          <w:shd w:val="clear" w:color="auto" w:fill="FFFFFF"/>
        </w:rPr>
        <w:t>associated with significantly lower</w:t>
      </w:r>
      <w:r w:rsidR="00A42D51" w:rsidRPr="00A42D51">
        <w:rPr>
          <w:rFonts w:cstheme="minorHAnsi"/>
          <w:color w:val="2E2E2E"/>
          <w:shd w:val="clear" w:color="auto" w:fill="FFFFFF"/>
        </w:rPr>
        <w:t xml:space="preserve">ing </w:t>
      </w:r>
      <w:r w:rsidR="00D82800" w:rsidRPr="00A42D51">
        <w:rPr>
          <w:rFonts w:cstheme="minorHAnsi"/>
          <w:color w:val="2E2E2E"/>
          <w:shd w:val="clear" w:color="auto" w:fill="FFFFFF"/>
        </w:rPr>
        <w:t xml:space="preserve">levels of reoffending were cognitive restructuring, anger management and individual attention for </w:t>
      </w:r>
      <w:r w:rsidR="005622C1">
        <w:rPr>
          <w:rFonts w:cstheme="minorHAnsi"/>
          <w:color w:val="2E2E2E"/>
          <w:shd w:val="clear" w:color="auto" w:fill="FFFFFF"/>
        </w:rPr>
        <w:t xml:space="preserve">individuals. </w:t>
      </w:r>
    </w:p>
    <w:p w14:paraId="18138EF0" w14:textId="77777777" w:rsidR="00447C19" w:rsidRPr="00261AFE" w:rsidRDefault="00447C19" w:rsidP="00261AFE">
      <w:pPr>
        <w:jc w:val="both"/>
      </w:pPr>
      <w:r w:rsidRPr="00261AFE">
        <w:t xml:space="preserve">Another option includes community sentences, the way that offenders are punished has recently changed the ideal course of action for numerous offences has been considered community sentencing. The ability to customise community sentences to meet the needs of each person s a significant benefit. Community sentences can help address the root reasons of an offender’s crime and facilitate their behaviour change through rehabilitation considering their individual circumstances. Numerous studies have demonstrated the effectiveness of community sentencing in </w:t>
      </w:r>
      <w:r w:rsidRPr="00261AFE">
        <w:lastRenderedPageBreak/>
        <w:t xml:space="preserve">lowering crime and reoffending rates. Additionally, its thought that they have less of an adverse effect on offenders’ lives and prospects than a jail sentence. </w:t>
      </w:r>
    </w:p>
    <w:p w14:paraId="415F4289" w14:textId="77777777" w:rsidR="00447C19" w:rsidRPr="00261AFE" w:rsidRDefault="00447C19" w:rsidP="00261AFE">
      <w:pPr>
        <w:jc w:val="both"/>
      </w:pPr>
      <w:r w:rsidRPr="00261AFE">
        <w:t xml:space="preserve">Programmes for drug and alcohol rehabilitation assist criminals who suffer from substance use disorders and enable them to make healthy life adjustments. In England and Wales, treatment programmes can dramatically lower the rate of criminal involvement. After completing the training, people are less likely to commit crimes like theft or dealing drugs. This is because receiving treatment can lessen the need to use drugs and can address any underlying problems that may be causing criminal activity. Participation in a community is another benefit to drug and alcohol treatment courses. They start to form encouraging relationships with people who are likewise attempting great changes and start to feel like they are a part of something. </w:t>
      </w:r>
    </w:p>
    <w:p w14:paraId="7E886831" w14:textId="6777018C" w:rsidR="00447C19" w:rsidRPr="00543303" w:rsidRDefault="00447C19" w:rsidP="00261AFE">
      <w:pPr>
        <w:jc w:val="both"/>
        <w:rPr>
          <w:bCs/>
          <w:color w:val="0D0D0D" w:themeColor="text1" w:themeTint="F2"/>
        </w:rPr>
      </w:pPr>
      <w:r w:rsidRPr="00261AFE">
        <w:t xml:space="preserve">Another effective strategy for lowering crime in the UK is education, these courses equip participants with the abilities, skills, and tools required to lead fulfilling lives while abiding by the law. This involves giving them advice on how to create and maintain a budget, obtain, and maintain employment and build wholesome bonds with family, </w:t>
      </w:r>
      <w:r w:rsidR="00C43C4A" w:rsidRPr="00261AFE">
        <w:t>friends,</w:t>
      </w:r>
      <w:r w:rsidRPr="00261AFE">
        <w:t xml:space="preserve"> and the community. With the use of these abilities’ participants will be able to return into society and stay away from crime in the future</w:t>
      </w:r>
      <w:r w:rsidR="00226F67">
        <w:t xml:space="preserve">. </w:t>
      </w:r>
      <w:r w:rsidR="00543303">
        <w:rPr>
          <w:bCs/>
          <w:color w:val="0D0D0D" w:themeColor="text1" w:themeTint="F2"/>
        </w:rPr>
        <w:t>Education programmes can give individuals a guide to resources and services such as job placements, financial help and assess to counselling</w:t>
      </w:r>
      <w:r w:rsidRPr="00261AFE">
        <w:t xml:space="preserve"> (Woodland, 2023). </w:t>
      </w:r>
    </w:p>
    <w:p w14:paraId="3A1DB189" w14:textId="1222BDF7" w:rsidR="0039487A" w:rsidRPr="00261AFE" w:rsidRDefault="00BC621A" w:rsidP="00261AFE">
      <w:pPr>
        <w:jc w:val="both"/>
        <w:rPr>
          <w:bCs/>
          <w:color w:val="0D0D0D" w:themeColor="text1" w:themeTint="F2"/>
        </w:rPr>
      </w:pPr>
      <w:r w:rsidRPr="00261AFE">
        <w:rPr>
          <w:bCs/>
          <w:color w:val="0D0D0D" w:themeColor="text1" w:themeTint="F2"/>
        </w:rPr>
        <w:t xml:space="preserve">In conclusion, a partnership approach focuses on prevention and rehabilitation, tackles the underlying causes of criminal behaviour, involves the </w:t>
      </w:r>
      <w:r w:rsidR="00C43C4A" w:rsidRPr="00261AFE">
        <w:rPr>
          <w:bCs/>
          <w:color w:val="0D0D0D" w:themeColor="text1" w:themeTint="F2"/>
        </w:rPr>
        <w:t>community,</w:t>
      </w:r>
      <w:r w:rsidRPr="00261AFE">
        <w:rPr>
          <w:bCs/>
          <w:color w:val="0D0D0D" w:themeColor="text1" w:themeTint="F2"/>
        </w:rPr>
        <w:t xml:space="preserve"> and guarantees a seamless and supportive</w:t>
      </w:r>
      <w:r w:rsidR="00393ED2" w:rsidRPr="00261AFE">
        <w:rPr>
          <w:bCs/>
          <w:color w:val="0D0D0D" w:themeColor="text1" w:themeTint="F2"/>
        </w:rPr>
        <w:t xml:space="preserve"> rehabilitation process, making it the most effective way to prevent reoffending. M</w:t>
      </w:r>
      <w:r w:rsidR="005F0938" w:rsidRPr="00261AFE">
        <w:rPr>
          <w:bCs/>
          <w:color w:val="0D0D0D" w:themeColor="text1" w:themeTint="F2"/>
        </w:rPr>
        <w:t xml:space="preserve">any different parties can collaborate to develop a more </w:t>
      </w:r>
      <w:r w:rsidR="00FD73F0" w:rsidRPr="00261AFE">
        <w:rPr>
          <w:bCs/>
          <w:color w:val="0D0D0D" w:themeColor="text1" w:themeTint="F2"/>
        </w:rPr>
        <w:t>long-lasting</w:t>
      </w:r>
      <w:r w:rsidR="005F0938" w:rsidRPr="00261AFE">
        <w:rPr>
          <w:bCs/>
          <w:color w:val="0D0D0D" w:themeColor="text1" w:themeTint="F2"/>
        </w:rPr>
        <w:t xml:space="preserve"> plan to lower repeat offenders and increase public safety. </w:t>
      </w:r>
      <w:r w:rsidR="00261AFE" w:rsidRPr="00261AFE">
        <w:rPr>
          <w:bCs/>
          <w:color w:val="0D0D0D" w:themeColor="text1" w:themeTint="F2"/>
        </w:rPr>
        <w:t>As said from the research above, each rehabilitation strategy have their own benefits and advantages depending on which one suits the offender bes</w:t>
      </w:r>
      <w:r w:rsidR="00AE3644">
        <w:rPr>
          <w:bCs/>
          <w:color w:val="0D0D0D" w:themeColor="text1" w:themeTint="F2"/>
        </w:rPr>
        <w:t>t. There are however cases where</w:t>
      </w:r>
      <w:r w:rsidR="00531E98">
        <w:rPr>
          <w:bCs/>
          <w:color w:val="0D0D0D" w:themeColor="text1" w:themeTint="F2"/>
        </w:rPr>
        <w:t xml:space="preserve"> </w:t>
      </w:r>
      <w:r w:rsidR="00AE3644">
        <w:rPr>
          <w:bCs/>
          <w:color w:val="0D0D0D" w:themeColor="text1" w:themeTint="F2"/>
        </w:rPr>
        <w:t xml:space="preserve">at times it is felt that </w:t>
      </w:r>
      <w:r w:rsidR="00847729">
        <w:rPr>
          <w:bCs/>
          <w:color w:val="0D0D0D" w:themeColor="text1" w:themeTint="F2"/>
        </w:rPr>
        <w:t>the offender meets the victim and the victim relays to the offender what affects their offending has had on them</w:t>
      </w:r>
      <w:r w:rsidR="00531E98">
        <w:rPr>
          <w:bCs/>
          <w:color w:val="0D0D0D" w:themeColor="text1" w:themeTint="F2"/>
        </w:rPr>
        <w:t xml:space="preserve">, this being done in a controlled </w:t>
      </w:r>
      <w:r w:rsidR="00580F65">
        <w:rPr>
          <w:bCs/>
          <w:color w:val="0D0D0D" w:themeColor="text1" w:themeTint="F2"/>
        </w:rPr>
        <w:t>environment</w:t>
      </w:r>
      <w:r w:rsidR="00531E98">
        <w:rPr>
          <w:bCs/>
          <w:color w:val="0D0D0D" w:themeColor="text1" w:themeTint="F2"/>
        </w:rPr>
        <w:t xml:space="preserve"> for example multi agency setting</w:t>
      </w:r>
      <w:r w:rsidR="00580F65">
        <w:rPr>
          <w:bCs/>
          <w:color w:val="0D0D0D" w:themeColor="text1" w:themeTint="F2"/>
        </w:rPr>
        <w:t xml:space="preserve">. </w:t>
      </w:r>
    </w:p>
    <w:p w14:paraId="080EB82F" w14:textId="77777777" w:rsidR="0039487A" w:rsidRDefault="0039487A">
      <w:pPr>
        <w:rPr>
          <w:b/>
          <w:bCs/>
          <w:sz w:val="24"/>
          <w:szCs w:val="24"/>
          <w:u w:val="single"/>
        </w:rPr>
      </w:pPr>
    </w:p>
    <w:p w14:paraId="5661ADFE" w14:textId="7BB80993" w:rsidR="0039487A" w:rsidRDefault="005F0938">
      <w:pPr>
        <w:rPr>
          <w:b/>
          <w:bCs/>
          <w:sz w:val="24"/>
          <w:szCs w:val="24"/>
          <w:u w:val="single"/>
        </w:rPr>
      </w:pPr>
      <w:r>
        <w:rPr>
          <w:b/>
          <w:bCs/>
          <w:sz w:val="24"/>
          <w:szCs w:val="24"/>
          <w:u w:val="single"/>
        </w:rPr>
        <w:t>Total words:</w:t>
      </w:r>
      <w:r w:rsidR="00B64171">
        <w:rPr>
          <w:b/>
          <w:bCs/>
          <w:sz w:val="24"/>
          <w:szCs w:val="24"/>
          <w:u w:val="single"/>
        </w:rPr>
        <w:t xml:space="preserve"> </w:t>
      </w:r>
      <w:r w:rsidR="00AE1707">
        <w:rPr>
          <w:b/>
          <w:bCs/>
          <w:sz w:val="24"/>
          <w:szCs w:val="24"/>
          <w:u w:val="single"/>
        </w:rPr>
        <w:t>9</w:t>
      </w:r>
      <w:r w:rsidR="00580F65">
        <w:rPr>
          <w:b/>
          <w:bCs/>
          <w:sz w:val="24"/>
          <w:szCs w:val="24"/>
          <w:u w:val="single"/>
        </w:rPr>
        <w:t>48</w:t>
      </w:r>
      <w:r w:rsidR="00543303">
        <w:rPr>
          <w:b/>
          <w:bCs/>
          <w:sz w:val="24"/>
          <w:szCs w:val="24"/>
          <w:u w:val="single"/>
        </w:rPr>
        <w:t>.</w:t>
      </w:r>
    </w:p>
    <w:p w14:paraId="0E9ED6BC" w14:textId="77777777" w:rsidR="0039487A" w:rsidRDefault="0039487A">
      <w:pPr>
        <w:rPr>
          <w:b/>
          <w:bCs/>
          <w:sz w:val="24"/>
          <w:szCs w:val="24"/>
          <w:u w:val="single"/>
        </w:rPr>
      </w:pPr>
    </w:p>
    <w:p w14:paraId="747AF375" w14:textId="77777777" w:rsidR="0039487A" w:rsidRDefault="0039487A">
      <w:pPr>
        <w:rPr>
          <w:b/>
          <w:bCs/>
          <w:sz w:val="24"/>
          <w:szCs w:val="24"/>
          <w:u w:val="single"/>
        </w:rPr>
      </w:pPr>
    </w:p>
    <w:p w14:paraId="04E91E4C" w14:textId="77777777" w:rsidR="0039487A" w:rsidRDefault="0039487A">
      <w:pPr>
        <w:rPr>
          <w:b/>
          <w:bCs/>
          <w:sz w:val="24"/>
          <w:szCs w:val="24"/>
          <w:u w:val="single"/>
        </w:rPr>
      </w:pPr>
    </w:p>
    <w:p w14:paraId="5E7D25C2" w14:textId="77777777" w:rsidR="0039487A" w:rsidRDefault="0039487A">
      <w:pPr>
        <w:rPr>
          <w:b/>
          <w:bCs/>
          <w:sz w:val="24"/>
          <w:szCs w:val="24"/>
          <w:u w:val="single"/>
        </w:rPr>
      </w:pPr>
    </w:p>
    <w:p w14:paraId="634D6E51" w14:textId="77777777" w:rsidR="0039487A" w:rsidRDefault="0039487A">
      <w:pPr>
        <w:rPr>
          <w:b/>
          <w:bCs/>
          <w:sz w:val="24"/>
          <w:szCs w:val="24"/>
          <w:u w:val="single"/>
        </w:rPr>
      </w:pPr>
    </w:p>
    <w:p w14:paraId="61CDA5EC" w14:textId="77777777" w:rsidR="0039487A" w:rsidRDefault="0039487A">
      <w:pPr>
        <w:rPr>
          <w:b/>
          <w:bCs/>
          <w:sz w:val="24"/>
          <w:szCs w:val="24"/>
          <w:u w:val="single"/>
        </w:rPr>
      </w:pPr>
    </w:p>
    <w:p w14:paraId="5D3AB403" w14:textId="77777777" w:rsidR="0039487A" w:rsidRDefault="0039487A">
      <w:pPr>
        <w:rPr>
          <w:b/>
          <w:bCs/>
          <w:sz w:val="24"/>
          <w:szCs w:val="24"/>
          <w:u w:val="single"/>
        </w:rPr>
      </w:pPr>
    </w:p>
    <w:p w14:paraId="3F1482F3" w14:textId="77777777" w:rsidR="0039487A" w:rsidRDefault="0039487A">
      <w:pPr>
        <w:rPr>
          <w:b/>
          <w:bCs/>
          <w:sz w:val="24"/>
          <w:szCs w:val="24"/>
          <w:u w:val="single"/>
        </w:rPr>
      </w:pPr>
    </w:p>
    <w:p w14:paraId="7736DEA4" w14:textId="77777777" w:rsidR="0039487A" w:rsidRDefault="0039487A">
      <w:pPr>
        <w:rPr>
          <w:b/>
          <w:bCs/>
          <w:sz w:val="24"/>
          <w:szCs w:val="24"/>
          <w:u w:val="single"/>
        </w:rPr>
      </w:pPr>
    </w:p>
    <w:p w14:paraId="4A4717D9" w14:textId="77777777" w:rsidR="0039487A" w:rsidRDefault="0039487A">
      <w:pPr>
        <w:rPr>
          <w:b/>
          <w:bCs/>
          <w:sz w:val="24"/>
          <w:szCs w:val="24"/>
          <w:u w:val="single"/>
        </w:rPr>
      </w:pPr>
    </w:p>
    <w:p w14:paraId="2D75EC41" w14:textId="77777777" w:rsidR="0039487A" w:rsidRDefault="0039487A">
      <w:pPr>
        <w:rPr>
          <w:b/>
          <w:bCs/>
          <w:sz w:val="24"/>
          <w:szCs w:val="24"/>
          <w:u w:val="single"/>
        </w:rPr>
      </w:pPr>
    </w:p>
    <w:p w14:paraId="1D2B6D62" w14:textId="77777777" w:rsidR="0039487A" w:rsidRDefault="0039487A">
      <w:pPr>
        <w:rPr>
          <w:b/>
          <w:bCs/>
          <w:sz w:val="24"/>
          <w:szCs w:val="24"/>
          <w:u w:val="single"/>
        </w:rPr>
      </w:pPr>
    </w:p>
    <w:p w14:paraId="4E37FD95" w14:textId="77777777" w:rsidR="0039487A" w:rsidRDefault="0039487A">
      <w:pPr>
        <w:rPr>
          <w:b/>
          <w:bCs/>
          <w:sz w:val="24"/>
          <w:szCs w:val="24"/>
          <w:u w:val="single"/>
        </w:rPr>
      </w:pPr>
    </w:p>
    <w:p w14:paraId="1BA1A004" w14:textId="112260E3" w:rsidR="0039487A" w:rsidRDefault="0039487A">
      <w:pPr>
        <w:rPr>
          <w:b/>
          <w:bCs/>
          <w:sz w:val="24"/>
          <w:szCs w:val="24"/>
          <w:u w:val="single"/>
        </w:rPr>
      </w:pPr>
      <w:r>
        <w:rPr>
          <w:b/>
          <w:bCs/>
          <w:sz w:val="24"/>
          <w:szCs w:val="24"/>
          <w:u w:val="single"/>
        </w:rPr>
        <w:t>Question 4 bibliography</w:t>
      </w:r>
    </w:p>
    <w:p w14:paraId="7A7781DF" w14:textId="77777777" w:rsidR="00FA61A6" w:rsidRDefault="00FA61A6" w:rsidP="00FA61A6">
      <w:pPr>
        <w:widowControl w:val="0"/>
        <w:autoSpaceDE w:val="0"/>
        <w:autoSpaceDN w:val="0"/>
        <w:adjustRightInd w:val="0"/>
        <w:spacing w:after="0" w:line="480" w:lineRule="auto"/>
        <w:rPr>
          <w:rFonts w:ascii="Times New Roman" w:hAnsi="Times New Roman" w:cs="Times New Roman"/>
          <w:kern w:val="0"/>
          <w:sz w:val="24"/>
          <w:szCs w:val="24"/>
          <w:lang w:val="en-US"/>
        </w:rPr>
      </w:pPr>
    </w:p>
    <w:p w14:paraId="55BE4178" w14:textId="77777777" w:rsidR="00FA61A6" w:rsidRDefault="00FA61A6" w:rsidP="00FA61A6">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College of Policing. “Enforcing Sentences and Managing Offenders.” </w:t>
      </w:r>
      <w:r>
        <w:rPr>
          <w:rFonts w:ascii="Times New Roman" w:hAnsi="Times New Roman" w:cs="Times New Roman"/>
          <w:i/>
          <w:iCs/>
          <w:kern w:val="0"/>
          <w:sz w:val="24"/>
          <w:szCs w:val="24"/>
          <w:lang w:val="en-US"/>
        </w:rPr>
        <w:t>College of Policing</w:t>
      </w:r>
      <w:r>
        <w:rPr>
          <w:rFonts w:ascii="Times New Roman" w:hAnsi="Times New Roman" w:cs="Times New Roman"/>
          <w:kern w:val="0"/>
          <w:sz w:val="24"/>
          <w:szCs w:val="24"/>
          <w:lang w:val="en-US"/>
        </w:rPr>
        <w:t xml:space="preserve">, 2013, </w:t>
      </w:r>
      <w:hyperlink r:id="rId22" w:history="1">
        <w:r w:rsidRPr="00DC0FC9">
          <w:rPr>
            <w:rStyle w:val="Hyperlink"/>
            <w:rFonts w:ascii="Times New Roman" w:hAnsi="Times New Roman" w:cs="Times New Roman"/>
            <w:kern w:val="0"/>
            <w:sz w:val="24"/>
            <w:szCs w:val="24"/>
            <w:lang w:val="en-US"/>
          </w:rPr>
          <w:t>www.college.police.uk/app/prosecution-and-case-management/enforcing-sentences-and-managing-offenders</w:t>
        </w:r>
      </w:hyperlink>
      <w:r>
        <w:rPr>
          <w:rFonts w:ascii="Times New Roman" w:hAnsi="Times New Roman" w:cs="Times New Roman"/>
          <w:kern w:val="0"/>
          <w:sz w:val="24"/>
          <w:szCs w:val="24"/>
          <w:lang w:val="en-US"/>
        </w:rPr>
        <w:t xml:space="preserve">. </w:t>
      </w:r>
    </w:p>
    <w:p w14:paraId="7EE2835D" w14:textId="77777777" w:rsidR="00FA61A6" w:rsidRDefault="00FA61A6" w:rsidP="00FA61A6">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p>
    <w:p w14:paraId="52D680C5" w14:textId="77777777" w:rsidR="00FA61A6" w:rsidRDefault="00FA61A6" w:rsidP="00FA61A6">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HM Inspectorate of Probation. “Integrated Offender Management.” </w:t>
      </w:r>
      <w:r>
        <w:rPr>
          <w:rFonts w:ascii="Times New Roman" w:hAnsi="Times New Roman" w:cs="Times New Roman"/>
          <w:i/>
          <w:iCs/>
          <w:kern w:val="0"/>
          <w:sz w:val="24"/>
          <w:szCs w:val="24"/>
          <w:lang w:val="en-US"/>
        </w:rPr>
        <w:t>Www.justiceinspectorates.gov.uk</w:t>
      </w:r>
      <w:r>
        <w:rPr>
          <w:rFonts w:ascii="Times New Roman" w:hAnsi="Times New Roman" w:cs="Times New Roman"/>
          <w:kern w:val="0"/>
          <w:sz w:val="24"/>
          <w:szCs w:val="24"/>
          <w:lang w:val="en-US"/>
        </w:rPr>
        <w:t xml:space="preserve">, 17 May 2021, </w:t>
      </w:r>
      <w:hyperlink r:id="rId23" w:history="1">
        <w:r w:rsidRPr="00DC0FC9">
          <w:rPr>
            <w:rStyle w:val="Hyperlink"/>
            <w:rFonts w:ascii="Times New Roman" w:hAnsi="Times New Roman" w:cs="Times New Roman"/>
            <w:kern w:val="0"/>
            <w:sz w:val="24"/>
            <w:szCs w:val="24"/>
            <w:lang w:val="en-US"/>
          </w:rPr>
          <w:t>www.justiceinspectorates.gov.uk/hmiprobation/research/the-evidence-base-probation/specific-types-of-delivery/integrated-offender-management/</w:t>
        </w:r>
      </w:hyperlink>
      <w:r>
        <w:rPr>
          <w:rFonts w:ascii="Times New Roman" w:hAnsi="Times New Roman" w:cs="Times New Roman"/>
          <w:kern w:val="0"/>
          <w:sz w:val="24"/>
          <w:szCs w:val="24"/>
          <w:lang w:val="en-US"/>
        </w:rPr>
        <w:t xml:space="preserve">. </w:t>
      </w:r>
    </w:p>
    <w:p w14:paraId="0A16D452" w14:textId="77777777" w:rsidR="00FA61A6" w:rsidRDefault="00FA61A6" w:rsidP="00FA61A6">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p>
    <w:p w14:paraId="28DBFD98" w14:textId="77777777" w:rsidR="00FA61A6" w:rsidRDefault="00FA61A6" w:rsidP="00FA61A6">
      <w:pPr>
        <w:widowControl w:val="0"/>
        <w:autoSpaceDE w:val="0"/>
        <w:autoSpaceDN w:val="0"/>
        <w:adjustRightInd w:val="0"/>
        <w:spacing w:after="0" w:line="480" w:lineRule="auto"/>
        <w:ind w:left="720" w:hanging="720"/>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Woodland, Evelyn. “4 Effective Strategies for Criminal Rehabilitation in the Justice System.” </w:t>
      </w:r>
      <w:r>
        <w:rPr>
          <w:rFonts w:ascii="Times New Roman" w:hAnsi="Times New Roman" w:cs="Times New Roman"/>
          <w:i/>
          <w:iCs/>
          <w:kern w:val="0"/>
          <w:sz w:val="24"/>
          <w:szCs w:val="24"/>
          <w:lang w:val="en-US"/>
        </w:rPr>
        <w:t>Blog.govnet.co.uk</w:t>
      </w:r>
      <w:r>
        <w:rPr>
          <w:rFonts w:ascii="Times New Roman" w:hAnsi="Times New Roman" w:cs="Times New Roman"/>
          <w:kern w:val="0"/>
          <w:sz w:val="24"/>
          <w:szCs w:val="24"/>
          <w:lang w:val="en-US"/>
        </w:rPr>
        <w:t xml:space="preserve">, Nov. 2023, blog.govnet.co.uk/justice/what-is-rehabilitation-in-criminal-justice. </w:t>
      </w:r>
    </w:p>
    <w:p w14:paraId="1E6F11BC" w14:textId="77777777" w:rsidR="00355521" w:rsidRPr="0096471D" w:rsidRDefault="00355521">
      <w:pPr>
        <w:rPr>
          <w:b/>
          <w:bCs/>
          <w:sz w:val="24"/>
          <w:szCs w:val="24"/>
          <w:u w:val="single"/>
        </w:rPr>
      </w:pPr>
    </w:p>
    <w:sectPr w:rsidR="00355521" w:rsidRPr="009647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471D"/>
    <w:rsid w:val="00000EF7"/>
    <w:rsid w:val="00005DA0"/>
    <w:rsid w:val="00007BA6"/>
    <w:rsid w:val="00031904"/>
    <w:rsid w:val="000426A6"/>
    <w:rsid w:val="0004380F"/>
    <w:rsid w:val="0005183C"/>
    <w:rsid w:val="00075A87"/>
    <w:rsid w:val="0008369B"/>
    <w:rsid w:val="00097B61"/>
    <w:rsid w:val="000A01F3"/>
    <w:rsid w:val="000F614E"/>
    <w:rsid w:val="00112C2B"/>
    <w:rsid w:val="00126D18"/>
    <w:rsid w:val="001412B4"/>
    <w:rsid w:val="001522A9"/>
    <w:rsid w:val="001645B3"/>
    <w:rsid w:val="00174CF4"/>
    <w:rsid w:val="001848EF"/>
    <w:rsid w:val="00184C9E"/>
    <w:rsid w:val="001861DE"/>
    <w:rsid w:val="00186484"/>
    <w:rsid w:val="00187CF6"/>
    <w:rsid w:val="001B0BA5"/>
    <w:rsid w:val="001B3C47"/>
    <w:rsid w:val="001C1D14"/>
    <w:rsid w:val="001C794B"/>
    <w:rsid w:val="001D39DA"/>
    <w:rsid w:val="001E46A6"/>
    <w:rsid w:val="001F241D"/>
    <w:rsid w:val="00207A5F"/>
    <w:rsid w:val="00215623"/>
    <w:rsid w:val="00226F67"/>
    <w:rsid w:val="00233B47"/>
    <w:rsid w:val="00234139"/>
    <w:rsid w:val="00261AFE"/>
    <w:rsid w:val="00265D34"/>
    <w:rsid w:val="00272406"/>
    <w:rsid w:val="00287AC7"/>
    <w:rsid w:val="00293880"/>
    <w:rsid w:val="00296AA2"/>
    <w:rsid w:val="002A21BD"/>
    <w:rsid w:val="002A748A"/>
    <w:rsid w:val="002B7ECA"/>
    <w:rsid w:val="002C70C0"/>
    <w:rsid w:val="002E17EA"/>
    <w:rsid w:val="002F4666"/>
    <w:rsid w:val="00302FF2"/>
    <w:rsid w:val="003033CC"/>
    <w:rsid w:val="00305851"/>
    <w:rsid w:val="003120E4"/>
    <w:rsid w:val="00313CA1"/>
    <w:rsid w:val="00316D02"/>
    <w:rsid w:val="00324AB2"/>
    <w:rsid w:val="003344D7"/>
    <w:rsid w:val="003348C5"/>
    <w:rsid w:val="0033643D"/>
    <w:rsid w:val="00355521"/>
    <w:rsid w:val="0035602F"/>
    <w:rsid w:val="00357B68"/>
    <w:rsid w:val="0036095B"/>
    <w:rsid w:val="00371877"/>
    <w:rsid w:val="00377634"/>
    <w:rsid w:val="00380305"/>
    <w:rsid w:val="0039264A"/>
    <w:rsid w:val="00393ED2"/>
    <w:rsid w:val="0039487A"/>
    <w:rsid w:val="00396F1A"/>
    <w:rsid w:val="003C2B02"/>
    <w:rsid w:val="003D5CBF"/>
    <w:rsid w:val="003D6532"/>
    <w:rsid w:val="003E6708"/>
    <w:rsid w:val="003F7FBF"/>
    <w:rsid w:val="00400F7F"/>
    <w:rsid w:val="00402354"/>
    <w:rsid w:val="00420473"/>
    <w:rsid w:val="0042253F"/>
    <w:rsid w:val="00443652"/>
    <w:rsid w:val="00444E6E"/>
    <w:rsid w:val="00447C19"/>
    <w:rsid w:val="004545E4"/>
    <w:rsid w:val="00481949"/>
    <w:rsid w:val="004903AC"/>
    <w:rsid w:val="00491CF3"/>
    <w:rsid w:val="004959BC"/>
    <w:rsid w:val="004B4520"/>
    <w:rsid w:val="004B566D"/>
    <w:rsid w:val="004C0615"/>
    <w:rsid w:val="004C6D8F"/>
    <w:rsid w:val="004D3BD9"/>
    <w:rsid w:val="004E09FB"/>
    <w:rsid w:val="00525FE3"/>
    <w:rsid w:val="00526925"/>
    <w:rsid w:val="00531E98"/>
    <w:rsid w:val="00542D1C"/>
    <w:rsid w:val="00543303"/>
    <w:rsid w:val="0054641E"/>
    <w:rsid w:val="00550220"/>
    <w:rsid w:val="005512ED"/>
    <w:rsid w:val="00560680"/>
    <w:rsid w:val="005622C1"/>
    <w:rsid w:val="005740E6"/>
    <w:rsid w:val="00580F65"/>
    <w:rsid w:val="005A1541"/>
    <w:rsid w:val="005C52BD"/>
    <w:rsid w:val="005D227D"/>
    <w:rsid w:val="005D4AC7"/>
    <w:rsid w:val="005D50D5"/>
    <w:rsid w:val="005D675B"/>
    <w:rsid w:val="005E0D1E"/>
    <w:rsid w:val="005E4794"/>
    <w:rsid w:val="005F0938"/>
    <w:rsid w:val="005F552C"/>
    <w:rsid w:val="00613432"/>
    <w:rsid w:val="00620C50"/>
    <w:rsid w:val="00625009"/>
    <w:rsid w:val="006266B2"/>
    <w:rsid w:val="00644244"/>
    <w:rsid w:val="006554EE"/>
    <w:rsid w:val="00655FD9"/>
    <w:rsid w:val="006754EB"/>
    <w:rsid w:val="006826E7"/>
    <w:rsid w:val="0068424E"/>
    <w:rsid w:val="0068608A"/>
    <w:rsid w:val="006975DE"/>
    <w:rsid w:val="00697E19"/>
    <w:rsid w:val="006B55A9"/>
    <w:rsid w:val="006C5F3E"/>
    <w:rsid w:val="006D5F0D"/>
    <w:rsid w:val="006E74DC"/>
    <w:rsid w:val="00703082"/>
    <w:rsid w:val="00706FEA"/>
    <w:rsid w:val="007156D7"/>
    <w:rsid w:val="00716B7E"/>
    <w:rsid w:val="00723ABF"/>
    <w:rsid w:val="007446DB"/>
    <w:rsid w:val="00752571"/>
    <w:rsid w:val="00761A32"/>
    <w:rsid w:val="00763265"/>
    <w:rsid w:val="00784BB1"/>
    <w:rsid w:val="007B5118"/>
    <w:rsid w:val="007D3C7C"/>
    <w:rsid w:val="007E14E3"/>
    <w:rsid w:val="007E5858"/>
    <w:rsid w:val="007F259B"/>
    <w:rsid w:val="007F6759"/>
    <w:rsid w:val="00833259"/>
    <w:rsid w:val="00834CC4"/>
    <w:rsid w:val="00847729"/>
    <w:rsid w:val="00856A22"/>
    <w:rsid w:val="00866146"/>
    <w:rsid w:val="008711ED"/>
    <w:rsid w:val="00884D06"/>
    <w:rsid w:val="0089004F"/>
    <w:rsid w:val="0089121E"/>
    <w:rsid w:val="008A0E37"/>
    <w:rsid w:val="008A40CA"/>
    <w:rsid w:val="008D029D"/>
    <w:rsid w:val="008E384B"/>
    <w:rsid w:val="008E6191"/>
    <w:rsid w:val="008F3E41"/>
    <w:rsid w:val="00911061"/>
    <w:rsid w:val="00935D0F"/>
    <w:rsid w:val="00936D43"/>
    <w:rsid w:val="00945EF3"/>
    <w:rsid w:val="00952AD8"/>
    <w:rsid w:val="009623A3"/>
    <w:rsid w:val="0096471D"/>
    <w:rsid w:val="00970F1B"/>
    <w:rsid w:val="009804D9"/>
    <w:rsid w:val="009909E8"/>
    <w:rsid w:val="009926C8"/>
    <w:rsid w:val="00992944"/>
    <w:rsid w:val="009A1C77"/>
    <w:rsid w:val="009A64EE"/>
    <w:rsid w:val="009B0C7E"/>
    <w:rsid w:val="009B432E"/>
    <w:rsid w:val="009B5EAA"/>
    <w:rsid w:val="009F2379"/>
    <w:rsid w:val="00A07458"/>
    <w:rsid w:val="00A07E5F"/>
    <w:rsid w:val="00A14018"/>
    <w:rsid w:val="00A170F9"/>
    <w:rsid w:val="00A32319"/>
    <w:rsid w:val="00A365AE"/>
    <w:rsid w:val="00A42D51"/>
    <w:rsid w:val="00A54084"/>
    <w:rsid w:val="00A66D04"/>
    <w:rsid w:val="00A707AC"/>
    <w:rsid w:val="00A71923"/>
    <w:rsid w:val="00AB2E29"/>
    <w:rsid w:val="00AE1707"/>
    <w:rsid w:val="00AE3644"/>
    <w:rsid w:val="00AE44E9"/>
    <w:rsid w:val="00AE618C"/>
    <w:rsid w:val="00AF6735"/>
    <w:rsid w:val="00AF7B73"/>
    <w:rsid w:val="00AF7C5A"/>
    <w:rsid w:val="00B0388D"/>
    <w:rsid w:val="00B24775"/>
    <w:rsid w:val="00B62AB5"/>
    <w:rsid w:val="00B64171"/>
    <w:rsid w:val="00B771D0"/>
    <w:rsid w:val="00B86913"/>
    <w:rsid w:val="00B944D1"/>
    <w:rsid w:val="00BC09FB"/>
    <w:rsid w:val="00BC201E"/>
    <w:rsid w:val="00BC621A"/>
    <w:rsid w:val="00BD4086"/>
    <w:rsid w:val="00BD6C10"/>
    <w:rsid w:val="00BE3107"/>
    <w:rsid w:val="00BE6BA5"/>
    <w:rsid w:val="00BE79CA"/>
    <w:rsid w:val="00BF0B16"/>
    <w:rsid w:val="00BF3A4F"/>
    <w:rsid w:val="00C43C4A"/>
    <w:rsid w:val="00C46070"/>
    <w:rsid w:val="00C47295"/>
    <w:rsid w:val="00C5117D"/>
    <w:rsid w:val="00C52176"/>
    <w:rsid w:val="00C53FDF"/>
    <w:rsid w:val="00C55698"/>
    <w:rsid w:val="00C56B64"/>
    <w:rsid w:val="00C90B9D"/>
    <w:rsid w:val="00C90C49"/>
    <w:rsid w:val="00CA411D"/>
    <w:rsid w:val="00CB258F"/>
    <w:rsid w:val="00CC66A8"/>
    <w:rsid w:val="00CF0F76"/>
    <w:rsid w:val="00D1734A"/>
    <w:rsid w:val="00D2405A"/>
    <w:rsid w:val="00D33684"/>
    <w:rsid w:val="00D46CDE"/>
    <w:rsid w:val="00D55BCB"/>
    <w:rsid w:val="00D612E0"/>
    <w:rsid w:val="00D74C9C"/>
    <w:rsid w:val="00D82800"/>
    <w:rsid w:val="00D84BCD"/>
    <w:rsid w:val="00D85847"/>
    <w:rsid w:val="00D91642"/>
    <w:rsid w:val="00DB4402"/>
    <w:rsid w:val="00DB4F59"/>
    <w:rsid w:val="00DB5A39"/>
    <w:rsid w:val="00DC4626"/>
    <w:rsid w:val="00DC5150"/>
    <w:rsid w:val="00DE161A"/>
    <w:rsid w:val="00E254E1"/>
    <w:rsid w:val="00E338D2"/>
    <w:rsid w:val="00E41D9A"/>
    <w:rsid w:val="00E430D6"/>
    <w:rsid w:val="00E44BCE"/>
    <w:rsid w:val="00E53948"/>
    <w:rsid w:val="00E54784"/>
    <w:rsid w:val="00E548EB"/>
    <w:rsid w:val="00E622FF"/>
    <w:rsid w:val="00E65B85"/>
    <w:rsid w:val="00E77CF9"/>
    <w:rsid w:val="00E97FF0"/>
    <w:rsid w:val="00EB562E"/>
    <w:rsid w:val="00EC27B3"/>
    <w:rsid w:val="00ED225F"/>
    <w:rsid w:val="00ED4ECF"/>
    <w:rsid w:val="00ED5EE9"/>
    <w:rsid w:val="00ED7BC3"/>
    <w:rsid w:val="00EE4106"/>
    <w:rsid w:val="00EE66A7"/>
    <w:rsid w:val="00F04FA4"/>
    <w:rsid w:val="00F053D2"/>
    <w:rsid w:val="00F05C5F"/>
    <w:rsid w:val="00F062E3"/>
    <w:rsid w:val="00F072E1"/>
    <w:rsid w:val="00F149A5"/>
    <w:rsid w:val="00F27A7B"/>
    <w:rsid w:val="00F5171A"/>
    <w:rsid w:val="00FA61A6"/>
    <w:rsid w:val="00FA72D3"/>
    <w:rsid w:val="00FC1FB1"/>
    <w:rsid w:val="00FC3FE9"/>
    <w:rsid w:val="00FD067B"/>
    <w:rsid w:val="00FD3B45"/>
    <w:rsid w:val="00FD5A11"/>
    <w:rsid w:val="00FD66E9"/>
    <w:rsid w:val="00FD7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349F8"/>
  <w15:docId w15:val="{ED6CCE39-56AB-4664-9B9C-546E9BA66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C1FB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52571"/>
    <w:rPr>
      <w:color w:val="0563C1" w:themeColor="hyperlink"/>
      <w:u w:val="single"/>
    </w:rPr>
  </w:style>
  <w:style w:type="character" w:customStyle="1" w:styleId="UnresolvedMention1">
    <w:name w:val="Unresolved Mention1"/>
    <w:basedOn w:val="DefaultParagraphFont"/>
    <w:uiPriority w:val="99"/>
    <w:semiHidden/>
    <w:unhideWhenUsed/>
    <w:rsid w:val="007525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172">
      <w:bodyDiv w:val="1"/>
      <w:marLeft w:val="0"/>
      <w:marRight w:val="0"/>
      <w:marTop w:val="0"/>
      <w:marBottom w:val="0"/>
      <w:divBdr>
        <w:top w:val="none" w:sz="0" w:space="0" w:color="auto"/>
        <w:left w:val="none" w:sz="0" w:space="0" w:color="auto"/>
        <w:bottom w:val="none" w:sz="0" w:space="0" w:color="auto"/>
        <w:right w:val="none" w:sz="0" w:space="0" w:color="auto"/>
      </w:divBdr>
      <w:divsChild>
        <w:div w:id="1288049699">
          <w:marLeft w:val="0"/>
          <w:marRight w:val="0"/>
          <w:marTop w:val="0"/>
          <w:marBottom w:val="0"/>
          <w:divBdr>
            <w:top w:val="none" w:sz="0" w:space="0" w:color="auto"/>
            <w:left w:val="none" w:sz="0" w:space="0" w:color="auto"/>
            <w:bottom w:val="none" w:sz="0" w:space="0" w:color="auto"/>
            <w:right w:val="none" w:sz="0" w:space="0" w:color="auto"/>
          </w:divBdr>
        </w:div>
      </w:divsChild>
    </w:div>
    <w:div w:id="37752933">
      <w:bodyDiv w:val="1"/>
      <w:marLeft w:val="0"/>
      <w:marRight w:val="0"/>
      <w:marTop w:val="0"/>
      <w:marBottom w:val="0"/>
      <w:divBdr>
        <w:top w:val="none" w:sz="0" w:space="0" w:color="auto"/>
        <w:left w:val="none" w:sz="0" w:space="0" w:color="auto"/>
        <w:bottom w:val="none" w:sz="0" w:space="0" w:color="auto"/>
        <w:right w:val="none" w:sz="0" w:space="0" w:color="auto"/>
      </w:divBdr>
      <w:divsChild>
        <w:div w:id="1533567553">
          <w:marLeft w:val="-720"/>
          <w:marRight w:val="0"/>
          <w:marTop w:val="0"/>
          <w:marBottom w:val="0"/>
          <w:divBdr>
            <w:top w:val="none" w:sz="0" w:space="0" w:color="auto"/>
            <w:left w:val="none" w:sz="0" w:space="0" w:color="auto"/>
            <w:bottom w:val="none" w:sz="0" w:space="0" w:color="auto"/>
            <w:right w:val="none" w:sz="0" w:space="0" w:color="auto"/>
          </w:divBdr>
        </w:div>
      </w:divsChild>
    </w:div>
    <w:div w:id="69154223">
      <w:bodyDiv w:val="1"/>
      <w:marLeft w:val="0"/>
      <w:marRight w:val="0"/>
      <w:marTop w:val="0"/>
      <w:marBottom w:val="0"/>
      <w:divBdr>
        <w:top w:val="none" w:sz="0" w:space="0" w:color="auto"/>
        <w:left w:val="none" w:sz="0" w:space="0" w:color="auto"/>
        <w:bottom w:val="none" w:sz="0" w:space="0" w:color="auto"/>
        <w:right w:val="none" w:sz="0" w:space="0" w:color="auto"/>
      </w:divBdr>
      <w:divsChild>
        <w:div w:id="1861964229">
          <w:marLeft w:val="-720"/>
          <w:marRight w:val="0"/>
          <w:marTop w:val="0"/>
          <w:marBottom w:val="0"/>
          <w:divBdr>
            <w:top w:val="none" w:sz="0" w:space="0" w:color="auto"/>
            <w:left w:val="none" w:sz="0" w:space="0" w:color="auto"/>
            <w:bottom w:val="none" w:sz="0" w:space="0" w:color="auto"/>
            <w:right w:val="none" w:sz="0" w:space="0" w:color="auto"/>
          </w:divBdr>
        </w:div>
      </w:divsChild>
    </w:div>
    <w:div w:id="104816580">
      <w:bodyDiv w:val="1"/>
      <w:marLeft w:val="0"/>
      <w:marRight w:val="0"/>
      <w:marTop w:val="0"/>
      <w:marBottom w:val="0"/>
      <w:divBdr>
        <w:top w:val="none" w:sz="0" w:space="0" w:color="auto"/>
        <w:left w:val="none" w:sz="0" w:space="0" w:color="auto"/>
        <w:bottom w:val="none" w:sz="0" w:space="0" w:color="auto"/>
        <w:right w:val="none" w:sz="0" w:space="0" w:color="auto"/>
      </w:divBdr>
      <w:divsChild>
        <w:div w:id="1453212063">
          <w:marLeft w:val="0"/>
          <w:marRight w:val="0"/>
          <w:marTop w:val="0"/>
          <w:marBottom w:val="0"/>
          <w:divBdr>
            <w:top w:val="none" w:sz="0" w:space="0" w:color="auto"/>
            <w:left w:val="none" w:sz="0" w:space="0" w:color="auto"/>
            <w:bottom w:val="none" w:sz="0" w:space="0" w:color="auto"/>
            <w:right w:val="none" w:sz="0" w:space="0" w:color="auto"/>
          </w:divBdr>
        </w:div>
      </w:divsChild>
    </w:div>
    <w:div w:id="439498538">
      <w:bodyDiv w:val="1"/>
      <w:marLeft w:val="0"/>
      <w:marRight w:val="0"/>
      <w:marTop w:val="0"/>
      <w:marBottom w:val="0"/>
      <w:divBdr>
        <w:top w:val="none" w:sz="0" w:space="0" w:color="auto"/>
        <w:left w:val="none" w:sz="0" w:space="0" w:color="auto"/>
        <w:bottom w:val="none" w:sz="0" w:space="0" w:color="auto"/>
        <w:right w:val="none" w:sz="0" w:space="0" w:color="auto"/>
      </w:divBdr>
      <w:divsChild>
        <w:div w:id="472717721">
          <w:marLeft w:val="0"/>
          <w:marRight w:val="0"/>
          <w:marTop w:val="0"/>
          <w:marBottom w:val="0"/>
          <w:divBdr>
            <w:top w:val="none" w:sz="0" w:space="0" w:color="auto"/>
            <w:left w:val="none" w:sz="0" w:space="0" w:color="auto"/>
            <w:bottom w:val="none" w:sz="0" w:space="0" w:color="auto"/>
            <w:right w:val="none" w:sz="0" w:space="0" w:color="auto"/>
          </w:divBdr>
        </w:div>
      </w:divsChild>
    </w:div>
    <w:div w:id="449665459">
      <w:bodyDiv w:val="1"/>
      <w:marLeft w:val="0"/>
      <w:marRight w:val="0"/>
      <w:marTop w:val="0"/>
      <w:marBottom w:val="0"/>
      <w:divBdr>
        <w:top w:val="none" w:sz="0" w:space="0" w:color="auto"/>
        <w:left w:val="none" w:sz="0" w:space="0" w:color="auto"/>
        <w:bottom w:val="none" w:sz="0" w:space="0" w:color="auto"/>
        <w:right w:val="none" w:sz="0" w:space="0" w:color="auto"/>
      </w:divBdr>
      <w:divsChild>
        <w:div w:id="1209101023">
          <w:marLeft w:val="0"/>
          <w:marRight w:val="0"/>
          <w:marTop w:val="0"/>
          <w:marBottom w:val="0"/>
          <w:divBdr>
            <w:top w:val="none" w:sz="0" w:space="0" w:color="auto"/>
            <w:left w:val="none" w:sz="0" w:space="0" w:color="auto"/>
            <w:bottom w:val="none" w:sz="0" w:space="0" w:color="auto"/>
            <w:right w:val="none" w:sz="0" w:space="0" w:color="auto"/>
          </w:divBdr>
        </w:div>
      </w:divsChild>
    </w:div>
    <w:div w:id="452556118">
      <w:bodyDiv w:val="1"/>
      <w:marLeft w:val="0"/>
      <w:marRight w:val="0"/>
      <w:marTop w:val="0"/>
      <w:marBottom w:val="0"/>
      <w:divBdr>
        <w:top w:val="none" w:sz="0" w:space="0" w:color="auto"/>
        <w:left w:val="none" w:sz="0" w:space="0" w:color="auto"/>
        <w:bottom w:val="none" w:sz="0" w:space="0" w:color="auto"/>
        <w:right w:val="none" w:sz="0" w:space="0" w:color="auto"/>
      </w:divBdr>
      <w:divsChild>
        <w:div w:id="1147471663">
          <w:marLeft w:val="-720"/>
          <w:marRight w:val="0"/>
          <w:marTop w:val="0"/>
          <w:marBottom w:val="0"/>
          <w:divBdr>
            <w:top w:val="none" w:sz="0" w:space="0" w:color="auto"/>
            <w:left w:val="none" w:sz="0" w:space="0" w:color="auto"/>
            <w:bottom w:val="none" w:sz="0" w:space="0" w:color="auto"/>
            <w:right w:val="none" w:sz="0" w:space="0" w:color="auto"/>
          </w:divBdr>
        </w:div>
      </w:divsChild>
    </w:div>
    <w:div w:id="460349114">
      <w:bodyDiv w:val="1"/>
      <w:marLeft w:val="0"/>
      <w:marRight w:val="0"/>
      <w:marTop w:val="0"/>
      <w:marBottom w:val="0"/>
      <w:divBdr>
        <w:top w:val="none" w:sz="0" w:space="0" w:color="auto"/>
        <w:left w:val="none" w:sz="0" w:space="0" w:color="auto"/>
        <w:bottom w:val="none" w:sz="0" w:space="0" w:color="auto"/>
        <w:right w:val="none" w:sz="0" w:space="0" w:color="auto"/>
      </w:divBdr>
      <w:divsChild>
        <w:div w:id="191774521">
          <w:marLeft w:val="0"/>
          <w:marRight w:val="0"/>
          <w:marTop w:val="0"/>
          <w:marBottom w:val="0"/>
          <w:divBdr>
            <w:top w:val="none" w:sz="0" w:space="0" w:color="auto"/>
            <w:left w:val="none" w:sz="0" w:space="0" w:color="auto"/>
            <w:bottom w:val="none" w:sz="0" w:space="0" w:color="auto"/>
            <w:right w:val="none" w:sz="0" w:space="0" w:color="auto"/>
          </w:divBdr>
        </w:div>
      </w:divsChild>
    </w:div>
    <w:div w:id="521020197">
      <w:bodyDiv w:val="1"/>
      <w:marLeft w:val="0"/>
      <w:marRight w:val="0"/>
      <w:marTop w:val="0"/>
      <w:marBottom w:val="0"/>
      <w:divBdr>
        <w:top w:val="none" w:sz="0" w:space="0" w:color="auto"/>
        <w:left w:val="none" w:sz="0" w:space="0" w:color="auto"/>
        <w:bottom w:val="none" w:sz="0" w:space="0" w:color="auto"/>
        <w:right w:val="none" w:sz="0" w:space="0" w:color="auto"/>
      </w:divBdr>
      <w:divsChild>
        <w:div w:id="1804884355">
          <w:marLeft w:val="0"/>
          <w:marRight w:val="0"/>
          <w:marTop w:val="0"/>
          <w:marBottom w:val="0"/>
          <w:divBdr>
            <w:top w:val="none" w:sz="0" w:space="0" w:color="auto"/>
            <w:left w:val="none" w:sz="0" w:space="0" w:color="auto"/>
            <w:bottom w:val="none" w:sz="0" w:space="0" w:color="auto"/>
            <w:right w:val="none" w:sz="0" w:space="0" w:color="auto"/>
          </w:divBdr>
        </w:div>
      </w:divsChild>
    </w:div>
    <w:div w:id="680816116">
      <w:bodyDiv w:val="1"/>
      <w:marLeft w:val="0"/>
      <w:marRight w:val="0"/>
      <w:marTop w:val="0"/>
      <w:marBottom w:val="0"/>
      <w:divBdr>
        <w:top w:val="none" w:sz="0" w:space="0" w:color="auto"/>
        <w:left w:val="none" w:sz="0" w:space="0" w:color="auto"/>
        <w:bottom w:val="none" w:sz="0" w:space="0" w:color="auto"/>
        <w:right w:val="none" w:sz="0" w:space="0" w:color="auto"/>
      </w:divBdr>
      <w:divsChild>
        <w:div w:id="420416093">
          <w:marLeft w:val="-720"/>
          <w:marRight w:val="0"/>
          <w:marTop w:val="0"/>
          <w:marBottom w:val="0"/>
          <w:divBdr>
            <w:top w:val="none" w:sz="0" w:space="0" w:color="auto"/>
            <w:left w:val="none" w:sz="0" w:space="0" w:color="auto"/>
            <w:bottom w:val="none" w:sz="0" w:space="0" w:color="auto"/>
            <w:right w:val="none" w:sz="0" w:space="0" w:color="auto"/>
          </w:divBdr>
        </w:div>
      </w:divsChild>
    </w:div>
    <w:div w:id="753474209">
      <w:bodyDiv w:val="1"/>
      <w:marLeft w:val="0"/>
      <w:marRight w:val="0"/>
      <w:marTop w:val="0"/>
      <w:marBottom w:val="0"/>
      <w:divBdr>
        <w:top w:val="none" w:sz="0" w:space="0" w:color="auto"/>
        <w:left w:val="none" w:sz="0" w:space="0" w:color="auto"/>
        <w:bottom w:val="none" w:sz="0" w:space="0" w:color="auto"/>
        <w:right w:val="none" w:sz="0" w:space="0" w:color="auto"/>
      </w:divBdr>
      <w:divsChild>
        <w:div w:id="1259486083">
          <w:marLeft w:val="0"/>
          <w:marRight w:val="0"/>
          <w:marTop w:val="0"/>
          <w:marBottom w:val="0"/>
          <w:divBdr>
            <w:top w:val="none" w:sz="0" w:space="0" w:color="auto"/>
            <w:left w:val="none" w:sz="0" w:space="0" w:color="auto"/>
            <w:bottom w:val="none" w:sz="0" w:space="0" w:color="auto"/>
            <w:right w:val="none" w:sz="0" w:space="0" w:color="auto"/>
          </w:divBdr>
        </w:div>
      </w:divsChild>
    </w:div>
    <w:div w:id="884753857">
      <w:bodyDiv w:val="1"/>
      <w:marLeft w:val="0"/>
      <w:marRight w:val="0"/>
      <w:marTop w:val="0"/>
      <w:marBottom w:val="0"/>
      <w:divBdr>
        <w:top w:val="none" w:sz="0" w:space="0" w:color="auto"/>
        <w:left w:val="none" w:sz="0" w:space="0" w:color="auto"/>
        <w:bottom w:val="none" w:sz="0" w:space="0" w:color="auto"/>
        <w:right w:val="none" w:sz="0" w:space="0" w:color="auto"/>
      </w:divBdr>
      <w:divsChild>
        <w:div w:id="465195552">
          <w:marLeft w:val="0"/>
          <w:marRight w:val="0"/>
          <w:marTop w:val="0"/>
          <w:marBottom w:val="0"/>
          <w:divBdr>
            <w:top w:val="none" w:sz="0" w:space="0" w:color="auto"/>
            <w:left w:val="none" w:sz="0" w:space="0" w:color="auto"/>
            <w:bottom w:val="none" w:sz="0" w:space="0" w:color="auto"/>
            <w:right w:val="none" w:sz="0" w:space="0" w:color="auto"/>
          </w:divBdr>
        </w:div>
      </w:divsChild>
    </w:div>
    <w:div w:id="1033464360">
      <w:bodyDiv w:val="1"/>
      <w:marLeft w:val="0"/>
      <w:marRight w:val="0"/>
      <w:marTop w:val="0"/>
      <w:marBottom w:val="0"/>
      <w:divBdr>
        <w:top w:val="none" w:sz="0" w:space="0" w:color="auto"/>
        <w:left w:val="none" w:sz="0" w:space="0" w:color="auto"/>
        <w:bottom w:val="none" w:sz="0" w:space="0" w:color="auto"/>
        <w:right w:val="none" w:sz="0" w:space="0" w:color="auto"/>
      </w:divBdr>
      <w:divsChild>
        <w:div w:id="1627472061">
          <w:marLeft w:val="0"/>
          <w:marRight w:val="0"/>
          <w:marTop w:val="0"/>
          <w:marBottom w:val="0"/>
          <w:divBdr>
            <w:top w:val="none" w:sz="0" w:space="0" w:color="auto"/>
            <w:left w:val="none" w:sz="0" w:space="0" w:color="auto"/>
            <w:bottom w:val="none" w:sz="0" w:space="0" w:color="auto"/>
            <w:right w:val="none" w:sz="0" w:space="0" w:color="auto"/>
          </w:divBdr>
        </w:div>
      </w:divsChild>
    </w:div>
    <w:div w:id="1121650715">
      <w:bodyDiv w:val="1"/>
      <w:marLeft w:val="0"/>
      <w:marRight w:val="0"/>
      <w:marTop w:val="0"/>
      <w:marBottom w:val="0"/>
      <w:divBdr>
        <w:top w:val="none" w:sz="0" w:space="0" w:color="auto"/>
        <w:left w:val="none" w:sz="0" w:space="0" w:color="auto"/>
        <w:bottom w:val="none" w:sz="0" w:space="0" w:color="auto"/>
        <w:right w:val="none" w:sz="0" w:space="0" w:color="auto"/>
      </w:divBdr>
      <w:divsChild>
        <w:div w:id="1744059585">
          <w:marLeft w:val="0"/>
          <w:marRight w:val="0"/>
          <w:marTop w:val="0"/>
          <w:marBottom w:val="0"/>
          <w:divBdr>
            <w:top w:val="none" w:sz="0" w:space="0" w:color="auto"/>
            <w:left w:val="none" w:sz="0" w:space="0" w:color="auto"/>
            <w:bottom w:val="none" w:sz="0" w:space="0" w:color="auto"/>
            <w:right w:val="none" w:sz="0" w:space="0" w:color="auto"/>
          </w:divBdr>
        </w:div>
      </w:divsChild>
    </w:div>
    <w:div w:id="1197080979">
      <w:bodyDiv w:val="1"/>
      <w:marLeft w:val="0"/>
      <w:marRight w:val="0"/>
      <w:marTop w:val="0"/>
      <w:marBottom w:val="0"/>
      <w:divBdr>
        <w:top w:val="none" w:sz="0" w:space="0" w:color="auto"/>
        <w:left w:val="none" w:sz="0" w:space="0" w:color="auto"/>
        <w:bottom w:val="none" w:sz="0" w:space="0" w:color="auto"/>
        <w:right w:val="none" w:sz="0" w:space="0" w:color="auto"/>
      </w:divBdr>
      <w:divsChild>
        <w:div w:id="1827044282">
          <w:marLeft w:val="0"/>
          <w:marRight w:val="0"/>
          <w:marTop w:val="0"/>
          <w:marBottom w:val="0"/>
          <w:divBdr>
            <w:top w:val="none" w:sz="0" w:space="0" w:color="auto"/>
            <w:left w:val="none" w:sz="0" w:space="0" w:color="auto"/>
            <w:bottom w:val="none" w:sz="0" w:space="0" w:color="auto"/>
            <w:right w:val="none" w:sz="0" w:space="0" w:color="auto"/>
          </w:divBdr>
        </w:div>
      </w:divsChild>
    </w:div>
    <w:div w:id="1251237175">
      <w:bodyDiv w:val="1"/>
      <w:marLeft w:val="0"/>
      <w:marRight w:val="0"/>
      <w:marTop w:val="0"/>
      <w:marBottom w:val="0"/>
      <w:divBdr>
        <w:top w:val="none" w:sz="0" w:space="0" w:color="auto"/>
        <w:left w:val="none" w:sz="0" w:space="0" w:color="auto"/>
        <w:bottom w:val="none" w:sz="0" w:space="0" w:color="auto"/>
        <w:right w:val="none" w:sz="0" w:space="0" w:color="auto"/>
      </w:divBdr>
      <w:divsChild>
        <w:div w:id="877470801">
          <w:marLeft w:val="0"/>
          <w:marRight w:val="0"/>
          <w:marTop w:val="0"/>
          <w:marBottom w:val="0"/>
          <w:divBdr>
            <w:top w:val="none" w:sz="0" w:space="0" w:color="auto"/>
            <w:left w:val="none" w:sz="0" w:space="0" w:color="auto"/>
            <w:bottom w:val="none" w:sz="0" w:space="0" w:color="auto"/>
            <w:right w:val="none" w:sz="0" w:space="0" w:color="auto"/>
          </w:divBdr>
        </w:div>
      </w:divsChild>
    </w:div>
    <w:div w:id="1280643495">
      <w:bodyDiv w:val="1"/>
      <w:marLeft w:val="0"/>
      <w:marRight w:val="0"/>
      <w:marTop w:val="0"/>
      <w:marBottom w:val="0"/>
      <w:divBdr>
        <w:top w:val="none" w:sz="0" w:space="0" w:color="auto"/>
        <w:left w:val="none" w:sz="0" w:space="0" w:color="auto"/>
        <w:bottom w:val="none" w:sz="0" w:space="0" w:color="auto"/>
        <w:right w:val="none" w:sz="0" w:space="0" w:color="auto"/>
      </w:divBdr>
      <w:divsChild>
        <w:div w:id="1483616114">
          <w:marLeft w:val="0"/>
          <w:marRight w:val="0"/>
          <w:marTop w:val="0"/>
          <w:marBottom w:val="0"/>
          <w:divBdr>
            <w:top w:val="none" w:sz="0" w:space="0" w:color="auto"/>
            <w:left w:val="none" w:sz="0" w:space="0" w:color="auto"/>
            <w:bottom w:val="none" w:sz="0" w:space="0" w:color="auto"/>
            <w:right w:val="none" w:sz="0" w:space="0" w:color="auto"/>
          </w:divBdr>
        </w:div>
      </w:divsChild>
    </w:div>
    <w:div w:id="1508204867">
      <w:bodyDiv w:val="1"/>
      <w:marLeft w:val="0"/>
      <w:marRight w:val="0"/>
      <w:marTop w:val="0"/>
      <w:marBottom w:val="0"/>
      <w:divBdr>
        <w:top w:val="none" w:sz="0" w:space="0" w:color="auto"/>
        <w:left w:val="none" w:sz="0" w:space="0" w:color="auto"/>
        <w:bottom w:val="none" w:sz="0" w:space="0" w:color="auto"/>
        <w:right w:val="none" w:sz="0" w:space="0" w:color="auto"/>
      </w:divBdr>
      <w:divsChild>
        <w:div w:id="686903220">
          <w:marLeft w:val="0"/>
          <w:marRight w:val="0"/>
          <w:marTop w:val="0"/>
          <w:marBottom w:val="0"/>
          <w:divBdr>
            <w:top w:val="none" w:sz="0" w:space="0" w:color="auto"/>
            <w:left w:val="none" w:sz="0" w:space="0" w:color="auto"/>
            <w:bottom w:val="none" w:sz="0" w:space="0" w:color="auto"/>
            <w:right w:val="none" w:sz="0" w:space="0" w:color="auto"/>
          </w:divBdr>
        </w:div>
      </w:divsChild>
    </w:div>
    <w:div w:id="1600328738">
      <w:bodyDiv w:val="1"/>
      <w:marLeft w:val="0"/>
      <w:marRight w:val="0"/>
      <w:marTop w:val="0"/>
      <w:marBottom w:val="0"/>
      <w:divBdr>
        <w:top w:val="none" w:sz="0" w:space="0" w:color="auto"/>
        <w:left w:val="none" w:sz="0" w:space="0" w:color="auto"/>
        <w:bottom w:val="none" w:sz="0" w:space="0" w:color="auto"/>
        <w:right w:val="none" w:sz="0" w:space="0" w:color="auto"/>
      </w:divBdr>
      <w:divsChild>
        <w:div w:id="154030358">
          <w:marLeft w:val="0"/>
          <w:marRight w:val="0"/>
          <w:marTop w:val="0"/>
          <w:marBottom w:val="0"/>
          <w:divBdr>
            <w:top w:val="none" w:sz="0" w:space="0" w:color="auto"/>
            <w:left w:val="none" w:sz="0" w:space="0" w:color="auto"/>
            <w:bottom w:val="none" w:sz="0" w:space="0" w:color="auto"/>
            <w:right w:val="none" w:sz="0" w:space="0" w:color="auto"/>
          </w:divBdr>
        </w:div>
      </w:divsChild>
    </w:div>
    <w:div w:id="1697652015">
      <w:bodyDiv w:val="1"/>
      <w:marLeft w:val="0"/>
      <w:marRight w:val="0"/>
      <w:marTop w:val="0"/>
      <w:marBottom w:val="0"/>
      <w:divBdr>
        <w:top w:val="none" w:sz="0" w:space="0" w:color="auto"/>
        <w:left w:val="none" w:sz="0" w:space="0" w:color="auto"/>
        <w:bottom w:val="none" w:sz="0" w:space="0" w:color="auto"/>
        <w:right w:val="none" w:sz="0" w:space="0" w:color="auto"/>
      </w:divBdr>
      <w:divsChild>
        <w:div w:id="1755277532">
          <w:marLeft w:val="0"/>
          <w:marRight w:val="0"/>
          <w:marTop w:val="0"/>
          <w:marBottom w:val="0"/>
          <w:divBdr>
            <w:top w:val="none" w:sz="0" w:space="0" w:color="auto"/>
            <w:left w:val="none" w:sz="0" w:space="0" w:color="auto"/>
            <w:bottom w:val="none" w:sz="0" w:space="0" w:color="auto"/>
            <w:right w:val="none" w:sz="0" w:space="0" w:color="auto"/>
          </w:divBdr>
        </w:div>
      </w:divsChild>
    </w:div>
    <w:div w:id="1736707942">
      <w:bodyDiv w:val="1"/>
      <w:marLeft w:val="0"/>
      <w:marRight w:val="0"/>
      <w:marTop w:val="0"/>
      <w:marBottom w:val="0"/>
      <w:divBdr>
        <w:top w:val="none" w:sz="0" w:space="0" w:color="auto"/>
        <w:left w:val="none" w:sz="0" w:space="0" w:color="auto"/>
        <w:bottom w:val="none" w:sz="0" w:space="0" w:color="auto"/>
        <w:right w:val="none" w:sz="0" w:space="0" w:color="auto"/>
      </w:divBdr>
      <w:divsChild>
        <w:div w:id="1838231551">
          <w:marLeft w:val="0"/>
          <w:marRight w:val="0"/>
          <w:marTop w:val="0"/>
          <w:marBottom w:val="0"/>
          <w:divBdr>
            <w:top w:val="none" w:sz="0" w:space="0" w:color="auto"/>
            <w:left w:val="none" w:sz="0" w:space="0" w:color="auto"/>
            <w:bottom w:val="none" w:sz="0" w:space="0" w:color="auto"/>
            <w:right w:val="none" w:sz="0" w:space="0" w:color="auto"/>
          </w:divBdr>
        </w:div>
      </w:divsChild>
    </w:div>
    <w:div w:id="1786459803">
      <w:bodyDiv w:val="1"/>
      <w:marLeft w:val="0"/>
      <w:marRight w:val="0"/>
      <w:marTop w:val="0"/>
      <w:marBottom w:val="0"/>
      <w:divBdr>
        <w:top w:val="none" w:sz="0" w:space="0" w:color="auto"/>
        <w:left w:val="none" w:sz="0" w:space="0" w:color="auto"/>
        <w:bottom w:val="none" w:sz="0" w:space="0" w:color="auto"/>
        <w:right w:val="none" w:sz="0" w:space="0" w:color="auto"/>
      </w:divBdr>
      <w:divsChild>
        <w:div w:id="1328047334">
          <w:marLeft w:val="0"/>
          <w:marRight w:val="0"/>
          <w:marTop w:val="0"/>
          <w:marBottom w:val="0"/>
          <w:divBdr>
            <w:top w:val="none" w:sz="0" w:space="0" w:color="auto"/>
            <w:left w:val="none" w:sz="0" w:space="0" w:color="auto"/>
            <w:bottom w:val="none" w:sz="0" w:space="0" w:color="auto"/>
            <w:right w:val="none" w:sz="0" w:space="0" w:color="auto"/>
          </w:divBdr>
        </w:div>
      </w:divsChild>
    </w:div>
    <w:div w:id="1857307325">
      <w:bodyDiv w:val="1"/>
      <w:marLeft w:val="0"/>
      <w:marRight w:val="0"/>
      <w:marTop w:val="0"/>
      <w:marBottom w:val="0"/>
      <w:divBdr>
        <w:top w:val="none" w:sz="0" w:space="0" w:color="auto"/>
        <w:left w:val="none" w:sz="0" w:space="0" w:color="auto"/>
        <w:bottom w:val="none" w:sz="0" w:space="0" w:color="auto"/>
        <w:right w:val="none" w:sz="0" w:space="0" w:color="auto"/>
      </w:divBdr>
      <w:divsChild>
        <w:div w:id="368380575">
          <w:marLeft w:val="0"/>
          <w:marRight w:val="0"/>
          <w:marTop w:val="0"/>
          <w:marBottom w:val="0"/>
          <w:divBdr>
            <w:top w:val="none" w:sz="0" w:space="0" w:color="auto"/>
            <w:left w:val="none" w:sz="0" w:space="0" w:color="auto"/>
            <w:bottom w:val="none" w:sz="0" w:space="0" w:color="auto"/>
            <w:right w:val="none" w:sz="0" w:space="0" w:color="auto"/>
          </w:divBdr>
        </w:div>
      </w:divsChild>
    </w:div>
    <w:div w:id="1899435237">
      <w:bodyDiv w:val="1"/>
      <w:marLeft w:val="0"/>
      <w:marRight w:val="0"/>
      <w:marTop w:val="0"/>
      <w:marBottom w:val="0"/>
      <w:divBdr>
        <w:top w:val="none" w:sz="0" w:space="0" w:color="auto"/>
        <w:left w:val="none" w:sz="0" w:space="0" w:color="auto"/>
        <w:bottom w:val="none" w:sz="0" w:space="0" w:color="auto"/>
        <w:right w:val="none" w:sz="0" w:space="0" w:color="auto"/>
      </w:divBdr>
      <w:divsChild>
        <w:div w:id="47805868">
          <w:marLeft w:val="0"/>
          <w:marRight w:val="0"/>
          <w:marTop w:val="0"/>
          <w:marBottom w:val="0"/>
          <w:divBdr>
            <w:top w:val="none" w:sz="0" w:space="0" w:color="auto"/>
            <w:left w:val="none" w:sz="0" w:space="0" w:color="auto"/>
            <w:bottom w:val="none" w:sz="0" w:space="0" w:color="auto"/>
            <w:right w:val="none" w:sz="0" w:space="0" w:color="auto"/>
          </w:divBdr>
        </w:div>
      </w:divsChild>
    </w:div>
    <w:div w:id="1910649760">
      <w:bodyDiv w:val="1"/>
      <w:marLeft w:val="0"/>
      <w:marRight w:val="0"/>
      <w:marTop w:val="0"/>
      <w:marBottom w:val="0"/>
      <w:divBdr>
        <w:top w:val="none" w:sz="0" w:space="0" w:color="auto"/>
        <w:left w:val="none" w:sz="0" w:space="0" w:color="auto"/>
        <w:bottom w:val="none" w:sz="0" w:space="0" w:color="auto"/>
        <w:right w:val="none" w:sz="0" w:space="0" w:color="auto"/>
      </w:divBdr>
      <w:divsChild>
        <w:div w:id="336613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dependent.co.uk/news/uk/crime/sarah-everard-wayne-couzens-vetting-b1881440.html" TargetMode="External"/><Relationship Id="rId13" Type="http://schemas.openxmlformats.org/officeDocument/2006/relationships/hyperlink" Target="http://www.cica-uk.co.uk/long-term-effects-physical-psychological-damage-caused-sexual-abuse/" TargetMode="External"/><Relationship Id="rId18" Type="http://schemas.openxmlformats.org/officeDocument/2006/relationships/hyperlink" Target="http://www.itv.com/news/westcountry/2023-09-24/jail-for-child-abuser-who-left-profound-and-lasting-impact-on-victim" TargetMode="External"/><Relationship Id="rId3" Type="http://schemas.openxmlformats.org/officeDocument/2006/relationships/settings" Target="settings.xml"/><Relationship Id="rId21" Type="http://schemas.openxmlformats.org/officeDocument/2006/relationships/hyperlink" Target="http://www.llradultsafeguarding.co.uk/guidance-for-working-with-adults-at-risk-of-exploitation-cuckooing/" TargetMode="External"/><Relationship Id="rId7" Type="http://schemas.openxmlformats.org/officeDocument/2006/relationships/hyperlink" Target="http://www.college.police.uk/ethics/barred-list" TargetMode="External"/><Relationship Id="rId12" Type="http://schemas.openxmlformats.org/officeDocument/2006/relationships/hyperlink" Target="http://www.policeconduct.gov.uk/complaints/super-complaints" TargetMode="External"/><Relationship Id="rId17" Type="http://schemas.openxmlformats.org/officeDocument/2006/relationships/hyperlink" Target="http://www.bbc.co.uk/news/uk-64283783"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ollege.police.uk/app/major-investigation-and-public-protection/managing-sexual-offenders-and-violent-offenders/communication-and-media-considerations" TargetMode="External"/><Relationship Id="rId20" Type="http://schemas.openxmlformats.org/officeDocument/2006/relationships/hyperlink" Target="http://www.virtual-college.co.uk/resources/how-does-multi-agency-work-reduce-the-risk-of-abuse" TargetMode="External"/><Relationship Id="rId1" Type="http://schemas.openxmlformats.org/officeDocument/2006/relationships/customXml" Target="../customXml/item1.xml"/><Relationship Id="rId6" Type="http://schemas.openxmlformats.org/officeDocument/2006/relationships/hyperlink" Target="http://www.college.police.uk/app/professional-standards" TargetMode="External"/><Relationship Id="rId11" Type="http://schemas.openxmlformats.org/officeDocument/2006/relationships/hyperlink" Target="http://www.investopedia.com/terms/c/code-of-ethics.asp" TargetMode="External"/><Relationship Id="rId24" Type="http://schemas.openxmlformats.org/officeDocument/2006/relationships/fontTable" Target="fontTable.xml"/><Relationship Id="rId5" Type="http://schemas.openxmlformats.org/officeDocument/2006/relationships/hyperlink" Target="http://www.college.police.uk/ethics/code-of-ethics" TargetMode="External"/><Relationship Id="rId15" Type="http://schemas.openxmlformats.org/officeDocument/2006/relationships/hyperlink" Target="http://www.college.police.uk/app/major-investigation-and-public-protection/managing-sexual-offenders-and-violent-offenders/multi-agency-public-protection-arrangements-mappa" TargetMode="External"/><Relationship Id="rId23" Type="http://schemas.openxmlformats.org/officeDocument/2006/relationships/hyperlink" Target="http://www.justiceinspectorates.gov.uk/hmiprobation/research/the-evidence-base-probation/specific-types-of-delivery/integrated-offender-management/" TargetMode="External"/><Relationship Id="rId10" Type="http://schemas.openxmlformats.org/officeDocument/2006/relationships/hyperlink" Target="http://www.theguardian.com/uk-news/2023/jan/12/more-than-90-police-staff-were-found-guilty-of-crimes-last-year-data-shows" TargetMode="External"/><Relationship Id="rId19" Type="http://schemas.openxmlformats.org/officeDocument/2006/relationships/hyperlink" Target="https://doi.org/10.1192/bja.2018.5" TargetMode="External"/><Relationship Id="rId4" Type="http://schemas.openxmlformats.org/officeDocument/2006/relationships/webSettings" Target="webSettings.xml"/><Relationship Id="rId9" Type="http://schemas.openxmlformats.org/officeDocument/2006/relationships/hyperlink" Target="http://www.theguardian.com/uk-news/2023/mar/21/metropolitan-police-institutionally-racist-misogynistic-homophobic-louise-casey-report" TargetMode="External"/><Relationship Id="rId14" Type="http://schemas.openxmlformats.org/officeDocument/2006/relationships/hyperlink" Target="http://www.college.police.uk/app/engagement-and-communication/media-relations" TargetMode="External"/><Relationship Id="rId22" Type="http://schemas.openxmlformats.org/officeDocument/2006/relationships/hyperlink" Target="http://www.college.police.uk/app/prosecution-and-case-management/enforcing-sentences-and-managing-offen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2AF3C-E08A-41A6-8C17-97149FE47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14</Pages>
  <Words>5072</Words>
  <Characters>28917</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Williams,Annelise swp8299</dc:creator>
  <cp:lastModifiedBy>Williams,Annelise swp8299</cp:lastModifiedBy>
  <cp:revision>29</cp:revision>
  <dcterms:created xsi:type="dcterms:W3CDTF">2023-11-13T21:37:00Z</dcterms:created>
  <dcterms:modified xsi:type="dcterms:W3CDTF">2023-11-13T22:24:00Z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2023-10-23T09:43:49Z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1fefeab9-ca1d-42e2-99b4-1967f22568cd</vt:lpwstr>
  </property>
  <property fmtid="{D5CDD505-2E9C-101B-9397-08002B2CF9AE}" pid="8" name="MSIP_Label_66cf8fe5-b7b7-4df7-b38d-1c61ac2f6639_ContentBits">
    <vt:lpwstr>0</vt:lpwstr>
  </property>
</Properties>
</file>