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695CE" w14:textId="77777777" w:rsidR="00AA616F" w:rsidRPr="00A10A9A" w:rsidRDefault="00AA616F" w:rsidP="00A10A9A">
      <w:pPr>
        <w:spacing w:line="480" w:lineRule="auto"/>
        <w:rPr>
          <w:rFonts w:asciiTheme="minorBidi" w:hAnsiTheme="minorBidi"/>
          <w:b/>
          <w:bCs/>
        </w:rPr>
      </w:pPr>
    </w:p>
    <w:p w14:paraId="7471A5E3" w14:textId="77777777" w:rsidR="00AA616F" w:rsidRPr="00A10A9A" w:rsidRDefault="00AA616F" w:rsidP="00A10A9A">
      <w:pPr>
        <w:spacing w:line="480" w:lineRule="auto"/>
        <w:rPr>
          <w:rFonts w:asciiTheme="minorBidi" w:hAnsiTheme="minorBidi"/>
          <w:b/>
          <w:bCs/>
        </w:rPr>
      </w:pPr>
    </w:p>
    <w:p w14:paraId="256BE35B" w14:textId="77777777" w:rsidR="00AA616F" w:rsidRPr="00A10A9A" w:rsidRDefault="00AA616F" w:rsidP="00A10A9A">
      <w:pPr>
        <w:spacing w:line="480" w:lineRule="auto"/>
        <w:rPr>
          <w:rFonts w:asciiTheme="minorBidi" w:hAnsiTheme="minorBidi"/>
          <w:b/>
          <w:bCs/>
        </w:rPr>
      </w:pPr>
    </w:p>
    <w:p w14:paraId="44FBCD53" w14:textId="77777777" w:rsidR="00AA616F" w:rsidRPr="00A10A9A" w:rsidRDefault="00AA616F" w:rsidP="00A10A9A">
      <w:pPr>
        <w:spacing w:line="480" w:lineRule="auto"/>
        <w:rPr>
          <w:rFonts w:asciiTheme="minorBidi" w:hAnsiTheme="minorBidi"/>
          <w:b/>
          <w:bCs/>
        </w:rPr>
      </w:pPr>
    </w:p>
    <w:p w14:paraId="382E3178" w14:textId="77777777" w:rsidR="00AA616F" w:rsidRPr="00A10A9A" w:rsidRDefault="00AA616F" w:rsidP="00A10A9A">
      <w:pPr>
        <w:spacing w:line="480" w:lineRule="auto"/>
        <w:rPr>
          <w:rFonts w:asciiTheme="minorBidi" w:hAnsiTheme="minorBidi"/>
          <w:b/>
          <w:bCs/>
        </w:rPr>
      </w:pPr>
    </w:p>
    <w:p w14:paraId="5006DAFC" w14:textId="77777777" w:rsidR="00AA616F" w:rsidRPr="00A10A9A" w:rsidRDefault="00AA616F" w:rsidP="00A10A9A">
      <w:pPr>
        <w:spacing w:line="480" w:lineRule="auto"/>
        <w:rPr>
          <w:rFonts w:asciiTheme="minorBidi" w:hAnsiTheme="minorBidi"/>
          <w:b/>
          <w:bCs/>
        </w:rPr>
      </w:pPr>
    </w:p>
    <w:p w14:paraId="6E3874F0" w14:textId="5F2CAD72" w:rsidR="007807E6" w:rsidRPr="00A10A9A" w:rsidRDefault="007807E6" w:rsidP="00A10A9A">
      <w:pPr>
        <w:spacing w:line="480" w:lineRule="auto"/>
        <w:rPr>
          <w:rFonts w:asciiTheme="minorBidi" w:hAnsiTheme="minorBidi"/>
          <w:b/>
          <w:bCs/>
          <w:sz w:val="32"/>
          <w:szCs w:val="32"/>
        </w:rPr>
      </w:pPr>
      <w:r w:rsidRPr="00A10A9A">
        <w:rPr>
          <w:rFonts w:asciiTheme="minorBidi" w:hAnsiTheme="minorBidi"/>
          <w:b/>
          <w:bCs/>
          <w:sz w:val="32"/>
          <w:szCs w:val="32"/>
        </w:rPr>
        <w:t xml:space="preserve">Student Name: </w:t>
      </w:r>
      <w:r w:rsidR="008D401A" w:rsidRPr="00A10A9A">
        <w:rPr>
          <w:rFonts w:asciiTheme="minorBidi" w:hAnsiTheme="minorBidi"/>
          <w:b/>
          <w:bCs/>
          <w:sz w:val="32"/>
          <w:szCs w:val="32"/>
        </w:rPr>
        <w:t>Ibrahim M</w:t>
      </w:r>
      <w:r w:rsidR="003C7884" w:rsidRPr="00A10A9A">
        <w:rPr>
          <w:rFonts w:asciiTheme="minorBidi" w:hAnsiTheme="minorBidi"/>
          <w:b/>
          <w:bCs/>
          <w:sz w:val="32"/>
          <w:szCs w:val="32"/>
        </w:rPr>
        <w:t>ahamad</w:t>
      </w:r>
    </w:p>
    <w:p w14:paraId="7F95D5FA" w14:textId="0ACD6ADA" w:rsidR="007807E6" w:rsidRPr="00A10A9A" w:rsidRDefault="007807E6" w:rsidP="00A10A9A">
      <w:pPr>
        <w:spacing w:line="480" w:lineRule="auto"/>
        <w:rPr>
          <w:rFonts w:asciiTheme="minorBidi" w:hAnsiTheme="minorBidi"/>
          <w:b/>
          <w:bCs/>
          <w:sz w:val="32"/>
          <w:szCs w:val="32"/>
        </w:rPr>
      </w:pPr>
      <w:r w:rsidRPr="00A10A9A">
        <w:rPr>
          <w:rFonts w:asciiTheme="minorBidi" w:hAnsiTheme="minorBidi"/>
          <w:b/>
          <w:bCs/>
          <w:sz w:val="32"/>
          <w:szCs w:val="32"/>
        </w:rPr>
        <w:t>Student ID number:</w:t>
      </w:r>
      <w:r w:rsidR="00C639C1" w:rsidRPr="00A10A9A">
        <w:rPr>
          <w:rFonts w:asciiTheme="minorBidi" w:hAnsiTheme="minorBidi"/>
          <w:b/>
          <w:bCs/>
          <w:sz w:val="32"/>
          <w:szCs w:val="32"/>
        </w:rPr>
        <w:t xml:space="preserve"> 2337318</w:t>
      </w:r>
    </w:p>
    <w:p w14:paraId="6BF76C4D" w14:textId="77777777" w:rsidR="00590B05" w:rsidRDefault="007807E6" w:rsidP="00A10A9A">
      <w:pPr>
        <w:spacing w:line="480" w:lineRule="auto"/>
        <w:rPr>
          <w:rFonts w:asciiTheme="minorBidi" w:hAnsiTheme="minorBidi"/>
          <w:b/>
          <w:bCs/>
          <w:sz w:val="32"/>
          <w:szCs w:val="32"/>
        </w:rPr>
      </w:pPr>
      <w:r w:rsidRPr="00A10A9A">
        <w:rPr>
          <w:rFonts w:asciiTheme="minorBidi" w:hAnsiTheme="minorBidi"/>
          <w:b/>
          <w:bCs/>
          <w:sz w:val="32"/>
          <w:szCs w:val="32"/>
        </w:rPr>
        <w:t xml:space="preserve"> </w:t>
      </w:r>
      <w:proofErr w:type="spellStart"/>
      <w:r w:rsidRPr="00A10A9A">
        <w:rPr>
          <w:rFonts w:asciiTheme="minorBidi" w:hAnsiTheme="minorBidi"/>
          <w:b/>
          <w:bCs/>
          <w:sz w:val="32"/>
          <w:szCs w:val="32"/>
        </w:rPr>
        <w:t>Programme</w:t>
      </w:r>
      <w:proofErr w:type="spellEnd"/>
      <w:r w:rsidRPr="00A10A9A">
        <w:rPr>
          <w:rFonts w:asciiTheme="minorBidi" w:hAnsiTheme="minorBidi"/>
          <w:b/>
          <w:bCs/>
          <w:sz w:val="32"/>
          <w:szCs w:val="32"/>
        </w:rPr>
        <w:t xml:space="preserve">: BA (Hons) Leadership and Management Skills for the Workplace </w:t>
      </w:r>
    </w:p>
    <w:p w14:paraId="532F1CBA" w14:textId="5FB6340B" w:rsidR="00EB5B6A" w:rsidRPr="00590B05" w:rsidRDefault="007807E6" w:rsidP="00A10A9A">
      <w:pPr>
        <w:spacing w:line="480" w:lineRule="auto"/>
        <w:rPr>
          <w:rFonts w:asciiTheme="minorBidi" w:hAnsiTheme="minorBidi"/>
          <w:b/>
          <w:bCs/>
          <w:sz w:val="32"/>
          <w:szCs w:val="32"/>
          <w:lang w:val="fr-FR"/>
        </w:rPr>
      </w:pPr>
      <w:r w:rsidRPr="00590B05">
        <w:rPr>
          <w:rFonts w:asciiTheme="minorBidi" w:hAnsiTheme="minorBidi"/>
          <w:b/>
          <w:bCs/>
          <w:sz w:val="32"/>
          <w:szCs w:val="32"/>
          <w:lang w:val="fr-FR"/>
        </w:rPr>
        <w:t xml:space="preserve">Module: </w:t>
      </w:r>
      <w:proofErr w:type="spellStart"/>
      <w:r w:rsidRPr="00590B05">
        <w:rPr>
          <w:rFonts w:asciiTheme="minorBidi" w:hAnsiTheme="minorBidi"/>
          <w:b/>
          <w:bCs/>
          <w:sz w:val="32"/>
          <w:szCs w:val="32"/>
          <w:lang w:val="fr-FR"/>
        </w:rPr>
        <w:t>Organisational</w:t>
      </w:r>
      <w:proofErr w:type="spellEnd"/>
      <w:r w:rsidRPr="00590B05">
        <w:rPr>
          <w:rFonts w:asciiTheme="minorBidi" w:hAnsiTheme="minorBidi"/>
          <w:b/>
          <w:bCs/>
          <w:sz w:val="32"/>
          <w:szCs w:val="32"/>
          <w:lang w:val="fr-FR"/>
        </w:rPr>
        <w:t xml:space="preserve"> Culture Module code: LCLM 5005</w:t>
      </w:r>
    </w:p>
    <w:p w14:paraId="2D60F3ED" w14:textId="56BDB8A2" w:rsidR="00B11121" w:rsidRPr="00A10A9A" w:rsidRDefault="00B11121" w:rsidP="00A10A9A">
      <w:pPr>
        <w:spacing w:line="480" w:lineRule="auto"/>
        <w:rPr>
          <w:rFonts w:asciiTheme="minorBidi" w:hAnsiTheme="minorBidi"/>
          <w:b/>
          <w:bCs/>
          <w:sz w:val="32"/>
          <w:szCs w:val="32"/>
        </w:rPr>
      </w:pPr>
      <w:r w:rsidRPr="00A10A9A">
        <w:rPr>
          <w:rFonts w:asciiTheme="minorBidi" w:hAnsiTheme="minorBidi"/>
          <w:b/>
          <w:bCs/>
          <w:sz w:val="32"/>
          <w:szCs w:val="32"/>
        </w:rPr>
        <w:t>Module Leader: Rameses Manalang David Oyebisi</w:t>
      </w:r>
    </w:p>
    <w:p w14:paraId="01DE299C" w14:textId="77777777" w:rsidR="00EB5B6A" w:rsidRPr="00A10A9A" w:rsidRDefault="00EB5B6A" w:rsidP="00A10A9A">
      <w:pPr>
        <w:spacing w:line="480" w:lineRule="auto"/>
        <w:rPr>
          <w:rFonts w:asciiTheme="minorBidi" w:hAnsiTheme="minorBidi"/>
          <w:b/>
          <w:bCs/>
        </w:rPr>
      </w:pPr>
    </w:p>
    <w:p w14:paraId="66FB1FE8" w14:textId="77777777" w:rsidR="00EB5B6A" w:rsidRPr="00A10A9A" w:rsidRDefault="00EB5B6A" w:rsidP="00A10A9A">
      <w:pPr>
        <w:spacing w:line="480" w:lineRule="auto"/>
        <w:rPr>
          <w:rFonts w:asciiTheme="minorBidi" w:hAnsiTheme="minorBidi"/>
          <w:b/>
          <w:bCs/>
        </w:rPr>
      </w:pPr>
    </w:p>
    <w:p w14:paraId="0B422D94" w14:textId="77777777" w:rsidR="00AA616F" w:rsidRPr="00A10A9A" w:rsidRDefault="00AA616F" w:rsidP="00A10A9A">
      <w:pPr>
        <w:spacing w:line="480" w:lineRule="auto"/>
        <w:rPr>
          <w:rFonts w:asciiTheme="minorBidi" w:hAnsiTheme="minorBidi"/>
          <w:b/>
          <w:bCs/>
        </w:rPr>
      </w:pPr>
    </w:p>
    <w:p w14:paraId="01CE5BA9" w14:textId="77777777" w:rsidR="00EB5B6A" w:rsidRDefault="00EB5B6A" w:rsidP="00A10A9A">
      <w:pPr>
        <w:spacing w:line="480" w:lineRule="auto"/>
        <w:rPr>
          <w:rFonts w:asciiTheme="minorBidi" w:hAnsiTheme="minorBidi"/>
          <w:b/>
          <w:bCs/>
        </w:rPr>
      </w:pPr>
    </w:p>
    <w:p w14:paraId="4C13A0E9" w14:textId="77777777" w:rsidR="00590B05" w:rsidRPr="00A10A9A" w:rsidRDefault="00590B05" w:rsidP="00A10A9A">
      <w:pPr>
        <w:spacing w:line="480" w:lineRule="auto"/>
        <w:rPr>
          <w:rFonts w:asciiTheme="minorBidi" w:hAnsiTheme="minorBidi"/>
          <w:b/>
          <w:bCs/>
        </w:rPr>
      </w:pPr>
    </w:p>
    <w:p w14:paraId="132B2AD4" w14:textId="5D3CD543" w:rsidR="008E12BE" w:rsidRPr="00A10A9A" w:rsidRDefault="008E12BE" w:rsidP="00535B6D">
      <w:pPr>
        <w:spacing w:line="360" w:lineRule="auto"/>
        <w:rPr>
          <w:rFonts w:asciiTheme="minorBidi" w:hAnsiTheme="minorBidi"/>
          <w:b/>
          <w:bCs/>
        </w:rPr>
      </w:pPr>
      <w:r w:rsidRPr="00A10A9A">
        <w:rPr>
          <w:rFonts w:asciiTheme="minorBidi" w:hAnsiTheme="minorBidi"/>
          <w:b/>
          <w:bCs/>
        </w:rPr>
        <w:lastRenderedPageBreak/>
        <w:t xml:space="preserve">1. Introduction </w:t>
      </w:r>
    </w:p>
    <w:p w14:paraId="3A644EE5" w14:textId="77777777" w:rsidR="00C853A8" w:rsidRPr="00C853A8" w:rsidRDefault="00C853A8" w:rsidP="00535B6D">
      <w:pPr>
        <w:spacing w:line="360" w:lineRule="auto"/>
        <w:rPr>
          <w:rFonts w:asciiTheme="minorBidi" w:hAnsiTheme="minorBidi"/>
          <w:lang w:val="en-GB"/>
        </w:rPr>
      </w:pPr>
      <w:r w:rsidRPr="00C853A8">
        <w:rPr>
          <w:rFonts w:asciiTheme="minorBidi" w:hAnsiTheme="minorBidi"/>
          <w:lang w:val="en-GB"/>
        </w:rPr>
        <w:t>Organisational culture plays a significant role in shaping how organisations operate, make decisions and respond to internal and external challenges. According to Mullins and Christy (2016), organisational culture reflects “how things are done around here,” influencing decision-making processes, organisational structure, employee behaviour and management control. In highly regulated and globally competitive industries such as aviation, organisational culture becomes particularly important, as companies must balance operational efficiency, safety standards, customer service and strategic adaptability.</w:t>
      </w:r>
    </w:p>
    <w:p w14:paraId="35336D40" w14:textId="77777777" w:rsidR="00C853A8" w:rsidRPr="00C853A8" w:rsidRDefault="00C853A8" w:rsidP="00535B6D">
      <w:pPr>
        <w:spacing w:line="360" w:lineRule="auto"/>
        <w:rPr>
          <w:rFonts w:asciiTheme="minorBidi" w:hAnsiTheme="minorBidi"/>
          <w:lang w:val="en-GB"/>
        </w:rPr>
      </w:pPr>
      <w:r w:rsidRPr="00C853A8">
        <w:rPr>
          <w:rFonts w:asciiTheme="minorBidi" w:hAnsiTheme="minorBidi"/>
          <w:lang w:val="en-GB"/>
        </w:rPr>
        <w:t>British Airways is one of the United Kingdom’s leading international airlines and operates within a complex global environment characterised by strict regulatory requirements, intense market competition and increasing sustainability expectations. As part of International Airlines Group (IAG), British Airways functions within a structured corporate framework while maintaining its own organisational identity and operational culture. Over time, the airline has faced several challenges including restructuring initiatives, industrial relations issues and technological transformation, highlighting the influence of organisational culture on management practices and decision-making.</w:t>
      </w:r>
    </w:p>
    <w:p w14:paraId="10F303B9" w14:textId="77777777" w:rsidR="00C853A8" w:rsidRPr="00C853A8" w:rsidRDefault="00C853A8" w:rsidP="00535B6D">
      <w:pPr>
        <w:spacing w:line="360" w:lineRule="auto"/>
        <w:rPr>
          <w:rFonts w:asciiTheme="minorBidi" w:hAnsiTheme="minorBidi"/>
          <w:lang w:val="en-GB"/>
        </w:rPr>
      </w:pPr>
      <w:r w:rsidRPr="00C853A8">
        <w:rPr>
          <w:rFonts w:asciiTheme="minorBidi" w:hAnsiTheme="minorBidi"/>
          <w:lang w:val="en-GB"/>
        </w:rPr>
        <w:t>This report critically evaluates how organisational culture influences the structure and decision-making processes at British Airways. Using theoretical frameworks such as Schein’s Model of Organisational Culture, Hofstede’s Cultural Dimensions and Handy’s Cultural Types, the report analyses the prevailing culture within the organisation. It also examines how culture enables the company to respond to external environmental pressures and evaluates its impact on overall organisational performance.</w:t>
      </w:r>
    </w:p>
    <w:p w14:paraId="0A67B38A" w14:textId="77777777" w:rsidR="004C3D7C" w:rsidRPr="00A10A9A" w:rsidRDefault="004C3D7C" w:rsidP="00535B6D">
      <w:pPr>
        <w:spacing w:line="360" w:lineRule="auto"/>
        <w:rPr>
          <w:rFonts w:asciiTheme="minorBidi" w:hAnsiTheme="minorBidi"/>
          <w:lang w:val="en-GB"/>
        </w:rPr>
      </w:pPr>
    </w:p>
    <w:p w14:paraId="61884929" w14:textId="77777777" w:rsidR="00C853A8" w:rsidRPr="00C853A8" w:rsidRDefault="00C853A8" w:rsidP="00535B6D">
      <w:pPr>
        <w:spacing w:line="360" w:lineRule="auto"/>
        <w:rPr>
          <w:rFonts w:asciiTheme="minorBidi" w:hAnsiTheme="minorBidi"/>
          <w:b/>
          <w:bCs/>
          <w:lang w:val="en-GB"/>
        </w:rPr>
      </w:pPr>
      <w:r w:rsidRPr="00C853A8">
        <w:rPr>
          <w:rFonts w:asciiTheme="minorBidi" w:hAnsiTheme="minorBidi"/>
          <w:b/>
          <w:bCs/>
          <w:lang w:val="en-GB"/>
        </w:rPr>
        <w:t>2. Organisational Culture, Structure and Decision-Making at British Airways</w:t>
      </w:r>
    </w:p>
    <w:p w14:paraId="446B872E" w14:textId="77777777" w:rsidR="00C853A8" w:rsidRPr="00C853A8" w:rsidRDefault="00C853A8" w:rsidP="00535B6D">
      <w:pPr>
        <w:spacing w:line="360" w:lineRule="auto"/>
        <w:rPr>
          <w:rFonts w:asciiTheme="minorBidi" w:hAnsiTheme="minorBidi"/>
          <w:lang w:val="en-GB"/>
        </w:rPr>
      </w:pPr>
      <w:r w:rsidRPr="00C853A8">
        <w:rPr>
          <w:rFonts w:asciiTheme="minorBidi" w:hAnsiTheme="minorBidi"/>
          <w:lang w:val="en-GB"/>
        </w:rPr>
        <w:t xml:space="preserve">Organisational culture strongly influences how authority is distributed, how decisions are made and how organisational structures are designed. Mullins and Christy (2016) argue that culture shapes behavioural norms as well as structural arrangements and management control systems within organisations. In the case of British Airways, </w:t>
      </w:r>
      <w:r w:rsidRPr="00C853A8">
        <w:rPr>
          <w:rFonts w:asciiTheme="minorBidi" w:hAnsiTheme="minorBidi"/>
          <w:lang w:val="en-GB"/>
        </w:rPr>
        <w:lastRenderedPageBreak/>
        <w:t>organisational culture has historically supported a hierarchical and highly structured system consistent with the safety-critical and regulated nature of the aviation industry.</w:t>
      </w:r>
    </w:p>
    <w:p w14:paraId="6C2DCF04" w14:textId="77777777" w:rsidR="00C853A8" w:rsidRPr="00C853A8" w:rsidRDefault="00C853A8" w:rsidP="00535B6D">
      <w:pPr>
        <w:spacing w:line="360" w:lineRule="auto"/>
        <w:rPr>
          <w:rFonts w:asciiTheme="minorBidi" w:hAnsiTheme="minorBidi"/>
          <w:lang w:val="en-GB"/>
        </w:rPr>
      </w:pPr>
      <w:r w:rsidRPr="00C853A8">
        <w:rPr>
          <w:rFonts w:asciiTheme="minorBidi" w:hAnsiTheme="minorBidi"/>
          <w:lang w:val="en-GB"/>
        </w:rPr>
        <w:t>British Airways operates within a largely mechanistic organisational structure characterised by formal procedures, clear reporting lines and centralised decision-making. According to Burns and Stalker (1961), mechanistic systems are more suitable for environments requiring efficiency, control and stability. Aviation operations demand strict compliance with safety standards and regulatory requirements, therefore British Airways emphasises discipline, operational reliability and procedural consistency. This reflects a role-based structure aligned with bureaucratic organisational principles.</w:t>
      </w:r>
    </w:p>
    <w:p w14:paraId="346BCE74" w14:textId="77777777" w:rsidR="00C853A8" w:rsidRPr="00C853A8" w:rsidRDefault="00C853A8" w:rsidP="00535B6D">
      <w:pPr>
        <w:spacing w:line="360" w:lineRule="auto"/>
        <w:rPr>
          <w:rFonts w:asciiTheme="minorBidi" w:hAnsiTheme="minorBidi"/>
          <w:lang w:val="en-GB"/>
        </w:rPr>
      </w:pPr>
      <w:r w:rsidRPr="00C853A8">
        <w:rPr>
          <w:rFonts w:asciiTheme="minorBidi" w:hAnsiTheme="minorBidi"/>
          <w:lang w:val="en-GB"/>
        </w:rPr>
        <w:t>As part of International Airlines Group (IAG), strategic decisions related to finance, fleet investment and long-term planning are often centralised. Mintzberg’s theory of organisational configurations suggests that British Airways resembles a machine bureaucracy where standardisation of work processes is dominant. While this structure supports operational consistency and risk management, it can also limit flexibility and employee autonomy.</w:t>
      </w:r>
    </w:p>
    <w:p w14:paraId="26DC17AD" w14:textId="77777777" w:rsidR="00C853A8" w:rsidRPr="00C853A8" w:rsidRDefault="00C853A8" w:rsidP="00535B6D">
      <w:pPr>
        <w:spacing w:line="360" w:lineRule="auto"/>
        <w:rPr>
          <w:rFonts w:asciiTheme="minorBidi" w:hAnsiTheme="minorBidi"/>
          <w:lang w:val="en-GB"/>
        </w:rPr>
      </w:pPr>
      <w:r w:rsidRPr="00C853A8">
        <w:rPr>
          <w:rFonts w:asciiTheme="minorBidi" w:hAnsiTheme="minorBidi"/>
          <w:lang w:val="en-GB"/>
        </w:rPr>
        <w:t>Decision-making at British Airways is typically top-down, particularly during periods of organisational change. For instance, restructuring decisions during the COVID-19 pandemic were implemented through centralised leadership. Although this approach allowed rapid financial response, it also created tensions with employees and trade unions.</w:t>
      </w:r>
    </w:p>
    <w:p w14:paraId="64851206" w14:textId="77777777" w:rsidR="00C853A8" w:rsidRPr="00C853A8" w:rsidRDefault="00C853A8" w:rsidP="00535B6D">
      <w:pPr>
        <w:spacing w:line="360" w:lineRule="auto"/>
        <w:rPr>
          <w:rFonts w:asciiTheme="minorBidi" w:hAnsiTheme="minorBidi"/>
          <w:lang w:val="en-GB"/>
        </w:rPr>
      </w:pPr>
      <w:r w:rsidRPr="00C853A8">
        <w:rPr>
          <w:rFonts w:asciiTheme="minorBidi" w:hAnsiTheme="minorBidi"/>
          <w:lang w:val="en-GB"/>
        </w:rPr>
        <w:t>Overall, the organisational culture at British Airways reinforces hierarchical control and structured decision-making. While this supports safety and operational stability, it may also reduce flexibility and employee participation if not balanced with more inclusive management practices</w:t>
      </w:r>
    </w:p>
    <w:p w14:paraId="272B42D6" w14:textId="77777777" w:rsidR="00FF0DFE" w:rsidRPr="00A10A9A" w:rsidRDefault="00FF0DFE" w:rsidP="00535B6D">
      <w:pPr>
        <w:spacing w:line="360" w:lineRule="auto"/>
        <w:rPr>
          <w:rFonts w:asciiTheme="minorBidi" w:hAnsiTheme="minorBidi"/>
          <w:lang w:val="en-GB"/>
        </w:rPr>
      </w:pPr>
    </w:p>
    <w:p w14:paraId="6DE726C9" w14:textId="77777777" w:rsidR="002C7E73" w:rsidRPr="00A10A9A" w:rsidRDefault="002C7E73" w:rsidP="00535B6D">
      <w:pPr>
        <w:spacing w:line="360" w:lineRule="auto"/>
        <w:rPr>
          <w:rFonts w:asciiTheme="minorBidi" w:hAnsiTheme="minorBidi"/>
          <w:b/>
          <w:bCs/>
        </w:rPr>
      </w:pPr>
      <w:r w:rsidRPr="00A10A9A">
        <w:rPr>
          <w:rFonts w:asciiTheme="minorBidi" w:hAnsiTheme="minorBidi"/>
          <w:b/>
          <w:bCs/>
        </w:rPr>
        <w:t xml:space="preserve">3. Identifying </w:t>
      </w:r>
      <w:proofErr w:type="spellStart"/>
      <w:r w:rsidRPr="00A10A9A">
        <w:rPr>
          <w:rFonts w:asciiTheme="minorBidi" w:hAnsiTheme="minorBidi"/>
          <w:b/>
          <w:bCs/>
        </w:rPr>
        <w:t>Organisational</w:t>
      </w:r>
      <w:proofErr w:type="spellEnd"/>
      <w:r w:rsidRPr="00A10A9A">
        <w:rPr>
          <w:rFonts w:asciiTheme="minorBidi" w:hAnsiTheme="minorBidi"/>
          <w:b/>
          <w:bCs/>
        </w:rPr>
        <w:t xml:space="preserve"> Culture at British Airways Using Theoretical Models</w:t>
      </w:r>
    </w:p>
    <w:p w14:paraId="57C7D34C"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Understanding the </w:t>
      </w:r>
      <w:proofErr w:type="spellStart"/>
      <w:r w:rsidRPr="00A10A9A">
        <w:rPr>
          <w:rFonts w:asciiTheme="minorBidi" w:hAnsiTheme="minorBidi"/>
        </w:rPr>
        <w:t>organisational</w:t>
      </w:r>
      <w:proofErr w:type="spellEnd"/>
      <w:r w:rsidRPr="00A10A9A">
        <w:rPr>
          <w:rFonts w:asciiTheme="minorBidi" w:hAnsiTheme="minorBidi"/>
        </w:rPr>
        <w:t xml:space="preserve"> culture of British Airways requires the application of established theoretical frameworks. While culture can be observed through </w:t>
      </w:r>
      <w:proofErr w:type="spellStart"/>
      <w:r w:rsidRPr="00A10A9A">
        <w:rPr>
          <w:rFonts w:asciiTheme="minorBidi" w:hAnsiTheme="minorBidi"/>
        </w:rPr>
        <w:t>behaviours</w:t>
      </w:r>
      <w:proofErr w:type="spellEnd"/>
      <w:r w:rsidRPr="00A10A9A">
        <w:rPr>
          <w:rFonts w:asciiTheme="minorBidi" w:hAnsiTheme="minorBidi"/>
        </w:rPr>
        <w:t xml:space="preserve"> </w:t>
      </w:r>
      <w:r w:rsidRPr="00A10A9A">
        <w:rPr>
          <w:rFonts w:asciiTheme="minorBidi" w:hAnsiTheme="minorBidi"/>
        </w:rPr>
        <w:lastRenderedPageBreak/>
        <w:t xml:space="preserve">and </w:t>
      </w:r>
      <w:proofErr w:type="spellStart"/>
      <w:r w:rsidRPr="00A10A9A">
        <w:rPr>
          <w:rFonts w:asciiTheme="minorBidi" w:hAnsiTheme="minorBidi"/>
        </w:rPr>
        <w:t>organisational</w:t>
      </w:r>
      <w:proofErr w:type="spellEnd"/>
      <w:r w:rsidRPr="00A10A9A">
        <w:rPr>
          <w:rFonts w:asciiTheme="minorBidi" w:hAnsiTheme="minorBidi"/>
        </w:rPr>
        <w:t xml:space="preserve"> practices, its deeper characteristics are best examined through conceptual models such as Schein’s Model of </w:t>
      </w:r>
      <w:proofErr w:type="spellStart"/>
      <w:r w:rsidRPr="00A10A9A">
        <w:rPr>
          <w:rFonts w:asciiTheme="minorBidi" w:hAnsiTheme="minorBidi"/>
        </w:rPr>
        <w:t>Organisational</w:t>
      </w:r>
      <w:proofErr w:type="spellEnd"/>
      <w:r w:rsidRPr="00A10A9A">
        <w:rPr>
          <w:rFonts w:asciiTheme="minorBidi" w:hAnsiTheme="minorBidi"/>
        </w:rPr>
        <w:t xml:space="preserve"> Culture, Hofstede’s Cultural Dimensions, and Handy’s Cultural Types. Each model offers a distinct analytical lens, though each also presents limitations when applied to complex multinational </w:t>
      </w:r>
      <w:proofErr w:type="spellStart"/>
      <w:r w:rsidRPr="00A10A9A">
        <w:rPr>
          <w:rFonts w:asciiTheme="minorBidi" w:hAnsiTheme="minorBidi"/>
        </w:rPr>
        <w:t>organisations</w:t>
      </w:r>
      <w:proofErr w:type="spellEnd"/>
      <w:r w:rsidRPr="00A10A9A">
        <w:rPr>
          <w:rFonts w:asciiTheme="minorBidi" w:hAnsiTheme="minorBidi"/>
        </w:rPr>
        <w:t>.</w:t>
      </w:r>
    </w:p>
    <w:p w14:paraId="2801E234" w14:textId="77777777" w:rsidR="002C7E73" w:rsidRPr="00A10A9A" w:rsidRDefault="00B36928" w:rsidP="00535B6D">
      <w:pPr>
        <w:spacing w:line="360" w:lineRule="auto"/>
        <w:rPr>
          <w:rFonts w:asciiTheme="minorBidi" w:hAnsiTheme="minorBidi"/>
        </w:rPr>
      </w:pPr>
      <w:r w:rsidRPr="00A10A9A">
        <w:rPr>
          <w:rFonts w:asciiTheme="minorBidi" w:hAnsiTheme="minorBidi"/>
        </w:rPr>
        <w:pict w14:anchorId="7F19B4D7">
          <v:rect id="_x0000_i1025" style="width:0;height:1.5pt" o:hralign="center" o:hrstd="t" o:hr="t" fillcolor="#a0a0a0" stroked="f"/>
        </w:pict>
      </w:r>
    </w:p>
    <w:p w14:paraId="069B929F" w14:textId="77777777" w:rsidR="00C853A8" w:rsidRPr="00A10A9A" w:rsidRDefault="00C853A8" w:rsidP="00535B6D">
      <w:pPr>
        <w:spacing w:line="360" w:lineRule="auto"/>
        <w:rPr>
          <w:rFonts w:asciiTheme="minorBidi" w:hAnsiTheme="minorBidi"/>
          <w:b/>
          <w:bCs/>
        </w:rPr>
      </w:pPr>
    </w:p>
    <w:p w14:paraId="6B4FA554" w14:textId="5AD2E29D" w:rsidR="002C7E73" w:rsidRPr="00A10A9A" w:rsidRDefault="002C7E73" w:rsidP="00535B6D">
      <w:pPr>
        <w:spacing w:line="360" w:lineRule="auto"/>
        <w:rPr>
          <w:rFonts w:asciiTheme="minorBidi" w:hAnsiTheme="minorBidi"/>
          <w:b/>
          <w:bCs/>
        </w:rPr>
      </w:pPr>
      <w:r w:rsidRPr="00A10A9A">
        <w:rPr>
          <w:rFonts w:asciiTheme="minorBidi" w:hAnsiTheme="minorBidi"/>
          <w:b/>
          <w:bCs/>
        </w:rPr>
        <w:t xml:space="preserve">3.1 Schein’s Model of </w:t>
      </w:r>
      <w:proofErr w:type="spellStart"/>
      <w:r w:rsidRPr="00A10A9A">
        <w:rPr>
          <w:rFonts w:asciiTheme="minorBidi" w:hAnsiTheme="minorBidi"/>
          <w:b/>
          <w:bCs/>
        </w:rPr>
        <w:t>Organisational</w:t>
      </w:r>
      <w:proofErr w:type="spellEnd"/>
      <w:r w:rsidRPr="00A10A9A">
        <w:rPr>
          <w:rFonts w:asciiTheme="minorBidi" w:hAnsiTheme="minorBidi"/>
          <w:b/>
          <w:bCs/>
        </w:rPr>
        <w:t xml:space="preserve"> Culture</w:t>
      </w:r>
    </w:p>
    <w:p w14:paraId="69866972"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Schein (2010) </w:t>
      </w:r>
      <w:proofErr w:type="spellStart"/>
      <w:r w:rsidRPr="00A10A9A">
        <w:rPr>
          <w:rFonts w:asciiTheme="minorBidi" w:hAnsiTheme="minorBidi"/>
        </w:rPr>
        <w:t>conceptualises</w:t>
      </w:r>
      <w:proofErr w:type="spellEnd"/>
      <w:r w:rsidRPr="00A10A9A">
        <w:rPr>
          <w:rFonts w:asciiTheme="minorBidi" w:hAnsiTheme="minorBidi"/>
        </w:rPr>
        <w:t xml:space="preserve"> culture across three levels: artefacts, espoused values and basic underlying assumptions. This layered framework is particularly useful in distinguishing visible </w:t>
      </w:r>
      <w:proofErr w:type="spellStart"/>
      <w:r w:rsidRPr="00A10A9A">
        <w:rPr>
          <w:rFonts w:asciiTheme="minorBidi" w:hAnsiTheme="minorBidi"/>
        </w:rPr>
        <w:t>organisational</w:t>
      </w:r>
      <w:proofErr w:type="spellEnd"/>
      <w:r w:rsidRPr="00A10A9A">
        <w:rPr>
          <w:rFonts w:asciiTheme="minorBidi" w:hAnsiTheme="minorBidi"/>
        </w:rPr>
        <w:t xml:space="preserve"> features from deeper psychological drivers.</w:t>
      </w:r>
    </w:p>
    <w:p w14:paraId="648823D6" w14:textId="77777777" w:rsidR="002C7E73" w:rsidRPr="00A10A9A" w:rsidRDefault="002C7E73" w:rsidP="00535B6D">
      <w:pPr>
        <w:spacing w:line="360" w:lineRule="auto"/>
        <w:rPr>
          <w:rFonts w:asciiTheme="minorBidi" w:hAnsiTheme="minorBidi"/>
        </w:rPr>
      </w:pPr>
      <w:r w:rsidRPr="00A10A9A">
        <w:rPr>
          <w:rFonts w:asciiTheme="minorBidi" w:hAnsiTheme="minorBidi"/>
          <w:b/>
          <w:bCs/>
        </w:rPr>
        <w:t>Artefacts</w:t>
      </w:r>
      <w:r w:rsidRPr="00A10A9A">
        <w:rPr>
          <w:rFonts w:asciiTheme="minorBidi" w:hAnsiTheme="minorBidi"/>
        </w:rPr>
        <w:t xml:space="preserve"> represent the visible manifestations of culture. At British Airways, artefacts include formal uniforms, structured service protocols, branding that </w:t>
      </w:r>
      <w:proofErr w:type="spellStart"/>
      <w:r w:rsidRPr="00A10A9A">
        <w:rPr>
          <w:rFonts w:asciiTheme="minorBidi" w:hAnsiTheme="minorBidi"/>
        </w:rPr>
        <w:t>emphasises</w:t>
      </w:r>
      <w:proofErr w:type="spellEnd"/>
      <w:r w:rsidRPr="00A10A9A">
        <w:rPr>
          <w:rFonts w:asciiTheme="minorBidi" w:hAnsiTheme="minorBidi"/>
        </w:rPr>
        <w:t xml:space="preserve"> heritage and professionalism, and clearly defined operational procedures. The airline’s strong visual identity and emphasis on premium service presentation reinforce an image of reliability and prestige. Additionally, strict safety and operational compliance procedures reflect an </w:t>
      </w:r>
      <w:proofErr w:type="spellStart"/>
      <w:r w:rsidRPr="00A10A9A">
        <w:rPr>
          <w:rFonts w:asciiTheme="minorBidi" w:hAnsiTheme="minorBidi"/>
        </w:rPr>
        <w:t>institutionalised</w:t>
      </w:r>
      <w:proofErr w:type="spellEnd"/>
      <w:r w:rsidRPr="00A10A9A">
        <w:rPr>
          <w:rFonts w:asciiTheme="minorBidi" w:hAnsiTheme="minorBidi"/>
        </w:rPr>
        <w:t xml:space="preserve"> culture of control and precision.</w:t>
      </w:r>
    </w:p>
    <w:p w14:paraId="55D3B862"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However, artefacts alone do not explain why these practices exist. At the level of </w:t>
      </w:r>
      <w:r w:rsidRPr="00A10A9A">
        <w:rPr>
          <w:rFonts w:asciiTheme="minorBidi" w:hAnsiTheme="minorBidi"/>
          <w:b/>
          <w:bCs/>
        </w:rPr>
        <w:t>espoused values</w:t>
      </w:r>
      <w:r w:rsidRPr="00A10A9A">
        <w:rPr>
          <w:rFonts w:asciiTheme="minorBidi" w:hAnsiTheme="minorBidi"/>
        </w:rPr>
        <w:t>, British Airways publicly promotes commitments to customer service excellence, safety leadership, global connectivity and corporate responsibility. These values are consistently articulated in corporate communications and sustainability strategies. The emphasis on professionalism and global reputation aligns with its positioning as a premium international carrier.</w:t>
      </w:r>
    </w:p>
    <w:p w14:paraId="36557A2B"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The most revealing level lies in </w:t>
      </w:r>
      <w:r w:rsidRPr="00A10A9A">
        <w:rPr>
          <w:rFonts w:asciiTheme="minorBidi" w:hAnsiTheme="minorBidi"/>
          <w:b/>
          <w:bCs/>
        </w:rPr>
        <w:t>basic underlying assumptions</w:t>
      </w:r>
      <w:r w:rsidRPr="00A10A9A">
        <w:rPr>
          <w:rFonts w:asciiTheme="minorBidi" w:hAnsiTheme="minorBidi"/>
        </w:rPr>
        <w:t xml:space="preserve">, which operate unconsciously and guide </w:t>
      </w:r>
      <w:proofErr w:type="spellStart"/>
      <w:r w:rsidRPr="00A10A9A">
        <w:rPr>
          <w:rFonts w:asciiTheme="minorBidi" w:hAnsiTheme="minorBidi"/>
        </w:rPr>
        <w:t>behaviour</w:t>
      </w:r>
      <w:proofErr w:type="spellEnd"/>
      <w:r w:rsidRPr="00A10A9A">
        <w:rPr>
          <w:rFonts w:asciiTheme="minorBidi" w:hAnsiTheme="minorBidi"/>
        </w:rPr>
        <w:t xml:space="preserve">. At British Airways, there appears to be a deeply embedded assumption that operational control, cost discipline and hierarchical authority are necessary to sustain competitiveness in a volatile industry. This assumption is evident in top-down restructuring decisions and cost-management strategies </w:t>
      </w:r>
      <w:r w:rsidRPr="00A10A9A">
        <w:rPr>
          <w:rFonts w:asciiTheme="minorBidi" w:hAnsiTheme="minorBidi"/>
        </w:rPr>
        <w:lastRenderedPageBreak/>
        <w:t xml:space="preserve">implemented during periods of financial pressure. While such assumptions may enhance resilience and accountability, they may also contribute to strained employee relations if perceived as </w:t>
      </w:r>
      <w:proofErr w:type="spellStart"/>
      <w:r w:rsidRPr="00A10A9A">
        <w:rPr>
          <w:rFonts w:asciiTheme="minorBidi" w:hAnsiTheme="minorBidi"/>
        </w:rPr>
        <w:t>prioritising</w:t>
      </w:r>
      <w:proofErr w:type="spellEnd"/>
      <w:r w:rsidRPr="00A10A9A">
        <w:rPr>
          <w:rFonts w:asciiTheme="minorBidi" w:hAnsiTheme="minorBidi"/>
        </w:rPr>
        <w:t xml:space="preserve"> financial performance over workforce wellbeing.</w:t>
      </w:r>
    </w:p>
    <w:p w14:paraId="083C930C"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Schein’s model effectively highlights potential tensions between espoused values (e.g., valuing employees) and lived experiences (e.g., industrial disputes). However, the model has limitations. It can be difficult to empirically verify basic assumptions without direct internal access, and it may oversimplify cultural complexity within multinational </w:t>
      </w:r>
      <w:proofErr w:type="spellStart"/>
      <w:r w:rsidRPr="00A10A9A">
        <w:rPr>
          <w:rFonts w:asciiTheme="minorBidi" w:hAnsiTheme="minorBidi"/>
        </w:rPr>
        <w:t>organisations</w:t>
      </w:r>
      <w:proofErr w:type="spellEnd"/>
      <w:r w:rsidRPr="00A10A9A">
        <w:rPr>
          <w:rFonts w:asciiTheme="minorBidi" w:hAnsiTheme="minorBidi"/>
        </w:rPr>
        <w:t xml:space="preserve"> operating across diverse contexts.</w:t>
      </w:r>
    </w:p>
    <w:p w14:paraId="16E1FB85" w14:textId="77777777" w:rsidR="002C7E73" w:rsidRPr="00A10A9A" w:rsidRDefault="00B36928" w:rsidP="00535B6D">
      <w:pPr>
        <w:spacing w:line="360" w:lineRule="auto"/>
        <w:rPr>
          <w:rFonts w:asciiTheme="minorBidi" w:hAnsiTheme="minorBidi"/>
        </w:rPr>
      </w:pPr>
      <w:r w:rsidRPr="00A10A9A">
        <w:rPr>
          <w:rFonts w:asciiTheme="minorBidi" w:hAnsiTheme="minorBidi"/>
        </w:rPr>
        <w:pict w14:anchorId="183BA8D3">
          <v:rect id="_x0000_i1026" style="width:0;height:1.5pt" o:hralign="center" o:hrstd="t" o:hr="t" fillcolor="#a0a0a0" stroked="f"/>
        </w:pict>
      </w:r>
    </w:p>
    <w:p w14:paraId="767ACDB8" w14:textId="77777777" w:rsidR="002C7E73" w:rsidRPr="00A10A9A" w:rsidRDefault="002C7E73" w:rsidP="00535B6D">
      <w:pPr>
        <w:spacing w:line="360" w:lineRule="auto"/>
        <w:rPr>
          <w:rFonts w:asciiTheme="minorBidi" w:hAnsiTheme="minorBidi"/>
          <w:b/>
          <w:bCs/>
        </w:rPr>
      </w:pPr>
      <w:r w:rsidRPr="00A10A9A">
        <w:rPr>
          <w:rFonts w:asciiTheme="minorBidi" w:hAnsiTheme="minorBidi"/>
          <w:b/>
          <w:bCs/>
        </w:rPr>
        <w:t>3.2 Hofstede’s Cultural Dimensions</w:t>
      </w:r>
    </w:p>
    <w:p w14:paraId="6032F2B8"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Hofstede’s framework provides insight into how national culture influences </w:t>
      </w:r>
      <w:proofErr w:type="spellStart"/>
      <w:r w:rsidRPr="00A10A9A">
        <w:rPr>
          <w:rFonts w:asciiTheme="minorBidi" w:hAnsiTheme="minorBidi"/>
        </w:rPr>
        <w:t>organisational</w:t>
      </w:r>
      <w:proofErr w:type="spellEnd"/>
      <w:r w:rsidRPr="00A10A9A">
        <w:rPr>
          <w:rFonts w:asciiTheme="minorBidi" w:hAnsiTheme="minorBidi"/>
        </w:rPr>
        <w:t xml:space="preserve"> </w:t>
      </w:r>
      <w:proofErr w:type="spellStart"/>
      <w:r w:rsidRPr="00A10A9A">
        <w:rPr>
          <w:rFonts w:asciiTheme="minorBidi" w:hAnsiTheme="minorBidi"/>
        </w:rPr>
        <w:t>behaviour</w:t>
      </w:r>
      <w:proofErr w:type="spellEnd"/>
      <w:r w:rsidRPr="00A10A9A">
        <w:rPr>
          <w:rFonts w:asciiTheme="minorBidi" w:hAnsiTheme="minorBidi"/>
        </w:rPr>
        <w:t xml:space="preserve">. Although primarily developed to compare national cultures, it remains relevant when </w:t>
      </w:r>
      <w:proofErr w:type="spellStart"/>
      <w:r w:rsidRPr="00A10A9A">
        <w:rPr>
          <w:rFonts w:asciiTheme="minorBidi" w:hAnsiTheme="minorBidi"/>
        </w:rPr>
        <w:t>analysing</w:t>
      </w:r>
      <w:proofErr w:type="spellEnd"/>
      <w:r w:rsidRPr="00A10A9A">
        <w:rPr>
          <w:rFonts w:asciiTheme="minorBidi" w:hAnsiTheme="minorBidi"/>
        </w:rPr>
        <w:t xml:space="preserve"> </w:t>
      </w:r>
      <w:proofErr w:type="spellStart"/>
      <w:r w:rsidRPr="00A10A9A">
        <w:rPr>
          <w:rFonts w:asciiTheme="minorBidi" w:hAnsiTheme="minorBidi"/>
        </w:rPr>
        <w:t>organisations</w:t>
      </w:r>
      <w:proofErr w:type="spellEnd"/>
      <w:r w:rsidRPr="00A10A9A">
        <w:rPr>
          <w:rFonts w:asciiTheme="minorBidi" w:hAnsiTheme="minorBidi"/>
        </w:rPr>
        <w:t xml:space="preserve"> embedded within specific cultural environments.</w:t>
      </w:r>
    </w:p>
    <w:p w14:paraId="1D9665D2"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As a UK-based </w:t>
      </w:r>
      <w:proofErr w:type="spellStart"/>
      <w:r w:rsidRPr="00A10A9A">
        <w:rPr>
          <w:rFonts w:asciiTheme="minorBidi" w:hAnsiTheme="minorBidi"/>
        </w:rPr>
        <w:t>organisation</w:t>
      </w:r>
      <w:proofErr w:type="spellEnd"/>
      <w:r w:rsidRPr="00A10A9A">
        <w:rPr>
          <w:rFonts w:asciiTheme="minorBidi" w:hAnsiTheme="minorBidi"/>
        </w:rPr>
        <w:t xml:space="preserve">, British Airways reflects characteristics associated with British cultural norms. The United Kingdom is generally </w:t>
      </w:r>
      <w:proofErr w:type="spellStart"/>
      <w:r w:rsidRPr="00A10A9A">
        <w:rPr>
          <w:rFonts w:asciiTheme="minorBidi" w:hAnsiTheme="minorBidi"/>
        </w:rPr>
        <w:t>characterised</w:t>
      </w:r>
      <w:proofErr w:type="spellEnd"/>
      <w:r w:rsidRPr="00A10A9A">
        <w:rPr>
          <w:rFonts w:asciiTheme="minorBidi" w:hAnsiTheme="minorBidi"/>
        </w:rPr>
        <w:t xml:space="preserve"> by relatively </w:t>
      </w:r>
      <w:r w:rsidRPr="00A10A9A">
        <w:rPr>
          <w:rFonts w:asciiTheme="minorBidi" w:hAnsiTheme="minorBidi"/>
          <w:b/>
          <w:bCs/>
        </w:rPr>
        <w:t>low to moderate power distance</w:t>
      </w:r>
      <w:r w:rsidRPr="00A10A9A">
        <w:rPr>
          <w:rFonts w:asciiTheme="minorBidi" w:hAnsiTheme="minorBidi"/>
        </w:rPr>
        <w:t xml:space="preserve">, suggesting some acceptance of hierarchical authority but with expectations of accountability and fairness. However, within British Airways’ operational structure, power distance may be experienced as higher due to formal hierarchy and </w:t>
      </w:r>
      <w:proofErr w:type="spellStart"/>
      <w:r w:rsidRPr="00A10A9A">
        <w:rPr>
          <w:rFonts w:asciiTheme="minorBidi" w:hAnsiTheme="minorBidi"/>
        </w:rPr>
        <w:t>centralised</w:t>
      </w:r>
      <w:proofErr w:type="spellEnd"/>
      <w:r w:rsidRPr="00A10A9A">
        <w:rPr>
          <w:rFonts w:asciiTheme="minorBidi" w:hAnsiTheme="minorBidi"/>
        </w:rPr>
        <w:t xml:space="preserve"> strategic control.</w:t>
      </w:r>
    </w:p>
    <w:p w14:paraId="2DCCEF20"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The UK also scores highly on </w:t>
      </w:r>
      <w:r w:rsidRPr="00A10A9A">
        <w:rPr>
          <w:rFonts w:asciiTheme="minorBidi" w:hAnsiTheme="minorBidi"/>
          <w:b/>
          <w:bCs/>
        </w:rPr>
        <w:t>individualism</w:t>
      </w:r>
      <w:r w:rsidRPr="00A10A9A">
        <w:rPr>
          <w:rFonts w:asciiTheme="minorBidi" w:hAnsiTheme="minorBidi"/>
        </w:rPr>
        <w:t>, indicating emphasis on personal achievement and individual responsibility. This may align with performance management systems and professional accountability structures within British Airways. At the same time, the aviation industry demands strong collective coordination, meaning that team-based operational performance is essential. This creates an interesting tension between individualistic performance culture and collective operational requirements.</w:t>
      </w:r>
    </w:p>
    <w:p w14:paraId="29FE5D31" w14:textId="77777777" w:rsidR="002C7E73" w:rsidRPr="00A10A9A" w:rsidRDefault="002C7E73" w:rsidP="00535B6D">
      <w:pPr>
        <w:spacing w:line="360" w:lineRule="auto"/>
        <w:rPr>
          <w:rFonts w:asciiTheme="minorBidi" w:hAnsiTheme="minorBidi"/>
        </w:rPr>
      </w:pPr>
      <w:r w:rsidRPr="00A10A9A">
        <w:rPr>
          <w:rFonts w:asciiTheme="minorBidi" w:hAnsiTheme="minorBidi"/>
        </w:rPr>
        <w:lastRenderedPageBreak/>
        <w:t xml:space="preserve">In terms of </w:t>
      </w:r>
      <w:r w:rsidRPr="00A10A9A">
        <w:rPr>
          <w:rFonts w:asciiTheme="minorBidi" w:hAnsiTheme="minorBidi"/>
          <w:b/>
          <w:bCs/>
        </w:rPr>
        <w:t>uncertainty avoidance</w:t>
      </w:r>
      <w:r w:rsidRPr="00A10A9A">
        <w:rPr>
          <w:rFonts w:asciiTheme="minorBidi" w:hAnsiTheme="minorBidi"/>
        </w:rPr>
        <w:t xml:space="preserve">, the UK traditionally demonstrates relatively low levels compared to some European countries. However, aviation as an industry inherently demands high procedural control and risk </w:t>
      </w:r>
      <w:proofErr w:type="spellStart"/>
      <w:r w:rsidRPr="00A10A9A">
        <w:rPr>
          <w:rFonts w:asciiTheme="minorBidi" w:hAnsiTheme="minorBidi"/>
        </w:rPr>
        <w:t>minimisation</w:t>
      </w:r>
      <w:proofErr w:type="spellEnd"/>
      <w:r w:rsidRPr="00A10A9A">
        <w:rPr>
          <w:rFonts w:asciiTheme="minorBidi" w:hAnsiTheme="minorBidi"/>
        </w:rPr>
        <w:t xml:space="preserve">. Therefore, </w:t>
      </w:r>
      <w:proofErr w:type="spellStart"/>
      <w:r w:rsidRPr="00A10A9A">
        <w:rPr>
          <w:rFonts w:asciiTheme="minorBidi" w:hAnsiTheme="minorBidi"/>
        </w:rPr>
        <w:t>organisational</w:t>
      </w:r>
      <w:proofErr w:type="spellEnd"/>
      <w:r w:rsidRPr="00A10A9A">
        <w:rPr>
          <w:rFonts w:asciiTheme="minorBidi" w:hAnsiTheme="minorBidi"/>
        </w:rPr>
        <w:t xml:space="preserve"> practices within British Airways may exhibit higher uncertainty avoidance than broader national culture suggests. This illustrates an important limitation of Hofstede’s framework: </w:t>
      </w:r>
      <w:proofErr w:type="spellStart"/>
      <w:r w:rsidRPr="00A10A9A">
        <w:rPr>
          <w:rFonts w:asciiTheme="minorBidi" w:hAnsiTheme="minorBidi"/>
        </w:rPr>
        <w:t>organisational</w:t>
      </w:r>
      <w:proofErr w:type="spellEnd"/>
      <w:r w:rsidRPr="00A10A9A">
        <w:rPr>
          <w:rFonts w:asciiTheme="minorBidi" w:hAnsiTheme="minorBidi"/>
        </w:rPr>
        <w:t xml:space="preserve"> culture is shaped not only by national culture but also by industry regulation, global governance structures and corporate history.</w:t>
      </w:r>
    </w:p>
    <w:p w14:paraId="1E49EDFB"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Critically, Hofstede’s model risks cultural determinism by attributing </w:t>
      </w:r>
      <w:proofErr w:type="spellStart"/>
      <w:r w:rsidRPr="00A10A9A">
        <w:rPr>
          <w:rFonts w:asciiTheme="minorBidi" w:hAnsiTheme="minorBidi"/>
        </w:rPr>
        <w:t>organisational</w:t>
      </w:r>
      <w:proofErr w:type="spellEnd"/>
      <w:r w:rsidRPr="00A10A9A">
        <w:rPr>
          <w:rFonts w:asciiTheme="minorBidi" w:hAnsiTheme="minorBidi"/>
        </w:rPr>
        <w:t xml:space="preserve"> characteristics too heavily to national norms. British Airways operates across numerous countries and employs a diverse workforce, meaning its culture cannot be fully explained by UK cultural dimensions alone. Nevertheless, the framework provides useful context for understanding leadership expectations and employee relations within a British corporate setting.</w:t>
      </w:r>
    </w:p>
    <w:p w14:paraId="153B6D1C" w14:textId="77777777" w:rsidR="002C7E73" w:rsidRPr="00A10A9A" w:rsidRDefault="00B36928" w:rsidP="00535B6D">
      <w:pPr>
        <w:spacing w:line="360" w:lineRule="auto"/>
        <w:rPr>
          <w:rFonts w:asciiTheme="minorBidi" w:hAnsiTheme="minorBidi"/>
        </w:rPr>
      </w:pPr>
      <w:r w:rsidRPr="00A10A9A">
        <w:rPr>
          <w:rFonts w:asciiTheme="minorBidi" w:hAnsiTheme="minorBidi"/>
        </w:rPr>
        <w:pict w14:anchorId="43C85EEC">
          <v:rect id="_x0000_i1027" style="width:0;height:1.5pt" o:hralign="center" o:hrstd="t" o:hr="t" fillcolor="#a0a0a0" stroked="f"/>
        </w:pict>
      </w:r>
    </w:p>
    <w:p w14:paraId="23D5841F" w14:textId="77777777" w:rsidR="002C7E73" w:rsidRPr="00A10A9A" w:rsidRDefault="002C7E73" w:rsidP="00535B6D">
      <w:pPr>
        <w:spacing w:line="360" w:lineRule="auto"/>
        <w:rPr>
          <w:rFonts w:asciiTheme="minorBidi" w:hAnsiTheme="minorBidi"/>
          <w:b/>
          <w:bCs/>
        </w:rPr>
      </w:pPr>
      <w:r w:rsidRPr="00A10A9A">
        <w:rPr>
          <w:rFonts w:asciiTheme="minorBidi" w:hAnsiTheme="minorBidi"/>
          <w:b/>
          <w:bCs/>
        </w:rPr>
        <w:t>3.3 Handy’s Cultural Types</w:t>
      </w:r>
    </w:p>
    <w:p w14:paraId="513A4E89"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Handy (1993) </w:t>
      </w:r>
      <w:proofErr w:type="spellStart"/>
      <w:r w:rsidRPr="00A10A9A">
        <w:rPr>
          <w:rFonts w:asciiTheme="minorBidi" w:hAnsiTheme="minorBidi"/>
        </w:rPr>
        <w:t>categorises</w:t>
      </w:r>
      <w:proofErr w:type="spellEnd"/>
      <w:r w:rsidRPr="00A10A9A">
        <w:rPr>
          <w:rFonts w:asciiTheme="minorBidi" w:hAnsiTheme="minorBidi"/>
        </w:rPr>
        <w:t xml:space="preserve"> </w:t>
      </w:r>
      <w:proofErr w:type="spellStart"/>
      <w:r w:rsidRPr="00A10A9A">
        <w:rPr>
          <w:rFonts w:asciiTheme="minorBidi" w:hAnsiTheme="minorBidi"/>
        </w:rPr>
        <w:t>organisational</w:t>
      </w:r>
      <w:proofErr w:type="spellEnd"/>
      <w:r w:rsidRPr="00A10A9A">
        <w:rPr>
          <w:rFonts w:asciiTheme="minorBidi" w:hAnsiTheme="minorBidi"/>
        </w:rPr>
        <w:t xml:space="preserve"> culture into four types: power culture, role culture, task culture and person culture. Among these, British Airways most closely aligns with </w:t>
      </w:r>
      <w:r w:rsidRPr="00A10A9A">
        <w:rPr>
          <w:rFonts w:asciiTheme="minorBidi" w:hAnsiTheme="minorBidi"/>
          <w:b/>
          <w:bCs/>
        </w:rPr>
        <w:t>role culture</w:t>
      </w:r>
      <w:r w:rsidRPr="00A10A9A">
        <w:rPr>
          <w:rFonts w:asciiTheme="minorBidi" w:hAnsiTheme="minorBidi"/>
        </w:rPr>
        <w:t>, though elements of power culture are also observable.</w:t>
      </w:r>
    </w:p>
    <w:p w14:paraId="44E3BD3A"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Role culture is </w:t>
      </w:r>
      <w:proofErr w:type="spellStart"/>
      <w:r w:rsidRPr="00A10A9A">
        <w:rPr>
          <w:rFonts w:asciiTheme="minorBidi" w:hAnsiTheme="minorBidi"/>
        </w:rPr>
        <w:t>characterised</w:t>
      </w:r>
      <w:proofErr w:type="spellEnd"/>
      <w:r w:rsidRPr="00A10A9A">
        <w:rPr>
          <w:rFonts w:asciiTheme="minorBidi" w:hAnsiTheme="minorBidi"/>
        </w:rPr>
        <w:t xml:space="preserve"> by bureaucracy, defined job descriptions, formal procedures and hierarchical authority. This aligns strongly with the airline’s structured reporting systems, regulatory compliance frameworks and </w:t>
      </w:r>
      <w:proofErr w:type="spellStart"/>
      <w:r w:rsidRPr="00A10A9A">
        <w:rPr>
          <w:rFonts w:asciiTheme="minorBidi" w:hAnsiTheme="minorBidi"/>
        </w:rPr>
        <w:t>standardised</w:t>
      </w:r>
      <w:proofErr w:type="spellEnd"/>
      <w:r w:rsidRPr="00A10A9A">
        <w:rPr>
          <w:rFonts w:asciiTheme="minorBidi" w:hAnsiTheme="minorBidi"/>
        </w:rPr>
        <w:t xml:space="preserve"> operational processes. Decision-making authority is often linked to position rather than personal influence, reflecting bureaucratic stability. In safety-critical environments such as aviation, role culture supports consistency and predictability.</w:t>
      </w:r>
    </w:p>
    <w:p w14:paraId="6FDF43A4"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However, elements of </w:t>
      </w:r>
      <w:r w:rsidRPr="00A10A9A">
        <w:rPr>
          <w:rFonts w:asciiTheme="minorBidi" w:hAnsiTheme="minorBidi"/>
          <w:b/>
          <w:bCs/>
        </w:rPr>
        <w:t>power culture</w:t>
      </w:r>
      <w:r w:rsidRPr="00A10A9A">
        <w:rPr>
          <w:rFonts w:asciiTheme="minorBidi" w:hAnsiTheme="minorBidi"/>
        </w:rPr>
        <w:t xml:space="preserve"> may be present at senior leadership levels, particularly in strategic restructuring decisions. During periods of crisis, executive authority has appeared highly </w:t>
      </w:r>
      <w:proofErr w:type="spellStart"/>
      <w:r w:rsidRPr="00A10A9A">
        <w:rPr>
          <w:rFonts w:asciiTheme="minorBidi" w:hAnsiTheme="minorBidi"/>
        </w:rPr>
        <w:t>centralised</w:t>
      </w:r>
      <w:proofErr w:type="spellEnd"/>
      <w:r w:rsidRPr="00A10A9A">
        <w:rPr>
          <w:rFonts w:asciiTheme="minorBidi" w:hAnsiTheme="minorBidi"/>
        </w:rPr>
        <w:t>, suggesting that power can become concentrated when rapid decision-making is required.</w:t>
      </w:r>
    </w:p>
    <w:p w14:paraId="6332E828" w14:textId="77777777" w:rsidR="002C7E73" w:rsidRPr="00A10A9A" w:rsidRDefault="002C7E73" w:rsidP="00535B6D">
      <w:pPr>
        <w:spacing w:line="360" w:lineRule="auto"/>
        <w:rPr>
          <w:rFonts w:asciiTheme="minorBidi" w:hAnsiTheme="minorBidi"/>
        </w:rPr>
      </w:pPr>
      <w:r w:rsidRPr="00A10A9A">
        <w:rPr>
          <w:rFonts w:asciiTheme="minorBidi" w:hAnsiTheme="minorBidi"/>
        </w:rPr>
        <w:lastRenderedPageBreak/>
        <w:t xml:space="preserve">There is also limited evidence of </w:t>
      </w:r>
      <w:r w:rsidRPr="00A10A9A">
        <w:rPr>
          <w:rFonts w:asciiTheme="minorBidi" w:hAnsiTheme="minorBidi"/>
          <w:b/>
          <w:bCs/>
        </w:rPr>
        <w:t>task culture</w:t>
      </w:r>
      <w:r w:rsidRPr="00A10A9A">
        <w:rPr>
          <w:rFonts w:asciiTheme="minorBidi" w:hAnsiTheme="minorBidi"/>
        </w:rPr>
        <w:t xml:space="preserve"> within project-based initiatives such as digital innovation or sustainability transformation. These cross-functional </w:t>
      </w:r>
      <w:proofErr w:type="spellStart"/>
      <w:r w:rsidRPr="00A10A9A">
        <w:rPr>
          <w:rFonts w:asciiTheme="minorBidi" w:hAnsiTheme="minorBidi"/>
        </w:rPr>
        <w:t>programmes</w:t>
      </w:r>
      <w:proofErr w:type="spellEnd"/>
      <w:r w:rsidRPr="00A10A9A">
        <w:rPr>
          <w:rFonts w:asciiTheme="minorBidi" w:hAnsiTheme="minorBidi"/>
        </w:rPr>
        <w:t xml:space="preserve"> require collaboration and expertise rather than strict hierarchical authority. This indicates that British Airways may exhibit a hybrid cultural form rather than a pure typology.</w:t>
      </w:r>
    </w:p>
    <w:p w14:paraId="330130DB"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Handy’s model is useful for </w:t>
      </w:r>
      <w:proofErr w:type="spellStart"/>
      <w:r w:rsidRPr="00A10A9A">
        <w:rPr>
          <w:rFonts w:asciiTheme="minorBidi" w:hAnsiTheme="minorBidi"/>
        </w:rPr>
        <w:t>categorisation</w:t>
      </w:r>
      <w:proofErr w:type="spellEnd"/>
      <w:r w:rsidRPr="00A10A9A">
        <w:rPr>
          <w:rFonts w:asciiTheme="minorBidi" w:hAnsiTheme="minorBidi"/>
        </w:rPr>
        <w:t xml:space="preserve"> but may oversimplify </w:t>
      </w:r>
      <w:proofErr w:type="spellStart"/>
      <w:r w:rsidRPr="00A10A9A">
        <w:rPr>
          <w:rFonts w:asciiTheme="minorBidi" w:hAnsiTheme="minorBidi"/>
        </w:rPr>
        <w:t>organisational</w:t>
      </w:r>
      <w:proofErr w:type="spellEnd"/>
      <w:r w:rsidRPr="00A10A9A">
        <w:rPr>
          <w:rFonts w:asciiTheme="minorBidi" w:hAnsiTheme="minorBidi"/>
        </w:rPr>
        <w:t xml:space="preserve"> realities. Large multinational </w:t>
      </w:r>
      <w:proofErr w:type="spellStart"/>
      <w:r w:rsidRPr="00A10A9A">
        <w:rPr>
          <w:rFonts w:asciiTheme="minorBidi" w:hAnsiTheme="minorBidi"/>
        </w:rPr>
        <w:t>organisations</w:t>
      </w:r>
      <w:proofErr w:type="spellEnd"/>
      <w:r w:rsidRPr="00A10A9A">
        <w:rPr>
          <w:rFonts w:asciiTheme="minorBidi" w:hAnsiTheme="minorBidi"/>
        </w:rPr>
        <w:t xml:space="preserve"> rarely fit neatly into one cultural type. Furthermore, culture may vary between departments, such as flight operations, customer service and corporate management.</w:t>
      </w:r>
    </w:p>
    <w:p w14:paraId="4FBC11BB" w14:textId="77777777" w:rsidR="002C7E73" w:rsidRPr="00A10A9A" w:rsidRDefault="00B36928" w:rsidP="00535B6D">
      <w:pPr>
        <w:spacing w:line="360" w:lineRule="auto"/>
        <w:rPr>
          <w:rFonts w:asciiTheme="minorBidi" w:hAnsiTheme="minorBidi"/>
        </w:rPr>
      </w:pPr>
      <w:r w:rsidRPr="00A10A9A">
        <w:rPr>
          <w:rFonts w:asciiTheme="minorBidi" w:hAnsiTheme="minorBidi"/>
        </w:rPr>
        <w:pict w14:anchorId="78EE6D61">
          <v:rect id="_x0000_i1028" style="width:0;height:1.5pt" o:hralign="center" o:hrstd="t" o:hr="t" fillcolor="#a0a0a0" stroked="f"/>
        </w:pict>
      </w:r>
    </w:p>
    <w:p w14:paraId="7D011A68" w14:textId="77777777" w:rsidR="002C7E73" w:rsidRPr="00A10A9A" w:rsidRDefault="002C7E73" w:rsidP="00535B6D">
      <w:pPr>
        <w:spacing w:line="360" w:lineRule="auto"/>
        <w:rPr>
          <w:rFonts w:asciiTheme="minorBidi" w:hAnsiTheme="minorBidi"/>
          <w:b/>
          <w:bCs/>
        </w:rPr>
      </w:pPr>
      <w:r w:rsidRPr="00A10A9A">
        <w:rPr>
          <w:rFonts w:asciiTheme="minorBidi" w:hAnsiTheme="minorBidi"/>
          <w:b/>
          <w:bCs/>
        </w:rPr>
        <w:t>3.4 Prevailing Culture within British Airways</w:t>
      </w:r>
    </w:p>
    <w:p w14:paraId="2E5F0211" w14:textId="77777777" w:rsidR="002C7E73" w:rsidRPr="00A10A9A" w:rsidRDefault="002C7E73" w:rsidP="00535B6D">
      <w:pPr>
        <w:spacing w:line="360" w:lineRule="auto"/>
        <w:rPr>
          <w:rFonts w:asciiTheme="minorBidi" w:hAnsiTheme="minorBidi"/>
        </w:rPr>
      </w:pPr>
      <w:proofErr w:type="spellStart"/>
      <w:r w:rsidRPr="00A10A9A">
        <w:rPr>
          <w:rFonts w:asciiTheme="minorBidi" w:hAnsiTheme="minorBidi"/>
        </w:rPr>
        <w:t>Synthesising</w:t>
      </w:r>
      <w:proofErr w:type="spellEnd"/>
      <w:r w:rsidRPr="00A10A9A">
        <w:rPr>
          <w:rFonts w:asciiTheme="minorBidi" w:hAnsiTheme="minorBidi"/>
        </w:rPr>
        <w:t xml:space="preserve"> these frameworks suggests that British Airways demonstrates a predominantly bureaucratic, control-oriented culture reinforced by hierarchical structure and performance discipline. Schein’s deeper assumptions of control and accountability align with Handy’s role culture typology. Hofstede’s national framework provides contextual explanation but cannot fully account for </w:t>
      </w:r>
      <w:proofErr w:type="spellStart"/>
      <w:r w:rsidRPr="00A10A9A">
        <w:rPr>
          <w:rFonts w:asciiTheme="minorBidi" w:hAnsiTheme="minorBidi"/>
        </w:rPr>
        <w:t>organisational</w:t>
      </w:r>
      <w:proofErr w:type="spellEnd"/>
      <w:r w:rsidRPr="00A10A9A">
        <w:rPr>
          <w:rFonts w:asciiTheme="minorBidi" w:hAnsiTheme="minorBidi"/>
        </w:rPr>
        <w:t xml:space="preserve"> complexity.</w:t>
      </w:r>
    </w:p>
    <w:p w14:paraId="0DDF0A70"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The prevailing culture appears to </w:t>
      </w:r>
      <w:proofErr w:type="spellStart"/>
      <w:r w:rsidRPr="00A10A9A">
        <w:rPr>
          <w:rFonts w:asciiTheme="minorBidi" w:hAnsiTheme="minorBidi"/>
        </w:rPr>
        <w:t>prioritise</w:t>
      </w:r>
      <w:proofErr w:type="spellEnd"/>
      <w:r w:rsidRPr="00A10A9A">
        <w:rPr>
          <w:rFonts w:asciiTheme="minorBidi" w:hAnsiTheme="minorBidi"/>
        </w:rPr>
        <w:t xml:space="preserve"> operational excellence and brand consistency. While this supports safety, reliability and global credibility, it may simultaneously limit participative engagement and adaptability if not balanced with inclusive leadership practices.</w:t>
      </w:r>
    </w:p>
    <w:p w14:paraId="40A0305F" w14:textId="77777777" w:rsidR="002C7E73" w:rsidRPr="00A10A9A" w:rsidRDefault="002C7E73" w:rsidP="00535B6D">
      <w:pPr>
        <w:spacing w:line="360" w:lineRule="auto"/>
        <w:rPr>
          <w:rFonts w:asciiTheme="minorBidi" w:hAnsiTheme="minorBidi"/>
        </w:rPr>
      </w:pPr>
      <w:r w:rsidRPr="00A10A9A">
        <w:rPr>
          <w:rFonts w:asciiTheme="minorBidi" w:hAnsiTheme="minorBidi"/>
        </w:rPr>
        <w:t xml:space="preserve">Overall, applying multiple frameworks reveals that British Airways’ culture is neither static nor singular. It reflects an interplay between regulatory demands, national context, historical legacy and strategic priorities. Understanding this complexity is essential in evaluating whether its culture serves as a strategic advantage or </w:t>
      </w:r>
      <w:proofErr w:type="spellStart"/>
      <w:r w:rsidRPr="00A10A9A">
        <w:rPr>
          <w:rFonts w:asciiTheme="minorBidi" w:hAnsiTheme="minorBidi"/>
        </w:rPr>
        <w:t>organisational</w:t>
      </w:r>
      <w:proofErr w:type="spellEnd"/>
      <w:r w:rsidRPr="00A10A9A">
        <w:rPr>
          <w:rFonts w:asciiTheme="minorBidi" w:hAnsiTheme="minorBidi"/>
        </w:rPr>
        <w:t xml:space="preserve"> constraint.</w:t>
      </w:r>
    </w:p>
    <w:p w14:paraId="69937030" w14:textId="77777777" w:rsidR="002C7E73" w:rsidRPr="00A10A9A" w:rsidRDefault="002C7E73" w:rsidP="00535B6D">
      <w:pPr>
        <w:spacing w:line="360" w:lineRule="auto"/>
        <w:rPr>
          <w:rFonts w:asciiTheme="minorBidi" w:hAnsiTheme="minorBidi"/>
        </w:rPr>
      </w:pPr>
    </w:p>
    <w:p w14:paraId="17179D7B" w14:textId="77777777" w:rsidR="00B87AB1" w:rsidRPr="00A10A9A" w:rsidRDefault="00B87AB1" w:rsidP="00535B6D">
      <w:pPr>
        <w:spacing w:line="360" w:lineRule="auto"/>
        <w:rPr>
          <w:rFonts w:asciiTheme="minorBidi" w:hAnsiTheme="minorBidi"/>
          <w:b/>
          <w:bCs/>
        </w:rPr>
      </w:pPr>
      <w:r w:rsidRPr="00A10A9A">
        <w:rPr>
          <w:rFonts w:asciiTheme="minorBidi" w:hAnsiTheme="minorBidi"/>
          <w:b/>
          <w:bCs/>
        </w:rPr>
        <w:t xml:space="preserve">4. </w:t>
      </w:r>
      <w:proofErr w:type="spellStart"/>
      <w:r w:rsidRPr="00A10A9A">
        <w:rPr>
          <w:rFonts w:asciiTheme="minorBidi" w:hAnsiTheme="minorBidi"/>
          <w:b/>
          <w:bCs/>
        </w:rPr>
        <w:t>Organisational</w:t>
      </w:r>
      <w:proofErr w:type="spellEnd"/>
      <w:r w:rsidRPr="00A10A9A">
        <w:rPr>
          <w:rFonts w:asciiTheme="minorBidi" w:hAnsiTheme="minorBidi"/>
          <w:b/>
          <w:bCs/>
        </w:rPr>
        <w:t xml:space="preserve"> Culture and Adaptation to the External Environment</w:t>
      </w:r>
    </w:p>
    <w:p w14:paraId="000135CE" w14:textId="77777777" w:rsidR="00B87AB1" w:rsidRPr="00A10A9A" w:rsidRDefault="00B87AB1" w:rsidP="00535B6D">
      <w:pPr>
        <w:spacing w:line="360" w:lineRule="auto"/>
        <w:rPr>
          <w:rFonts w:asciiTheme="minorBidi" w:hAnsiTheme="minorBidi"/>
        </w:rPr>
      </w:pPr>
      <w:proofErr w:type="spellStart"/>
      <w:r w:rsidRPr="00A10A9A">
        <w:rPr>
          <w:rFonts w:asciiTheme="minorBidi" w:hAnsiTheme="minorBidi"/>
        </w:rPr>
        <w:t>Organisations</w:t>
      </w:r>
      <w:proofErr w:type="spellEnd"/>
      <w:r w:rsidRPr="00A10A9A">
        <w:rPr>
          <w:rFonts w:asciiTheme="minorBidi" w:hAnsiTheme="minorBidi"/>
        </w:rPr>
        <w:t xml:space="preserve"> do not operate in isolation; they are continuously shaped by political, economic, social, technological, legal and environmental (PESTLE) forces. According to </w:t>
      </w:r>
      <w:r w:rsidRPr="00A10A9A">
        <w:rPr>
          <w:rFonts w:asciiTheme="minorBidi" w:hAnsiTheme="minorBidi"/>
        </w:rPr>
        <w:lastRenderedPageBreak/>
        <w:t xml:space="preserve">Mullins and Christy (2016), </w:t>
      </w:r>
      <w:proofErr w:type="spellStart"/>
      <w:r w:rsidRPr="00A10A9A">
        <w:rPr>
          <w:rFonts w:asciiTheme="minorBidi" w:hAnsiTheme="minorBidi"/>
        </w:rPr>
        <w:t>organisational</w:t>
      </w:r>
      <w:proofErr w:type="spellEnd"/>
      <w:r w:rsidRPr="00A10A9A">
        <w:rPr>
          <w:rFonts w:asciiTheme="minorBidi" w:hAnsiTheme="minorBidi"/>
        </w:rPr>
        <w:t xml:space="preserve"> culture influences how effectively a company responds to such external pressures. In the case of British Airways, its culture of operational discipline and managerial control has played a significant role in determining how it adapts to environmental turbulence.</w:t>
      </w:r>
    </w:p>
    <w:p w14:paraId="4979C334" w14:textId="77777777" w:rsidR="00B87AB1" w:rsidRPr="00A10A9A" w:rsidRDefault="00B87AB1" w:rsidP="00535B6D">
      <w:pPr>
        <w:spacing w:line="360" w:lineRule="auto"/>
        <w:rPr>
          <w:rFonts w:asciiTheme="minorBidi" w:hAnsiTheme="minorBidi"/>
        </w:rPr>
      </w:pPr>
      <w:r w:rsidRPr="00A10A9A">
        <w:rPr>
          <w:rFonts w:asciiTheme="minorBidi" w:hAnsiTheme="minorBidi"/>
        </w:rPr>
        <w:t xml:space="preserve">The aviation industry is highly sensitive to </w:t>
      </w:r>
      <w:r w:rsidRPr="00A10A9A">
        <w:rPr>
          <w:rFonts w:asciiTheme="minorBidi" w:hAnsiTheme="minorBidi"/>
          <w:b/>
          <w:bCs/>
        </w:rPr>
        <w:t>economic volatility</w:t>
      </w:r>
      <w:r w:rsidRPr="00A10A9A">
        <w:rPr>
          <w:rFonts w:asciiTheme="minorBidi" w:hAnsiTheme="minorBidi"/>
        </w:rPr>
        <w:t xml:space="preserve">, fuel price fluctuations and geopolitical instability. British Airways’ culture, which </w:t>
      </w:r>
      <w:proofErr w:type="spellStart"/>
      <w:r w:rsidRPr="00A10A9A">
        <w:rPr>
          <w:rFonts w:asciiTheme="minorBidi" w:hAnsiTheme="minorBidi"/>
        </w:rPr>
        <w:t>emphasises</w:t>
      </w:r>
      <w:proofErr w:type="spellEnd"/>
      <w:r w:rsidRPr="00A10A9A">
        <w:rPr>
          <w:rFonts w:asciiTheme="minorBidi" w:hAnsiTheme="minorBidi"/>
        </w:rPr>
        <w:t xml:space="preserve"> cost control and structured decision-making, has enabled the </w:t>
      </w:r>
      <w:proofErr w:type="spellStart"/>
      <w:r w:rsidRPr="00A10A9A">
        <w:rPr>
          <w:rFonts w:asciiTheme="minorBidi" w:hAnsiTheme="minorBidi"/>
        </w:rPr>
        <w:t>organisation</w:t>
      </w:r>
      <w:proofErr w:type="spellEnd"/>
      <w:r w:rsidRPr="00A10A9A">
        <w:rPr>
          <w:rFonts w:asciiTheme="minorBidi" w:hAnsiTheme="minorBidi"/>
        </w:rPr>
        <w:t xml:space="preserve"> to implement rapid financial responses during periods of economic uncertainty. For example, during the COVID-19 pandemic, the airline undertook extensive restructuring measures, workforce reductions and operational consolidation. This demonstrates that a control-oriented culture can facilitate decisive strategic action in crisis situations. The ability to </w:t>
      </w:r>
      <w:proofErr w:type="spellStart"/>
      <w:r w:rsidRPr="00A10A9A">
        <w:rPr>
          <w:rFonts w:asciiTheme="minorBidi" w:hAnsiTheme="minorBidi"/>
        </w:rPr>
        <w:t>centralise</w:t>
      </w:r>
      <w:proofErr w:type="spellEnd"/>
      <w:r w:rsidRPr="00A10A9A">
        <w:rPr>
          <w:rFonts w:asciiTheme="minorBidi" w:hAnsiTheme="minorBidi"/>
        </w:rPr>
        <w:t xml:space="preserve"> authority during periods of instability may enhance financial resilience.</w:t>
      </w:r>
    </w:p>
    <w:p w14:paraId="5F42718A" w14:textId="77777777" w:rsidR="00B87AB1" w:rsidRPr="00A10A9A" w:rsidRDefault="00B87AB1" w:rsidP="00535B6D">
      <w:pPr>
        <w:spacing w:line="360" w:lineRule="auto"/>
        <w:rPr>
          <w:rFonts w:asciiTheme="minorBidi" w:hAnsiTheme="minorBidi"/>
        </w:rPr>
      </w:pPr>
      <w:r w:rsidRPr="00A10A9A">
        <w:rPr>
          <w:rFonts w:asciiTheme="minorBidi" w:hAnsiTheme="minorBidi"/>
        </w:rPr>
        <w:t>However, while this approach supported short-term survival, it also generated criticism and strained employee relations. Cultural emphasis on performance and cost efficiency arguably limited participative consultation, highlighting the tension between economic responsiveness and workforce engagement. This illustrates that culture can both enable and constrain adaptive capacity depending on stakeholder perspective.</w:t>
      </w:r>
    </w:p>
    <w:p w14:paraId="130AA60F" w14:textId="77777777" w:rsidR="00B87AB1" w:rsidRPr="00A10A9A" w:rsidRDefault="00B87AB1" w:rsidP="00535B6D">
      <w:pPr>
        <w:spacing w:line="360" w:lineRule="auto"/>
        <w:rPr>
          <w:rFonts w:asciiTheme="minorBidi" w:hAnsiTheme="minorBidi"/>
        </w:rPr>
      </w:pPr>
      <w:r w:rsidRPr="00A10A9A">
        <w:rPr>
          <w:rFonts w:asciiTheme="minorBidi" w:hAnsiTheme="minorBidi"/>
        </w:rPr>
        <w:t xml:space="preserve">From a </w:t>
      </w:r>
      <w:r w:rsidRPr="00A10A9A">
        <w:rPr>
          <w:rFonts w:asciiTheme="minorBidi" w:hAnsiTheme="minorBidi"/>
          <w:b/>
          <w:bCs/>
        </w:rPr>
        <w:t>technological</w:t>
      </w:r>
      <w:r w:rsidRPr="00A10A9A">
        <w:rPr>
          <w:rFonts w:asciiTheme="minorBidi" w:hAnsiTheme="minorBidi"/>
        </w:rPr>
        <w:t xml:space="preserve"> standpoint, the airline industry has undergone significant digital transformation, including online booking platforms, automated check-in systems and data-driven customer </w:t>
      </w:r>
      <w:proofErr w:type="spellStart"/>
      <w:r w:rsidRPr="00A10A9A">
        <w:rPr>
          <w:rFonts w:asciiTheme="minorBidi" w:hAnsiTheme="minorBidi"/>
        </w:rPr>
        <w:t>personalisation</w:t>
      </w:r>
      <w:proofErr w:type="spellEnd"/>
      <w:r w:rsidRPr="00A10A9A">
        <w:rPr>
          <w:rFonts w:asciiTheme="minorBidi" w:hAnsiTheme="minorBidi"/>
        </w:rPr>
        <w:t xml:space="preserve">. British Airways has invested in digital innovation initiatives aimed at enhancing operational efficiency and passenger experience. Yet the success of technological adaptation depends not only on financial investment but also on cultural openness to change. Bureaucratic structures may slow the implementation of innovation if approval processes are overly </w:t>
      </w:r>
      <w:proofErr w:type="spellStart"/>
      <w:r w:rsidRPr="00A10A9A">
        <w:rPr>
          <w:rFonts w:asciiTheme="minorBidi" w:hAnsiTheme="minorBidi"/>
        </w:rPr>
        <w:t>centralised</w:t>
      </w:r>
      <w:proofErr w:type="spellEnd"/>
      <w:r w:rsidRPr="00A10A9A">
        <w:rPr>
          <w:rFonts w:asciiTheme="minorBidi" w:hAnsiTheme="minorBidi"/>
        </w:rPr>
        <w:t xml:space="preserve">. Therefore, while British Airways’ culture supports procedural consistency, it may require greater flexibility to </w:t>
      </w:r>
      <w:proofErr w:type="spellStart"/>
      <w:r w:rsidRPr="00A10A9A">
        <w:rPr>
          <w:rFonts w:asciiTheme="minorBidi" w:hAnsiTheme="minorBidi"/>
        </w:rPr>
        <w:t>maximise</w:t>
      </w:r>
      <w:proofErr w:type="spellEnd"/>
      <w:r w:rsidRPr="00A10A9A">
        <w:rPr>
          <w:rFonts w:asciiTheme="minorBidi" w:hAnsiTheme="minorBidi"/>
        </w:rPr>
        <w:t xml:space="preserve"> technological agility.</w:t>
      </w:r>
    </w:p>
    <w:p w14:paraId="1A9148A5" w14:textId="77777777" w:rsidR="00B87AB1" w:rsidRPr="00A10A9A" w:rsidRDefault="00B87AB1" w:rsidP="00535B6D">
      <w:pPr>
        <w:spacing w:line="360" w:lineRule="auto"/>
        <w:rPr>
          <w:rFonts w:asciiTheme="minorBidi" w:hAnsiTheme="minorBidi"/>
        </w:rPr>
      </w:pPr>
      <w:r w:rsidRPr="00A10A9A">
        <w:rPr>
          <w:rFonts w:asciiTheme="minorBidi" w:hAnsiTheme="minorBidi"/>
        </w:rPr>
        <w:t xml:space="preserve">Environmental and </w:t>
      </w:r>
      <w:r w:rsidRPr="00A10A9A">
        <w:rPr>
          <w:rFonts w:asciiTheme="minorBidi" w:hAnsiTheme="minorBidi"/>
          <w:b/>
          <w:bCs/>
        </w:rPr>
        <w:t>sustainability pressures</w:t>
      </w:r>
      <w:r w:rsidRPr="00A10A9A">
        <w:rPr>
          <w:rFonts w:asciiTheme="minorBidi" w:hAnsiTheme="minorBidi"/>
        </w:rPr>
        <w:t xml:space="preserve"> represent another major external influence. Increasing regulatory requirements and public concern regarding carbon emissions have forced airlines to adopt more sustainable practices. British Airways has introduced commitments to carbon reduction and sustainable aviation fuel initiatives. A </w:t>
      </w:r>
      <w:r w:rsidRPr="00A10A9A">
        <w:rPr>
          <w:rFonts w:asciiTheme="minorBidi" w:hAnsiTheme="minorBidi"/>
        </w:rPr>
        <w:lastRenderedPageBreak/>
        <w:t>culture that values brand reputation and global responsibility can support sustainability strategies. However, long-term environmental transformation requires embedding sustainability within underlying assumptions rather than treating it as a compliance requirement. Cultural integration is therefore essential for authentic environmental adaptation.</w:t>
      </w:r>
    </w:p>
    <w:p w14:paraId="529CA873" w14:textId="77777777" w:rsidR="00B87AB1" w:rsidRPr="00A10A9A" w:rsidRDefault="00B87AB1" w:rsidP="00535B6D">
      <w:pPr>
        <w:spacing w:line="360" w:lineRule="auto"/>
        <w:rPr>
          <w:rFonts w:asciiTheme="minorBidi" w:hAnsiTheme="minorBidi"/>
        </w:rPr>
      </w:pPr>
      <w:r w:rsidRPr="00A10A9A">
        <w:rPr>
          <w:rFonts w:asciiTheme="minorBidi" w:hAnsiTheme="minorBidi"/>
        </w:rPr>
        <w:t xml:space="preserve">In terms of </w:t>
      </w:r>
      <w:r w:rsidRPr="00A10A9A">
        <w:rPr>
          <w:rFonts w:asciiTheme="minorBidi" w:hAnsiTheme="minorBidi"/>
          <w:b/>
          <w:bCs/>
        </w:rPr>
        <w:t>regulatory and legal</w:t>
      </w:r>
      <w:r w:rsidRPr="00A10A9A">
        <w:rPr>
          <w:rFonts w:asciiTheme="minorBidi" w:hAnsiTheme="minorBidi"/>
        </w:rPr>
        <w:t xml:space="preserve"> factors, aviation remains one of the most tightly controlled industries globally. Safety compliance is non-negotiable. Here, British Airways’ hierarchical and rule-based culture acts as a clear enabler. Strong </w:t>
      </w:r>
      <w:proofErr w:type="spellStart"/>
      <w:r w:rsidRPr="00A10A9A">
        <w:rPr>
          <w:rFonts w:asciiTheme="minorBidi" w:hAnsiTheme="minorBidi"/>
        </w:rPr>
        <w:t>standardisation</w:t>
      </w:r>
      <w:proofErr w:type="spellEnd"/>
      <w:r w:rsidRPr="00A10A9A">
        <w:rPr>
          <w:rFonts w:asciiTheme="minorBidi" w:hAnsiTheme="minorBidi"/>
        </w:rPr>
        <w:t>, procedural discipline and formal accountability systems reduce operational risk and ensure compliance with international aviation standards. In this context, bureaucratic culture aligns positively with environmental demands.</w:t>
      </w:r>
    </w:p>
    <w:p w14:paraId="5EF71AB1" w14:textId="77777777" w:rsidR="00B87AB1" w:rsidRPr="00A10A9A" w:rsidRDefault="00B87AB1" w:rsidP="00535B6D">
      <w:pPr>
        <w:spacing w:line="360" w:lineRule="auto"/>
        <w:rPr>
          <w:rFonts w:asciiTheme="minorBidi" w:hAnsiTheme="minorBidi"/>
        </w:rPr>
      </w:pPr>
      <w:r w:rsidRPr="00A10A9A">
        <w:rPr>
          <w:rFonts w:asciiTheme="minorBidi" w:hAnsiTheme="minorBidi"/>
        </w:rPr>
        <w:t xml:space="preserve">Social expectations have also evolved, with increasing emphasis on diversity, inclusion and employee wellbeing. Cultural adaptation to these societal changes requires leadership commitment beyond operational efficiency. If underlying assumptions </w:t>
      </w:r>
      <w:proofErr w:type="spellStart"/>
      <w:r w:rsidRPr="00A10A9A">
        <w:rPr>
          <w:rFonts w:asciiTheme="minorBidi" w:hAnsiTheme="minorBidi"/>
        </w:rPr>
        <w:t>prioritise</w:t>
      </w:r>
      <w:proofErr w:type="spellEnd"/>
      <w:r w:rsidRPr="00A10A9A">
        <w:rPr>
          <w:rFonts w:asciiTheme="minorBidi" w:hAnsiTheme="minorBidi"/>
        </w:rPr>
        <w:t xml:space="preserve"> performance metrics over employee voice, adaptation to social change may be slower. Therefore, cultural evolution must accompany structural reform to remain aligned with contemporary workforce expectations.</w:t>
      </w:r>
    </w:p>
    <w:p w14:paraId="48C7ED1D" w14:textId="77777777" w:rsidR="00B87AB1" w:rsidRPr="00A10A9A" w:rsidRDefault="00B87AB1" w:rsidP="00535B6D">
      <w:pPr>
        <w:spacing w:line="360" w:lineRule="auto"/>
        <w:rPr>
          <w:rFonts w:asciiTheme="minorBidi" w:hAnsiTheme="minorBidi"/>
        </w:rPr>
      </w:pPr>
      <w:r w:rsidRPr="00A10A9A">
        <w:rPr>
          <w:rFonts w:asciiTheme="minorBidi" w:hAnsiTheme="minorBidi"/>
        </w:rPr>
        <w:t xml:space="preserve">Overall, British Airways’ </w:t>
      </w:r>
      <w:proofErr w:type="spellStart"/>
      <w:r w:rsidRPr="00A10A9A">
        <w:rPr>
          <w:rFonts w:asciiTheme="minorBidi" w:hAnsiTheme="minorBidi"/>
        </w:rPr>
        <w:t>organisational</w:t>
      </w:r>
      <w:proofErr w:type="spellEnd"/>
      <w:r w:rsidRPr="00A10A9A">
        <w:rPr>
          <w:rFonts w:asciiTheme="minorBidi" w:hAnsiTheme="minorBidi"/>
        </w:rPr>
        <w:t xml:space="preserve"> culture has enabled decisive responses to economic and regulatory pressures while simultaneously presenting challenges in areas requiring flexibility, employee engagement and innovation. The </w:t>
      </w:r>
      <w:proofErr w:type="spellStart"/>
      <w:r w:rsidRPr="00A10A9A">
        <w:rPr>
          <w:rFonts w:asciiTheme="minorBidi" w:hAnsiTheme="minorBidi"/>
        </w:rPr>
        <w:t>organisation’s</w:t>
      </w:r>
      <w:proofErr w:type="spellEnd"/>
      <w:r w:rsidRPr="00A10A9A">
        <w:rPr>
          <w:rFonts w:asciiTheme="minorBidi" w:hAnsiTheme="minorBidi"/>
        </w:rPr>
        <w:t xml:space="preserve"> ability to balance control with adaptability will determine whether its culture continues to support long-term competitiveness in an increasingly complex global environment.</w:t>
      </w:r>
    </w:p>
    <w:p w14:paraId="27501D6F" w14:textId="77777777" w:rsidR="00B87AB1" w:rsidRPr="00A10A9A" w:rsidRDefault="00B87AB1" w:rsidP="00535B6D">
      <w:pPr>
        <w:spacing w:line="360" w:lineRule="auto"/>
        <w:rPr>
          <w:rFonts w:asciiTheme="minorBidi" w:hAnsiTheme="minorBidi"/>
        </w:rPr>
      </w:pPr>
    </w:p>
    <w:p w14:paraId="29A88555" w14:textId="77777777" w:rsidR="00CF457D" w:rsidRPr="00A10A9A" w:rsidRDefault="00CF457D" w:rsidP="00535B6D">
      <w:pPr>
        <w:spacing w:line="360" w:lineRule="auto"/>
        <w:rPr>
          <w:rFonts w:asciiTheme="minorBidi" w:hAnsiTheme="minorBidi"/>
          <w:b/>
          <w:bCs/>
        </w:rPr>
      </w:pPr>
      <w:r w:rsidRPr="00A10A9A">
        <w:rPr>
          <w:rFonts w:asciiTheme="minorBidi" w:hAnsiTheme="minorBidi"/>
          <w:b/>
          <w:bCs/>
        </w:rPr>
        <w:t xml:space="preserve">5. </w:t>
      </w:r>
      <w:proofErr w:type="spellStart"/>
      <w:r w:rsidRPr="00A10A9A">
        <w:rPr>
          <w:rFonts w:asciiTheme="minorBidi" w:hAnsiTheme="minorBidi"/>
          <w:b/>
          <w:bCs/>
        </w:rPr>
        <w:t>Organisational</w:t>
      </w:r>
      <w:proofErr w:type="spellEnd"/>
      <w:r w:rsidRPr="00A10A9A">
        <w:rPr>
          <w:rFonts w:asciiTheme="minorBidi" w:hAnsiTheme="minorBidi"/>
          <w:b/>
          <w:bCs/>
        </w:rPr>
        <w:t xml:space="preserve"> Culture as a Barrier or Enabler to Effective Functioning</w:t>
      </w:r>
    </w:p>
    <w:p w14:paraId="410FE2B3" w14:textId="77777777" w:rsidR="00CF457D" w:rsidRPr="00A10A9A" w:rsidRDefault="00CF457D" w:rsidP="00535B6D">
      <w:pPr>
        <w:spacing w:line="360" w:lineRule="auto"/>
        <w:rPr>
          <w:rFonts w:asciiTheme="minorBidi" w:hAnsiTheme="minorBidi"/>
        </w:rPr>
      </w:pPr>
      <w:proofErr w:type="spellStart"/>
      <w:r w:rsidRPr="00A10A9A">
        <w:rPr>
          <w:rFonts w:asciiTheme="minorBidi" w:hAnsiTheme="minorBidi"/>
        </w:rPr>
        <w:t>Organisational</w:t>
      </w:r>
      <w:proofErr w:type="spellEnd"/>
      <w:r w:rsidRPr="00A10A9A">
        <w:rPr>
          <w:rFonts w:asciiTheme="minorBidi" w:hAnsiTheme="minorBidi"/>
        </w:rPr>
        <w:t xml:space="preserve"> culture can serve as both a strategic asset and a structural constraint. In the case of British Airways, its culture demonstrates characteristics that simultaneously enable operational excellence while potentially limiting </w:t>
      </w:r>
      <w:proofErr w:type="spellStart"/>
      <w:r w:rsidRPr="00A10A9A">
        <w:rPr>
          <w:rFonts w:asciiTheme="minorBidi" w:hAnsiTheme="minorBidi"/>
        </w:rPr>
        <w:t>organisational</w:t>
      </w:r>
      <w:proofErr w:type="spellEnd"/>
      <w:r w:rsidRPr="00A10A9A">
        <w:rPr>
          <w:rFonts w:asciiTheme="minorBidi" w:hAnsiTheme="minorBidi"/>
        </w:rPr>
        <w:t xml:space="preserve"> flexibility and employee engagement.</w:t>
      </w:r>
    </w:p>
    <w:p w14:paraId="1978B82F" w14:textId="77777777" w:rsidR="00CF457D" w:rsidRPr="00A10A9A" w:rsidRDefault="00CF457D" w:rsidP="00535B6D">
      <w:pPr>
        <w:spacing w:line="360" w:lineRule="auto"/>
        <w:rPr>
          <w:rFonts w:asciiTheme="minorBidi" w:hAnsiTheme="minorBidi"/>
        </w:rPr>
      </w:pPr>
      <w:r w:rsidRPr="00A10A9A">
        <w:rPr>
          <w:rFonts w:asciiTheme="minorBidi" w:hAnsiTheme="minorBidi"/>
        </w:rPr>
        <w:lastRenderedPageBreak/>
        <w:t xml:space="preserve">As an </w:t>
      </w:r>
      <w:r w:rsidRPr="00A10A9A">
        <w:rPr>
          <w:rFonts w:asciiTheme="minorBidi" w:hAnsiTheme="minorBidi"/>
          <w:b/>
          <w:bCs/>
        </w:rPr>
        <w:t>enabler</w:t>
      </w:r>
      <w:r w:rsidRPr="00A10A9A">
        <w:rPr>
          <w:rFonts w:asciiTheme="minorBidi" w:hAnsiTheme="minorBidi"/>
        </w:rPr>
        <w:t xml:space="preserve">, British Airways’ culture strongly supports operational reliability and safety compliance. The aviation industry requires precision, </w:t>
      </w:r>
      <w:proofErr w:type="spellStart"/>
      <w:r w:rsidRPr="00A10A9A">
        <w:rPr>
          <w:rFonts w:asciiTheme="minorBidi" w:hAnsiTheme="minorBidi"/>
        </w:rPr>
        <w:t>standardisation</w:t>
      </w:r>
      <w:proofErr w:type="spellEnd"/>
      <w:r w:rsidRPr="00A10A9A">
        <w:rPr>
          <w:rFonts w:asciiTheme="minorBidi" w:hAnsiTheme="minorBidi"/>
        </w:rPr>
        <w:t xml:space="preserve"> and adherence to strict regulatory frameworks. A role-based, hierarchical culture reinforces accountability, procedural discipline and consistency in service delivery. Such cultural characteristics reduce operational risk and contribute to brand credibility. Furthermore, a performance-driven mindset can strengthen financial resilience during periods of economic turbulence. The decisive restructuring actions taken during crises illustrate how </w:t>
      </w:r>
      <w:proofErr w:type="spellStart"/>
      <w:r w:rsidRPr="00A10A9A">
        <w:rPr>
          <w:rFonts w:asciiTheme="minorBidi" w:hAnsiTheme="minorBidi"/>
        </w:rPr>
        <w:t>centralised</w:t>
      </w:r>
      <w:proofErr w:type="spellEnd"/>
      <w:r w:rsidRPr="00A10A9A">
        <w:rPr>
          <w:rFonts w:asciiTheme="minorBidi" w:hAnsiTheme="minorBidi"/>
        </w:rPr>
        <w:t xml:space="preserve"> authority may facilitate rapid strategic implementation.</w:t>
      </w:r>
    </w:p>
    <w:p w14:paraId="473E9DAB" w14:textId="77777777" w:rsidR="00CF457D" w:rsidRPr="00A10A9A" w:rsidRDefault="00CF457D" w:rsidP="00535B6D">
      <w:pPr>
        <w:spacing w:line="360" w:lineRule="auto"/>
        <w:rPr>
          <w:rFonts w:asciiTheme="minorBidi" w:hAnsiTheme="minorBidi"/>
        </w:rPr>
      </w:pPr>
      <w:r w:rsidRPr="00A10A9A">
        <w:rPr>
          <w:rFonts w:asciiTheme="minorBidi" w:hAnsiTheme="minorBidi"/>
        </w:rPr>
        <w:t>Additionally, a strong corporate identity built around professionalism and global service standards enhances customer trust. Cultural alignment with brand positioning is essential in premium service sectors, and British Airways’ emphasis on heritage and quality reinforces its competitive differentiation within the airline industry.</w:t>
      </w:r>
    </w:p>
    <w:p w14:paraId="4833849C" w14:textId="77777777" w:rsidR="00CF457D" w:rsidRPr="00A10A9A" w:rsidRDefault="00CF457D" w:rsidP="00535B6D">
      <w:pPr>
        <w:spacing w:line="360" w:lineRule="auto"/>
        <w:rPr>
          <w:rFonts w:asciiTheme="minorBidi" w:hAnsiTheme="minorBidi"/>
        </w:rPr>
      </w:pPr>
      <w:r w:rsidRPr="00A10A9A">
        <w:rPr>
          <w:rFonts w:asciiTheme="minorBidi" w:hAnsiTheme="minorBidi"/>
        </w:rPr>
        <w:t xml:space="preserve">However, </w:t>
      </w:r>
      <w:proofErr w:type="spellStart"/>
      <w:r w:rsidRPr="00A10A9A">
        <w:rPr>
          <w:rFonts w:asciiTheme="minorBidi" w:hAnsiTheme="minorBidi"/>
        </w:rPr>
        <w:t>organisational</w:t>
      </w:r>
      <w:proofErr w:type="spellEnd"/>
      <w:r w:rsidRPr="00A10A9A">
        <w:rPr>
          <w:rFonts w:asciiTheme="minorBidi" w:hAnsiTheme="minorBidi"/>
        </w:rPr>
        <w:t xml:space="preserve"> culture may also operate as a </w:t>
      </w:r>
      <w:r w:rsidRPr="00A10A9A">
        <w:rPr>
          <w:rFonts w:asciiTheme="minorBidi" w:hAnsiTheme="minorBidi"/>
          <w:b/>
          <w:bCs/>
        </w:rPr>
        <w:t>barrier</w:t>
      </w:r>
      <w:r w:rsidRPr="00A10A9A">
        <w:rPr>
          <w:rFonts w:asciiTheme="minorBidi" w:hAnsiTheme="minorBidi"/>
        </w:rPr>
        <w:t xml:space="preserve">. Hierarchical structures and </w:t>
      </w:r>
      <w:proofErr w:type="spellStart"/>
      <w:r w:rsidRPr="00A10A9A">
        <w:rPr>
          <w:rFonts w:asciiTheme="minorBidi" w:hAnsiTheme="minorBidi"/>
        </w:rPr>
        <w:t>centralised</w:t>
      </w:r>
      <w:proofErr w:type="spellEnd"/>
      <w:r w:rsidRPr="00A10A9A">
        <w:rPr>
          <w:rFonts w:asciiTheme="minorBidi" w:hAnsiTheme="minorBidi"/>
        </w:rPr>
        <w:t xml:space="preserve"> decision-making can reduce employee voice and participative engagement. Research in </w:t>
      </w:r>
      <w:proofErr w:type="spellStart"/>
      <w:r w:rsidRPr="00A10A9A">
        <w:rPr>
          <w:rFonts w:asciiTheme="minorBidi" w:hAnsiTheme="minorBidi"/>
        </w:rPr>
        <w:t>organisational</w:t>
      </w:r>
      <w:proofErr w:type="spellEnd"/>
      <w:r w:rsidRPr="00A10A9A">
        <w:rPr>
          <w:rFonts w:asciiTheme="minorBidi" w:hAnsiTheme="minorBidi"/>
        </w:rPr>
        <w:t xml:space="preserve"> </w:t>
      </w:r>
      <w:proofErr w:type="spellStart"/>
      <w:r w:rsidRPr="00A10A9A">
        <w:rPr>
          <w:rFonts w:asciiTheme="minorBidi" w:hAnsiTheme="minorBidi"/>
        </w:rPr>
        <w:t>behaviour</w:t>
      </w:r>
      <w:proofErr w:type="spellEnd"/>
      <w:r w:rsidRPr="00A10A9A">
        <w:rPr>
          <w:rFonts w:asciiTheme="minorBidi" w:hAnsiTheme="minorBidi"/>
        </w:rPr>
        <w:t xml:space="preserve"> consistently demonstrates that employee involvement enhances commitment, innovation and morale. Where decision-making is perceived as top-down, resistance to change may intensify. Historical industrial disputes within British Airways indicate that cultural tensions can undermine internal cohesion and damage external reputation.</w:t>
      </w:r>
    </w:p>
    <w:p w14:paraId="7B732631" w14:textId="77777777" w:rsidR="00CF457D" w:rsidRPr="00A10A9A" w:rsidRDefault="00CF457D" w:rsidP="00535B6D">
      <w:pPr>
        <w:spacing w:line="360" w:lineRule="auto"/>
        <w:rPr>
          <w:rFonts w:asciiTheme="minorBidi" w:hAnsiTheme="minorBidi"/>
        </w:rPr>
      </w:pPr>
      <w:r w:rsidRPr="00A10A9A">
        <w:rPr>
          <w:rFonts w:asciiTheme="minorBidi" w:hAnsiTheme="minorBidi"/>
        </w:rPr>
        <w:t xml:space="preserve">Furthermore, bureaucratic cultures may struggle with rapid innovation. In increasingly digital and customer-centric markets, agility is essential. If cultural assumptions </w:t>
      </w:r>
      <w:proofErr w:type="spellStart"/>
      <w:r w:rsidRPr="00A10A9A">
        <w:rPr>
          <w:rFonts w:asciiTheme="minorBidi" w:hAnsiTheme="minorBidi"/>
        </w:rPr>
        <w:t>prioritise</w:t>
      </w:r>
      <w:proofErr w:type="spellEnd"/>
      <w:r w:rsidRPr="00A10A9A">
        <w:rPr>
          <w:rFonts w:asciiTheme="minorBidi" w:hAnsiTheme="minorBidi"/>
        </w:rPr>
        <w:t xml:space="preserve"> control over experimentation, innovation initiatives may encounter structural resistance. The challenge lies in balancing procedural consistency with adaptive learning.</w:t>
      </w:r>
    </w:p>
    <w:p w14:paraId="0B8D179F" w14:textId="77777777" w:rsidR="00CF457D" w:rsidRPr="00A10A9A" w:rsidRDefault="00CF457D" w:rsidP="00535B6D">
      <w:pPr>
        <w:spacing w:line="360" w:lineRule="auto"/>
        <w:rPr>
          <w:rFonts w:asciiTheme="minorBidi" w:hAnsiTheme="minorBidi"/>
        </w:rPr>
      </w:pPr>
      <w:r w:rsidRPr="00A10A9A">
        <w:rPr>
          <w:rFonts w:asciiTheme="minorBidi" w:hAnsiTheme="minorBidi"/>
        </w:rPr>
        <w:t xml:space="preserve">Another potential limitation concerns </w:t>
      </w:r>
      <w:proofErr w:type="spellStart"/>
      <w:r w:rsidRPr="00A10A9A">
        <w:rPr>
          <w:rFonts w:asciiTheme="minorBidi" w:hAnsiTheme="minorBidi"/>
        </w:rPr>
        <w:t>organisational</w:t>
      </w:r>
      <w:proofErr w:type="spellEnd"/>
      <w:r w:rsidRPr="00A10A9A">
        <w:rPr>
          <w:rFonts w:asciiTheme="minorBidi" w:hAnsiTheme="minorBidi"/>
        </w:rPr>
        <w:t xml:space="preserve"> trust. Where cost management dominates cultural narratives, employees may perceive misalignment between espoused values and lived realities. Schein’s model highlights the risk of inconsistency between articulated values and underlying assumptions. If employees experience cultural dissonance, </w:t>
      </w:r>
      <w:proofErr w:type="spellStart"/>
      <w:r w:rsidRPr="00A10A9A">
        <w:rPr>
          <w:rFonts w:asciiTheme="minorBidi" w:hAnsiTheme="minorBidi"/>
        </w:rPr>
        <w:t>organisational</w:t>
      </w:r>
      <w:proofErr w:type="spellEnd"/>
      <w:r w:rsidRPr="00A10A9A">
        <w:rPr>
          <w:rFonts w:asciiTheme="minorBidi" w:hAnsiTheme="minorBidi"/>
        </w:rPr>
        <w:t xml:space="preserve"> effectiveness may decline despite formal structural strength.</w:t>
      </w:r>
    </w:p>
    <w:p w14:paraId="3ECFDEF1" w14:textId="77777777" w:rsidR="00CF457D" w:rsidRPr="00A10A9A" w:rsidRDefault="00CF457D" w:rsidP="00535B6D">
      <w:pPr>
        <w:spacing w:line="360" w:lineRule="auto"/>
        <w:rPr>
          <w:rFonts w:asciiTheme="minorBidi" w:hAnsiTheme="minorBidi"/>
        </w:rPr>
      </w:pPr>
      <w:r w:rsidRPr="00A10A9A">
        <w:rPr>
          <w:rFonts w:asciiTheme="minorBidi" w:hAnsiTheme="minorBidi"/>
        </w:rPr>
        <w:lastRenderedPageBreak/>
        <w:t>Critically, whether culture acts as a barrier or enabler depends on environmental conditions. In stable, regulation-heavy contexts, British Airways’ culture is largely enabling. In periods requiring transformational change and workforce collaboration, the same cultural characteristics may hinder effectiveness.</w:t>
      </w:r>
    </w:p>
    <w:p w14:paraId="47A89586" w14:textId="77777777" w:rsidR="00CF457D" w:rsidRPr="00A10A9A" w:rsidRDefault="00CF457D" w:rsidP="00535B6D">
      <w:pPr>
        <w:spacing w:line="360" w:lineRule="auto"/>
        <w:rPr>
          <w:rFonts w:asciiTheme="minorBidi" w:hAnsiTheme="minorBidi"/>
        </w:rPr>
      </w:pPr>
      <w:r w:rsidRPr="00A10A9A">
        <w:rPr>
          <w:rFonts w:asciiTheme="minorBidi" w:hAnsiTheme="minorBidi"/>
        </w:rPr>
        <w:t xml:space="preserve">Overall, British Airways’ </w:t>
      </w:r>
      <w:proofErr w:type="spellStart"/>
      <w:r w:rsidRPr="00A10A9A">
        <w:rPr>
          <w:rFonts w:asciiTheme="minorBidi" w:hAnsiTheme="minorBidi"/>
        </w:rPr>
        <w:t>organisational</w:t>
      </w:r>
      <w:proofErr w:type="spellEnd"/>
      <w:r w:rsidRPr="00A10A9A">
        <w:rPr>
          <w:rFonts w:asciiTheme="minorBidi" w:hAnsiTheme="minorBidi"/>
        </w:rPr>
        <w:t xml:space="preserve"> culture functions as a dual-edged mechanism. It underpins safety, operational discipline and brand strength, yet it may constrain adaptability and participative engagement if not continually recalibrated. The effectiveness of this culture therefore depends on leadership’s capacity to evolve underlying assumptions in response to emerging strategic demands.</w:t>
      </w:r>
    </w:p>
    <w:p w14:paraId="4B0670DF" w14:textId="77777777" w:rsidR="00CF457D" w:rsidRPr="00A10A9A" w:rsidRDefault="00CF457D" w:rsidP="00535B6D">
      <w:pPr>
        <w:spacing w:line="360" w:lineRule="auto"/>
        <w:rPr>
          <w:rFonts w:asciiTheme="minorBidi" w:hAnsiTheme="minorBidi"/>
        </w:rPr>
      </w:pPr>
    </w:p>
    <w:p w14:paraId="6C9F7EB3" w14:textId="77777777" w:rsidR="00257080" w:rsidRPr="00A10A9A" w:rsidRDefault="00257080" w:rsidP="00535B6D">
      <w:pPr>
        <w:spacing w:line="360" w:lineRule="auto"/>
        <w:rPr>
          <w:rFonts w:asciiTheme="minorBidi" w:hAnsiTheme="minorBidi"/>
          <w:b/>
          <w:bCs/>
        </w:rPr>
      </w:pPr>
      <w:r w:rsidRPr="00A10A9A">
        <w:rPr>
          <w:rFonts w:asciiTheme="minorBidi" w:hAnsiTheme="minorBidi"/>
          <w:b/>
          <w:bCs/>
        </w:rPr>
        <w:t xml:space="preserve">6. Impact of </w:t>
      </w:r>
      <w:proofErr w:type="spellStart"/>
      <w:r w:rsidRPr="00A10A9A">
        <w:rPr>
          <w:rFonts w:asciiTheme="minorBidi" w:hAnsiTheme="minorBidi"/>
          <w:b/>
          <w:bCs/>
        </w:rPr>
        <w:t>Organisational</w:t>
      </w:r>
      <w:proofErr w:type="spellEnd"/>
      <w:r w:rsidRPr="00A10A9A">
        <w:rPr>
          <w:rFonts w:asciiTheme="minorBidi" w:hAnsiTheme="minorBidi"/>
          <w:b/>
          <w:bCs/>
        </w:rPr>
        <w:t xml:space="preserve"> Culture on Performance and Recommendations for Improvement</w:t>
      </w:r>
    </w:p>
    <w:p w14:paraId="3DCC7D22" w14:textId="77777777" w:rsidR="00257080" w:rsidRPr="00A10A9A" w:rsidRDefault="00257080" w:rsidP="00535B6D">
      <w:pPr>
        <w:spacing w:line="360" w:lineRule="auto"/>
        <w:rPr>
          <w:rFonts w:asciiTheme="minorBidi" w:hAnsiTheme="minorBidi"/>
        </w:rPr>
      </w:pPr>
      <w:proofErr w:type="spellStart"/>
      <w:r w:rsidRPr="00A10A9A">
        <w:rPr>
          <w:rFonts w:asciiTheme="minorBidi" w:hAnsiTheme="minorBidi"/>
        </w:rPr>
        <w:t>Organisational</w:t>
      </w:r>
      <w:proofErr w:type="spellEnd"/>
      <w:r w:rsidRPr="00A10A9A">
        <w:rPr>
          <w:rFonts w:asciiTheme="minorBidi" w:hAnsiTheme="minorBidi"/>
        </w:rPr>
        <w:t xml:space="preserve"> culture has a direct and indirect influence on overall performance. In the case of British Airways, culture affects financial stability, operational reliability, employee engagement and brand reputation. Evaluating these dimensions demonstrates that culture is not merely a </w:t>
      </w:r>
      <w:proofErr w:type="spellStart"/>
      <w:r w:rsidRPr="00A10A9A">
        <w:rPr>
          <w:rFonts w:asciiTheme="minorBidi" w:hAnsiTheme="minorBidi"/>
        </w:rPr>
        <w:t>behavioural</w:t>
      </w:r>
      <w:proofErr w:type="spellEnd"/>
      <w:r w:rsidRPr="00A10A9A">
        <w:rPr>
          <w:rFonts w:asciiTheme="minorBidi" w:hAnsiTheme="minorBidi"/>
        </w:rPr>
        <w:t xml:space="preserve"> concept but a strategic determinant of competitive advantage.</w:t>
      </w:r>
    </w:p>
    <w:p w14:paraId="68E94E9A" w14:textId="77777777" w:rsidR="00257080" w:rsidRPr="00A10A9A" w:rsidRDefault="00257080" w:rsidP="00535B6D">
      <w:pPr>
        <w:spacing w:line="360" w:lineRule="auto"/>
        <w:rPr>
          <w:rFonts w:asciiTheme="minorBidi" w:hAnsiTheme="minorBidi"/>
        </w:rPr>
      </w:pPr>
      <w:r w:rsidRPr="00A10A9A">
        <w:rPr>
          <w:rFonts w:asciiTheme="minorBidi" w:hAnsiTheme="minorBidi"/>
        </w:rPr>
        <w:t xml:space="preserve">From a </w:t>
      </w:r>
      <w:r w:rsidRPr="00A10A9A">
        <w:rPr>
          <w:rFonts w:asciiTheme="minorBidi" w:hAnsiTheme="minorBidi"/>
          <w:b/>
          <w:bCs/>
        </w:rPr>
        <w:t>financial performance</w:t>
      </w:r>
      <w:r w:rsidRPr="00A10A9A">
        <w:rPr>
          <w:rFonts w:asciiTheme="minorBidi" w:hAnsiTheme="minorBidi"/>
        </w:rPr>
        <w:t xml:space="preserve"> perspective, British Airways’ control-oriented and performance-driven culture has contributed to disciplined cost management and strategic restructuring during periods of economic volatility. The airline industry operates on narrow profit margins and is highly sensitive to fuel prices, geopolitical uncertainty and demand fluctuations. A culture that </w:t>
      </w:r>
      <w:proofErr w:type="spellStart"/>
      <w:r w:rsidRPr="00A10A9A">
        <w:rPr>
          <w:rFonts w:asciiTheme="minorBidi" w:hAnsiTheme="minorBidi"/>
        </w:rPr>
        <w:t>prioritises</w:t>
      </w:r>
      <w:proofErr w:type="spellEnd"/>
      <w:r w:rsidRPr="00A10A9A">
        <w:rPr>
          <w:rFonts w:asciiTheme="minorBidi" w:hAnsiTheme="minorBidi"/>
        </w:rPr>
        <w:t xml:space="preserve"> efficiency and </w:t>
      </w:r>
      <w:proofErr w:type="spellStart"/>
      <w:r w:rsidRPr="00A10A9A">
        <w:rPr>
          <w:rFonts w:asciiTheme="minorBidi" w:hAnsiTheme="minorBidi"/>
        </w:rPr>
        <w:t>centralised</w:t>
      </w:r>
      <w:proofErr w:type="spellEnd"/>
      <w:r w:rsidRPr="00A10A9A">
        <w:rPr>
          <w:rFonts w:asciiTheme="minorBidi" w:hAnsiTheme="minorBidi"/>
        </w:rPr>
        <w:t xml:space="preserve"> decision-making can enhance rapid cost containment and strategic alignment. This was evident during post-pandemic restructuring, where leadership implemented significant operational consolidation to </w:t>
      </w:r>
      <w:proofErr w:type="spellStart"/>
      <w:r w:rsidRPr="00A10A9A">
        <w:rPr>
          <w:rFonts w:asciiTheme="minorBidi" w:hAnsiTheme="minorBidi"/>
        </w:rPr>
        <w:t>stabilise</w:t>
      </w:r>
      <w:proofErr w:type="spellEnd"/>
      <w:r w:rsidRPr="00A10A9A">
        <w:rPr>
          <w:rFonts w:asciiTheme="minorBidi" w:hAnsiTheme="minorBidi"/>
        </w:rPr>
        <w:t xml:space="preserve"> the </w:t>
      </w:r>
      <w:proofErr w:type="spellStart"/>
      <w:r w:rsidRPr="00A10A9A">
        <w:rPr>
          <w:rFonts w:asciiTheme="minorBidi" w:hAnsiTheme="minorBidi"/>
        </w:rPr>
        <w:t>organisation’s</w:t>
      </w:r>
      <w:proofErr w:type="spellEnd"/>
      <w:r w:rsidRPr="00A10A9A">
        <w:rPr>
          <w:rFonts w:asciiTheme="minorBidi" w:hAnsiTheme="minorBidi"/>
        </w:rPr>
        <w:t xml:space="preserve"> financial position.</w:t>
      </w:r>
    </w:p>
    <w:p w14:paraId="59794E33" w14:textId="77777777" w:rsidR="00257080" w:rsidRPr="00A10A9A" w:rsidRDefault="00257080" w:rsidP="00535B6D">
      <w:pPr>
        <w:spacing w:line="360" w:lineRule="auto"/>
        <w:rPr>
          <w:rFonts w:asciiTheme="minorBidi" w:hAnsiTheme="minorBidi"/>
        </w:rPr>
      </w:pPr>
      <w:r w:rsidRPr="00A10A9A">
        <w:rPr>
          <w:rFonts w:asciiTheme="minorBidi" w:hAnsiTheme="minorBidi"/>
        </w:rPr>
        <w:t xml:space="preserve">However, financial recovery does not automatically equate to holistic performance. </w:t>
      </w:r>
      <w:r w:rsidRPr="00A10A9A">
        <w:rPr>
          <w:rFonts w:asciiTheme="minorBidi" w:hAnsiTheme="minorBidi"/>
          <w:b/>
          <w:bCs/>
        </w:rPr>
        <w:t>Employee engagement and morale</w:t>
      </w:r>
      <w:r w:rsidRPr="00A10A9A">
        <w:rPr>
          <w:rFonts w:asciiTheme="minorBidi" w:hAnsiTheme="minorBidi"/>
        </w:rPr>
        <w:t xml:space="preserve"> are equally critical to sustainable effectiveness. Research in </w:t>
      </w:r>
      <w:proofErr w:type="spellStart"/>
      <w:r w:rsidRPr="00A10A9A">
        <w:rPr>
          <w:rFonts w:asciiTheme="minorBidi" w:hAnsiTheme="minorBidi"/>
        </w:rPr>
        <w:t>organisational</w:t>
      </w:r>
      <w:proofErr w:type="spellEnd"/>
      <w:r w:rsidRPr="00A10A9A">
        <w:rPr>
          <w:rFonts w:asciiTheme="minorBidi" w:hAnsiTheme="minorBidi"/>
        </w:rPr>
        <w:t xml:space="preserve"> </w:t>
      </w:r>
      <w:proofErr w:type="spellStart"/>
      <w:r w:rsidRPr="00A10A9A">
        <w:rPr>
          <w:rFonts w:asciiTheme="minorBidi" w:hAnsiTheme="minorBidi"/>
        </w:rPr>
        <w:t>behaviour</w:t>
      </w:r>
      <w:proofErr w:type="spellEnd"/>
      <w:r w:rsidRPr="00A10A9A">
        <w:rPr>
          <w:rFonts w:asciiTheme="minorBidi" w:hAnsiTheme="minorBidi"/>
        </w:rPr>
        <w:t xml:space="preserve"> suggests that cultures </w:t>
      </w:r>
      <w:proofErr w:type="spellStart"/>
      <w:r w:rsidRPr="00A10A9A">
        <w:rPr>
          <w:rFonts w:asciiTheme="minorBidi" w:hAnsiTheme="minorBidi"/>
        </w:rPr>
        <w:t>characterised</w:t>
      </w:r>
      <w:proofErr w:type="spellEnd"/>
      <w:r w:rsidRPr="00A10A9A">
        <w:rPr>
          <w:rFonts w:asciiTheme="minorBidi" w:hAnsiTheme="minorBidi"/>
        </w:rPr>
        <w:t xml:space="preserve"> by participative leadership and psychological safety are more likely to foster commitment </w:t>
      </w:r>
      <w:r w:rsidRPr="00A10A9A">
        <w:rPr>
          <w:rFonts w:asciiTheme="minorBidi" w:hAnsiTheme="minorBidi"/>
        </w:rPr>
        <w:lastRenderedPageBreak/>
        <w:t>and discretionary effort. Historical tensions between management and workforce representatives at British Airways suggest that cultural emphasis on top-down authority may negatively affect employee trust. Reduced engagement can lead to lower productivity, service inconsistency and reputational risk.</w:t>
      </w:r>
    </w:p>
    <w:p w14:paraId="1DB9D5B8" w14:textId="77777777" w:rsidR="00257080" w:rsidRPr="00A10A9A" w:rsidRDefault="00257080" w:rsidP="00535B6D">
      <w:pPr>
        <w:spacing w:line="360" w:lineRule="auto"/>
        <w:rPr>
          <w:rFonts w:asciiTheme="minorBidi" w:hAnsiTheme="minorBidi"/>
        </w:rPr>
      </w:pPr>
      <w:r w:rsidRPr="00A10A9A">
        <w:rPr>
          <w:rFonts w:asciiTheme="minorBidi" w:hAnsiTheme="minorBidi"/>
        </w:rPr>
        <w:t xml:space="preserve">In terms of </w:t>
      </w:r>
      <w:r w:rsidRPr="00A10A9A">
        <w:rPr>
          <w:rFonts w:asciiTheme="minorBidi" w:hAnsiTheme="minorBidi"/>
          <w:b/>
          <w:bCs/>
        </w:rPr>
        <w:t>customer performance</w:t>
      </w:r>
      <w:r w:rsidRPr="00A10A9A">
        <w:rPr>
          <w:rFonts w:asciiTheme="minorBidi" w:hAnsiTheme="minorBidi"/>
        </w:rPr>
        <w:t xml:space="preserve">, culture plays a vital role in shaping service delivery. British Airways positions itself as a premium international carrier, and its culture of professionalism and procedural consistency supports service </w:t>
      </w:r>
      <w:proofErr w:type="spellStart"/>
      <w:r w:rsidRPr="00A10A9A">
        <w:rPr>
          <w:rFonts w:asciiTheme="minorBidi" w:hAnsiTheme="minorBidi"/>
        </w:rPr>
        <w:t>standardisation</w:t>
      </w:r>
      <w:proofErr w:type="spellEnd"/>
      <w:r w:rsidRPr="00A10A9A">
        <w:rPr>
          <w:rFonts w:asciiTheme="minorBidi" w:hAnsiTheme="minorBidi"/>
        </w:rPr>
        <w:t>. Strong service protocols enhance reliability and predictability, which are essential in aviation. However, service excellence increasingly depends on emotional intelligence, empowerment and responsiveness. A rigid hierarchy may limit frontline employees’ autonomy to resolve customer concerns creatively, potentially affecting customer satisfaction scores.</w:t>
      </w:r>
    </w:p>
    <w:p w14:paraId="7D48A97D" w14:textId="77777777" w:rsidR="00257080" w:rsidRPr="00A10A9A" w:rsidRDefault="00257080" w:rsidP="00535B6D">
      <w:pPr>
        <w:spacing w:line="360" w:lineRule="auto"/>
        <w:rPr>
          <w:rFonts w:asciiTheme="minorBidi" w:hAnsiTheme="minorBidi"/>
        </w:rPr>
      </w:pPr>
      <w:r w:rsidRPr="00A10A9A">
        <w:rPr>
          <w:rFonts w:asciiTheme="minorBidi" w:hAnsiTheme="minorBidi"/>
        </w:rPr>
        <w:t xml:space="preserve">Regarding </w:t>
      </w:r>
      <w:r w:rsidRPr="00A10A9A">
        <w:rPr>
          <w:rFonts w:asciiTheme="minorBidi" w:hAnsiTheme="minorBidi"/>
          <w:b/>
          <w:bCs/>
        </w:rPr>
        <w:t>reputational performance</w:t>
      </w:r>
      <w:r w:rsidRPr="00A10A9A">
        <w:rPr>
          <w:rFonts w:asciiTheme="minorBidi" w:hAnsiTheme="minorBidi"/>
        </w:rPr>
        <w:t xml:space="preserve">, </w:t>
      </w:r>
      <w:proofErr w:type="spellStart"/>
      <w:r w:rsidRPr="00A10A9A">
        <w:rPr>
          <w:rFonts w:asciiTheme="minorBidi" w:hAnsiTheme="minorBidi"/>
        </w:rPr>
        <w:t>organisational</w:t>
      </w:r>
      <w:proofErr w:type="spellEnd"/>
      <w:r w:rsidRPr="00A10A9A">
        <w:rPr>
          <w:rFonts w:asciiTheme="minorBidi" w:hAnsiTheme="minorBidi"/>
        </w:rPr>
        <w:t xml:space="preserve"> culture significantly influences public perception. Industrial disputes and restructuring controversies have periodically affected British Airways’ public image. In highly visible industries, cultural misalignment can quickly translate into reputational damage. Therefore, performance should be evaluated not only through financial indicators but also through stakeholder trust and corporate legitimacy.</w:t>
      </w:r>
    </w:p>
    <w:p w14:paraId="679B22B5" w14:textId="77777777" w:rsidR="00257080" w:rsidRPr="00A10A9A" w:rsidRDefault="00257080" w:rsidP="00535B6D">
      <w:pPr>
        <w:spacing w:line="360" w:lineRule="auto"/>
        <w:rPr>
          <w:rFonts w:asciiTheme="minorBidi" w:hAnsiTheme="minorBidi"/>
        </w:rPr>
      </w:pPr>
      <w:r w:rsidRPr="00A10A9A">
        <w:rPr>
          <w:rFonts w:asciiTheme="minorBidi" w:hAnsiTheme="minorBidi"/>
        </w:rPr>
        <w:t xml:space="preserve">Overall, British Airways’ culture has contributed positively to operational stability and financial resilience, yet it presents risks in relation to engagement, innovation and long-term cultural cohesion. To strengthen </w:t>
      </w:r>
      <w:proofErr w:type="spellStart"/>
      <w:r w:rsidRPr="00A10A9A">
        <w:rPr>
          <w:rFonts w:asciiTheme="minorBidi" w:hAnsiTheme="minorBidi"/>
        </w:rPr>
        <w:t>organisational</w:t>
      </w:r>
      <w:proofErr w:type="spellEnd"/>
      <w:r w:rsidRPr="00A10A9A">
        <w:rPr>
          <w:rFonts w:asciiTheme="minorBidi" w:hAnsiTheme="minorBidi"/>
        </w:rPr>
        <w:t xml:space="preserve"> performance, targeted cultural development is required.</w:t>
      </w:r>
    </w:p>
    <w:p w14:paraId="458F7529" w14:textId="77777777" w:rsidR="00257080" w:rsidRPr="00A10A9A" w:rsidRDefault="00B36928" w:rsidP="00535B6D">
      <w:pPr>
        <w:spacing w:line="360" w:lineRule="auto"/>
        <w:rPr>
          <w:rFonts w:asciiTheme="minorBidi" w:hAnsiTheme="minorBidi"/>
        </w:rPr>
      </w:pPr>
      <w:r w:rsidRPr="00A10A9A">
        <w:rPr>
          <w:rFonts w:asciiTheme="minorBidi" w:hAnsiTheme="minorBidi"/>
        </w:rPr>
        <w:pict w14:anchorId="42D62B98">
          <v:rect id="_x0000_i1029" style="width:0;height:1.5pt" o:hralign="center" o:hrstd="t" o:hr="t" fillcolor="#a0a0a0" stroked="f"/>
        </w:pict>
      </w:r>
    </w:p>
    <w:p w14:paraId="53BD929C" w14:textId="77777777" w:rsidR="00FE42CC" w:rsidRDefault="00FE42CC" w:rsidP="00535B6D">
      <w:pPr>
        <w:spacing w:line="360" w:lineRule="auto"/>
        <w:rPr>
          <w:rFonts w:asciiTheme="minorBidi" w:hAnsiTheme="minorBidi"/>
          <w:b/>
          <w:bCs/>
        </w:rPr>
      </w:pPr>
    </w:p>
    <w:p w14:paraId="195DDA61" w14:textId="77777777" w:rsidR="00535B6D" w:rsidRDefault="00535B6D" w:rsidP="00535B6D">
      <w:pPr>
        <w:spacing w:line="360" w:lineRule="auto"/>
        <w:rPr>
          <w:rFonts w:asciiTheme="minorBidi" w:hAnsiTheme="minorBidi"/>
          <w:b/>
          <w:bCs/>
        </w:rPr>
      </w:pPr>
    </w:p>
    <w:p w14:paraId="5B6E42F8" w14:textId="77777777" w:rsidR="00535B6D" w:rsidRDefault="00535B6D" w:rsidP="00535B6D">
      <w:pPr>
        <w:spacing w:line="360" w:lineRule="auto"/>
        <w:rPr>
          <w:rFonts w:asciiTheme="minorBidi" w:hAnsiTheme="minorBidi"/>
          <w:b/>
          <w:bCs/>
        </w:rPr>
      </w:pPr>
    </w:p>
    <w:p w14:paraId="56927193" w14:textId="77777777" w:rsidR="00535B6D" w:rsidRPr="00A10A9A" w:rsidRDefault="00535B6D" w:rsidP="00535B6D">
      <w:pPr>
        <w:spacing w:line="360" w:lineRule="auto"/>
        <w:rPr>
          <w:rFonts w:asciiTheme="minorBidi" w:hAnsiTheme="minorBidi"/>
          <w:b/>
          <w:bCs/>
        </w:rPr>
      </w:pPr>
    </w:p>
    <w:p w14:paraId="7C2DB43F" w14:textId="77777777" w:rsidR="00FE42CC" w:rsidRPr="00A10A9A" w:rsidRDefault="00FE42CC" w:rsidP="00535B6D">
      <w:pPr>
        <w:spacing w:line="360" w:lineRule="auto"/>
        <w:rPr>
          <w:rFonts w:asciiTheme="minorBidi" w:hAnsiTheme="minorBidi"/>
          <w:b/>
          <w:bCs/>
        </w:rPr>
      </w:pPr>
    </w:p>
    <w:p w14:paraId="2B8E85F4" w14:textId="2AAE4F87" w:rsidR="00257080" w:rsidRPr="00A10A9A" w:rsidRDefault="00257080" w:rsidP="00535B6D">
      <w:pPr>
        <w:spacing w:line="360" w:lineRule="auto"/>
        <w:rPr>
          <w:rFonts w:asciiTheme="minorBidi" w:hAnsiTheme="minorBidi"/>
          <w:b/>
          <w:bCs/>
        </w:rPr>
      </w:pPr>
      <w:r w:rsidRPr="00A10A9A">
        <w:rPr>
          <w:rFonts w:asciiTheme="minorBidi" w:hAnsiTheme="minorBidi"/>
          <w:b/>
          <w:bCs/>
        </w:rPr>
        <w:lastRenderedPageBreak/>
        <w:t>Evidence-Based Recommendations</w:t>
      </w:r>
    </w:p>
    <w:p w14:paraId="15B5B63D" w14:textId="77777777" w:rsidR="00257080" w:rsidRPr="00A10A9A" w:rsidRDefault="00257080" w:rsidP="00535B6D">
      <w:pPr>
        <w:spacing w:line="360" w:lineRule="auto"/>
        <w:rPr>
          <w:rFonts w:asciiTheme="minorBidi" w:hAnsiTheme="minorBidi"/>
        </w:rPr>
      </w:pPr>
      <w:r w:rsidRPr="00A10A9A">
        <w:rPr>
          <w:rFonts w:asciiTheme="minorBidi" w:hAnsiTheme="minorBidi"/>
          <w:b/>
          <w:bCs/>
        </w:rPr>
        <w:t>1. Increase Participative Decision-Making Mechanisms</w:t>
      </w:r>
    </w:p>
    <w:p w14:paraId="771CF868" w14:textId="77777777" w:rsidR="00257080" w:rsidRPr="00A10A9A" w:rsidRDefault="00257080" w:rsidP="00535B6D">
      <w:pPr>
        <w:spacing w:line="360" w:lineRule="auto"/>
        <w:rPr>
          <w:rFonts w:asciiTheme="minorBidi" w:hAnsiTheme="minorBidi"/>
        </w:rPr>
      </w:pPr>
      <w:r w:rsidRPr="00A10A9A">
        <w:rPr>
          <w:rFonts w:asciiTheme="minorBidi" w:hAnsiTheme="minorBidi"/>
        </w:rPr>
        <w:t xml:space="preserve">Introducing structured consultation platforms and cross-functional advisory groups would reduce perceived power distance and enhance employee voice. Research indicates that participative leadership improves commitment and </w:t>
      </w:r>
      <w:proofErr w:type="spellStart"/>
      <w:r w:rsidRPr="00A10A9A">
        <w:rPr>
          <w:rFonts w:asciiTheme="minorBidi" w:hAnsiTheme="minorBidi"/>
        </w:rPr>
        <w:t>organisational</w:t>
      </w:r>
      <w:proofErr w:type="spellEnd"/>
      <w:r w:rsidRPr="00A10A9A">
        <w:rPr>
          <w:rFonts w:asciiTheme="minorBidi" w:hAnsiTheme="minorBidi"/>
        </w:rPr>
        <w:t xml:space="preserve"> trust. This does not require eliminating hierarchy but recalibrating decision-making processes to incorporate broader stakeholder input.</w:t>
      </w:r>
    </w:p>
    <w:p w14:paraId="2D729B1A" w14:textId="77777777" w:rsidR="00257080" w:rsidRPr="00A10A9A" w:rsidRDefault="00257080" w:rsidP="00535B6D">
      <w:pPr>
        <w:spacing w:line="360" w:lineRule="auto"/>
        <w:rPr>
          <w:rFonts w:asciiTheme="minorBidi" w:hAnsiTheme="minorBidi"/>
        </w:rPr>
      </w:pPr>
      <w:r w:rsidRPr="00A10A9A">
        <w:rPr>
          <w:rFonts w:asciiTheme="minorBidi" w:hAnsiTheme="minorBidi"/>
          <w:b/>
          <w:bCs/>
        </w:rPr>
        <w:t>2. Develop Transformational Leadership Capability</w:t>
      </w:r>
    </w:p>
    <w:p w14:paraId="20B50EE3" w14:textId="77777777" w:rsidR="00257080" w:rsidRPr="00A10A9A" w:rsidRDefault="00257080" w:rsidP="00535B6D">
      <w:pPr>
        <w:spacing w:line="360" w:lineRule="auto"/>
        <w:rPr>
          <w:rFonts w:asciiTheme="minorBidi" w:hAnsiTheme="minorBidi"/>
        </w:rPr>
      </w:pPr>
      <w:r w:rsidRPr="00A10A9A">
        <w:rPr>
          <w:rFonts w:asciiTheme="minorBidi" w:hAnsiTheme="minorBidi"/>
        </w:rPr>
        <w:t xml:space="preserve">Investment in leadership development </w:t>
      </w:r>
      <w:proofErr w:type="spellStart"/>
      <w:r w:rsidRPr="00A10A9A">
        <w:rPr>
          <w:rFonts w:asciiTheme="minorBidi" w:hAnsiTheme="minorBidi"/>
        </w:rPr>
        <w:t>programmes</w:t>
      </w:r>
      <w:proofErr w:type="spellEnd"/>
      <w:r w:rsidRPr="00A10A9A">
        <w:rPr>
          <w:rFonts w:asciiTheme="minorBidi" w:hAnsiTheme="minorBidi"/>
        </w:rPr>
        <w:t xml:space="preserve"> that </w:t>
      </w:r>
      <w:proofErr w:type="spellStart"/>
      <w:r w:rsidRPr="00A10A9A">
        <w:rPr>
          <w:rFonts w:asciiTheme="minorBidi" w:hAnsiTheme="minorBidi"/>
        </w:rPr>
        <w:t>emphasise</w:t>
      </w:r>
      <w:proofErr w:type="spellEnd"/>
      <w:r w:rsidRPr="00A10A9A">
        <w:rPr>
          <w:rFonts w:asciiTheme="minorBidi" w:hAnsiTheme="minorBidi"/>
        </w:rPr>
        <w:t xml:space="preserve"> transformational leadership </w:t>
      </w:r>
      <w:proofErr w:type="spellStart"/>
      <w:r w:rsidRPr="00A10A9A">
        <w:rPr>
          <w:rFonts w:asciiTheme="minorBidi" w:hAnsiTheme="minorBidi"/>
        </w:rPr>
        <w:t>behaviours</w:t>
      </w:r>
      <w:proofErr w:type="spellEnd"/>
      <w:r w:rsidRPr="00A10A9A">
        <w:rPr>
          <w:rFonts w:asciiTheme="minorBidi" w:hAnsiTheme="minorBidi"/>
        </w:rPr>
        <w:t>—such as inspiration, empowerment and shared vision—would support cultural evolution. Transformational leadership is associated with higher innovation and employee engagement, which are essential for adaptation in competitive service industries.</w:t>
      </w:r>
    </w:p>
    <w:p w14:paraId="5D08D728" w14:textId="77777777" w:rsidR="00257080" w:rsidRPr="00A10A9A" w:rsidRDefault="00257080" w:rsidP="00535B6D">
      <w:pPr>
        <w:spacing w:line="360" w:lineRule="auto"/>
        <w:rPr>
          <w:rFonts w:asciiTheme="minorBidi" w:hAnsiTheme="minorBidi"/>
        </w:rPr>
      </w:pPr>
      <w:r w:rsidRPr="00A10A9A">
        <w:rPr>
          <w:rFonts w:asciiTheme="minorBidi" w:hAnsiTheme="minorBidi"/>
          <w:b/>
          <w:bCs/>
        </w:rPr>
        <w:t>3. Embed Cultural Alignment in Change Management</w:t>
      </w:r>
    </w:p>
    <w:p w14:paraId="3732F851" w14:textId="77777777" w:rsidR="00257080" w:rsidRPr="00A10A9A" w:rsidRDefault="00257080" w:rsidP="00535B6D">
      <w:pPr>
        <w:spacing w:line="360" w:lineRule="auto"/>
        <w:rPr>
          <w:rFonts w:asciiTheme="minorBidi" w:hAnsiTheme="minorBidi"/>
        </w:rPr>
      </w:pPr>
      <w:r w:rsidRPr="00A10A9A">
        <w:rPr>
          <w:rFonts w:asciiTheme="minorBidi" w:hAnsiTheme="minorBidi"/>
        </w:rPr>
        <w:t>Future restructuring or strategic initiatives should integrate cultural impact assessments alongside financial planning. Aligning espoused values with lived employee experience will reduce cultural dissonance. Applying structured change management models, such as Kotter’s framework, could strengthen communication transparency and stakeholder commitment.</w:t>
      </w:r>
    </w:p>
    <w:p w14:paraId="396D0CA6" w14:textId="77777777" w:rsidR="00257080" w:rsidRPr="00A10A9A" w:rsidRDefault="00257080" w:rsidP="00535B6D">
      <w:pPr>
        <w:spacing w:line="360" w:lineRule="auto"/>
        <w:rPr>
          <w:rFonts w:asciiTheme="minorBidi" w:hAnsiTheme="minorBidi"/>
        </w:rPr>
      </w:pPr>
      <w:r w:rsidRPr="00A10A9A">
        <w:rPr>
          <w:rFonts w:asciiTheme="minorBidi" w:hAnsiTheme="minorBidi"/>
          <w:b/>
          <w:bCs/>
        </w:rPr>
        <w:t>4. Encourage Innovation within Controlled Parameters</w:t>
      </w:r>
    </w:p>
    <w:p w14:paraId="278B1240" w14:textId="77777777" w:rsidR="00257080" w:rsidRPr="00A10A9A" w:rsidRDefault="00257080" w:rsidP="00535B6D">
      <w:pPr>
        <w:spacing w:line="360" w:lineRule="auto"/>
        <w:rPr>
          <w:rFonts w:asciiTheme="minorBidi" w:hAnsiTheme="minorBidi"/>
        </w:rPr>
      </w:pPr>
      <w:r w:rsidRPr="00A10A9A">
        <w:rPr>
          <w:rFonts w:asciiTheme="minorBidi" w:hAnsiTheme="minorBidi"/>
        </w:rPr>
        <w:t>Creating protected innovation forums or pilot project environments would enable experimentation without undermining safety compliance. This hybrid approach allows British Airways to maintain operational discipline while fostering adaptive capacity.</w:t>
      </w:r>
    </w:p>
    <w:p w14:paraId="1D47E1D7" w14:textId="77777777" w:rsidR="00257080" w:rsidRPr="00A10A9A" w:rsidRDefault="00B36928" w:rsidP="00535B6D">
      <w:pPr>
        <w:spacing w:line="360" w:lineRule="auto"/>
        <w:rPr>
          <w:rFonts w:asciiTheme="minorBidi" w:hAnsiTheme="minorBidi"/>
        </w:rPr>
      </w:pPr>
      <w:r w:rsidRPr="00A10A9A">
        <w:rPr>
          <w:rFonts w:asciiTheme="minorBidi" w:hAnsiTheme="minorBidi"/>
        </w:rPr>
        <w:pict w14:anchorId="2D533831">
          <v:rect id="_x0000_i1030" style="width:0;height:1.5pt" o:hralign="center" o:hrstd="t" o:hr="t" fillcolor="#a0a0a0" stroked="f"/>
        </w:pict>
      </w:r>
    </w:p>
    <w:p w14:paraId="18FDC216" w14:textId="3720ED16" w:rsidR="00C853A8" w:rsidRPr="00535B6D" w:rsidRDefault="00257080" w:rsidP="00535B6D">
      <w:pPr>
        <w:spacing w:line="360" w:lineRule="auto"/>
        <w:rPr>
          <w:rFonts w:asciiTheme="minorBidi" w:hAnsiTheme="minorBidi"/>
        </w:rPr>
      </w:pPr>
      <w:r w:rsidRPr="00A10A9A">
        <w:rPr>
          <w:rFonts w:asciiTheme="minorBidi" w:hAnsiTheme="minorBidi"/>
        </w:rPr>
        <w:t xml:space="preserve">In conclusion, </w:t>
      </w:r>
      <w:proofErr w:type="spellStart"/>
      <w:r w:rsidRPr="00A10A9A">
        <w:rPr>
          <w:rFonts w:asciiTheme="minorBidi" w:hAnsiTheme="minorBidi"/>
        </w:rPr>
        <w:t>organisational</w:t>
      </w:r>
      <w:proofErr w:type="spellEnd"/>
      <w:r w:rsidRPr="00A10A9A">
        <w:rPr>
          <w:rFonts w:asciiTheme="minorBidi" w:hAnsiTheme="minorBidi"/>
        </w:rPr>
        <w:t xml:space="preserve"> culture at British Airways exerts substantial influence on multidimensional performance outcomes. While its structured, control-oriented culture enhances stability and regulatory compliance, sustainable competitiveness requires </w:t>
      </w:r>
      <w:r w:rsidRPr="00A10A9A">
        <w:rPr>
          <w:rFonts w:asciiTheme="minorBidi" w:hAnsiTheme="minorBidi"/>
        </w:rPr>
        <w:lastRenderedPageBreak/>
        <w:t xml:space="preserve">greater emphasis on engagement, empowerment and adaptive leadership. Strategic refinement of cultural assumptions will therefore be essential for long-term </w:t>
      </w:r>
      <w:proofErr w:type="spellStart"/>
      <w:r w:rsidRPr="00A10A9A">
        <w:rPr>
          <w:rFonts w:asciiTheme="minorBidi" w:hAnsiTheme="minorBidi"/>
        </w:rPr>
        <w:t>organisational</w:t>
      </w:r>
      <w:proofErr w:type="spellEnd"/>
      <w:r w:rsidRPr="00A10A9A">
        <w:rPr>
          <w:rFonts w:asciiTheme="minorBidi" w:hAnsiTheme="minorBidi"/>
        </w:rPr>
        <w:t xml:space="preserve"> effectiveness</w:t>
      </w:r>
      <w:r w:rsidR="00A57F2B" w:rsidRPr="00A10A9A">
        <w:rPr>
          <w:rFonts w:asciiTheme="minorBidi" w:hAnsiTheme="minorBidi"/>
        </w:rPr>
        <w:t>.</w:t>
      </w:r>
    </w:p>
    <w:p w14:paraId="66C6C6FA" w14:textId="5038400B" w:rsidR="002D124C" w:rsidRPr="00A10A9A" w:rsidRDefault="002D124C" w:rsidP="00535B6D">
      <w:pPr>
        <w:spacing w:line="360" w:lineRule="auto"/>
        <w:rPr>
          <w:rFonts w:asciiTheme="minorBidi" w:hAnsiTheme="minorBidi"/>
          <w:b/>
          <w:bCs/>
        </w:rPr>
      </w:pPr>
      <w:r w:rsidRPr="00A10A9A">
        <w:rPr>
          <w:rFonts w:asciiTheme="minorBidi" w:hAnsiTheme="minorBidi"/>
          <w:b/>
          <w:bCs/>
        </w:rPr>
        <w:t>7. Conclusion</w:t>
      </w:r>
    </w:p>
    <w:p w14:paraId="6CF6F53E" w14:textId="77777777" w:rsidR="00FE42CC" w:rsidRPr="00FE42CC" w:rsidRDefault="00FE42CC" w:rsidP="00535B6D">
      <w:pPr>
        <w:spacing w:line="360" w:lineRule="auto"/>
        <w:rPr>
          <w:rFonts w:asciiTheme="minorBidi" w:hAnsiTheme="minorBidi"/>
          <w:lang w:val="en-GB"/>
        </w:rPr>
      </w:pPr>
      <w:r w:rsidRPr="00FE42CC">
        <w:rPr>
          <w:rFonts w:asciiTheme="minorBidi" w:hAnsiTheme="minorBidi"/>
          <w:lang w:val="en-GB"/>
        </w:rPr>
        <w:t>This report critically evaluated the organisational culture of British Airways and its influence on structure, decision-making processes and organisational performance. Drawing on Mullins and Christy (2016) alongside key theoretical frameworks such as Schein’s Model, Hofstede’s Cultural Dimensions and Handy’s Cultural Types, the analysis identified that British Airways operates within a predominantly hierarchical and role-oriented culture. This culture supports operational discipline, regulatory compliance and consistent service delivery within the highly regulated aviation industry.</w:t>
      </w:r>
    </w:p>
    <w:p w14:paraId="592B3C70" w14:textId="77777777" w:rsidR="00FE42CC" w:rsidRPr="00FE42CC" w:rsidRDefault="00FE42CC" w:rsidP="00535B6D">
      <w:pPr>
        <w:spacing w:line="360" w:lineRule="auto"/>
        <w:rPr>
          <w:rFonts w:asciiTheme="minorBidi" w:hAnsiTheme="minorBidi"/>
          <w:lang w:val="en-GB"/>
        </w:rPr>
      </w:pPr>
      <w:r w:rsidRPr="00FE42CC">
        <w:rPr>
          <w:rFonts w:asciiTheme="minorBidi" w:hAnsiTheme="minorBidi"/>
          <w:lang w:val="en-GB"/>
        </w:rPr>
        <w:t>However, the evaluation also highlighted that strong hierarchical control and centralised decision-making may limit employee participation, innovation and organisational flexibility. While the organisation’s culture strengthens reliability and brand reputation, it can also create challenges when responding to rapid environmental changes. Overall, organisational culture at British Airways functions as both an enabler and a constraint. To remain competitive in an evolving global environment, the airline must maintain its operational strengths while encouraging greater employee engagement, adaptive leadership and cultural flexibility</w:t>
      </w:r>
    </w:p>
    <w:p w14:paraId="3D779A5A" w14:textId="77777777" w:rsidR="002D124C" w:rsidRPr="00A10A9A" w:rsidRDefault="002D124C" w:rsidP="00535B6D">
      <w:pPr>
        <w:spacing w:line="360" w:lineRule="auto"/>
        <w:rPr>
          <w:rFonts w:asciiTheme="minorBidi" w:hAnsiTheme="minorBidi"/>
          <w:lang w:val="en-GB"/>
        </w:rPr>
      </w:pPr>
    </w:p>
    <w:p w14:paraId="41C40FEA" w14:textId="77777777" w:rsidR="00FE42CC" w:rsidRPr="00A10A9A" w:rsidRDefault="00FE42CC" w:rsidP="00A10A9A">
      <w:pPr>
        <w:spacing w:line="480" w:lineRule="auto"/>
        <w:rPr>
          <w:rFonts w:asciiTheme="minorBidi" w:hAnsiTheme="minorBidi"/>
        </w:rPr>
      </w:pPr>
    </w:p>
    <w:p w14:paraId="2CB2CFBA" w14:textId="77777777" w:rsidR="00FE42CC" w:rsidRPr="00A10A9A" w:rsidRDefault="00FE42CC" w:rsidP="00A10A9A">
      <w:pPr>
        <w:spacing w:line="480" w:lineRule="auto"/>
        <w:rPr>
          <w:rFonts w:asciiTheme="minorBidi" w:hAnsiTheme="minorBidi"/>
        </w:rPr>
      </w:pPr>
    </w:p>
    <w:p w14:paraId="7FA6C756" w14:textId="77777777" w:rsidR="00C853A8" w:rsidRPr="00A10A9A" w:rsidRDefault="00C853A8" w:rsidP="00A10A9A">
      <w:pPr>
        <w:spacing w:line="480" w:lineRule="auto"/>
        <w:rPr>
          <w:rFonts w:asciiTheme="minorBidi" w:hAnsiTheme="minorBidi"/>
        </w:rPr>
      </w:pPr>
    </w:p>
    <w:p w14:paraId="210306EB" w14:textId="77777777" w:rsidR="00C853A8" w:rsidRPr="00A10A9A" w:rsidRDefault="00C853A8" w:rsidP="00A10A9A">
      <w:pPr>
        <w:spacing w:line="480" w:lineRule="auto"/>
        <w:rPr>
          <w:rFonts w:asciiTheme="minorBidi" w:hAnsiTheme="minorBidi"/>
        </w:rPr>
      </w:pPr>
    </w:p>
    <w:p w14:paraId="3D1B8098" w14:textId="77777777" w:rsidR="00C853A8" w:rsidRPr="00A10A9A" w:rsidRDefault="00C853A8" w:rsidP="00A10A9A">
      <w:pPr>
        <w:spacing w:line="480" w:lineRule="auto"/>
        <w:rPr>
          <w:rFonts w:asciiTheme="minorBidi" w:hAnsiTheme="minorBidi"/>
        </w:rPr>
      </w:pPr>
    </w:p>
    <w:p w14:paraId="65949568" w14:textId="77777777" w:rsidR="00535B6D" w:rsidRDefault="00535B6D" w:rsidP="00A10A9A">
      <w:pPr>
        <w:spacing w:line="480" w:lineRule="auto"/>
        <w:rPr>
          <w:rFonts w:asciiTheme="minorBidi" w:hAnsiTheme="minorBidi"/>
        </w:rPr>
      </w:pPr>
    </w:p>
    <w:p w14:paraId="2D73E688" w14:textId="22C7C9C7" w:rsidR="00FE42CC" w:rsidRPr="00A10A9A" w:rsidRDefault="00FE42CC" w:rsidP="00A10A9A">
      <w:pPr>
        <w:spacing w:line="480" w:lineRule="auto"/>
        <w:rPr>
          <w:rFonts w:asciiTheme="minorBidi" w:hAnsiTheme="minorBidi"/>
          <w:b/>
          <w:bCs/>
        </w:rPr>
      </w:pPr>
      <w:r w:rsidRPr="00A10A9A">
        <w:rPr>
          <w:rFonts w:asciiTheme="minorBidi" w:hAnsiTheme="minorBidi"/>
          <w:b/>
          <w:bCs/>
        </w:rPr>
        <w:lastRenderedPageBreak/>
        <w:t>References</w:t>
      </w:r>
    </w:p>
    <w:p w14:paraId="525FB3F7"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Burns, T. and Stalker, G.M., 1961. </w:t>
      </w:r>
      <w:r w:rsidRPr="00A10A9A">
        <w:rPr>
          <w:rFonts w:asciiTheme="minorBidi" w:hAnsiTheme="minorBidi"/>
          <w:i/>
          <w:iCs/>
        </w:rPr>
        <w:t>The Management of Innovation</w:t>
      </w:r>
      <w:r w:rsidRPr="00A10A9A">
        <w:rPr>
          <w:rFonts w:asciiTheme="minorBidi" w:hAnsiTheme="minorBidi"/>
        </w:rPr>
        <w:t>. London: Tavistock Publications.</w:t>
      </w:r>
    </w:p>
    <w:p w14:paraId="3C87EC4A" w14:textId="77777777" w:rsidR="00FE42CC" w:rsidRPr="00A10A9A" w:rsidRDefault="00FE42CC" w:rsidP="00A10A9A">
      <w:pPr>
        <w:spacing w:line="480" w:lineRule="auto"/>
        <w:rPr>
          <w:rFonts w:asciiTheme="minorBidi" w:hAnsiTheme="minorBidi"/>
        </w:rPr>
      </w:pPr>
      <w:proofErr w:type="spellStart"/>
      <w:r w:rsidRPr="00A10A9A">
        <w:rPr>
          <w:rFonts w:asciiTheme="minorBidi" w:hAnsiTheme="minorBidi"/>
          <w:lang w:val="da-DK"/>
        </w:rPr>
        <w:t>Hofstede</w:t>
      </w:r>
      <w:proofErr w:type="spellEnd"/>
      <w:r w:rsidRPr="00A10A9A">
        <w:rPr>
          <w:rFonts w:asciiTheme="minorBidi" w:hAnsiTheme="minorBidi"/>
          <w:lang w:val="da-DK"/>
        </w:rPr>
        <w:t xml:space="preserve">, G., </w:t>
      </w:r>
      <w:proofErr w:type="spellStart"/>
      <w:r w:rsidRPr="00A10A9A">
        <w:rPr>
          <w:rFonts w:asciiTheme="minorBidi" w:hAnsiTheme="minorBidi"/>
          <w:lang w:val="da-DK"/>
        </w:rPr>
        <w:t>Hofstede</w:t>
      </w:r>
      <w:proofErr w:type="spellEnd"/>
      <w:r w:rsidRPr="00A10A9A">
        <w:rPr>
          <w:rFonts w:asciiTheme="minorBidi" w:hAnsiTheme="minorBidi"/>
          <w:lang w:val="da-DK"/>
        </w:rPr>
        <w:t xml:space="preserve">, G.J. and </w:t>
      </w:r>
      <w:proofErr w:type="spellStart"/>
      <w:r w:rsidRPr="00A10A9A">
        <w:rPr>
          <w:rFonts w:asciiTheme="minorBidi" w:hAnsiTheme="minorBidi"/>
          <w:lang w:val="da-DK"/>
        </w:rPr>
        <w:t>Minkov</w:t>
      </w:r>
      <w:proofErr w:type="spellEnd"/>
      <w:r w:rsidRPr="00A10A9A">
        <w:rPr>
          <w:rFonts w:asciiTheme="minorBidi" w:hAnsiTheme="minorBidi"/>
          <w:lang w:val="da-DK"/>
        </w:rPr>
        <w:t xml:space="preserve">, M., 2010. </w:t>
      </w:r>
      <w:r w:rsidRPr="00A10A9A">
        <w:rPr>
          <w:rFonts w:asciiTheme="minorBidi" w:hAnsiTheme="minorBidi"/>
          <w:i/>
          <w:iCs/>
        </w:rPr>
        <w:t>Cultures and Organizations: Software of the Mind</w:t>
      </w:r>
      <w:r w:rsidRPr="00A10A9A">
        <w:rPr>
          <w:rFonts w:asciiTheme="minorBidi" w:hAnsiTheme="minorBidi"/>
        </w:rPr>
        <w:t>. 3rd ed. New York: McGraw-Hill.</w:t>
      </w:r>
    </w:p>
    <w:p w14:paraId="45809964"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Handy, C., 1993. </w:t>
      </w:r>
      <w:r w:rsidRPr="00A10A9A">
        <w:rPr>
          <w:rFonts w:asciiTheme="minorBidi" w:hAnsiTheme="minorBidi"/>
          <w:i/>
          <w:iCs/>
        </w:rPr>
        <w:t>Understanding Organizations</w:t>
      </w:r>
      <w:r w:rsidRPr="00A10A9A">
        <w:rPr>
          <w:rFonts w:asciiTheme="minorBidi" w:hAnsiTheme="minorBidi"/>
        </w:rPr>
        <w:t>. 4th ed. London: Penguin.</w:t>
      </w:r>
    </w:p>
    <w:p w14:paraId="7189683E"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Kotter, J.P., 1996. </w:t>
      </w:r>
      <w:r w:rsidRPr="00A10A9A">
        <w:rPr>
          <w:rFonts w:asciiTheme="minorBidi" w:hAnsiTheme="minorBidi"/>
          <w:i/>
          <w:iCs/>
        </w:rPr>
        <w:t>Leading Change</w:t>
      </w:r>
      <w:r w:rsidRPr="00A10A9A">
        <w:rPr>
          <w:rFonts w:asciiTheme="minorBidi" w:hAnsiTheme="minorBidi"/>
        </w:rPr>
        <w:t>. Boston: Harvard Business School Press.</w:t>
      </w:r>
    </w:p>
    <w:p w14:paraId="3F710756"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Mullins, L.J. and Christy, G., 2016. </w:t>
      </w:r>
      <w:r w:rsidRPr="00A10A9A">
        <w:rPr>
          <w:rFonts w:asciiTheme="minorBidi" w:hAnsiTheme="minorBidi"/>
          <w:i/>
          <w:iCs/>
        </w:rPr>
        <w:t xml:space="preserve">Management and </w:t>
      </w:r>
      <w:proofErr w:type="spellStart"/>
      <w:r w:rsidRPr="00A10A9A">
        <w:rPr>
          <w:rFonts w:asciiTheme="minorBidi" w:hAnsiTheme="minorBidi"/>
          <w:i/>
          <w:iCs/>
        </w:rPr>
        <w:t>Organisational</w:t>
      </w:r>
      <w:proofErr w:type="spellEnd"/>
      <w:r w:rsidRPr="00A10A9A">
        <w:rPr>
          <w:rFonts w:asciiTheme="minorBidi" w:hAnsiTheme="minorBidi"/>
          <w:i/>
          <w:iCs/>
        </w:rPr>
        <w:t xml:space="preserve"> </w:t>
      </w:r>
      <w:proofErr w:type="spellStart"/>
      <w:r w:rsidRPr="00A10A9A">
        <w:rPr>
          <w:rFonts w:asciiTheme="minorBidi" w:hAnsiTheme="minorBidi"/>
          <w:i/>
          <w:iCs/>
        </w:rPr>
        <w:t>Behaviour</w:t>
      </w:r>
      <w:proofErr w:type="spellEnd"/>
      <w:r w:rsidRPr="00A10A9A">
        <w:rPr>
          <w:rFonts w:asciiTheme="minorBidi" w:hAnsiTheme="minorBidi"/>
        </w:rPr>
        <w:t>. 11th ed. Harlow: Pearson Education Limited.</w:t>
      </w:r>
    </w:p>
    <w:p w14:paraId="6E334EF9"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Schein, E.H., 2010. </w:t>
      </w:r>
      <w:r w:rsidRPr="00A10A9A">
        <w:rPr>
          <w:rFonts w:asciiTheme="minorBidi" w:hAnsiTheme="minorBidi"/>
          <w:i/>
          <w:iCs/>
        </w:rPr>
        <w:t>Organizational Culture and Leadership</w:t>
      </w:r>
      <w:r w:rsidRPr="00A10A9A">
        <w:rPr>
          <w:rFonts w:asciiTheme="minorBidi" w:hAnsiTheme="minorBidi"/>
        </w:rPr>
        <w:t>. 4th ed. San Francisco: Jossey-Bass.</w:t>
      </w:r>
    </w:p>
    <w:p w14:paraId="41699367"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Cameron, K.S. and Quinn, R.E., 2011. </w:t>
      </w:r>
      <w:r w:rsidRPr="00A10A9A">
        <w:rPr>
          <w:rFonts w:asciiTheme="minorBidi" w:hAnsiTheme="minorBidi"/>
          <w:i/>
          <w:iCs/>
        </w:rPr>
        <w:t>Diagnosing and Changing Organizational Culture: Based on the Competing Values Framework</w:t>
      </w:r>
      <w:r w:rsidRPr="00A10A9A">
        <w:rPr>
          <w:rFonts w:asciiTheme="minorBidi" w:hAnsiTheme="minorBidi"/>
        </w:rPr>
        <w:t>. 3rd ed. San Francisco: Jossey-Bass.</w:t>
      </w:r>
    </w:p>
    <w:p w14:paraId="0A48B475"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Gibson, J.L., Ivancevich, J.M., Donnelly, J.H. and Konopaske, R., 2012. </w:t>
      </w:r>
      <w:r w:rsidRPr="00A10A9A">
        <w:rPr>
          <w:rFonts w:asciiTheme="minorBidi" w:hAnsiTheme="minorBidi"/>
          <w:i/>
          <w:iCs/>
        </w:rPr>
        <w:t>Organizations: Behavior, Structure, Processes</w:t>
      </w:r>
      <w:r w:rsidRPr="00A10A9A">
        <w:rPr>
          <w:rFonts w:asciiTheme="minorBidi" w:hAnsiTheme="minorBidi"/>
        </w:rPr>
        <w:t>. 14th ed. New York: McGraw-Hill Education.</w:t>
      </w:r>
    </w:p>
    <w:p w14:paraId="223F9E69"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Denison, D.R. and Mishra, A.K., 1995. ‘Toward a theory of organizational culture and effectiveness’, </w:t>
      </w:r>
      <w:r w:rsidRPr="00A10A9A">
        <w:rPr>
          <w:rFonts w:asciiTheme="minorBidi" w:hAnsiTheme="minorBidi"/>
          <w:i/>
          <w:iCs/>
        </w:rPr>
        <w:t>Organization Science</w:t>
      </w:r>
      <w:r w:rsidRPr="00A10A9A">
        <w:rPr>
          <w:rFonts w:asciiTheme="minorBidi" w:hAnsiTheme="minorBidi"/>
        </w:rPr>
        <w:t>, 6(2), pp.204–223.</w:t>
      </w:r>
    </w:p>
    <w:p w14:paraId="7DACD491"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Alvesson, M., 2012. </w:t>
      </w:r>
      <w:r w:rsidRPr="00A10A9A">
        <w:rPr>
          <w:rFonts w:asciiTheme="minorBidi" w:hAnsiTheme="minorBidi"/>
          <w:i/>
          <w:iCs/>
        </w:rPr>
        <w:t>Understanding Organizational Culture</w:t>
      </w:r>
      <w:r w:rsidRPr="00A10A9A">
        <w:rPr>
          <w:rFonts w:asciiTheme="minorBidi" w:hAnsiTheme="minorBidi"/>
        </w:rPr>
        <w:t>. 2nd ed. London: Sage Publications.</w:t>
      </w:r>
    </w:p>
    <w:p w14:paraId="6A63C83E" w14:textId="77777777" w:rsidR="00FE42CC" w:rsidRPr="00A10A9A" w:rsidRDefault="00FE42CC" w:rsidP="00A10A9A">
      <w:pPr>
        <w:spacing w:line="480" w:lineRule="auto"/>
        <w:rPr>
          <w:rFonts w:asciiTheme="minorBidi" w:hAnsiTheme="minorBidi"/>
        </w:rPr>
      </w:pPr>
      <w:r w:rsidRPr="00A10A9A">
        <w:rPr>
          <w:rFonts w:asciiTheme="minorBidi" w:hAnsiTheme="minorBidi"/>
        </w:rPr>
        <w:lastRenderedPageBreak/>
        <w:t xml:space="preserve">Tjosvold, D., 2017. ‘Leading for learning: How leaders foster innovation and change’, </w:t>
      </w:r>
      <w:r w:rsidRPr="00A10A9A">
        <w:rPr>
          <w:rFonts w:asciiTheme="minorBidi" w:hAnsiTheme="minorBidi"/>
          <w:i/>
          <w:iCs/>
        </w:rPr>
        <w:t>Journal of Organizational Change Management</w:t>
      </w:r>
      <w:r w:rsidRPr="00A10A9A">
        <w:rPr>
          <w:rFonts w:asciiTheme="minorBidi" w:hAnsiTheme="minorBidi"/>
        </w:rPr>
        <w:t>, 30(5), pp. 755–770.</w:t>
      </w:r>
    </w:p>
    <w:p w14:paraId="1105DF3F"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Grant, R.M., 2016. </w:t>
      </w:r>
      <w:r w:rsidRPr="00A10A9A">
        <w:rPr>
          <w:rFonts w:asciiTheme="minorBidi" w:hAnsiTheme="minorBidi"/>
          <w:i/>
          <w:iCs/>
        </w:rPr>
        <w:t>Contemporary Strategy Analysis: Text and Cases Edition</w:t>
      </w:r>
      <w:r w:rsidRPr="00A10A9A">
        <w:rPr>
          <w:rFonts w:asciiTheme="minorBidi" w:hAnsiTheme="minorBidi"/>
        </w:rPr>
        <w:t>. 9th ed. Hoboken: Wiley.</w:t>
      </w:r>
    </w:p>
    <w:p w14:paraId="29523CDE"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Caldwell, R., 2012. ‘Leadership and Learning: A Critical Review’, </w:t>
      </w:r>
      <w:r w:rsidRPr="00A10A9A">
        <w:rPr>
          <w:rFonts w:asciiTheme="minorBidi" w:hAnsiTheme="minorBidi"/>
          <w:i/>
          <w:iCs/>
        </w:rPr>
        <w:t>Leadership</w:t>
      </w:r>
      <w:r w:rsidRPr="00A10A9A">
        <w:rPr>
          <w:rFonts w:asciiTheme="minorBidi" w:hAnsiTheme="minorBidi"/>
        </w:rPr>
        <w:t>, 8(4), pp. 357–379.</w:t>
      </w:r>
    </w:p>
    <w:p w14:paraId="52F5E757" w14:textId="77777777" w:rsidR="00FE42CC" w:rsidRPr="00A10A9A" w:rsidRDefault="00FE42CC" w:rsidP="00A10A9A">
      <w:pPr>
        <w:spacing w:line="480" w:lineRule="auto"/>
        <w:rPr>
          <w:rFonts w:asciiTheme="minorBidi" w:hAnsiTheme="minorBidi"/>
        </w:rPr>
      </w:pPr>
      <w:r w:rsidRPr="00A10A9A">
        <w:rPr>
          <w:rFonts w:asciiTheme="minorBidi" w:hAnsiTheme="minorBidi"/>
        </w:rPr>
        <w:t xml:space="preserve">British Airways, 2022. </w:t>
      </w:r>
      <w:r w:rsidRPr="00A10A9A">
        <w:rPr>
          <w:rFonts w:asciiTheme="minorBidi" w:hAnsiTheme="minorBidi"/>
          <w:i/>
          <w:iCs/>
        </w:rPr>
        <w:t>Annual Report 2022</w:t>
      </w:r>
      <w:r w:rsidRPr="00A10A9A">
        <w:rPr>
          <w:rFonts w:asciiTheme="minorBidi" w:hAnsiTheme="minorBidi"/>
        </w:rPr>
        <w:t>. [online] Available at: https://www.britishairways.com/en-gb/information/about-ba/annual-reports [Accessed 22 February 2026].</w:t>
      </w:r>
    </w:p>
    <w:p w14:paraId="704F4E18" w14:textId="77777777" w:rsidR="00FE42CC" w:rsidRPr="00A10A9A" w:rsidRDefault="00FE42CC" w:rsidP="00A10A9A">
      <w:pPr>
        <w:spacing w:line="480" w:lineRule="auto"/>
        <w:rPr>
          <w:rFonts w:asciiTheme="minorBidi" w:hAnsiTheme="minorBidi"/>
        </w:rPr>
      </w:pPr>
    </w:p>
    <w:sectPr w:rsidR="00FE42CC" w:rsidRPr="00A10A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6C5"/>
    <w:rsid w:val="000646C5"/>
    <w:rsid w:val="001737B6"/>
    <w:rsid w:val="001D103F"/>
    <w:rsid w:val="00244293"/>
    <w:rsid w:val="00257080"/>
    <w:rsid w:val="00281E86"/>
    <w:rsid w:val="002C7E73"/>
    <w:rsid w:val="002D124C"/>
    <w:rsid w:val="003B18BD"/>
    <w:rsid w:val="003C7884"/>
    <w:rsid w:val="004C3D7C"/>
    <w:rsid w:val="00535B6D"/>
    <w:rsid w:val="00590B05"/>
    <w:rsid w:val="0059451B"/>
    <w:rsid w:val="007807E6"/>
    <w:rsid w:val="00785ECB"/>
    <w:rsid w:val="00857DCB"/>
    <w:rsid w:val="008D401A"/>
    <w:rsid w:val="008E12BE"/>
    <w:rsid w:val="00A10A9A"/>
    <w:rsid w:val="00A57F2B"/>
    <w:rsid w:val="00A9662D"/>
    <w:rsid w:val="00AA616F"/>
    <w:rsid w:val="00B11121"/>
    <w:rsid w:val="00B87AB1"/>
    <w:rsid w:val="00C639C1"/>
    <w:rsid w:val="00C853A8"/>
    <w:rsid w:val="00CD06D8"/>
    <w:rsid w:val="00CF457D"/>
    <w:rsid w:val="00E42E9F"/>
    <w:rsid w:val="00E968CE"/>
    <w:rsid w:val="00EB5B6A"/>
    <w:rsid w:val="00FE42CC"/>
    <w:rsid w:val="00FF0D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1283B"/>
  <w15:chartTrackingRefBased/>
  <w15:docId w15:val="{6B8D2FF0-BBA1-4EDD-B01D-21C5539A1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46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46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46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46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46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46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6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6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6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6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46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46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46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46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46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6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6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6C5"/>
    <w:rPr>
      <w:rFonts w:eastAsiaTheme="majorEastAsia" w:cstheme="majorBidi"/>
      <w:color w:val="272727" w:themeColor="text1" w:themeTint="D8"/>
    </w:rPr>
  </w:style>
  <w:style w:type="paragraph" w:styleId="Title">
    <w:name w:val="Title"/>
    <w:basedOn w:val="Normal"/>
    <w:next w:val="Normal"/>
    <w:link w:val="TitleChar"/>
    <w:uiPriority w:val="10"/>
    <w:qFormat/>
    <w:rsid w:val="000646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6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6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6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6C5"/>
    <w:pPr>
      <w:spacing w:before="160"/>
      <w:jc w:val="center"/>
    </w:pPr>
    <w:rPr>
      <w:i/>
      <w:iCs/>
      <w:color w:val="404040" w:themeColor="text1" w:themeTint="BF"/>
    </w:rPr>
  </w:style>
  <w:style w:type="character" w:customStyle="1" w:styleId="QuoteChar">
    <w:name w:val="Quote Char"/>
    <w:basedOn w:val="DefaultParagraphFont"/>
    <w:link w:val="Quote"/>
    <w:uiPriority w:val="29"/>
    <w:rsid w:val="000646C5"/>
    <w:rPr>
      <w:i/>
      <w:iCs/>
      <w:color w:val="404040" w:themeColor="text1" w:themeTint="BF"/>
    </w:rPr>
  </w:style>
  <w:style w:type="paragraph" w:styleId="ListParagraph">
    <w:name w:val="List Paragraph"/>
    <w:basedOn w:val="Normal"/>
    <w:uiPriority w:val="34"/>
    <w:qFormat/>
    <w:rsid w:val="000646C5"/>
    <w:pPr>
      <w:ind w:left="720"/>
      <w:contextualSpacing/>
    </w:pPr>
  </w:style>
  <w:style w:type="character" w:styleId="IntenseEmphasis">
    <w:name w:val="Intense Emphasis"/>
    <w:basedOn w:val="DefaultParagraphFont"/>
    <w:uiPriority w:val="21"/>
    <w:qFormat/>
    <w:rsid w:val="000646C5"/>
    <w:rPr>
      <w:i/>
      <w:iCs/>
      <w:color w:val="0F4761" w:themeColor="accent1" w:themeShade="BF"/>
    </w:rPr>
  </w:style>
  <w:style w:type="paragraph" w:styleId="IntenseQuote">
    <w:name w:val="Intense Quote"/>
    <w:basedOn w:val="Normal"/>
    <w:next w:val="Normal"/>
    <w:link w:val="IntenseQuoteChar"/>
    <w:uiPriority w:val="30"/>
    <w:qFormat/>
    <w:rsid w:val="000646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46C5"/>
    <w:rPr>
      <w:i/>
      <w:iCs/>
      <w:color w:val="0F4761" w:themeColor="accent1" w:themeShade="BF"/>
    </w:rPr>
  </w:style>
  <w:style w:type="character" w:styleId="IntenseReference">
    <w:name w:val="Intense Reference"/>
    <w:basedOn w:val="DefaultParagraphFont"/>
    <w:uiPriority w:val="32"/>
    <w:qFormat/>
    <w:rsid w:val="000646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12" ma:contentTypeDescription="Create a new document." ma:contentTypeScope="" ma:versionID="ffa433eb384cf362fabc7baf7f818202">
  <xsd:schema xmlns:xsd="http://www.w3.org/2001/XMLSchema" xmlns:xs="http://www.w3.org/2001/XMLSchema" xmlns:p="http://schemas.microsoft.com/office/2006/metadata/properties" xmlns:ns3="80ad0dd2-2cb0-44fb-bfff-af5123703117" targetNamespace="http://schemas.microsoft.com/office/2006/metadata/properties" ma:root="true" ma:fieldsID="3b605bfd885e0c227ad8b9209ca30a90"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6DA7C9C1-8C97-417D-8A82-07053D643B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A490D6-8722-4A06-9C82-596611D843C5}">
  <ds:schemaRefs>
    <ds:schemaRef ds:uri="http://schemas.microsoft.com/sharepoint/v3/contenttype/forms"/>
  </ds:schemaRefs>
</ds:datastoreItem>
</file>

<file path=customXml/itemProps3.xml><?xml version="1.0" encoding="utf-8"?>
<ds:datastoreItem xmlns:ds="http://schemas.openxmlformats.org/officeDocument/2006/customXml" ds:itemID="{170436B7-7F4D-4CC4-9C77-680782054243}">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4210</Words>
  <Characters>23998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Mahamad</dc:creator>
  <cp:keywords/>
  <dc:description/>
  <cp:lastModifiedBy>Ibrahim Mahamad (2337318)</cp:lastModifiedBy>
  <cp:revision>2</cp:revision>
  <dcterms:created xsi:type="dcterms:W3CDTF">2026-03-08T17:04:00Z</dcterms:created>
  <dcterms:modified xsi:type="dcterms:W3CDTF">2026-03-08T17:04:00Z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