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C3C579" w14:textId="77777777" w:rsidR="006A7D50" w:rsidRDefault="006A7D50" w:rsidP="006A7D50">
      <w:pPr>
        <w:pStyle w:val="Default"/>
        <w:jc w:val="center"/>
      </w:pPr>
      <w:r>
        <w:rPr>
          <w:noProof/>
        </w:rPr>
        <w:drawing>
          <wp:inline distT="0" distB="0" distL="0" distR="0" wp14:anchorId="1CC52175" wp14:editId="51A14EB5">
            <wp:extent cx="2594345" cy="77867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593378" cy="778386"/>
                    </a:xfrm>
                    <a:prstGeom prst="rect">
                      <a:avLst/>
                    </a:prstGeom>
                    <a:noFill/>
                    <a:ln w="9525">
                      <a:noFill/>
                      <a:miter lim="800000"/>
                      <a:headEnd/>
                      <a:tailEnd/>
                    </a:ln>
                  </pic:spPr>
                </pic:pic>
              </a:graphicData>
            </a:graphic>
          </wp:inline>
        </w:drawing>
      </w:r>
    </w:p>
    <w:p w14:paraId="777B9243" w14:textId="77777777" w:rsidR="006A7D50" w:rsidRDefault="006A7D50" w:rsidP="006A7D50">
      <w:r>
        <w:t xml:space="preserve"> </w:t>
      </w:r>
    </w:p>
    <w:p w14:paraId="5AA71657" w14:textId="77777777" w:rsidR="006A7D50" w:rsidRDefault="006A7D50" w:rsidP="006A7D50">
      <w:pPr>
        <w:pStyle w:val="Title"/>
        <w:jc w:val="center"/>
        <w:rPr>
          <w:b/>
        </w:rPr>
      </w:pPr>
    </w:p>
    <w:p w14:paraId="5710E723" w14:textId="77777777" w:rsidR="006A7D50" w:rsidRDefault="006A7D50" w:rsidP="006A7D50">
      <w:pPr>
        <w:pStyle w:val="Title"/>
        <w:jc w:val="center"/>
        <w:rPr>
          <w:b/>
        </w:rPr>
      </w:pPr>
    </w:p>
    <w:p w14:paraId="3E801A42" w14:textId="77777777" w:rsidR="001345EF" w:rsidRDefault="006A7D50" w:rsidP="006A7D50">
      <w:pPr>
        <w:pStyle w:val="Title"/>
        <w:jc w:val="center"/>
        <w:rPr>
          <w:b/>
        </w:rPr>
      </w:pPr>
      <w:r w:rsidRPr="006A7D50">
        <w:rPr>
          <w:b/>
        </w:rPr>
        <w:t>Psychology for Health and Social Care</w:t>
      </w:r>
    </w:p>
    <w:p w14:paraId="537C2912" w14:textId="77777777" w:rsidR="006A7D50" w:rsidRDefault="006A7D50" w:rsidP="006A7D50">
      <w:pPr>
        <w:pStyle w:val="Default"/>
      </w:pPr>
    </w:p>
    <w:p w14:paraId="5D40823C" w14:textId="77777777" w:rsidR="006A7D50" w:rsidRDefault="006A7D50" w:rsidP="006A7D50">
      <w:pPr>
        <w:pStyle w:val="Default"/>
        <w:spacing w:line="360" w:lineRule="auto"/>
        <w:rPr>
          <w:b/>
          <w:bCs/>
          <w:sz w:val="28"/>
          <w:szCs w:val="28"/>
        </w:rPr>
      </w:pPr>
    </w:p>
    <w:p w14:paraId="0ED12AD1" w14:textId="77777777" w:rsidR="006A7D50" w:rsidRDefault="006A7D50" w:rsidP="006A7D50">
      <w:pPr>
        <w:pStyle w:val="Default"/>
        <w:spacing w:line="360" w:lineRule="auto"/>
        <w:rPr>
          <w:b/>
          <w:bCs/>
          <w:sz w:val="28"/>
          <w:szCs w:val="28"/>
        </w:rPr>
      </w:pPr>
    </w:p>
    <w:p w14:paraId="09644070" w14:textId="5FEB9D24" w:rsidR="006A7D50" w:rsidRPr="006A7D50" w:rsidRDefault="006A7D50" w:rsidP="006A7D50">
      <w:pPr>
        <w:pStyle w:val="Default"/>
        <w:spacing w:line="360" w:lineRule="auto"/>
        <w:jc w:val="both"/>
        <w:rPr>
          <w:b/>
          <w:bCs/>
          <w:sz w:val="30"/>
          <w:szCs w:val="30"/>
        </w:rPr>
      </w:pPr>
      <w:r w:rsidRPr="006A7D50">
        <w:rPr>
          <w:b/>
          <w:bCs/>
          <w:sz w:val="30"/>
          <w:szCs w:val="30"/>
        </w:rPr>
        <w:t>Name:</w:t>
      </w:r>
      <w:r w:rsidR="00996974">
        <w:rPr>
          <w:b/>
          <w:bCs/>
          <w:sz w:val="30"/>
          <w:szCs w:val="30"/>
        </w:rPr>
        <w:t xml:space="preserve"> ALAMGIR </w:t>
      </w:r>
      <w:r w:rsidR="007808C7">
        <w:rPr>
          <w:b/>
          <w:bCs/>
          <w:sz w:val="30"/>
          <w:szCs w:val="30"/>
        </w:rPr>
        <w:t xml:space="preserve">HUSSAIN </w:t>
      </w:r>
    </w:p>
    <w:p w14:paraId="6608B81D" w14:textId="6B512FE6" w:rsidR="006A7D50" w:rsidRPr="006A7D50" w:rsidRDefault="006A7D50" w:rsidP="006A7D50">
      <w:pPr>
        <w:pStyle w:val="Default"/>
        <w:spacing w:line="360" w:lineRule="auto"/>
        <w:jc w:val="both"/>
        <w:rPr>
          <w:b/>
          <w:bCs/>
          <w:sz w:val="30"/>
          <w:szCs w:val="30"/>
        </w:rPr>
      </w:pPr>
      <w:r w:rsidRPr="006A7D50">
        <w:rPr>
          <w:b/>
          <w:bCs/>
          <w:sz w:val="30"/>
          <w:szCs w:val="30"/>
        </w:rPr>
        <w:t>Student Number:</w:t>
      </w:r>
      <w:r w:rsidR="007808C7">
        <w:rPr>
          <w:b/>
          <w:bCs/>
          <w:sz w:val="30"/>
          <w:szCs w:val="30"/>
        </w:rPr>
        <w:t xml:space="preserve"> 1817914</w:t>
      </w:r>
    </w:p>
    <w:p w14:paraId="778C2FE9" w14:textId="77777777" w:rsidR="006A7D50" w:rsidRPr="006A7D50" w:rsidRDefault="006A7D50" w:rsidP="006A7D50">
      <w:pPr>
        <w:pStyle w:val="Default"/>
        <w:spacing w:line="360" w:lineRule="auto"/>
        <w:jc w:val="both"/>
        <w:rPr>
          <w:sz w:val="30"/>
          <w:szCs w:val="30"/>
        </w:rPr>
      </w:pPr>
      <w:r w:rsidRPr="006A7D50">
        <w:rPr>
          <w:b/>
          <w:bCs/>
          <w:sz w:val="30"/>
          <w:szCs w:val="30"/>
        </w:rPr>
        <w:t xml:space="preserve">Module Title: </w:t>
      </w:r>
      <w:r w:rsidRPr="006A7D50">
        <w:rPr>
          <w:sz w:val="30"/>
          <w:szCs w:val="30"/>
        </w:rPr>
        <w:t xml:space="preserve">Psychology for Health and Social Care </w:t>
      </w:r>
    </w:p>
    <w:p w14:paraId="5816F5C1" w14:textId="77777777" w:rsidR="006A7D50" w:rsidRPr="006A7D50" w:rsidRDefault="006A7D50" w:rsidP="006A7D50">
      <w:pPr>
        <w:pStyle w:val="Default"/>
        <w:spacing w:line="360" w:lineRule="auto"/>
        <w:jc w:val="both"/>
        <w:rPr>
          <w:sz w:val="30"/>
          <w:szCs w:val="30"/>
        </w:rPr>
      </w:pPr>
      <w:r w:rsidRPr="006A7D50">
        <w:rPr>
          <w:b/>
          <w:bCs/>
          <w:sz w:val="30"/>
          <w:szCs w:val="30"/>
        </w:rPr>
        <w:t xml:space="preserve">Module Lecturer’s Name: Dr. Gulnar Ali </w:t>
      </w:r>
    </w:p>
    <w:p w14:paraId="03DECD8D" w14:textId="77777777" w:rsidR="006A7D50" w:rsidRDefault="006A7D50" w:rsidP="006A7D50">
      <w:pPr>
        <w:spacing w:line="360" w:lineRule="auto"/>
        <w:rPr>
          <w:b/>
          <w:bCs/>
          <w:sz w:val="28"/>
          <w:szCs w:val="28"/>
        </w:rPr>
      </w:pPr>
    </w:p>
    <w:p w14:paraId="158044EF" w14:textId="77777777" w:rsidR="006A7D50" w:rsidRDefault="006A7D50" w:rsidP="006A7D50">
      <w:pPr>
        <w:spacing w:line="360" w:lineRule="auto"/>
      </w:pPr>
      <w:r>
        <w:br w:type="page"/>
      </w:r>
    </w:p>
    <w:sdt>
      <w:sdtPr>
        <w:rPr>
          <w:rFonts w:asciiTheme="minorHAnsi" w:eastAsiaTheme="minorEastAsia" w:hAnsiTheme="minorHAnsi" w:cstheme="minorBidi"/>
          <w:b w:val="0"/>
          <w:bCs w:val="0"/>
          <w:color w:val="auto"/>
          <w:sz w:val="22"/>
          <w:szCs w:val="22"/>
        </w:rPr>
        <w:id w:val="135318107"/>
        <w:docPartObj>
          <w:docPartGallery w:val="Table of Contents"/>
          <w:docPartUnique/>
        </w:docPartObj>
      </w:sdtPr>
      <w:sdtEndPr/>
      <w:sdtContent>
        <w:p w14:paraId="74E14CD4" w14:textId="77777777" w:rsidR="00B0038E" w:rsidRDefault="00B0038E">
          <w:pPr>
            <w:pStyle w:val="TOCHeading"/>
          </w:pPr>
          <w:r>
            <w:t>Contents</w:t>
          </w:r>
        </w:p>
        <w:p w14:paraId="024D5037" w14:textId="77777777" w:rsidR="00B0038E" w:rsidRDefault="00B0038E">
          <w:pPr>
            <w:pStyle w:val="TOC1"/>
            <w:tabs>
              <w:tab w:val="right" w:leader="dot" w:pos="9350"/>
            </w:tabs>
            <w:rPr>
              <w:noProof/>
            </w:rPr>
          </w:pPr>
          <w:r>
            <w:fldChar w:fldCharType="begin"/>
          </w:r>
          <w:r>
            <w:instrText xml:space="preserve"> TOC \o "1-3" \h \z \u </w:instrText>
          </w:r>
          <w:r>
            <w:fldChar w:fldCharType="separate"/>
          </w:r>
          <w:hyperlink w:anchor="_Toc49940555" w:history="1">
            <w:r w:rsidRPr="006A11A4">
              <w:rPr>
                <w:rStyle w:val="Hyperlink"/>
                <w:noProof/>
              </w:rPr>
              <w:t>Introduction:</w:t>
            </w:r>
            <w:r>
              <w:rPr>
                <w:noProof/>
                <w:webHidden/>
              </w:rPr>
              <w:tab/>
            </w:r>
            <w:r>
              <w:rPr>
                <w:noProof/>
                <w:webHidden/>
              </w:rPr>
              <w:fldChar w:fldCharType="begin"/>
            </w:r>
            <w:r>
              <w:rPr>
                <w:noProof/>
                <w:webHidden/>
              </w:rPr>
              <w:instrText xml:space="preserve"> PAGEREF _Toc49940555 \h </w:instrText>
            </w:r>
            <w:r>
              <w:rPr>
                <w:noProof/>
                <w:webHidden/>
              </w:rPr>
            </w:r>
            <w:r>
              <w:rPr>
                <w:noProof/>
                <w:webHidden/>
              </w:rPr>
              <w:fldChar w:fldCharType="separate"/>
            </w:r>
            <w:r>
              <w:rPr>
                <w:noProof/>
                <w:webHidden/>
              </w:rPr>
              <w:t>3</w:t>
            </w:r>
            <w:r>
              <w:rPr>
                <w:noProof/>
                <w:webHidden/>
              </w:rPr>
              <w:fldChar w:fldCharType="end"/>
            </w:r>
          </w:hyperlink>
        </w:p>
        <w:p w14:paraId="6B0AF05F" w14:textId="77777777" w:rsidR="00B0038E" w:rsidRDefault="008A4E1A">
          <w:pPr>
            <w:pStyle w:val="TOC1"/>
            <w:tabs>
              <w:tab w:val="right" w:leader="dot" w:pos="9350"/>
            </w:tabs>
            <w:rPr>
              <w:noProof/>
            </w:rPr>
          </w:pPr>
          <w:hyperlink w:anchor="_Toc49940556" w:history="1">
            <w:r w:rsidR="00B0038E" w:rsidRPr="006A11A4">
              <w:rPr>
                <w:rStyle w:val="Hyperlink"/>
                <w:noProof/>
              </w:rPr>
              <w:t>Task-2,</w:t>
            </w:r>
            <w:r w:rsidR="00B0038E">
              <w:rPr>
                <w:noProof/>
                <w:webHidden/>
              </w:rPr>
              <w:tab/>
            </w:r>
            <w:r w:rsidR="00B0038E">
              <w:rPr>
                <w:noProof/>
                <w:webHidden/>
              </w:rPr>
              <w:fldChar w:fldCharType="begin"/>
            </w:r>
            <w:r w:rsidR="00B0038E">
              <w:rPr>
                <w:noProof/>
                <w:webHidden/>
              </w:rPr>
              <w:instrText xml:space="preserve"> PAGEREF _Toc49940556 \h </w:instrText>
            </w:r>
            <w:r w:rsidR="00B0038E">
              <w:rPr>
                <w:noProof/>
                <w:webHidden/>
              </w:rPr>
            </w:r>
            <w:r w:rsidR="00B0038E">
              <w:rPr>
                <w:noProof/>
                <w:webHidden/>
              </w:rPr>
              <w:fldChar w:fldCharType="separate"/>
            </w:r>
            <w:r w:rsidR="00B0038E">
              <w:rPr>
                <w:noProof/>
                <w:webHidden/>
              </w:rPr>
              <w:t>4</w:t>
            </w:r>
            <w:r w:rsidR="00B0038E">
              <w:rPr>
                <w:noProof/>
                <w:webHidden/>
              </w:rPr>
              <w:fldChar w:fldCharType="end"/>
            </w:r>
          </w:hyperlink>
        </w:p>
        <w:p w14:paraId="1DB454AB" w14:textId="77777777" w:rsidR="00B0038E" w:rsidRDefault="008A4E1A">
          <w:pPr>
            <w:pStyle w:val="TOC2"/>
            <w:tabs>
              <w:tab w:val="right" w:leader="dot" w:pos="9350"/>
            </w:tabs>
            <w:rPr>
              <w:noProof/>
            </w:rPr>
          </w:pPr>
          <w:hyperlink w:anchor="_Toc49940557" w:history="1">
            <w:r w:rsidR="00B0038E" w:rsidRPr="006A11A4">
              <w:rPr>
                <w:rStyle w:val="Hyperlink"/>
                <w:noProof/>
              </w:rPr>
              <w:t>Reflect on psychological theories and researches you have presented for completing task 01.</w:t>
            </w:r>
            <w:r w:rsidR="00B0038E">
              <w:rPr>
                <w:noProof/>
                <w:webHidden/>
              </w:rPr>
              <w:tab/>
            </w:r>
            <w:r w:rsidR="00B0038E">
              <w:rPr>
                <w:noProof/>
                <w:webHidden/>
              </w:rPr>
              <w:fldChar w:fldCharType="begin"/>
            </w:r>
            <w:r w:rsidR="00B0038E">
              <w:rPr>
                <w:noProof/>
                <w:webHidden/>
              </w:rPr>
              <w:instrText xml:space="preserve"> PAGEREF _Toc49940557 \h </w:instrText>
            </w:r>
            <w:r w:rsidR="00B0038E">
              <w:rPr>
                <w:noProof/>
                <w:webHidden/>
              </w:rPr>
            </w:r>
            <w:r w:rsidR="00B0038E">
              <w:rPr>
                <w:noProof/>
                <w:webHidden/>
              </w:rPr>
              <w:fldChar w:fldCharType="separate"/>
            </w:r>
            <w:r w:rsidR="00B0038E">
              <w:rPr>
                <w:noProof/>
                <w:webHidden/>
              </w:rPr>
              <w:t>4</w:t>
            </w:r>
            <w:r w:rsidR="00B0038E">
              <w:rPr>
                <w:noProof/>
                <w:webHidden/>
              </w:rPr>
              <w:fldChar w:fldCharType="end"/>
            </w:r>
          </w:hyperlink>
        </w:p>
        <w:p w14:paraId="2A20DABF" w14:textId="77777777" w:rsidR="00B0038E" w:rsidRDefault="008A4E1A">
          <w:pPr>
            <w:pStyle w:val="TOC2"/>
            <w:tabs>
              <w:tab w:val="right" w:leader="dot" w:pos="9350"/>
            </w:tabs>
            <w:rPr>
              <w:noProof/>
            </w:rPr>
          </w:pPr>
          <w:hyperlink w:anchor="_Toc49940558" w:history="1">
            <w:r w:rsidR="00B0038E" w:rsidRPr="006A11A4">
              <w:rPr>
                <w:rStyle w:val="Hyperlink"/>
                <w:noProof/>
              </w:rPr>
              <w:t>Explore your role as a health care professional in applying the learnt psychological perspectives, as your duty to care.</w:t>
            </w:r>
            <w:r w:rsidR="00B0038E">
              <w:rPr>
                <w:noProof/>
                <w:webHidden/>
              </w:rPr>
              <w:tab/>
            </w:r>
            <w:r w:rsidR="00B0038E">
              <w:rPr>
                <w:noProof/>
                <w:webHidden/>
              </w:rPr>
              <w:fldChar w:fldCharType="begin"/>
            </w:r>
            <w:r w:rsidR="00B0038E">
              <w:rPr>
                <w:noProof/>
                <w:webHidden/>
              </w:rPr>
              <w:instrText xml:space="preserve"> PAGEREF _Toc49940558 \h </w:instrText>
            </w:r>
            <w:r w:rsidR="00B0038E">
              <w:rPr>
                <w:noProof/>
                <w:webHidden/>
              </w:rPr>
            </w:r>
            <w:r w:rsidR="00B0038E">
              <w:rPr>
                <w:noProof/>
                <w:webHidden/>
              </w:rPr>
              <w:fldChar w:fldCharType="separate"/>
            </w:r>
            <w:r w:rsidR="00B0038E">
              <w:rPr>
                <w:noProof/>
                <w:webHidden/>
              </w:rPr>
              <w:t>7</w:t>
            </w:r>
            <w:r w:rsidR="00B0038E">
              <w:rPr>
                <w:noProof/>
                <w:webHidden/>
              </w:rPr>
              <w:fldChar w:fldCharType="end"/>
            </w:r>
          </w:hyperlink>
        </w:p>
        <w:p w14:paraId="497494D2" w14:textId="77777777" w:rsidR="00B0038E" w:rsidRDefault="008A4E1A">
          <w:pPr>
            <w:pStyle w:val="TOC2"/>
            <w:tabs>
              <w:tab w:val="right" w:leader="dot" w:pos="9350"/>
            </w:tabs>
            <w:rPr>
              <w:noProof/>
            </w:rPr>
          </w:pPr>
          <w:hyperlink w:anchor="_Toc49940559" w:history="1">
            <w:r w:rsidR="00B0038E" w:rsidRPr="006A11A4">
              <w:rPr>
                <w:rStyle w:val="Hyperlink"/>
                <w:noProof/>
              </w:rPr>
              <w:t>Discuss how you would relate this learning to health and social care practice.</w:t>
            </w:r>
            <w:r w:rsidR="00B0038E">
              <w:rPr>
                <w:noProof/>
                <w:webHidden/>
              </w:rPr>
              <w:tab/>
            </w:r>
            <w:r w:rsidR="00B0038E">
              <w:rPr>
                <w:noProof/>
                <w:webHidden/>
              </w:rPr>
              <w:fldChar w:fldCharType="begin"/>
            </w:r>
            <w:r w:rsidR="00B0038E">
              <w:rPr>
                <w:noProof/>
                <w:webHidden/>
              </w:rPr>
              <w:instrText xml:space="preserve"> PAGEREF _Toc49940559 \h </w:instrText>
            </w:r>
            <w:r w:rsidR="00B0038E">
              <w:rPr>
                <w:noProof/>
                <w:webHidden/>
              </w:rPr>
            </w:r>
            <w:r w:rsidR="00B0038E">
              <w:rPr>
                <w:noProof/>
                <w:webHidden/>
              </w:rPr>
              <w:fldChar w:fldCharType="separate"/>
            </w:r>
            <w:r w:rsidR="00B0038E">
              <w:rPr>
                <w:noProof/>
                <w:webHidden/>
              </w:rPr>
              <w:t>8</w:t>
            </w:r>
            <w:r w:rsidR="00B0038E">
              <w:rPr>
                <w:noProof/>
                <w:webHidden/>
              </w:rPr>
              <w:fldChar w:fldCharType="end"/>
            </w:r>
          </w:hyperlink>
        </w:p>
        <w:p w14:paraId="187E286A" w14:textId="77777777" w:rsidR="00B0038E" w:rsidRDefault="008A4E1A">
          <w:pPr>
            <w:pStyle w:val="TOC1"/>
            <w:tabs>
              <w:tab w:val="right" w:leader="dot" w:pos="9350"/>
            </w:tabs>
            <w:rPr>
              <w:noProof/>
            </w:rPr>
          </w:pPr>
          <w:hyperlink w:anchor="_Toc49940560" w:history="1">
            <w:r w:rsidR="00B0038E" w:rsidRPr="006A11A4">
              <w:rPr>
                <w:rStyle w:val="Hyperlink"/>
                <w:noProof/>
              </w:rPr>
              <w:t>Conclusion:</w:t>
            </w:r>
            <w:r w:rsidR="00B0038E">
              <w:rPr>
                <w:noProof/>
                <w:webHidden/>
              </w:rPr>
              <w:tab/>
            </w:r>
            <w:r w:rsidR="00B0038E">
              <w:rPr>
                <w:noProof/>
                <w:webHidden/>
              </w:rPr>
              <w:fldChar w:fldCharType="begin"/>
            </w:r>
            <w:r w:rsidR="00B0038E">
              <w:rPr>
                <w:noProof/>
                <w:webHidden/>
              </w:rPr>
              <w:instrText xml:space="preserve"> PAGEREF _Toc49940560 \h </w:instrText>
            </w:r>
            <w:r w:rsidR="00B0038E">
              <w:rPr>
                <w:noProof/>
                <w:webHidden/>
              </w:rPr>
            </w:r>
            <w:r w:rsidR="00B0038E">
              <w:rPr>
                <w:noProof/>
                <w:webHidden/>
              </w:rPr>
              <w:fldChar w:fldCharType="separate"/>
            </w:r>
            <w:r w:rsidR="00B0038E">
              <w:rPr>
                <w:noProof/>
                <w:webHidden/>
              </w:rPr>
              <w:t>10</w:t>
            </w:r>
            <w:r w:rsidR="00B0038E">
              <w:rPr>
                <w:noProof/>
                <w:webHidden/>
              </w:rPr>
              <w:fldChar w:fldCharType="end"/>
            </w:r>
          </w:hyperlink>
        </w:p>
        <w:p w14:paraId="3AE1221B" w14:textId="77777777" w:rsidR="00B0038E" w:rsidRDefault="008A4E1A">
          <w:pPr>
            <w:pStyle w:val="TOC1"/>
            <w:tabs>
              <w:tab w:val="right" w:leader="dot" w:pos="9350"/>
            </w:tabs>
            <w:rPr>
              <w:noProof/>
            </w:rPr>
          </w:pPr>
          <w:hyperlink w:anchor="_Toc49940561" w:history="1">
            <w:r w:rsidR="00B0038E" w:rsidRPr="006A11A4">
              <w:rPr>
                <w:rStyle w:val="Hyperlink"/>
                <w:noProof/>
              </w:rPr>
              <w:t>Reference:</w:t>
            </w:r>
            <w:r w:rsidR="00B0038E">
              <w:rPr>
                <w:noProof/>
                <w:webHidden/>
              </w:rPr>
              <w:tab/>
            </w:r>
            <w:r w:rsidR="00B0038E">
              <w:rPr>
                <w:noProof/>
                <w:webHidden/>
              </w:rPr>
              <w:fldChar w:fldCharType="begin"/>
            </w:r>
            <w:r w:rsidR="00B0038E">
              <w:rPr>
                <w:noProof/>
                <w:webHidden/>
              </w:rPr>
              <w:instrText xml:space="preserve"> PAGEREF _Toc49940561 \h </w:instrText>
            </w:r>
            <w:r w:rsidR="00B0038E">
              <w:rPr>
                <w:noProof/>
                <w:webHidden/>
              </w:rPr>
            </w:r>
            <w:r w:rsidR="00B0038E">
              <w:rPr>
                <w:noProof/>
                <w:webHidden/>
              </w:rPr>
              <w:fldChar w:fldCharType="separate"/>
            </w:r>
            <w:r w:rsidR="00B0038E">
              <w:rPr>
                <w:noProof/>
                <w:webHidden/>
              </w:rPr>
              <w:t>11</w:t>
            </w:r>
            <w:r w:rsidR="00B0038E">
              <w:rPr>
                <w:noProof/>
                <w:webHidden/>
              </w:rPr>
              <w:fldChar w:fldCharType="end"/>
            </w:r>
          </w:hyperlink>
        </w:p>
        <w:p w14:paraId="69E6371B" w14:textId="77777777" w:rsidR="00B0038E" w:rsidRDefault="00B0038E">
          <w:r>
            <w:fldChar w:fldCharType="end"/>
          </w:r>
        </w:p>
      </w:sdtContent>
    </w:sdt>
    <w:p w14:paraId="3FDCE3B8" w14:textId="77777777" w:rsidR="00B0038E" w:rsidRDefault="00B0038E">
      <w:pPr>
        <w:rPr>
          <w:rFonts w:ascii="Times New Roman" w:eastAsiaTheme="majorEastAsia" w:hAnsi="Times New Roman" w:cstheme="majorBidi"/>
          <w:b/>
          <w:bCs/>
          <w:color w:val="000000" w:themeColor="text1"/>
          <w:sz w:val="32"/>
          <w:szCs w:val="28"/>
        </w:rPr>
      </w:pPr>
      <w:r>
        <w:br w:type="page"/>
      </w:r>
    </w:p>
    <w:p w14:paraId="1818ECAD" w14:textId="77777777" w:rsidR="006A7D50" w:rsidRPr="0094715F" w:rsidRDefault="006A7D50" w:rsidP="0094715F">
      <w:pPr>
        <w:pStyle w:val="Heading1"/>
        <w:spacing w:line="360" w:lineRule="auto"/>
        <w:jc w:val="both"/>
        <w:rPr>
          <w:rFonts w:cs="Times New Roman"/>
          <w:sz w:val="24"/>
          <w:szCs w:val="24"/>
        </w:rPr>
      </w:pPr>
      <w:bookmarkStart w:id="0" w:name="_Toc49940555"/>
      <w:r w:rsidRPr="0094715F">
        <w:rPr>
          <w:rFonts w:cs="Times New Roman"/>
          <w:sz w:val="24"/>
          <w:szCs w:val="24"/>
        </w:rPr>
        <w:lastRenderedPageBreak/>
        <w:t>Introduction:</w:t>
      </w:r>
      <w:bookmarkEnd w:id="0"/>
    </w:p>
    <w:p w14:paraId="0F3C72BB" w14:textId="77777777" w:rsidR="006A7D50" w:rsidRPr="0094715F" w:rsidRDefault="001F7BB2"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Health and well-being is an important part of human life, a well-to-do person can live very easily, while a sick person cannot lead a life as he wants. Therefore, it is very important for every human being to take care of his own health. The most important and valuable asset of human life is his health. So there is a famous saying about "health is well everything is well" so in order to build proper health, it is very important to be aware of your own health.</w:t>
      </w:r>
    </w:p>
    <w:p w14:paraId="1D0A2729" w14:textId="77777777" w:rsidR="006A7D50" w:rsidRPr="0094715F" w:rsidRDefault="006A7D50" w:rsidP="0094715F">
      <w:pPr>
        <w:spacing w:line="360" w:lineRule="auto"/>
        <w:jc w:val="both"/>
        <w:rPr>
          <w:rFonts w:ascii="Times New Roman" w:hAnsi="Times New Roman" w:cs="Times New Roman"/>
          <w:sz w:val="24"/>
          <w:szCs w:val="24"/>
        </w:rPr>
      </w:pPr>
    </w:p>
    <w:p w14:paraId="298CFE5A" w14:textId="77777777" w:rsidR="006A7D50" w:rsidRPr="0094715F" w:rsidRDefault="006A7D50" w:rsidP="0094715F">
      <w:pPr>
        <w:spacing w:line="360" w:lineRule="auto"/>
        <w:jc w:val="both"/>
        <w:rPr>
          <w:rFonts w:ascii="Times New Roman" w:eastAsiaTheme="majorEastAsia" w:hAnsi="Times New Roman" w:cs="Times New Roman"/>
          <w:b/>
          <w:bCs/>
          <w:color w:val="365F91" w:themeColor="accent1" w:themeShade="BF"/>
          <w:sz w:val="24"/>
          <w:szCs w:val="24"/>
        </w:rPr>
      </w:pPr>
      <w:r w:rsidRPr="0094715F">
        <w:rPr>
          <w:rFonts w:ascii="Times New Roman" w:hAnsi="Times New Roman" w:cs="Times New Roman"/>
          <w:sz w:val="24"/>
          <w:szCs w:val="24"/>
        </w:rPr>
        <w:br w:type="page"/>
      </w:r>
    </w:p>
    <w:p w14:paraId="21068DDA" w14:textId="77777777" w:rsidR="006A7D50" w:rsidRPr="0094715F" w:rsidRDefault="006A7D50" w:rsidP="0094715F">
      <w:pPr>
        <w:pStyle w:val="Heading1"/>
        <w:spacing w:line="360" w:lineRule="auto"/>
        <w:jc w:val="both"/>
        <w:rPr>
          <w:rFonts w:cs="Times New Roman"/>
          <w:sz w:val="24"/>
          <w:szCs w:val="24"/>
        </w:rPr>
      </w:pPr>
      <w:bookmarkStart w:id="1" w:name="_Toc49940556"/>
      <w:r w:rsidRPr="0094715F">
        <w:rPr>
          <w:rFonts w:cs="Times New Roman"/>
          <w:sz w:val="24"/>
          <w:szCs w:val="24"/>
        </w:rPr>
        <w:lastRenderedPageBreak/>
        <w:t>Task-2,</w:t>
      </w:r>
      <w:bookmarkEnd w:id="1"/>
    </w:p>
    <w:p w14:paraId="137C9ECB" w14:textId="77777777" w:rsidR="00110CC0" w:rsidRPr="0094715F" w:rsidRDefault="00110CC0" w:rsidP="0094715F">
      <w:pPr>
        <w:spacing w:line="360" w:lineRule="auto"/>
        <w:jc w:val="both"/>
        <w:rPr>
          <w:rFonts w:ascii="Times New Roman" w:hAnsi="Times New Roman" w:cs="Times New Roman"/>
          <w:sz w:val="24"/>
          <w:szCs w:val="24"/>
        </w:rPr>
      </w:pPr>
    </w:p>
    <w:p w14:paraId="2EE486DF" w14:textId="77777777" w:rsidR="00962B5F" w:rsidRPr="0094715F" w:rsidRDefault="00110CC0" w:rsidP="0094715F">
      <w:pPr>
        <w:pStyle w:val="Heading2"/>
        <w:spacing w:line="360" w:lineRule="auto"/>
        <w:jc w:val="both"/>
        <w:rPr>
          <w:rFonts w:cs="Times New Roman"/>
          <w:sz w:val="24"/>
          <w:szCs w:val="24"/>
        </w:rPr>
      </w:pPr>
      <w:bookmarkStart w:id="2" w:name="_Toc49940557"/>
      <w:r w:rsidRPr="0094715F">
        <w:rPr>
          <w:rFonts w:cs="Times New Roman"/>
          <w:sz w:val="24"/>
          <w:szCs w:val="24"/>
        </w:rPr>
        <w:t>Reflect on psychological theories and researches you have presented for completing task 01.</w:t>
      </w:r>
      <w:bookmarkEnd w:id="2"/>
    </w:p>
    <w:p w14:paraId="1016EA89" w14:textId="77777777" w:rsidR="00223374" w:rsidRPr="0094715F" w:rsidRDefault="00223374"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The above task 1 deals with human life, from the time a person is born, to infancy, childhood, adolescence, adolescence, longevity.</w:t>
      </w:r>
      <w:r w:rsidR="00962B5F" w:rsidRPr="0094715F">
        <w:rPr>
          <w:rFonts w:ascii="Times New Roman" w:hAnsi="Times New Roman" w:cs="Times New Roman"/>
          <w:sz w:val="24"/>
          <w:szCs w:val="24"/>
        </w:rPr>
        <w:t xml:space="preserve"> </w:t>
      </w:r>
      <w:r w:rsidRPr="0094715F">
        <w:rPr>
          <w:rFonts w:ascii="Times New Roman" w:hAnsi="Times New Roman" w:cs="Times New Roman"/>
          <w:sz w:val="24"/>
          <w:szCs w:val="24"/>
        </w:rPr>
        <w:t>While everyone has their own focus on psychological problems or concerns, all regions share a common goal of interpreting and interpret</w:t>
      </w:r>
      <w:r w:rsidR="00962B5F" w:rsidRPr="0094715F">
        <w:rPr>
          <w:rFonts w:ascii="Times New Roman" w:hAnsi="Times New Roman" w:cs="Times New Roman"/>
          <w:sz w:val="24"/>
          <w:szCs w:val="24"/>
        </w:rPr>
        <w:t>ing human thought and behavior?</w:t>
      </w:r>
    </w:p>
    <w:p w14:paraId="5A305539" w14:textId="77777777" w:rsidR="00223374" w:rsidRPr="0094715F" w:rsidRDefault="00223374" w:rsidP="0094715F">
      <w:pPr>
        <w:spacing w:line="360" w:lineRule="auto"/>
        <w:jc w:val="both"/>
        <w:rPr>
          <w:rFonts w:ascii="Times New Roman" w:hAnsi="Times New Roman" w:cs="Times New Roman"/>
          <w:b/>
          <w:sz w:val="24"/>
          <w:szCs w:val="24"/>
        </w:rPr>
      </w:pPr>
      <w:r w:rsidRPr="0094715F">
        <w:rPr>
          <w:rFonts w:ascii="Times New Roman" w:hAnsi="Times New Roman" w:cs="Times New Roman"/>
          <w:b/>
          <w:sz w:val="24"/>
          <w:szCs w:val="24"/>
        </w:rPr>
        <w:t>Psychology can be roughly divided into two main areas:</w:t>
      </w:r>
    </w:p>
    <w:p w14:paraId="0B42422E" w14:textId="77777777" w:rsidR="00223374" w:rsidRPr="0094715F" w:rsidRDefault="00223374" w:rsidP="0094715F">
      <w:pPr>
        <w:pStyle w:val="ListParagraph"/>
        <w:numPr>
          <w:ilvl w:val="0"/>
          <w:numId w:val="1"/>
        </w:numPr>
        <w:spacing w:line="360" w:lineRule="auto"/>
        <w:jc w:val="both"/>
        <w:rPr>
          <w:rFonts w:ascii="Times New Roman" w:hAnsi="Times New Roman" w:cs="Times New Roman"/>
          <w:sz w:val="24"/>
          <w:szCs w:val="24"/>
        </w:rPr>
      </w:pPr>
      <w:r w:rsidRPr="0094715F">
        <w:rPr>
          <w:rFonts w:ascii="Times New Roman" w:hAnsi="Times New Roman" w:cs="Times New Roman"/>
          <w:b/>
          <w:sz w:val="24"/>
          <w:szCs w:val="24"/>
        </w:rPr>
        <w:t>Research</w:t>
      </w:r>
      <w:r w:rsidRPr="0094715F">
        <w:rPr>
          <w:rFonts w:ascii="Times New Roman" w:hAnsi="Times New Roman" w:cs="Times New Roman"/>
          <w:sz w:val="24"/>
          <w:szCs w:val="24"/>
        </w:rPr>
        <w:t>, which sought to increase our knowledge base</w:t>
      </w:r>
    </w:p>
    <w:p w14:paraId="07F1835B" w14:textId="77777777" w:rsidR="00223374" w:rsidRPr="0094715F" w:rsidRDefault="00223374" w:rsidP="0094715F">
      <w:pPr>
        <w:pStyle w:val="ListParagraph"/>
        <w:numPr>
          <w:ilvl w:val="0"/>
          <w:numId w:val="1"/>
        </w:numPr>
        <w:spacing w:line="360" w:lineRule="auto"/>
        <w:jc w:val="both"/>
        <w:rPr>
          <w:rFonts w:ascii="Times New Roman" w:hAnsi="Times New Roman" w:cs="Times New Roman"/>
          <w:sz w:val="24"/>
          <w:szCs w:val="24"/>
        </w:rPr>
      </w:pPr>
      <w:r w:rsidRPr="0094715F">
        <w:rPr>
          <w:rFonts w:ascii="Times New Roman" w:hAnsi="Times New Roman" w:cs="Times New Roman"/>
          <w:b/>
          <w:sz w:val="24"/>
          <w:szCs w:val="24"/>
        </w:rPr>
        <w:t>Practice</w:t>
      </w:r>
      <w:r w:rsidRPr="0094715F">
        <w:rPr>
          <w:rFonts w:ascii="Times New Roman" w:hAnsi="Times New Roman" w:cs="Times New Roman"/>
          <w:sz w:val="24"/>
          <w:szCs w:val="24"/>
        </w:rPr>
        <w:t>, through which our knowledge is applied to solve problems in the real world</w:t>
      </w:r>
    </w:p>
    <w:p w14:paraId="5748E6B7" w14:textId="77777777" w:rsidR="00223374" w:rsidRPr="0094715F" w:rsidRDefault="00223374" w:rsidP="0094715F">
      <w:pPr>
        <w:pStyle w:val="NormalWeb"/>
        <w:spacing w:line="360" w:lineRule="auto"/>
        <w:jc w:val="both"/>
      </w:pPr>
      <w:r w:rsidRPr="0094715F">
        <w:t>Because human behavior is so diverse, the number of sub-fields of psychology is growing and growing. Some of these sub-fields are firmly established as specific fields and many colleges and universities offer courses and deg</w:t>
      </w:r>
      <w:r w:rsidR="00962B5F" w:rsidRPr="0094715F">
        <w:t xml:space="preserve">ree programs in these subjects. </w:t>
      </w:r>
      <w:r w:rsidRPr="0094715F">
        <w:t>Each field of psychology represents the study of a specific field focused on a specific subject. Most of the time, psychologists specialize in this area as one professional. The following are just some of the major branches of psychology. For many of the</w:t>
      </w:r>
      <w:r w:rsidR="00962B5F" w:rsidRPr="0094715F">
        <w:t xml:space="preserve">se special areas </w:t>
      </w:r>
      <w:r w:rsidRPr="0094715F">
        <w:t>special field work that requires additional gradua</w:t>
      </w:r>
      <w:r w:rsidR="00962B5F" w:rsidRPr="0094715F">
        <w:t>te study in that specific area</w:t>
      </w:r>
      <w:r w:rsidR="0094715F" w:rsidRPr="0094715F">
        <w:t xml:space="preserve"> (Baddock, S., and Galland, B., 2019)</w:t>
      </w:r>
      <w:r w:rsidR="00962B5F" w:rsidRPr="0094715F">
        <w:t>.</w:t>
      </w:r>
    </w:p>
    <w:p w14:paraId="22C7DE36" w14:textId="77777777" w:rsidR="00223374" w:rsidRPr="0094715F" w:rsidRDefault="00223374" w:rsidP="0094715F">
      <w:pPr>
        <w:pStyle w:val="NormalWeb"/>
        <w:spacing w:line="360" w:lineRule="auto"/>
        <w:jc w:val="both"/>
      </w:pPr>
      <w:r w:rsidRPr="0094715F">
        <w:rPr>
          <w:b/>
        </w:rPr>
        <w:t>Abnormal psychology</w:t>
      </w:r>
      <w:r w:rsidR="00962B5F" w:rsidRPr="0094715F">
        <w:rPr>
          <w:b/>
        </w:rPr>
        <w:t>:</w:t>
      </w:r>
      <w:r w:rsidR="00962B5F" w:rsidRPr="0094715F">
        <w:t xml:space="preserve"> </w:t>
      </w:r>
      <w:r w:rsidRPr="0094715F">
        <w:t>Abnormal psychology is an area that shows psychology and abnormal behavior. Mental health experts help diagnose and treat a variety of mental illnesses, including mental illness, and help with anxiety and depression. Counselors, clinical psychologists and psychologists often work directly in this area</w:t>
      </w:r>
      <w:r w:rsidR="0094715F" w:rsidRPr="0094715F">
        <w:t xml:space="preserve"> (Baddock, S., and Galland, B., 2019) </w:t>
      </w:r>
      <w:r w:rsidRPr="0094715F">
        <w:t>.</w:t>
      </w:r>
    </w:p>
    <w:p w14:paraId="68A48E63" w14:textId="77777777" w:rsidR="00223374" w:rsidRPr="0094715F" w:rsidRDefault="00223374" w:rsidP="0094715F">
      <w:pPr>
        <w:spacing w:line="360" w:lineRule="auto"/>
        <w:jc w:val="both"/>
        <w:rPr>
          <w:rFonts w:ascii="Times New Roman" w:hAnsi="Times New Roman" w:cs="Times New Roman"/>
          <w:sz w:val="24"/>
          <w:szCs w:val="24"/>
        </w:rPr>
      </w:pPr>
      <w:r w:rsidRPr="0094715F">
        <w:rPr>
          <w:rFonts w:ascii="Times New Roman" w:hAnsi="Times New Roman" w:cs="Times New Roman"/>
          <w:b/>
          <w:sz w:val="24"/>
          <w:szCs w:val="24"/>
        </w:rPr>
        <w:t>Behavioral psychology</w:t>
      </w:r>
      <w:r w:rsidR="00962B5F" w:rsidRPr="0094715F">
        <w:rPr>
          <w:rFonts w:ascii="Times New Roman" w:hAnsi="Times New Roman" w:cs="Times New Roman"/>
          <w:b/>
          <w:sz w:val="24"/>
          <w:szCs w:val="24"/>
        </w:rPr>
        <w:t>:</w:t>
      </w:r>
      <w:r w:rsidR="00962B5F" w:rsidRPr="0094715F">
        <w:rPr>
          <w:rFonts w:ascii="Times New Roman" w:hAnsi="Times New Roman" w:cs="Times New Roman"/>
          <w:sz w:val="24"/>
          <w:szCs w:val="24"/>
        </w:rPr>
        <w:t xml:space="preserve"> </w:t>
      </w:r>
      <w:r w:rsidRPr="0094715F">
        <w:rPr>
          <w:rFonts w:ascii="Times New Roman" w:hAnsi="Times New Roman" w:cs="Times New Roman"/>
          <w:sz w:val="24"/>
          <w:szCs w:val="24"/>
        </w:rPr>
        <w:t xml:space="preserve">Behavioral psychology, also known as behavioral, is a theory of learning based on the concept that all behavior is acquired through conditioning. This </w:t>
      </w:r>
      <w:r w:rsidRPr="0094715F">
        <w:rPr>
          <w:rFonts w:ascii="Times New Roman" w:hAnsi="Times New Roman" w:cs="Times New Roman"/>
          <w:sz w:val="24"/>
          <w:szCs w:val="24"/>
        </w:rPr>
        <w:lastRenderedPageBreak/>
        <w:t>branch of the Department of Psychology dominated in the early twentieth century, but became perfect in the 1950s. However, behavioral strategy therapy, education, and many other fields have a capital.</w:t>
      </w:r>
      <w:r w:rsidR="00962B5F" w:rsidRPr="0094715F">
        <w:rPr>
          <w:rFonts w:ascii="Times New Roman" w:hAnsi="Times New Roman" w:cs="Times New Roman"/>
          <w:sz w:val="24"/>
          <w:szCs w:val="24"/>
        </w:rPr>
        <w:t xml:space="preserve"> </w:t>
      </w:r>
      <w:r w:rsidRPr="0094715F">
        <w:rPr>
          <w:rFonts w:ascii="Times New Roman" w:hAnsi="Times New Roman" w:cs="Times New Roman"/>
          <w:sz w:val="24"/>
          <w:szCs w:val="24"/>
        </w:rPr>
        <w:t>People often use behavioral techniques such as classical conditioning and operant conditioning to teach or change behavior. For example, a teacher may use a system of rewards for student behavior in class. When students are good, they get gold stars that can turn into some special privilege.</w:t>
      </w:r>
    </w:p>
    <w:p w14:paraId="0BF764D4" w14:textId="77777777" w:rsidR="00223374" w:rsidRPr="0094715F" w:rsidRDefault="00223374" w:rsidP="0094715F">
      <w:pPr>
        <w:pStyle w:val="NormalWeb"/>
        <w:spacing w:line="360" w:lineRule="auto"/>
        <w:jc w:val="both"/>
      </w:pPr>
      <w:r w:rsidRPr="0094715F">
        <w:rPr>
          <w:b/>
        </w:rPr>
        <w:t>Biopsychology</w:t>
      </w:r>
      <w:r w:rsidR="00962B5F" w:rsidRPr="0094715F">
        <w:rPr>
          <w:b/>
        </w:rPr>
        <w:t xml:space="preserve">: </w:t>
      </w:r>
      <w:r w:rsidRPr="0094715F">
        <w:t>Biology is a branch of psychology on how the brain, neurons, and nervous system affect the way we think, feel, and behave. The field focuses on a variety of disciplines, including basic psychology, experimental psychology, biology, physiology, cognitive psychology, and neuroscience.</w:t>
      </w:r>
      <w:r w:rsidR="00962B5F" w:rsidRPr="0094715F">
        <w:rPr>
          <w:b/>
        </w:rPr>
        <w:t xml:space="preserve"> </w:t>
      </w:r>
      <w:r w:rsidRPr="0094715F">
        <w:t>People who work in this field often study how brain injury and brain disease affect human behavior. Biomedicine is also sometimes referred to as physiological psychology, behavioral neuroscience, or psychobiology</w:t>
      </w:r>
      <w:r w:rsidR="0094715F" w:rsidRPr="0094715F">
        <w:t xml:space="preserve"> (Baddock, S., and Galland, B., 2019) </w:t>
      </w:r>
      <w:r w:rsidRPr="0094715F">
        <w:t>.</w:t>
      </w:r>
    </w:p>
    <w:p w14:paraId="2CE3CBF8" w14:textId="77777777" w:rsidR="00223374" w:rsidRPr="0094715F" w:rsidRDefault="00223374" w:rsidP="0094715F">
      <w:pPr>
        <w:spacing w:line="360" w:lineRule="auto"/>
        <w:jc w:val="both"/>
        <w:rPr>
          <w:rFonts w:ascii="Times New Roman" w:hAnsi="Times New Roman" w:cs="Times New Roman"/>
          <w:b/>
          <w:sz w:val="24"/>
          <w:szCs w:val="24"/>
        </w:rPr>
      </w:pPr>
      <w:r w:rsidRPr="0094715F">
        <w:rPr>
          <w:rFonts w:ascii="Times New Roman" w:hAnsi="Times New Roman" w:cs="Times New Roman"/>
          <w:b/>
          <w:sz w:val="24"/>
          <w:szCs w:val="24"/>
        </w:rPr>
        <w:t>Clinical Psychology</w:t>
      </w:r>
      <w:r w:rsidR="00962B5F" w:rsidRPr="0094715F">
        <w:rPr>
          <w:rFonts w:ascii="Times New Roman" w:hAnsi="Times New Roman" w:cs="Times New Roman"/>
          <w:b/>
          <w:sz w:val="24"/>
          <w:szCs w:val="24"/>
        </w:rPr>
        <w:t xml:space="preserve">: </w:t>
      </w:r>
      <w:r w:rsidRPr="0094715F">
        <w:rPr>
          <w:rFonts w:ascii="Times New Roman" w:hAnsi="Times New Roman" w:cs="Times New Roman"/>
          <w:sz w:val="24"/>
          <w:szCs w:val="24"/>
        </w:rPr>
        <w:t>Clinical psychology is a branch of psychology related to the assessment and treatment of mental illness, abnormal behavior, and mental illness. Doctors usually work in private practice, but also in many community centers or universities and colleges. Others work in hospital settings or mental health clinics as part of a collaborative team that may include doctors, psychiatrists, and other mental health professionals.</w:t>
      </w:r>
    </w:p>
    <w:p w14:paraId="3A14B05A" w14:textId="77777777" w:rsidR="00223374" w:rsidRPr="0094715F" w:rsidRDefault="00223374" w:rsidP="0094715F">
      <w:pPr>
        <w:pStyle w:val="NormalWeb"/>
        <w:spacing w:line="360" w:lineRule="auto"/>
        <w:jc w:val="both"/>
      </w:pPr>
      <w:r w:rsidRPr="0094715F">
        <w:rPr>
          <w:b/>
        </w:rPr>
        <w:t>Cognitive psychology</w:t>
      </w:r>
      <w:r w:rsidR="00962B5F" w:rsidRPr="0094715F">
        <w:rPr>
          <w:b/>
        </w:rPr>
        <w:t xml:space="preserve">: </w:t>
      </w:r>
      <w:r w:rsidRPr="0094715F">
        <w:t>Cognitive psychology is the branch of psychology that focuses on the inner state of mind. This field of psychology has grown since it was raised in the 1960s.</w:t>
      </w:r>
      <w:r w:rsidR="00962B5F" w:rsidRPr="0094715F">
        <w:rPr>
          <w:b/>
        </w:rPr>
        <w:t xml:space="preserve"> </w:t>
      </w:r>
      <w:r w:rsidRPr="0094715F">
        <w:t>This area of ​​psychology focuses on how people think, learn, and remember science.</w:t>
      </w:r>
      <w:r w:rsidR="00962B5F" w:rsidRPr="0094715F">
        <w:rPr>
          <w:b/>
        </w:rPr>
        <w:t xml:space="preserve"> </w:t>
      </w:r>
      <w:r w:rsidRPr="0094715F">
        <w:t>Psychologists working in this field often study issues such as perception, motivation, emotion, language, learning, memory, attention, decision making, and problem solving. Cognitive psychologists often use a data-processing model to describe how the mind works, store information in the brain, and process information such as computers</w:t>
      </w:r>
      <w:r w:rsidR="0094715F" w:rsidRPr="0094715F">
        <w:t xml:space="preserve"> (Baddock, S., and Galland, B., 2019)</w:t>
      </w:r>
      <w:r w:rsidRPr="0094715F">
        <w:t>.</w:t>
      </w:r>
    </w:p>
    <w:p w14:paraId="46BE3C92" w14:textId="77777777" w:rsidR="00223374" w:rsidRPr="0094715F" w:rsidRDefault="00223374" w:rsidP="0094715F">
      <w:pPr>
        <w:spacing w:line="360" w:lineRule="auto"/>
        <w:jc w:val="both"/>
        <w:rPr>
          <w:rFonts w:ascii="Times New Roman" w:hAnsi="Times New Roman" w:cs="Times New Roman"/>
          <w:b/>
          <w:sz w:val="24"/>
          <w:szCs w:val="24"/>
        </w:rPr>
      </w:pPr>
      <w:r w:rsidRPr="0094715F">
        <w:rPr>
          <w:rFonts w:ascii="Times New Roman" w:hAnsi="Times New Roman" w:cs="Times New Roman"/>
          <w:b/>
          <w:sz w:val="24"/>
          <w:szCs w:val="24"/>
        </w:rPr>
        <w:lastRenderedPageBreak/>
        <w:t>Comparative psychology</w:t>
      </w:r>
      <w:r w:rsidR="00962B5F" w:rsidRPr="0094715F">
        <w:rPr>
          <w:rFonts w:ascii="Times New Roman" w:hAnsi="Times New Roman" w:cs="Times New Roman"/>
          <w:b/>
          <w:sz w:val="24"/>
          <w:szCs w:val="24"/>
        </w:rPr>
        <w:t xml:space="preserve">: </w:t>
      </w:r>
      <w:r w:rsidRPr="0094715F">
        <w:rPr>
          <w:rFonts w:ascii="Times New Roman" w:hAnsi="Times New Roman" w:cs="Times New Roman"/>
          <w:sz w:val="24"/>
          <w:szCs w:val="24"/>
        </w:rPr>
        <w:t>Comparative psychology is the branch of psychology related to the study of animal behavior. The study of animal behavior can lead to a deeper and broader understanding of human psychology. Researchers like Charles Darwin and George Romans from this region are working and it has become a very versatile subject. Psychologists often contribute to this field, such as biologists, anthropologists, environmentalists, geneticists and many more.</w:t>
      </w:r>
    </w:p>
    <w:p w14:paraId="0B2678A5" w14:textId="77777777" w:rsidR="00223374" w:rsidRPr="0094715F" w:rsidRDefault="00223374" w:rsidP="0094715F">
      <w:pPr>
        <w:pStyle w:val="NormalWeb"/>
        <w:spacing w:line="360" w:lineRule="auto"/>
        <w:jc w:val="both"/>
      </w:pPr>
      <w:r w:rsidRPr="0094715F">
        <w:rPr>
          <w:b/>
        </w:rPr>
        <w:t>Counseling Psychology</w:t>
      </w:r>
      <w:r w:rsidR="00962B5F" w:rsidRPr="0094715F">
        <w:rPr>
          <w:b/>
        </w:rPr>
        <w:t xml:space="preserve">: </w:t>
      </w:r>
      <w:r w:rsidRPr="0094715F">
        <w:t>Counseling psychology is one of the largest individual subfields in psychology. It focuses on the treatment of clients experiencing stress and various emotional symptoms. The Society for Counseling Psychology describes areas where improving social and mental health can improve lifelong interpersonal functioning by focusing on health, work, family, marriage, and more</w:t>
      </w:r>
      <w:r w:rsidR="0094715F" w:rsidRPr="0094715F">
        <w:t xml:space="preserve"> (Baddock, S., and Galland, B., 2019)</w:t>
      </w:r>
      <w:r w:rsidRPr="0094715F">
        <w:t>.</w:t>
      </w:r>
    </w:p>
    <w:p w14:paraId="5DEF0FFB" w14:textId="77777777" w:rsidR="00223374" w:rsidRPr="0094715F" w:rsidRDefault="00223374" w:rsidP="0094715F">
      <w:pPr>
        <w:pStyle w:val="NormalWeb"/>
        <w:spacing w:line="360" w:lineRule="auto"/>
        <w:jc w:val="both"/>
      </w:pPr>
      <w:r w:rsidRPr="0094715F">
        <w:rPr>
          <w:b/>
        </w:rPr>
        <w:t>Cross-cultural psychology</w:t>
      </w:r>
      <w:r w:rsidR="00962B5F" w:rsidRPr="0094715F">
        <w:rPr>
          <w:b/>
        </w:rPr>
        <w:t xml:space="preserve">: </w:t>
      </w:r>
      <w:r w:rsidRPr="0094715F">
        <w:t>Cross-cultural psychology is a branch of psychology that influences human behavior for cultural reasons. The International Association of Cross-Cultural Psychology (ISCP) was established in 1972 and this branch of psychology has continued to grow and develop since then. Today, the number of psychologists in different cultures around the world is increasing</w:t>
      </w:r>
      <w:r w:rsidR="0094715F" w:rsidRPr="0094715F">
        <w:t xml:space="preserve"> (Baddock, S., and Galland, B., 2019)</w:t>
      </w:r>
      <w:r w:rsidRPr="0094715F">
        <w:t>.</w:t>
      </w:r>
    </w:p>
    <w:p w14:paraId="3744F94F" w14:textId="77777777" w:rsidR="00223374" w:rsidRPr="0094715F" w:rsidRDefault="00223374" w:rsidP="0094715F">
      <w:pPr>
        <w:spacing w:line="360" w:lineRule="auto"/>
        <w:jc w:val="both"/>
        <w:rPr>
          <w:rFonts w:ascii="Times New Roman" w:hAnsi="Times New Roman" w:cs="Times New Roman"/>
          <w:sz w:val="24"/>
          <w:szCs w:val="24"/>
        </w:rPr>
      </w:pPr>
      <w:r w:rsidRPr="0094715F">
        <w:rPr>
          <w:rFonts w:ascii="Times New Roman" w:hAnsi="Times New Roman" w:cs="Times New Roman"/>
          <w:b/>
          <w:sz w:val="24"/>
          <w:szCs w:val="24"/>
        </w:rPr>
        <w:t>Developmental Psychology</w:t>
      </w:r>
      <w:r w:rsidR="00962B5F" w:rsidRPr="0094715F">
        <w:rPr>
          <w:rFonts w:ascii="Times New Roman" w:hAnsi="Times New Roman" w:cs="Times New Roman"/>
          <w:b/>
          <w:sz w:val="24"/>
          <w:szCs w:val="24"/>
        </w:rPr>
        <w:t>:</w:t>
      </w:r>
      <w:r w:rsidR="00962B5F" w:rsidRPr="0094715F">
        <w:rPr>
          <w:rFonts w:ascii="Times New Roman" w:hAnsi="Times New Roman" w:cs="Times New Roman"/>
          <w:sz w:val="24"/>
          <w:szCs w:val="24"/>
        </w:rPr>
        <w:t xml:space="preserve"> </w:t>
      </w:r>
      <w:r w:rsidRPr="0094715F">
        <w:rPr>
          <w:rFonts w:ascii="Times New Roman" w:hAnsi="Times New Roman" w:cs="Times New Roman"/>
          <w:sz w:val="24"/>
          <w:szCs w:val="24"/>
        </w:rPr>
        <w:t>Developmental psychology focuses on how people change and grow throughout life. This can be understood through scientific study of human development</w:t>
      </w:r>
      <w:r w:rsidR="00651BD4" w:rsidRPr="0094715F">
        <w:rPr>
          <w:rFonts w:ascii="Times New Roman" w:hAnsi="Times New Roman" w:cs="Times New Roman"/>
          <w:sz w:val="24"/>
          <w:szCs w:val="24"/>
        </w:rPr>
        <w:t>.</w:t>
      </w:r>
    </w:p>
    <w:p w14:paraId="6C1D1F77" w14:textId="77777777" w:rsidR="00651BD4" w:rsidRPr="0094715F" w:rsidRDefault="00651BD4" w:rsidP="0094715F">
      <w:pPr>
        <w:spacing w:line="360" w:lineRule="auto"/>
        <w:jc w:val="both"/>
        <w:rPr>
          <w:rFonts w:ascii="Times New Roman" w:hAnsi="Times New Roman" w:cs="Times New Roman"/>
          <w:sz w:val="24"/>
          <w:szCs w:val="24"/>
        </w:rPr>
      </w:pPr>
    </w:p>
    <w:p w14:paraId="344D1B48" w14:textId="77777777" w:rsidR="00416FD9" w:rsidRPr="0094715F" w:rsidRDefault="00416FD9" w:rsidP="0094715F">
      <w:pPr>
        <w:spacing w:line="360" w:lineRule="auto"/>
        <w:jc w:val="both"/>
        <w:rPr>
          <w:rFonts w:ascii="Times New Roman" w:eastAsiaTheme="majorEastAsia" w:hAnsi="Times New Roman" w:cs="Times New Roman"/>
          <w:b/>
          <w:bCs/>
          <w:color w:val="000000" w:themeColor="text1"/>
          <w:sz w:val="24"/>
          <w:szCs w:val="24"/>
        </w:rPr>
      </w:pPr>
      <w:r w:rsidRPr="0094715F">
        <w:rPr>
          <w:rFonts w:ascii="Times New Roman" w:hAnsi="Times New Roman" w:cs="Times New Roman"/>
          <w:sz w:val="24"/>
          <w:szCs w:val="24"/>
        </w:rPr>
        <w:br w:type="page"/>
      </w:r>
    </w:p>
    <w:p w14:paraId="0D1C6729" w14:textId="77777777" w:rsidR="00416FD9" w:rsidRPr="0094715F" w:rsidRDefault="00651BD4" w:rsidP="0094715F">
      <w:pPr>
        <w:pStyle w:val="Heading2"/>
        <w:spacing w:line="360" w:lineRule="auto"/>
        <w:jc w:val="both"/>
        <w:rPr>
          <w:rFonts w:cs="Times New Roman"/>
          <w:sz w:val="24"/>
          <w:szCs w:val="24"/>
        </w:rPr>
      </w:pPr>
      <w:bookmarkStart w:id="3" w:name="_Toc49940558"/>
      <w:r w:rsidRPr="0094715F">
        <w:rPr>
          <w:rFonts w:cs="Times New Roman"/>
          <w:sz w:val="24"/>
          <w:szCs w:val="24"/>
        </w:rPr>
        <w:lastRenderedPageBreak/>
        <w:t>Explore your role as a health care professional in applying the learnt psychological perspectives, as your duty to care.</w:t>
      </w:r>
      <w:bookmarkEnd w:id="3"/>
      <w:r w:rsidRPr="0094715F">
        <w:rPr>
          <w:rFonts w:cs="Times New Roman"/>
          <w:sz w:val="24"/>
          <w:szCs w:val="24"/>
        </w:rPr>
        <w:t xml:space="preserve"> </w:t>
      </w:r>
    </w:p>
    <w:p w14:paraId="15AE46BF" w14:textId="77777777" w:rsidR="00416FD9" w:rsidRPr="0094715F" w:rsidRDefault="00416FD9" w:rsidP="0094715F">
      <w:pPr>
        <w:pStyle w:val="NormalWeb"/>
        <w:spacing w:line="360" w:lineRule="auto"/>
        <w:jc w:val="both"/>
      </w:pPr>
      <w:r w:rsidRPr="0094715F">
        <w:t>Studies have shown that the average length of human attention is 6 seconds. Most people lose focus in less than 7 seconds. Again, many people know how to hold attention for a long time. You may be reading, preparing an urgent assignment, or preparing for an exam. Attention is running to the gap again and again. How to be attentive? Here are 10 tips to help you for health care professional &amp; your duty care</w:t>
      </w:r>
      <w:r w:rsidR="0094715F" w:rsidRPr="0094715F">
        <w:t xml:space="preserve"> (Baddock, S., and Galland, B., 2019)</w:t>
      </w:r>
      <w:r w:rsidRPr="0094715F">
        <w:t>.</w:t>
      </w:r>
    </w:p>
    <w:p w14:paraId="59DCBF5D"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You can eat something sweet or tea-coffee in between work. Both glucose and caffeine help increase concentration.</w:t>
      </w:r>
    </w:p>
    <w:p w14:paraId="04A6328C"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Find a secluded place. The sound of car horns or the screams of a child disturb attention very quickly.</w:t>
      </w:r>
    </w:p>
    <w:p w14:paraId="76EDDD94"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When you are not using mobile phone, computer or internet, keep it off.</w:t>
      </w:r>
    </w:p>
    <w:p w14:paraId="1E5A63DD" w14:textId="77777777" w:rsidR="0094715F"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Arrange the table. Messy tables can distract you.</w:t>
      </w:r>
    </w:p>
    <w:p w14:paraId="0CB5DABF"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Do not sit down with all the work together and divide the work into small parts. Make a list of what you need to do</w:t>
      </w:r>
      <w:r w:rsidR="0094715F" w:rsidRPr="0094715F">
        <w:rPr>
          <w:rFonts w:ascii="Times New Roman" w:hAnsi="Times New Roman" w:cs="Times New Roman"/>
          <w:sz w:val="24"/>
          <w:szCs w:val="24"/>
        </w:rPr>
        <w:t xml:space="preserve"> </w:t>
      </w:r>
      <w:r w:rsidR="0094715F" w:rsidRPr="0094715F">
        <w:rPr>
          <w:rFonts w:ascii="Times New Roman" w:hAnsi="Times New Roman" w:cs="Times New Roman"/>
          <w:sz w:val="24"/>
          <w:szCs w:val="24"/>
          <w:shd w:val="clear" w:color="auto" w:fill="FFFFFF"/>
        </w:rPr>
        <w:t xml:space="preserve">(Brannon, L., and Updegraff, J.A., 2013)  </w:t>
      </w:r>
      <w:r w:rsidRPr="0094715F">
        <w:rPr>
          <w:rFonts w:ascii="Times New Roman" w:hAnsi="Times New Roman" w:cs="Times New Roman"/>
          <w:sz w:val="24"/>
          <w:szCs w:val="24"/>
        </w:rPr>
        <w:t>.</w:t>
      </w:r>
    </w:p>
    <w:p w14:paraId="37959379"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Take a break from work without continuous work. Moderate breaks will not waste your time, but will save time.</w:t>
      </w:r>
    </w:p>
    <w:p w14:paraId="00476ABE"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Take your time. Set small goals like ‘I’ll finish this in the next half hour.’</w:t>
      </w:r>
    </w:p>
    <w:p w14:paraId="4ED6B012"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Reward yourself if the goal is met. That reward could be a break, a meal, or something else.</w:t>
      </w:r>
    </w:p>
    <w:p w14:paraId="1D2D9376"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Having headphones in the ear is an advantage for many to pay attention. You can also listen to songs by reducing the volume.</w:t>
      </w:r>
    </w:p>
    <w:p w14:paraId="787ECD76" w14:textId="77777777" w:rsidR="00416FD9" w:rsidRPr="0094715F" w:rsidRDefault="00416FD9" w:rsidP="0094715F">
      <w:pPr>
        <w:pStyle w:val="ListParagraph"/>
        <w:numPr>
          <w:ilvl w:val="0"/>
          <w:numId w:val="4"/>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If you can't concentrate on studying or working alone, find a suitable partner. Many times it is easier to pay attention when two people work together.</w:t>
      </w:r>
    </w:p>
    <w:p w14:paraId="339D1F87" w14:textId="77777777" w:rsidR="00416FD9" w:rsidRPr="0094715F" w:rsidRDefault="00416FD9"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br w:type="page"/>
      </w:r>
    </w:p>
    <w:p w14:paraId="2DCF5B08" w14:textId="77777777" w:rsidR="00B0038E" w:rsidRPr="0094715F" w:rsidRDefault="00651BD4" w:rsidP="0094715F">
      <w:pPr>
        <w:pStyle w:val="Heading2"/>
        <w:spacing w:line="360" w:lineRule="auto"/>
        <w:jc w:val="both"/>
        <w:rPr>
          <w:rFonts w:cs="Times New Roman"/>
          <w:sz w:val="24"/>
          <w:szCs w:val="24"/>
        </w:rPr>
      </w:pPr>
      <w:bookmarkStart w:id="4" w:name="_Toc49940559"/>
      <w:r w:rsidRPr="0094715F">
        <w:rPr>
          <w:rFonts w:cs="Times New Roman"/>
          <w:sz w:val="24"/>
          <w:szCs w:val="24"/>
        </w:rPr>
        <w:lastRenderedPageBreak/>
        <w:t>Discuss how you would relate this learning to health and social care practice.</w:t>
      </w:r>
      <w:bookmarkEnd w:id="4"/>
      <w:r w:rsidRPr="0094715F">
        <w:rPr>
          <w:rFonts w:cs="Times New Roman"/>
          <w:sz w:val="24"/>
          <w:szCs w:val="24"/>
        </w:rPr>
        <w:t xml:space="preserve"> </w:t>
      </w:r>
    </w:p>
    <w:p w14:paraId="06E40558" w14:textId="77777777" w:rsidR="00B0038E" w:rsidRPr="0094715F" w:rsidRDefault="00B0038E"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 xml:space="preserve">William James in his work about guideline of Psychology and that is the control and consideration of the brain over the body. The mental standards are affected by factors influencing the conduct change in the wellbeing and social consideration settings: </w:t>
      </w:r>
    </w:p>
    <w:p w14:paraId="74ADC6B9" w14:textId="77777777" w:rsidR="00B0038E" w:rsidRPr="0094715F" w:rsidRDefault="00B0038E"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Training: The reason for the instruction is to sort out an individual's capacity to make him fit in the social and physical condition. It is discovered that the zone where the individuals are more educated have less crime percentage. The individuals remaining there are wealthy and have a cheerful existence</w:t>
      </w:r>
      <w:r w:rsidR="0094715F" w:rsidRPr="0094715F">
        <w:rPr>
          <w:rFonts w:ascii="Times New Roman" w:hAnsi="Times New Roman" w:cs="Times New Roman"/>
          <w:sz w:val="24"/>
          <w:szCs w:val="24"/>
        </w:rPr>
        <w:t xml:space="preserve"> </w:t>
      </w:r>
      <w:r w:rsidR="0094715F" w:rsidRPr="0094715F">
        <w:rPr>
          <w:rFonts w:ascii="Times New Roman" w:hAnsi="Times New Roman" w:cs="Times New Roman"/>
          <w:sz w:val="24"/>
          <w:szCs w:val="24"/>
          <w:shd w:val="clear" w:color="auto" w:fill="FFFFFF"/>
        </w:rPr>
        <w:t xml:space="preserve">(Brannon, L., and Updegraff, J.A., 2013)  </w:t>
      </w:r>
      <w:r w:rsidRPr="0094715F">
        <w:rPr>
          <w:rFonts w:ascii="Times New Roman" w:hAnsi="Times New Roman" w:cs="Times New Roman"/>
          <w:sz w:val="24"/>
          <w:szCs w:val="24"/>
        </w:rPr>
        <w:t xml:space="preserve">. </w:t>
      </w:r>
    </w:p>
    <w:p w14:paraId="49ADAB88" w14:textId="77777777" w:rsidR="00B0038E" w:rsidRPr="0094715F" w:rsidRDefault="00B0038E" w:rsidP="0094715F">
      <w:pPr>
        <w:pStyle w:val="NormalWeb"/>
        <w:spacing w:line="360" w:lineRule="auto"/>
        <w:jc w:val="both"/>
      </w:pPr>
      <w:r w:rsidRPr="0094715F">
        <w:t>In the mental standards it is considered as the marvel of recalling recollections. This application is identified with all that is occurring in the psychological life. This has made the affiliation the focal perspective all in all brain research. On the off chance that the individual can recall and partner the thoughts and experience, he is intellectually fit or probably he has some psychological issue. Wellbeing and social consideration laborers dissect the affiliation limit of the patient and give medicines as indicated by the exploration</w:t>
      </w:r>
      <w:r w:rsidR="0094715F" w:rsidRPr="0094715F">
        <w:t xml:space="preserve"> (Baddock, S., and Galland, B., 2019)</w:t>
      </w:r>
      <w:r w:rsidRPr="0094715F">
        <w:t xml:space="preserve">. </w:t>
      </w:r>
    </w:p>
    <w:p w14:paraId="269A51DB" w14:textId="77777777" w:rsidR="00B0038E" w:rsidRPr="0094715F" w:rsidRDefault="00B0038E"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Habits are additionally considered as the use of standards of brain research. The eating, thinking, resting and working propensities impact the life. The propensities moderate higher mental weight for rehashing an assignment and advance conduct rigidity. The great propensities impact the emphatically driving life. Wellbeing and social consideration division laborers change the unfortunate propensities and attempt to instill the great propensities in the patients</w:t>
      </w:r>
      <w:r w:rsidR="0094715F" w:rsidRPr="0094715F">
        <w:rPr>
          <w:rFonts w:ascii="Times New Roman" w:hAnsi="Times New Roman" w:cs="Times New Roman"/>
          <w:sz w:val="24"/>
          <w:szCs w:val="24"/>
        </w:rPr>
        <w:t xml:space="preserve"> </w:t>
      </w:r>
      <w:r w:rsidR="0094715F" w:rsidRPr="0094715F">
        <w:rPr>
          <w:rFonts w:ascii="Times New Roman" w:hAnsi="Times New Roman" w:cs="Times New Roman"/>
          <w:sz w:val="24"/>
          <w:szCs w:val="24"/>
          <w:shd w:val="clear" w:color="auto" w:fill="FFFFFF"/>
        </w:rPr>
        <w:t xml:space="preserve">(Brannon, L., and Updegraff, J.A., 2013)  </w:t>
      </w:r>
      <w:r w:rsidRPr="0094715F">
        <w:rPr>
          <w:rFonts w:ascii="Times New Roman" w:hAnsi="Times New Roman" w:cs="Times New Roman"/>
          <w:sz w:val="24"/>
          <w:szCs w:val="24"/>
        </w:rPr>
        <w:t xml:space="preserve">. </w:t>
      </w:r>
    </w:p>
    <w:p w14:paraId="0943030C" w14:textId="77777777" w:rsidR="00B0038E" w:rsidRPr="0094715F" w:rsidRDefault="00B0038E" w:rsidP="0094715F">
      <w:pPr>
        <w:pStyle w:val="NormalWeb"/>
        <w:spacing w:line="360" w:lineRule="auto"/>
        <w:jc w:val="both"/>
      </w:pPr>
      <w:r w:rsidRPr="0094715F">
        <w:t>The restraint on the psyche is imperative to get one individual far from the terrible deed and spotlight on mind-blowing objectives. Social consideration laborers help in improving the resolution of patients</w:t>
      </w:r>
      <w:r w:rsidR="0094715F" w:rsidRPr="0094715F">
        <w:t xml:space="preserve"> (Baddock, S., and Galland, B., 2019)</w:t>
      </w:r>
      <w:r w:rsidRPr="0094715F">
        <w:t xml:space="preserve">. </w:t>
      </w:r>
    </w:p>
    <w:p w14:paraId="6AD89795" w14:textId="77777777" w:rsidR="00B0038E" w:rsidRPr="0094715F" w:rsidRDefault="00B0038E"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 xml:space="preserve">The non-verbal communication of an individual is identified with the passionate status of a person. The patients are made sincerely solid by the laborers of wellbeing and social consideration division. (The University of Adelaide Library, 2014) </w:t>
      </w:r>
    </w:p>
    <w:p w14:paraId="123C2020" w14:textId="77777777" w:rsidR="00416FD9" w:rsidRPr="0094715F" w:rsidRDefault="00B0038E" w:rsidP="0094715F">
      <w:pPr>
        <w:pStyle w:val="NormalWeb"/>
        <w:spacing w:line="360" w:lineRule="auto"/>
        <w:jc w:val="both"/>
      </w:pPr>
      <w:r w:rsidRPr="0094715F">
        <w:lastRenderedPageBreak/>
        <w:t>Brain research is the investigation of the conduct and mental cycle with the assistance of which the individuals working in the wellbeing and social consideration part can understand the prerequisites of the apparent multitude of patients taking the treatment under the psychological issue portion. The patients need additional consideration and this can be given to them just if the laborers of wellbeing and social consideration division are accomplished about the mental hypotheses to correspond them with the patients and give them the most ideal treatment. The laborers investigate the mental viewpoints like Biological, Psychodynamic, Behavioral, Cognitive and Humanistic. The investigation makes them to comprehend the individual and his necessities</w:t>
      </w:r>
      <w:r w:rsidR="0094715F" w:rsidRPr="0094715F">
        <w:t xml:space="preserve"> (Baddock, S., and Galland, B., 2019) </w:t>
      </w:r>
      <w:r w:rsidRPr="0094715F">
        <w:t xml:space="preserve">. </w:t>
      </w:r>
    </w:p>
    <w:p w14:paraId="27A91BCE" w14:textId="77777777" w:rsidR="00B0038E" w:rsidRPr="0094715F" w:rsidRDefault="00B0038E"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br w:type="page"/>
      </w:r>
    </w:p>
    <w:p w14:paraId="1D9C7FCF" w14:textId="77777777" w:rsidR="00B0038E" w:rsidRPr="0094715F" w:rsidRDefault="00B0038E" w:rsidP="0094715F">
      <w:pPr>
        <w:pStyle w:val="Heading1"/>
        <w:spacing w:line="360" w:lineRule="auto"/>
        <w:jc w:val="both"/>
        <w:rPr>
          <w:rFonts w:cs="Times New Roman"/>
          <w:sz w:val="24"/>
          <w:szCs w:val="24"/>
        </w:rPr>
      </w:pPr>
      <w:bookmarkStart w:id="5" w:name="_Toc49940560"/>
      <w:r w:rsidRPr="0094715F">
        <w:rPr>
          <w:rFonts w:cs="Times New Roman"/>
          <w:sz w:val="24"/>
          <w:szCs w:val="24"/>
        </w:rPr>
        <w:lastRenderedPageBreak/>
        <w:t>Conclusion:</w:t>
      </w:r>
      <w:bookmarkEnd w:id="5"/>
    </w:p>
    <w:p w14:paraId="17DFF71A" w14:textId="77777777" w:rsidR="00B0038E" w:rsidRPr="0094715F" w:rsidRDefault="00B0038E" w:rsidP="0094715F">
      <w:p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The Psychology health and social care practice holds a greater value in peaceful society. The assignment report analyzed the different psychological type of theories those are related to the development process of Psychology health and social care practice. Thus, to determine the impact of several factors, the psychological theories present evidence of medication and services. On a side note, the social factors are also a significant player in the field of health and social care. Finally, it is articulated that to build a ideal health care services and facilities, psychological propositions should be effectively developed and studied</w:t>
      </w:r>
      <w:r w:rsidR="0094715F" w:rsidRPr="0094715F">
        <w:rPr>
          <w:rFonts w:ascii="Times New Roman" w:hAnsi="Times New Roman" w:cs="Times New Roman"/>
          <w:sz w:val="24"/>
          <w:szCs w:val="24"/>
        </w:rPr>
        <w:t xml:space="preserve"> </w:t>
      </w:r>
      <w:r w:rsidR="0094715F" w:rsidRPr="0094715F">
        <w:rPr>
          <w:rFonts w:ascii="Times New Roman" w:hAnsi="Times New Roman" w:cs="Times New Roman"/>
          <w:sz w:val="24"/>
          <w:szCs w:val="24"/>
          <w:shd w:val="clear" w:color="auto" w:fill="FFFFFF"/>
        </w:rPr>
        <w:t>(Brannon, L., and Updegraff, J.A., 2013)</w:t>
      </w:r>
      <w:r w:rsidRPr="0094715F">
        <w:rPr>
          <w:rFonts w:ascii="Times New Roman" w:hAnsi="Times New Roman" w:cs="Times New Roman"/>
          <w:sz w:val="24"/>
          <w:szCs w:val="24"/>
        </w:rPr>
        <w:t xml:space="preserve">. </w:t>
      </w:r>
    </w:p>
    <w:p w14:paraId="06175E31" w14:textId="77777777" w:rsidR="00B0038E" w:rsidRPr="0094715F" w:rsidRDefault="00B0038E" w:rsidP="0094715F">
      <w:pPr>
        <w:pStyle w:val="NormalWeb"/>
        <w:shd w:val="clear" w:color="auto" w:fill="FFFFFF"/>
        <w:spacing w:before="0" w:beforeAutospacing="0" w:line="360" w:lineRule="auto"/>
        <w:jc w:val="both"/>
      </w:pPr>
      <w:r w:rsidRPr="0094715F">
        <w:br/>
      </w:r>
    </w:p>
    <w:p w14:paraId="498524B0" w14:textId="77777777" w:rsidR="00B0038E" w:rsidRPr="0094715F" w:rsidRDefault="00B0038E" w:rsidP="0094715F">
      <w:pPr>
        <w:spacing w:line="360" w:lineRule="auto"/>
        <w:jc w:val="both"/>
        <w:rPr>
          <w:rFonts w:ascii="Times New Roman" w:eastAsia="Times New Roman" w:hAnsi="Times New Roman" w:cs="Times New Roman"/>
          <w:sz w:val="24"/>
          <w:szCs w:val="24"/>
        </w:rPr>
      </w:pPr>
      <w:r w:rsidRPr="0094715F">
        <w:rPr>
          <w:rFonts w:ascii="Times New Roman" w:hAnsi="Times New Roman" w:cs="Times New Roman"/>
          <w:sz w:val="24"/>
          <w:szCs w:val="24"/>
        </w:rPr>
        <w:br w:type="page"/>
      </w:r>
    </w:p>
    <w:p w14:paraId="13DD5832" w14:textId="77777777" w:rsidR="00B0038E" w:rsidRPr="0094715F" w:rsidRDefault="00B0038E" w:rsidP="0094715F">
      <w:pPr>
        <w:pStyle w:val="Heading1"/>
        <w:spacing w:line="360" w:lineRule="auto"/>
        <w:jc w:val="both"/>
        <w:rPr>
          <w:rFonts w:cs="Times New Roman"/>
          <w:sz w:val="24"/>
          <w:szCs w:val="24"/>
        </w:rPr>
      </w:pPr>
      <w:bookmarkStart w:id="6" w:name="_Toc49940561"/>
      <w:r w:rsidRPr="0094715F">
        <w:rPr>
          <w:rFonts w:cs="Times New Roman"/>
          <w:sz w:val="24"/>
          <w:szCs w:val="24"/>
        </w:rPr>
        <w:lastRenderedPageBreak/>
        <w:t>Reference:</w:t>
      </w:r>
      <w:bookmarkEnd w:id="6"/>
    </w:p>
    <w:p w14:paraId="2D8D2AFD" w14:textId="77777777" w:rsidR="00B0038E" w:rsidRPr="0094715F" w:rsidRDefault="00B0038E" w:rsidP="0094715F">
      <w:pPr>
        <w:pStyle w:val="NormalWeb"/>
        <w:numPr>
          <w:ilvl w:val="0"/>
          <w:numId w:val="5"/>
        </w:numPr>
        <w:spacing w:line="360" w:lineRule="auto"/>
        <w:jc w:val="both"/>
      </w:pPr>
      <w:r w:rsidRPr="0094715F">
        <w:t>Baddock, S., Purnell, M., Blair, P., Pease, A., Elder, D. and Galland, B., 2019. The influence of bed-sharing on infant physiology, breastfeeding and behaviour: A systematic review. </w:t>
      </w:r>
      <w:r w:rsidRPr="0094715F">
        <w:rPr>
          <w:i/>
          <w:iCs/>
        </w:rPr>
        <w:t>Sleep Medicine Reviews</w:t>
      </w:r>
      <w:r w:rsidRPr="0094715F">
        <w:t>, 43, pp.106-117.</w:t>
      </w:r>
    </w:p>
    <w:p w14:paraId="1BB707ED"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rPr>
      </w:pPr>
      <w:bookmarkStart w:id="7" w:name="_Hlk39236435"/>
      <w:r w:rsidRPr="0094715F">
        <w:rPr>
          <w:rFonts w:ascii="Times New Roman" w:hAnsi="Times New Roman" w:cs="Times New Roman"/>
          <w:sz w:val="24"/>
          <w:szCs w:val="24"/>
          <w:shd w:val="clear" w:color="auto" w:fill="FFFFFF"/>
        </w:rPr>
        <w:t>Brannon, L., Feist, J. and Updegraff, J.A., 2013</w:t>
      </w:r>
      <w:bookmarkEnd w:id="7"/>
      <w:r w:rsidRPr="0094715F">
        <w:rPr>
          <w:rFonts w:ascii="Times New Roman" w:hAnsi="Times New Roman" w:cs="Times New Roman"/>
          <w:sz w:val="24"/>
          <w:szCs w:val="24"/>
          <w:shd w:val="clear" w:color="auto" w:fill="FFFFFF"/>
        </w:rPr>
        <w:t>. </w:t>
      </w:r>
      <w:r w:rsidRPr="0094715F">
        <w:rPr>
          <w:rFonts w:ascii="Times New Roman" w:hAnsi="Times New Roman" w:cs="Times New Roman"/>
          <w:i/>
          <w:iCs/>
          <w:sz w:val="24"/>
          <w:szCs w:val="24"/>
          <w:shd w:val="clear" w:color="auto" w:fill="FFFFFF"/>
        </w:rPr>
        <w:t>Health psychology: An introduction to behavior and health</w:t>
      </w:r>
      <w:r w:rsidRPr="0094715F">
        <w:rPr>
          <w:rFonts w:ascii="Times New Roman" w:hAnsi="Times New Roman" w:cs="Times New Roman"/>
          <w:sz w:val="24"/>
          <w:szCs w:val="24"/>
          <w:shd w:val="clear" w:color="auto" w:fill="FFFFFF"/>
        </w:rPr>
        <w:t xml:space="preserve">. Cengage </w:t>
      </w:r>
    </w:p>
    <w:p w14:paraId="57B7C4AC"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Braverman, J., LaBrie, R. and Shaffer, H., 2011. A taxometric analysis of actual internet sports gambling behavior. </w:t>
      </w:r>
      <w:r w:rsidRPr="0094715F">
        <w:rPr>
          <w:rFonts w:ascii="Times New Roman" w:hAnsi="Times New Roman" w:cs="Times New Roman"/>
          <w:i/>
          <w:iCs/>
          <w:sz w:val="24"/>
          <w:szCs w:val="24"/>
        </w:rPr>
        <w:t>Psychological Assessment</w:t>
      </w:r>
      <w:r w:rsidRPr="0094715F">
        <w:rPr>
          <w:rFonts w:ascii="Times New Roman" w:hAnsi="Times New Roman" w:cs="Times New Roman"/>
          <w:sz w:val="24"/>
          <w:szCs w:val="24"/>
        </w:rPr>
        <w:t xml:space="preserve">, 23(1), pp.234-244. </w:t>
      </w:r>
    </w:p>
    <w:p w14:paraId="4000CF74"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rPr>
      </w:pPr>
      <w:r w:rsidRPr="0094715F">
        <w:rPr>
          <w:rFonts w:ascii="Times New Roman" w:hAnsi="Times New Roman" w:cs="Times New Roman"/>
          <w:color w:val="000000"/>
          <w:sz w:val="24"/>
          <w:szCs w:val="24"/>
          <w:shd w:val="clear" w:color="auto" w:fill="FFFFFF"/>
        </w:rPr>
        <w:t>Cherry, K., 2019. </w:t>
      </w:r>
      <w:r w:rsidRPr="0094715F">
        <w:rPr>
          <w:rFonts w:ascii="Times New Roman" w:hAnsi="Times New Roman" w:cs="Times New Roman"/>
          <w:i/>
          <w:iCs/>
          <w:color w:val="000000"/>
          <w:sz w:val="24"/>
          <w:szCs w:val="24"/>
          <w:shd w:val="clear" w:color="auto" w:fill="FFFFFF"/>
        </w:rPr>
        <w:t>What Role Do Schemas Play In The Learning Process?</w:t>
      </w:r>
      <w:r w:rsidRPr="0094715F">
        <w:rPr>
          <w:rFonts w:ascii="Times New Roman" w:hAnsi="Times New Roman" w:cs="Times New Roman"/>
          <w:color w:val="000000"/>
          <w:sz w:val="24"/>
          <w:szCs w:val="24"/>
          <w:shd w:val="clear" w:color="auto" w:fill="FFFFFF"/>
        </w:rPr>
        <w:t xml:space="preserve">. [online] Verywell Mind. Available at: </w:t>
      </w:r>
      <w:r w:rsidRPr="0094715F">
        <w:rPr>
          <w:rFonts w:ascii="Times New Roman" w:hAnsi="Times New Roman" w:cs="Times New Roman"/>
          <w:sz w:val="24"/>
          <w:szCs w:val="24"/>
          <w:shd w:val="clear" w:color="auto" w:fill="FFFFFF"/>
        </w:rPr>
        <w:t>https://www.verywellmind.com/what-is-a-schema-2795873</w:t>
      </w:r>
      <w:r w:rsidRPr="0094715F">
        <w:rPr>
          <w:rFonts w:ascii="Times New Roman" w:hAnsi="Times New Roman" w:cs="Times New Roman"/>
          <w:color w:val="000000"/>
          <w:sz w:val="24"/>
          <w:szCs w:val="24"/>
          <w:shd w:val="clear" w:color="auto" w:fill="FFFFFF"/>
        </w:rPr>
        <w:t>.  [Accessed 1 May 2020].</w:t>
      </w:r>
    </w:p>
    <w:p w14:paraId="7A236E3A"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shd w:val="clear" w:color="auto" w:fill="FFFFFF"/>
        </w:rPr>
      </w:pPr>
      <w:r w:rsidRPr="0094715F">
        <w:rPr>
          <w:rFonts w:ascii="Times New Roman" w:hAnsi="Times New Roman" w:cs="Times New Roman"/>
          <w:sz w:val="24"/>
          <w:szCs w:val="24"/>
          <w:shd w:val="clear" w:color="auto" w:fill="FFFFFF"/>
        </w:rPr>
        <w:t>Greenberg, T., 2009. Transference and Countertransference in Aging and Illness. </w:t>
      </w:r>
      <w:r w:rsidRPr="0094715F">
        <w:rPr>
          <w:rFonts w:ascii="Times New Roman" w:hAnsi="Times New Roman" w:cs="Times New Roman"/>
          <w:i/>
          <w:iCs/>
          <w:sz w:val="24"/>
          <w:szCs w:val="24"/>
          <w:shd w:val="clear" w:color="auto" w:fill="FFFFFF"/>
        </w:rPr>
        <w:t>Psychodynamic Perspectives on Aging and Illness</w:t>
      </w:r>
      <w:r w:rsidRPr="0094715F">
        <w:rPr>
          <w:rFonts w:ascii="Times New Roman" w:hAnsi="Times New Roman" w:cs="Times New Roman"/>
          <w:sz w:val="24"/>
          <w:szCs w:val="24"/>
          <w:shd w:val="clear" w:color="auto" w:fill="FFFFFF"/>
        </w:rPr>
        <w:t>, pp.75-93.</w:t>
      </w:r>
    </w:p>
    <w:p w14:paraId="3C48A626" w14:textId="77777777" w:rsidR="00B0038E" w:rsidRPr="0094715F" w:rsidRDefault="00B0038E" w:rsidP="0094715F">
      <w:pPr>
        <w:pStyle w:val="NormalWeb"/>
        <w:numPr>
          <w:ilvl w:val="0"/>
          <w:numId w:val="5"/>
        </w:numPr>
        <w:spacing w:line="360" w:lineRule="auto"/>
        <w:jc w:val="both"/>
        <w:rPr>
          <w:shd w:val="clear" w:color="auto" w:fill="FFFFFF"/>
        </w:rPr>
      </w:pPr>
      <w:r w:rsidRPr="0094715F">
        <w:rPr>
          <w:shd w:val="clear" w:color="auto" w:fill="FFFFFF"/>
        </w:rPr>
        <w:t>Honig, A. and Nealis, A., 2012. What do young children dream about? </w:t>
      </w:r>
      <w:r w:rsidRPr="0094715F">
        <w:rPr>
          <w:i/>
          <w:iCs/>
          <w:shd w:val="clear" w:color="auto" w:fill="FFFFFF"/>
        </w:rPr>
        <w:t>Early Child Development and Care</w:t>
      </w:r>
      <w:r w:rsidRPr="0094715F">
        <w:rPr>
          <w:shd w:val="clear" w:color="auto" w:fill="FFFFFF"/>
        </w:rPr>
        <w:t>, 182(6), pp.771-795.</w:t>
      </w:r>
    </w:p>
    <w:p w14:paraId="4A1ADC0B"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shd w:val="clear" w:color="auto" w:fill="FFFFFF"/>
        </w:rPr>
      </w:pPr>
      <w:r w:rsidRPr="0094715F">
        <w:rPr>
          <w:rFonts w:ascii="Times New Roman" w:hAnsi="Times New Roman" w:cs="Times New Roman"/>
          <w:sz w:val="24"/>
          <w:szCs w:val="24"/>
          <w:shd w:val="clear" w:color="auto" w:fill="FFFFFF"/>
        </w:rPr>
        <w:t>Lerner, R.M., 1976. Theories of development: An overview in Concepts and Theories of Human Development (pp. 136–155).</w:t>
      </w:r>
    </w:p>
    <w:p w14:paraId="03785C7B"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McLeod, J., 2013. </w:t>
      </w:r>
      <w:r w:rsidRPr="0094715F">
        <w:rPr>
          <w:rFonts w:ascii="Times New Roman" w:hAnsi="Times New Roman" w:cs="Times New Roman"/>
          <w:i/>
          <w:iCs/>
          <w:sz w:val="24"/>
          <w:szCs w:val="24"/>
        </w:rPr>
        <w:t>An Introduction To Counselling</w:t>
      </w:r>
      <w:r w:rsidRPr="0094715F">
        <w:rPr>
          <w:rFonts w:ascii="Times New Roman" w:hAnsi="Times New Roman" w:cs="Times New Roman"/>
          <w:sz w:val="24"/>
          <w:szCs w:val="24"/>
        </w:rPr>
        <w:t>. 5th ed. McGraw Hill Education, pp.83-85.</w:t>
      </w:r>
    </w:p>
    <w:p w14:paraId="3B807CED"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rPr>
        <w:t>Moritsugu, J., Vera, E., Wong, F. and Duffy, K., 2015. </w:t>
      </w:r>
      <w:r w:rsidRPr="0094715F">
        <w:rPr>
          <w:rFonts w:ascii="Times New Roman" w:hAnsi="Times New Roman" w:cs="Times New Roman"/>
          <w:i/>
          <w:iCs/>
          <w:sz w:val="24"/>
          <w:szCs w:val="24"/>
        </w:rPr>
        <w:t>Community Psychology</w:t>
      </w:r>
      <w:r w:rsidRPr="0094715F">
        <w:rPr>
          <w:rFonts w:ascii="Times New Roman" w:hAnsi="Times New Roman" w:cs="Times New Roman"/>
          <w:sz w:val="24"/>
          <w:szCs w:val="24"/>
        </w:rPr>
        <w:t>. 5th ed. Hoboken: Taylor and Francis, p.5.</w:t>
      </w:r>
    </w:p>
    <w:p w14:paraId="4B456A50"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rPr>
      </w:pPr>
      <w:r w:rsidRPr="0094715F">
        <w:rPr>
          <w:rFonts w:ascii="Times New Roman" w:hAnsi="Times New Roman" w:cs="Times New Roman"/>
          <w:sz w:val="24"/>
          <w:szCs w:val="24"/>
          <w:shd w:val="clear" w:color="auto" w:fill="FFFFFF"/>
        </w:rPr>
        <w:t>Ogden, J., 2012. </w:t>
      </w:r>
      <w:r w:rsidRPr="0094715F">
        <w:rPr>
          <w:rFonts w:ascii="Times New Roman" w:hAnsi="Times New Roman" w:cs="Times New Roman"/>
          <w:i/>
          <w:iCs/>
          <w:sz w:val="24"/>
          <w:szCs w:val="24"/>
          <w:shd w:val="clear" w:color="auto" w:fill="FFFFFF"/>
        </w:rPr>
        <w:t>Health Psychology</w:t>
      </w:r>
      <w:r w:rsidRPr="0094715F">
        <w:rPr>
          <w:rFonts w:ascii="Times New Roman" w:hAnsi="Times New Roman" w:cs="Times New Roman"/>
          <w:sz w:val="24"/>
          <w:szCs w:val="24"/>
          <w:shd w:val="clear" w:color="auto" w:fill="FFFFFF"/>
        </w:rPr>
        <w:t>. 5th ed. London: McGraw-Hill, pp.114, 115, 183.</w:t>
      </w:r>
    </w:p>
    <w:p w14:paraId="410C4D37"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shd w:val="clear" w:color="auto" w:fill="FFFFFF"/>
        </w:rPr>
      </w:pPr>
      <w:r w:rsidRPr="0094715F">
        <w:rPr>
          <w:rFonts w:ascii="Times New Roman" w:hAnsi="Times New Roman" w:cs="Times New Roman"/>
          <w:sz w:val="24"/>
          <w:szCs w:val="24"/>
          <w:shd w:val="clear" w:color="auto" w:fill="FFFFFF"/>
        </w:rPr>
        <w:t>Sigelman, C., De George-Walker, L., Cunial, K. and Rider, E., 2014. </w:t>
      </w:r>
      <w:r w:rsidRPr="0094715F">
        <w:rPr>
          <w:rFonts w:ascii="Times New Roman" w:hAnsi="Times New Roman" w:cs="Times New Roman"/>
          <w:i/>
          <w:iCs/>
          <w:sz w:val="24"/>
          <w:szCs w:val="24"/>
          <w:shd w:val="clear" w:color="auto" w:fill="FFFFFF"/>
        </w:rPr>
        <w:t>Life Span Human Development</w:t>
      </w:r>
      <w:r w:rsidRPr="0094715F">
        <w:rPr>
          <w:rFonts w:ascii="Times New Roman" w:hAnsi="Times New Roman" w:cs="Times New Roman"/>
          <w:sz w:val="24"/>
          <w:szCs w:val="24"/>
          <w:shd w:val="clear" w:color="auto" w:fill="FFFFFF"/>
        </w:rPr>
        <w:t>. P.5.</w:t>
      </w:r>
    </w:p>
    <w:p w14:paraId="0FFAFBC5" w14:textId="77777777" w:rsidR="00B0038E" w:rsidRPr="0094715F" w:rsidRDefault="00B0038E" w:rsidP="0094715F">
      <w:pPr>
        <w:pStyle w:val="ListParagraph"/>
        <w:numPr>
          <w:ilvl w:val="0"/>
          <w:numId w:val="5"/>
        </w:numPr>
        <w:spacing w:line="360" w:lineRule="auto"/>
        <w:jc w:val="both"/>
        <w:rPr>
          <w:rFonts w:ascii="Times New Roman" w:hAnsi="Times New Roman" w:cs="Times New Roman"/>
          <w:sz w:val="24"/>
          <w:szCs w:val="24"/>
          <w:shd w:val="clear" w:color="auto" w:fill="FFFFFF"/>
        </w:rPr>
      </w:pPr>
      <w:r w:rsidRPr="0094715F">
        <w:rPr>
          <w:rFonts w:ascii="Times New Roman" w:hAnsi="Times New Roman" w:cs="Times New Roman"/>
          <w:sz w:val="24"/>
          <w:szCs w:val="24"/>
          <w:shd w:val="clear" w:color="auto" w:fill="FFFFFF"/>
        </w:rPr>
        <w:t xml:space="preserve">Tuckman, B. and Monetti, D. 2012. </w:t>
      </w:r>
      <w:r w:rsidRPr="0094715F">
        <w:rPr>
          <w:rFonts w:ascii="Times New Roman" w:hAnsi="Times New Roman" w:cs="Times New Roman"/>
          <w:i/>
          <w:iCs/>
          <w:sz w:val="24"/>
          <w:szCs w:val="24"/>
          <w:shd w:val="clear" w:color="auto" w:fill="FFFFFF"/>
        </w:rPr>
        <w:t>Educational Psychology With Virtual Psychology Labs</w:t>
      </w:r>
      <w:r w:rsidRPr="0094715F">
        <w:rPr>
          <w:rFonts w:ascii="Times New Roman" w:hAnsi="Times New Roman" w:cs="Times New Roman"/>
          <w:sz w:val="24"/>
          <w:szCs w:val="24"/>
          <w:shd w:val="clear" w:color="auto" w:fill="FFFFFF"/>
        </w:rPr>
        <w:t>. Cengage learning, p.41.</w:t>
      </w:r>
    </w:p>
    <w:p w14:paraId="2A995E4E" w14:textId="77777777" w:rsidR="00B0038E" w:rsidRPr="0094715F" w:rsidRDefault="00B0038E" w:rsidP="0094715F">
      <w:pPr>
        <w:spacing w:line="360" w:lineRule="auto"/>
        <w:jc w:val="both"/>
        <w:rPr>
          <w:rFonts w:ascii="Times New Roman" w:hAnsi="Times New Roman" w:cs="Times New Roman"/>
          <w:sz w:val="24"/>
          <w:szCs w:val="24"/>
        </w:rPr>
      </w:pPr>
    </w:p>
    <w:p w14:paraId="58C3907B" w14:textId="77777777" w:rsidR="00B0038E" w:rsidRPr="00C56C4E" w:rsidRDefault="00B0038E" w:rsidP="00B0038E">
      <w:pPr>
        <w:pStyle w:val="NormalWeb"/>
        <w:shd w:val="clear" w:color="auto" w:fill="FFFFFF"/>
        <w:spacing w:before="0" w:beforeAutospacing="0" w:line="360" w:lineRule="auto"/>
        <w:jc w:val="both"/>
      </w:pPr>
    </w:p>
    <w:p w14:paraId="618A96B9" w14:textId="77777777" w:rsidR="006A7D50" w:rsidRPr="006A7D50" w:rsidRDefault="006A7D50" w:rsidP="006A7D50"/>
    <w:sectPr w:rsidR="006A7D50" w:rsidRPr="006A7D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C6358D" w14:textId="77777777" w:rsidR="006A7D50" w:rsidRDefault="006A7D50" w:rsidP="006A7D50">
      <w:pPr>
        <w:spacing w:after="0" w:line="240" w:lineRule="auto"/>
      </w:pPr>
      <w:r>
        <w:separator/>
      </w:r>
    </w:p>
  </w:endnote>
  <w:endnote w:type="continuationSeparator" w:id="0">
    <w:p w14:paraId="1A02B3A7" w14:textId="77777777" w:rsidR="006A7D50" w:rsidRDefault="006A7D50" w:rsidP="006A7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41" w:usb2="00000009" w:usb3="00000000" w:csb0="000001FF" w:csb1="00000000"/>
  </w:font>
  <w:font w:name="Cambria">
    <w:altName w:val="Noto Serif"/>
    <w:panose1 w:val="02040503050406030204"/>
    <w:charset w:val="00"/>
    <w:family w:val="roman"/>
    <w:pitch w:val="variable"/>
    <w:sig w:usb0="00000001"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848D3D" w14:textId="77777777" w:rsidR="006A7D50" w:rsidRDefault="006A7D50" w:rsidP="006A7D50">
      <w:pPr>
        <w:spacing w:after="0" w:line="240" w:lineRule="auto"/>
      </w:pPr>
      <w:r>
        <w:separator/>
      </w:r>
    </w:p>
  </w:footnote>
  <w:footnote w:type="continuationSeparator" w:id="0">
    <w:p w14:paraId="49F4C9A0" w14:textId="77777777" w:rsidR="006A7D50" w:rsidRDefault="006A7D50" w:rsidP="006A7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D614B4"/>
    <w:multiLevelType w:val="hybridMultilevel"/>
    <w:tmpl w:val="DDCEE7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1E4BE8"/>
    <w:multiLevelType w:val="hybridMultilevel"/>
    <w:tmpl w:val="299ED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70367A"/>
    <w:multiLevelType w:val="hybridMultilevel"/>
    <w:tmpl w:val="299ED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821B44"/>
    <w:multiLevelType w:val="hybridMultilevel"/>
    <w:tmpl w:val="84984E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9B38AD"/>
    <w:multiLevelType w:val="hybridMultilevel"/>
    <w:tmpl w:val="EA729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FC04193"/>
    <w:multiLevelType w:val="hybridMultilevel"/>
    <w:tmpl w:val="B69622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D50"/>
    <w:rsid w:val="00110CC0"/>
    <w:rsid w:val="001345EF"/>
    <w:rsid w:val="001F7BB2"/>
    <w:rsid w:val="00223374"/>
    <w:rsid w:val="00416FD9"/>
    <w:rsid w:val="00651BD4"/>
    <w:rsid w:val="006A7D50"/>
    <w:rsid w:val="007236AD"/>
    <w:rsid w:val="007808C7"/>
    <w:rsid w:val="007D0491"/>
    <w:rsid w:val="0094715F"/>
    <w:rsid w:val="00962B5F"/>
    <w:rsid w:val="00996974"/>
    <w:rsid w:val="00B003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08461"/>
  <w15:docId w15:val="{DB673E07-0E17-474C-8B35-4B3B9F02F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D50"/>
    <w:pPr>
      <w:keepNext/>
      <w:keepLines/>
      <w:pBdr>
        <w:top w:val="dashSmallGap" w:sz="12" w:space="1" w:color="auto"/>
        <w:left w:val="dashSmallGap" w:sz="12" w:space="4" w:color="auto"/>
        <w:bottom w:val="dashSmallGap" w:sz="12" w:space="1" w:color="auto"/>
        <w:right w:val="dashSmallGap" w:sz="12" w:space="4" w:color="auto"/>
      </w:pBdr>
      <w:spacing w:before="480" w:after="0"/>
      <w:outlineLvl w:val="0"/>
    </w:pPr>
    <w:rPr>
      <w:rFonts w:ascii="Times New Roman" w:eastAsiaTheme="majorEastAsia" w:hAnsi="Times New Roman" w:cstheme="majorBidi"/>
      <w:b/>
      <w:bCs/>
      <w:color w:val="000000" w:themeColor="text1"/>
      <w:sz w:val="32"/>
      <w:szCs w:val="28"/>
    </w:rPr>
  </w:style>
  <w:style w:type="paragraph" w:styleId="Heading2">
    <w:name w:val="heading 2"/>
    <w:basedOn w:val="Normal"/>
    <w:next w:val="Normal"/>
    <w:link w:val="Heading2Char"/>
    <w:uiPriority w:val="9"/>
    <w:unhideWhenUsed/>
    <w:qFormat/>
    <w:rsid w:val="00110CC0"/>
    <w:pPr>
      <w:keepNext/>
      <w:keepLines/>
      <w:pBdr>
        <w:top w:val="single" w:sz="4" w:space="1" w:color="auto"/>
        <w:left w:val="single" w:sz="4" w:space="4" w:color="auto"/>
        <w:bottom w:val="single" w:sz="4" w:space="1" w:color="auto"/>
        <w:right w:val="single" w:sz="4" w:space="4" w:color="auto"/>
      </w:pBdr>
      <w:spacing w:before="200" w:after="0"/>
      <w:outlineLvl w:val="1"/>
    </w:pPr>
    <w:rPr>
      <w:rFonts w:ascii="Times New Roman" w:eastAsiaTheme="majorEastAsia" w:hAnsi="Times New Roman"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A7D50"/>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6A7D5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A7D50"/>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A7D50"/>
    <w:rPr>
      <w:rFonts w:ascii="Times New Roman" w:eastAsiaTheme="majorEastAsia" w:hAnsi="Times New Roman" w:cstheme="majorBidi"/>
      <w:b/>
      <w:bCs/>
      <w:color w:val="000000" w:themeColor="text1"/>
      <w:sz w:val="32"/>
      <w:szCs w:val="28"/>
    </w:rPr>
  </w:style>
  <w:style w:type="paragraph" w:styleId="Header">
    <w:name w:val="header"/>
    <w:basedOn w:val="Normal"/>
    <w:link w:val="HeaderChar"/>
    <w:uiPriority w:val="99"/>
    <w:semiHidden/>
    <w:unhideWhenUsed/>
    <w:rsid w:val="006A7D5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A7D50"/>
  </w:style>
  <w:style w:type="paragraph" w:styleId="Footer">
    <w:name w:val="footer"/>
    <w:basedOn w:val="Normal"/>
    <w:link w:val="FooterChar"/>
    <w:uiPriority w:val="99"/>
    <w:semiHidden/>
    <w:unhideWhenUsed/>
    <w:rsid w:val="006A7D5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A7D50"/>
  </w:style>
  <w:style w:type="paragraph" w:styleId="BalloonText">
    <w:name w:val="Balloon Text"/>
    <w:basedOn w:val="Normal"/>
    <w:link w:val="BalloonTextChar"/>
    <w:uiPriority w:val="99"/>
    <w:semiHidden/>
    <w:unhideWhenUsed/>
    <w:rsid w:val="006A7D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D50"/>
    <w:rPr>
      <w:rFonts w:ascii="Tahoma" w:hAnsi="Tahoma" w:cs="Tahoma"/>
      <w:sz w:val="16"/>
      <w:szCs w:val="16"/>
    </w:rPr>
  </w:style>
  <w:style w:type="character" w:customStyle="1" w:styleId="Heading2Char">
    <w:name w:val="Heading 2 Char"/>
    <w:basedOn w:val="DefaultParagraphFont"/>
    <w:link w:val="Heading2"/>
    <w:uiPriority w:val="9"/>
    <w:rsid w:val="00110CC0"/>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962B5F"/>
    <w:pPr>
      <w:ind w:left="720"/>
      <w:contextualSpacing/>
    </w:pPr>
  </w:style>
  <w:style w:type="paragraph" w:styleId="NormalWeb">
    <w:name w:val="Normal (Web)"/>
    <w:basedOn w:val="Normal"/>
    <w:uiPriority w:val="99"/>
    <w:unhideWhenUsed/>
    <w:rsid w:val="00416FD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0038E"/>
    <w:rPr>
      <w:color w:val="0000FF" w:themeColor="hyperlink"/>
      <w:u w:val="single"/>
    </w:rPr>
  </w:style>
  <w:style w:type="paragraph" w:styleId="TOCHeading">
    <w:name w:val="TOC Heading"/>
    <w:basedOn w:val="Heading1"/>
    <w:next w:val="Normal"/>
    <w:uiPriority w:val="39"/>
    <w:semiHidden/>
    <w:unhideWhenUsed/>
    <w:qFormat/>
    <w:rsid w:val="00B0038E"/>
    <w:pPr>
      <w:pBdr>
        <w:top w:val="none" w:sz="0" w:space="0" w:color="auto"/>
        <w:left w:val="none" w:sz="0" w:space="0" w:color="auto"/>
        <w:bottom w:val="none" w:sz="0" w:space="0" w:color="auto"/>
        <w:right w:val="none" w:sz="0" w:space="0" w:color="auto"/>
      </w:pBd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0038E"/>
    <w:pPr>
      <w:spacing w:after="100"/>
    </w:pPr>
  </w:style>
  <w:style w:type="paragraph" w:styleId="TOC2">
    <w:name w:val="toc 2"/>
    <w:basedOn w:val="Normal"/>
    <w:next w:val="Normal"/>
    <w:autoRedefine/>
    <w:uiPriority w:val="39"/>
    <w:unhideWhenUsed/>
    <w:rsid w:val="00B0038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064719">
      <w:bodyDiv w:val="1"/>
      <w:marLeft w:val="0"/>
      <w:marRight w:val="0"/>
      <w:marTop w:val="0"/>
      <w:marBottom w:val="0"/>
      <w:divBdr>
        <w:top w:val="none" w:sz="0" w:space="0" w:color="auto"/>
        <w:left w:val="none" w:sz="0" w:space="0" w:color="auto"/>
        <w:bottom w:val="none" w:sz="0" w:space="0" w:color="auto"/>
        <w:right w:val="none" w:sz="0" w:space="0" w:color="auto"/>
      </w:divBdr>
      <w:divsChild>
        <w:div w:id="580990834">
          <w:marLeft w:val="0"/>
          <w:marRight w:val="0"/>
          <w:marTop w:val="0"/>
          <w:marBottom w:val="0"/>
          <w:divBdr>
            <w:top w:val="none" w:sz="0" w:space="0" w:color="auto"/>
            <w:left w:val="none" w:sz="0" w:space="0" w:color="auto"/>
            <w:bottom w:val="none" w:sz="0" w:space="0" w:color="auto"/>
            <w:right w:val="none" w:sz="0" w:space="0" w:color="auto"/>
          </w:divBdr>
          <w:divsChild>
            <w:div w:id="314724729">
              <w:marLeft w:val="0"/>
              <w:marRight w:val="0"/>
              <w:marTop w:val="0"/>
              <w:marBottom w:val="0"/>
              <w:divBdr>
                <w:top w:val="none" w:sz="0" w:space="0" w:color="auto"/>
                <w:left w:val="none" w:sz="0" w:space="0" w:color="auto"/>
                <w:bottom w:val="none" w:sz="0" w:space="0" w:color="auto"/>
                <w:right w:val="none" w:sz="0" w:space="0" w:color="auto"/>
              </w:divBdr>
              <w:divsChild>
                <w:div w:id="103901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039080">
          <w:marLeft w:val="0"/>
          <w:marRight w:val="0"/>
          <w:marTop w:val="0"/>
          <w:marBottom w:val="0"/>
          <w:divBdr>
            <w:top w:val="none" w:sz="0" w:space="0" w:color="auto"/>
            <w:left w:val="none" w:sz="0" w:space="0" w:color="auto"/>
            <w:bottom w:val="none" w:sz="0" w:space="0" w:color="auto"/>
            <w:right w:val="none" w:sz="0" w:space="0" w:color="auto"/>
          </w:divBdr>
          <w:divsChild>
            <w:div w:id="518157839">
              <w:marLeft w:val="0"/>
              <w:marRight w:val="0"/>
              <w:marTop w:val="0"/>
              <w:marBottom w:val="0"/>
              <w:divBdr>
                <w:top w:val="none" w:sz="0" w:space="0" w:color="auto"/>
                <w:left w:val="none" w:sz="0" w:space="0" w:color="auto"/>
                <w:bottom w:val="none" w:sz="0" w:space="0" w:color="auto"/>
                <w:right w:val="none" w:sz="0" w:space="0" w:color="auto"/>
              </w:divBdr>
              <w:divsChild>
                <w:div w:id="80485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001539">
          <w:marLeft w:val="0"/>
          <w:marRight w:val="0"/>
          <w:marTop w:val="0"/>
          <w:marBottom w:val="0"/>
          <w:divBdr>
            <w:top w:val="none" w:sz="0" w:space="0" w:color="auto"/>
            <w:left w:val="none" w:sz="0" w:space="0" w:color="auto"/>
            <w:bottom w:val="none" w:sz="0" w:space="0" w:color="auto"/>
            <w:right w:val="none" w:sz="0" w:space="0" w:color="auto"/>
          </w:divBdr>
          <w:divsChild>
            <w:div w:id="1743673199">
              <w:marLeft w:val="0"/>
              <w:marRight w:val="0"/>
              <w:marTop w:val="0"/>
              <w:marBottom w:val="0"/>
              <w:divBdr>
                <w:top w:val="none" w:sz="0" w:space="0" w:color="auto"/>
                <w:left w:val="none" w:sz="0" w:space="0" w:color="auto"/>
                <w:bottom w:val="none" w:sz="0" w:space="0" w:color="auto"/>
                <w:right w:val="none" w:sz="0" w:space="0" w:color="auto"/>
              </w:divBdr>
              <w:divsChild>
                <w:div w:id="189264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011700">
          <w:marLeft w:val="0"/>
          <w:marRight w:val="0"/>
          <w:marTop w:val="0"/>
          <w:marBottom w:val="0"/>
          <w:divBdr>
            <w:top w:val="none" w:sz="0" w:space="0" w:color="auto"/>
            <w:left w:val="none" w:sz="0" w:space="0" w:color="auto"/>
            <w:bottom w:val="none" w:sz="0" w:space="0" w:color="auto"/>
            <w:right w:val="none" w:sz="0" w:space="0" w:color="auto"/>
          </w:divBdr>
          <w:divsChild>
            <w:div w:id="1510873444">
              <w:marLeft w:val="0"/>
              <w:marRight w:val="0"/>
              <w:marTop w:val="0"/>
              <w:marBottom w:val="0"/>
              <w:divBdr>
                <w:top w:val="none" w:sz="0" w:space="0" w:color="auto"/>
                <w:left w:val="none" w:sz="0" w:space="0" w:color="auto"/>
                <w:bottom w:val="none" w:sz="0" w:space="0" w:color="auto"/>
                <w:right w:val="none" w:sz="0" w:space="0" w:color="auto"/>
              </w:divBdr>
              <w:divsChild>
                <w:div w:id="60430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8286">
          <w:marLeft w:val="0"/>
          <w:marRight w:val="0"/>
          <w:marTop w:val="0"/>
          <w:marBottom w:val="0"/>
          <w:divBdr>
            <w:top w:val="none" w:sz="0" w:space="0" w:color="auto"/>
            <w:left w:val="none" w:sz="0" w:space="0" w:color="auto"/>
            <w:bottom w:val="none" w:sz="0" w:space="0" w:color="auto"/>
            <w:right w:val="none" w:sz="0" w:space="0" w:color="auto"/>
          </w:divBdr>
          <w:divsChild>
            <w:div w:id="1663771210">
              <w:marLeft w:val="0"/>
              <w:marRight w:val="0"/>
              <w:marTop w:val="0"/>
              <w:marBottom w:val="0"/>
              <w:divBdr>
                <w:top w:val="none" w:sz="0" w:space="0" w:color="auto"/>
                <w:left w:val="none" w:sz="0" w:space="0" w:color="auto"/>
                <w:bottom w:val="none" w:sz="0" w:space="0" w:color="auto"/>
                <w:right w:val="none" w:sz="0" w:space="0" w:color="auto"/>
              </w:divBdr>
              <w:divsChild>
                <w:div w:id="209689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459154">
          <w:marLeft w:val="0"/>
          <w:marRight w:val="0"/>
          <w:marTop w:val="0"/>
          <w:marBottom w:val="0"/>
          <w:divBdr>
            <w:top w:val="none" w:sz="0" w:space="0" w:color="auto"/>
            <w:left w:val="none" w:sz="0" w:space="0" w:color="auto"/>
            <w:bottom w:val="none" w:sz="0" w:space="0" w:color="auto"/>
            <w:right w:val="none" w:sz="0" w:space="0" w:color="auto"/>
          </w:divBdr>
          <w:divsChild>
            <w:div w:id="945579574">
              <w:marLeft w:val="0"/>
              <w:marRight w:val="0"/>
              <w:marTop w:val="0"/>
              <w:marBottom w:val="0"/>
              <w:divBdr>
                <w:top w:val="none" w:sz="0" w:space="0" w:color="auto"/>
                <w:left w:val="none" w:sz="0" w:space="0" w:color="auto"/>
                <w:bottom w:val="none" w:sz="0" w:space="0" w:color="auto"/>
                <w:right w:val="none" w:sz="0" w:space="0" w:color="auto"/>
              </w:divBdr>
              <w:divsChild>
                <w:div w:id="170763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96402">
          <w:marLeft w:val="0"/>
          <w:marRight w:val="0"/>
          <w:marTop w:val="0"/>
          <w:marBottom w:val="0"/>
          <w:divBdr>
            <w:top w:val="none" w:sz="0" w:space="0" w:color="auto"/>
            <w:left w:val="none" w:sz="0" w:space="0" w:color="auto"/>
            <w:bottom w:val="none" w:sz="0" w:space="0" w:color="auto"/>
            <w:right w:val="none" w:sz="0" w:space="0" w:color="auto"/>
          </w:divBdr>
          <w:divsChild>
            <w:div w:id="2065789490">
              <w:marLeft w:val="0"/>
              <w:marRight w:val="0"/>
              <w:marTop w:val="0"/>
              <w:marBottom w:val="0"/>
              <w:divBdr>
                <w:top w:val="none" w:sz="0" w:space="0" w:color="auto"/>
                <w:left w:val="none" w:sz="0" w:space="0" w:color="auto"/>
                <w:bottom w:val="none" w:sz="0" w:space="0" w:color="auto"/>
                <w:right w:val="none" w:sz="0" w:space="0" w:color="auto"/>
              </w:divBdr>
              <w:divsChild>
                <w:div w:id="28681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518316">
          <w:marLeft w:val="0"/>
          <w:marRight w:val="0"/>
          <w:marTop w:val="0"/>
          <w:marBottom w:val="0"/>
          <w:divBdr>
            <w:top w:val="none" w:sz="0" w:space="0" w:color="auto"/>
            <w:left w:val="none" w:sz="0" w:space="0" w:color="auto"/>
            <w:bottom w:val="none" w:sz="0" w:space="0" w:color="auto"/>
            <w:right w:val="none" w:sz="0" w:space="0" w:color="auto"/>
          </w:divBdr>
          <w:divsChild>
            <w:div w:id="311377364">
              <w:marLeft w:val="0"/>
              <w:marRight w:val="0"/>
              <w:marTop w:val="0"/>
              <w:marBottom w:val="0"/>
              <w:divBdr>
                <w:top w:val="none" w:sz="0" w:space="0" w:color="auto"/>
                <w:left w:val="none" w:sz="0" w:space="0" w:color="auto"/>
                <w:bottom w:val="none" w:sz="0" w:space="0" w:color="auto"/>
                <w:right w:val="none" w:sz="0" w:space="0" w:color="auto"/>
              </w:divBdr>
              <w:divsChild>
                <w:div w:id="134293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519995">
          <w:marLeft w:val="0"/>
          <w:marRight w:val="0"/>
          <w:marTop w:val="0"/>
          <w:marBottom w:val="0"/>
          <w:divBdr>
            <w:top w:val="none" w:sz="0" w:space="0" w:color="auto"/>
            <w:left w:val="none" w:sz="0" w:space="0" w:color="auto"/>
            <w:bottom w:val="none" w:sz="0" w:space="0" w:color="auto"/>
            <w:right w:val="none" w:sz="0" w:space="0" w:color="auto"/>
          </w:divBdr>
          <w:divsChild>
            <w:div w:id="2052074958">
              <w:marLeft w:val="0"/>
              <w:marRight w:val="0"/>
              <w:marTop w:val="0"/>
              <w:marBottom w:val="0"/>
              <w:divBdr>
                <w:top w:val="none" w:sz="0" w:space="0" w:color="auto"/>
                <w:left w:val="none" w:sz="0" w:space="0" w:color="auto"/>
                <w:bottom w:val="none" w:sz="0" w:space="0" w:color="auto"/>
                <w:right w:val="none" w:sz="0" w:space="0" w:color="auto"/>
              </w:divBdr>
              <w:divsChild>
                <w:div w:id="167538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252122">
          <w:marLeft w:val="0"/>
          <w:marRight w:val="0"/>
          <w:marTop w:val="0"/>
          <w:marBottom w:val="0"/>
          <w:divBdr>
            <w:top w:val="none" w:sz="0" w:space="0" w:color="auto"/>
            <w:left w:val="none" w:sz="0" w:space="0" w:color="auto"/>
            <w:bottom w:val="none" w:sz="0" w:space="0" w:color="auto"/>
            <w:right w:val="none" w:sz="0" w:space="0" w:color="auto"/>
          </w:divBdr>
          <w:divsChild>
            <w:div w:id="2056418678">
              <w:marLeft w:val="0"/>
              <w:marRight w:val="0"/>
              <w:marTop w:val="0"/>
              <w:marBottom w:val="0"/>
              <w:divBdr>
                <w:top w:val="none" w:sz="0" w:space="0" w:color="auto"/>
                <w:left w:val="none" w:sz="0" w:space="0" w:color="auto"/>
                <w:bottom w:val="none" w:sz="0" w:space="0" w:color="auto"/>
                <w:right w:val="none" w:sz="0" w:space="0" w:color="auto"/>
              </w:divBdr>
              <w:divsChild>
                <w:div w:id="100659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561281">
          <w:marLeft w:val="0"/>
          <w:marRight w:val="0"/>
          <w:marTop w:val="0"/>
          <w:marBottom w:val="0"/>
          <w:divBdr>
            <w:top w:val="none" w:sz="0" w:space="0" w:color="auto"/>
            <w:left w:val="none" w:sz="0" w:space="0" w:color="auto"/>
            <w:bottom w:val="none" w:sz="0" w:space="0" w:color="auto"/>
            <w:right w:val="none" w:sz="0" w:space="0" w:color="auto"/>
          </w:divBdr>
          <w:divsChild>
            <w:div w:id="2041859228">
              <w:marLeft w:val="0"/>
              <w:marRight w:val="0"/>
              <w:marTop w:val="0"/>
              <w:marBottom w:val="0"/>
              <w:divBdr>
                <w:top w:val="none" w:sz="0" w:space="0" w:color="auto"/>
                <w:left w:val="none" w:sz="0" w:space="0" w:color="auto"/>
                <w:bottom w:val="none" w:sz="0" w:space="0" w:color="auto"/>
                <w:right w:val="none" w:sz="0" w:space="0" w:color="auto"/>
              </w:divBdr>
              <w:divsChild>
                <w:div w:id="98921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DFC900-5F80-4307-A8A1-51C3713727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2073</Words>
  <Characters>11817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Alamgir Hussain</cp:lastModifiedBy>
  <cp:revision>2</cp:revision>
  <dcterms:created xsi:type="dcterms:W3CDTF">2020-09-03T19:31:00Z</dcterms:created>
  <dcterms:modified xsi:type="dcterms:W3CDTF">2020-09-03T19:31:00Z</dcterms:modified>
</cp:coreProperties>
</file>