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rPr/>
      </w:pPr>
      <w:r w:rsidDel="00000000" w:rsidR="00000000" w:rsidRPr="00000000">
        <w:rPr>
          <w:rtl w:val="0"/>
        </w:rPr>
        <w:t xml:space="preserve">This assignment is going to be looking into health campaigns, it will be going into detail on what a health campaign is, how it is implemented, how effective it is in providing care, and what the positives and negatives are about campaigns. This report will also look into how a successful campaign is planned, why health campaigns are used, how campaigns are assessed and will be looking into the health belief model and how it is linked to campaigns.This report will be focussing on 3 main health campaigns which are homelessness, suicides and eating disorders and will be going into detail on what the campaigns are and what the campaigns aim to do. </w:t>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rPr>
          <w:u w:val="single"/>
        </w:rPr>
      </w:pPr>
      <w:r w:rsidDel="00000000" w:rsidR="00000000" w:rsidRPr="00000000">
        <w:rPr>
          <w:u w:val="single"/>
          <w:rtl w:val="0"/>
        </w:rPr>
        <w:t xml:space="preserve">What is a campaign? </w:t>
      </w:r>
    </w:p>
    <w:p w:rsidR="00000000" w:rsidDel="00000000" w:rsidP="00000000" w:rsidRDefault="00000000" w:rsidRPr="00000000" w14:paraId="00000004">
      <w:pPr>
        <w:rPr/>
      </w:pPr>
      <w:r w:rsidDel="00000000" w:rsidR="00000000" w:rsidRPr="00000000">
        <w:rPr>
          <w:rtl w:val="0"/>
        </w:rPr>
        <w:t xml:space="preserve">A campaign is an opportunity to help raise awareness about a current health problem and it is there to give people an understanding of the issue and how they can help improve it, (WHO, 2020). This is showing that campaigns are in place to educate people of different health issues to help insure that they can help improve the problem.  (ESPA, 2016) makes a similar statement in explaining that public health focuses on preventing and raising awareness of widespread diseases and healthcare topics by education, empowerment and health promotion on every possible level. A campaign is in place to make sure that people from all ranges of society can seek help and support from different issues such as smoking or homelessness. Campaigns are used to help raise awareness of important health issues and stimulate groups or individuals to seek information and services, (Public Health Agency, 2019). From the information above it is clear that health campaigns are important in the sense that it provides people with information, help and support in order to hopefully decrease the number of people that are affected. </w:t>
      </w:r>
    </w:p>
    <w:p w:rsidR="00000000" w:rsidDel="00000000" w:rsidP="00000000" w:rsidRDefault="00000000" w:rsidRPr="00000000" w14:paraId="00000005">
      <w:pPr>
        <w:rPr/>
      </w:pPr>
      <w:r w:rsidDel="00000000" w:rsidR="00000000" w:rsidRPr="00000000">
        <w:rPr>
          <w:rtl w:val="0"/>
        </w:rPr>
      </w:r>
    </w:p>
    <w:p w:rsidR="00000000" w:rsidDel="00000000" w:rsidP="00000000" w:rsidRDefault="00000000" w:rsidRPr="00000000" w14:paraId="00000006">
      <w:pPr>
        <w:rPr>
          <w:u w:val="single"/>
        </w:rPr>
      </w:pPr>
      <w:r w:rsidDel="00000000" w:rsidR="00000000" w:rsidRPr="00000000">
        <w:rPr>
          <w:u w:val="single"/>
          <w:rtl w:val="0"/>
        </w:rPr>
        <w:t xml:space="preserve">How do you plan a successful campaign? </w:t>
      </w:r>
    </w:p>
    <w:p w:rsidR="00000000" w:rsidDel="00000000" w:rsidP="00000000" w:rsidRDefault="00000000" w:rsidRPr="00000000" w14:paraId="00000007">
      <w:pPr>
        <w:rPr/>
      </w:pPr>
      <w:r w:rsidDel="00000000" w:rsidR="00000000" w:rsidRPr="00000000">
        <w:rPr>
          <w:rtl w:val="0"/>
        </w:rPr>
        <w:t xml:space="preserve">In order to produce a successful health campaign there are certain steps that are needed to be followed in order to ensure that the campaign is set up correctly and that it provides the public with the appropriate information. There are 7 main steps that need to be followed and those include identifying the specific audience, mobilizing the community, planning and implementing events, prepare materials, develop a media strategy and prepare materials and developing a plan to monitor and evaluate the activities, (WHO, 2012). A blog written by (Public health online, 2016) makes a similar statement in explaining that the ingredients for a successful campaign include planning, development and evaluation. This is showing that in order to produce a successful campaign people need to make sure that the correct steps are taken in order to make sure that everything is planned and implemented correctly before it is released to the public. </w:t>
      </w:r>
    </w:p>
    <w:p w:rsidR="00000000" w:rsidDel="00000000" w:rsidP="00000000" w:rsidRDefault="00000000" w:rsidRPr="00000000" w14:paraId="00000008">
      <w:pPr>
        <w:rPr/>
      </w:pPr>
      <w:r w:rsidDel="00000000" w:rsidR="00000000" w:rsidRPr="00000000">
        <w:rPr>
          <w:rtl w:val="0"/>
        </w:rPr>
      </w:r>
    </w:p>
    <w:p w:rsidR="00000000" w:rsidDel="00000000" w:rsidP="00000000" w:rsidRDefault="00000000" w:rsidRPr="00000000" w14:paraId="00000009">
      <w:pPr>
        <w:rPr/>
      </w:pPr>
      <w:r w:rsidDel="00000000" w:rsidR="00000000" w:rsidRPr="00000000">
        <w:rPr>
          <w:rtl w:val="0"/>
        </w:rPr>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u w:val="single"/>
        </w:rPr>
      </w:pPr>
      <w:r w:rsidDel="00000000" w:rsidR="00000000" w:rsidRPr="00000000">
        <w:rPr>
          <w:rtl w:val="0"/>
        </w:rPr>
      </w:r>
    </w:p>
    <w:p w:rsidR="00000000" w:rsidDel="00000000" w:rsidP="00000000" w:rsidRDefault="00000000" w:rsidRPr="00000000" w14:paraId="00000012">
      <w:pPr>
        <w:rPr>
          <w:u w:val="single"/>
        </w:rPr>
      </w:pPr>
      <w:r w:rsidDel="00000000" w:rsidR="00000000" w:rsidRPr="00000000">
        <w:rPr>
          <w:u w:val="single"/>
          <w:rtl w:val="0"/>
        </w:rPr>
        <w:t xml:space="preserve">How is a campaign implemented? </w:t>
      </w:r>
    </w:p>
    <w:p w:rsidR="00000000" w:rsidDel="00000000" w:rsidP="00000000" w:rsidRDefault="00000000" w:rsidRPr="00000000" w14:paraId="00000013">
      <w:pPr>
        <w:rPr/>
      </w:pPr>
      <w:r w:rsidDel="00000000" w:rsidR="00000000" w:rsidRPr="00000000">
        <w:rPr>
          <w:rtl w:val="0"/>
        </w:rPr>
        <w:t xml:space="preserve">In order to implement a campaign there are 7 steps that should be followed in order to make sure that a campaign is put into place correctly and these steps include goal setting, needs assessment, campaign definition, campaign targeting, program planning, execution and post execution, (Moore, C, 2018). These steps are there to </w:t>
      </w:r>
      <w:r w:rsidDel="00000000" w:rsidR="00000000" w:rsidRPr="00000000">
        <w:rPr>
          <w:rtl w:val="0"/>
        </w:rPr>
        <w:t xml:space="preserve">enable that companies</w:t>
      </w:r>
      <w:r w:rsidDel="00000000" w:rsidR="00000000" w:rsidRPr="00000000">
        <w:rPr>
          <w:rtl w:val="0"/>
        </w:rPr>
        <w:t xml:space="preserve"> to focus on customer needs and focus on a specific issue in order to get people to support them and help change different things revolving around that issue in order to prevent and improve certain problems within society such as homelessness. A similar statement explains that there is a six step guide to implementing a campaign and those include preliminary research and goal settings, engagement of key stakeholders, audience research, strategic and tactical planning, implementation and finally monitoring and reporting,(Southern regional education board, 2020). This is making it clear that by following step by step guides it will help towards implementing a successful campaign which will provide the public with the knowledge and support that is needed. </w:t>
      </w:r>
    </w:p>
    <w:p w:rsidR="00000000" w:rsidDel="00000000" w:rsidP="00000000" w:rsidRDefault="00000000" w:rsidRPr="00000000" w14:paraId="00000014">
      <w:pPr>
        <w:rPr>
          <w:u w:val="single"/>
        </w:rPr>
      </w:pPr>
      <w:r w:rsidDel="00000000" w:rsidR="00000000" w:rsidRPr="00000000">
        <w:rPr>
          <w:rtl w:val="0"/>
        </w:rPr>
      </w:r>
    </w:p>
    <w:p w:rsidR="00000000" w:rsidDel="00000000" w:rsidP="00000000" w:rsidRDefault="00000000" w:rsidRPr="00000000" w14:paraId="00000015">
      <w:pPr>
        <w:rPr>
          <w:u w:val="single"/>
        </w:rPr>
      </w:pPr>
      <w:r w:rsidDel="00000000" w:rsidR="00000000" w:rsidRPr="00000000">
        <w:rPr>
          <w:u w:val="single"/>
          <w:rtl w:val="0"/>
        </w:rPr>
        <w:t xml:space="preserve">What are the advantages and disadvantages of a health campaign? </w:t>
      </w:r>
    </w:p>
    <w:p w:rsidR="00000000" w:rsidDel="00000000" w:rsidP="00000000" w:rsidRDefault="00000000" w:rsidRPr="00000000" w14:paraId="00000016">
      <w:pPr>
        <w:rPr/>
      </w:pPr>
      <w:r w:rsidDel="00000000" w:rsidR="00000000" w:rsidRPr="00000000">
        <w:rPr>
          <w:rtl w:val="0"/>
        </w:rPr>
        <w:t xml:space="preserve">The advantages of a health campaign are that because so many people are afraid of different health issues within society they may be more willing to listen to the campaign and see how their actions can help improve the outcome of that campaign and its effectiveness, another advantage is that because a campaign can be shown to large numbers of people it has a higher chance that at least half of people will want to have more information into that certain campaign. However, the disadvantages of a campaign ae that some campaigns need at least a certain number of people interested in it for it to be able to carry on as if only a handful of people wanted to get involved it may not be enough, another disadvantage is that legislation may stop some campaigns from giving out certain parts of information as it could harm people further. This is making it clear that although campaigns have many advantages they also have disadvantages which could cause issues. Showing someone the damage that something is doing to the body may cause the individual to feel repulsed and scare them out of that certain type of behaviour, however some legislation may be considered to be denying individuals of human rights such as freedom of movement, (Potts, K, 2016). Individuals do not always change behaviours easily when faced with some health campaigns and some people may even be more reluctant to change if there is a high financial change, (WHO, 2014). This is showing that because some health campaigns such as an eat well campaign may require people to change what is included in the food that is consumed, which means spending more money as healthier foods sometimes cost more in supermarkets. Healthy food is now costing people up to three times more as junk food, (NHS, 2014). This is backing up the previous statement confirming that healthier foods may cost more, which explains why some people may be reluctant to change behaviours towards certain health campaigns. </w:t>
      </w:r>
    </w:p>
    <w:p w:rsidR="00000000" w:rsidDel="00000000" w:rsidP="00000000" w:rsidRDefault="00000000" w:rsidRPr="00000000" w14:paraId="00000017">
      <w:pPr>
        <w:rPr>
          <w:u w:val="single"/>
        </w:rPr>
      </w:pPr>
      <w:r w:rsidDel="00000000" w:rsidR="00000000" w:rsidRPr="00000000">
        <w:rPr>
          <w:rtl w:val="0"/>
        </w:rPr>
      </w:r>
    </w:p>
    <w:p w:rsidR="00000000" w:rsidDel="00000000" w:rsidP="00000000" w:rsidRDefault="00000000" w:rsidRPr="00000000" w14:paraId="00000018">
      <w:pPr>
        <w:rPr>
          <w:u w:val="single"/>
        </w:rPr>
      </w:pPr>
      <w:r w:rsidDel="00000000" w:rsidR="00000000" w:rsidRPr="00000000">
        <w:rPr>
          <w:rtl w:val="0"/>
        </w:rPr>
      </w:r>
    </w:p>
    <w:p w:rsidR="00000000" w:rsidDel="00000000" w:rsidP="00000000" w:rsidRDefault="00000000" w:rsidRPr="00000000" w14:paraId="00000019">
      <w:pPr>
        <w:rPr>
          <w:u w:val="single"/>
        </w:rPr>
      </w:pPr>
      <w:r w:rsidDel="00000000" w:rsidR="00000000" w:rsidRPr="00000000">
        <w:rPr>
          <w:rtl w:val="0"/>
        </w:rPr>
      </w:r>
    </w:p>
    <w:p w:rsidR="00000000" w:rsidDel="00000000" w:rsidP="00000000" w:rsidRDefault="00000000" w:rsidRPr="00000000" w14:paraId="0000001A">
      <w:pPr>
        <w:rPr>
          <w:u w:val="single"/>
        </w:rPr>
      </w:pPr>
      <w:r w:rsidDel="00000000" w:rsidR="00000000" w:rsidRPr="00000000">
        <w:rPr>
          <w:rtl w:val="0"/>
        </w:rPr>
      </w:r>
    </w:p>
    <w:p w:rsidR="00000000" w:rsidDel="00000000" w:rsidP="00000000" w:rsidRDefault="00000000" w:rsidRPr="00000000" w14:paraId="0000001B">
      <w:pPr>
        <w:rPr>
          <w:u w:val="single"/>
        </w:rPr>
      </w:pPr>
      <w:r w:rsidDel="00000000" w:rsidR="00000000" w:rsidRPr="00000000">
        <w:rPr>
          <w:u w:val="single"/>
          <w:rtl w:val="0"/>
        </w:rPr>
        <w:t xml:space="preserve">Why are health campaigns used? </w:t>
      </w:r>
      <w:r w:rsidDel="00000000" w:rsidR="00000000" w:rsidRPr="00000000">
        <w:rPr>
          <w:rtl w:val="0"/>
        </w:rPr>
      </w:r>
    </w:p>
    <w:p w:rsidR="00000000" w:rsidDel="00000000" w:rsidP="00000000" w:rsidRDefault="00000000" w:rsidRPr="00000000" w14:paraId="0000001C">
      <w:pPr>
        <w:rPr/>
      </w:pPr>
      <w:r w:rsidDel="00000000" w:rsidR="00000000" w:rsidRPr="00000000">
        <w:rPr>
          <w:rtl w:val="0"/>
        </w:rPr>
        <w:t xml:space="preserve">Health campaigns are used to help provide people with an understanding of health issues such as homelessness. The current issue with homelessness is that so many of the country's population are finding themselves homeless due to different situations. In Wales 79.5 per 10,000 households were assessed as being threatened with homelessness in 2018-19 compared with a rate of 67.6 a year earlier and it's the highest rate since the introduction of the new legislation, (Welsh Government, 2019).  And an article released by BBC news, (2019) explains that in 2018 local authorities counted 158 people sleeping rough across Wales and that Cardiff has the highest number of people on the streets with 64 followed by Wrexum with 24 and swansea with 18. This is showing that homelessess is a big health issue within society. </w:t>
      </w:r>
    </w:p>
    <w:p w:rsidR="00000000" w:rsidDel="00000000" w:rsidP="00000000" w:rsidRDefault="00000000" w:rsidRPr="00000000" w14:paraId="0000001D">
      <w:pPr>
        <w:rPr/>
      </w:pPr>
      <w:r w:rsidDel="00000000" w:rsidR="00000000" w:rsidRPr="00000000">
        <w:rPr>
          <w:rtl w:val="0"/>
        </w:rPr>
        <w:t xml:space="preserve">      Another health campaign that can be used as an example is eating disorder awareness week. This is a campaign that wants to raise awareness on different types of eating disorders and provide support and help to people who are affected. 1.25 million people in the UK are living with some form of eating disorders, (BEAT, 2020). This is showing that eating disorders affect so many people within the UK alone and that it is an issue that needs to be looked into. The national eating disorder association also known as NEAD’s is a campaign that is aiming to raise awareness and improve the public’s understanding of eating disorders and the causes, dangers and treatments, (NEDA feeding hope, 2020). This campaign is making sure they provide answers to the public’s questions so that the public can gain a better understanding. </w:t>
      </w:r>
    </w:p>
    <w:p w:rsidR="00000000" w:rsidDel="00000000" w:rsidP="00000000" w:rsidRDefault="00000000" w:rsidRPr="00000000" w14:paraId="0000001E">
      <w:pPr>
        <w:rPr/>
      </w:pPr>
      <w:r w:rsidDel="00000000" w:rsidR="00000000" w:rsidRPr="00000000">
        <w:rPr>
          <w:rtl w:val="0"/>
        </w:rPr>
        <w:t xml:space="preserve">        World suicide prevention day is yet another campaign that is used to try and provide people with the appropriate information on how to find help and support. The mental health foundation, (2019), specified that in the UK in 2018, there were 6,507 deaths by suicide. This is indicating that suicides are a major issue within today’s society and that it needs to be addressed in order to make more people aware of the risks and scale of deaths caused by suicides. Every year on the 10th of september communities and organisations around the world come together to raise awareness of how people can create a world where fewer people die by suicide, (Samaritans, 2020). One campaign called 40 seconds of action aims to raise awareness of the scale of suicide around the world and the role that everyone can play to help prevent it from happening, (WHO, 2019). This campaign is showing that it wants to provide the public with information that will help people prevent suicides and hopefully decrease the scale of suicides in the long run. </w:t>
      </w:r>
    </w:p>
    <w:p w:rsidR="00000000" w:rsidDel="00000000" w:rsidP="00000000" w:rsidRDefault="00000000" w:rsidRPr="00000000" w14:paraId="0000001F">
      <w:pPr>
        <w:rPr/>
      </w:pPr>
      <w:r w:rsidDel="00000000" w:rsidR="00000000" w:rsidRPr="00000000">
        <w:rPr>
          <w:rtl w:val="0"/>
        </w:rPr>
      </w:r>
    </w:p>
    <w:p w:rsidR="00000000" w:rsidDel="00000000" w:rsidP="00000000" w:rsidRDefault="00000000" w:rsidRPr="00000000" w14:paraId="00000020">
      <w:pPr>
        <w:rPr/>
      </w:pPr>
      <w:r w:rsidDel="00000000" w:rsidR="00000000" w:rsidRPr="00000000">
        <w:rPr>
          <w:rtl w:val="0"/>
        </w:rPr>
        <w:t xml:space="preserve">Other health campaigns that are used to try and change the way that people think and live include dry January, cervical cancer prevention week, world cancer day, time to talk day, eating disorder week, no smoking day, world sleep day, stress awareness month and world health day, (NHS Employers, 2020). These are just some of the many campaigns that are in place to improve the health of the public and make people more knowledgeable in different issues and diseases. </w:t>
      </w:r>
    </w:p>
    <w:p w:rsidR="00000000" w:rsidDel="00000000" w:rsidP="00000000" w:rsidRDefault="00000000" w:rsidRPr="00000000" w14:paraId="00000021">
      <w:pPr>
        <w:rPr/>
      </w:pPr>
      <w:r w:rsidDel="00000000" w:rsidR="00000000" w:rsidRPr="00000000">
        <w:rPr>
          <w:rtl w:val="0"/>
        </w:rPr>
      </w:r>
    </w:p>
    <w:p w:rsidR="00000000" w:rsidDel="00000000" w:rsidP="00000000" w:rsidRDefault="00000000" w:rsidRPr="00000000" w14:paraId="00000022">
      <w:pPr>
        <w:rPr>
          <w:u w:val="single"/>
        </w:rPr>
      </w:pPr>
      <w:r w:rsidDel="00000000" w:rsidR="00000000" w:rsidRPr="00000000">
        <w:rPr>
          <w:rtl w:val="0"/>
        </w:rPr>
      </w:r>
    </w:p>
    <w:p w:rsidR="00000000" w:rsidDel="00000000" w:rsidP="00000000" w:rsidRDefault="00000000" w:rsidRPr="00000000" w14:paraId="00000023">
      <w:pPr>
        <w:rPr>
          <w:u w:val="single"/>
        </w:rPr>
      </w:pPr>
      <w:r w:rsidDel="00000000" w:rsidR="00000000" w:rsidRPr="00000000">
        <w:rPr>
          <w:rtl w:val="0"/>
        </w:rPr>
      </w:r>
    </w:p>
    <w:p w:rsidR="00000000" w:rsidDel="00000000" w:rsidP="00000000" w:rsidRDefault="00000000" w:rsidRPr="00000000" w14:paraId="00000024">
      <w:pPr>
        <w:rPr>
          <w:u w:val="single"/>
        </w:rPr>
      </w:pPr>
      <w:r w:rsidDel="00000000" w:rsidR="00000000" w:rsidRPr="00000000">
        <w:rPr>
          <w:rtl w:val="0"/>
        </w:rPr>
      </w:r>
    </w:p>
    <w:p w:rsidR="00000000" w:rsidDel="00000000" w:rsidP="00000000" w:rsidRDefault="00000000" w:rsidRPr="00000000" w14:paraId="00000025">
      <w:pPr>
        <w:rPr>
          <w:u w:val="single"/>
        </w:rPr>
      </w:pPr>
      <w:r w:rsidDel="00000000" w:rsidR="00000000" w:rsidRPr="00000000">
        <w:rPr>
          <w:rtl w:val="0"/>
        </w:rPr>
      </w:r>
    </w:p>
    <w:p w:rsidR="00000000" w:rsidDel="00000000" w:rsidP="00000000" w:rsidRDefault="00000000" w:rsidRPr="00000000" w14:paraId="00000026">
      <w:pPr>
        <w:rPr>
          <w:u w:val="single"/>
        </w:rPr>
      </w:pPr>
      <w:r w:rsidDel="00000000" w:rsidR="00000000" w:rsidRPr="00000000">
        <w:rPr>
          <w:rtl w:val="0"/>
        </w:rPr>
      </w:r>
    </w:p>
    <w:p w:rsidR="00000000" w:rsidDel="00000000" w:rsidP="00000000" w:rsidRDefault="00000000" w:rsidRPr="00000000" w14:paraId="00000027">
      <w:pPr>
        <w:rPr>
          <w:u w:val="single"/>
        </w:rPr>
      </w:pPr>
      <w:r w:rsidDel="00000000" w:rsidR="00000000" w:rsidRPr="00000000">
        <w:rPr>
          <w:rtl w:val="0"/>
        </w:rPr>
      </w:r>
    </w:p>
    <w:p w:rsidR="00000000" w:rsidDel="00000000" w:rsidP="00000000" w:rsidRDefault="00000000" w:rsidRPr="00000000" w14:paraId="00000028">
      <w:pPr>
        <w:rPr>
          <w:u w:val="single"/>
        </w:rPr>
      </w:pPr>
      <w:r w:rsidDel="00000000" w:rsidR="00000000" w:rsidRPr="00000000">
        <w:rPr>
          <w:u w:val="single"/>
          <w:rtl w:val="0"/>
        </w:rPr>
        <w:t xml:space="preserve">What health campaigns are in place for homelessness, eating disorders and suicides and what is being done? </w:t>
      </w:r>
    </w:p>
    <w:p w:rsidR="00000000" w:rsidDel="00000000" w:rsidP="00000000" w:rsidRDefault="00000000" w:rsidRPr="00000000" w14:paraId="00000029">
      <w:pPr>
        <w:rPr/>
      </w:pPr>
      <w:r w:rsidDel="00000000" w:rsidR="00000000" w:rsidRPr="00000000">
        <w:rPr>
          <w:rtl w:val="0"/>
        </w:rPr>
        <w:t xml:space="preserve">Two health campaigns that are currently in place to help battle homelessness are crisis and shelter cymru. Both of these campaigns are in place in order to help the homeless with housing advice or help people by giving them the support that they need in order to get back on the right track. These campaigns are just some that as in place in order to show people that there is a way that homeless people can get off the streets and get a house and job. The most recent campaigns that have been implemented to help tackle homelessness are life in limbo, a safe home and scrap the act, (Crisis, 2020).  These have been put into action in hopes that it will provide people with the advice and support that is needed to help decrease the amount of people living on the streets and hopefully end homelessness. One main campaign that is used for eating disorders is BEAT and this is a campaign that is used to help people understand and gain more information into what eating disorders are and what support and treatment is available. Out of all the campaigns involved with BEAT it aims to move a step closer to getting everyone with an eating disorder the early treatment that is needed to help people recover and overcome eating disorders, (BEAT, 2020). This is showing that Beat provides a range of campaigns that aim to provide the public with the information that is needed to help support people.</w:t>
      </w:r>
    </w:p>
    <w:p w:rsidR="00000000" w:rsidDel="00000000" w:rsidP="00000000" w:rsidRDefault="00000000" w:rsidRPr="00000000" w14:paraId="0000002A">
      <w:pPr>
        <w:rPr/>
      </w:pPr>
      <w:r w:rsidDel="00000000" w:rsidR="00000000" w:rsidRPr="00000000">
        <w:rPr>
          <w:rtl w:val="0"/>
        </w:rPr>
        <w:t xml:space="preserve"> One campaign that is in place for suicide is the 40 secods of action plan which aims to improve awareness of suicide as a global public health problem, improve people’s knowlege, reduce stigma associated with suicide, and let people who are struggling know that help and support is available, (PAHO, 2019). This campaign is ensuring that it provides the public with the relevant information that is needed to boost people’s knowledge of suicide and help people find support and seek advice if struggling. </w:t>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t xml:space="preserve">   The conservatives recently launched a 10 point action plan to tackle homelessness in Wales, which looked to make housing a basic human right and to provide accommodation to the homeless in order to decrease the number or people sleeping rough, (Baxter, J, 2019).  This is proving that the government has noticed that homelessness is an ongoing increasing issue within the UK and that something needs to be done in order to help people who are sleeping rough.  The welsh Government introduced a 2 year action plan to reduce homelessness and this action plan includes the following factors: prevention, support, outreach, emergency accommodation, and housing first, (Welsh Government, 2018). This is showing that the government has thought of different approaches to help prevent and stop homelessness by giving people a campaign that offers different areas of advice and support so that it can meet everyone’s needs. </w:t>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u w:val="single"/>
        </w:rPr>
      </w:pPr>
      <w:r w:rsidDel="00000000" w:rsidR="00000000" w:rsidRPr="00000000">
        <w:rPr>
          <w:rtl w:val="0"/>
        </w:rPr>
      </w:r>
    </w:p>
    <w:p w:rsidR="00000000" w:rsidDel="00000000" w:rsidP="00000000" w:rsidRDefault="00000000" w:rsidRPr="00000000" w14:paraId="0000002F">
      <w:pPr>
        <w:rPr>
          <w:u w:val="single"/>
        </w:rPr>
      </w:pPr>
      <w:r w:rsidDel="00000000" w:rsidR="00000000" w:rsidRPr="00000000">
        <w:rPr>
          <w:rtl w:val="0"/>
        </w:rPr>
      </w:r>
    </w:p>
    <w:p w:rsidR="00000000" w:rsidDel="00000000" w:rsidP="00000000" w:rsidRDefault="00000000" w:rsidRPr="00000000" w14:paraId="00000030">
      <w:pPr>
        <w:rPr>
          <w:u w:val="single"/>
        </w:rPr>
      </w:pPr>
      <w:r w:rsidDel="00000000" w:rsidR="00000000" w:rsidRPr="00000000">
        <w:rPr>
          <w:rtl w:val="0"/>
        </w:rPr>
      </w:r>
    </w:p>
    <w:p w:rsidR="00000000" w:rsidDel="00000000" w:rsidP="00000000" w:rsidRDefault="00000000" w:rsidRPr="00000000" w14:paraId="00000031">
      <w:pPr>
        <w:rPr>
          <w:u w:val="single"/>
        </w:rPr>
      </w:pPr>
      <w:r w:rsidDel="00000000" w:rsidR="00000000" w:rsidRPr="00000000">
        <w:rPr>
          <w:rtl w:val="0"/>
        </w:rPr>
      </w:r>
    </w:p>
    <w:p w:rsidR="00000000" w:rsidDel="00000000" w:rsidP="00000000" w:rsidRDefault="00000000" w:rsidRPr="00000000" w14:paraId="00000032">
      <w:pPr>
        <w:rPr>
          <w:u w:val="single"/>
        </w:rPr>
      </w:pPr>
      <w:r w:rsidDel="00000000" w:rsidR="00000000" w:rsidRPr="00000000">
        <w:rPr>
          <w:rtl w:val="0"/>
        </w:rPr>
      </w:r>
    </w:p>
    <w:p w:rsidR="00000000" w:rsidDel="00000000" w:rsidP="00000000" w:rsidRDefault="00000000" w:rsidRPr="00000000" w14:paraId="00000033">
      <w:pPr>
        <w:rPr>
          <w:u w:val="single"/>
        </w:rPr>
      </w:pPr>
      <w:r w:rsidDel="00000000" w:rsidR="00000000" w:rsidRPr="00000000">
        <w:rPr>
          <w:u w:val="single"/>
          <w:rtl w:val="0"/>
        </w:rPr>
        <w:t xml:space="preserve">How are campaigns assessed and addressed? </w:t>
      </w:r>
    </w:p>
    <w:p w:rsidR="00000000" w:rsidDel="00000000" w:rsidP="00000000" w:rsidRDefault="00000000" w:rsidRPr="00000000" w14:paraId="00000034">
      <w:pPr>
        <w:rPr/>
      </w:pPr>
      <w:r w:rsidDel="00000000" w:rsidR="00000000" w:rsidRPr="00000000">
        <w:rPr>
          <w:rtl w:val="0"/>
        </w:rPr>
        <w:t xml:space="preserve">There are many ways in which campaigns can be assessed and addressed in order to make sure that things are dealt with correctly. Campaigns can be assessed by looking at the measures, there are 3 steps to this and these include activity/ tactic measures, output/ outcome measures, and impact measures and these will assess how the campaigning strategy elements have been successfully implemented or achieved, (NCVO, 2017).  This is showing that by using the above measures people can assess how successful a campaign is and how changes can be made in order to improve certain areas. A good tactic has a clear purpose and aids the strategy and keeps track of when activities will be completed and how each will be measured, (Smith, R, 2020). This </w:t>
      </w:r>
      <w:r w:rsidDel="00000000" w:rsidR="00000000" w:rsidRPr="00000000">
        <w:rPr>
          <w:rtl w:val="0"/>
        </w:rPr>
        <w:t xml:space="preserve">is showing</w:t>
      </w:r>
      <w:r w:rsidDel="00000000" w:rsidR="00000000" w:rsidRPr="00000000">
        <w:rPr>
          <w:rtl w:val="0"/>
        </w:rPr>
        <w:t xml:space="preserve"> that having a strategy in place is important. An outcome measure are the results that are not seen immediately after the end of a project or activity, there are 3 ways to measure this and those are efficiency, efficacy, and effectiveness, (Njogu, T, 2019).  This is indicating that the outcome measure is an important part of a campaign to analyze how effective the campaign has been. To measure the impact there will need to be 7 steps that are followed and those steps include deciding on the overall approach to measuring the impact, decide on what to measure, select and develop indicators to record what has taken place, planning the data collection, developing data collection tools, collect and manage data and use data collected to analyse and improve areas, (Keyte, T and Ridout, H, 2016).  By following the following steps this should provide people the perfect campaign which can help people change the thoughts and feelings that are help towards certain campaigns. </w:t>
      </w:r>
    </w:p>
    <w:p w:rsidR="00000000" w:rsidDel="00000000" w:rsidP="00000000" w:rsidRDefault="00000000" w:rsidRPr="00000000" w14:paraId="00000035">
      <w:pPr>
        <w:rPr/>
      </w:pPr>
      <w:r w:rsidDel="00000000" w:rsidR="00000000" w:rsidRPr="00000000">
        <w:rPr>
          <w:rtl w:val="0"/>
        </w:rPr>
      </w:r>
    </w:p>
    <w:p w:rsidR="00000000" w:rsidDel="00000000" w:rsidP="00000000" w:rsidRDefault="00000000" w:rsidRPr="00000000" w14:paraId="00000036">
      <w:pPr>
        <w:rPr/>
      </w:pPr>
      <w:r w:rsidDel="00000000" w:rsidR="00000000" w:rsidRPr="00000000">
        <w:rPr>
          <w:rtl w:val="0"/>
        </w:rPr>
      </w:r>
    </w:p>
    <w:p w:rsidR="00000000" w:rsidDel="00000000" w:rsidP="00000000" w:rsidRDefault="00000000" w:rsidRPr="00000000" w14:paraId="00000037">
      <w:pPr>
        <w:rPr>
          <w:u w:val="single"/>
        </w:rPr>
      </w:pPr>
      <w:r w:rsidDel="00000000" w:rsidR="00000000" w:rsidRPr="00000000">
        <w:rPr>
          <w:u w:val="single"/>
          <w:rtl w:val="0"/>
        </w:rPr>
        <w:t xml:space="preserve">The health belief model and health campaigns.</w:t>
      </w:r>
    </w:p>
    <w:p w:rsidR="00000000" w:rsidDel="00000000" w:rsidP="00000000" w:rsidRDefault="00000000" w:rsidRPr="00000000" w14:paraId="00000038">
      <w:pPr>
        <w:rPr/>
      </w:pPr>
      <w:r w:rsidDel="00000000" w:rsidR="00000000" w:rsidRPr="00000000">
        <w:rPr>
          <w:rtl w:val="0"/>
        </w:rPr>
        <w:t xml:space="preserve">The health belief model is a model that is used to predict people’s behaviours, it was developed in the 1950’s and it is a model that is based on the theory that someone’s willingness to change their behavior is due to 4  factors and those factors are perceived susceptibility, perceived severity, perceived benefits, and perceived barriers, (Very Well Mind, 2019). This is indicating that campaigns will use this model in order to help change the way that people think and feel about that certain issue. A similar statement makes  it clear that the health belief model posits that messages will achieve optimal behaviour change if perceived barriers, self- efficacy and threats are targeted, (Jones, C, L, 2016). This is indicating that by changing the way that people act and change the way that individuals perceive an issue then it could be possible to change the way that individuals behave and act. Individuals seem to think that everyone is immune to diseases and that it only affects specific people so the health belief model can help motivate people to change behaviour and reduce risk of disease or developing a disease, (Webb, L, 2019). This is indicating that this model is useful in helping to change the way that people think in order to prevent the public from developing a disease later on.  This model can be used within the homelessness and eating disorder campaigns because both of those are campaigns that will need to convince people’s behaviours to change in order to improve the situation. Eating disorders are associated with many health issues, yet many people feel immune to the condition and think that help is not necessary, (Hemeninger, E, 2015). This is explaining that the health belief model would be useful for this campaign because it can be used to help change the way that people perceive eating disorders and help the public to gain more knowledge on the types of eating disorders and the causes.  The health belief model can also be used within suicide campaigns because it can help change the way that people see and think of suicides and provide the public with more information and knowledge. The health belief model is used to help predict individuals responses and change in behaviour to prevent disease, (Chin, J, H, and Mansori, S, 2019). This is indicating that if the model can change the way that people behave then it could change the way that people see health campaigns. </w:t>
      </w:r>
    </w:p>
    <w:p w:rsidR="00000000" w:rsidDel="00000000" w:rsidP="00000000" w:rsidRDefault="00000000" w:rsidRPr="00000000" w14:paraId="00000039">
      <w:pPr>
        <w:rPr/>
      </w:pPr>
      <w:r w:rsidDel="00000000" w:rsidR="00000000" w:rsidRPr="00000000">
        <w:rPr>
          <w:rtl w:val="0"/>
        </w:rPr>
      </w:r>
    </w:p>
    <w:p w:rsidR="00000000" w:rsidDel="00000000" w:rsidP="00000000" w:rsidRDefault="00000000" w:rsidRPr="00000000" w14:paraId="0000003A">
      <w:pPr>
        <w:rPr>
          <w:u w:val="single"/>
        </w:rPr>
      </w:pPr>
      <w:r w:rsidDel="00000000" w:rsidR="00000000" w:rsidRPr="00000000">
        <w:rPr>
          <w:u w:val="single"/>
          <w:rtl w:val="0"/>
        </w:rPr>
        <w:t xml:space="preserve">Conclusion </w:t>
      </w:r>
    </w:p>
    <w:p w:rsidR="00000000" w:rsidDel="00000000" w:rsidP="00000000" w:rsidRDefault="00000000" w:rsidRPr="00000000" w14:paraId="0000003B">
      <w:pPr>
        <w:rPr/>
      </w:pPr>
      <w:r w:rsidDel="00000000" w:rsidR="00000000" w:rsidRPr="00000000">
        <w:rPr>
          <w:rtl w:val="0"/>
        </w:rPr>
        <w:t xml:space="preserve">This report has looked into what a campaign is, how to plan a successful campaign, how a campaign is implemented, and what the advantages and disadvantages of a health campaign are. This report has also looked into 3 health campaigns and has gone into detail on what they are and what campaigns are in place to help promote that health issue. The health belief model was used to explain how it can help change the way that people think and feel about certain campaigns in order to help people gain more knowledge and get better support. This report has clearly identified the main points of a health campaign and has included how the health belief model can be used to change and assess people’s behavior towards health issues in order to provide individuals with the correct information to change their perspective on that specific health issue. </w:t>
      </w:r>
    </w:p>
    <w:p w:rsidR="00000000" w:rsidDel="00000000" w:rsidP="00000000" w:rsidRDefault="00000000" w:rsidRPr="00000000" w14:paraId="0000003C">
      <w:pPr>
        <w:rPr/>
      </w:pPr>
      <w:r w:rsidDel="00000000" w:rsidR="00000000" w:rsidRPr="00000000">
        <w:rPr>
          <w:rtl w:val="0"/>
        </w:rPr>
      </w:r>
    </w:p>
    <w:p w:rsidR="00000000" w:rsidDel="00000000" w:rsidP="00000000" w:rsidRDefault="00000000" w:rsidRPr="00000000" w14:paraId="0000003D">
      <w:pPr>
        <w:rPr/>
      </w:pPr>
      <w:r w:rsidDel="00000000" w:rsidR="00000000" w:rsidRPr="00000000">
        <w:rPr>
          <w:rtl w:val="0"/>
        </w:rPr>
      </w:r>
    </w:p>
    <w:p w:rsidR="00000000" w:rsidDel="00000000" w:rsidP="00000000" w:rsidRDefault="00000000" w:rsidRPr="00000000" w14:paraId="0000003E">
      <w:pPr>
        <w:rPr>
          <w:color w:val="535652"/>
          <w:sz w:val="21"/>
          <w:szCs w:val="21"/>
          <w:highlight w:val="white"/>
        </w:rPr>
      </w:pPr>
      <w:r w:rsidDel="00000000" w:rsidR="00000000" w:rsidRPr="00000000">
        <w:rPr>
          <w:rtl w:val="0"/>
        </w:rPr>
      </w:r>
    </w:p>
    <w:p w:rsidR="00000000" w:rsidDel="00000000" w:rsidP="00000000" w:rsidRDefault="00000000" w:rsidRPr="00000000" w14:paraId="0000003F">
      <w:pPr>
        <w:rPr>
          <w:color w:val="535652"/>
          <w:sz w:val="21"/>
          <w:szCs w:val="21"/>
          <w:highlight w:val="white"/>
        </w:rPr>
      </w:pPr>
      <w:r w:rsidDel="00000000" w:rsidR="00000000" w:rsidRPr="00000000">
        <w:rPr>
          <w:rtl w:val="0"/>
        </w:rPr>
      </w:r>
    </w:p>
    <w:p w:rsidR="00000000" w:rsidDel="00000000" w:rsidP="00000000" w:rsidRDefault="00000000" w:rsidRPr="00000000" w14:paraId="00000040">
      <w:pPr>
        <w:rPr/>
      </w:pPr>
      <w:r w:rsidDel="00000000" w:rsidR="00000000" w:rsidRPr="00000000">
        <w:rPr>
          <w:rtl w:val="0"/>
        </w:rPr>
      </w:r>
    </w:p>
    <w:p w:rsidR="00000000" w:rsidDel="00000000" w:rsidP="00000000" w:rsidRDefault="00000000" w:rsidRPr="00000000" w14:paraId="00000041">
      <w:pPr>
        <w:rPr>
          <w:u w:val="single"/>
        </w:rPr>
      </w:pPr>
      <w:r w:rsidDel="00000000" w:rsidR="00000000" w:rsidRPr="00000000">
        <w:rPr>
          <w:rtl w:val="0"/>
        </w:rPr>
      </w:r>
    </w:p>
    <w:p w:rsidR="00000000" w:rsidDel="00000000" w:rsidP="00000000" w:rsidRDefault="00000000" w:rsidRPr="00000000" w14:paraId="00000042">
      <w:pPr>
        <w:rPr>
          <w:u w:val="single"/>
        </w:rPr>
      </w:pPr>
      <w:r w:rsidDel="00000000" w:rsidR="00000000" w:rsidRPr="00000000">
        <w:rPr>
          <w:rtl w:val="0"/>
        </w:rPr>
      </w:r>
    </w:p>
    <w:p w:rsidR="00000000" w:rsidDel="00000000" w:rsidP="00000000" w:rsidRDefault="00000000" w:rsidRPr="00000000" w14:paraId="00000043">
      <w:pPr>
        <w:rPr>
          <w:u w:val="single"/>
        </w:rPr>
      </w:pPr>
      <w:r w:rsidDel="00000000" w:rsidR="00000000" w:rsidRPr="00000000">
        <w:rPr>
          <w:rtl w:val="0"/>
        </w:rPr>
      </w:r>
    </w:p>
    <w:p w:rsidR="00000000" w:rsidDel="00000000" w:rsidP="00000000" w:rsidRDefault="00000000" w:rsidRPr="00000000" w14:paraId="00000044">
      <w:pPr>
        <w:rPr>
          <w:u w:val="single"/>
        </w:rPr>
      </w:pPr>
      <w:r w:rsidDel="00000000" w:rsidR="00000000" w:rsidRPr="00000000">
        <w:rPr>
          <w:rtl w:val="0"/>
        </w:rPr>
      </w:r>
    </w:p>
    <w:p w:rsidR="00000000" w:rsidDel="00000000" w:rsidP="00000000" w:rsidRDefault="00000000" w:rsidRPr="00000000" w14:paraId="00000045">
      <w:pPr>
        <w:rPr>
          <w:u w:val="single"/>
        </w:rPr>
      </w:pPr>
      <w:r w:rsidDel="00000000" w:rsidR="00000000" w:rsidRPr="00000000">
        <w:rPr>
          <w:rtl w:val="0"/>
        </w:rPr>
      </w:r>
    </w:p>
    <w:p w:rsidR="00000000" w:rsidDel="00000000" w:rsidP="00000000" w:rsidRDefault="00000000" w:rsidRPr="00000000" w14:paraId="00000046">
      <w:pPr>
        <w:rPr>
          <w:u w:val="single"/>
        </w:rPr>
      </w:pPr>
      <w:r w:rsidDel="00000000" w:rsidR="00000000" w:rsidRPr="00000000">
        <w:rPr>
          <w:rtl w:val="0"/>
        </w:rPr>
      </w:r>
    </w:p>
    <w:p w:rsidR="00000000" w:rsidDel="00000000" w:rsidP="00000000" w:rsidRDefault="00000000" w:rsidRPr="00000000" w14:paraId="00000047">
      <w:pPr>
        <w:rPr>
          <w:u w:val="single"/>
        </w:rPr>
      </w:pPr>
      <w:r w:rsidDel="00000000" w:rsidR="00000000" w:rsidRPr="00000000">
        <w:rPr>
          <w:rtl w:val="0"/>
        </w:rPr>
      </w:r>
    </w:p>
    <w:p w:rsidR="00000000" w:rsidDel="00000000" w:rsidP="00000000" w:rsidRDefault="00000000" w:rsidRPr="00000000" w14:paraId="00000048">
      <w:pPr>
        <w:rPr>
          <w:u w:val="single"/>
        </w:rPr>
      </w:pPr>
      <w:r w:rsidDel="00000000" w:rsidR="00000000" w:rsidRPr="00000000">
        <w:rPr>
          <w:rtl w:val="0"/>
        </w:rPr>
      </w:r>
    </w:p>
    <w:p w:rsidR="00000000" w:rsidDel="00000000" w:rsidP="00000000" w:rsidRDefault="00000000" w:rsidRPr="00000000" w14:paraId="00000049">
      <w:pPr>
        <w:rPr>
          <w:u w:val="single"/>
        </w:rPr>
      </w:pPr>
      <w:r w:rsidDel="00000000" w:rsidR="00000000" w:rsidRPr="00000000">
        <w:rPr>
          <w:rtl w:val="0"/>
        </w:rPr>
      </w:r>
    </w:p>
    <w:p w:rsidR="00000000" w:rsidDel="00000000" w:rsidP="00000000" w:rsidRDefault="00000000" w:rsidRPr="00000000" w14:paraId="0000004A">
      <w:pPr>
        <w:rPr>
          <w:u w:val="single"/>
        </w:rPr>
      </w:pPr>
      <w:r w:rsidDel="00000000" w:rsidR="00000000" w:rsidRPr="00000000">
        <w:rPr>
          <w:rtl w:val="0"/>
        </w:rPr>
      </w:r>
    </w:p>
    <w:p w:rsidR="00000000" w:rsidDel="00000000" w:rsidP="00000000" w:rsidRDefault="00000000" w:rsidRPr="00000000" w14:paraId="0000004B">
      <w:pPr>
        <w:rPr>
          <w:u w:val="single"/>
        </w:rPr>
      </w:pPr>
      <w:r w:rsidDel="00000000" w:rsidR="00000000" w:rsidRPr="00000000">
        <w:rPr>
          <w:rtl w:val="0"/>
        </w:rPr>
      </w:r>
    </w:p>
    <w:p w:rsidR="00000000" w:rsidDel="00000000" w:rsidP="00000000" w:rsidRDefault="00000000" w:rsidRPr="00000000" w14:paraId="0000004C">
      <w:pPr>
        <w:rPr>
          <w:u w:val="single"/>
        </w:rPr>
      </w:pPr>
      <w:r w:rsidDel="00000000" w:rsidR="00000000" w:rsidRPr="00000000">
        <w:rPr>
          <w:rtl w:val="0"/>
        </w:rPr>
      </w:r>
    </w:p>
    <w:p w:rsidR="00000000" w:rsidDel="00000000" w:rsidP="00000000" w:rsidRDefault="00000000" w:rsidRPr="00000000" w14:paraId="0000004D">
      <w:pPr>
        <w:rPr>
          <w:u w:val="single"/>
        </w:rPr>
      </w:pPr>
      <w:r w:rsidDel="00000000" w:rsidR="00000000" w:rsidRPr="00000000">
        <w:rPr>
          <w:rtl w:val="0"/>
        </w:rPr>
      </w:r>
    </w:p>
    <w:p w:rsidR="00000000" w:rsidDel="00000000" w:rsidP="00000000" w:rsidRDefault="00000000" w:rsidRPr="00000000" w14:paraId="0000004E">
      <w:pPr>
        <w:rPr>
          <w:u w:val="single"/>
        </w:rPr>
      </w:pPr>
      <w:r w:rsidDel="00000000" w:rsidR="00000000" w:rsidRPr="00000000">
        <w:rPr>
          <w:rtl w:val="0"/>
        </w:rPr>
      </w:r>
    </w:p>
    <w:p w:rsidR="00000000" w:rsidDel="00000000" w:rsidP="00000000" w:rsidRDefault="00000000" w:rsidRPr="00000000" w14:paraId="0000004F">
      <w:pPr>
        <w:rPr>
          <w:u w:val="single"/>
        </w:rPr>
      </w:pPr>
      <w:r w:rsidDel="00000000" w:rsidR="00000000" w:rsidRPr="00000000">
        <w:rPr>
          <w:rtl w:val="0"/>
        </w:rPr>
      </w:r>
    </w:p>
    <w:p w:rsidR="00000000" w:rsidDel="00000000" w:rsidP="00000000" w:rsidRDefault="00000000" w:rsidRPr="00000000" w14:paraId="00000050">
      <w:pPr>
        <w:rPr>
          <w:u w:val="single"/>
        </w:rPr>
      </w:pPr>
      <w:r w:rsidDel="00000000" w:rsidR="00000000" w:rsidRPr="00000000">
        <w:rPr>
          <w:rtl w:val="0"/>
        </w:rPr>
      </w:r>
    </w:p>
    <w:p w:rsidR="00000000" w:rsidDel="00000000" w:rsidP="00000000" w:rsidRDefault="00000000" w:rsidRPr="00000000" w14:paraId="00000051">
      <w:pPr>
        <w:rPr>
          <w:u w:val="single"/>
        </w:rPr>
      </w:pPr>
      <w:r w:rsidDel="00000000" w:rsidR="00000000" w:rsidRPr="00000000">
        <w:rPr>
          <w:rtl w:val="0"/>
        </w:rPr>
      </w:r>
    </w:p>
    <w:p w:rsidR="00000000" w:rsidDel="00000000" w:rsidP="00000000" w:rsidRDefault="00000000" w:rsidRPr="00000000" w14:paraId="00000052">
      <w:pPr>
        <w:rPr>
          <w:u w:val="single"/>
        </w:rPr>
      </w:pPr>
      <w:r w:rsidDel="00000000" w:rsidR="00000000" w:rsidRPr="00000000">
        <w:rPr>
          <w:rtl w:val="0"/>
        </w:rPr>
      </w:r>
    </w:p>
    <w:p w:rsidR="00000000" w:rsidDel="00000000" w:rsidP="00000000" w:rsidRDefault="00000000" w:rsidRPr="00000000" w14:paraId="00000053">
      <w:pPr>
        <w:rPr>
          <w:u w:val="single"/>
        </w:rPr>
      </w:pPr>
      <w:r w:rsidDel="00000000" w:rsidR="00000000" w:rsidRPr="00000000">
        <w:rPr>
          <w:rtl w:val="0"/>
        </w:rPr>
      </w:r>
    </w:p>
    <w:p w:rsidR="00000000" w:rsidDel="00000000" w:rsidP="00000000" w:rsidRDefault="00000000" w:rsidRPr="00000000" w14:paraId="00000054">
      <w:pPr>
        <w:rPr>
          <w:u w:val="single"/>
        </w:rPr>
      </w:pPr>
      <w:r w:rsidDel="00000000" w:rsidR="00000000" w:rsidRPr="00000000">
        <w:rPr>
          <w:rtl w:val="0"/>
        </w:rPr>
      </w:r>
    </w:p>
    <w:p w:rsidR="00000000" w:rsidDel="00000000" w:rsidP="00000000" w:rsidRDefault="00000000" w:rsidRPr="00000000" w14:paraId="00000055">
      <w:pPr>
        <w:rPr>
          <w:u w:val="single"/>
        </w:rPr>
      </w:pPr>
      <w:r w:rsidDel="00000000" w:rsidR="00000000" w:rsidRPr="00000000">
        <w:rPr>
          <w:rtl w:val="0"/>
        </w:rPr>
      </w:r>
    </w:p>
    <w:p w:rsidR="00000000" w:rsidDel="00000000" w:rsidP="00000000" w:rsidRDefault="00000000" w:rsidRPr="00000000" w14:paraId="00000056">
      <w:pPr>
        <w:rPr>
          <w:u w:val="single"/>
        </w:rPr>
      </w:pPr>
      <w:r w:rsidDel="00000000" w:rsidR="00000000" w:rsidRPr="00000000">
        <w:rPr>
          <w:u w:val="single"/>
          <w:rtl w:val="0"/>
        </w:rPr>
        <w:t xml:space="preserve">Reference list</w:t>
      </w:r>
    </w:p>
    <w:p w:rsidR="00000000" w:rsidDel="00000000" w:rsidP="00000000" w:rsidRDefault="00000000" w:rsidRPr="00000000" w14:paraId="00000057">
      <w:pPr>
        <w:rPr/>
      </w:pPr>
      <w:r w:rsidDel="00000000" w:rsidR="00000000" w:rsidRPr="00000000">
        <w:rPr>
          <w:rtl w:val="0"/>
        </w:rPr>
        <w:t xml:space="preserve">Baxter, J, (2019). What's being done to end homelessness in Wales?. [online] Available at: </w:t>
      </w:r>
    </w:p>
    <w:p w:rsidR="00000000" w:rsidDel="00000000" w:rsidP="00000000" w:rsidRDefault="00000000" w:rsidRPr="00000000" w14:paraId="00000058">
      <w:pPr>
        <w:rPr>
          <w:b w:val="1"/>
        </w:rPr>
      </w:pPr>
      <w:hyperlink r:id="rId6">
        <w:r w:rsidDel="00000000" w:rsidR="00000000" w:rsidRPr="00000000">
          <w:rPr>
            <w:b w:val="1"/>
            <w:color w:val="1155cc"/>
            <w:u w:val="single"/>
            <w:rtl w:val="0"/>
          </w:rPr>
          <w:t xml:space="preserve">https://seneddresearch.blog/2019/11/05/whats-being-done-to-end-homelessness-in-wales/</w:t>
        </w:r>
      </w:hyperlink>
      <w:r w:rsidDel="00000000" w:rsidR="00000000" w:rsidRPr="00000000">
        <w:rPr>
          <w:rtl w:val="0"/>
        </w:rPr>
      </w:r>
    </w:p>
    <w:p w:rsidR="00000000" w:rsidDel="00000000" w:rsidP="00000000" w:rsidRDefault="00000000" w:rsidRPr="00000000" w14:paraId="00000059">
      <w:pPr>
        <w:rPr/>
      </w:pPr>
      <w:r w:rsidDel="00000000" w:rsidR="00000000" w:rsidRPr="00000000">
        <w:rPr>
          <w:rtl w:val="0"/>
        </w:rPr>
        <w:t xml:space="preserve">Accessed 26th January 2020</w:t>
      </w:r>
    </w:p>
    <w:p w:rsidR="00000000" w:rsidDel="00000000" w:rsidP="00000000" w:rsidRDefault="00000000" w:rsidRPr="00000000" w14:paraId="0000005A">
      <w:pPr>
        <w:rPr>
          <w:u w:val="single"/>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t xml:space="preserve">BEAT, (2020). Eating disorders awareness week 2020. [online] Available at: </w:t>
      </w:r>
    </w:p>
    <w:p w:rsidR="00000000" w:rsidDel="00000000" w:rsidP="00000000" w:rsidRDefault="00000000" w:rsidRPr="00000000" w14:paraId="0000005C">
      <w:pPr>
        <w:rPr>
          <w:b w:val="1"/>
        </w:rPr>
      </w:pPr>
      <w:hyperlink r:id="rId7">
        <w:r w:rsidDel="00000000" w:rsidR="00000000" w:rsidRPr="00000000">
          <w:rPr>
            <w:b w:val="1"/>
            <w:color w:val="1155cc"/>
            <w:u w:val="single"/>
            <w:rtl w:val="0"/>
          </w:rPr>
          <w:t xml:space="preserve">https://www.ncbi.nlm.nih.gov/pmc/articles/PMC4530978/</w:t>
        </w:r>
      </w:hyperlink>
      <w:r w:rsidDel="00000000" w:rsidR="00000000" w:rsidRPr="00000000">
        <w:rPr>
          <w:rtl w:val="0"/>
        </w:rPr>
      </w:r>
    </w:p>
    <w:p w:rsidR="00000000" w:rsidDel="00000000" w:rsidP="00000000" w:rsidRDefault="00000000" w:rsidRPr="00000000" w14:paraId="0000005D">
      <w:pPr>
        <w:rPr/>
      </w:pPr>
      <w:r w:rsidDel="00000000" w:rsidR="00000000" w:rsidRPr="00000000">
        <w:rPr>
          <w:rtl w:val="0"/>
        </w:rPr>
        <w:t xml:space="preserve">Accessed 27th January 2020</w:t>
      </w:r>
    </w:p>
    <w:p w:rsidR="00000000" w:rsidDel="00000000" w:rsidP="00000000" w:rsidRDefault="00000000" w:rsidRPr="00000000" w14:paraId="0000005E">
      <w:pPr>
        <w:rPr>
          <w:u w:val="single"/>
        </w:rPr>
      </w:pPr>
      <w:r w:rsidDel="00000000" w:rsidR="00000000" w:rsidRPr="00000000">
        <w:rPr>
          <w:rtl w:val="0"/>
        </w:rPr>
      </w:r>
    </w:p>
    <w:p w:rsidR="00000000" w:rsidDel="00000000" w:rsidP="00000000" w:rsidRDefault="00000000" w:rsidRPr="00000000" w14:paraId="0000005F">
      <w:pPr>
        <w:rPr/>
      </w:pPr>
      <w:r w:rsidDel="00000000" w:rsidR="00000000" w:rsidRPr="00000000">
        <w:rPr>
          <w:rtl w:val="0"/>
        </w:rPr>
        <w:t xml:space="preserve">Chin, J, H, and mansori, S, (2019). Theory of planned behaviour </w:t>
      </w:r>
      <w:r w:rsidDel="00000000" w:rsidR="00000000" w:rsidRPr="00000000">
        <w:rPr>
          <w:rtl w:val="0"/>
        </w:rPr>
        <w:t xml:space="preserve">and health</w:t>
      </w:r>
      <w:r w:rsidDel="00000000" w:rsidR="00000000" w:rsidRPr="00000000">
        <w:rPr>
          <w:rtl w:val="0"/>
        </w:rPr>
        <w:t xml:space="preserve"> belief model: females intention on breast cancer. [online] Available at: </w:t>
      </w:r>
    </w:p>
    <w:p w:rsidR="00000000" w:rsidDel="00000000" w:rsidP="00000000" w:rsidRDefault="00000000" w:rsidRPr="00000000" w14:paraId="00000060">
      <w:pPr>
        <w:rPr/>
      </w:pPr>
      <w:hyperlink r:id="rId8">
        <w:r w:rsidDel="00000000" w:rsidR="00000000" w:rsidRPr="00000000">
          <w:rPr>
            <w:color w:val="1155cc"/>
            <w:u w:val="single"/>
            <w:rtl w:val="0"/>
          </w:rPr>
          <w:t xml:space="preserve">https://www.tandfonline.com/doi/citedby/10.1080/23311908.2019.1647927?scroll=top&amp;needAccess=true</w:t>
        </w:r>
      </w:hyperlink>
      <w:r w:rsidDel="00000000" w:rsidR="00000000" w:rsidRPr="00000000">
        <w:rPr>
          <w:rtl w:val="0"/>
        </w:rPr>
      </w:r>
    </w:p>
    <w:p w:rsidR="00000000" w:rsidDel="00000000" w:rsidP="00000000" w:rsidRDefault="00000000" w:rsidRPr="00000000" w14:paraId="00000061">
      <w:pPr>
        <w:rPr/>
      </w:pPr>
      <w:r w:rsidDel="00000000" w:rsidR="00000000" w:rsidRPr="00000000">
        <w:rPr>
          <w:rtl w:val="0"/>
        </w:rPr>
        <w:t xml:space="preserve">Accessed 29th january 2020</w:t>
      </w:r>
    </w:p>
    <w:p w:rsidR="00000000" w:rsidDel="00000000" w:rsidP="00000000" w:rsidRDefault="00000000" w:rsidRPr="00000000" w14:paraId="00000062">
      <w:pPr>
        <w:rPr/>
      </w:pPr>
      <w:r w:rsidDel="00000000" w:rsidR="00000000" w:rsidRPr="00000000">
        <w:rPr>
          <w:rtl w:val="0"/>
        </w:rPr>
      </w:r>
    </w:p>
    <w:p w:rsidR="00000000" w:rsidDel="00000000" w:rsidP="00000000" w:rsidRDefault="00000000" w:rsidRPr="00000000" w14:paraId="00000063">
      <w:pPr>
        <w:rPr/>
      </w:pPr>
      <w:r w:rsidDel="00000000" w:rsidR="00000000" w:rsidRPr="00000000">
        <w:rPr>
          <w:rtl w:val="0"/>
        </w:rPr>
        <w:t xml:space="preserve">Crisis, (2020). Our latest campaigns. [online] Available at: </w:t>
      </w:r>
    </w:p>
    <w:p w:rsidR="00000000" w:rsidDel="00000000" w:rsidP="00000000" w:rsidRDefault="00000000" w:rsidRPr="00000000" w14:paraId="00000064">
      <w:pPr>
        <w:rPr>
          <w:b w:val="1"/>
        </w:rPr>
      </w:pPr>
      <w:hyperlink r:id="rId9">
        <w:r w:rsidDel="00000000" w:rsidR="00000000" w:rsidRPr="00000000">
          <w:rPr>
            <w:b w:val="1"/>
            <w:color w:val="1155cc"/>
            <w:u w:val="single"/>
            <w:rtl w:val="0"/>
          </w:rPr>
          <w:t xml:space="preserve">https://www.crisis.org.uk/ending-homelessness/plan-to-end-homelessness/#section-9</w:t>
        </w:r>
      </w:hyperlink>
      <w:r w:rsidDel="00000000" w:rsidR="00000000" w:rsidRPr="00000000">
        <w:rPr>
          <w:rtl w:val="0"/>
        </w:rPr>
      </w:r>
    </w:p>
    <w:p w:rsidR="00000000" w:rsidDel="00000000" w:rsidP="00000000" w:rsidRDefault="00000000" w:rsidRPr="00000000" w14:paraId="00000065">
      <w:pPr>
        <w:rPr/>
      </w:pPr>
      <w:r w:rsidDel="00000000" w:rsidR="00000000" w:rsidRPr="00000000">
        <w:rPr>
          <w:rtl w:val="0"/>
        </w:rPr>
        <w:t xml:space="preserve">Accessed 27th January 2020</w:t>
      </w:r>
    </w:p>
    <w:p w:rsidR="00000000" w:rsidDel="00000000" w:rsidP="00000000" w:rsidRDefault="00000000" w:rsidRPr="00000000" w14:paraId="00000066">
      <w:pPr>
        <w:rPr/>
      </w:pPr>
      <w:r w:rsidDel="00000000" w:rsidR="00000000" w:rsidRPr="00000000">
        <w:rPr>
          <w:rtl w:val="0"/>
        </w:rPr>
      </w:r>
    </w:p>
    <w:p w:rsidR="00000000" w:rsidDel="00000000" w:rsidP="00000000" w:rsidRDefault="00000000" w:rsidRPr="00000000" w14:paraId="00000067">
      <w:pPr>
        <w:rPr/>
      </w:pPr>
      <w:r w:rsidDel="00000000" w:rsidR="00000000" w:rsidRPr="00000000">
        <w:rPr>
          <w:rtl w:val="0"/>
        </w:rPr>
        <w:t xml:space="preserve">EPSA, (20202). Public health campaigns. [online] Available at: </w:t>
      </w:r>
    </w:p>
    <w:p w:rsidR="00000000" w:rsidDel="00000000" w:rsidP="00000000" w:rsidRDefault="00000000" w:rsidRPr="00000000" w14:paraId="00000068">
      <w:pPr>
        <w:rPr>
          <w:b w:val="1"/>
        </w:rPr>
      </w:pPr>
      <w:hyperlink r:id="rId10">
        <w:r w:rsidDel="00000000" w:rsidR="00000000" w:rsidRPr="00000000">
          <w:rPr>
            <w:b w:val="1"/>
            <w:color w:val="1155cc"/>
            <w:u w:val="single"/>
            <w:rtl w:val="0"/>
          </w:rPr>
          <w:t xml:space="preserve">https://www.epsa-online.org/public-health-campaigns/</w:t>
        </w:r>
      </w:hyperlink>
      <w:r w:rsidDel="00000000" w:rsidR="00000000" w:rsidRPr="00000000">
        <w:rPr>
          <w:rtl w:val="0"/>
        </w:rPr>
      </w:r>
    </w:p>
    <w:p w:rsidR="00000000" w:rsidDel="00000000" w:rsidP="00000000" w:rsidRDefault="00000000" w:rsidRPr="00000000" w14:paraId="00000069">
      <w:pPr>
        <w:rPr/>
      </w:pPr>
      <w:r w:rsidDel="00000000" w:rsidR="00000000" w:rsidRPr="00000000">
        <w:rPr>
          <w:rtl w:val="0"/>
        </w:rPr>
        <w:t xml:space="preserve">Accessed 22nd January 2020</w:t>
      </w:r>
    </w:p>
    <w:p w:rsidR="00000000" w:rsidDel="00000000" w:rsidP="00000000" w:rsidRDefault="00000000" w:rsidRPr="00000000" w14:paraId="0000006A">
      <w:pPr>
        <w:rPr/>
      </w:pPr>
      <w:r w:rsidDel="00000000" w:rsidR="00000000" w:rsidRPr="00000000">
        <w:rPr>
          <w:rtl w:val="0"/>
        </w:rPr>
      </w:r>
    </w:p>
    <w:p w:rsidR="00000000" w:rsidDel="00000000" w:rsidP="00000000" w:rsidRDefault="00000000" w:rsidRPr="00000000" w14:paraId="0000006B">
      <w:pPr>
        <w:rPr/>
      </w:pPr>
      <w:r w:rsidDel="00000000" w:rsidR="00000000" w:rsidRPr="00000000">
        <w:rPr>
          <w:rtl w:val="0"/>
        </w:rPr>
        <w:t xml:space="preserve">Hemendinger, E, (2015). Bridging the prevention gap: Prevention programs and shared risk factors for obesity, eating disorders, and disordered eating. [online] Available at: </w:t>
      </w:r>
    </w:p>
    <w:p w:rsidR="00000000" w:rsidDel="00000000" w:rsidP="00000000" w:rsidRDefault="00000000" w:rsidRPr="00000000" w14:paraId="0000006C">
      <w:pPr>
        <w:rPr>
          <w:b w:val="1"/>
        </w:rPr>
      </w:pPr>
      <w:hyperlink r:id="rId11">
        <w:r w:rsidDel="00000000" w:rsidR="00000000" w:rsidRPr="00000000">
          <w:rPr>
            <w:b w:val="1"/>
            <w:color w:val="1155cc"/>
            <w:u w:val="single"/>
            <w:rtl w:val="0"/>
          </w:rPr>
          <w:t xml:space="preserve">http://d-scholarship.pitt.edu/24579/1/EmilyHemendinger_MPHEssay_04_2015.docx</w:t>
        </w:r>
      </w:hyperlink>
      <w:r w:rsidDel="00000000" w:rsidR="00000000" w:rsidRPr="00000000">
        <w:rPr>
          <w:rtl w:val="0"/>
        </w:rPr>
      </w:r>
    </w:p>
    <w:p w:rsidR="00000000" w:rsidDel="00000000" w:rsidP="00000000" w:rsidRDefault="00000000" w:rsidRPr="00000000" w14:paraId="0000006D">
      <w:pPr>
        <w:rPr/>
      </w:pPr>
      <w:r w:rsidDel="00000000" w:rsidR="00000000" w:rsidRPr="00000000">
        <w:rPr>
          <w:rtl w:val="0"/>
        </w:rPr>
        <w:t xml:space="preserve">Accessed 27th January 2020</w:t>
      </w:r>
    </w:p>
    <w:p w:rsidR="00000000" w:rsidDel="00000000" w:rsidP="00000000" w:rsidRDefault="00000000" w:rsidRPr="00000000" w14:paraId="0000006E">
      <w:pPr>
        <w:rPr/>
      </w:pPr>
      <w:r w:rsidDel="00000000" w:rsidR="00000000" w:rsidRPr="00000000">
        <w:rPr>
          <w:rtl w:val="0"/>
        </w:rPr>
      </w:r>
    </w:p>
    <w:p w:rsidR="00000000" w:rsidDel="00000000" w:rsidP="00000000" w:rsidRDefault="00000000" w:rsidRPr="00000000" w14:paraId="0000006F">
      <w:pPr>
        <w:rPr/>
      </w:pPr>
      <w:r w:rsidDel="00000000" w:rsidR="00000000" w:rsidRPr="00000000">
        <w:rPr>
          <w:rtl w:val="0"/>
        </w:rPr>
        <w:t xml:space="preserve">Jones, C, L, et al, (2016). The health belief model as an explanatory framework in communication research: Exploring parallel, serial, and moderated meditation. [online] Available at: </w:t>
      </w:r>
    </w:p>
    <w:p w:rsidR="00000000" w:rsidDel="00000000" w:rsidP="00000000" w:rsidRDefault="00000000" w:rsidRPr="00000000" w14:paraId="00000070">
      <w:pPr>
        <w:rPr>
          <w:b w:val="1"/>
        </w:rPr>
      </w:pPr>
      <w:hyperlink r:id="rId12">
        <w:r w:rsidDel="00000000" w:rsidR="00000000" w:rsidRPr="00000000">
          <w:rPr>
            <w:b w:val="1"/>
            <w:color w:val="1155cc"/>
            <w:u w:val="single"/>
            <w:rtl w:val="0"/>
          </w:rPr>
          <w:t xml:space="preserve">https://www.ncbi.nlm.nih.gov/pmc/articles/PMC4530978/</w:t>
        </w:r>
      </w:hyperlink>
      <w:r w:rsidDel="00000000" w:rsidR="00000000" w:rsidRPr="00000000">
        <w:rPr>
          <w:rtl w:val="0"/>
        </w:rPr>
      </w:r>
    </w:p>
    <w:p w:rsidR="00000000" w:rsidDel="00000000" w:rsidP="00000000" w:rsidRDefault="00000000" w:rsidRPr="00000000" w14:paraId="00000071">
      <w:pPr>
        <w:rPr/>
      </w:pPr>
      <w:r w:rsidDel="00000000" w:rsidR="00000000" w:rsidRPr="00000000">
        <w:rPr>
          <w:rtl w:val="0"/>
        </w:rPr>
        <w:t xml:space="preserve">Accessed 27th January 2020</w:t>
      </w:r>
    </w:p>
    <w:p w:rsidR="00000000" w:rsidDel="00000000" w:rsidP="00000000" w:rsidRDefault="00000000" w:rsidRPr="00000000" w14:paraId="00000072">
      <w:pPr>
        <w:rPr/>
      </w:pPr>
      <w:r w:rsidDel="00000000" w:rsidR="00000000" w:rsidRPr="00000000">
        <w:rPr>
          <w:rtl w:val="0"/>
        </w:rPr>
      </w:r>
    </w:p>
    <w:p w:rsidR="00000000" w:rsidDel="00000000" w:rsidP="00000000" w:rsidRDefault="00000000" w:rsidRPr="00000000" w14:paraId="00000073">
      <w:pPr>
        <w:rPr/>
      </w:pPr>
      <w:r w:rsidDel="00000000" w:rsidR="00000000" w:rsidRPr="00000000">
        <w:rPr>
          <w:rtl w:val="0"/>
        </w:rPr>
        <w:t xml:space="preserve">Keyte, T, and Ridout, H, (2016). 7 steps to effective impact measurement. [online] Available at: </w:t>
      </w:r>
    </w:p>
    <w:p w:rsidR="00000000" w:rsidDel="00000000" w:rsidP="00000000" w:rsidRDefault="00000000" w:rsidRPr="00000000" w14:paraId="00000074">
      <w:pPr>
        <w:rPr>
          <w:b w:val="1"/>
        </w:rPr>
      </w:pPr>
      <w:hyperlink r:id="rId13">
        <w:r w:rsidDel="00000000" w:rsidR="00000000" w:rsidRPr="00000000">
          <w:rPr>
            <w:b w:val="1"/>
            <w:color w:val="1155cc"/>
            <w:u w:val="single"/>
            <w:rtl w:val="0"/>
          </w:rPr>
          <w:t xml:space="preserve">https://www.ua.undp.org/content/dam/ukraine/docs/DG/socinnov/7%20Steps%20to%20Effective%20Impact%20Measurement_v3_13.12.16%20(1).pdf</w:t>
        </w:r>
      </w:hyperlink>
      <w:r w:rsidDel="00000000" w:rsidR="00000000" w:rsidRPr="00000000">
        <w:rPr>
          <w:rtl w:val="0"/>
        </w:rPr>
      </w:r>
    </w:p>
    <w:p w:rsidR="00000000" w:rsidDel="00000000" w:rsidP="00000000" w:rsidRDefault="00000000" w:rsidRPr="00000000" w14:paraId="00000075">
      <w:pPr>
        <w:rPr/>
      </w:pPr>
      <w:r w:rsidDel="00000000" w:rsidR="00000000" w:rsidRPr="00000000">
        <w:rPr>
          <w:rtl w:val="0"/>
        </w:rPr>
        <w:t xml:space="preserve">Accessed 29th january 2020</w:t>
      </w:r>
    </w:p>
    <w:p w:rsidR="00000000" w:rsidDel="00000000" w:rsidP="00000000" w:rsidRDefault="00000000" w:rsidRPr="00000000" w14:paraId="00000076">
      <w:pPr>
        <w:rPr/>
      </w:pPr>
      <w:r w:rsidDel="00000000" w:rsidR="00000000" w:rsidRPr="00000000">
        <w:rPr>
          <w:rtl w:val="0"/>
        </w:rPr>
      </w:r>
    </w:p>
    <w:p w:rsidR="00000000" w:rsidDel="00000000" w:rsidP="00000000" w:rsidRDefault="00000000" w:rsidRPr="00000000" w14:paraId="00000077">
      <w:pPr>
        <w:rPr/>
      </w:pPr>
      <w:r w:rsidDel="00000000" w:rsidR="00000000" w:rsidRPr="00000000">
        <w:rPr>
          <w:rtl w:val="0"/>
        </w:rPr>
      </w:r>
    </w:p>
    <w:p w:rsidR="00000000" w:rsidDel="00000000" w:rsidP="00000000" w:rsidRDefault="00000000" w:rsidRPr="00000000" w14:paraId="00000078">
      <w:pPr>
        <w:rPr/>
      </w:pPr>
      <w:r w:rsidDel="00000000" w:rsidR="00000000" w:rsidRPr="00000000">
        <w:rPr>
          <w:rtl w:val="0"/>
        </w:rPr>
      </w:r>
    </w:p>
    <w:p w:rsidR="00000000" w:rsidDel="00000000" w:rsidP="00000000" w:rsidRDefault="00000000" w:rsidRPr="00000000" w14:paraId="00000079">
      <w:pPr>
        <w:rPr/>
      </w:pPr>
      <w:r w:rsidDel="00000000" w:rsidR="00000000" w:rsidRPr="00000000">
        <w:rPr>
          <w:rtl w:val="0"/>
        </w:rPr>
      </w:r>
    </w:p>
    <w:p w:rsidR="00000000" w:rsidDel="00000000" w:rsidP="00000000" w:rsidRDefault="00000000" w:rsidRPr="00000000" w14:paraId="0000007A">
      <w:pPr>
        <w:rPr/>
      </w:pPr>
      <w:r w:rsidDel="00000000" w:rsidR="00000000" w:rsidRPr="00000000">
        <w:rPr>
          <w:rtl w:val="0"/>
        </w:rPr>
      </w:r>
    </w:p>
    <w:p w:rsidR="00000000" w:rsidDel="00000000" w:rsidP="00000000" w:rsidRDefault="00000000" w:rsidRPr="00000000" w14:paraId="0000007B">
      <w:pPr>
        <w:rPr/>
      </w:pPr>
      <w:r w:rsidDel="00000000" w:rsidR="00000000" w:rsidRPr="00000000">
        <w:rPr>
          <w:rtl w:val="0"/>
        </w:rPr>
        <w:t xml:space="preserve">Mental health foundation, (2019). Mental health statistics: suicide. [online] Available at: </w:t>
      </w:r>
    </w:p>
    <w:p w:rsidR="00000000" w:rsidDel="00000000" w:rsidP="00000000" w:rsidRDefault="00000000" w:rsidRPr="00000000" w14:paraId="0000007C">
      <w:pPr>
        <w:rPr>
          <w:b w:val="1"/>
        </w:rPr>
      </w:pPr>
      <w:hyperlink r:id="rId14">
        <w:r w:rsidDel="00000000" w:rsidR="00000000" w:rsidRPr="00000000">
          <w:rPr>
            <w:b w:val="1"/>
            <w:color w:val="1155cc"/>
            <w:u w:val="single"/>
            <w:rtl w:val="0"/>
          </w:rPr>
          <w:t xml:space="preserve">https://www.mentalhealth.org.uk/statistics/mental-health-statistics-suicide</w:t>
        </w:r>
      </w:hyperlink>
      <w:r w:rsidDel="00000000" w:rsidR="00000000" w:rsidRPr="00000000">
        <w:rPr>
          <w:rtl w:val="0"/>
        </w:rPr>
      </w:r>
    </w:p>
    <w:p w:rsidR="00000000" w:rsidDel="00000000" w:rsidP="00000000" w:rsidRDefault="00000000" w:rsidRPr="00000000" w14:paraId="0000007D">
      <w:pPr>
        <w:rPr/>
      </w:pPr>
      <w:r w:rsidDel="00000000" w:rsidR="00000000" w:rsidRPr="00000000">
        <w:rPr>
          <w:rtl w:val="0"/>
        </w:rPr>
        <w:t xml:space="preserve">Accessed 28th January 2020</w:t>
      </w:r>
    </w:p>
    <w:p w:rsidR="00000000" w:rsidDel="00000000" w:rsidP="00000000" w:rsidRDefault="00000000" w:rsidRPr="00000000" w14:paraId="0000007E">
      <w:pPr>
        <w:rPr/>
      </w:pPr>
      <w:r w:rsidDel="00000000" w:rsidR="00000000" w:rsidRPr="00000000">
        <w:rPr>
          <w:rtl w:val="0"/>
        </w:rPr>
      </w:r>
    </w:p>
    <w:p w:rsidR="00000000" w:rsidDel="00000000" w:rsidP="00000000" w:rsidRDefault="00000000" w:rsidRPr="00000000" w14:paraId="0000007F">
      <w:pPr>
        <w:rPr/>
      </w:pPr>
      <w:r w:rsidDel="00000000" w:rsidR="00000000" w:rsidRPr="00000000">
        <w:rPr>
          <w:rtl w:val="0"/>
        </w:rPr>
        <w:t xml:space="preserve">Moore, C, (2020). The seven steps of campaign implementation. [online] Available at: </w:t>
      </w:r>
    </w:p>
    <w:p w:rsidR="00000000" w:rsidDel="00000000" w:rsidP="00000000" w:rsidRDefault="00000000" w:rsidRPr="00000000" w14:paraId="00000080">
      <w:pPr>
        <w:rPr>
          <w:b w:val="1"/>
        </w:rPr>
      </w:pPr>
      <w:hyperlink r:id="rId15">
        <w:r w:rsidDel="00000000" w:rsidR="00000000" w:rsidRPr="00000000">
          <w:rPr>
            <w:b w:val="1"/>
            <w:color w:val="1155cc"/>
            <w:u w:val="single"/>
            <w:rtl w:val="0"/>
          </w:rPr>
          <w:t xml:space="preserve">https://www.siriusdecisions.com/blog/marketing-campaign-implementation</w:t>
        </w:r>
      </w:hyperlink>
      <w:r w:rsidDel="00000000" w:rsidR="00000000" w:rsidRPr="00000000">
        <w:rPr>
          <w:rtl w:val="0"/>
        </w:rPr>
      </w:r>
    </w:p>
    <w:p w:rsidR="00000000" w:rsidDel="00000000" w:rsidP="00000000" w:rsidRDefault="00000000" w:rsidRPr="00000000" w14:paraId="00000081">
      <w:pPr>
        <w:rPr/>
      </w:pPr>
      <w:r w:rsidDel="00000000" w:rsidR="00000000" w:rsidRPr="00000000">
        <w:rPr>
          <w:rtl w:val="0"/>
        </w:rPr>
        <w:t xml:space="preserve">Accessed 26th January 2020</w:t>
      </w:r>
    </w:p>
    <w:p w:rsidR="00000000" w:rsidDel="00000000" w:rsidP="00000000" w:rsidRDefault="00000000" w:rsidRPr="00000000" w14:paraId="00000082">
      <w:pPr>
        <w:rPr/>
      </w:pPr>
      <w:r w:rsidDel="00000000" w:rsidR="00000000" w:rsidRPr="00000000">
        <w:rPr>
          <w:rtl w:val="0"/>
        </w:rPr>
      </w:r>
    </w:p>
    <w:p w:rsidR="00000000" w:rsidDel="00000000" w:rsidP="00000000" w:rsidRDefault="00000000" w:rsidRPr="00000000" w14:paraId="00000083">
      <w:pPr>
        <w:rPr/>
      </w:pPr>
      <w:r w:rsidDel="00000000" w:rsidR="00000000" w:rsidRPr="00000000">
        <w:rPr>
          <w:rtl w:val="0"/>
        </w:rPr>
        <w:t xml:space="preserve">NCVO, (2017). Evaluating the impact of your campaign. [online] Available at: </w:t>
      </w:r>
    </w:p>
    <w:p w:rsidR="00000000" w:rsidDel="00000000" w:rsidP="00000000" w:rsidRDefault="00000000" w:rsidRPr="00000000" w14:paraId="00000084">
      <w:pPr>
        <w:rPr>
          <w:b w:val="1"/>
        </w:rPr>
      </w:pPr>
      <w:hyperlink r:id="rId16">
        <w:r w:rsidDel="00000000" w:rsidR="00000000" w:rsidRPr="00000000">
          <w:rPr>
            <w:b w:val="1"/>
            <w:color w:val="1155cc"/>
            <w:u w:val="single"/>
            <w:rtl w:val="0"/>
          </w:rPr>
          <w:t xml:space="preserve">https://knowhow.ncvo.org.uk/campaigns/campaigning-and-influencing/developing-your-campaign-strategy/evaluating-the-impact-of-your-campaign#</w:t>
        </w:r>
      </w:hyperlink>
      <w:r w:rsidDel="00000000" w:rsidR="00000000" w:rsidRPr="00000000">
        <w:rPr>
          <w:rtl w:val="0"/>
        </w:rPr>
      </w:r>
    </w:p>
    <w:p w:rsidR="00000000" w:rsidDel="00000000" w:rsidP="00000000" w:rsidRDefault="00000000" w:rsidRPr="00000000" w14:paraId="00000085">
      <w:pPr>
        <w:rPr/>
      </w:pPr>
      <w:r w:rsidDel="00000000" w:rsidR="00000000" w:rsidRPr="00000000">
        <w:rPr>
          <w:rtl w:val="0"/>
        </w:rPr>
        <w:t xml:space="preserve">Accessed 26th January 2020</w:t>
      </w:r>
    </w:p>
    <w:p w:rsidR="00000000" w:rsidDel="00000000" w:rsidP="00000000" w:rsidRDefault="00000000" w:rsidRPr="00000000" w14:paraId="00000086">
      <w:pPr>
        <w:rPr>
          <w:b w:val="1"/>
        </w:rPr>
      </w:pPr>
      <w:r w:rsidDel="00000000" w:rsidR="00000000" w:rsidRPr="00000000">
        <w:rPr>
          <w:rtl w:val="0"/>
        </w:rPr>
      </w:r>
    </w:p>
    <w:p w:rsidR="00000000" w:rsidDel="00000000" w:rsidP="00000000" w:rsidRDefault="00000000" w:rsidRPr="00000000" w14:paraId="00000087">
      <w:pPr>
        <w:rPr/>
      </w:pPr>
      <w:r w:rsidDel="00000000" w:rsidR="00000000" w:rsidRPr="00000000">
        <w:rPr>
          <w:rtl w:val="0"/>
        </w:rPr>
        <w:t xml:space="preserve">NEDA feeding hope, (2020). National eating disorders awareness week. [online] Available at: </w:t>
      </w:r>
    </w:p>
    <w:p w:rsidR="00000000" w:rsidDel="00000000" w:rsidP="00000000" w:rsidRDefault="00000000" w:rsidRPr="00000000" w14:paraId="00000088">
      <w:pPr>
        <w:rPr/>
      </w:pPr>
      <w:hyperlink r:id="rId17">
        <w:r w:rsidDel="00000000" w:rsidR="00000000" w:rsidRPr="00000000">
          <w:rPr>
            <w:color w:val="1155cc"/>
            <w:u w:val="single"/>
            <w:rtl w:val="0"/>
          </w:rPr>
          <w:t xml:space="preserve">https://www.nationaleatingdisorders.org/get-involved/nedawareness</w:t>
        </w:r>
      </w:hyperlink>
      <w:r w:rsidDel="00000000" w:rsidR="00000000" w:rsidRPr="00000000">
        <w:rPr>
          <w:rtl w:val="0"/>
        </w:rPr>
      </w:r>
    </w:p>
    <w:p w:rsidR="00000000" w:rsidDel="00000000" w:rsidP="00000000" w:rsidRDefault="00000000" w:rsidRPr="00000000" w14:paraId="00000089">
      <w:pPr>
        <w:rPr/>
      </w:pPr>
      <w:r w:rsidDel="00000000" w:rsidR="00000000" w:rsidRPr="00000000">
        <w:rPr>
          <w:rtl w:val="0"/>
        </w:rPr>
        <w:t xml:space="preserve">Accessed January 2020</w:t>
      </w:r>
    </w:p>
    <w:p w:rsidR="00000000" w:rsidDel="00000000" w:rsidP="00000000" w:rsidRDefault="00000000" w:rsidRPr="00000000" w14:paraId="0000008A">
      <w:pPr>
        <w:rPr>
          <w:b w:val="1"/>
        </w:rPr>
      </w:pPr>
      <w:r w:rsidDel="00000000" w:rsidR="00000000" w:rsidRPr="00000000">
        <w:rPr>
          <w:rtl w:val="0"/>
        </w:rPr>
      </w:r>
    </w:p>
    <w:p w:rsidR="00000000" w:rsidDel="00000000" w:rsidP="00000000" w:rsidRDefault="00000000" w:rsidRPr="00000000" w14:paraId="0000008B">
      <w:pPr>
        <w:rPr/>
      </w:pPr>
      <w:r w:rsidDel="00000000" w:rsidR="00000000" w:rsidRPr="00000000">
        <w:rPr>
          <w:rtl w:val="0"/>
        </w:rPr>
        <w:t xml:space="preserve">NHS Employers, (2020). Calendar of national health and wellbeing campaigns for 2020 to 2021. [online] available at: </w:t>
      </w:r>
    </w:p>
    <w:p w:rsidR="00000000" w:rsidDel="00000000" w:rsidP="00000000" w:rsidRDefault="00000000" w:rsidRPr="00000000" w14:paraId="0000008C">
      <w:pPr>
        <w:rPr>
          <w:b w:val="1"/>
        </w:rPr>
      </w:pPr>
      <w:hyperlink r:id="rId18">
        <w:r w:rsidDel="00000000" w:rsidR="00000000" w:rsidRPr="00000000">
          <w:rPr>
            <w:b w:val="1"/>
            <w:color w:val="1155cc"/>
            <w:u w:val="single"/>
            <w:rtl w:val="0"/>
          </w:rPr>
          <w:t xml:space="preserve">https://www.nhsemployers.org/retention-and-staff-experience/health-and-wellbeing/understanding-your-data/calendar-of-national-campaigns-2020-to-2021</w:t>
        </w:r>
      </w:hyperlink>
      <w:r w:rsidDel="00000000" w:rsidR="00000000" w:rsidRPr="00000000">
        <w:rPr>
          <w:rtl w:val="0"/>
        </w:rPr>
      </w:r>
    </w:p>
    <w:p w:rsidR="00000000" w:rsidDel="00000000" w:rsidP="00000000" w:rsidRDefault="00000000" w:rsidRPr="00000000" w14:paraId="0000008D">
      <w:pPr>
        <w:rPr/>
      </w:pPr>
      <w:r w:rsidDel="00000000" w:rsidR="00000000" w:rsidRPr="00000000">
        <w:rPr>
          <w:rtl w:val="0"/>
        </w:rPr>
        <w:t xml:space="preserve">Accessed 30th january 2020</w:t>
      </w:r>
    </w:p>
    <w:p w:rsidR="00000000" w:rsidDel="00000000" w:rsidP="00000000" w:rsidRDefault="00000000" w:rsidRPr="00000000" w14:paraId="0000008E">
      <w:pPr>
        <w:rPr/>
      </w:pPr>
      <w:r w:rsidDel="00000000" w:rsidR="00000000" w:rsidRPr="00000000">
        <w:rPr>
          <w:rtl w:val="0"/>
        </w:rPr>
      </w:r>
    </w:p>
    <w:p w:rsidR="00000000" w:rsidDel="00000000" w:rsidP="00000000" w:rsidRDefault="00000000" w:rsidRPr="00000000" w14:paraId="0000008F">
      <w:pPr>
        <w:rPr/>
      </w:pPr>
      <w:r w:rsidDel="00000000" w:rsidR="00000000" w:rsidRPr="00000000">
        <w:rPr>
          <w:rtl w:val="0"/>
        </w:rPr>
        <w:t xml:space="preserve">‘NHS, (2014). Healthy foods' expensive’ claim unrealistic. [online] Available at: </w:t>
      </w:r>
    </w:p>
    <w:p w:rsidR="00000000" w:rsidDel="00000000" w:rsidP="00000000" w:rsidRDefault="00000000" w:rsidRPr="00000000" w14:paraId="00000090">
      <w:pPr>
        <w:rPr>
          <w:b w:val="1"/>
        </w:rPr>
      </w:pPr>
      <w:hyperlink r:id="rId19">
        <w:r w:rsidDel="00000000" w:rsidR="00000000" w:rsidRPr="00000000">
          <w:rPr>
            <w:b w:val="1"/>
            <w:color w:val="1155cc"/>
            <w:u w:val="single"/>
            <w:rtl w:val="0"/>
          </w:rPr>
          <w:t xml:space="preserve">https://www.nhs.uk/news/food-and-diet/healthy-foods-expensive-claim-is-unrealistic/</w:t>
        </w:r>
      </w:hyperlink>
      <w:r w:rsidDel="00000000" w:rsidR="00000000" w:rsidRPr="00000000">
        <w:rPr>
          <w:rtl w:val="0"/>
        </w:rPr>
      </w:r>
    </w:p>
    <w:p w:rsidR="00000000" w:rsidDel="00000000" w:rsidP="00000000" w:rsidRDefault="00000000" w:rsidRPr="00000000" w14:paraId="00000091">
      <w:pPr>
        <w:rPr/>
      </w:pPr>
      <w:r w:rsidDel="00000000" w:rsidR="00000000" w:rsidRPr="00000000">
        <w:rPr>
          <w:rtl w:val="0"/>
        </w:rPr>
        <w:t xml:space="preserve">Accessed 6th February 2020</w:t>
      </w:r>
    </w:p>
    <w:p w:rsidR="00000000" w:rsidDel="00000000" w:rsidP="00000000" w:rsidRDefault="00000000" w:rsidRPr="00000000" w14:paraId="00000092">
      <w:pPr>
        <w:rPr/>
      </w:pPr>
      <w:r w:rsidDel="00000000" w:rsidR="00000000" w:rsidRPr="00000000">
        <w:rPr>
          <w:rtl w:val="0"/>
        </w:rPr>
      </w:r>
    </w:p>
    <w:p w:rsidR="00000000" w:rsidDel="00000000" w:rsidP="00000000" w:rsidRDefault="00000000" w:rsidRPr="00000000" w14:paraId="00000093">
      <w:pPr>
        <w:rPr/>
      </w:pPr>
      <w:r w:rsidDel="00000000" w:rsidR="00000000" w:rsidRPr="00000000">
        <w:rPr>
          <w:rtl w:val="0"/>
        </w:rPr>
        <w:t xml:space="preserve">Njogu, T, (2019). Difference between output and outcome. [online] Available at: </w:t>
      </w:r>
    </w:p>
    <w:p w:rsidR="00000000" w:rsidDel="00000000" w:rsidP="00000000" w:rsidRDefault="00000000" w:rsidRPr="00000000" w14:paraId="00000094">
      <w:pPr>
        <w:rPr>
          <w:b w:val="1"/>
        </w:rPr>
      </w:pPr>
      <w:hyperlink r:id="rId20">
        <w:r w:rsidDel="00000000" w:rsidR="00000000" w:rsidRPr="00000000">
          <w:rPr>
            <w:b w:val="1"/>
            <w:color w:val="1155cc"/>
            <w:u w:val="single"/>
            <w:rtl w:val="0"/>
          </w:rPr>
          <w:t xml:space="preserve">http://www.differencebetween.net/language/difference-between-output-and-outcome/</w:t>
        </w:r>
      </w:hyperlink>
      <w:r w:rsidDel="00000000" w:rsidR="00000000" w:rsidRPr="00000000">
        <w:rPr>
          <w:rtl w:val="0"/>
        </w:rPr>
      </w:r>
    </w:p>
    <w:p w:rsidR="00000000" w:rsidDel="00000000" w:rsidP="00000000" w:rsidRDefault="00000000" w:rsidRPr="00000000" w14:paraId="00000095">
      <w:pPr>
        <w:rPr/>
      </w:pPr>
      <w:r w:rsidDel="00000000" w:rsidR="00000000" w:rsidRPr="00000000">
        <w:rPr>
          <w:rtl w:val="0"/>
        </w:rPr>
        <w:t xml:space="preserve">Accessed 29th January 2020</w:t>
      </w:r>
    </w:p>
    <w:p w:rsidR="00000000" w:rsidDel="00000000" w:rsidP="00000000" w:rsidRDefault="00000000" w:rsidRPr="00000000" w14:paraId="00000096">
      <w:pPr>
        <w:rPr/>
      </w:pPr>
      <w:r w:rsidDel="00000000" w:rsidR="00000000" w:rsidRPr="00000000">
        <w:rPr>
          <w:rtl w:val="0"/>
        </w:rPr>
      </w:r>
    </w:p>
    <w:p w:rsidR="00000000" w:rsidDel="00000000" w:rsidP="00000000" w:rsidRDefault="00000000" w:rsidRPr="00000000" w14:paraId="00000097">
      <w:pPr>
        <w:rPr/>
      </w:pPr>
      <w:r w:rsidDel="00000000" w:rsidR="00000000" w:rsidRPr="00000000">
        <w:rPr>
          <w:rtl w:val="0"/>
        </w:rPr>
        <w:t xml:space="preserve">PAHO, (2019). World mental health day 2019. [online] Available at: </w:t>
      </w:r>
    </w:p>
    <w:p w:rsidR="00000000" w:rsidDel="00000000" w:rsidP="00000000" w:rsidRDefault="00000000" w:rsidRPr="00000000" w14:paraId="00000098">
      <w:pPr>
        <w:rPr>
          <w:b w:val="1"/>
        </w:rPr>
      </w:pPr>
      <w:hyperlink r:id="rId21">
        <w:r w:rsidDel="00000000" w:rsidR="00000000" w:rsidRPr="00000000">
          <w:rPr>
            <w:b w:val="1"/>
            <w:color w:val="1155cc"/>
            <w:u w:val="single"/>
            <w:rtl w:val="0"/>
          </w:rPr>
          <w:t xml:space="preserve">https://www.paho.org/hq/index.php?option=com_content&amp;view=article&amp;id=15505:world-mental-health-day-2019&amp;Itemid=72566&amp;lang=en</w:t>
        </w:r>
      </w:hyperlink>
      <w:r w:rsidDel="00000000" w:rsidR="00000000" w:rsidRPr="00000000">
        <w:rPr>
          <w:rtl w:val="0"/>
        </w:rPr>
      </w:r>
    </w:p>
    <w:p w:rsidR="00000000" w:rsidDel="00000000" w:rsidP="00000000" w:rsidRDefault="00000000" w:rsidRPr="00000000" w14:paraId="00000099">
      <w:pPr>
        <w:rPr/>
      </w:pPr>
      <w:r w:rsidDel="00000000" w:rsidR="00000000" w:rsidRPr="00000000">
        <w:rPr>
          <w:rtl w:val="0"/>
        </w:rPr>
        <w:t xml:space="preserve">Accessed 28th January 2020</w:t>
      </w:r>
    </w:p>
    <w:p w:rsidR="00000000" w:rsidDel="00000000" w:rsidP="00000000" w:rsidRDefault="00000000" w:rsidRPr="00000000" w14:paraId="0000009A">
      <w:pPr>
        <w:rPr/>
      </w:pPr>
      <w:r w:rsidDel="00000000" w:rsidR="00000000" w:rsidRPr="00000000">
        <w:rPr>
          <w:rtl w:val="0"/>
        </w:rPr>
      </w:r>
    </w:p>
    <w:p w:rsidR="00000000" w:rsidDel="00000000" w:rsidP="00000000" w:rsidRDefault="00000000" w:rsidRPr="00000000" w14:paraId="0000009B">
      <w:pPr>
        <w:rPr/>
      </w:pPr>
      <w:r w:rsidDel="00000000" w:rsidR="00000000" w:rsidRPr="00000000">
        <w:rPr>
          <w:rtl w:val="0"/>
        </w:rPr>
        <w:t xml:space="preserve"> </w:t>
      </w:r>
      <w:r w:rsidDel="00000000" w:rsidR="00000000" w:rsidRPr="00000000">
        <w:rPr>
          <w:rtl w:val="0"/>
        </w:rPr>
        <w:t xml:space="preserve">Potts,K, (2016). Strengths and weaknesses of research into health promotion. [online] Available at: </w:t>
      </w:r>
    </w:p>
    <w:p w:rsidR="00000000" w:rsidDel="00000000" w:rsidP="00000000" w:rsidRDefault="00000000" w:rsidRPr="00000000" w14:paraId="0000009C">
      <w:pPr>
        <w:rPr>
          <w:b w:val="1"/>
        </w:rPr>
      </w:pPr>
      <w:hyperlink r:id="rId22">
        <w:r w:rsidDel="00000000" w:rsidR="00000000" w:rsidRPr="00000000">
          <w:rPr>
            <w:b w:val="1"/>
            <w:color w:val="1155cc"/>
            <w:u w:val="single"/>
            <w:rtl w:val="0"/>
          </w:rPr>
          <w:t xml:space="preserve">https://getrevising.co.uk/grids/strengths-and-weaknesses-of-research-into-health</w:t>
        </w:r>
      </w:hyperlink>
      <w:r w:rsidDel="00000000" w:rsidR="00000000" w:rsidRPr="00000000">
        <w:rPr>
          <w:rtl w:val="0"/>
        </w:rPr>
      </w:r>
    </w:p>
    <w:p w:rsidR="00000000" w:rsidDel="00000000" w:rsidP="00000000" w:rsidRDefault="00000000" w:rsidRPr="00000000" w14:paraId="0000009D">
      <w:pPr>
        <w:rPr/>
      </w:pPr>
      <w:r w:rsidDel="00000000" w:rsidR="00000000" w:rsidRPr="00000000">
        <w:rPr>
          <w:rtl w:val="0"/>
        </w:rPr>
        <w:t xml:space="preserve">Accessed 22nd January 2020</w:t>
      </w:r>
    </w:p>
    <w:p w:rsidR="00000000" w:rsidDel="00000000" w:rsidP="00000000" w:rsidRDefault="00000000" w:rsidRPr="00000000" w14:paraId="0000009E">
      <w:pPr>
        <w:rPr>
          <w:b w:val="1"/>
        </w:rPr>
      </w:pPr>
      <w:r w:rsidDel="00000000" w:rsidR="00000000" w:rsidRPr="00000000">
        <w:rPr>
          <w:rtl w:val="0"/>
        </w:rPr>
      </w:r>
    </w:p>
    <w:p w:rsidR="00000000" w:rsidDel="00000000" w:rsidP="00000000" w:rsidRDefault="00000000" w:rsidRPr="00000000" w14:paraId="0000009F">
      <w:pPr>
        <w:rPr>
          <w:b w:val="1"/>
        </w:rPr>
      </w:pPr>
      <w:r w:rsidDel="00000000" w:rsidR="00000000" w:rsidRPr="00000000">
        <w:rPr>
          <w:rtl w:val="0"/>
        </w:rPr>
      </w:r>
    </w:p>
    <w:p w:rsidR="00000000" w:rsidDel="00000000" w:rsidP="00000000" w:rsidRDefault="00000000" w:rsidRPr="00000000" w14:paraId="000000A0">
      <w:pPr>
        <w:rPr>
          <w:b w:val="1"/>
        </w:rPr>
      </w:pPr>
      <w:r w:rsidDel="00000000" w:rsidR="00000000" w:rsidRPr="00000000">
        <w:rPr>
          <w:rtl w:val="0"/>
        </w:rPr>
      </w:r>
    </w:p>
    <w:p w:rsidR="00000000" w:rsidDel="00000000" w:rsidP="00000000" w:rsidRDefault="00000000" w:rsidRPr="00000000" w14:paraId="000000A1">
      <w:pPr>
        <w:rPr/>
      </w:pPr>
      <w:r w:rsidDel="00000000" w:rsidR="00000000" w:rsidRPr="00000000">
        <w:rPr>
          <w:rtl w:val="0"/>
        </w:rPr>
        <w:t xml:space="preserve">Public Health Agency, (2019). Public information campaigns. [online] Available at: </w:t>
      </w:r>
    </w:p>
    <w:p w:rsidR="00000000" w:rsidDel="00000000" w:rsidP="00000000" w:rsidRDefault="00000000" w:rsidRPr="00000000" w14:paraId="000000A2">
      <w:pPr>
        <w:rPr>
          <w:b w:val="1"/>
        </w:rPr>
      </w:pPr>
      <w:hyperlink r:id="rId23">
        <w:r w:rsidDel="00000000" w:rsidR="00000000" w:rsidRPr="00000000">
          <w:rPr>
            <w:b w:val="1"/>
            <w:color w:val="1155cc"/>
            <w:u w:val="single"/>
            <w:rtl w:val="0"/>
          </w:rPr>
          <w:t xml:space="preserve">https://www.publichealth.hscni.net/directorate-operations/communication-and-knowledge-management/public-information-campaigns</w:t>
        </w:r>
      </w:hyperlink>
      <w:r w:rsidDel="00000000" w:rsidR="00000000" w:rsidRPr="00000000">
        <w:rPr>
          <w:rtl w:val="0"/>
        </w:rPr>
      </w:r>
    </w:p>
    <w:p w:rsidR="00000000" w:rsidDel="00000000" w:rsidP="00000000" w:rsidRDefault="00000000" w:rsidRPr="00000000" w14:paraId="000000A3">
      <w:pPr>
        <w:rPr/>
      </w:pPr>
      <w:r w:rsidDel="00000000" w:rsidR="00000000" w:rsidRPr="00000000">
        <w:rPr>
          <w:rtl w:val="0"/>
        </w:rPr>
        <w:t xml:space="preserve">Accessed 27th January 2020</w:t>
      </w:r>
    </w:p>
    <w:p w:rsidR="00000000" w:rsidDel="00000000" w:rsidP="00000000" w:rsidRDefault="00000000" w:rsidRPr="00000000" w14:paraId="000000A4">
      <w:pPr>
        <w:rPr>
          <w:b w:val="1"/>
        </w:rPr>
      </w:pPr>
      <w:r w:rsidDel="00000000" w:rsidR="00000000" w:rsidRPr="00000000">
        <w:rPr>
          <w:rtl w:val="0"/>
        </w:rPr>
      </w:r>
    </w:p>
    <w:p w:rsidR="00000000" w:rsidDel="00000000" w:rsidP="00000000" w:rsidRDefault="00000000" w:rsidRPr="00000000" w14:paraId="000000A5">
      <w:pPr>
        <w:rPr/>
      </w:pPr>
      <w:r w:rsidDel="00000000" w:rsidR="00000000" w:rsidRPr="00000000">
        <w:rPr>
          <w:rtl w:val="0"/>
        </w:rPr>
        <w:t xml:space="preserve">Public health online, (2016). Public health campaigns that change minds. [online] Available at: </w:t>
      </w:r>
    </w:p>
    <w:p w:rsidR="00000000" w:rsidDel="00000000" w:rsidP="00000000" w:rsidRDefault="00000000" w:rsidRPr="00000000" w14:paraId="000000A6">
      <w:pPr>
        <w:rPr>
          <w:b w:val="1"/>
        </w:rPr>
      </w:pPr>
      <w:hyperlink r:id="rId24">
        <w:r w:rsidDel="00000000" w:rsidR="00000000" w:rsidRPr="00000000">
          <w:rPr>
            <w:b w:val="1"/>
            <w:color w:val="1155cc"/>
            <w:u w:val="single"/>
            <w:rtl w:val="0"/>
          </w:rPr>
          <w:t xml:space="preserve">https://publichealthonline.gwu.edu/blog/health-communication-campaigns/</w:t>
        </w:r>
      </w:hyperlink>
      <w:r w:rsidDel="00000000" w:rsidR="00000000" w:rsidRPr="00000000">
        <w:rPr>
          <w:rtl w:val="0"/>
        </w:rPr>
      </w:r>
    </w:p>
    <w:p w:rsidR="00000000" w:rsidDel="00000000" w:rsidP="00000000" w:rsidRDefault="00000000" w:rsidRPr="00000000" w14:paraId="000000A7">
      <w:pPr>
        <w:rPr/>
      </w:pPr>
      <w:r w:rsidDel="00000000" w:rsidR="00000000" w:rsidRPr="00000000">
        <w:rPr>
          <w:rtl w:val="0"/>
        </w:rPr>
        <w:t xml:space="preserve">Accessed 27th January 2020</w:t>
      </w:r>
    </w:p>
    <w:p w:rsidR="00000000" w:rsidDel="00000000" w:rsidP="00000000" w:rsidRDefault="00000000" w:rsidRPr="00000000" w14:paraId="000000A8">
      <w:pPr>
        <w:rPr>
          <w:b w:val="1"/>
        </w:rPr>
      </w:pPr>
      <w:r w:rsidDel="00000000" w:rsidR="00000000" w:rsidRPr="00000000">
        <w:rPr>
          <w:rtl w:val="0"/>
        </w:rPr>
      </w:r>
    </w:p>
    <w:p w:rsidR="00000000" w:rsidDel="00000000" w:rsidP="00000000" w:rsidRDefault="00000000" w:rsidRPr="00000000" w14:paraId="000000A9">
      <w:pPr>
        <w:rPr/>
      </w:pPr>
      <w:r w:rsidDel="00000000" w:rsidR="00000000" w:rsidRPr="00000000">
        <w:rPr>
          <w:rtl w:val="0"/>
        </w:rPr>
        <w:t xml:space="preserve">Samaritans, (2020). World suicide prevention day. [online] Available at: </w:t>
      </w:r>
    </w:p>
    <w:p w:rsidR="00000000" w:rsidDel="00000000" w:rsidP="00000000" w:rsidRDefault="00000000" w:rsidRPr="00000000" w14:paraId="000000AA">
      <w:pPr>
        <w:rPr>
          <w:b w:val="1"/>
        </w:rPr>
      </w:pPr>
      <w:hyperlink r:id="rId25">
        <w:r w:rsidDel="00000000" w:rsidR="00000000" w:rsidRPr="00000000">
          <w:rPr>
            <w:b w:val="1"/>
            <w:color w:val="1155cc"/>
            <w:u w:val="single"/>
            <w:rtl w:val="0"/>
          </w:rPr>
          <w:t xml:space="preserve">https://www.samaritans.org/support-us/campaign/world-suicide-prevention-day/</w:t>
        </w:r>
      </w:hyperlink>
      <w:r w:rsidDel="00000000" w:rsidR="00000000" w:rsidRPr="00000000">
        <w:rPr>
          <w:rtl w:val="0"/>
        </w:rPr>
      </w:r>
    </w:p>
    <w:p w:rsidR="00000000" w:rsidDel="00000000" w:rsidP="00000000" w:rsidRDefault="00000000" w:rsidRPr="00000000" w14:paraId="000000AB">
      <w:pPr>
        <w:rPr/>
      </w:pPr>
      <w:r w:rsidDel="00000000" w:rsidR="00000000" w:rsidRPr="00000000">
        <w:rPr>
          <w:rtl w:val="0"/>
        </w:rPr>
        <w:t xml:space="preserve">Accessed 28th January 2020</w:t>
      </w:r>
    </w:p>
    <w:p w:rsidR="00000000" w:rsidDel="00000000" w:rsidP="00000000" w:rsidRDefault="00000000" w:rsidRPr="00000000" w14:paraId="000000AC">
      <w:pPr>
        <w:rPr>
          <w:b w:val="1"/>
        </w:rPr>
      </w:pPr>
      <w:r w:rsidDel="00000000" w:rsidR="00000000" w:rsidRPr="00000000">
        <w:rPr>
          <w:rtl w:val="0"/>
        </w:rPr>
      </w:r>
    </w:p>
    <w:p w:rsidR="00000000" w:rsidDel="00000000" w:rsidP="00000000" w:rsidRDefault="00000000" w:rsidRPr="00000000" w14:paraId="000000AD">
      <w:pPr>
        <w:rPr/>
      </w:pPr>
      <w:r w:rsidDel="00000000" w:rsidR="00000000" w:rsidRPr="00000000">
        <w:rPr>
          <w:rtl w:val="0"/>
        </w:rPr>
        <w:t xml:space="preserve">Smith, R, (2020). Strategy vs. tactics: the main difference and how to track the process of both. [online] Available at: </w:t>
      </w:r>
    </w:p>
    <w:p w:rsidR="00000000" w:rsidDel="00000000" w:rsidP="00000000" w:rsidRDefault="00000000" w:rsidRPr="00000000" w14:paraId="000000AE">
      <w:pPr>
        <w:rPr/>
      </w:pPr>
      <w:hyperlink r:id="rId26">
        <w:r w:rsidDel="00000000" w:rsidR="00000000" w:rsidRPr="00000000">
          <w:rPr>
            <w:color w:val="1155cc"/>
            <w:u w:val="single"/>
            <w:rtl w:val="0"/>
          </w:rPr>
          <w:t xml:space="preserve">https://www.clearpointstrategy.com/strategy-vs-tactics/</w:t>
        </w:r>
      </w:hyperlink>
      <w:r w:rsidDel="00000000" w:rsidR="00000000" w:rsidRPr="00000000">
        <w:rPr>
          <w:rtl w:val="0"/>
        </w:rPr>
      </w:r>
    </w:p>
    <w:p w:rsidR="00000000" w:rsidDel="00000000" w:rsidP="00000000" w:rsidRDefault="00000000" w:rsidRPr="00000000" w14:paraId="000000AF">
      <w:pPr>
        <w:rPr/>
      </w:pPr>
      <w:r w:rsidDel="00000000" w:rsidR="00000000" w:rsidRPr="00000000">
        <w:rPr>
          <w:rtl w:val="0"/>
        </w:rPr>
        <w:t xml:space="preserve">Accessed 29th January 2020</w:t>
      </w:r>
    </w:p>
    <w:p w:rsidR="00000000" w:rsidDel="00000000" w:rsidP="00000000" w:rsidRDefault="00000000" w:rsidRPr="00000000" w14:paraId="000000B0">
      <w:pPr>
        <w:rPr/>
      </w:pPr>
      <w:r w:rsidDel="00000000" w:rsidR="00000000" w:rsidRPr="00000000">
        <w:rPr>
          <w:rtl w:val="0"/>
        </w:rPr>
      </w:r>
    </w:p>
    <w:p w:rsidR="00000000" w:rsidDel="00000000" w:rsidP="00000000" w:rsidRDefault="00000000" w:rsidRPr="00000000" w14:paraId="000000B1">
      <w:pPr>
        <w:rPr/>
      </w:pPr>
      <w:r w:rsidDel="00000000" w:rsidR="00000000" w:rsidRPr="00000000">
        <w:rPr>
          <w:rtl w:val="0"/>
        </w:rPr>
        <w:t xml:space="preserve">Southern regional education board, (2020). How to create a campaign: step- by- step guide. [online] Available at: </w:t>
      </w:r>
    </w:p>
    <w:p w:rsidR="00000000" w:rsidDel="00000000" w:rsidP="00000000" w:rsidRDefault="00000000" w:rsidRPr="00000000" w14:paraId="000000B2">
      <w:pPr>
        <w:rPr/>
      </w:pPr>
      <w:hyperlink r:id="rId27">
        <w:r w:rsidDel="00000000" w:rsidR="00000000" w:rsidRPr="00000000">
          <w:rPr>
            <w:color w:val="1155cc"/>
            <w:u w:val="single"/>
            <w:rtl w:val="0"/>
          </w:rPr>
          <w:t xml:space="preserve">https://www.sreb.org/how-create-campaign-step-step-guide</w:t>
        </w:r>
      </w:hyperlink>
      <w:r w:rsidDel="00000000" w:rsidR="00000000" w:rsidRPr="00000000">
        <w:rPr>
          <w:rtl w:val="0"/>
        </w:rPr>
      </w:r>
    </w:p>
    <w:p w:rsidR="00000000" w:rsidDel="00000000" w:rsidP="00000000" w:rsidRDefault="00000000" w:rsidRPr="00000000" w14:paraId="000000B3">
      <w:pPr>
        <w:rPr>
          <w:b w:val="1"/>
        </w:rPr>
      </w:pPr>
      <w:r w:rsidDel="00000000" w:rsidR="00000000" w:rsidRPr="00000000">
        <w:rPr>
          <w:rtl w:val="0"/>
        </w:rPr>
        <w:t xml:space="preserve">Accessed 30th January 2020</w:t>
      </w:r>
      <w:r w:rsidDel="00000000" w:rsidR="00000000" w:rsidRPr="00000000">
        <w:rPr>
          <w:rtl w:val="0"/>
        </w:rPr>
      </w:r>
    </w:p>
    <w:p w:rsidR="00000000" w:rsidDel="00000000" w:rsidP="00000000" w:rsidRDefault="00000000" w:rsidRPr="00000000" w14:paraId="000000B4">
      <w:pPr>
        <w:rPr>
          <w:b w:val="1"/>
        </w:rPr>
      </w:pPr>
      <w:r w:rsidDel="00000000" w:rsidR="00000000" w:rsidRPr="00000000">
        <w:rPr>
          <w:rtl w:val="0"/>
        </w:rPr>
      </w:r>
    </w:p>
    <w:p w:rsidR="00000000" w:rsidDel="00000000" w:rsidP="00000000" w:rsidRDefault="00000000" w:rsidRPr="00000000" w14:paraId="000000B5">
      <w:pPr>
        <w:rPr/>
      </w:pPr>
      <w:r w:rsidDel="00000000" w:rsidR="00000000" w:rsidRPr="00000000">
        <w:rPr>
          <w:rtl w:val="0"/>
        </w:rPr>
        <w:t xml:space="preserve">Very Well Mind, (2019). The Health Belief Model. [online] Available at: </w:t>
      </w:r>
    </w:p>
    <w:p w:rsidR="00000000" w:rsidDel="00000000" w:rsidP="00000000" w:rsidRDefault="00000000" w:rsidRPr="00000000" w14:paraId="000000B6">
      <w:pPr>
        <w:rPr/>
      </w:pPr>
      <w:hyperlink r:id="rId28">
        <w:r w:rsidDel="00000000" w:rsidR="00000000" w:rsidRPr="00000000">
          <w:rPr>
            <w:color w:val="1155cc"/>
            <w:u w:val="single"/>
            <w:rtl w:val="0"/>
          </w:rPr>
          <w:t xml:space="preserve">https://www.verywellmind.com/health-belief-model-3132721</w:t>
        </w:r>
      </w:hyperlink>
      <w:r w:rsidDel="00000000" w:rsidR="00000000" w:rsidRPr="00000000">
        <w:rPr>
          <w:rtl w:val="0"/>
        </w:rPr>
      </w:r>
    </w:p>
    <w:p w:rsidR="00000000" w:rsidDel="00000000" w:rsidP="00000000" w:rsidRDefault="00000000" w:rsidRPr="00000000" w14:paraId="000000B7">
      <w:pPr>
        <w:rPr>
          <w:b w:val="1"/>
        </w:rPr>
      </w:pPr>
      <w:r w:rsidDel="00000000" w:rsidR="00000000" w:rsidRPr="00000000">
        <w:rPr>
          <w:rtl w:val="0"/>
        </w:rPr>
        <w:t xml:space="preserve">Accessed 27th January 2020</w:t>
      </w:r>
      <w:r w:rsidDel="00000000" w:rsidR="00000000" w:rsidRPr="00000000">
        <w:rPr>
          <w:rtl w:val="0"/>
        </w:rPr>
      </w:r>
    </w:p>
    <w:p w:rsidR="00000000" w:rsidDel="00000000" w:rsidP="00000000" w:rsidRDefault="00000000" w:rsidRPr="00000000" w14:paraId="000000B8">
      <w:pPr>
        <w:rPr>
          <w:b w:val="1"/>
        </w:rPr>
      </w:pPr>
      <w:r w:rsidDel="00000000" w:rsidR="00000000" w:rsidRPr="00000000">
        <w:rPr>
          <w:rtl w:val="0"/>
        </w:rPr>
      </w:r>
    </w:p>
    <w:p w:rsidR="00000000" w:rsidDel="00000000" w:rsidP="00000000" w:rsidRDefault="00000000" w:rsidRPr="00000000" w14:paraId="000000B9">
      <w:pPr>
        <w:rPr/>
      </w:pPr>
      <w:r w:rsidDel="00000000" w:rsidR="00000000" w:rsidRPr="00000000">
        <w:rPr>
          <w:rtl w:val="0"/>
        </w:rPr>
        <w:t xml:space="preserve">Webb, L, (2019). Communication skills in nursing. [online] Available at: </w:t>
      </w:r>
    </w:p>
    <w:p w:rsidR="00000000" w:rsidDel="00000000" w:rsidP="00000000" w:rsidRDefault="00000000" w:rsidRPr="00000000" w14:paraId="000000BA">
      <w:pPr>
        <w:rPr/>
      </w:pPr>
      <w:hyperlink r:id="rId29">
        <w:r w:rsidDel="00000000" w:rsidR="00000000" w:rsidRPr="00000000">
          <w:rPr>
            <w:color w:val="1155cc"/>
            <w:u w:val="single"/>
            <w:rtl w:val="0"/>
          </w:rPr>
          <w:t xml:space="preserve">https://books.google.co.uk/books?id=rMe4DwAAQBAJ&amp;dq=motivation+and+changing+behaviour&amp;lr=&amp;source=gbs_navlinks_s</w:t>
        </w:r>
      </w:hyperlink>
      <w:r w:rsidDel="00000000" w:rsidR="00000000" w:rsidRPr="00000000">
        <w:rPr>
          <w:rtl w:val="0"/>
        </w:rPr>
      </w:r>
    </w:p>
    <w:p w:rsidR="00000000" w:rsidDel="00000000" w:rsidP="00000000" w:rsidRDefault="00000000" w:rsidRPr="00000000" w14:paraId="000000BB">
      <w:pPr>
        <w:rPr/>
      </w:pPr>
      <w:r w:rsidDel="00000000" w:rsidR="00000000" w:rsidRPr="00000000">
        <w:rPr>
          <w:rtl w:val="0"/>
        </w:rPr>
        <w:t xml:space="preserve">Accessed 30th January 2020</w:t>
      </w:r>
    </w:p>
    <w:p w:rsidR="00000000" w:rsidDel="00000000" w:rsidP="00000000" w:rsidRDefault="00000000" w:rsidRPr="00000000" w14:paraId="000000BC">
      <w:pPr>
        <w:rPr>
          <w:b w:val="1"/>
        </w:rPr>
      </w:pPr>
      <w:r w:rsidDel="00000000" w:rsidR="00000000" w:rsidRPr="00000000">
        <w:rPr>
          <w:rtl w:val="0"/>
        </w:rPr>
      </w:r>
    </w:p>
    <w:p w:rsidR="00000000" w:rsidDel="00000000" w:rsidP="00000000" w:rsidRDefault="00000000" w:rsidRPr="00000000" w14:paraId="000000BD">
      <w:pPr>
        <w:rPr/>
      </w:pPr>
      <w:r w:rsidDel="00000000" w:rsidR="00000000" w:rsidRPr="00000000">
        <w:rPr>
          <w:rtl w:val="0"/>
        </w:rPr>
        <w:t xml:space="preserve">Welsh Government, (2019). Homelessness in Wales, 2018-19. [online] Available at: </w:t>
      </w:r>
    </w:p>
    <w:p w:rsidR="00000000" w:rsidDel="00000000" w:rsidP="00000000" w:rsidRDefault="00000000" w:rsidRPr="00000000" w14:paraId="000000BE">
      <w:pPr>
        <w:rPr/>
      </w:pPr>
      <w:hyperlink r:id="rId30">
        <w:r w:rsidDel="00000000" w:rsidR="00000000" w:rsidRPr="00000000">
          <w:rPr>
            <w:color w:val="1155cc"/>
            <w:u w:val="single"/>
            <w:rtl w:val="0"/>
          </w:rPr>
          <w:t xml:space="preserve">https://gov.wales/sites/default/files/statistics-and-research/2019-07/homelessness-april-2018-march-2019-993.pdf</w:t>
        </w:r>
      </w:hyperlink>
      <w:r w:rsidDel="00000000" w:rsidR="00000000" w:rsidRPr="00000000">
        <w:rPr>
          <w:rtl w:val="0"/>
        </w:rPr>
      </w:r>
    </w:p>
    <w:p w:rsidR="00000000" w:rsidDel="00000000" w:rsidP="00000000" w:rsidRDefault="00000000" w:rsidRPr="00000000" w14:paraId="000000BF">
      <w:pPr>
        <w:rPr/>
      </w:pPr>
      <w:r w:rsidDel="00000000" w:rsidR="00000000" w:rsidRPr="00000000">
        <w:rPr>
          <w:rtl w:val="0"/>
        </w:rPr>
        <w:t xml:space="preserve">Accessed 14th January 2020 </w:t>
      </w:r>
    </w:p>
    <w:p w:rsidR="00000000" w:rsidDel="00000000" w:rsidP="00000000" w:rsidRDefault="00000000" w:rsidRPr="00000000" w14:paraId="000000C0">
      <w:pPr>
        <w:rPr/>
      </w:pPr>
      <w:r w:rsidDel="00000000" w:rsidR="00000000" w:rsidRPr="00000000">
        <w:rPr>
          <w:rtl w:val="0"/>
        </w:rPr>
      </w:r>
    </w:p>
    <w:p w:rsidR="00000000" w:rsidDel="00000000" w:rsidP="00000000" w:rsidRDefault="00000000" w:rsidRPr="00000000" w14:paraId="000000C1">
      <w:pPr>
        <w:rPr/>
      </w:pPr>
      <w:r w:rsidDel="00000000" w:rsidR="00000000" w:rsidRPr="00000000">
        <w:rPr>
          <w:rtl w:val="0"/>
        </w:rPr>
        <w:t xml:space="preserve">Welsh Government, (2018). Rough sleeping action plan. [online] Available at: </w:t>
      </w:r>
    </w:p>
    <w:p w:rsidR="00000000" w:rsidDel="00000000" w:rsidP="00000000" w:rsidRDefault="00000000" w:rsidRPr="00000000" w14:paraId="000000C2">
      <w:pPr>
        <w:rPr/>
      </w:pPr>
      <w:hyperlink r:id="rId31">
        <w:r w:rsidDel="00000000" w:rsidR="00000000" w:rsidRPr="00000000">
          <w:rPr>
            <w:color w:val="1155cc"/>
            <w:u w:val="single"/>
            <w:rtl w:val="0"/>
          </w:rPr>
          <w:t xml:space="preserve">https://gov.wales/sites/default/files/publications/2019-03/rough-sleeping-action-plan.pdf</w:t>
        </w:r>
      </w:hyperlink>
      <w:r w:rsidDel="00000000" w:rsidR="00000000" w:rsidRPr="00000000">
        <w:rPr>
          <w:rtl w:val="0"/>
        </w:rPr>
      </w:r>
    </w:p>
    <w:p w:rsidR="00000000" w:rsidDel="00000000" w:rsidP="00000000" w:rsidRDefault="00000000" w:rsidRPr="00000000" w14:paraId="000000C3">
      <w:pPr>
        <w:rPr>
          <w:b w:val="1"/>
        </w:rPr>
      </w:pPr>
      <w:r w:rsidDel="00000000" w:rsidR="00000000" w:rsidRPr="00000000">
        <w:rPr>
          <w:rtl w:val="0"/>
        </w:rPr>
        <w:t xml:space="preserve">Accessed 26th January 2020</w:t>
      </w:r>
      <w:r w:rsidDel="00000000" w:rsidR="00000000" w:rsidRPr="00000000">
        <w:rPr>
          <w:rtl w:val="0"/>
        </w:rPr>
      </w:r>
    </w:p>
    <w:p w:rsidR="00000000" w:rsidDel="00000000" w:rsidP="00000000" w:rsidRDefault="00000000" w:rsidRPr="00000000" w14:paraId="000000C4">
      <w:pPr>
        <w:rPr>
          <w:b w:val="1"/>
        </w:rPr>
      </w:pPr>
      <w:r w:rsidDel="00000000" w:rsidR="00000000" w:rsidRPr="00000000">
        <w:rPr>
          <w:rtl w:val="0"/>
        </w:rPr>
      </w:r>
    </w:p>
    <w:p w:rsidR="00000000" w:rsidDel="00000000" w:rsidP="00000000" w:rsidRDefault="00000000" w:rsidRPr="00000000" w14:paraId="000000C5">
      <w:pPr>
        <w:rPr/>
      </w:pPr>
      <w:r w:rsidDel="00000000" w:rsidR="00000000" w:rsidRPr="00000000">
        <w:rPr>
          <w:rtl w:val="0"/>
        </w:rPr>
      </w:r>
    </w:p>
    <w:p w:rsidR="00000000" w:rsidDel="00000000" w:rsidP="00000000" w:rsidRDefault="00000000" w:rsidRPr="00000000" w14:paraId="000000C6">
      <w:pPr>
        <w:rPr/>
      </w:pPr>
      <w:r w:rsidDel="00000000" w:rsidR="00000000" w:rsidRPr="00000000">
        <w:rPr>
          <w:rtl w:val="0"/>
        </w:rPr>
        <w:t xml:space="preserve">WHO, (2020). Health campaigns. [online] Available at: </w:t>
      </w:r>
      <w:hyperlink r:id="rId32">
        <w:r w:rsidDel="00000000" w:rsidR="00000000" w:rsidRPr="00000000">
          <w:rPr>
            <w:color w:val="1155cc"/>
            <w:u w:val="single"/>
            <w:rtl w:val="0"/>
          </w:rPr>
          <w:t xml:space="preserve">https://www.who.int/communicating-for-health/functions/campaigns/en/</w:t>
        </w:r>
      </w:hyperlink>
      <w:r w:rsidDel="00000000" w:rsidR="00000000" w:rsidRPr="00000000">
        <w:rPr>
          <w:rtl w:val="0"/>
        </w:rPr>
      </w:r>
    </w:p>
    <w:p w:rsidR="00000000" w:rsidDel="00000000" w:rsidP="00000000" w:rsidRDefault="00000000" w:rsidRPr="00000000" w14:paraId="000000C7">
      <w:pPr>
        <w:rPr/>
      </w:pPr>
      <w:r w:rsidDel="00000000" w:rsidR="00000000" w:rsidRPr="00000000">
        <w:rPr>
          <w:rtl w:val="0"/>
        </w:rPr>
        <w:t xml:space="preserve">Accessed 22nd January 2020 </w:t>
      </w:r>
      <w:r w:rsidDel="00000000" w:rsidR="00000000" w:rsidRPr="00000000">
        <w:rPr>
          <w:rtl w:val="0"/>
        </w:rPr>
      </w:r>
    </w:p>
    <w:p w:rsidR="00000000" w:rsidDel="00000000" w:rsidP="00000000" w:rsidRDefault="00000000" w:rsidRPr="00000000" w14:paraId="000000C8">
      <w:pPr>
        <w:rPr/>
      </w:pPr>
      <w:r w:rsidDel="00000000" w:rsidR="00000000" w:rsidRPr="00000000">
        <w:rPr>
          <w:rtl w:val="0"/>
        </w:rPr>
      </w:r>
    </w:p>
    <w:p w:rsidR="00000000" w:rsidDel="00000000" w:rsidP="00000000" w:rsidRDefault="00000000" w:rsidRPr="00000000" w14:paraId="000000C9">
      <w:pPr>
        <w:rPr/>
      </w:pPr>
      <w:r w:rsidDel="00000000" w:rsidR="00000000" w:rsidRPr="00000000">
        <w:rPr>
          <w:rtl w:val="0"/>
        </w:rPr>
        <w:t xml:space="preserve">WHO, (2012). Your world day health campaign- step- by- step planning. [online] Available at: </w:t>
      </w:r>
    </w:p>
    <w:p w:rsidR="00000000" w:rsidDel="00000000" w:rsidP="00000000" w:rsidRDefault="00000000" w:rsidRPr="00000000" w14:paraId="000000CA">
      <w:pPr>
        <w:rPr/>
      </w:pPr>
      <w:hyperlink r:id="rId33">
        <w:r w:rsidDel="00000000" w:rsidR="00000000" w:rsidRPr="00000000">
          <w:rPr>
            <w:color w:val="1155cc"/>
            <w:u w:val="single"/>
            <w:rtl w:val="0"/>
          </w:rPr>
          <w:t xml:space="preserve">https://www.who.int/world-health-day/2012/toolkit/campaign_planning/en/</w:t>
        </w:r>
      </w:hyperlink>
      <w:r w:rsidDel="00000000" w:rsidR="00000000" w:rsidRPr="00000000">
        <w:rPr>
          <w:rtl w:val="0"/>
        </w:rPr>
      </w:r>
    </w:p>
    <w:p w:rsidR="00000000" w:rsidDel="00000000" w:rsidP="00000000" w:rsidRDefault="00000000" w:rsidRPr="00000000" w14:paraId="000000CB">
      <w:pPr>
        <w:rPr>
          <w:b w:val="1"/>
        </w:rPr>
      </w:pPr>
      <w:r w:rsidDel="00000000" w:rsidR="00000000" w:rsidRPr="00000000">
        <w:rPr>
          <w:rtl w:val="0"/>
        </w:rPr>
        <w:t xml:space="preserve">Accessed 27th January 2020</w:t>
      </w:r>
      <w:r w:rsidDel="00000000" w:rsidR="00000000" w:rsidRPr="00000000">
        <w:rPr>
          <w:rtl w:val="0"/>
        </w:rPr>
      </w:r>
    </w:p>
    <w:p w:rsidR="00000000" w:rsidDel="00000000" w:rsidP="00000000" w:rsidRDefault="00000000" w:rsidRPr="00000000" w14:paraId="000000CC">
      <w:pPr>
        <w:rPr/>
      </w:pPr>
      <w:r w:rsidDel="00000000" w:rsidR="00000000" w:rsidRPr="00000000">
        <w:rPr>
          <w:rtl w:val="0"/>
        </w:rPr>
      </w:r>
    </w:p>
    <w:p w:rsidR="00000000" w:rsidDel="00000000" w:rsidP="00000000" w:rsidRDefault="00000000" w:rsidRPr="00000000" w14:paraId="000000CD">
      <w:pPr>
        <w:rPr/>
      </w:pPr>
      <w:r w:rsidDel="00000000" w:rsidR="00000000" w:rsidRPr="00000000">
        <w:rPr>
          <w:rtl w:val="0"/>
        </w:rPr>
        <w:t xml:space="preserve">WHO, (2014). What do we know about the strengths and weaknesses of different policy mechanisms to influence health behaviour in the population? [online] Available at: </w:t>
      </w:r>
    </w:p>
    <w:p w:rsidR="00000000" w:rsidDel="00000000" w:rsidP="00000000" w:rsidRDefault="00000000" w:rsidRPr="00000000" w14:paraId="000000CE">
      <w:pPr>
        <w:rPr/>
      </w:pPr>
      <w:hyperlink r:id="rId34">
        <w:r w:rsidDel="00000000" w:rsidR="00000000" w:rsidRPr="00000000">
          <w:rPr>
            <w:color w:val="1155cc"/>
            <w:u w:val="single"/>
            <w:rtl w:val="0"/>
          </w:rPr>
          <w:t xml:space="preserve">http://www.euro.who.int/__data/assets/pdf_file/0003/270138/PS15-web.pdf?ua=1</w:t>
        </w:r>
      </w:hyperlink>
      <w:r w:rsidDel="00000000" w:rsidR="00000000" w:rsidRPr="00000000">
        <w:rPr>
          <w:rtl w:val="0"/>
        </w:rPr>
      </w:r>
    </w:p>
    <w:p w:rsidR="00000000" w:rsidDel="00000000" w:rsidP="00000000" w:rsidRDefault="00000000" w:rsidRPr="00000000" w14:paraId="000000CF">
      <w:pPr>
        <w:rPr/>
      </w:pPr>
      <w:r w:rsidDel="00000000" w:rsidR="00000000" w:rsidRPr="00000000">
        <w:rPr>
          <w:rtl w:val="0"/>
        </w:rPr>
        <w:t xml:space="preserve">Accessed 6th February 2020</w:t>
      </w:r>
    </w:p>
    <w:p w:rsidR="00000000" w:rsidDel="00000000" w:rsidP="00000000" w:rsidRDefault="00000000" w:rsidRPr="00000000" w14:paraId="000000D0">
      <w:pPr>
        <w:rPr/>
      </w:pPr>
      <w:r w:rsidDel="00000000" w:rsidR="00000000" w:rsidRPr="00000000">
        <w:rPr>
          <w:rtl w:val="0"/>
        </w:rPr>
      </w:r>
    </w:p>
    <w:p w:rsidR="00000000" w:rsidDel="00000000" w:rsidP="00000000" w:rsidRDefault="00000000" w:rsidRPr="00000000" w14:paraId="000000D1">
      <w:pPr>
        <w:rPr/>
      </w:pPr>
      <w:r w:rsidDel="00000000" w:rsidR="00000000" w:rsidRPr="00000000">
        <w:rPr>
          <w:rtl w:val="0"/>
        </w:rPr>
        <w:t xml:space="preserve">WHO, (2019). WHO launches campaign on suicide prevention. [online] Available at: </w:t>
      </w:r>
    </w:p>
    <w:p w:rsidR="00000000" w:rsidDel="00000000" w:rsidP="00000000" w:rsidRDefault="00000000" w:rsidRPr="00000000" w14:paraId="000000D2">
      <w:pPr>
        <w:rPr/>
      </w:pPr>
      <w:hyperlink r:id="rId35">
        <w:r w:rsidDel="00000000" w:rsidR="00000000" w:rsidRPr="00000000">
          <w:rPr>
            <w:color w:val="1155cc"/>
            <w:u w:val="single"/>
            <w:rtl w:val="0"/>
          </w:rPr>
          <w:t xml:space="preserve">http://www.euro.who.int/en/media-centre/events/events/2019/09/who-launches-campaign-on-suicide-prevention</w:t>
        </w:r>
      </w:hyperlink>
      <w:r w:rsidDel="00000000" w:rsidR="00000000" w:rsidRPr="00000000">
        <w:rPr>
          <w:rtl w:val="0"/>
        </w:rPr>
      </w:r>
    </w:p>
    <w:p w:rsidR="00000000" w:rsidDel="00000000" w:rsidP="00000000" w:rsidRDefault="00000000" w:rsidRPr="00000000" w14:paraId="000000D3">
      <w:pPr>
        <w:rPr>
          <w:b w:val="1"/>
        </w:rPr>
      </w:pPr>
      <w:r w:rsidDel="00000000" w:rsidR="00000000" w:rsidRPr="00000000">
        <w:rPr>
          <w:rtl w:val="0"/>
        </w:rPr>
        <w:t xml:space="preserve">Accessed 28th January 2020</w:t>
      </w:r>
      <w:r w:rsidDel="00000000" w:rsidR="00000000" w:rsidRPr="00000000">
        <w:rPr>
          <w:rtl w:val="0"/>
        </w:rPr>
      </w:r>
    </w:p>
    <w:p w:rsidR="00000000" w:rsidDel="00000000" w:rsidP="00000000" w:rsidRDefault="00000000" w:rsidRPr="00000000" w14:paraId="000000D4">
      <w:pPr>
        <w:rPr/>
      </w:pPr>
      <w:r w:rsidDel="00000000" w:rsidR="00000000" w:rsidRPr="00000000">
        <w:rPr>
          <w:rtl w:val="0"/>
        </w:rPr>
      </w:r>
    </w:p>
    <w:p w:rsidR="00000000" w:rsidDel="00000000" w:rsidP="00000000" w:rsidRDefault="00000000" w:rsidRPr="00000000" w14:paraId="000000D5">
      <w:pPr>
        <w:rPr>
          <w:b w:val="1"/>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20" Type="http://schemas.openxmlformats.org/officeDocument/2006/relationships/hyperlink" Target="http://www.differencebetween.net/language/difference-between-output-and-outcome/" TargetMode="External"/><Relationship Id="rId22" Type="http://schemas.openxmlformats.org/officeDocument/2006/relationships/hyperlink" Target="https://getrevising.co.uk/grids/strengths-and-weaknesses-of-research-into-health" TargetMode="External"/><Relationship Id="rId21" Type="http://schemas.openxmlformats.org/officeDocument/2006/relationships/hyperlink" Target="https://www.paho.org/hq/index.php?option=com_content&amp;view=article&amp;id=15505:world-mental-health-day-2019&amp;Itemid=72566&amp;lang=en" TargetMode="External"/><Relationship Id="rId24" Type="http://schemas.openxmlformats.org/officeDocument/2006/relationships/hyperlink" Target="https://publichealthonline.gwu.edu/blog/health-communication-campaigns/" TargetMode="External"/><Relationship Id="rId23" Type="http://schemas.openxmlformats.org/officeDocument/2006/relationships/hyperlink" Target="https://www.publichealth.hscni.net/directorate-operations/communication-and-knowledge-management/public-information-campaign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crisis.org.uk/ending-homelessness/plan-to-end-homelessness/#section-9" TargetMode="External"/><Relationship Id="rId26" Type="http://schemas.openxmlformats.org/officeDocument/2006/relationships/hyperlink" Target="https://www.clearpointstrategy.com/strategy-vs-tactics/" TargetMode="External"/><Relationship Id="rId25" Type="http://schemas.openxmlformats.org/officeDocument/2006/relationships/hyperlink" Target="https://www.samaritans.org/support-us/campaign/world-suicide-prevention-day/" TargetMode="External"/><Relationship Id="rId28" Type="http://schemas.openxmlformats.org/officeDocument/2006/relationships/hyperlink" Target="https://www.verywellmind.com/health-belief-model-3132721" TargetMode="External"/><Relationship Id="rId27" Type="http://schemas.openxmlformats.org/officeDocument/2006/relationships/hyperlink" Target="https://www.sreb.org/how-create-campaign-step-step-guide" TargetMode="External"/><Relationship Id="rId5" Type="http://schemas.openxmlformats.org/officeDocument/2006/relationships/styles" Target="styles.xml"/><Relationship Id="rId6" Type="http://schemas.openxmlformats.org/officeDocument/2006/relationships/hyperlink" Target="https://seneddresearch.blog/2019/11/05/whats-being-done-to-end-homelessness-in-wales/" TargetMode="External"/><Relationship Id="rId29" Type="http://schemas.openxmlformats.org/officeDocument/2006/relationships/hyperlink" Target="https://books.google.co.uk/books?id=rMe4DwAAQBAJ&amp;dq=motivation+and+changing+behaviour&amp;lr=&amp;source=gbs_navlinks_s" TargetMode="External"/><Relationship Id="rId7" Type="http://schemas.openxmlformats.org/officeDocument/2006/relationships/hyperlink" Target="https://www.ncbi.nlm.nih.gov/pmc/articles/PMC4530978/" TargetMode="External"/><Relationship Id="rId8" Type="http://schemas.openxmlformats.org/officeDocument/2006/relationships/hyperlink" Target="https://www.tandfonline.com/doi/citedby/10.1080/23311908.2019.1647927?scroll=top&amp;needAccess=true" TargetMode="External"/><Relationship Id="rId31" Type="http://schemas.openxmlformats.org/officeDocument/2006/relationships/hyperlink" Target="https://gov.wales/sites/default/files/publications/2019-03/rough-sleeping-action-plan.pdf" TargetMode="External"/><Relationship Id="rId30" Type="http://schemas.openxmlformats.org/officeDocument/2006/relationships/hyperlink" Target="https://gov.wales/sites/default/files/statistics-and-research/2019-07/homelessness-april-2018-march-2019-993.pdf" TargetMode="External"/><Relationship Id="rId11" Type="http://schemas.openxmlformats.org/officeDocument/2006/relationships/hyperlink" Target="http://d-scholarship.pitt.edu/24579/1/EmilyHemendinger_MPHEssay_04_2015.docx" TargetMode="External"/><Relationship Id="rId33" Type="http://schemas.openxmlformats.org/officeDocument/2006/relationships/hyperlink" Target="https://www.who.int/world-health-day/2012/toolkit/campaign_planning/en/" TargetMode="External"/><Relationship Id="rId10" Type="http://schemas.openxmlformats.org/officeDocument/2006/relationships/hyperlink" Target="https://www.epsa-online.org/public-health-campaigns/" TargetMode="External"/><Relationship Id="rId32" Type="http://schemas.openxmlformats.org/officeDocument/2006/relationships/hyperlink" Target="https://www.who.int/communicating-for-health/functions/campaigns/en/" TargetMode="External"/><Relationship Id="rId13" Type="http://schemas.openxmlformats.org/officeDocument/2006/relationships/hyperlink" Target="https://www.ua.undp.org/content/dam/ukraine/docs/DG/socinnov/7%20Steps%20to%20Effective%20Impact%20Measurement_v3_13.12.16%20(1).pdf" TargetMode="External"/><Relationship Id="rId35" Type="http://schemas.openxmlformats.org/officeDocument/2006/relationships/hyperlink" Target="http://www.euro.who.int/en/media-centre/events/events/2019/09/who-launches-campaign-on-suicide-prevention" TargetMode="External"/><Relationship Id="rId12" Type="http://schemas.openxmlformats.org/officeDocument/2006/relationships/hyperlink" Target="https://www.ncbi.nlm.nih.gov/pmc/articles/PMC4530978/" TargetMode="External"/><Relationship Id="rId34" Type="http://schemas.openxmlformats.org/officeDocument/2006/relationships/hyperlink" Target="http://www.euro.who.int/__data/assets/pdf_file/0003/270138/PS15-web.pdf?ua=1" TargetMode="External"/><Relationship Id="rId15" Type="http://schemas.openxmlformats.org/officeDocument/2006/relationships/hyperlink" Target="https://www.siriusdecisions.com/blog/marketing-campaign-implementation" TargetMode="External"/><Relationship Id="rId14" Type="http://schemas.openxmlformats.org/officeDocument/2006/relationships/hyperlink" Target="https://www.mentalhealth.org.uk/statistics/mental-health-statistics-suicide" TargetMode="External"/><Relationship Id="rId17" Type="http://schemas.openxmlformats.org/officeDocument/2006/relationships/hyperlink" Target="https://www.nationaleatingdisorders.org/get-involved/nedawareness" TargetMode="External"/><Relationship Id="rId16" Type="http://schemas.openxmlformats.org/officeDocument/2006/relationships/hyperlink" Target="https://knowhow.ncvo.org.uk/campaigns/campaigning-and-influencing/developing-your-campaign-strategy/evaluating-the-impact-of-your-campaign#" TargetMode="External"/><Relationship Id="rId19" Type="http://schemas.openxmlformats.org/officeDocument/2006/relationships/hyperlink" Target="https://www.nhs.uk/news/food-and-diet/healthy-foods-expensive-claim-is-unrealistic/" TargetMode="External"/><Relationship Id="rId18" Type="http://schemas.openxmlformats.org/officeDocument/2006/relationships/hyperlink" Target="https://www.nhsemployers.org/retention-and-staff-experience/health-and-wellbeing/understanding-your-data/calendar-of-national-campaigns-2020-to-20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