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F1821" w14:textId="77777777" w:rsidR="00115631" w:rsidRDefault="00203FE2" w:rsidP="00115631">
      <w:pPr>
        <w:spacing w:before="22"/>
        <w:ind w:left="7" w:right="23"/>
        <w:jc w:val="center"/>
        <w:rPr>
          <w:b/>
          <w:spacing w:val="-4"/>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A41D19D" w14:textId="3F366FE2" w:rsidR="002F233B" w:rsidRPr="00115631" w:rsidRDefault="00203FE2" w:rsidP="00115631">
      <w:pPr>
        <w:spacing w:before="22"/>
        <w:ind w:left="7" w:right="23"/>
        <w:jc w:val="center"/>
        <w:rPr>
          <w:b/>
          <w:bCs/>
          <w:szCs w:val="24"/>
        </w:rPr>
      </w:pPr>
      <w:r w:rsidRPr="00115631">
        <w:rPr>
          <w:b/>
          <w:szCs w:val="24"/>
        </w:rPr>
        <w:t>Wales</w:t>
      </w:r>
      <w:r w:rsidRPr="00115631">
        <w:rPr>
          <w:b/>
          <w:spacing w:val="-5"/>
          <w:szCs w:val="24"/>
        </w:rPr>
        <w:t xml:space="preserve"> </w:t>
      </w:r>
      <w:r w:rsidRPr="00115631">
        <w:rPr>
          <w:b/>
          <w:szCs w:val="24"/>
        </w:rPr>
        <w:t>Institute</w:t>
      </w:r>
      <w:r w:rsidRPr="00115631">
        <w:rPr>
          <w:b/>
          <w:spacing w:val="-3"/>
          <w:szCs w:val="24"/>
        </w:rPr>
        <w:t xml:space="preserve"> </w:t>
      </w:r>
      <w:r w:rsidRPr="00115631">
        <w:rPr>
          <w:b/>
          <w:szCs w:val="24"/>
        </w:rPr>
        <w:t>of</w:t>
      </w:r>
      <w:r w:rsidRPr="00115631">
        <w:rPr>
          <w:b/>
          <w:spacing w:val="-2"/>
          <w:szCs w:val="24"/>
        </w:rPr>
        <w:t xml:space="preserve"> </w:t>
      </w:r>
      <w:r w:rsidRPr="00115631">
        <w:rPr>
          <w:b/>
          <w:szCs w:val="24"/>
        </w:rPr>
        <w:t>Science</w:t>
      </w:r>
      <w:r w:rsidRPr="00115631">
        <w:rPr>
          <w:b/>
          <w:spacing w:val="-4"/>
          <w:szCs w:val="24"/>
        </w:rPr>
        <w:t xml:space="preserve"> </w:t>
      </w:r>
      <w:r w:rsidRPr="00115631">
        <w:rPr>
          <w:b/>
          <w:szCs w:val="24"/>
        </w:rPr>
        <w:t>&amp;</w:t>
      </w:r>
      <w:r w:rsidRPr="00115631">
        <w:rPr>
          <w:b/>
          <w:spacing w:val="-3"/>
          <w:szCs w:val="24"/>
        </w:rPr>
        <w:t xml:space="preserve"> </w:t>
      </w:r>
      <w:r w:rsidRPr="00115631">
        <w:rPr>
          <w:b/>
          <w:spacing w:val="-5"/>
          <w:szCs w:val="24"/>
        </w:rPr>
        <w:t>Art</w:t>
      </w:r>
    </w:p>
    <w:p w14:paraId="1A41D19E" w14:textId="77777777" w:rsidR="002F233B" w:rsidRDefault="002F233B">
      <w:pPr>
        <w:pStyle w:val="BodyText"/>
        <w:rPr>
          <w:b/>
          <w:sz w:val="20"/>
        </w:rPr>
      </w:pPr>
    </w:p>
    <w:p w14:paraId="1A41D19F" w14:textId="77777777" w:rsidR="002F233B" w:rsidRDefault="002F233B">
      <w:pPr>
        <w:pStyle w:val="BodyText"/>
        <w:rPr>
          <w:b/>
          <w:sz w:val="20"/>
        </w:rPr>
      </w:pPr>
    </w:p>
    <w:p w14:paraId="1A41D1A0" w14:textId="77777777" w:rsidR="002F233B" w:rsidRDefault="002F233B">
      <w:pPr>
        <w:pStyle w:val="BodyText"/>
        <w:rPr>
          <w:b/>
          <w:sz w:val="20"/>
        </w:rPr>
      </w:pPr>
    </w:p>
    <w:p w14:paraId="1A41D1A2" w14:textId="77777777" w:rsidR="002F233B" w:rsidRDefault="002F233B">
      <w:pPr>
        <w:pStyle w:val="BodyText"/>
        <w:rPr>
          <w:b/>
          <w:sz w:val="20"/>
        </w:rPr>
      </w:pPr>
    </w:p>
    <w:p w14:paraId="1A41D1A3" w14:textId="77777777" w:rsidR="002F233B" w:rsidRDefault="00203FE2">
      <w:pPr>
        <w:pStyle w:val="BodyText"/>
        <w:spacing w:before="142"/>
        <w:rPr>
          <w:b/>
          <w:sz w:val="20"/>
        </w:rPr>
      </w:pPr>
      <w:r>
        <w:rPr>
          <w:noProof/>
        </w:rPr>
        <w:drawing>
          <wp:anchor distT="0" distB="0" distL="0" distR="0" simplePos="0" relativeHeight="251657216"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781B0E6F" w14:textId="77777777" w:rsidR="00483240" w:rsidRDefault="00483240" w:rsidP="00483240">
      <w:pPr>
        <w:pStyle w:val="BodyText"/>
        <w:spacing w:before="199"/>
        <w:jc w:val="center"/>
        <w:rPr>
          <w:b/>
          <w:sz w:val="56"/>
          <w:szCs w:val="56"/>
        </w:rPr>
      </w:pPr>
    </w:p>
    <w:p w14:paraId="1A41D1A8" w14:textId="45375DEC" w:rsidR="002F233B" w:rsidRPr="00483240" w:rsidRDefault="00483240" w:rsidP="00483240">
      <w:pPr>
        <w:pStyle w:val="BodyText"/>
        <w:spacing w:before="199"/>
        <w:jc w:val="center"/>
        <w:rPr>
          <w:b/>
          <w:sz w:val="56"/>
          <w:szCs w:val="56"/>
        </w:rPr>
      </w:pPr>
      <w:r w:rsidRPr="00483240">
        <w:rPr>
          <w:b/>
          <w:sz w:val="56"/>
          <w:szCs w:val="56"/>
        </w:rPr>
        <w:t>Fluid flow: Pelton Wheel</w:t>
      </w:r>
    </w:p>
    <w:p w14:paraId="7BE8ABC1" w14:textId="3EE5E2F0" w:rsidR="00115631" w:rsidRPr="00867266" w:rsidRDefault="00E84E45" w:rsidP="00115631">
      <w:pPr>
        <w:spacing w:before="429"/>
        <w:ind w:left="5" w:right="23"/>
        <w:jc w:val="center"/>
        <w:rPr>
          <w:i/>
          <w:sz w:val="32"/>
          <w:szCs w:val="32"/>
        </w:rPr>
      </w:pPr>
      <w:r w:rsidRPr="00E84E45">
        <w:rPr>
          <w:b/>
          <w:i/>
          <w:spacing w:val="-4"/>
          <w:sz w:val="44"/>
          <w:szCs w:val="44"/>
        </w:rPr>
        <w:t>AC</w:t>
      </w:r>
      <w:r w:rsidR="00483240">
        <w:rPr>
          <w:b/>
          <w:i/>
          <w:spacing w:val="-4"/>
          <w:sz w:val="44"/>
          <w:szCs w:val="44"/>
        </w:rPr>
        <w:t>E</w:t>
      </w:r>
      <w:r w:rsidRPr="00E84E45">
        <w:rPr>
          <w:b/>
          <w:i/>
          <w:spacing w:val="-4"/>
          <w:sz w:val="44"/>
          <w:szCs w:val="44"/>
        </w:rPr>
        <w:t>A600</w:t>
      </w:r>
      <w:r w:rsidR="00483240">
        <w:rPr>
          <w:b/>
          <w:i/>
          <w:spacing w:val="-4"/>
          <w:sz w:val="44"/>
          <w:szCs w:val="44"/>
        </w:rPr>
        <w:t>5</w:t>
      </w:r>
      <w:r w:rsidRPr="00E84E45">
        <w:rPr>
          <w:b/>
          <w:i/>
          <w:spacing w:val="-4"/>
          <w:sz w:val="44"/>
          <w:szCs w:val="44"/>
        </w:rPr>
        <w:t xml:space="preserve"> </w:t>
      </w:r>
      <w:r w:rsidR="00483240" w:rsidRPr="00483240">
        <w:rPr>
          <w:b/>
          <w:i/>
          <w:spacing w:val="-4"/>
          <w:sz w:val="44"/>
          <w:szCs w:val="44"/>
        </w:rPr>
        <w:t xml:space="preserve">Structural &amp; Fluid Analysis </w:t>
      </w:r>
    </w:p>
    <w:p w14:paraId="1A41D1B6" w14:textId="5C49DFE5" w:rsidR="002F233B" w:rsidRPr="00867266" w:rsidRDefault="007771FD">
      <w:pPr>
        <w:pStyle w:val="BodyText"/>
        <w:ind w:left="6" w:right="23"/>
        <w:jc w:val="center"/>
        <w:rPr>
          <w:sz w:val="32"/>
          <w:szCs w:val="32"/>
        </w:rPr>
      </w:pPr>
      <w:r w:rsidRPr="00867266">
        <w:rPr>
          <w:sz w:val="32"/>
          <w:szCs w:val="32"/>
        </w:rPr>
        <w:t>Luke David Robert John</w:t>
      </w:r>
    </w:p>
    <w:p w14:paraId="6984AEE1" w14:textId="77777777" w:rsidR="007771FD" w:rsidRPr="00867266" w:rsidRDefault="007771FD" w:rsidP="007771FD">
      <w:pPr>
        <w:pStyle w:val="BodyText"/>
        <w:spacing w:before="162" w:line="381" w:lineRule="auto"/>
        <w:ind w:left="3063" w:right="3077"/>
        <w:jc w:val="center"/>
        <w:rPr>
          <w:sz w:val="32"/>
          <w:szCs w:val="32"/>
        </w:rPr>
      </w:pPr>
      <w:r w:rsidRPr="00867266">
        <w:rPr>
          <w:sz w:val="32"/>
          <w:szCs w:val="32"/>
        </w:rPr>
        <w:t>2320124</w:t>
      </w:r>
    </w:p>
    <w:p w14:paraId="1D02D273" w14:textId="3BEF8D09" w:rsidR="00115631" w:rsidRPr="00867266" w:rsidRDefault="00483240" w:rsidP="007771FD">
      <w:pPr>
        <w:pStyle w:val="BodyText"/>
        <w:spacing w:before="162" w:line="381" w:lineRule="auto"/>
        <w:ind w:left="3063" w:right="3077"/>
        <w:jc w:val="center"/>
        <w:rPr>
          <w:sz w:val="32"/>
          <w:szCs w:val="32"/>
        </w:rPr>
      </w:pPr>
      <w:r>
        <w:rPr>
          <w:sz w:val="32"/>
          <w:szCs w:val="32"/>
        </w:rPr>
        <w:t>10</w:t>
      </w:r>
      <w:r w:rsidR="00E84E45" w:rsidRPr="00867266">
        <w:rPr>
          <w:sz w:val="32"/>
          <w:szCs w:val="32"/>
          <w:vertAlign w:val="superscript"/>
        </w:rPr>
        <w:t>TH</w:t>
      </w:r>
      <w:r w:rsidR="00E84E45" w:rsidRPr="00867266">
        <w:rPr>
          <w:sz w:val="32"/>
          <w:szCs w:val="32"/>
        </w:rPr>
        <w:t xml:space="preserve"> </w:t>
      </w:r>
      <w:r>
        <w:rPr>
          <w:sz w:val="32"/>
          <w:szCs w:val="32"/>
        </w:rPr>
        <w:t>August</w:t>
      </w:r>
      <w:r w:rsidR="00E84E45" w:rsidRPr="00867266">
        <w:rPr>
          <w:sz w:val="32"/>
          <w:szCs w:val="32"/>
        </w:rPr>
        <w:t xml:space="preserve"> 2026</w:t>
      </w:r>
    </w:p>
    <w:p w14:paraId="38136154" w14:textId="4044D7A1" w:rsidR="00E84E45" w:rsidRDefault="00AC7B43" w:rsidP="007771FD">
      <w:pPr>
        <w:pStyle w:val="BodyText"/>
        <w:spacing w:before="162" w:line="381" w:lineRule="auto"/>
        <w:ind w:left="3063" w:right="3077"/>
        <w:jc w:val="center"/>
      </w:pPr>
      <w:r>
        <w:rPr>
          <w:sz w:val="32"/>
          <w:szCs w:val="32"/>
        </w:rPr>
        <w:t>Word Count: 3232</w:t>
      </w:r>
    </w:p>
    <w:p w14:paraId="0C371BD0" w14:textId="5CBF95B7" w:rsidR="007C72D6" w:rsidRDefault="00115631" w:rsidP="007C72D6">
      <w:r>
        <w:br w:type="page"/>
      </w:r>
    </w:p>
    <w:p w14:paraId="79E133CF" w14:textId="60572075" w:rsidR="00B12337" w:rsidRDefault="007C72D6" w:rsidP="00B22CC1">
      <w:r>
        <w:lastRenderedPageBreak/>
        <w:br w:type="page"/>
      </w:r>
    </w:p>
    <w:bookmarkStart w:id="0" w:name="_Toc237199966" w:displacedByCustomXml="next"/>
    <w:sdt>
      <w:sdtPr>
        <w:rPr>
          <w:rFonts w:ascii="Calibri" w:eastAsia="Calibri" w:hAnsi="Calibri" w:cs="Calibri"/>
          <w:b w:val="0"/>
          <w:sz w:val="22"/>
          <w:szCs w:val="22"/>
        </w:rPr>
        <w:id w:val="-2024090446"/>
        <w:docPartObj>
          <w:docPartGallery w:val="Table of Contents"/>
          <w:docPartUnique/>
        </w:docPartObj>
      </w:sdtPr>
      <w:sdtEndPr>
        <w:rPr>
          <w:rFonts w:ascii="Arial" w:eastAsiaTheme="minorHAnsi" w:hAnsi="Arial" w:cs="Arial"/>
          <w:bCs/>
          <w:noProof/>
          <w:sz w:val="24"/>
          <w:szCs w:val="28"/>
        </w:rPr>
      </w:sdtEndPr>
      <w:sdtContent>
        <w:p w14:paraId="6533F3CD" w14:textId="5C22F211" w:rsidR="00115631" w:rsidRPr="00483240" w:rsidRDefault="00115631" w:rsidP="00181B68">
          <w:pPr>
            <w:pStyle w:val="Heading1"/>
            <w:numPr>
              <w:ilvl w:val="0"/>
              <w:numId w:val="0"/>
            </w:numPr>
            <w:ind w:left="432"/>
            <w:rPr>
              <w:rFonts w:ascii="Arial" w:hAnsi="Arial" w:cs="Arial"/>
            </w:rPr>
          </w:pPr>
          <w:r w:rsidRPr="00483240">
            <w:rPr>
              <w:rFonts w:ascii="Arial" w:hAnsi="Arial" w:cs="Arial"/>
            </w:rPr>
            <w:t>Contents</w:t>
          </w:r>
          <w:bookmarkEnd w:id="0"/>
        </w:p>
        <w:p w14:paraId="75AEF715" w14:textId="33A02917" w:rsidR="00AC7B43" w:rsidRDefault="00115631">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r w:rsidRPr="00F65677">
            <w:rPr>
              <w:b/>
            </w:rPr>
            <w:fldChar w:fldCharType="begin"/>
          </w:r>
          <w:r w:rsidRPr="00F65677">
            <w:rPr>
              <w:b/>
            </w:rPr>
            <w:instrText xml:space="preserve"> TOC \o "1-3" \h \z \u </w:instrText>
          </w:r>
          <w:r w:rsidRPr="00F65677">
            <w:rPr>
              <w:b/>
            </w:rPr>
            <w:fldChar w:fldCharType="separate"/>
          </w:r>
          <w:hyperlink w:anchor="_Toc237199966" w:history="1">
            <w:r w:rsidR="00AC7B43" w:rsidRPr="0088595D">
              <w:rPr>
                <w:rStyle w:val="Hyperlink"/>
                <w:noProof/>
              </w:rPr>
              <w:t>Contents</w:t>
            </w:r>
            <w:r w:rsidR="00AC7B43">
              <w:rPr>
                <w:noProof/>
                <w:webHidden/>
              </w:rPr>
              <w:tab/>
            </w:r>
            <w:r w:rsidR="00AC7B43">
              <w:rPr>
                <w:noProof/>
                <w:webHidden/>
              </w:rPr>
              <w:fldChar w:fldCharType="begin"/>
            </w:r>
            <w:r w:rsidR="00AC7B43">
              <w:rPr>
                <w:noProof/>
                <w:webHidden/>
              </w:rPr>
              <w:instrText xml:space="preserve"> PAGEREF _Toc237199966 \h </w:instrText>
            </w:r>
            <w:r w:rsidR="00AC7B43">
              <w:rPr>
                <w:noProof/>
                <w:webHidden/>
              </w:rPr>
            </w:r>
            <w:r w:rsidR="00AC7B43">
              <w:rPr>
                <w:noProof/>
                <w:webHidden/>
              </w:rPr>
              <w:fldChar w:fldCharType="separate"/>
            </w:r>
            <w:r w:rsidR="00AC7B43">
              <w:rPr>
                <w:noProof/>
                <w:webHidden/>
              </w:rPr>
              <w:t>2</w:t>
            </w:r>
            <w:r w:rsidR="00AC7B43">
              <w:rPr>
                <w:noProof/>
                <w:webHidden/>
              </w:rPr>
              <w:fldChar w:fldCharType="end"/>
            </w:r>
          </w:hyperlink>
        </w:p>
        <w:p w14:paraId="5449DF1B" w14:textId="36F177FF"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67" w:history="1">
            <w:r w:rsidRPr="0088595D">
              <w:rPr>
                <w:rStyle w:val="Hyperlink"/>
                <w:noProof/>
              </w:rPr>
              <w:t>Table of Figures</w:t>
            </w:r>
            <w:r>
              <w:rPr>
                <w:noProof/>
                <w:webHidden/>
              </w:rPr>
              <w:tab/>
            </w:r>
            <w:r>
              <w:rPr>
                <w:noProof/>
                <w:webHidden/>
              </w:rPr>
              <w:fldChar w:fldCharType="begin"/>
            </w:r>
            <w:r>
              <w:rPr>
                <w:noProof/>
                <w:webHidden/>
              </w:rPr>
              <w:instrText xml:space="preserve"> PAGEREF _Toc237199967 \h </w:instrText>
            </w:r>
            <w:r>
              <w:rPr>
                <w:noProof/>
                <w:webHidden/>
              </w:rPr>
            </w:r>
            <w:r>
              <w:rPr>
                <w:noProof/>
                <w:webHidden/>
              </w:rPr>
              <w:fldChar w:fldCharType="separate"/>
            </w:r>
            <w:r>
              <w:rPr>
                <w:noProof/>
                <w:webHidden/>
              </w:rPr>
              <w:t>4</w:t>
            </w:r>
            <w:r>
              <w:rPr>
                <w:noProof/>
                <w:webHidden/>
              </w:rPr>
              <w:fldChar w:fldCharType="end"/>
            </w:r>
          </w:hyperlink>
        </w:p>
        <w:p w14:paraId="31010007" w14:textId="3FE276FF"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68" w:history="1">
            <w:r w:rsidRPr="0088595D">
              <w:rPr>
                <w:rStyle w:val="Hyperlink"/>
                <w:noProof/>
              </w:rPr>
              <w:t>1</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Introduction</w:t>
            </w:r>
            <w:r>
              <w:rPr>
                <w:noProof/>
                <w:webHidden/>
              </w:rPr>
              <w:tab/>
            </w:r>
            <w:r>
              <w:rPr>
                <w:noProof/>
                <w:webHidden/>
              </w:rPr>
              <w:fldChar w:fldCharType="begin"/>
            </w:r>
            <w:r>
              <w:rPr>
                <w:noProof/>
                <w:webHidden/>
              </w:rPr>
              <w:instrText xml:space="preserve"> PAGEREF _Toc237199968 \h </w:instrText>
            </w:r>
            <w:r>
              <w:rPr>
                <w:noProof/>
                <w:webHidden/>
              </w:rPr>
            </w:r>
            <w:r>
              <w:rPr>
                <w:noProof/>
                <w:webHidden/>
              </w:rPr>
              <w:fldChar w:fldCharType="separate"/>
            </w:r>
            <w:r>
              <w:rPr>
                <w:noProof/>
                <w:webHidden/>
              </w:rPr>
              <w:t>5</w:t>
            </w:r>
            <w:r>
              <w:rPr>
                <w:noProof/>
                <w:webHidden/>
              </w:rPr>
              <w:fldChar w:fldCharType="end"/>
            </w:r>
          </w:hyperlink>
        </w:p>
        <w:p w14:paraId="0E6AD1A1" w14:textId="747455F0"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69" w:history="1">
            <w:r w:rsidRPr="0088595D">
              <w:rPr>
                <w:rStyle w:val="Hyperlink"/>
                <w:noProof/>
              </w:rPr>
              <w:t>2</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Historical Development and Technological Evolution of the Pelton Wheel</w:t>
            </w:r>
            <w:r>
              <w:rPr>
                <w:noProof/>
                <w:webHidden/>
              </w:rPr>
              <w:tab/>
            </w:r>
            <w:r>
              <w:rPr>
                <w:noProof/>
                <w:webHidden/>
              </w:rPr>
              <w:fldChar w:fldCharType="begin"/>
            </w:r>
            <w:r>
              <w:rPr>
                <w:noProof/>
                <w:webHidden/>
              </w:rPr>
              <w:instrText xml:space="preserve"> PAGEREF _Toc237199969 \h </w:instrText>
            </w:r>
            <w:r>
              <w:rPr>
                <w:noProof/>
                <w:webHidden/>
              </w:rPr>
            </w:r>
            <w:r>
              <w:rPr>
                <w:noProof/>
                <w:webHidden/>
              </w:rPr>
              <w:fldChar w:fldCharType="separate"/>
            </w:r>
            <w:r>
              <w:rPr>
                <w:noProof/>
                <w:webHidden/>
              </w:rPr>
              <w:t>6</w:t>
            </w:r>
            <w:r>
              <w:rPr>
                <w:noProof/>
                <w:webHidden/>
              </w:rPr>
              <w:fldChar w:fldCharType="end"/>
            </w:r>
          </w:hyperlink>
        </w:p>
        <w:p w14:paraId="32F8D319" w14:textId="7D3FCABA"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0" w:history="1">
            <w:r w:rsidRPr="0088595D">
              <w:rPr>
                <w:rStyle w:val="Hyperlink"/>
                <w:noProof/>
              </w:rPr>
              <w:t>2.1</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History</w:t>
            </w:r>
            <w:r>
              <w:rPr>
                <w:noProof/>
                <w:webHidden/>
              </w:rPr>
              <w:tab/>
            </w:r>
            <w:r>
              <w:rPr>
                <w:noProof/>
                <w:webHidden/>
              </w:rPr>
              <w:fldChar w:fldCharType="begin"/>
            </w:r>
            <w:r>
              <w:rPr>
                <w:noProof/>
                <w:webHidden/>
              </w:rPr>
              <w:instrText xml:space="preserve"> PAGEREF _Toc237199970 \h </w:instrText>
            </w:r>
            <w:r>
              <w:rPr>
                <w:noProof/>
                <w:webHidden/>
              </w:rPr>
            </w:r>
            <w:r>
              <w:rPr>
                <w:noProof/>
                <w:webHidden/>
              </w:rPr>
              <w:fldChar w:fldCharType="separate"/>
            </w:r>
            <w:r>
              <w:rPr>
                <w:noProof/>
                <w:webHidden/>
              </w:rPr>
              <w:t>6</w:t>
            </w:r>
            <w:r>
              <w:rPr>
                <w:noProof/>
                <w:webHidden/>
              </w:rPr>
              <w:fldChar w:fldCharType="end"/>
            </w:r>
          </w:hyperlink>
        </w:p>
        <w:p w14:paraId="0EC7361C" w14:textId="2F8BB84C"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1" w:history="1">
            <w:r w:rsidRPr="0088595D">
              <w:rPr>
                <w:rStyle w:val="Hyperlink"/>
                <w:noProof/>
              </w:rPr>
              <w:t>2.2</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Current Applications</w:t>
            </w:r>
            <w:r>
              <w:rPr>
                <w:noProof/>
                <w:webHidden/>
              </w:rPr>
              <w:tab/>
            </w:r>
            <w:r>
              <w:rPr>
                <w:noProof/>
                <w:webHidden/>
              </w:rPr>
              <w:fldChar w:fldCharType="begin"/>
            </w:r>
            <w:r>
              <w:rPr>
                <w:noProof/>
                <w:webHidden/>
              </w:rPr>
              <w:instrText xml:space="preserve"> PAGEREF _Toc237199971 \h </w:instrText>
            </w:r>
            <w:r>
              <w:rPr>
                <w:noProof/>
                <w:webHidden/>
              </w:rPr>
            </w:r>
            <w:r>
              <w:rPr>
                <w:noProof/>
                <w:webHidden/>
              </w:rPr>
              <w:fldChar w:fldCharType="separate"/>
            </w:r>
            <w:r>
              <w:rPr>
                <w:noProof/>
                <w:webHidden/>
              </w:rPr>
              <w:t>7</w:t>
            </w:r>
            <w:r>
              <w:rPr>
                <w:noProof/>
                <w:webHidden/>
              </w:rPr>
              <w:fldChar w:fldCharType="end"/>
            </w:r>
          </w:hyperlink>
        </w:p>
        <w:p w14:paraId="0B73835A" w14:textId="4B8EFC1A"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2" w:history="1">
            <w:r w:rsidRPr="0088595D">
              <w:rPr>
                <w:rStyle w:val="Hyperlink"/>
                <w:noProof/>
              </w:rPr>
              <w:t>2.3</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Materials</w:t>
            </w:r>
            <w:r>
              <w:rPr>
                <w:noProof/>
                <w:webHidden/>
              </w:rPr>
              <w:tab/>
            </w:r>
            <w:r>
              <w:rPr>
                <w:noProof/>
                <w:webHidden/>
              </w:rPr>
              <w:fldChar w:fldCharType="begin"/>
            </w:r>
            <w:r>
              <w:rPr>
                <w:noProof/>
                <w:webHidden/>
              </w:rPr>
              <w:instrText xml:space="preserve"> PAGEREF _Toc237199972 \h </w:instrText>
            </w:r>
            <w:r>
              <w:rPr>
                <w:noProof/>
                <w:webHidden/>
              </w:rPr>
            </w:r>
            <w:r>
              <w:rPr>
                <w:noProof/>
                <w:webHidden/>
              </w:rPr>
              <w:fldChar w:fldCharType="separate"/>
            </w:r>
            <w:r>
              <w:rPr>
                <w:noProof/>
                <w:webHidden/>
              </w:rPr>
              <w:t>9</w:t>
            </w:r>
            <w:r>
              <w:rPr>
                <w:noProof/>
                <w:webHidden/>
              </w:rPr>
              <w:fldChar w:fldCharType="end"/>
            </w:r>
          </w:hyperlink>
        </w:p>
        <w:p w14:paraId="6982C97E" w14:textId="534FE745"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3" w:history="1">
            <w:r w:rsidRPr="0088595D">
              <w:rPr>
                <w:rStyle w:val="Hyperlink"/>
                <w:noProof/>
              </w:rPr>
              <w:t>2.4</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Manufacturing Processes</w:t>
            </w:r>
            <w:r>
              <w:rPr>
                <w:noProof/>
                <w:webHidden/>
              </w:rPr>
              <w:tab/>
            </w:r>
            <w:r>
              <w:rPr>
                <w:noProof/>
                <w:webHidden/>
              </w:rPr>
              <w:fldChar w:fldCharType="begin"/>
            </w:r>
            <w:r>
              <w:rPr>
                <w:noProof/>
                <w:webHidden/>
              </w:rPr>
              <w:instrText xml:space="preserve"> PAGEREF _Toc237199973 \h </w:instrText>
            </w:r>
            <w:r>
              <w:rPr>
                <w:noProof/>
                <w:webHidden/>
              </w:rPr>
            </w:r>
            <w:r>
              <w:rPr>
                <w:noProof/>
                <w:webHidden/>
              </w:rPr>
              <w:fldChar w:fldCharType="separate"/>
            </w:r>
            <w:r>
              <w:rPr>
                <w:noProof/>
                <w:webHidden/>
              </w:rPr>
              <w:t>10</w:t>
            </w:r>
            <w:r>
              <w:rPr>
                <w:noProof/>
                <w:webHidden/>
              </w:rPr>
              <w:fldChar w:fldCharType="end"/>
            </w:r>
          </w:hyperlink>
        </w:p>
        <w:p w14:paraId="5978D0A5" w14:textId="243A027F"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4" w:history="1">
            <w:r w:rsidRPr="0088595D">
              <w:rPr>
                <w:rStyle w:val="Hyperlink"/>
                <w:noProof/>
              </w:rPr>
              <w:t>2.5</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Future Innovations</w:t>
            </w:r>
            <w:r>
              <w:rPr>
                <w:noProof/>
                <w:webHidden/>
              </w:rPr>
              <w:tab/>
            </w:r>
            <w:r>
              <w:rPr>
                <w:noProof/>
                <w:webHidden/>
              </w:rPr>
              <w:fldChar w:fldCharType="begin"/>
            </w:r>
            <w:r>
              <w:rPr>
                <w:noProof/>
                <w:webHidden/>
              </w:rPr>
              <w:instrText xml:space="preserve"> PAGEREF _Toc237199974 \h </w:instrText>
            </w:r>
            <w:r>
              <w:rPr>
                <w:noProof/>
                <w:webHidden/>
              </w:rPr>
            </w:r>
            <w:r>
              <w:rPr>
                <w:noProof/>
                <w:webHidden/>
              </w:rPr>
              <w:fldChar w:fldCharType="separate"/>
            </w:r>
            <w:r>
              <w:rPr>
                <w:noProof/>
                <w:webHidden/>
              </w:rPr>
              <w:t>11</w:t>
            </w:r>
            <w:r>
              <w:rPr>
                <w:noProof/>
                <w:webHidden/>
              </w:rPr>
              <w:fldChar w:fldCharType="end"/>
            </w:r>
          </w:hyperlink>
        </w:p>
        <w:p w14:paraId="0AE93D09" w14:textId="73E4FAFB"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5" w:history="1">
            <w:r w:rsidRPr="0088595D">
              <w:rPr>
                <w:rStyle w:val="Hyperlink"/>
                <w:noProof/>
              </w:rPr>
              <w:t>3</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Experimental Investigation</w:t>
            </w:r>
            <w:r>
              <w:rPr>
                <w:noProof/>
                <w:webHidden/>
              </w:rPr>
              <w:tab/>
            </w:r>
            <w:r>
              <w:rPr>
                <w:noProof/>
                <w:webHidden/>
              </w:rPr>
              <w:fldChar w:fldCharType="begin"/>
            </w:r>
            <w:r>
              <w:rPr>
                <w:noProof/>
                <w:webHidden/>
              </w:rPr>
              <w:instrText xml:space="preserve"> PAGEREF _Toc237199975 \h </w:instrText>
            </w:r>
            <w:r>
              <w:rPr>
                <w:noProof/>
                <w:webHidden/>
              </w:rPr>
            </w:r>
            <w:r>
              <w:rPr>
                <w:noProof/>
                <w:webHidden/>
              </w:rPr>
              <w:fldChar w:fldCharType="separate"/>
            </w:r>
            <w:r>
              <w:rPr>
                <w:noProof/>
                <w:webHidden/>
              </w:rPr>
              <w:t>12</w:t>
            </w:r>
            <w:r>
              <w:rPr>
                <w:noProof/>
                <w:webHidden/>
              </w:rPr>
              <w:fldChar w:fldCharType="end"/>
            </w:r>
          </w:hyperlink>
        </w:p>
        <w:p w14:paraId="30D735BF" w14:textId="10832229"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6" w:history="1">
            <w:r w:rsidRPr="0088595D">
              <w:rPr>
                <w:rStyle w:val="Hyperlink"/>
                <w:noProof/>
              </w:rPr>
              <w:t>3.1</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Experimental aim</w:t>
            </w:r>
            <w:r>
              <w:rPr>
                <w:noProof/>
                <w:webHidden/>
              </w:rPr>
              <w:tab/>
            </w:r>
            <w:r>
              <w:rPr>
                <w:noProof/>
                <w:webHidden/>
              </w:rPr>
              <w:fldChar w:fldCharType="begin"/>
            </w:r>
            <w:r>
              <w:rPr>
                <w:noProof/>
                <w:webHidden/>
              </w:rPr>
              <w:instrText xml:space="preserve"> PAGEREF _Toc237199976 \h </w:instrText>
            </w:r>
            <w:r>
              <w:rPr>
                <w:noProof/>
                <w:webHidden/>
              </w:rPr>
            </w:r>
            <w:r>
              <w:rPr>
                <w:noProof/>
                <w:webHidden/>
              </w:rPr>
              <w:fldChar w:fldCharType="separate"/>
            </w:r>
            <w:r>
              <w:rPr>
                <w:noProof/>
                <w:webHidden/>
              </w:rPr>
              <w:t>12</w:t>
            </w:r>
            <w:r>
              <w:rPr>
                <w:noProof/>
                <w:webHidden/>
              </w:rPr>
              <w:fldChar w:fldCharType="end"/>
            </w:r>
          </w:hyperlink>
        </w:p>
        <w:p w14:paraId="4B35B20F" w14:textId="64CDB8C1"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7" w:history="1">
            <w:r w:rsidRPr="0088595D">
              <w:rPr>
                <w:rStyle w:val="Hyperlink"/>
                <w:noProof/>
              </w:rPr>
              <w:t>3.2</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Apparatus</w:t>
            </w:r>
            <w:r>
              <w:rPr>
                <w:noProof/>
                <w:webHidden/>
              </w:rPr>
              <w:tab/>
            </w:r>
            <w:r>
              <w:rPr>
                <w:noProof/>
                <w:webHidden/>
              </w:rPr>
              <w:fldChar w:fldCharType="begin"/>
            </w:r>
            <w:r>
              <w:rPr>
                <w:noProof/>
                <w:webHidden/>
              </w:rPr>
              <w:instrText xml:space="preserve"> PAGEREF _Toc237199977 \h </w:instrText>
            </w:r>
            <w:r>
              <w:rPr>
                <w:noProof/>
                <w:webHidden/>
              </w:rPr>
            </w:r>
            <w:r>
              <w:rPr>
                <w:noProof/>
                <w:webHidden/>
              </w:rPr>
              <w:fldChar w:fldCharType="separate"/>
            </w:r>
            <w:r>
              <w:rPr>
                <w:noProof/>
                <w:webHidden/>
              </w:rPr>
              <w:t>13</w:t>
            </w:r>
            <w:r>
              <w:rPr>
                <w:noProof/>
                <w:webHidden/>
              </w:rPr>
              <w:fldChar w:fldCharType="end"/>
            </w:r>
          </w:hyperlink>
        </w:p>
        <w:p w14:paraId="65FCC2D6" w14:textId="000F90BB"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8" w:history="1">
            <w:r w:rsidRPr="0088595D">
              <w:rPr>
                <w:rStyle w:val="Hyperlink"/>
                <w:noProof/>
              </w:rPr>
              <w:t>3.3</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Experimental Procedure</w:t>
            </w:r>
            <w:r>
              <w:rPr>
                <w:noProof/>
                <w:webHidden/>
              </w:rPr>
              <w:tab/>
            </w:r>
            <w:r>
              <w:rPr>
                <w:noProof/>
                <w:webHidden/>
              </w:rPr>
              <w:fldChar w:fldCharType="begin"/>
            </w:r>
            <w:r>
              <w:rPr>
                <w:noProof/>
                <w:webHidden/>
              </w:rPr>
              <w:instrText xml:space="preserve"> PAGEREF _Toc237199978 \h </w:instrText>
            </w:r>
            <w:r>
              <w:rPr>
                <w:noProof/>
                <w:webHidden/>
              </w:rPr>
            </w:r>
            <w:r>
              <w:rPr>
                <w:noProof/>
                <w:webHidden/>
              </w:rPr>
              <w:fldChar w:fldCharType="separate"/>
            </w:r>
            <w:r>
              <w:rPr>
                <w:noProof/>
                <w:webHidden/>
              </w:rPr>
              <w:t>15</w:t>
            </w:r>
            <w:r>
              <w:rPr>
                <w:noProof/>
                <w:webHidden/>
              </w:rPr>
              <w:fldChar w:fldCharType="end"/>
            </w:r>
          </w:hyperlink>
        </w:p>
        <w:p w14:paraId="2CCB8055" w14:textId="7FC5DD37"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79" w:history="1">
            <w:r w:rsidRPr="0088595D">
              <w:rPr>
                <w:rStyle w:val="Hyperlink"/>
                <w:noProof/>
              </w:rPr>
              <w:t>3.4</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Results and Calculations</w:t>
            </w:r>
            <w:r>
              <w:rPr>
                <w:noProof/>
                <w:webHidden/>
              </w:rPr>
              <w:tab/>
            </w:r>
            <w:r>
              <w:rPr>
                <w:noProof/>
                <w:webHidden/>
              </w:rPr>
              <w:fldChar w:fldCharType="begin"/>
            </w:r>
            <w:r>
              <w:rPr>
                <w:noProof/>
                <w:webHidden/>
              </w:rPr>
              <w:instrText xml:space="preserve"> PAGEREF _Toc237199979 \h </w:instrText>
            </w:r>
            <w:r>
              <w:rPr>
                <w:noProof/>
                <w:webHidden/>
              </w:rPr>
            </w:r>
            <w:r>
              <w:rPr>
                <w:noProof/>
                <w:webHidden/>
              </w:rPr>
              <w:fldChar w:fldCharType="separate"/>
            </w:r>
            <w:r>
              <w:rPr>
                <w:noProof/>
                <w:webHidden/>
              </w:rPr>
              <w:t>16</w:t>
            </w:r>
            <w:r>
              <w:rPr>
                <w:noProof/>
                <w:webHidden/>
              </w:rPr>
              <w:fldChar w:fldCharType="end"/>
            </w:r>
          </w:hyperlink>
        </w:p>
        <w:p w14:paraId="160708A2" w14:textId="64D8CCEB"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0" w:history="1">
            <w:r w:rsidRPr="0088595D">
              <w:rPr>
                <w:rStyle w:val="Hyperlink"/>
                <w:noProof/>
              </w:rPr>
              <w:t>3.5</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Graphs</w:t>
            </w:r>
            <w:r>
              <w:rPr>
                <w:noProof/>
                <w:webHidden/>
              </w:rPr>
              <w:tab/>
            </w:r>
            <w:r>
              <w:rPr>
                <w:noProof/>
                <w:webHidden/>
              </w:rPr>
              <w:fldChar w:fldCharType="begin"/>
            </w:r>
            <w:r>
              <w:rPr>
                <w:noProof/>
                <w:webHidden/>
              </w:rPr>
              <w:instrText xml:space="preserve"> PAGEREF _Toc237199980 \h </w:instrText>
            </w:r>
            <w:r>
              <w:rPr>
                <w:noProof/>
                <w:webHidden/>
              </w:rPr>
            </w:r>
            <w:r>
              <w:rPr>
                <w:noProof/>
                <w:webHidden/>
              </w:rPr>
              <w:fldChar w:fldCharType="separate"/>
            </w:r>
            <w:r>
              <w:rPr>
                <w:noProof/>
                <w:webHidden/>
              </w:rPr>
              <w:t>18</w:t>
            </w:r>
            <w:r>
              <w:rPr>
                <w:noProof/>
                <w:webHidden/>
              </w:rPr>
              <w:fldChar w:fldCharType="end"/>
            </w:r>
          </w:hyperlink>
        </w:p>
        <w:p w14:paraId="26E2FAD5" w14:textId="13A52B96"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1" w:history="1">
            <w:r w:rsidRPr="0088595D">
              <w:rPr>
                <w:rStyle w:val="Hyperlink"/>
                <w:noProof/>
              </w:rPr>
              <w:t>3.6</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Critical Discussion of Results</w:t>
            </w:r>
            <w:r>
              <w:rPr>
                <w:noProof/>
                <w:webHidden/>
              </w:rPr>
              <w:tab/>
            </w:r>
            <w:r>
              <w:rPr>
                <w:noProof/>
                <w:webHidden/>
              </w:rPr>
              <w:fldChar w:fldCharType="begin"/>
            </w:r>
            <w:r>
              <w:rPr>
                <w:noProof/>
                <w:webHidden/>
              </w:rPr>
              <w:instrText xml:space="preserve"> PAGEREF _Toc237199981 \h </w:instrText>
            </w:r>
            <w:r>
              <w:rPr>
                <w:noProof/>
                <w:webHidden/>
              </w:rPr>
            </w:r>
            <w:r>
              <w:rPr>
                <w:noProof/>
                <w:webHidden/>
              </w:rPr>
              <w:fldChar w:fldCharType="separate"/>
            </w:r>
            <w:r>
              <w:rPr>
                <w:noProof/>
                <w:webHidden/>
              </w:rPr>
              <w:t>19</w:t>
            </w:r>
            <w:r>
              <w:rPr>
                <w:noProof/>
                <w:webHidden/>
              </w:rPr>
              <w:fldChar w:fldCharType="end"/>
            </w:r>
          </w:hyperlink>
        </w:p>
        <w:p w14:paraId="6CBD77E5" w14:textId="253FB34C"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2" w:history="1">
            <w:r w:rsidRPr="0088595D">
              <w:rPr>
                <w:rStyle w:val="Hyperlink"/>
                <w:noProof/>
              </w:rPr>
              <w:t>4</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Fluid Flow Around the Pelton Wheel</w:t>
            </w:r>
            <w:r>
              <w:rPr>
                <w:noProof/>
                <w:webHidden/>
              </w:rPr>
              <w:tab/>
            </w:r>
            <w:r>
              <w:rPr>
                <w:noProof/>
                <w:webHidden/>
              </w:rPr>
              <w:fldChar w:fldCharType="begin"/>
            </w:r>
            <w:r>
              <w:rPr>
                <w:noProof/>
                <w:webHidden/>
              </w:rPr>
              <w:instrText xml:space="preserve"> PAGEREF _Toc237199982 \h </w:instrText>
            </w:r>
            <w:r>
              <w:rPr>
                <w:noProof/>
                <w:webHidden/>
              </w:rPr>
            </w:r>
            <w:r>
              <w:rPr>
                <w:noProof/>
                <w:webHidden/>
              </w:rPr>
              <w:fldChar w:fldCharType="separate"/>
            </w:r>
            <w:r>
              <w:rPr>
                <w:noProof/>
                <w:webHidden/>
              </w:rPr>
              <w:t>21</w:t>
            </w:r>
            <w:r>
              <w:rPr>
                <w:noProof/>
                <w:webHidden/>
              </w:rPr>
              <w:fldChar w:fldCharType="end"/>
            </w:r>
          </w:hyperlink>
        </w:p>
        <w:p w14:paraId="3BAD8713" w14:textId="5D64559F"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3" w:history="1">
            <w:r w:rsidRPr="0088595D">
              <w:rPr>
                <w:rStyle w:val="Hyperlink"/>
                <w:noProof/>
              </w:rPr>
              <w:t>4.1</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Operating Principle</w:t>
            </w:r>
            <w:r>
              <w:rPr>
                <w:noProof/>
                <w:webHidden/>
              </w:rPr>
              <w:tab/>
            </w:r>
            <w:r>
              <w:rPr>
                <w:noProof/>
                <w:webHidden/>
              </w:rPr>
              <w:fldChar w:fldCharType="begin"/>
            </w:r>
            <w:r>
              <w:rPr>
                <w:noProof/>
                <w:webHidden/>
              </w:rPr>
              <w:instrText xml:space="preserve"> PAGEREF _Toc237199983 \h </w:instrText>
            </w:r>
            <w:r>
              <w:rPr>
                <w:noProof/>
                <w:webHidden/>
              </w:rPr>
            </w:r>
            <w:r>
              <w:rPr>
                <w:noProof/>
                <w:webHidden/>
              </w:rPr>
              <w:fldChar w:fldCharType="separate"/>
            </w:r>
            <w:r>
              <w:rPr>
                <w:noProof/>
                <w:webHidden/>
              </w:rPr>
              <w:t>21</w:t>
            </w:r>
            <w:r>
              <w:rPr>
                <w:noProof/>
                <w:webHidden/>
              </w:rPr>
              <w:fldChar w:fldCharType="end"/>
            </w:r>
          </w:hyperlink>
        </w:p>
        <w:p w14:paraId="0B23B98D" w14:textId="3EF68A37"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4" w:history="1">
            <w:r w:rsidRPr="0088595D">
              <w:rPr>
                <w:rStyle w:val="Hyperlink"/>
                <w:noProof/>
              </w:rPr>
              <w:t>4.2</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Bernoulli Equation</w:t>
            </w:r>
            <w:r>
              <w:rPr>
                <w:noProof/>
                <w:webHidden/>
              </w:rPr>
              <w:tab/>
            </w:r>
            <w:r>
              <w:rPr>
                <w:noProof/>
                <w:webHidden/>
              </w:rPr>
              <w:fldChar w:fldCharType="begin"/>
            </w:r>
            <w:r>
              <w:rPr>
                <w:noProof/>
                <w:webHidden/>
              </w:rPr>
              <w:instrText xml:space="preserve"> PAGEREF _Toc237199984 \h </w:instrText>
            </w:r>
            <w:r>
              <w:rPr>
                <w:noProof/>
                <w:webHidden/>
              </w:rPr>
            </w:r>
            <w:r>
              <w:rPr>
                <w:noProof/>
                <w:webHidden/>
              </w:rPr>
              <w:fldChar w:fldCharType="separate"/>
            </w:r>
            <w:r>
              <w:rPr>
                <w:noProof/>
                <w:webHidden/>
              </w:rPr>
              <w:t>22</w:t>
            </w:r>
            <w:r>
              <w:rPr>
                <w:noProof/>
                <w:webHidden/>
              </w:rPr>
              <w:fldChar w:fldCharType="end"/>
            </w:r>
          </w:hyperlink>
        </w:p>
        <w:p w14:paraId="7491FAEF" w14:textId="7C6F0210"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5" w:history="1">
            <w:r w:rsidRPr="0088595D">
              <w:rPr>
                <w:rStyle w:val="Hyperlink"/>
                <w:noProof/>
              </w:rPr>
              <w:t>4.3</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Momentum and Impulse Principle</w:t>
            </w:r>
            <w:r>
              <w:rPr>
                <w:noProof/>
                <w:webHidden/>
              </w:rPr>
              <w:tab/>
            </w:r>
            <w:r>
              <w:rPr>
                <w:noProof/>
                <w:webHidden/>
              </w:rPr>
              <w:fldChar w:fldCharType="begin"/>
            </w:r>
            <w:r>
              <w:rPr>
                <w:noProof/>
                <w:webHidden/>
              </w:rPr>
              <w:instrText xml:space="preserve"> PAGEREF _Toc237199985 \h </w:instrText>
            </w:r>
            <w:r>
              <w:rPr>
                <w:noProof/>
                <w:webHidden/>
              </w:rPr>
            </w:r>
            <w:r>
              <w:rPr>
                <w:noProof/>
                <w:webHidden/>
              </w:rPr>
              <w:fldChar w:fldCharType="separate"/>
            </w:r>
            <w:r>
              <w:rPr>
                <w:noProof/>
                <w:webHidden/>
              </w:rPr>
              <w:t>23</w:t>
            </w:r>
            <w:r>
              <w:rPr>
                <w:noProof/>
                <w:webHidden/>
              </w:rPr>
              <w:fldChar w:fldCharType="end"/>
            </w:r>
          </w:hyperlink>
        </w:p>
        <w:p w14:paraId="1F54A32E" w14:textId="5BEDE7E9"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6" w:history="1">
            <w:r w:rsidRPr="0088595D">
              <w:rPr>
                <w:rStyle w:val="Hyperlink"/>
                <w:noProof/>
              </w:rPr>
              <w:t>4.4</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Boundary Layer Development</w:t>
            </w:r>
            <w:r>
              <w:rPr>
                <w:noProof/>
                <w:webHidden/>
              </w:rPr>
              <w:tab/>
            </w:r>
            <w:r>
              <w:rPr>
                <w:noProof/>
                <w:webHidden/>
              </w:rPr>
              <w:fldChar w:fldCharType="begin"/>
            </w:r>
            <w:r>
              <w:rPr>
                <w:noProof/>
                <w:webHidden/>
              </w:rPr>
              <w:instrText xml:space="preserve"> PAGEREF _Toc237199986 \h </w:instrText>
            </w:r>
            <w:r>
              <w:rPr>
                <w:noProof/>
                <w:webHidden/>
              </w:rPr>
            </w:r>
            <w:r>
              <w:rPr>
                <w:noProof/>
                <w:webHidden/>
              </w:rPr>
              <w:fldChar w:fldCharType="separate"/>
            </w:r>
            <w:r>
              <w:rPr>
                <w:noProof/>
                <w:webHidden/>
              </w:rPr>
              <w:t>24</w:t>
            </w:r>
            <w:r>
              <w:rPr>
                <w:noProof/>
                <w:webHidden/>
              </w:rPr>
              <w:fldChar w:fldCharType="end"/>
            </w:r>
          </w:hyperlink>
        </w:p>
        <w:p w14:paraId="0D04D509" w14:textId="3D00D88E"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7" w:history="1">
            <w:r w:rsidRPr="0088595D">
              <w:rPr>
                <w:rStyle w:val="Hyperlink"/>
                <w:noProof/>
              </w:rPr>
              <w:t>4.5</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Flow Separation</w:t>
            </w:r>
            <w:r>
              <w:rPr>
                <w:noProof/>
                <w:webHidden/>
              </w:rPr>
              <w:tab/>
            </w:r>
            <w:r>
              <w:rPr>
                <w:noProof/>
                <w:webHidden/>
              </w:rPr>
              <w:fldChar w:fldCharType="begin"/>
            </w:r>
            <w:r>
              <w:rPr>
                <w:noProof/>
                <w:webHidden/>
              </w:rPr>
              <w:instrText xml:space="preserve"> PAGEREF _Toc237199987 \h </w:instrText>
            </w:r>
            <w:r>
              <w:rPr>
                <w:noProof/>
                <w:webHidden/>
              </w:rPr>
            </w:r>
            <w:r>
              <w:rPr>
                <w:noProof/>
                <w:webHidden/>
              </w:rPr>
              <w:fldChar w:fldCharType="separate"/>
            </w:r>
            <w:r>
              <w:rPr>
                <w:noProof/>
                <w:webHidden/>
              </w:rPr>
              <w:t>25</w:t>
            </w:r>
            <w:r>
              <w:rPr>
                <w:noProof/>
                <w:webHidden/>
              </w:rPr>
              <w:fldChar w:fldCharType="end"/>
            </w:r>
          </w:hyperlink>
        </w:p>
        <w:p w14:paraId="0D6D6C06" w14:textId="34AA5AD9"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8" w:history="1">
            <w:r w:rsidRPr="0088595D">
              <w:rPr>
                <w:rStyle w:val="Hyperlink"/>
                <w:noProof/>
              </w:rPr>
              <w:t>4.6</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Sources of Hydraulic Losses</w:t>
            </w:r>
            <w:r>
              <w:rPr>
                <w:noProof/>
                <w:webHidden/>
              </w:rPr>
              <w:tab/>
            </w:r>
            <w:r>
              <w:rPr>
                <w:noProof/>
                <w:webHidden/>
              </w:rPr>
              <w:fldChar w:fldCharType="begin"/>
            </w:r>
            <w:r>
              <w:rPr>
                <w:noProof/>
                <w:webHidden/>
              </w:rPr>
              <w:instrText xml:space="preserve"> PAGEREF _Toc237199988 \h </w:instrText>
            </w:r>
            <w:r>
              <w:rPr>
                <w:noProof/>
                <w:webHidden/>
              </w:rPr>
            </w:r>
            <w:r>
              <w:rPr>
                <w:noProof/>
                <w:webHidden/>
              </w:rPr>
              <w:fldChar w:fldCharType="separate"/>
            </w:r>
            <w:r>
              <w:rPr>
                <w:noProof/>
                <w:webHidden/>
              </w:rPr>
              <w:t>26</w:t>
            </w:r>
            <w:r>
              <w:rPr>
                <w:noProof/>
                <w:webHidden/>
              </w:rPr>
              <w:fldChar w:fldCharType="end"/>
            </w:r>
          </w:hyperlink>
        </w:p>
        <w:p w14:paraId="39D5ED09" w14:textId="79ABD4F5" w:rsidR="00AC7B43" w:rsidRDefault="00AC7B43">
          <w:pPr>
            <w:pStyle w:val="TOC2"/>
            <w:tabs>
              <w:tab w:val="left" w:pos="960"/>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89" w:history="1">
            <w:r w:rsidRPr="0088595D">
              <w:rPr>
                <w:rStyle w:val="Hyperlink"/>
                <w:noProof/>
              </w:rPr>
              <w:t>4.7</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Critical Evaluation</w:t>
            </w:r>
            <w:r>
              <w:rPr>
                <w:noProof/>
                <w:webHidden/>
              </w:rPr>
              <w:tab/>
            </w:r>
            <w:r>
              <w:rPr>
                <w:noProof/>
                <w:webHidden/>
              </w:rPr>
              <w:fldChar w:fldCharType="begin"/>
            </w:r>
            <w:r>
              <w:rPr>
                <w:noProof/>
                <w:webHidden/>
              </w:rPr>
              <w:instrText xml:space="preserve"> PAGEREF _Toc237199989 \h </w:instrText>
            </w:r>
            <w:r>
              <w:rPr>
                <w:noProof/>
                <w:webHidden/>
              </w:rPr>
            </w:r>
            <w:r>
              <w:rPr>
                <w:noProof/>
                <w:webHidden/>
              </w:rPr>
              <w:fldChar w:fldCharType="separate"/>
            </w:r>
            <w:r>
              <w:rPr>
                <w:noProof/>
                <w:webHidden/>
              </w:rPr>
              <w:t>27</w:t>
            </w:r>
            <w:r>
              <w:rPr>
                <w:noProof/>
                <w:webHidden/>
              </w:rPr>
              <w:fldChar w:fldCharType="end"/>
            </w:r>
          </w:hyperlink>
        </w:p>
        <w:p w14:paraId="5EF3375A" w14:textId="6A90EB09"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90" w:history="1">
            <w:r w:rsidRPr="0088595D">
              <w:rPr>
                <w:rStyle w:val="Hyperlink"/>
                <w:noProof/>
              </w:rPr>
              <w:t>5</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Codes of Practice and Industry Standards</w:t>
            </w:r>
            <w:r>
              <w:rPr>
                <w:noProof/>
                <w:webHidden/>
              </w:rPr>
              <w:tab/>
            </w:r>
            <w:r>
              <w:rPr>
                <w:noProof/>
                <w:webHidden/>
              </w:rPr>
              <w:fldChar w:fldCharType="begin"/>
            </w:r>
            <w:r>
              <w:rPr>
                <w:noProof/>
                <w:webHidden/>
              </w:rPr>
              <w:instrText xml:space="preserve"> PAGEREF _Toc237199990 \h </w:instrText>
            </w:r>
            <w:r>
              <w:rPr>
                <w:noProof/>
                <w:webHidden/>
              </w:rPr>
            </w:r>
            <w:r>
              <w:rPr>
                <w:noProof/>
                <w:webHidden/>
              </w:rPr>
              <w:fldChar w:fldCharType="separate"/>
            </w:r>
            <w:r>
              <w:rPr>
                <w:noProof/>
                <w:webHidden/>
              </w:rPr>
              <w:t>28</w:t>
            </w:r>
            <w:r>
              <w:rPr>
                <w:noProof/>
                <w:webHidden/>
              </w:rPr>
              <w:fldChar w:fldCharType="end"/>
            </w:r>
          </w:hyperlink>
        </w:p>
        <w:p w14:paraId="339F63AB" w14:textId="098EA849"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91" w:history="1">
            <w:r w:rsidRPr="0088595D">
              <w:rPr>
                <w:rStyle w:val="Hyperlink"/>
                <w:noProof/>
              </w:rPr>
              <w:t>6</w:t>
            </w:r>
            <w:r>
              <w:rPr>
                <w:rFonts w:asciiTheme="minorHAnsi" w:eastAsiaTheme="minorEastAsia" w:hAnsiTheme="minorHAnsi" w:cstheme="minorBidi"/>
                <w:noProof/>
                <w:color w:val="auto"/>
                <w:spacing w:val="0"/>
                <w:kern w:val="2"/>
                <w:szCs w:val="24"/>
                <w:lang w:val="en-GB" w:eastAsia="en-GB"/>
                <w14:ligatures w14:val="standardContextual"/>
              </w:rPr>
              <w:tab/>
            </w:r>
            <w:r w:rsidRPr="0088595D">
              <w:rPr>
                <w:rStyle w:val="Hyperlink"/>
                <w:noProof/>
              </w:rPr>
              <w:t>Conclusion</w:t>
            </w:r>
            <w:r>
              <w:rPr>
                <w:noProof/>
                <w:webHidden/>
              </w:rPr>
              <w:tab/>
            </w:r>
            <w:r>
              <w:rPr>
                <w:noProof/>
                <w:webHidden/>
              </w:rPr>
              <w:fldChar w:fldCharType="begin"/>
            </w:r>
            <w:r>
              <w:rPr>
                <w:noProof/>
                <w:webHidden/>
              </w:rPr>
              <w:instrText xml:space="preserve"> PAGEREF _Toc237199991 \h </w:instrText>
            </w:r>
            <w:r>
              <w:rPr>
                <w:noProof/>
                <w:webHidden/>
              </w:rPr>
            </w:r>
            <w:r>
              <w:rPr>
                <w:noProof/>
                <w:webHidden/>
              </w:rPr>
              <w:fldChar w:fldCharType="separate"/>
            </w:r>
            <w:r>
              <w:rPr>
                <w:noProof/>
                <w:webHidden/>
              </w:rPr>
              <w:t>29</w:t>
            </w:r>
            <w:r>
              <w:rPr>
                <w:noProof/>
                <w:webHidden/>
              </w:rPr>
              <w:fldChar w:fldCharType="end"/>
            </w:r>
          </w:hyperlink>
        </w:p>
        <w:p w14:paraId="04BF6726" w14:textId="22246EDE"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92" w:history="1">
            <w:r w:rsidRPr="0088595D">
              <w:rPr>
                <w:rStyle w:val="Hyperlink"/>
                <w:noProof/>
              </w:rPr>
              <w:t>Bibliography</w:t>
            </w:r>
            <w:r>
              <w:rPr>
                <w:noProof/>
                <w:webHidden/>
              </w:rPr>
              <w:tab/>
            </w:r>
            <w:r>
              <w:rPr>
                <w:noProof/>
                <w:webHidden/>
              </w:rPr>
              <w:fldChar w:fldCharType="begin"/>
            </w:r>
            <w:r>
              <w:rPr>
                <w:noProof/>
                <w:webHidden/>
              </w:rPr>
              <w:instrText xml:space="preserve"> PAGEREF _Toc237199992 \h </w:instrText>
            </w:r>
            <w:r>
              <w:rPr>
                <w:noProof/>
                <w:webHidden/>
              </w:rPr>
            </w:r>
            <w:r>
              <w:rPr>
                <w:noProof/>
                <w:webHidden/>
              </w:rPr>
              <w:fldChar w:fldCharType="separate"/>
            </w:r>
            <w:r>
              <w:rPr>
                <w:noProof/>
                <w:webHidden/>
              </w:rPr>
              <w:t>31</w:t>
            </w:r>
            <w:r>
              <w:rPr>
                <w:noProof/>
                <w:webHidden/>
              </w:rPr>
              <w:fldChar w:fldCharType="end"/>
            </w:r>
          </w:hyperlink>
        </w:p>
        <w:p w14:paraId="3DE4CFFB" w14:textId="175605E8"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93" w:history="1">
            <w:r w:rsidRPr="0088595D">
              <w:rPr>
                <w:rStyle w:val="Hyperlink"/>
                <w:noProof/>
              </w:rPr>
              <w:t>Appendix 1</w:t>
            </w:r>
            <w:r>
              <w:rPr>
                <w:noProof/>
                <w:webHidden/>
              </w:rPr>
              <w:tab/>
            </w:r>
            <w:r>
              <w:rPr>
                <w:noProof/>
                <w:webHidden/>
              </w:rPr>
              <w:fldChar w:fldCharType="begin"/>
            </w:r>
            <w:r>
              <w:rPr>
                <w:noProof/>
                <w:webHidden/>
              </w:rPr>
              <w:instrText xml:space="preserve"> PAGEREF _Toc237199993 \h </w:instrText>
            </w:r>
            <w:r>
              <w:rPr>
                <w:noProof/>
                <w:webHidden/>
              </w:rPr>
            </w:r>
            <w:r>
              <w:rPr>
                <w:noProof/>
                <w:webHidden/>
              </w:rPr>
              <w:fldChar w:fldCharType="separate"/>
            </w:r>
            <w:r>
              <w:rPr>
                <w:noProof/>
                <w:webHidden/>
              </w:rPr>
              <w:t>35</w:t>
            </w:r>
            <w:r>
              <w:rPr>
                <w:noProof/>
                <w:webHidden/>
              </w:rPr>
              <w:fldChar w:fldCharType="end"/>
            </w:r>
          </w:hyperlink>
        </w:p>
        <w:p w14:paraId="0E0BAC59" w14:textId="17EDD966" w:rsidR="00AC7B43" w:rsidRDefault="00AC7B43">
          <w:pPr>
            <w:pStyle w:val="TOC1"/>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994" w:history="1">
            <w:r w:rsidRPr="0088595D">
              <w:rPr>
                <w:rStyle w:val="Hyperlink"/>
                <w:noProof/>
              </w:rPr>
              <w:t>Appendix 2</w:t>
            </w:r>
            <w:r>
              <w:rPr>
                <w:noProof/>
                <w:webHidden/>
              </w:rPr>
              <w:tab/>
            </w:r>
            <w:r>
              <w:rPr>
                <w:noProof/>
                <w:webHidden/>
              </w:rPr>
              <w:fldChar w:fldCharType="begin"/>
            </w:r>
            <w:r>
              <w:rPr>
                <w:noProof/>
                <w:webHidden/>
              </w:rPr>
              <w:instrText xml:space="preserve"> PAGEREF _Toc237199994 \h </w:instrText>
            </w:r>
            <w:r>
              <w:rPr>
                <w:noProof/>
                <w:webHidden/>
              </w:rPr>
            </w:r>
            <w:r>
              <w:rPr>
                <w:noProof/>
                <w:webHidden/>
              </w:rPr>
              <w:fldChar w:fldCharType="separate"/>
            </w:r>
            <w:r>
              <w:rPr>
                <w:noProof/>
                <w:webHidden/>
              </w:rPr>
              <w:t>36</w:t>
            </w:r>
            <w:r>
              <w:rPr>
                <w:noProof/>
                <w:webHidden/>
              </w:rPr>
              <w:fldChar w:fldCharType="end"/>
            </w:r>
          </w:hyperlink>
        </w:p>
        <w:p w14:paraId="2DDB4E7D" w14:textId="70DF95D7" w:rsidR="007771FD" w:rsidRDefault="00115631" w:rsidP="00115631">
          <w:pPr>
            <w:rPr>
              <w:b/>
              <w:bCs/>
              <w:noProof/>
            </w:rPr>
          </w:pPr>
          <w:r w:rsidRPr="00F65677">
            <w:rPr>
              <w:b/>
              <w:noProof/>
            </w:rPr>
            <w:fldChar w:fldCharType="end"/>
          </w:r>
        </w:p>
      </w:sdtContent>
    </w:sdt>
    <w:p w14:paraId="19C705D6" w14:textId="77777777" w:rsidR="00115631" w:rsidRDefault="00115631" w:rsidP="00115631">
      <w:pPr>
        <w:rPr>
          <w:b/>
          <w:bCs/>
          <w:noProof/>
        </w:rPr>
      </w:pPr>
    </w:p>
    <w:p w14:paraId="31AFD8E4" w14:textId="77777777" w:rsidR="00115631" w:rsidRDefault="00115631" w:rsidP="00115631">
      <w:pPr>
        <w:rPr>
          <w:b/>
          <w:bCs/>
          <w:noProof/>
        </w:rPr>
      </w:pPr>
    </w:p>
    <w:p w14:paraId="11B4EEB2" w14:textId="77777777" w:rsidR="00481F47" w:rsidRDefault="00481F47">
      <w:pPr>
        <w:rPr>
          <w:b/>
          <w:bCs/>
          <w:noProof/>
        </w:rPr>
      </w:pPr>
      <w:r>
        <w:rPr>
          <w:b/>
          <w:noProof/>
        </w:rPr>
        <w:br w:type="page"/>
      </w:r>
    </w:p>
    <w:p w14:paraId="68A363D3" w14:textId="7E5B02F3" w:rsidR="00481F47" w:rsidRPr="00F65677" w:rsidRDefault="00481F47" w:rsidP="00AC7B43">
      <w:pPr>
        <w:pStyle w:val="Heading1"/>
        <w:numPr>
          <w:ilvl w:val="0"/>
          <w:numId w:val="0"/>
        </w:numPr>
        <w:ind w:left="432" w:hanging="432"/>
        <w:rPr>
          <w:rFonts w:ascii="Arial" w:hAnsi="Arial" w:cs="Arial"/>
          <w:noProof/>
        </w:rPr>
      </w:pPr>
      <w:bookmarkStart w:id="1" w:name="_Toc237199967"/>
      <w:r w:rsidRPr="00F65677">
        <w:rPr>
          <w:rFonts w:ascii="Arial" w:hAnsi="Arial" w:cs="Arial"/>
          <w:noProof/>
        </w:rPr>
        <w:lastRenderedPageBreak/>
        <w:t>Table of Figures</w:t>
      </w:r>
      <w:bookmarkEnd w:id="1"/>
      <w:r w:rsidRPr="00F65677">
        <w:rPr>
          <w:rFonts w:ascii="Arial" w:hAnsi="Arial" w:cs="Arial"/>
          <w:noProof/>
        </w:rPr>
        <w:t xml:space="preserve"> </w:t>
      </w:r>
    </w:p>
    <w:p w14:paraId="5F2B829E" w14:textId="14EF87A6"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r>
        <w:fldChar w:fldCharType="begin"/>
      </w:r>
      <w:r>
        <w:instrText xml:space="preserve"> TOC \h \z \c "Figure" </w:instrText>
      </w:r>
      <w:r>
        <w:fldChar w:fldCharType="separate"/>
      </w:r>
      <w:hyperlink w:anchor="_Toc237199754" w:history="1">
        <w:r w:rsidRPr="002E3BBC">
          <w:rPr>
            <w:rStyle w:val="Hyperlink"/>
            <w:noProof/>
          </w:rPr>
          <w:t>Figure 1 Lester Allen Pelton's Wheel (DATAMP, 2026)</w:t>
        </w:r>
        <w:r>
          <w:rPr>
            <w:noProof/>
            <w:webHidden/>
          </w:rPr>
          <w:tab/>
        </w:r>
        <w:r>
          <w:rPr>
            <w:noProof/>
            <w:webHidden/>
          </w:rPr>
          <w:fldChar w:fldCharType="begin"/>
        </w:r>
        <w:r>
          <w:rPr>
            <w:noProof/>
            <w:webHidden/>
          </w:rPr>
          <w:instrText xml:space="preserve"> PAGEREF _Toc237199754 \h </w:instrText>
        </w:r>
        <w:r>
          <w:rPr>
            <w:noProof/>
            <w:webHidden/>
          </w:rPr>
        </w:r>
        <w:r>
          <w:rPr>
            <w:noProof/>
            <w:webHidden/>
          </w:rPr>
          <w:fldChar w:fldCharType="separate"/>
        </w:r>
        <w:r>
          <w:rPr>
            <w:noProof/>
            <w:webHidden/>
          </w:rPr>
          <w:t>6</w:t>
        </w:r>
        <w:r>
          <w:rPr>
            <w:noProof/>
            <w:webHidden/>
          </w:rPr>
          <w:fldChar w:fldCharType="end"/>
        </w:r>
      </w:hyperlink>
    </w:p>
    <w:p w14:paraId="233EC403" w14:textId="0CF19E3A"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55" w:history="1">
        <w:r w:rsidRPr="002E3BBC">
          <w:rPr>
            <w:rStyle w:val="Hyperlink"/>
            <w:noProof/>
          </w:rPr>
          <w:t>Figure 2 GE Vernova Utility Pelton Turbine (GE Vernova, 2024)</w:t>
        </w:r>
        <w:r>
          <w:rPr>
            <w:noProof/>
            <w:webHidden/>
          </w:rPr>
          <w:tab/>
        </w:r>
        <w:r>
          <w:rPr>
            <w:noProof/>
            <w:webHidden/>
          </w:rPr>
          <w:fldChar w:fldCharType="begin"/>
        </w:r>
        <w:r>
          <w:rPr>
            <w:noProof/>
            <w:webHidden/>
          </w:rPr>
          <w:instrText xml:space="preserve"> PAGEREF _Toc237199755 \h </w:instrText>
        </w:r>
        <w:r>
          <w:rPr>
            <w:noProof/>
            <w:webHidden/>
          </w:rPr>
        </w:r>
        <w:r>
          <w:rPr>
            <w:noProof/>
            <w:webHidden/>
          </w:rPr>
          <w:fldChar w:fldCharType="separate"/>
        </w:r>
        <w:r>
          <w:rPr>
            <w:noProof/>
            <w:webHidden/>
          </w:rPr>
          <w:t>7</w:t>
        </w:r>
        <w:r>
          <w:rPr>
            <w:noProof/>
            <w:webHidden/>
          </w:rPr>
          <w:fldChar w:fldCharType="end"/>
        </w:r>
      </w:hyperlink>
    </w:p>
    <w:p w14:paraId="39F26E0C" w14:textId="0BCF71E6"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56" w:history="1">
        <w:r w:rsidRPr="002E3BBC">
          <w:rPr>
            <w:rStyle w:val="Hyperlink"/>
            <w:noProof/>
          </w:rPr>
          <w:t>Figure 3 Old Vs New Materials Used for Pelton Wheels</w:t>
        </w:r>
        <w:r>
          <w:rPr>
            <w:noProof/>
            <w:webHidden/>
          </w:rPr>
          <w:tab/>
        </w:r>
        <w:r>
          <w:rPr>
            <w:noProof/>
            <w:webHidden/>
          </w:rPr>
          <w:fldChar w:fldCharType="begin"/>
        </w:r>
        <w:r>
          <w:rPr>
            <w:noProof/>
            <w:webHidden/>
          </w:rPr>
          <w:instrText xml:space="preserve"> PAGEREF _Toc237199756 \h </w:instrText>
        </w:r>
        <w:r>
          <w:rPr>
            <w:noProof/>
            <w:webHidden/>
          </w:rPr>
        </w:r>
        <w:r>
          <w:rPr>
            <w:noProof/>
            <w:webHidden/>
          </w:rPr>
          <w:fldChar w:fldCharType="separate"/>
        </w:r>
        <w:r>
          <w:rPr>
            <w:noProof/>
            <w:webHidden/>
          </w:rPr>
          <w:t>9</w:t>
        </w:r>
        <w:r>
          <w:rPr>
            <w:noProof/>
            <w:webHidden/>
          </w:rPr>
          <w:fldChar w:fldCharType="end"/>
        </w:r>
      </w:hyperlink>
    </w:p>
    <w:p w14:paraId="24749CBA" w14:textId="359D6B10"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57" w:history="1">
        <w:r w:rsidRPr="002E3BBC">
          <w:rPr>
            <w:rStyle w:val="Hyperlink"/>
            <w:noProof/>
          </w:rPr>
          <w:t>Figure 4 Manufacturing Process for Forged Hub with Welded Buckets (Voith, 2020)</w:t>
        </w:r>
        <w:r>
          <w:rPr>
            <w:noProof/>
            <w:webHidden/>
          </w:rPr>
          <w:tab/>
        </w:r>
        <w:r>
          <w:rPr>
            <w:noProof/>
            <w:webHidden/>
          </w:rPr>
          <w:fldChar w:fldCharType="begin"/>
        </w:r>
        <w:r>
          <w:rPr>
            <w:noProof/>
            <w:webHidden/>
          </w:rPr>
          <w:instrText xml:space="preserve"> PAGEREF _Toc237199757 \h </w:instrText>
        </w:r>
        <w:r>
          <w:rPr>
            <w:noProof/>
            <w:webHidden/>
          </w:rPr>
        </w:r>
        <w:r>
          <w:rPr>
            <w:noProof/>
            <w:webHidden/>
          </w:rPr>
          <w:fldChar w:fldCharType="separate"/>
        </w:r>
        <w:r>
          <w:rPr>
            <w:noProof/>
            <w:webHidden/>
          </w:rPr>
          <w:t>10</w:t>
        </w:r>
        <w:r>
          <w:rPr>
            <w:noProof/>
            <w:webHidden/>
          </w:rPr>
          <w:fldChar w:fldCharType="end"/>
        </w:r>
      </w:hyperlink>
    </w:p>
    <w:p w14:paraId="28AD414C" w14:textId="58BE7D0C"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58" w:history="1">
        <w:r w:rsidRPr="002E3BBC">
          <w:rPr>
            <w:rStyle w:val="Hyperlink"/>
            <w:noProof/>
          </w:rPr>
          <w:t>Figure 5 Experimental Pelton Wheel</w:t>
        </w:r>
        <w:r>
          <w:rPr>
            <w:noProof/>
            <w:webHidden/>
          </w:rPr>
          <w:tab/>
        </w:r>
        <w:r>
          <w:rPr>
            <w:noProof/>
            <w:webHidden/>
          </w:rPr>
          <w:fldChar w:fldCharType="begin"/>
        </w:r>
        <w:r>
          <w:rPr>
            <w:noProof/>
            <w:webHidden/>
          </w:rPr>
          <w:instrText xml:space="preserve"> PAGEREF _Toc237199758 \h </w:instrText>
        </w:r>
        <w:r>
          <w:rPr>
            <w:noProof/>
            <w:webHidden/>
          </w:rPr>
        </w:r>
        <w:r>
          <w:rPr>
            <w:noProof/>
            <w:webHidden/>
          </w:rPr>
          <w:fldChar w:fldCharType="separate"/>
        </w:r>
        <w:r>
          <w:rPr>
            <w:noProof/>
            <w:webHidden/>
          </w:rPr>
          <w:t>12</w:t>
        </w:r>
        <w:r>
          <w:rPr>
            <w:noProof/>
            <w:webHidden/>
          </w:rPr>
          <w:fldChar w:fldCharType="end"/>
        </w:r>
      </w:hyperlink>
    </w:p>
    <w:p w14:paraId="19AEBD27" w14:textId="2E656EE4"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59" w:history="1">
        <w:r w:rsidRPr="002E3BBC">
          <w:rPr>
            <w:rStyle w:val="Hyperlink"/>
            <w:noProof/>
          </w:rPr>
          <w:t>Figure 6 GUNT HM 150.19 - Pelton Turbine Diagram</w:t>
        </w:r>
        <w:r>
          <w:rPr>
            <w:noProof/>
            <w:webHidden/>
          </w:rPr>
          <w:tab/>
        </w:r>
        <w:r>
          <w:rPr>
            <w:noProof/>
            <w:webHidden/>
          </w:rPr>
          <w:fldChar w:fldCharType="begin"/>
        </w:r>
        <w:r>
          <w:rPr>
            <w:noProof/>
            <w:webHidden/>
          </w:rPr>
          <w:instrText xml:space="preserve"> PAGEREF _Toc237199759 \h </w:instrText>
        </w:r>
        <w:r>
          <w:rPr>
            <w:noProof/>
            <w:webHidden/>
          </w:rPr>
        </w:r>
        <w:r>
          <w:rPr>
            <w:noProof/>
            <w:webHidden/>
          </w:rPr>
          <w:fldChar w:fldCharType="separate"/>
        </w:r>
        <w:r>
          <w:rPr>
            <w:noProof/>
            <w:webHidden/>
          </w:rPr>
          <w:t>13</w:t>
        </w:r>
        <w:r>
          <w:rPr>
            <w:noProof/>
            <w:webHidden/>
          </w:rPr>
          <w:fldChar w:fldCharType="end"/>
        </w:r>
      </w:hyperlink>
    </w:p>
    <w:p w14:paraId="5F9B5204" w14:textId="560896AC"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0" w:history="1">
        <w:r w:rsidRPr="002E3BBC">
          <w:rPr>
            <w:rStyle w:val="Hyperlink"/>
            <w:noProof/>
          </w:rPr>
          <w:t>Figure 7 Laser Tachograph</w:t>
        </w:r>
        <w:r>
          <w:rPr>
            <w:noProof/>
            <w:webHidden/>
          </w:rPr>
          <w:tab/>
        </w:r>
        <w:r>
          <w:rPr>
            <w:noProof/>
            <w:webHidden/>
          </w:rPr>
          <w:fldChar w:fldCharType="begin"/>
        </w:r>
        <w:r>
          <w:rPr>
            <w:noProof/>
            <w:webHidden/>
          </w:rPr>
          <w:instrText xml:space="preserve"> PAGEREF _Toc237199760 \h </w:instrText>
        </w:r>
        <w:r>
          <w:rPr>
            <w:noProof/>
            <w:webHidden/>
          </w:rPr>
        </w:r>
        <w:r>
          <w:rPr>
            <w:noProof/>
            <w:webHidden/>
          </w:rPr>
          <w:fldChar w:fldCharType="separate"/>
        </w:r>
        <w:r>
          <w:rPr>
            <w:noProof/>
            <w:webHidden/>
          </w:rPr>
          <w:t>14</w:t>
        </w:r>
        <w:r>
          <w:rPr>
            <w:noProof/>
            <w:webHidden/>
          </w:rPr>
          <w:fldChar w:fldCharType="end"/>
        </w:r>
      </w:hyperlink>
    </w:p>
    <w:p w14:paraId="64A63CEA" w14:textId="0539FB57"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1" w:history="1">
        <w:r w:rsidRPr="002E3BBC">
          <w:rPr>
            <w:rStyle w:val="Hyperlink"/>
            <w:noProof/>
          </w:rPr>
          <w:t>Figure 8 Water Sump and Level Gauge</w:t>
        </w:r>
        <w:r>
          <w:rPr>
            <w:noProof/>
            <w:webHidden/>
          </w:rPr>
          <w:tab/>
        </w:r>
        <w:r>
          <w:rPr>
            <w:noProof/>
            <w:webHidden/>
          </w:rPr>
          <w:fldChar w:fldCharType="begin"/>
        </w:r>
        <w:r>
          <w:rPr>
            <w:noProof/>
            <w:webHidden/>
          </w:rPr>
          <w:instrText xml:space="preserve"> PAGEREF _Toc237199761 \h </w:instrText>
        </w:r>
        <w:r>
          <w:rPr>
            <w:noProof/>
            <w:webHidden/>
          </w:rPr>
        </w:r>
        <w:r>
          <w:rPr>
            <w:noProof/>
            <w:webHidden/>
          </w:rPr>
          <w:fldChar w:fldCharType="separate"/>
        </w:r>
        <w:r>
          <w:rPr>
            <w:noProof/>
            <w:webHidden/>
          </w:rPr>
          <w:t>14</w:t>
        </w:r>
        <w:r>
          <w:rPr>
            <w:noProof/>
            <w:webHidden/>
          </w:rPr>
          <w:fldChar w:fldCharType="end"/>
        </w:r>
      </w:hyperlink>
    </w:p>
    <w:p w14:paraId="587BD890" w14:textId="738070F8"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2" w:history="1">
        <w:r w:rsidRPr="002E3BBC">
          <w:rPr>
            <w:rStyle w:val="Hyperlink"/>
            <w:noProof/>
          </w:rPr>
          <w:t>Figure 9 Force Readings from Brake Band</w:t>
        </w:r>
        <w:r>
          <w:rPr>
            <w:noProof/>
            <w:webHidden/>
          </w:rPr>
          <w:tab/>
        </w:r>
        <w:r>
          <w:rPr>
            <w:noProof/>
            <w:webHidden/>
          </w:rPr>
          <w:fldChar w:fldCharType="begin"/>
        </w:r>
        <w:r>
          <w:rPr>
            <w:noProof/>
            <w:webHidden/>
          </w:rPr>
          <w:instrText xml:space="preserve"> PAGEREF _Toc237199762 \h </w:instrText>
        </w:r>
        <w:r>
          <w:rPr>
            <w:noProof/>
            <w:webHidden/>
          </w:rPr>
        </w:r>
        <w:r>
          <w:rPr>
            <w:noProof/>
            <w:webHidden/>
          </w:rPr>
          <w:fldChar w:fldCharType="separate"/>
        </w:r>
        <w:r>
          <w:rPr>
            <w:noProof/>
            <w:webHidden/>
          </w:rPr>
          <w:t>15</w:t>
        </w:r>
        <w:r>
          <w:rPr>
            <w:noProof/>
            <w:webHidden/>
          </w:rPr>
          <w:fldChar w:fldCharType="end"/>
        </w:r>
      </w:hyperlink>
    </w:p>
    <w:p w14:paraId="222FFA4F" w14:textId="0165E3BD"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3" w:history="1">
        <w:r w:rsidRPr="002E3BBC">
          <w:rPr>
            <w:rStyle w:val="Hyperlink"/>
            <w:noProof/>
          </w:rPr>
          <w:t>Figure 10 Experiment Results Table</w:t>
        </w:r>
        <w:r>
          <w:rPr>
            <w:noProof/>
            <w:webHidden/>
          </w:rPr>
          <w:tab/>
        </w:r>
        <w:r>
          <w:rPr>
            <w:noProof/>
            <w:webHidden/>
          </w:rPr>
          <w:fldChar w:fldCharType="begin"/>
        </w:r>
        <w:r>
          <w:rPr>
            <w:noProof/>
            <w:webHidden/>
          </w:rPr>
          <w:instrText xml:space="preserve"> PAGEREF _Toc237199763 \h </w:instrText>
        </w:r>
        <w:r>
          <w:rPr>
            <w:noProof/>
            <w:webHidden/>
          </w:rPr>
        </w:r>
        <w:r>
          <w:rPr>
            <w:noProof/>
            <w:webHidden/>
          </w:rPr>
          <w:fldChar w:fldCharType="separate"/>
        </w:r>
        <w:r>
          <w:rPr>
            <w:noProof/>
            <w:webHidden/>
          </w:rPr>
          <w:t>16</w:t>
        </w:r>
        <w:r>
          <w:rPr>
            <w:noProof/>
            <w:webHidden/>
          </w:rPr>
          <w:fldChar w:fldCharType="end"/>
        </w:r>
      </w:hyperlink>
    </w:p>
    <w:p w14:paraId="25A2750E" w14:textId="3F620EA7"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4" w:history="1">
        <w:r w:rsidRPr="002E3BBC">
          <w:rPr>
            <w:rStyle w:val="Hyperlink"/>
            <w:noProof/>
          </w:rPr>
          <w:t>Figure 11 Table of Full Figures</w:t>
        </w:r>
        <w:r>
          <w:rPr>
            <w:noProof/>
            <w:webHidden/>
          </w:rPr>
          <w:tab/>
        </w:r>
        <w:r>
          <w:rPr>
            <w:noProof/>
            <w:webHidden/>
          </w:rPr>
          <w:fldChar w:fldCharType="begin"/>
        </w:r>
        <w:r>
          <w:rPr>
            <w:noProof/>
            <w:webHidden/>
          </w:rPr>
          <w:instrText xml:space="preserve"> PAGEREF _Toc237199764 \h </w:instrText>
        </w:r>
        <w:r>
          <w:rPr>
            <w:noProof/>
            <w:webHidden/>
          </w:rPr>
        </w:r>
        <w:r>
          <w:rPr>
            <w:noProof/>
            <w:webHidden/>
          </w:rPr>
          <w:fldChar w:fldCharType="separate"/>
        </w:r>
        <w:r>
          <w:rPr>
            <w:noProof/>
            <w:webHidden/>
          </w:rPr>
          <w:t>17</w:t>
        </w:r>
        <w:r>
          <w:rPr>
            <w:noProof/>
            <w:webHidden/>
          </w:rPr>
          <w:fldChar w:fldCharType="end"/>
        </w:r>
      </w:hyperlink>
    </w:p>
    <w:p w14:paraId="64715115" w14:textId="3397D254"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5" w:history="1">
        <w:r w:rsidRPr="002E3BBC">
          <w:rPr>
            <w:rStyle w:val="Hyperlink"/>
            <w:noProof/>
          </w:rPr>
          <w:t>Figure 12 Speed Vs Power Graph</w:t>
        </w:r>
        <w:r>
          <w:rPr>
            <w:noProof/>
            <w:webHidden/>
          </w:rPr>
          <w:tab/>
        </w:r>
        <w:r>
          <w:rPr>
            <w:noProof/>
            <w:webHidden/>
          </w:rPr>
          <w:fldChar w:fldCharType="begin"/>
        </w:r>
        <w:r>
          <w:rPr>
            <w:noProof/>
            <w:webHidden/>
          </w:rPr>
          <w:instrText xml:space="preserve"> PAGEREF _Toc237199765 \h </w:instrText>
        </w:r>
        <w:r>
          <w:rPr>
            <w:noProof/>
            <w:webHidden/>
          </w:rPr>
        </w:r>
        <w:r>
          <w:rPr>
            <w:noProof/>
            <w:webHidden/>
          </w:rPr>
          <w:fldChar w:fldCharType="separate"/>
        </w:r>
        <w:r>
          <w:rPr>
            <w:noProof/>
            <w:webHidden/>
          </w:rPr>
          <w:t>18</w:t>
        </w:r>
        <w:r>
          <w:rPr>
            <w:noProof/>
            <w:webHidden/>
          </w:rPr>
          <w:fldChar w:fldCharType="end"/>
        </w:r>
      </w:hyperlink>
    </w:p>
    <w:p w14:paraId="6A4078E7" w14:textId="7DC922A9"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6" w:history="1">
        <w:r w:rsidRPr="002E3BBC">
          <w:rPr>
            <w:rStyle w:val="Hyperlink"/>
            <w:noProof/>
          </w:rPr>
          <w:t>Figure 13 Speed Vs Torque Graph</w:t>
        </w:r>
        <w:r>
          <w:rPr>
            <w:noProof/>
            <w:webHidden/>
          </w:rPr>
          <w:tab/>
        </w:r>
        <w:r>
          <w:rPr>
            <w:noProof/>
            <w:webHidden/>
          </w:rPr>
          <w:fldChar w:fldCharType="begin"/>
        </w:r>
        <w:r>
          <w:rPr>
            <w:noProof/>
            <w:webHidden/>
          </w:rPr>
          <w:instrText xml:space="preserve"> PAGEREF _Toc237199766 \h </w:instrText>
        </w:r>
        <w:r>
          <w:rPr>
            <w:noProof/>
            <w:webHidden/>
          </w:rPr>
        </w:r>
        <w:r>
          <w:rPr>
            <w:noProof/>
            <w:webHidden/>
          </w:rPr>
          <w:fldChar w:fldCharType="separate"/>
        </w:r>
        <w:r>
          <w:rPr>
            <w:noProof/>
            <w:webHidden/>
          </w:rPr>
          <w:t>18</w:t>
        </w:r>
        <w:r>
          <w:rPr>
            <w:noProof/>
            <w:webHidden/>
          </w:rPr>
          <w:fldChar w:fldCharType="end"/>
        </w:r>
      </w:hyperlink>
    </w:p>
    <w:p w14:paraId="466B33CC" w14:textId="48814BA8" w:rsidR="00AC7B43" w:rsidRDefault="00AC7B43">
      <w:pPr>
        <w:pStyle w:val="TableofFigures"/>
        <w:tabs>
          <w:tab w:val="right" w:leader="dot" w:pos="9240"/>
        </w:tabs>
        <w:rPr>
          <w:rFonts w:asciiTheme="minorHAnsi" w:eastAsiaTheme="minorEastAsia" w:hAnsiTheme="minorHAnsi" w:cstheme="minorBidi"/>
          <w:noProof/>
          <w:color w:val="auto"/>
          <w:spacing w:val="0"/>
          <w:kern w:val="2"/>
          <w:szCs w:val="24"/>
          <w:lang w:val="en-GB" w:eastAsia="en-GB"/>
          <w14:ligatures w14:val="standardContextual"/>
        </w:rPr>
      </w:pPr>
      <w:hyperlink w:anchor="_Toc237199767" w:history="1">
        <w:r w:rsidRPr="002E3BBC">
          <w:rPr>
            <w:rStyle w:val="Hyperlink"/>
            <w:noProof/>
          </w:rPr>
          <w:t>Figure 14 Splash Losses Within Pelton Turbine</w:t>
        </w:r>
        <w:r>
          <w:rPr>
            <w:noProof/>
            <w:webHidden/>
          </w:rPr>
          <w:tab/>
        </w:r>
        <w:r>
          <w:rPr>
            <w:noProof/>
            <w:webHidden/>
          </w:rPr>
          <w:fldChar w:fldCharType="begin"/>
        </w:r>
        <w:r>
          <w:rPr>
            <w:noProof/>
            <w:webHidden/>
          </w:rPr>
          <w:instrText xml:space="preserve"> PAGEREF _Toc237199767 \h </w:instrText>
        </w:r>
        <w:r>
          <w:rPr>
            <w:noProof/>
            <w:webHidden/>
          </w:rPr>
        </w:r>
        <w:r>
          <w:rPr>
            <w:noProof/>
            <w:webHidden/>
          </w:rPr>
          <w:fldChar w:fldCharType="separate"/>
        </w:r>
        <w:r>
          <w:rPr>
            <w:noProof/>
            <w:webHidden/>
          </w:rPr>
          <w:t>20</w:t>
        </w:r>
        <w:r>
          <w:rPr>
            <w:noProof/>
            <w:webHidden/>
          </w:rPr>
          <w:fldChar w:fldCharType="end"/>
        </w:r>
      </w:hyperlink>
    </w:p>
    <w:p w14:paraId="3A34BDE9" w14:textId="19AEF8F2" w:rsidR="00481F47" w:rsidRPr="00481F47" w:rsidRDefault="00AC7B43" w:rsidP="00481F47">
      <w:r>
        <w:fldChar w:fldCharType="end"/>
      </w:r>
    </w:p>
    <w:p w14:paraId="721F4C04" w14:textId="28C9E333" w:rsidR="00115631" w:rsidRDefault="00481F47" w:rsidP="007C72D6">
      <w:pPr>
        <w:pStyle w:val="TableofFigures"/>
        <w:tabs>
          <w:tab w:val="right" w:leader="dot" w:pos="9240"/>
        </w:tabs>
        <w:rPr>
          <w:b/>
          <w:bCs/>
          <w:noProof/>
        </w:rPr>
      </w:pPr>
      <w:r>
        <w:rPr>
          <w:b/>
          <w:bCs/>
          <w:noProof/>
        </w:rPr>
        <w:fldChar w:fldCharType="begin"/>
      </w:r>
      <w:r>
        <w:rPr>
          <w:b/>
          <w:noProof/>
        </w:rPr>
        <w:instrText xml:space="preserve"> TOC \h \z \c "Figure" </w:instrText>
      </w:r>
      <w:r>
        <w:rPr>
          <w:b/>
          <w:bCs/>
          <w:noProof/>
        </w:rPr>
        <w:fldChar w:fldCharType="separate"/>
      </w:r>
      <w:r>
        <w:rPr>
          <w:b/>
          <w:bCs/>
          <w:noProof/>
        </w:rPr>
        <w:fldChar w:fldCharType="end"/>
      </w:r>
      <w:r w:rsidR="00115631">
        <w:rPr>
          <w:b/>
          <w:noProof/>
        </w:rPr>
        <w:br w:type="page"/>
      </w:r>
    </w:p>
    <w:p w14:paraId="1A5B3C28" w14:textId="1E84C58A" w:rsidR="00B22CC1" w:rsidRPr="00F65677" w:rsidRDefault="00867266" w:rsidP="00504DC5">
      <w:pPr>
        <w:pStyle w:val="Heading1"/>
      </w:pPr>
      <w:bookmarkStart w:id="2" w:name="_Toc237199968"/>
      <w:r w:rsidRPr="00F65677">
        <w:lastRenderedPageBreak/>
        <w:t>I</w:t>
      </w:r>
      <w:r w:rsidR="00B22CC1" w:rsidRPr="00F65677">
        <w:t>ntroduction</w:t>
      </w:r>
      <w:bookmarkEnd w:id="2"/>
      <w:r w:rsidR="00B22CC1" w:rsidRPr="00F65677">
        <w:t xml:space="preserve">   </w:t>
      </w:r>
    </w:p>
    <w:p w14:paraId="403579D2" w14:textId="77777777" w:rsidR="008C0444" w:rsidRDefault="002E7126" w:rsidP="00B22CC1">
      <w:r>
        <w:t xml:space="preserve">Hydropower is a well-established renewable energy that converts the energy available in flowing water into useful mechanical and electrical power. Pelton turbines are a type of hydropower turbine that is particularly suited to environments with high hydraulic heads and low flow rates. Their ability to </w:t>
      </w:r>
      <w:r w:rsidR="008C0444">
        <w:t>efficiently extract power in these conditions has resulted in their continued use in hydroelectric installations.</w:t>
      </w:r>
      <w:r>
        <w:t xml:space="preserve"> </w:t>
      </w:r>
    </w:p>
    <w:p w14:paraId="3977B0DC" w14:textId="77777777" w:rsidR="008C0444" w:rsidRDefault="008C0444" w:rsidP="00B22CC1"/>
    <w:p w14:paraId="01A626DE" w14:textId="77777777" w:rsidR="008C0444" w:rsidRDefault="008C0444" w:rsidP="00B22CC1">
      <w:r>
        <w:t xml:space="preserve">This report investigates the development, operation and performance of the Pelton wheel from both a theoretical and experimental perspective. The historical development of the turbine is considered alongside current applications, materials, manufacturing processes and future developments. An experimental investigation using the GUNT HM 150.19 laboratory Pelton turbine is undertaken to examine the relationship between brake loading, rotational speed, torque, shaft power and efficiency.   </w:t>
      </w:r>
    </w:p>
    <w:p w14:paraId="1F63D0CA" w14:textId="77777777" w:rsidR="008C0444" w:rsidRDefault="008C0444" w:rsidP="00B22CC1"/>
    <w:p w14:paraId="28EB45B2" w14:textId="3FD5013D" w:rsidR="00B22CC1" w:rsidRDefault="008C0444" w:rsidP="00B22CC1">
      <w:r>
        <w:t xml:space="preserve">The fluid mechanics governing the turbine performance are </w:t>
      </w:r>
      <w:proofErr w:type="spellStart"/>
      <w:r>
        <w:t>analysed</w:t>
      </w:r>
      <w:proofErr w:type="spellEnd"/>
      <w:r>
        <w:t xml:space="preserve"> using Bernoulli's principle, the momentum principle, boundary layer developments, and flow separation. These principles are critically considered alongside experimental findings </w:t>
      </w:r>
      <w:r w:rsidR="00AC7B43">
        <w:t>to explain real hydraulic losses and the difference between ideal and real performance.</w:t>
      </w:r>
      <w:r>
        <w:t xml:space="preserve"> </w:t>
      </w:r>
      <w:r w:rsidR="00AC7B43">
        <w:t xml:space="preserve">Finally, codes and standards are considered to establish how Pelton turbine performance is evaluated in industry.  </w:t>
      </w:r>
      <w:r w:rsidR="002E7126">
        <w:t xml:space="preserve">  </w:t>
      </w:r>
    </w:p>
    <w:p w14:paraId="24158105" w14:textId="77777777" w:rsidR="00B22CC1" w:rsidRDefault="00B22CC1" w:rsidP="00B22CC1"/>
    <w:p w14:paraId="656239EE" w14:textId="77777777" w:rsidR="00B22CC1" w:rsidRDefault="00B22CC1" w:rsidP="00B22CC1"/>
    <w:p w14:paraId="560AFF0E" w14:textId="77777777" w:rsidR="00B22CC1" w:rsidRDefault="00B22CC1" w:rsidP="00B22CC1"/>
    <w:p w14:paraId="179D1DAF" w14:textId="77777777" w:rsidR="00B22CC1" w:rsidRDefault="00B22CC1" w:rsidP="00B22CC1"/>
    <w:p w14:paraId="6C001890" w14:textId="41D9664F" w:rsidR="00B22CC1" w:rsidRDefault="00B22CC1" w:rsidP="00B22CC1"/>
    <w:p w14:paraId="7072126F" w14:textId="71D67E74" w:rsidR="00500C24" w:rsidRDefault="00B22CC1">
      <w:r>
        <w:br w:type="page"/>
      </w:r>
    </w:p>
    <w:p w14:paraId="3FD3C8EE" w14:textId="227E0AB5" w:rsidR="003322B0" w:rsidRDefault="00500C24" w:rsidP="00500C24">
      <w:pPr>
        <w:pStyle w:val="Heading1"/>
      </w:pPr>
      <w:bookmarkStart w:id="3" w:name="_Toc237199969"/>
      <w:r>
        <w:lastRenderedPageBreak/>
        <w:t>Historical</w:t>
      </w:r>
      <w:r w:rsidR="00A014F2">
        <w:t xml:space="preserve"> Development and Technological Evolution of the </w:t>
      </w:r>
      <w:r w:rsidR="002E5F36">
        <w:t>Pelton</w:t>
      </w:r>
      <w:r>
        <w:t xml:space="preserve"> Wheel</w:t>
      </w:r>
      <w:bookmarkEnd w:id="3"/>
    </w:p>
    <w:p w14:paraId="4BF449E0" w14:textId="77777777" w:rsidR="00500C24" w:rsidRDefault="00500C24" w:rsidP="00A014F2">
      <w:pPr>
        <w:pStyle w:val="Heading2"/>
        <w:numPr>
          <w:ilvl w:val="0"/>
          <w:numId w:val="0"/>
        </w:numPr>
        <w:ind w:left="576"/>
      </w:pPr>
    </w:p>
    <w:p w14:paraId="3F6D134F" w14:textId="5D1416F3" w:rsidR="00A014F2" w:rsidRDefault="00A014F2" w:rsidP="00A014F2">
      <w:pPr>
        <w:pStyle w:val="Heading2"/>
      </w:pPr>
      <w:bookmarkStart w:id="4" w:name="_Toc237199970"/>
      <w:r>
        <w:t>History</w:t>
      </w:r>
      <w:bookmarkEnd w:id="4"/>
    </w:p>
    <w:p w14:paraId="70E7CB43" w14:textId="16488379" w:rsidR="00161233" w:rsidRDefault="00A014F2" w:rsidP="00A014F2">
      <w:r>
        <w:t xml:space="preserve">The </w:t>
      </w:r>
      <w:r w:rsidR="00F5608F">
        <w:t>Pelton wheel was developed in the late nineteenth century by Lester Allen Pelton</w:t>
      </w:r>
      <w:r w:rsidR="00A27F8E">
        <w:t xml:space="preserve"> for </w:t>
      </w:r>
      <w:r w:rsidR="00A27F8E" w:rsidRPr="00A27F8E">
        <w:t>high-head, low-flow water sources</w:t>
      </w:r>
      <w:r w:rsidR="00703B0D">
        <w:t xml:space="preserve"> </w:t>
      </w:r>
      <w:r w:rsidR="0064441E">
        <w:t>(</w:t>
      </w:r>
      <w:r w:rsidR="00703B0D">
        <w:t>s</w:t>
      </w:r>
      <w:r w:rsidR="0064441E">
        <w:t>ee</w:t>
      </w:r>
      <w:r w:rsidR="00703B0D">
        <w:t xml:space="preserve"> Figure 1</w:t>
      </w:r>
      <w:r w:rsidR="0064441E">
        <w:t>)</w:t>
      </w:r>
      <w:r w:rsidR="002B6065">
        <w:t xml:space="preserve">. In the 1870’s, the American engineer observed that a water jet striking the edge of a paddle transferred more energy than striking it in the center. This led to the characteristic </w:t>
      </w:r>
      <w:r w:rsidR="00A27F8E">
        <w:t>double-cup</w:t>
      </w:r>
      <w:r w:rsidR="002B6065">
        <w:t xml:space="preserve"> bucket</w:t>
      </w:r>
      <w:r w:rsidR="00A27F8E">
        <w:t>,</w:t>
      </w:r>
      <w:r w:rsidR="002B6065">
        <w:t xml:space="preserve"> </w:t>
      </w:r>
      <w:r w:rsidR="00A27F8E">
        <w:t>which splits and redirects the jet by almost 180</w:t>
      </w:r>
      <m:oMath>
        <m:r>
          <w:rPr>
            <w:rFonts w:ascii="Cambria Math" w:hAnsi="Cambria Math"/>
          </w:rPr>
          <m:t>°</m:t>
        </m:r>
      </m:oMath>
      <w:r w:rsidR="00A27F8E">
        <w:rPr>
          <w:rFonts w:eastAsiaTheme="minorEastAsia"/>
        </w:rPr>
        <w:t xml:space="preserve"> maximising its change in momentum</w:t>
      </w:r>
      <w:r w:rsidR="00161233">
        <w:t xml:space="preserve">. The </w:t>
      </w:r>
      <w:r w:rsidR="00F5608F">
        <w:t>Pelton</w:t>
      </w:r>
      <w:r w:rsidR="00161233">
        <w:t xml:space="preserve"> wheel achieved far higher energy conservation efficiency than earlier impulse water wheels </w:t>
      </w:r>
      <w:r w:rsidR="00161233" w:rsidRPr="00161233">
        <w:t>(Paish, 2002)</w:t>
      </w:r>
      <w:r w:rsidR="00161233">
        <w:t>.</w:t>
      </w:r>
    </w:p>
    <w:p w14:paraId="400E14A4" w14:textId="77777777" w:rsidR="00703B0D" w:rsidRDefault="00703B0D" w:rsidP="00703B0D">
      <w:pPr>
        <w:keepNext/>
        <w:jc w:val="center"/>
      </w:pPr>
      <w:r w:rsidRPr="00703B0D">
        <w:rPr>
          <w:noProof/>
        </w:rPr>
        <w:drawing>
          <wp:inline distT="0" distB="0" distL="0" distR="0" wp14:anchorId="6F53FD5E" wp14:editId="22F88CFD">
            <wp:extent cx="2927350" cy="2577816"/>
            <wp:effectExtent l="0" t="0" r="6350" b="0"/>
            <wp:docPr id="1554041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041732" name=""/>
                    <pic:cNvPicPr/>
                  </pic:nvPicPr>
                  <pic:blipFill>
                    <a:blip r:embed="rId12"/>
                    <a:stretch>
                      <a:fillRect/>
                    </a:stretch>
                  </pic:blipFill>
                  <pic:spPr>
                    <a:xfrm>
                      <a:off x="0" y="0"/>
                      <a:ext cx="2941843" cy="2590579"/>
                    </a:xfrm>
                    <a:prstGeom prst="rect">
                      <a:avLst/>
                    </a:prstGeom>
                  </pic:spPr>
                </pic:pic>
              </a:graphicData>
            </a:graphic>
          </wp:inline>
        </w:drawing>
      </w:r>
    </w:p>
    <w:p w14:paraId="1AB9E128" w14:textId="0792F349" w:rsidR="00161233" w:rsidRDefault="00703B0D" w:rsidP="00703B0D">
      <w:pPr>
        <w:pStyle w:val="Caption"/>
        <w:jc w:val="center"/>
      </w:pPr>
      <w:bookmarkStart w:id="5" w:name="_Toc237199754"/>
      <w:r>
        <w:t xml:space="preserve">Figure </w:t>
      </w:r>
      <w:fldSimple w:instr=" SEQ Figure \* ARABIC ">
        <w:r w:rsidR="00F36CC4">
          <w:rPr>
            <w:noProof/>
          </w:rPr>
          <w:t>1</w:t>
        </w:r>
      </w:fldSimple>
      <w:r>
        <w:t xml:space="preserve"> Lester Allen Pelton's Wheel</w:t>
      </w:r>
      <w:r w:rsidR="008A2F31">
        <w:t xml:space="preserve"> </w:t>
      </w:r>
      <w:r w:rsidR="008A2F31" w:rsidRPr="008A2F31">
        <w:t>(DATAMP, 2026)</w:t>
      </w:r>
      <w:bookmarkEnd w:id="5"/>
      <w:r>
        <w:t xml:space="preserve"> </w:t>
      </w:r>
    </w:p>
    <w:p w14:paraId="1FD5789B" w14:textId="049E068B" w:rsidR="00792093" w:rsidRDefault="00B929E6" w:rsidP="00A014F2">
      <w:r>
        <w:t xml:space="preserve">Following its invention, the </w:t>
      </w:r>
      <w:r w:rsidR="00F5608F">
        <w:t>Pelton</w:t>
      </w:r>
      <w:r>
        <w:t xml:space="preserve"> wheel was rapidly adopted by the mining industry. This was because many of the mining regions possessed abundant high-headwater sources that were unsuitable for other water wheels. This </w:t>
      </w:r>
      <w:r w:rsidR="007E57D3">
        <w:t xml:space="preserve">provided a reliable, low-cost means of operating mechanical equipment that would otherwise have </w:t>
      </w:r>
      <w:r>
        <w:t>relied on steam power</w:t>
      </w:r>
      <w:r w:rsidR="007E57D3">
        <w:t xml:space="preserve"> </w:t>
      </w:r>
      <w:r w:rsidR="007E57D3" w:rsidRPr="007E57D3">
        <w:t>(Williamson, Stark and Booker, 2014)</w:t>
      </w:r>
      <w:r w:rsidR="007E57D3">
        <w:t xml:space="preserve">. As electrical generation technology developed through the twentieth century, </w:t>
      </w:r>
      <w:r w:rsidR="00F5608F">
        <w:t>Pelton</w:t>
      </w:r>
      <w:r w:rsidR="007E57D3">
        <w:t xml:space="preserve"> wheels became an established solution due to their high efficiency and simple operating principle </w:t>
      </w:r>
      <w:r w:rsidR="007E57D3" w:rsidRPr="007E57D3">
        <w:t>(Židonis and Aggidis, 2016)</w:t>
      </w:r>
      <w:r w:rsidR="007E57D3">
        <w:t>.</w:t>
      </w:r>
    </w:p>
    <w:p w14:paraId="5D38794A" w14:textId="77777777" w:rsidR="00531B53" w:rsidRDefault="00531B53" w:rsidP="00A014F2"/>
    <w:p w14:paraId="350BF791" w14:textId="77777777" w:rsidR="00A27F8E" w:rsidRDefault="00A27F8E" w:rsidP="00A014F2"/>
    <w:p w14:paraId="5D964A8E" w14:textId="77777777" w:rsidR="00A27F8E" w:rsidRDefault="00A27F8E" w:rsidP="00A014F2"/>
    <w:p w14:paraId="66A2E126" w14:textId="77777777" w:rsidR="009476E7" w:rsidRDefault="00792093" w:rsidP="00792093">
      <w:pPr>
        <w:pStyle w:val="Heading2"/>
      </w:pPr>
      <w:bookmarkStart w:id="6" w:name="_Toc237199971"/>
      <w:r>
        <w:lastRenderedPageBreak/>
        <w:t>Current Applications</w:t>
      </w:r>
      <w:bookmarkEnd w:id="6"/>
      <w:r>
        <w:t xml:space="preserve"> </w:t>
      </w:r>
    </w:p>
    <w:p w14:paraId="4EA61CD8" w14:textId="7F1C6D07" w:rsidR="008B2E59" w:rsidRDefault="009476E7" w:rsidP="009476E7">
      <w:r>
        <w:t xml:space="preserve">The </w:t>
      </w:r>
      <w:r w:rsidR="00F5608F">
        <w:t>Pelton</w:t>
      </w:r>
      <w:r>
        <w:t xml:space="preserve"> wheel remains one of the most efficient turbine designs for hydroelectric energy production in regions with high</w:t>
      </w:r>
      <w:r w:rsidR="008B2E59">
        <w:t xml:space="preserve"> hydraulic</w:t>
      </w:r>
      <w:r>
        <w:t xml:space="preserve"> heads and</w:t>
      </w:r>
      <w:r w:rsidR="008B2E59">
        <w:t xml:space="preserve"> relatively lo</w:t>
      </w:r>
      <w:r w:rsidR="00A64196">
        <w:t>w flow rates</w:t>
      </w:r>
      <w:r w:rsidR="00820DF4">
        <w:t>, with an efficiency that can exceed 85%</w:t>
      </w:r>
      <w:r>
        <w:t xml:space="preserve">. This is because, unlike reaction turbines such as Francis or Kaplan turbines, Pelton turbines are impulse turbines that convert </w:t>
      </w:r>
      <w:r w:rsidR="00715D53">
        <w:t>water pressure energy into kinetic energy through a nozzle before the high-velocity</w:t>
      </w:r>
      <w:r>
        <w:t xml:space="preserve"> jet strikes the turbine's buckets.</w:t>
      </w:r>
      <w:r w:rsidR="00531B53">
        <w:t xml:space="preserve"> This makes it particularly suitable for high mountain regions such as New Zealand, Norway, Switzerland, and Austria. They are </w:t>
      </w:r>
      <w:r w:rsidR="00A27F8E">
        <w:t xml:space="preserve">used in </w:t>
      </w:r>
      <w:r w:rsidR="00531B53">
        <w:t>utility-scale hydroelectric stations</w:t>
      </w:r>
      <w:r w:rsidR="0064441E">
        <w:t xml:space="preserve"> (see Figure 2)</w:t>
      </w:r>
      <w:r w:rsidR="00531B53">
        <w:t>, small hydropower developments, and remote off-grid systems</w:t>
      </w:r>
      <w:r w:rsidR="00A27F8E">
        <w:t>,</w:t>
      </w:r>
      <w:r w:rsidR="00531B53">
        <w:t xml:space="preserve"> </w:t>
      </w:r>
      <w:r w:rsidR="00A27F8E">
        <w:t xml:space="preserve">where their </w:t>
      </w:r>
      <w:r w:rsidR="006901D7">
        <w:t xml:space="preserve">reliability and high efficiency </w:t>
      </w:r>
      <w:r w:rsidR="00A27F8E">
        <w:t xml:space="preserve">are advantageous </w:t>
      </w:r>
      <w:r w:rsidR="008B2E59" w:rsidRPr="008B2E59">
        <w:t>(Quaranta and Trivedi, 2021</w:t>
      </w:r>
      <w:r w:rsidR="008B2E59">
        <w:t xml:space="preserve">; </w:t>
      </w:r>
      <w:r w:rsidR="008B2E59" w:rsidRPr="008B2E59">
        <w:t>Židonis, Benzon and Aggidis, 2015)</w:t>
      </w:r>
      <w:r w:rsidR="006901D7">
        <w:t xml:space="preserve"> </w:t>
      </w:r>
    </w:p>
    <w:p w14:paraId="32FA2C3A" w14:textId="77777777" w:rsidR="0064441E" w:rsidRDefault="0064441E" w:rsidP="009476E7"/>
    <w:p w14:paraId="60B7EA7C" w14:textId="77777777" w:rsidR="0064441E" w:rsidRDefault="0064441E" w:rsidP="0064441E">
      <w:pPr>
        <w:keepNext/>
      </w:pPr>
      <w:r w:rsidRPr="0064441E">
        <w:rPr>
          <w:noProof/>
        </w:rPr>
        <w:drawing>
          <wp:inline distT="0" distB="0" distL="0" distR="0" wp14:anchorId="662AB80D" wp14:editId="0B452F11">
            <wp:extent cx="5873750" cy="4163695"/>
            <wp:effectExtent l="0" t="0" r="0" b="8255"/>
            <wp:docPr id="72316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61207" name=""/>
                    <pic:cNvPicPr/>
                  </pic:nvPicPr>
                  <pic:blipFill>
                    <a:blip r:embed="rId13"/>
                    <a:stretch>
                      <a:fillRect/>
                    </a:stretch>
                  </pic:blipFill>
                  <pic:spPr>
                    <a:xfrm>
                      <a:off x="0" y="0"/>
                      <a:ext cx="5873750" cy="4163695"/>
                    </a:xfrm>
                    <a:prstGeom prst="rect">
                      <a:avLst/>
                    </a:prstGeom>
                  </pic:spPr>
                </pic:pic>
              </a:graphicData>
            </a:graphic>
          </wp:inline>
        </w:drawing>
      </w:r>
    </w:p>
    <w:p w14:paraId="7877F629" w14:textId="5C89CE99" w:rsidR="008B2E59" w:rsidRDefault="0064441E" w:rsidP="0064441E">
      <w:pPr>
        <w:pStyle w:val="Caption"/>
      </w:pPr>
      <w:bookmarkStart w:id="7" w:name="_Toc237199755"/>
      <w:r>
        <w:t xml:space="preserve">Figure </w:t>
      </w:r>
      <w:fldSimple w:instr=" SEQ Figure \* ARABIC ">
        <w:r w:rsidR="00F36CC4">
          <w:rPr>
            <w:noProof/>
          </w:rPr>
          <w:t>2</w:t>
        </w:r>
      </w:fldSimple>
      <w:r>
        <w:t xml:space="preserve"> GE Vernova Utility Pelton Turbine </w:t>
      </w:r>
      <w:r w:rsidRPr="0064441E">
        <w:t>(GE Vernova, 2024)</w:t>
      </w:r>
      <w:bookmarkEnd w:id="7"/>
    </w:p>
    <w:p w14:paraId="2F39C368" w14:textId="77777777" w:rsidR="0064441E" w:rsidRDefault="0064441E" w:rsidP="009476E7"/>
    <w:p w14:paraId="62471ED0" w14:textId="77777777" w:rsidR="0064441E" w:rsidRDefault="0064441E" w:rsidP="009476E7"/>
    <w:p w14:paraId="125E42DE" w14:textId="77777777" w:rsidR="0064441E" w:rsidRDefault="0064441E" w:rsidP="009476E7"/>
    <w:p w14:paraId="7859F2F3" w14:textId="0FC46B22" w:rsidR="008B2E59" w:rsidRDefault="008B2E59" w:rsidP="009476E7">
      <w:r>
        <w:lastRenderedPageBreak/>
        <w:t>Modern systems frequently incorporate electronic governors</w:t>
      </w:r>
      <w:r w:rsidR="003D5C93">
        <w:t xml:space="preserve"> </w:t>
      </w:r>
      <w:r w:rsidR="00E97BCB">
        <w:t xml:space="preserve">to precisely control </w:t>
      </w:r>
      <w:r w:rsidR="00715D53">
        <w:t>the needle and deflector positions that</w:t>
      </w:r>
      <w:r w:rsidR="00E97BCB">
        <w:t xml:space="preserve"> govern the water jet. Computational fluid dynamics (CFD)</w:t>
      </w:r>
      <w:r>
        <w:t xml:space="preserve"> </w:t>
      </w:r>
      <w:r w:rsidR="00E97BCB">
        <w:t xml:space="preserve">is increasingly used to improve bucket geometry and improve the efficiency of the wheel </w:t>
      </w:r>
      <w:r w:rsidR="00E97BCB" w:rsidRPr="00E97BCB">
        <w:t>(Wang et al., 2017</w:t>
      </w:r>
      <w:r w:rsidR="00E97BCB">
        <w:t xml:space="preserve">; </w:t>
      </w:r>
      <w:r w:rsidR="00E97BCB" w:rsidRPr="00E97BCB">
        <w:t>Židonis et al., 2015)</w:t>
      </w:r>
    </w:p>
    <w:p w14:paraId="36FEBFA1" w14:textId="79B025D4" w:rsidR="00F5608F" w:rsidRDefault="00504DC5" w:rsidP="009476E7">
      <w:r>
        <w:br w:type="page"/>
      </w:r>
    </w:p>
    <w:p w14:paraId="6FFAE150" w14:textId="1977CEA3" w:rsidR="00F5608F" w:rsidRDefault="00F5608F" w:rsidP="00F5608F">
      <w:pPr>
        <w:pStyle w:val="Heading2"/>
      </w:pPr>
      <w:bookmarkStart w:id="8" w:name="_Toc237199972"/>
      <w:r>
        <w:lastRenderedPageBreak/>
        <w:t>Materials</w:t>
      </w:r>
      <w:bookmarkEnd w:id="8"/>
      <w:r>
        <w:t xml:space="preserve"> </w:t>
      </w:r>
    </w:p>
    <w:p w14:paraId="6CE5EAF8" w14:textId="77777777" w:rsidR="00B75065" w:rsidRDefault="00F5608F" w:rsidP="00F5608F">
      <w:r>
        <w:t xml:space="preserve">Due to severe hydraulic loading and continuous exposure to high-pressure water jets, Pelton turbine runners and buckets experience cyclic impact loading, hydro-abrasive erosion from suspended sediment, cavitation damage and fatigue stress. These factors make material selection critical to the performance and service life of the turbine. </w:t>
      </w:r>
      <w:r w:rsidR="00B75065">
        <w:t xml:space="preserve">The selected material must have high strength and toughness while also possessing high resistance to corrosion, erosion and cavitation </w:t>
      </w:r>
      <w:r w:rsidR="00B75065" w:rsidRPr="00B75065">
        <w:t>(Ge et al., 2023)</w:t>
      </w:r>
      <w:r w:rsidR="00B75065">
        <w:t xml:space="preserve">. </w:t>
      </w:r>
      <w:r>
        <w:t xml:space="preserve"> </w:t>
      </w:r>
    </w:p>
    <w:p w14:paraId="414D42F2" w14:textId="77777777" w:rsidR="00B75065" w:rsidRDefault="00B75065" w:rsidP="00F5608F"/>
    <w:p w14:paraId="40A3424A" w14:textId="111163CC" w:rsidR="00A955F6" w:rsidRDefault="00B75065" w:rsidP="00F5608F">
      <w:r>
        <w:t>Commonly</w:t>
      </w:r>
      <w:r w:rsidR="001252F3">
        <w:t>,</w:t>
      </w:r>
      <w:r>
        <w:t xml:space="preserve"> soft martensitic stainless cast steels</w:t>
      </w:r>
      <w:r w:rsidR="001252F3">
        <w:t>, particularly ASTM CA6</w:t>
      </w:r>
      <w:r w:rsidR="00963ACD">
        <w:t>NM (</w:t>
      </w:r>
      <w:r w:rsidR="001252F3">
        <w:t xml:space="preserve">13Cr-4Ni), are used for modern Pelton turbines due to their excellent mechanical strength, fracture toughness, resistance to cavitation and hydro-abrasive wear. Their high castability also enables the manufacture of the complex double cup bucket geometry while maintaining the required structural integrity, making them far superior to materials used in older </w:t>
      </w:r>
      <w:r w:rsidR="00240132">
        <w:t>designs</w:t>
      </w:r>
      <w:r w:rsidR="004D5BD3">
        <w:t>.</w:t>
      </w:r>
      <w:r w:rsidR="00963ACD">
        <w:t xml:space="preserve"> </w:t>
      </w:r>
      <w:r w:rsidR="004D5BD3">
        <w:t>(</w:t>
      </w:r>
      <w:r w:rsidR="00963ACD">
        <w:t xml:space="preserve">shown </w:t>
      </w:r>
      <w:r w:rsidR="003F18B2">
        <w:t xml:space="preserve">in </w:t>
      </w:r>
      <w:r w:rsidR="00BE65B1">
        <w:t>Figure 3</w:t>
      </w:r>
      <w:r w:rsidR="004D5BD3">
        <w:t>)</w:t>
      </w:r>
      <w:r w:rsidR="00240132">
        <w:t xml:space="preserve"> (</w:t>
      </w:r>
      <w:r w:rsidR="00A955F6" w:rsidRPr="00A955F6">
        <w:t>Ferreño et al., 2011)</w:t>
      </w:r>
      <w:r w:rsidR="00A955F6">
        <w:t>.</w:t>
      </w:r>
    </w:p>
    <w:p w14:paraId="3ABDAF69" w14:textId="2BE236E8" w:rsidR="00240132" w:rsidRDefault="00240132" w:rsidP="00240132">
      <w:pPr>
        <w:pStyle w:val="Caption"/>
        <w:keepNext/>
      </w:pPr>
    </w:p>
    <w:tbl>
      <w:tblPr>
        <w:tblStyle w:val="GridTable1Light"/>
        <w:tblW w:w="0" w:type="auto"/>
        <w:tblLook w:val="04A0" w:firstRow="1" w:lastRow="0" w:firstColumn="1" w:lastColumn="0" w:noHBand="0" w:noVBand="1"/>
      </w:tblPr>
      <w:tblGrid>
        <w:gridCol w:w="1799"/>
        <w:gridCol w:w="1832"/>
        <w:gridCol w:w="1976"/>
        <w:gridCol w:w="1805"/>
        <w:gridCol w:w="1828"/>
      </w:tblGrid>
      <w:tr w:rsidR="009538E1" w14:paraId="31DEFF85" w14:textId="77777777" w:rsidTr="009538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14:paraId="220F9C59" w14:textId="6026DA39" w:rsidR="009538E1" w:rsidRDefault="009538E1" w:rsidP="00F5608F">
            <w:r>
              <w:t>Material</w:t>
            </w:r>
          </w:p>
        </w:tc>
        <w:tc>
          <w:tcPr>
            <w:tcW w:w="1848" w:type="dxa"/>
          </w:tcPr>
          <w:p w14:paraId="4BEDD9B3" w14:textId="12F51AB2" w:rsidR="009538E1" w:rsidRDefault="009538E1" w:rsidP="00F5608F">
            <w:pPr>
              <w:cnfStyle w:val="100000000000" w:firstRow="1" w:lastRow="0" w:firstColumn="0" w:lastColumn="0" w:oddVBand="0" w:evenVBand="0" w:oddHBand="0" w:evenHBand="0" w:firstRowFirstColumn="0" w:firstRowLastColumn="0" w:lastRowFirstColumn="0" w:lastRowLastColumn="0"/>
            </w:pPr>
            <w:r>
              <w:t>Advantages</w:t>
            </w:r>
          </w:p>
        </w:tc>
        <w:tc>
          <w:tcPr>
            <w:tcW w:w="1848" w:type="dxa"/>
          </w:tcPr>
          <w:p w14:paraId="7EC579EC" w14:textId="76769E6F" w:rsidR="009538E1" w:rsidRDefault="009538E1" w:rsidP="00F5608F">
            <w:pPr>
              <w:cnfStyle w:val="100000000000" w:firstRow="1" w:lastRow="0" w:firstColumn="0" w:lastColumn="0" w:oddVBand="0" w:evenVBand="0" w:oddHBand="0" w:evenHBand="0" w:firstRowFirstColumn="0" w:firstRowLastColumn="0" w:lastRowFirstColumn="0" w:lastRowLastColumn="0"/>
            </w:pPr>
            <w:r>
              <w:t>Disadvantages</w:t>
            </w:r>
          </w:p>
        </w:tc>
        <w:tc>
          <w:tcPr>
            <w:tcW w:w="1848" w:type="dxa"/>
          </w:tcPr>
          <w:p w14:paraId="78E34107" w14:textId="2421F013" w:rsidR="009538E1" w:rsidRDefault="009538E1" w:rsidP="00F5608F">
            <w:pPr>
              <w:cnfStyle w:val="100000000000" w:firstRow="1" w:lastRow="0" w:firstColumn="0" w:lastColumn="0" w:oddVBand="0" w:evenVBand="0" w:oddHBand="0" w:evenHBand="0" w:firstRowFirstColumn="0" w:firstRowLastColumn="0" w:lastRowFirstColumn="0" w:lastRowLastColumn="0"/>
            </w:pPr>
            <w:r>
              <w:t>Typical use</w:t>
            </w:r>
          </w:p>
        </w:tc>
        <w:tc>
          <w:tcPr>
            <w:tcW w:w="1848" w:type="dxa"/>
          </w:tcPr>
          <w:p w14:paraId="414291C5" w14:textId="44634B40" w:rsidR="009538E1" w:rsidRDefault="009538E1" w:rsidP="00F5608F">
            <w:pPr>
              <w:cnfStyle w:val="100000000000" w:firstRow="1" w:lastRow="0" w:firstColumn="0" w:lastColumn="0" w:oddVBand="0" w:evenVBand="0" w:oddHBand="0" w:evenHBand="0" w:firstRowFirstColumn="0" w:firstRowLastColumn="0" w:lastRowFirstColumn="0" w:lastRowLastColumn="0"/>
            </w:pPr>
            <w:r>
              <w:t>References</w:t>
            </w:r>
          </w:p>
        </w:tc>
      </w:tr>
      <w:tr w:rsidR="009538E1" w14:paraId="64C983B4" w14:textId="77777777" w:rsidTr="009538E1">
        <w:tc>
          <w:tcPr>
            <w:cnfStyle w:val="001000000000" w:firstRow="0" w:lastRow="0" w:firstColumn="1" w:lastColumn="0" w:oddVBand="0" w:evenVBand="0" w:oddHBand="0" w:evenHBand="0" w:firstRowFirstColumn="0" w:firstRowLastColumn="0" w:lastRowFirstColumn="0" w:lastRowLastColumn="0"/>
            <w:tcW w:w="1848" w:type="dxa"/>
          </w:tcPr>
          <w:p w14:paraId="52FD59B2" w14:textId="58639A27" w:rsidR="009538E1" w:rsidRPr="00066D10" w:rsidRDefault="009538E1" w:rsidP="00F5608F">
            <w:pPr>
              <w:rPr>
                <w:b w:val="0"/>
                <w:bCs w:val="0"/>
                <w:sz w:val="20"/>
                <w:szCs w:val="20"/>
              </w:rPr>
            </w:pPr>
            <w:r w:rsidRPr="00066D10">
              <w:rPr>
                <w:b w:val="0"/>
                <w:bCs w:val="0"/>
                <w:sz w:val="20"/>
                <w:szCs w:val="20"/>
              </w:rPr>
              <w:t>ASTM CA6NM (13Cr-4Ni)</w:t>
            </w:r>
          </w:p>
        </w:tc>
        <w:tc>
          <w:tcPr>
            <w:tcW w:w="1848" w:type="dxa"/>
          </w:tcPr>
          <w:p w14:paraId="5C66ED56" w14:textId="1942A554"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sidRPr="00066D10">
              <w:rPr>
                <w:sz w:val="18"/>
                <w:szCs w:val="18"/>
              </w:rPr>
              <w:t>Excellent cavitation and erosion resistance, high toughness.</w:t>
            </w:r>
          </w:p>
        </w:tc>
        <w:tc>
          <w:tcPr>
            <w:tcW w:w="1848" w:type="dxa"/>
          </w:tcPr>
          <w:p w14:paraId="73ABD6C1" w14:textId="28175244"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Higher cost</w:t>
            </w:r>
          </w:p>
        </w:tc>
        <w:tc>
          <w:tcPr>
            <w:tcW w:w="1848" w:type="dxa"/>
          </w:tcPr>
          <w:p w14:paraId="225A9424" w14:textId="2F7179F2"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Modern Pelton turbines </w:t>
            </w:r>
          </w:p>
        </w:tc>
        <w:tc>
          <w:tcPr>
            <w:tcW w:w="1848" w:type="dxa"/>
          </w:tcPr>
          <w:p w14:paraId="07F1DD75" w14:textId="4427F12C" w:rsidR="009538E1" w:rsidRPr="00366AFE" w:rsidRDefault="00366AFE" w:rsidP="00F5608F">
            <w:pPr>
              <w:cnfStyle w:val="000000000000" w:firstRow="0" w:lastRow="0" w:firstColumn="0" w:lastColumn="0" w:oddVBand="0" w:evenVBand="0" w:oddHBand="0" w:evenHBand="0" w:firstRowFirstColumn="0" w:firstRowLastColumn="0" w:lastRowFirstColumn="0" w:lastRowLastColumn="0"/>
              <w:rPr>
                <w:sz w:val="18"/>
                <w:szCs w:val="18"/>
              </w:rPr>
            </w:pPr>
            <w:r w:rsidRPr="00366AFE">
              <w:rPr>
                <w:sz w:val="18"/>
                <w:szCs w:val="18"/>
              </w:rPr>
              <w:t>(Ferreño et al., 2011)</w:t>
            </w:r>
          </w:p>
        </w:tc>
      </w:tr>
      <w:tr w:rsidR="009538E1" w14:paraId="2D933222" w14:textId="77777777" w:rsidTr="009538E1">
        <w:tc>
          <w:tcPr>
            <w:cnfStyle w:val="001000000000" w:firstRow="0" w:lastRow="0" w:firstColumn="1" w:lastColumn="0" w:oddVBand="0" w:evenVBand="0" w:oddHBand="0" w:evenHBand="0" w:firstRowFirstColumn="0" w:firstRowLastColumn="0" w:lastRowFirstColumn="0" w:lastRowLastColumn="0"/>
            <w:tcW w:w="1848" w:type="dxa"/>
          </w:tcPr>
          <w:p w14:paraId="21CE850E" w14:textId="4CBF7BD3" w:rsidR="009538E1" w:rsidRPr="00066D10" w:rsidRDefault="00066D10" w:rsidP="00F5608F">
            <w:pPr>
              <w:rPr>
                <w:b w:val="0"/>
                <w:bCs w:val="0"/>
                <w:sz w:val="20"/>
                <w:szCs w:val="20"/>
              </w:rPr>
            </w:pPr>
            <w:r>
              <w:rPr>
                <w:b w:val="0"/>
                <w:bCs w:val="0"/>
                <w:sz w:val="20"/>
                <w:szCs w:val="20"/>
              </w:rPr>
              <w:t xml:space="preserve">Cast </w:t>
            </w:r>
            <w:r w:rsidR="009538E1" w:rsidRPr="00066D10">
              <w:rPr>
                <w:b w:val="0"/>
                <w:bCs w:val="0"/>
                <w:sz w:val="20"/>
                <w:szCs w:val="20"/>
              </w:rPr>
              <w:t>Carbon Steel</w:t>
            </w:r>
          </w:p>
        </w:tc>
        <w:tc>
          <w:tcPr>
            <w:tcW w:w="1848" w:type="dxa"/>
          </w:tcPr>
          <w:p w14:paraId="0AD33CCF" w14:textId="2A12F399"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sidRPr="00066D10">
              <w:rPr>
                <w:sz w:val="18"/>
                <w:szCs w:val="18"/>
              </w:rPr>
              <w:t xml:space="preserve">Low cost, easy to manufacture </w:t>
            </w:r>
          </w:p>
        </w:tc>
        <w:tc>
          <w:tcPr>
            <w:tcW w:w="1848" w:type="dxa"/>
          </w:tcPr>
          <w:p w14:paraId="64D0990E" w14:textId="553CFF39"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Poor corrosion and cavitation resistance </w:t>
            </w:r>
          </w:p>
        </w:tc>
        <w:tc>
          <w:tcPr>
            <w:tcW w:w="1848" w:type="dxa"/>
          </w:tcPr>
          <w:p w14:paraId="318C8F58" w14:textId="51B47F15"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Older Pelton turbines and low-cost components</w:t>
            </w:r>
          </w:p>
        </w:tc>
        <w:tc>
          <w:tcPr>
            <w:tcW w:w="1848" w:type="dxa"/>
          </w:tcPr>
          <w:p w14:paraId="7863F3F7" w14:textId="35FE2557" w:rsidR="009538E1" w:rsidRPr="00366AFE" w:rsidRDefault="00366AFE" w:rsidP="00F5608F">
            <w:pPr>
              <w:cnfStyle w:val="000000000000" w:firstRow="0" w:lastRow="0" w:firstColumn="0" w:lastColumn="0" w:oddVBand="0" w:evenVBand="0" w:oddHBand="0" w:evenHBand="0" w:firstRowFirstColumn="0" w:firstRowLastColumn="0" w:lastRowFirstColumn="0" w:lastRowLastColumn="0"/>
              <w:rPr>
                <w:sz w:val="18"/>
                <w:szCs w:val="18"/>
              </w:rPr>
            </w:pPr>
            <w:r w:rsidRPr="00366AFE">
              <w:rPr>
                <w:sz w:val="18"/>
                <w:szCs w:val="18"/>
              </w:rPr>
              <w:t>(Vaz et al., 2026)</w:t>
            </w:r>
          </w:p>
        </w:tc>
      </w:tr>
      <w:tr w:rsidR="009538E1" w14:paraId="48E1F2C4" w14:textId="77777777" w:rsidTr="009538E1">
        <w:tc>
          <w:tcPr>
            <w:cnfStyle w:val="001000000000" w:firstRow="0" w:lastRow="0" w:firstColumn="1" w:lastColumn="0" w:oddVBand="0" w:evenVBand="0" w:oddHBand="0" w:evenHBand="0" w:firstRowFirstColumn="0" w:firstRowLastColumn="0" w:lastRowFirstColumn="0" w:lastRowLastColumn="0"/>
            <w:tcW w:w="1848" w:type="dxa"/>
          </w:tcPr>
          <w:p w14:paraId="02F70F4F" w14:textId="7521B981" w:rsidR="009538E1" w:rsidRPr="00066D10" w:rsidRDefault="009538E1" w:rsidP="00F5608F">
            <w:pPr>
              <w:rPr>
                <w:b w:val="0"/>
                <w:bCs w:val="0"/>
                <w:sz w:val="20"/>
                <w:szCs w:val="20"/>
              </w:rPr>
            </w:pPr>
            <w:r w:rsidRPr="00066D10">
              <w:rPr>
                <w:b w:val="0"/>
                <w:bCs w:val="0"/>
                <w:sz w:val="20"/>
                <w:szCs w:val="20"/>
              </w:rPr>
              <w:t>Bronze</w:t>
            </w:r>
          </w:p>
        </w:tc>
        <w:tc>
          <w:tcPr>
            <w:tcW w:w="1848" w:type="dxa"/>
          </w:tcPr>
          <w:p w14:paraId="5B12EBB7" w14:textId="48B6DEBB"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Good corrosion resistance </w:t>
            </w:r>
          </w:p>
        </w:tc>
        <w:tc>
          <w:tcPr>
            <w:tcW w:w="1848" w:type="dxa"/>
          </w:tcPr>
          <w:p w14:paraId="7FE9B727" w14:textId="2FC88A11"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Lower strength, expensive </w:t>
            </w:r>
          </w:p>
        </w:tc>
        <w:tc>
          <w:tcPr>
            <w:tcW w:w="1848" w:type="dxa"/>
          </w:tcPr>
          <w:p w14:paraId="442444AF" w14:textId="30DDAA48" w:rsidR="009538E1" w:rsidRPr="00066D10" w:rsidRDefault="00066D10" w:rsidP="00F5608F">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Historic Pelton turbines</w:t>
            </w:r>
          </w:p>
        </w:tc>
        <w:tc>
          <w:tcPr>
            <w:tcW w:w="1848" w:type="dxa"/>
          </w:tcPr>
          <w:p w14:paraId="3E6BCE9B" w14:textId="54F1F0DF" w:rsidR="009538E1" w:rsidRPr="00240132" w:rsidRDefault="00240132" w:rsidP="00C1295E">
            <w:pPr>
              <w:keepNext/>
              <w:cnfStyle w:val="000000000000" w:firstRow="0" w:lastRow="0" w:firstColumn="0" w:lastColumn="0" w:oddVBand="0" w:evenVBand="0" w:oddHBand="0" w:evenHBand="0" w:firstRowFirstColumn="0" w:firstRowLastColumn="0" w:lastRowFirstColumn="0" w:lastRowLastColumn="0"/>
              <w:rPr>
                <w:sz w:val="18"/>
                <w:szCs w:val="18"/>
              </w:rPr>
            </w:pPr>
            <w:r w:rsidRPr="00240132">
              <w:rPr>
                <w:sz w:val="18"/>
                <w:szCs w:val="18"/>
              </w:rPr>
              <w:t>(Musa et al., 2023)</w:t>
            </w:r>
          </w:p>
        </w:tc>
      </w:tr>
    </w:tbl>
    <w:p w14:paraId="5D0B27D1" w14:textId="79FBEDEF" w:rsidR="00C1295E" w:rsidRDefault="00C1295E" w:rsidP="00C1295E">
      <w:pPr>
        <w:pStyle w:val="Caption"/>
      </w:pPr>
      <w:bookmarkStart w:id="9" w:name="_Toc237199756"/>
      <w:r>
        <w:t xml:space="preserve">Figure </w:t>
      </w:r>
      <w:fldSimple w:instr=" SEQ Figure \* ARABIC ">
        <w:r w:rsidR="00F36CC4">
          <w:rPr>
            <w:noProof/>
          </w:rPr>
          <w:t>3</w:t>
        </w:r>
      </w:fldSimple>
      <w:r>
        <w:t xml:space="preserve"> Old Vs New Materials Used for Pelton Wheels</w:t>
      </w:r>
      <w:bookmarkEnd w:id="9"/>
    </w:p>
    <w:p w14:paraId="1EE991B5" w14:textId="7AB659E3" w:rsidR="00F5608F" w:rsidRDefault="001252F3" w:rsidP="00F5608F">
      <w:r>
        <w:t xml:space="preserve">      </w:t>
      </w:r>
      <w:r w:rsidR="00B75065">
        <w:t xml:space="preserve"> </w:t>
      </w:r>
      <w:r w:rsidR="00F5608F">
        <w:t xml:space="preserve">  </w:t>
      </w:r>
    </w:p>
    <w:p w14:paraId="5B25B28B" w14:textId="77777777" w:rsidR="00E77EB8" w:rsidRDefault="006901D7" w:rsidP="009476E7">
      <w:r>
        <w:t xml:space="preserve"> </w:t>
      </w:r>
    </w:p>
    <w:p w14:paraId="2C09ABF0" w14:textId="77777777" w:rsidR="00E77EB8" w:rsidRDefault="00E77EB8">
      <w:r>
        <w:br w:type="page"/>
      </w:r>
    </w:p>
    <w:p w14:paraId="13D15EB7" w14:textId="77777777" w:rsidR="00E77EB8" w:rsidRDefault="00E77EB8" w:rsidP="00E77EB8">
      <w:pPr>
        <w:pStyle w:val="Heading2"/>
      </w:pPr>
      <w:bookmarkStart w:id="10" w:name="_Toc237199973"/>
      <w:r>
        <w:lastRenderedPageBreak/>
        <w:t>Manufacturing Processes</w:t>
      </w:r>
      <w:bookmarkEnd w:id="10"/>
    </w:p>
    <w:p w14:paraId="7D06E90E" w14:textId="4E4E182C" w:rsidR="00282809" w:rsidRDefault="00EC06F8" w:rsidP="00E77EB8">
      <w:r>
        <w:t>Modern Pelton turbines are predominantly manufactured using either integral monoblock casting or a forged hub with separate manufactured and welded buckets</w:t>
      </w:r>
      <w:r w:rsidR="00282809">
        <w:t xml:space="preserve"> </w:t>
      </w:r>
      <w:r w:rsidR="004D5BD3">
        <w:t>(</w:t>
      </w:r>
      <w:r w:rsidR="00282809">
        <w:t xml:space="preserve">as shown in Figure </w:t>
      </w:r>
      <w:r w:rsidR="00BE65B1">
        <w:t>4</w:t>
      </w:r>
      <w:r w:rsidR="004D5BD3">
        <w:t>)</w:t>
      </w:r>
      <w:r>
        <w:t xml:space="preserve">. Integral casting </w:t>
      </w:r>
      <w:r w:rsidR="00643720">
        <w:t>is the more common manufacturing method because the complex bucket geometry is produced as a single component. Forged and welded designs offer improved fatigue performance and fracture toughness in the high-stress regions of the runner.</w:t>
      </w:r>
      <w:r w:rsidR="00E663B4">
        <w:t xml:space="preserve"> Integral casting undergoes</w:t>
      </w:r>
      <w:r w:rsidR="00643720">
        <w:t xml:space="preserve"> heat treatment and precision CNC machining, NDT testing</w:t>
      </w:r>
      <w:r w:rsidR="00E663B4">
        <w:t xml:space="preserve">, and dynamic balancing post-fabrication to ensure dimensional accuracy and structural integrity (Cattley, 2026; </w:t>
      </w:r>
      <w:r w:rsidR="00643720" w:rsidRPr="00643720">
        <w:t>Content Directors, 2012)</w:t>
      </w:r>
      <w:r w:rsidR="00643720">
        <w:t>.</w:t>
      </w:r>
      <w:r w:rsidR="00E663B4">
        <w:t xml:space="preserve"> </w:t>
      </w:r>
      <w:r w:rsidR="00193120">
        <w:t xml:space="preserve">Recently, </w:t>
      </w:r>
      <w:r w:rsidR="00E663B4">
        <w:t xml:space="preserve">interest in wire-arc additive manufacturing using 13Cr-4Ni stainless steel has emerged. However, its fatigue performance and manufacturing defects must be carefully evaluated before widespread adoption in safety-critical runners </w:t>
      </w:r>
      <w:r w:rsidR="00193120" w:rsidRPr="00193120">
        <w:t>(Ge et al., 2023)</w:t>
      </w:r>
      <w:r w:rsidR="00193120">
        <w:t>.</w:t>
      </w:r>
    </w:p>
    <w:p w14:paraId="29DCE79F" w14:textId="7E78D817" w:rsidR="009476E7" w:rsidRDefault="00193120" w:rsidP="00E77EB8">
      <w:r>
        <w:t xml:space="preserve"> </w:t>
      </w:r>
      <w:r w:rsidR="00643720">
        <w:t xml:space="preserve">     </w:t>
      </w:r>
      <w:r w:rsidR="00E77EB8">
        <w:t xml:space="preserve"> </w:t>
      </w:r>
      <w:r w:rsidR="006901D7">
        <w:t xml:space="preserve"> </w:t>
      </w:r>
      <w:r w:rsidR="00531B53">
        <w:t xml:space="preserve">     </w:t>
      </w:r>
      <w:r w:rsidR="009476E7">
        <w:t xml:space="preserve">        </w:t>
      </w:r>
    </w:p>
    <w:p w14:paraId="14E8AD41" w14:textId="77777777" w:rsidR="00282809" w:rsidRDefault="00282809" w:rsidP="00282809">
      <w:pPr>
        <w:keepNext/>
      </w:pPr>
      <w:r w:rsidRPr="00282809">
        <w:rPr>
          <w:noProof/>
        </w:rPr>
        <w:drawing>
          <wp:inline distT="0" distB="0" distL="0" distR="0" wp14:anchorId="34BD79B7" wp14:editId="248E344B">
            <wp:extent cx="5873750" cy="2303780"/>
            <wp:effectExtent l="0" t="0" r="0" b="1270"/>
            <wp:docPr id="1781349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49940" name=""/>
                    <pic:cNvPicPr/>
                  </pic:nvPicPr>
                  <pic:blipFill>
                    <a:blip r:embed="rId14"/>
                    <a:stretch>
                      <a:fillRect/>
                    </a:stretch>
                  </pic:blipFill>
                  <pic:spPr>
                    <a:xfrm>
                      <a:off x="0" y="0"/>
                      <a:ext cx="5873750" cy="2303780"/>
                    </a:xfrm>
                    <a:prstGeom prst="rect">
                      <a:avLst/>
                    </a:prstGeom>
                  </pic:spPr>
                </pic:pic>
              </a:graphicData>
            </a:graphic>
          </wp:inline>
        </w:drawing>
      </w:r>
      <w:r w:rsidR="009476E7">
        <w:t xml:space="preserve">   </w:t>
      </w:r>
      <w:r w:rsidR="007E57D3">
        <w:t xml:space="preserve">  </w:t>
      </w:r>
      <w:r w:rsidR="00B929E6">
        <w:t xml:space="preserve"> </w:t>
      </w:r>
    </w:p>
    <w:p w14:paraId="3D4B60F1" w14:textId="4C98DB50" w:rsidR="00282809" w:rsidRDefault="00282809" w:rsidP="00282809">
      <w:pPr>
        <w:pStyle w:val="Caption"/>
      </w:pPr>
      <w:bookmarkStart w:id="11" w:name="_Toc237199757"/>
      <w:r>
        <w:t xml:space="preserve">Figure </w:t>
      </w:r>
      <w:fldSimple w:instr=" SEQ Figure \* ARABIC ">
        <w:r w:rsidR="00F36CC4">
          <w:rPr>
            <w:noProof/>
          </w:rPr>
          <w:t>4</w:t>
        </w:r>
      </w:fldSimple>
      <w:r>
        <w:t xml:space="preserve"> Manufacturing Process for Forged Hub with Welded Buckets</w:t>
      </w:r>
      <w:r w:rsidR="00E663B4">
        <w:t xml:space="preserve"> </w:t>
      </w:r>
      <w:r w:rsidR="00E663B4" w:rsidRPr="00E663B4">
        <w:t>(Voith, 2020)</w:t>
      </w:r>
      <w:bookmarkEnd w:id="11"/>
      <w:r w:rsidR="00E663B4">
        <w:t xml:space="preserve"> </w:t>
      </w:r>
      <w:r>
        <w:t xml:space="preserve"> </w:t>
      </w:r>
    </w:p>
    <w:p w14:paraId="1F546799" w14:textId="10C3C997" w:rsidR="00691731" w:rsidRDefault="00B929E6" w:rsidP="00792093">
      <w:r>
        <w:t xml:space="preserve">  </w:t>
      </w:r>
      <w:r w:rsidR="00161233">
        <w:t xml:space="preserve">      </w:t>
      </w:r>
      <w:r w:rsidR="002B6065">
        <w:t xml:space="preserve">      </w:t>
      </w:r>
      <w:r w:rsidR="00A014F2">
        <w:t xml:space="preserve"> </w:t>
      </w:r>
    </w:p>
    <w:p w14:paraId="42195FB3" w14:textId="77777777" w:rsidR="00691731" w:rsidRDefault="00691731">
      <w:r>
        <w:br w:type="page"/>
      </w:r>
    </w:p>
    <w:p w14:paraId="5EB2E9E4" w14:textId="10529CEC" w:rsidR="00A014F2" w:rsidRDefault="00DB0BBC" w:rsidP="00DB0BBC">
      <w:pPr>
        <w:pStyle w:val="Heading2"/>
      </w:pPr>
      <w:bookmarkStart w:id="12" w:name="_Toc237199974"/>
      <w:r>
        <w:lastRenderedPageBreak/>
        <w:t>Future Innovations</w:t>
      </w:r>
      <w:bookmarkEnd w:id="12"/>
      <w:r>
        <w:t xml:space="preserve"> </w:t>
      </w:r>
    </w:p>
    <w:p w14:paraId="737A62CB" w14:textId="77777777" w:rsidR="001D06AA" w:rsidRDefault="00DB0BBC" w:rsidP="00DB0BBC">
      <w:r>
        <w:t xml:space="preserve">Future developments in Pelton wheels focus on improving overall performance and service life. CFD </w:t>
      </w:r>
      <w:r w:rsidR="001D06AA">
        <w:t>plays a crucial role in this, as it is used to improve and optimise bucket design, jet design,</w:t>
      </w:r>
      <w:r>
        <w:t xml:space="preserve"> and jet interaction before physical </w:t>
      </w:r>
      <w:r w:rsidR="001D06AA">
        <w:t>prototypes</w:t>
      </w:r>
      <w:r>
        <w:t xml:space="preserve"> are manufactured</w:t>
      </w:r>
      <w:r w:rsidR="001D06AA">
        <w:t xml:space="preserve">. One method being investigated to improve service life and reduce turbine erosion is nanostructured coatings. One that is already being used in hydropower is tungsten carbide HVOF (High Velocity Oxy-Fuel) coating; ceramic and composite coatings are also being investigated to reduce erosion </w:t>
      </w:r>
      <w:r w:rsidR="001D06AA" w:rsidRPr="001D06AA">
        <w:t>(Ge et al., 2023)</w:t>
      </w:r>
      <w:r w:rsidR="001D06AA">
        <w:t>.</w:t>
      </w:r>
    </w:p>
    <w:p w14:paraId="2ED84701" w14:textId="77777777" w:rsidR="005A60C0" w:rsidRDefault="001D06AA" w:rsidP="00DB0BBC">
      <w:r>
        <w:t xml:space="preserve">In addition, the use of digital twins is being progressively adopted. These can be run </w:t>
      </w:r>
      <w:r w:rsidR="00632FC8">
        <w:t>alongside real-time</w:t>
      </w:r>
      <w:r>
        <w:t xml:space="preserve"> data and be used</w:t>
      </w:r>
      <w:r w:rsidR="00632FC8">
        <w:t xml:space="preserve"> for potential</w:t>
      </w:r>
      <w:r>
        <w:t xml:space="preserve"> predictive</w:t>
      </w:r>
      <w:r w:rsidR="00632FC8">
        <w:t xml:space="preserve"> maintenance identification, fault finding and system optimisation </w:t>
      </w:r>
      <w:r w:rsidR="00632FC8" w:rsidRPr="00632FC8">
        <w:t>(Yao et al., 2023)</w:t>
      </w:r>
      <w:r w:rsidR="00632FC8">
        <w:t xml:space="preserve">. </w:t>
      </w:r>
    </w:p>
    <w:p w14:paraId="4972E24A" w14:textId="77777777" w:rsidR="005A60C0" w:rsidRDefault="005A60C0" w:rsidP="00DB0BBC"/>
    <w:p w14:paraId="18158913" w14:textId="77777777" w:rsidR="005A60C0" w:rsidRDefault="005A60C0" w:rsidP="00DB0BBC"/>
    <w:p w14:paraId="46ECAD03" w14:textId="77777777" w:rsidR="005A60C0" w:rsidRDefault="005A60C0">
      <w:r>
        <w:br w:type="page"/>
      </w:r>
    </w:p>
    <w:p w14:paraId="20149D07" w14:textId="77777777" w:rsidR="002E5F36" w:rsidRDefault="002E5F36" w:rsidP="002E5F36">
      <w:pPr>
        <w:pStyle w:val="Heading1"/>
      </w:pPr>
      <w:bookmarkStart w:id="13" w:name="_Toc237199975"/>
      <w:r>
        <w:lastRenderedPageBreak/>
        <w:t>Experimental Investigation</w:t>
      </w:r>
      <w:bookmarkEnd w:id="13"/>
    </w:p>
    <w:p w14:paraId="1FA3B64E" w14:textId="77777777" w:rsidR="002E5F36" w:rsidRDefault="002E5F36" w:rsidP="002E5F36"/>
    <w:p w14:paraId="13537B90" w14:textId="77777777" w:rsidR="002E5F36" w:rsidRDefault="002E5F36" w:rsidP="002E5F36">
      <w:pPr>
        <w:pStyle w:val="Heading2"/>
      </w:pPr>
      <w:bookmarkStart w:id="14" w:name="_Toc237199976"/>
      <w:r>
        <w:t>Experimental aim</w:t>
      </w:r>
      <w:bookmarkEnd w:id="14"/>
    </w:p>
    <w:p w14:paraId="666C18DE" w14:textId="035A6028" w:rsidR="001352D5" w:rsidRDefault="00A27F8E" w:rsidP="002E5F36">
      <w:r>
        <w:t xml:space="preserve">The </w:t>
      </w:r>
      <w:r w:rsidR="00BE65B1">
        <w:t>experimental</w:t>
      </w:r>
      <w:r>
        <w:t xml:space="preserve"> aim</w:t>
      </w:r>
      <w:r w:rsidR="00BE65B1">
        <w:t xml:space="preserve"> was</w:t>
      </w:r>
      <w:r>
        <w:t xml:space="preserve"> to investigate the performance characteristics of a </w:t>
      </w:r>
      <w:r w:rsidR="00BE65B1">
        <w:t>small-scale Pelton</w:t>
      </w:r>
      <w:r>
        <w:t xml:space="preserve"> wheel</w:t>
      </w:r>
      <w:r w:rsidR="00BE65B1">
        <w:t xml:space="preserve"> (shown in Figure 5)</w:t>
      </w:r>
      <w:r>
        <w:t xml:space="preserve"> under </w:t>
      </w:r>
      <w:r w:rsidR="00BE65B1">
        <w:t xml:space="preserve">constant hydraulic pressure and flow rate. Rotational speed and power were determined under varying brake loads to evaluate the turbine's performance. </w:t>
      </w:r>
    </w:p>
    <w:p w14:paraId="75A2EE4D" w14:textId="77777777" w:rsidR="00031A8A" w:rsidRDefault="00031A8A" w:rsidP="00031A8A">
      <w:pPr>
        <w:keepNext/>
        <w:jc w:val="center"/>
      </w:pPr>
      <w:r w:rsidRPr="00031A8A">
        <w:rPr>
          <w:noProof/>
        </w:rPr>
        <w:drawing>
          <wp:inline distT="0" distB="0" distL="0" distR="0" wp14:anchorId="47AB2E17" wp14:editId="369482B8">
            <wp:extent cx="3416300" cy="2671362"/>
            <wp:effectExtent l="0" t="0" r="0" b="0"/>
            <wp:docPr id="821886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86038" name=""/>
                    <pic:cNvPicPr/>
                  </pic:nvPicPr>
                  <pic:blipFill>
                    <a:blip r:embed="rId15"/>
                    <a:stretch>
                      <a:fillRect/>
                    </a:stretch>
                  </pic:blipFill>
                  <pic:spPr>
                    <a:xfrm>
                      <a:off x="0" y="0"/>
                      <a:ext cx="3422229" cy="2675998"/>
                    </a:xfrm>
                    <a:prstGeom prst="rect">
                      <a:avLst/>
                    </a:prstGeom>
                  </pic:spPr>
                </pic:pic>
              </a:graphicData>
            </a:graphic>
          </wp:inline>
        </w:drawing>
      </w:r>
    </w:p>
    <w:p w14:paraId="74ABE26A" w14:textId="49A302F9" w:rsidR="001352D5" w:rsidRDefault="00031A8A" w:rsidP="00031A8A">
      <w:pPr>
        <w:pStyle w:val="Caption"/>
        <w:jc w:val="center"/>
      </w:pPr>
      <w:bookmarkStart w:id="15" w:name="_Toc237199758"/>
      <w:r>
        <w:t xml:space="preserve">Figure </w:t>
      </w:r>
      <w:fldSimple w:instr=" SEQ Figure \* ARABIC ">
        <w:r w:rsidR="00F36CC4">
          <w:rPr>
            <w:noProof/>
          </w:rPr>
          <w:t>5</w:t>
        </w:r>
      </w:fldSimple>
      <w:r>
        <w:t xml:space="preserve"> Experimental Pelton Wheel</w:t>
      </w:r>
      <w:bookmarkEnd w:id="15"/>
    </w:p>
    <w:p w14:paraId="353469F5" w14:textId="77777777" w:rsidR="001352D5" w:rsidRDefault="001352D5" w:rsidP="002E5F36"/>
    <w:p w14:paraId="7FC7AD73" w14:textId="77777777" w:rsidR="003E15E5" w:rsidRDefault="003E15E5" w:rsidP="002E5F36"/>
    <w:p w14:paraId="45699C2B" w14:textId="77777777" w:rsidR="003E15E5" w:rsidRDefault="003E15E5" w:rsidP="002E5F36"/>
    <w:p w14:paraId="2BDE4A15" w14:textId="77777777" w:rsidR="003E15E5" w:rsidRDefault="003E15E5" w:rsidP="002E5F36"/>
    <w:p w14:paraId="11016C27" w14:textId="77777777" w:rsidR="003E15E5" w:rsidRDefault="003E15E5" w:rsidP="002E5F36"/>
    <w:p w14:paraId="2D214DD2" w14:textId="77777777" w:rsidR="003E15E5" w:rsidRDefault="003E15E5" w:rsidP="002E5F36"/>
    <w:p w14:paraId="048A175B" w14:textId="77777777" w:rsidR="003E15E5" w:rsidRDefault="003E15E5" w:rsidP="002E5F36"/>
    <w:p w14:paraId="09E61A8C" w14:textId="77777777" w:rsidR="003E15E5" w:rsidRDefault="003E15E5" w:rsidP="002E5F36"/>
    <w:p w14:paraId="03A18DEF" w14:textId="77777777" w:rsidR="003E15E5" w:rsidRDefault="003E15E5" w:rsidP="002E5F36"/>
    <w:p w14:paraId="0254F83C" w14:textId="77777777" w:rsidR="003E15E5" w:rsidRDefault="003E15E5" w:rsidP="002E5F36"/>
    <w:p w14:paraId="40302993" w14:textId="77777777" w:rsidR="003E15E5" w:rsidRDefault="003E15E5" w:rsidP="002E5F36"/>
    <w:p w14:paraId="2BE7509B" w14:textId="77777777" w:rsidR="003E15E5" w:rsidRDefault="003E15E5" w:rsidP="002E5F36"/>
    <w:p w14:paraId="2566C748" w14:textId="77777777" w:rsidR="00BE65B1" w:rsidRDefault="00BE65B1" w:rsidP="002E5F36"/>
    <w:p w14:paraId="297C4222" w14:textId="77777777" w:rsidR="00BE65B1" w:rsidRDefault="00BE65B1" w:rsidP="002E5F36"/>
    <w:p w14:paraId="7488EACC" w14:textId="77777777" w:rsidR="00BE65B1" w:rsidRDefault="00BE65B1" w:rsidP="002E5F36"/>
    <w:p w14:paraId="09233699" w14:textId="77777777" w:rsidR="001352D5" w:rsidRDefault="001352D5" w:rsidP="001352D5">
      <w:pPr>
        <w:pStyle w:val="Heading2"/>
      </w:pPr>
      <w:bookmarkStart w:id="16" w:name="_Toc237199977"/>
      <w:r>
        <w:lastRenderedPageBreak/>
        <w:t>Apparatus</w:t>
      </w:r>
      <w:bookmarkEnd w:id="16"/>
      <w:r>
        <w:t xml:space="preserve"> </w:t>
      </w:r>
    </w:p>
    <w:p w14:paraId="6AE33D0F" w14:textId="27FC2877" w:rsidR="00C54667" w:rsidRDefault="0080181A" w:rsidP="001352D5">
      <w:r>
        <w:t xml:space="preserve">The experiment was carried out on a GUNT HM 150.19 Pelton Turbine apparatus. </w:t>
      </w:r>
      <w:r w:rsidR="000078F5">
        <w:t>Water was supplied from the base unit through an adjustable needle nozzle to the Pelton runner. A brake band connected to two spring balances provided an adjustable load from which torque could be determined, while an integrated manometer measured inlet pressure f</w:t>
      </w:r>
      <w:r w:rsidR="00C54667">
        <w:t xml:space="preserve">or clarity </w:t>
      </w:r>
      <w:r w:rsidR="004D5BD3">
        <w:t>(</w:t>
      </w:r>
      <w:r w:rsidR="00C54667">
        <w:t xml:space="preserve">see Figure </w:t>
      </w:r>
      <w:r w:rsidR="00BE65B1">
        <w:t>6</w:t>
      </w:r>
      <w:r w:rsidR="004D5BD3">
        <w:t>)</w:t>
      </w:r>
      <w:r w:rsidR="000078F5">
        <w:t>.</w:t>
      </w:r>
    </w:p>
    <w:p w14:paraId="65FF261A" w14:textId="77777777" w:rsidR="00C54667" w:rsidRDefault="00C54667" w:rsidP="001352D5"/>
    <w:p w14:paraId="7A286AB1" w14:textId="41172721" w:rsidR="006A18E6" w:rsidRDefault="006A18E6" w:rsidP="001352D5">
      <w:r w:rsidRPr="006A18E6">
        <w:t>At the rear, a laser tachograph is fitted, allowing the rotational speed to be measured</w:t>
      </w:r>
      <w:r w:rsidR="00D515FA">
        <w:t xml:space="preserve"> </w:t>
      </w:r>
      <w:r w:rsidR="004D5BD3">
        <w:t>(</w:t>
      </w:r>
      <w:r w:rsidR="00D515FA">
        <w:t xml:space="preserve">as shown in Figure </w:t>
      </w:r>
      <w:r w:rsidR="00BE65B1">
        <w:t>7</w:t>
      </w:r>
      <w:r w:rsidR="004D5BD3">
        <w:t>)</w:t>
      </w:r>
      <w:r w:rsidRPr="006A18E6">
        <w:t xml:space="preserve">. </w:t>
      </w:r>
      <w:r w:rsidR="008C7246">
        <w:t>The sump in the base of the unit has an incorporated level gauge; when the valve in the sump drain is closed, it can be used to measure the flow rate</w:t>
      </w:r>
      <w:r w:rsidR="00F541ED">
        <w:t xml:space="preserve"> </w:t>
      </w:r>
      <w:r w:rsidR="004D5BD3">
        <w:t>(</w:t>
      </w:r>
      <w:r w:rsidR="00F541ED">
        <w:t xml:space="preserve">as shown in Figure </w:t>
      </w:r>
      <w:r w:rsidR="00BE65B1">
        <w:t>8</w:t>
      </w:r>
      <w:r w:rsidR="004D5BD3">
        <w:t>)</w:t>
      </w:r>
      <w:r w:rsidR="008C7246">
        <w:t xml:space="preserve">. </w:t>
      </w:r>
      <w:r w:rsidR="005C7AFC">
        <w:t xml:space="preserve"> </w:t>
      </w:r>
    </w:p>
    <w:p w14:paraId="43A580C2" w14:textId="77777777" w:rsidR="006A18E6" w:rsidRDefault="006A18E6" w:rsidP="006A18E6">
      <w:pPr>
        <w:keepNext/>
        <w:jc w:val="center"/>
      </w:pPr>
      <w:r w:rsidRPr="006A18E6">
        <w:rPr>
          <w:noProof/>
        </w:rPr>
        <w:drawing>
          <wp:inline distT="0" distB="0" distL="0" distR="0" wp14:anchorId="4BBFE09B" wp14:editId="308BD36B">
            <wp:extent cx="2933779" cy="3625850"/>
            <wp:effectExtent l="0" t="0" r="0" b="0"/>
            <wp:docPr id="58432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24894" name=""/>
                    <pic:cNvPicPr/>
                  </pic:nvPicPr>
                  <pic:blipFill>
                    <a:blip r:embed="rId16"/>
                    <a:stretch>
                      <a:fillRect/>
                    </a:stretch>
                  </pic:blipFill>
                  <pic:spPr>
                    <a:xfrm>
                      <a:off x="0" y="0"/>
                      <a:ext cx="2941766" cy="3635721"/>
                    </a:xfrm>
                    <a:prstGeom prst="rect">
                      <a:avLst/>
                    </a:prstGeom>
                  </pic:spPr>
                </pic:pic>
              </a:graphicData>
            </a:graphic>
          </wp:inline>
        </w:drawing>
      </w:r>
    </w:p>
    <w:p w14:paraId="1DD0C070" w14:textId="6EEEA083" w:rsidR="001D06AA" w:rsidRDefault="006A18E6" w:rsidP="006A18E6">
      <w:pPr>
        <w:pStyle w:val="Caption"/>
        <w:jc w:val="center"/>
      </w:pPr>
      <w:bookmarkStart w:id="17" w:name="_Toc237199759"/>
      <w:r>
        <w:t xml:space="preserve">Figure </w:t>
      </w:r>
      <w:fldSimple w:instr=" SEQ Figure \* ARABIC ">
        <w:r w:rsidR="00F36CC4">
          <w:rPr>
            <w:noProof/>
          </w:rPr>
          <w:t>6</w:t>
        </w:r>
      </w:fldSimple>
      <w:r>
        <w:t xml:space="preserve"> GUNT HM 150.19 - Pelton Turbine Diagram</w:t>
      </w:r>
      <w:bookmarkEnd w:id="17"/>
    </w:p>
    <w:p w14:paraId="7F56A50F" w14:textId="77777777" w:rsidR="00C54667" w:rsidRDefault="00C54667" w:rsidP="00C54667"/>
    <w:p w14:paraId="3F9A9729" w14:textId="77777777" w:rsidR="00C54667" w:rsidRDefault="00C54667" w:rsidP="00C54667"/>
    <w:p w14:paraId="7A4359A2" w14:textId="77777777" w:rsidR="00C54667" w:rsidRDefault="00C54667" w:rsidP="00C54667"/>
    <w:p w14:paraId="17913F82" w14:textId="77777777" w:rsidR="00D515FA" w:rsidRDefault="00D515FA" w:rsidP="00D515FA">
      <w:pPr>
        <w:keepNext/>
        <w:jc w:val="center"/>
      </w:pPr>
      <w:r w:rsidRPr="00D515FA">
        <w:rPr>
          <w:noProof/>
        </w:rPr>
        <w:lastRenderedPageBreak/>
        <w:drawing>
          <wp:inline distT="0" distB="0" distL="0" distR="0" wp14:anchorId="46EB96B9" wp14:editId="10927828">
            <wp:extent cx="2730500" cy="3635637"/>
            <wp:effectExtent l="0" t="0" r="0" b="3175"/>
            <wp:docPr id="81820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06749" name=""/>
                    <pic:cNvPicPr/>
                  </pic:nvPicPr>
                  <pic:blipFill>
                    <a:blip r:embed="rId17"/>
                    <a:stretch>
                      <a:fillRect/>
                    </a:stretch>
                  </pic:blipFill>
                  <pic:spPr>
                    <a:xfrm>
                      <a:off x="0" y="0"/>
                      <a:ext cx="2737100" cy="3644425"/>
                    </a:xfrm>
                    <a:prstGeom prst="rect">
                      <a:avLst/>
                    </a:prstGeom>
                  </pic:spPr>
                </pic:pic>
              </a:graphicData>
            </a:graphic>
          </wp:inline>
        </w:drawing>
      </w:r>
    </w:p>
    <w:p w14:paraId="1F57AFCC" w14:textId="515FC8F7" w:rsidR="00C54667" w:rsidRDefault="00D515FA" w:rsidP="00D515FA">
      <w:pPr>
        <w:pStyle w:val="Caption"/>
        <w:jc w:val="center"/>
      </w:pPr>
      <w:bookmarkStart w:id="18" w:name="_Toc237199760"/>
      <w:r>
        <w:t xml:space="preserve">Figure </w:t>
      </w:r>
      <w:fldSimple w:instr=" SEQ Figure \* ARABIC ">
        <w:r w:rsidR="00F36CC4">
          <w:rPr>
            <w:noProof/>
          </w:rPr>
          <w:t>7</w:t>
        </w:r>
      </w:fldSimple>
      <w:r>
        <w:t xml:space="preserve"> Laser Tachograph</w:t>
      </w:r>
      <w:bookmarkEnd w:id="18"/>
    </w:p>
    <w:p w14:paraId="45A68A27" w14:textId="77777777" w:rsidR="00D515FA" w:rsidRDefault="00D515FA" w:rsidP="00D515FA"/>
    <w:p w14:paraId="5064D0DF" w14:textId="77777777" w:rsidR="00F541ED" w:rsidRDefault="00F541ED" w:rsidP="00F541ED">
      <w:pPr>
        <w:keepNext/>
        <w:jc w:val="center"/>
      </w:pPr>
      <w:r w:rsidRPr="00F541ED">
        <w:rPr>
          <w:noProof/>
        </w:rPr>
        <w:drawing>
          <wp:inline distT="0" distB="0" distL="0" distR="0" wp14:anchorId="5E310375" wp14:editId="4D6E64BE">
            <wp:extent cx="3956050" cy="2980082"/>
            <wp:effectExtent l="0" t="0" r="6350" b="0"/>
            <wp:docPr id="124667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77804" name=""/>
                    <pic:cNvPicPr/>
                  </pic:nvPicPr>
                  <pic:blipFill>
                    <a:blip r:embed="rId18"/>
                    <a:stretch>
                      <a:fillRect/>
                    </a:stretch>
                  </pic:blipFill>
                  <pic:spPr>
                    <a:xfrm>
                      <a:off x="0" y="0"/>
                      <a:ext cx="3962304" cy="2984793"/>
                    </a:xfrm>
                    <a:prstGeom prst="rect">
                      <a:avLst/>
                    </a:prstGeom>
                  </pic:spPr>
                </pic:pic>
              </a:graphicData>
            </a:graphic>
          </wp:inline>
        </w:drawing>
      </w:r>
    </w:p>
    <w:p w14:paraId="29D4FDF8" w14:textId="32231E88" w:rsidR="00F541ED" w:rsidRDefault="00F541ED" w:rsidP="00F541ED">
      <w:pPr>
        <w:pStyle w:val="Caption"/>
        <w:jc w:val="center"/>
      </w:pPr>
      <w:bookmarkStart w:id="19" w:name="_Toc237199761"/>
      <w:r>
        <w:t xml:space="preserve">Figure </w:t>
      </w:r>
      <w:fldSimple w:instr=" SEQ Figure \* ARABIC ">
        <w:r w:rsidR="00F36CC4">
          <w:rPr>
            <w:noProof/>
          </w:rPr>
          <w:t>8</w:t>
        </w:r>
      </w:fldSimple>
      <w:r>
        <w:t xml:space="preserve"> Water Sump and Level Gauge</w:t>
      </w:r>
      <w:bookmarkEnd w:id="19"/>
    </w:p>
    <w:p w14:paraId="4AE5C548" w14:textId="6BCE3119" w:rsidR="00F541ED" w:rsidRDefault="00F541ED">
      <w:r>
        <w:br w:type="page"/>
      </w:r>
    </w:p>
    <w:p w14:paraId="4A43113C" w14:textId="77777777" w:rsidR="00F541ED" w:rsidRDefault="00F541ED" w:rsidP="00F541ED">
      <w:pPr>
        <w:pStyle w:val="Heading2"/>
      </w:pPr>
      <w:bookmarkStart w:id="20" w:name="_Toc237199978"/>
      <w:r>
        <w:lastRenderedPageBreak/>
        <w:t>Experimental Procedure</w:t>
      </w:r>
      <w:bookmarkEnd w:id="20"/>
    </w:p>
    <w:p w14:paraId="7311D5D6" w14:textId="6DC541B7" w:rsidR="00BA765C" w:rsidRDefault="000078F5" w:rsidP="00F541ED">
      <w:r>
        <w:t>The</w:t>
      </w:r>
      <w:r w:rsidR="00F80667">
        <w:t xml:space="preserve"> nozzle was fully opened, and the inlet was turned on. The water pump was then started, and the needle nozzle was adjusted so that the manometer read 0.4 Bar of pressure. The water outlet in the sump was then closed, and the flow rate was measured over one minute using the level gauge</w:t>
      </w:r>
      <w:r w:rsidR="00BA765C">
        <w:t xml:space="preserve"> </w:t>
      </w:r>
      <w:r w:rsidR="004D5BD3">
        <w:t>(</w:t>
      </w:r>
      <w:r w:rsidR="00BA765C">
        <w:t xml:space="preserve">shown in Figure </w:t>
      </w:r>
      <w:r w:rsidR="00BE65B1">
        <w:t>8</w:t>
      </w:r>
      <w:r w:rsidR="004D5BD3">
        <w:t>)</w:t>
      </w:r>
      <w:r w:rsidR="00F80667">
        <w:t xml:space="preserve">. It was measured to be 32 litres per minute. The </w:t>
      </w:r>
      <w:r w:rsidR="00910814">
        <w:t xml:space="preserve">sump valve was </w:t>
      </w:r>
      <w:r>
        <w:t>reopened before applying the brake load</w:t>
      </w:r>
      <w:r w:rsidR="00910814">
        <w:t xml:space="preserve">. </w:t>
      </w:r>
      <w:r>
        <w:t>Brake load was increased from 1-20 N in one Newton increments using the left spring balance</w:t>
      </w:r>
      <w:r w:rsidR="00910814">
        <w:t>. At each increment, the second force reading (on the right</w:t>
      </w:r>
      <w:r w:rsidR="00BA765C">
        <w:t xml:space="preserve"> spring</w:t>
      </w:r>
      <w:r w:rsidR="00910814">
        <w:t>)</w:t>
      </w:r>
      <w:r w:rsidR="00BA765C">
        <w:t xml:space="preserve"> was measured </w:t>
      </w:r>
      <w:r w:rsidR="004D5BD3">
        <w:t>(</w:t>
      </w:r>
      <w:r w:rsidR="00BA765C">
        <w:t xml:space="preserve">as shown in Figure </w:t>
      </w:r>
      <w:r w:rsidR="00BE65B1">
        <w:t>9</w:t>
      </w:r>
      <w:r w:rsidR="004D5BD3">
        <w:t>)</w:t>
      </w:r>
      <w:r w:rsidR="00BA765C">
        <w:t xml:space="preserve">. The speed of the pulley was measured using the laser tachograph </w:t>
      </w:r>
      <w:r w:rsidR="004D5BD3">
        <w:t>(</w:t>
      </w:r>
      <w:r w:rsidR="00BA765C">
        <w:t xml:space="preserve">as shown in Figure </w:t>
      </w:r>
      <w:r w:rsidR="00BE65B1">
        <w:t>7</w:t>
      </w:r>
      <w:r w:rsidR="004D5BD3">
        <w:t>)</w:t>
      </w:r>
      <w:r w:rsidR="00BA765C">
        <w:t xml:space="preserve">. These measurements were recorded at each increment.    </w:t>
      </w:r>
    </w:p>
    <w:p w14:paraId="18D6258F" w14:textId="77777777" w:rsidR="00BA765C" w:rsidRDefault="00BA765C" w:rsidP="00F541ED"/>
    <w:p w14:paraId="17EF939C" w14:textId="77777777" w:rsidR="00BA765C" w:rsidRDefault="00BA765C" w:rsidP="00BA765C">
      <w:pPr>
        <w:keepNext/>
        <w:jc w:val="center"/>
      </w:pPr>
      <w:r>
        <w:rPr>
          <w:noProof/>
        </w:rPr>
        <w:drawing>
          <wp:inline distT="0" distB="0" distL="0" distR="0" wp14:anchorId="03256AAC" wp14:editId="1540C9C0">
            <wp:extent cx="2952115" cy="3905548"/>
            <wp:effectExtent l="0" t="0" r="635" b="0"/>
            <wp:docPr id="958787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60919" cy="3917195"/>
                    </a:xfrm>
                    <a:prstGeom prst="rect">
                      <a:avLst/>
                    </a:prstGeom>
                    <a:noFill/>
                  </pic:spPr>
                </pic:pic>
              </a:graphicData>
            </a:graphic>
          </wp:inline>
        </w:drawing>
      </w:r>
    </w:p>
    <w:p w14:paraId="603E7308" w14:textId="42B277C4" w:rsidR="00F541ED" w:rsidRDefault="00BA765C" w:rsidP="00BA765C">
      <w:pPr>
        <w:pStyle w:val="Caption"/>
        <w:jc w:val="center"/>
      </w:pPr>
      <w:bookmarkStart w:id="21" w:name="_Toc237199762"/>
      <w:r>
        <w:t xml:space="preserve">Figure </w:t>
      </w:r>
      <w:fldSimple w:instr=" SEQ Figure \* ARABIC ">
        <w:r w:rsidR="00F36CC4">
          <w:rPr>
            <w:noProof/>
          </w:rPr>
          <w:t>9</w:t>
        </w:r>
      </w:fldSimple>
      <w:r>
        <w:t xml:space="preserve"> Force Readings </w:t>
      </w:r>
      <w:r w:rsidR="00E557CC">
        <w:t>from</w:t>
      </w:r>
      <w:r>
        <w:t xml:space="preserve"> Brake Band</w:t>
      </w:r>
      <w:bookmarkEnd w:id="21"/>
    </w:p>
    <w:p w14:paraId="22413E13" w14:textId="3BF72410" w:rsidR="002450ED" w:rsidRDefault="002450ED">
      <w:r>
        <w:br w:type="page"/>
      </w:r>
    </w:p>
    <w:p w14:paraId="132F4664" w14:textId="7BBA0559" w:rsidR="002450ED" w:rsidRDefault="002450ED" w:rsidP="002450ED">
      <w:pPr>
        <w:pStyle w:val="Heading2"/>
      </w:pPr>
      <w:bookmarkStart w:id="22" w:name="_Toc237199979"/>
      <w:r>
        <w:lastRenderedPageBreak/>
        <w:t>Results and Calculations</w:t>
      </w:r>
      <w:bookmarkEnd w:id="22"/>
      <w:r>
        <w:t xml:space="preserve"> </w:t>
      </w:r>
    </w:p>
    <w:p w14:paraId="4C3210BB" w14:textId="1DB470FB" w:rsidR="004D5BD3" w:rsidRDefault="004D5BD3" w:rsidP="002450ED">
      <w:r>
        <w:t xml:space="preserve">The results recorded from the experiment are shown in Figure </w:t>
      </w:r>
      <w:r w:rsidR="00BE65B1">
        <w:t>10</w:t>
      </w:r>
    </w:p>
    <w:p w14:paraId="6D311951" w14:textId="77777777" w:rsidR="004D5BD3" w:rsidRDefault="004D5BD3" w:rsidP="004D5BD3">
      <w:pPr>
        <w:keepNext/>
        <w:jc w:val="center"/>
      </w:pPr>
      <w:r w:rsidRPr="004D5BD3">
        <w:rPr>
          <w:noProof/>
        </w:rPr>
        <w:drawing>
          <wp:inline distT="0" distB="0" distL="0" distR="0" wp14:anchorId="10FDD28E" wp14:editId="1BDE63C7">
            <wp:extent cx="1086051" cy="3117850"/>
            <wp:effectExtent l="0" t="0" r="0" b="6350"/>
            <wp:docPr id="863732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32719" name=""/>
                    <pic:cNvPicPr/>
                  </pic:nvPicPr>
                  <pic:blipFill>
                    <a:blip r:embed="rId20"/>
                    <a:stretch>
                      <a:fillRect/>
                    </a:stretch>
                  </pic:blipFill>
                  <pic:spPr>
                    <a:xfrm>
                      <a:off x="0" y="0"/>
                      <a:ext cx="1090239" cy="3129872"/>
                    </a:xfrm>
                    <a:prstGeom prst="rect">
                      <a:avLst/>
                    </a:prstGeom>
                  </pic:spPr>
                </pic:pic>
              </a:graphicData>
            </a:graphic>
          </wp:inline>
        </w:drawing>
      </w:r>
    </w:p>
    <w:p w14:paraId="0EEA0783" w14:textId="608EDD7E" w:rsidR="004D5BD3" w:rsidRDefault="004D5BD3" w:rsidP="004D5BD3">
      <w:pPr>
        <w:pStyle w:val="Caption"/>
        <w:jc w:val="center"/>
      </w:pPr>
      <w:bookmarkStart w:id="23" w:name="_Toc237199763"/>
      <w:r>
        <w:t xml:space="preserve">Figure </w:t>
      </w:r>
      <w:fldSimple w:instr=" SEQ Figure \* ARABIC ">
        <w:r w:rsidR="00F36CC4">
          <w:rPr>
            <w:noProof/>
          </w:rPr>
          <w:t>10</w:t>
        </w:r>
      </w:fldSimple>
      <w:r>
        <w:t xml:space="preserve"> Experiment Results Table</w:t>
      </w:r>
      <w:bookmarkEnd w:id="23"/>
    </w:p>
    <w:p w14:paraId="37061563" w14:textId="77777777" w:rsidR="004D5BD3" w:rsidRDefault="004D5BD3" w:rsidP="004D5BD3"/>
    <w:p w14:paraId="0CA5A868" w14:textId="79E02BA5" w:rsidR="002D0FB9" w:rsidRDefault="004D5BD3" w:rsidP="004D5BD3">
      <w:r>
        <w:t>From these results, the braking force, torque on shaft, power on shaft, hydraulic power</w:t>
      </w:r>
      <w:r w:rsidR="002D0FB9">
        <w:t>, and efficiency were calculated using the following equations.</w:t>
      </w:r>
    </w:p>
    <w:p w14:paraId="3BBC1218" w14:textId="77777777" w:rsidR="002D0FB9" w:rsidRDefault="002D0FB9" w:rsidP="004D5BD3"/>
    <w:p w14:paraId="699901BE" w14:textId="2154DE79" w:rsidR="004D5BD3" w:rsidRPr="002D0FB9" w:rsidRDefault="002D0FB9" w:rsidP="002D0FB9">
      <w:pPr>
        <w:pStyle w:val="ListParagraph"/>
        <w:numPr>
          <w:ilvl w:val="0"/>
          <w:numId w:val="17"/>
        </w:numPr>
      </w:pPr>
      <w:r>
        <w:t xml:space="preserve">For </w:t>
      </w:r>
      <w:r w:rsidR="00C95CC9">
        <w:rPr>
          <w:b/>
          <w:bCs/>
        </w:rPr>
        <w:t>B</w:t>
      </w:r>
      <w:r w:rsidRPr="00C95CC9">
        <w:rPr>
          <w:b/>
          <w:bCs/>
        </w:rPr>
        <w:t xml:space="preserve">raking </w:t>
      </w:r>
      <w:r w:rsidR="00C95CC9">
        <w:rPr>
          <w:b/>
          <w:bCs/>
        </w:rPr>
        <w:t>F</w:t>
      </w:r>
      <w:r w:rsidRPr="00C95CC9">
        <w:rPr>
          <w:b/>
          <w:bCs/>
        </w:rPr>
        <w:t>orce</w:t>
      </w:r>
      <w:r w:rsidR="00C95CC9">
        <w:rPr>
          <w:b/>
          <w:bCs/>
        </w:rPr>
        <w:t>-</w:t>
      </w:r>
      <w:r>
        <w:t xml:space="preserve"> </w:t>
      </w:r>
      <m:oMath>
        <m:r>
          <w:rPr>
            <w:rFonts w:ascii="Cambria Math" w:hAnsi="Cambria Math"/>
          </w:rPr>
          <m:t xml:space="preserve">BF= F1-F2 </m:t>
        </m:r>
      </m:oMath>
      <w:r w:rsidR="00DC2DF5">
        <w:rPr>
          <w:rFonts w:eastAsiaTheme="minorEastAsia"/>
        </w:rPr>
        <w:t>.</w:t>
      </w:r>
      <w:r>
        <w:rPr>
          <w:rFonts w:eastAsiaTheme="minorEastAsia"/>
        </w:rPr>
        <w:t xml:space="preserve"> </w:t>
      </w:r>
    </w:p>
    <w:p w14:paraId="1EC62EB1" w14:textId="76226A4C" w:rsidR="002D0FB9" w:rsidRPr="002D0FB9" w:rsidRDefault="002D0FB9" w:rsidP="002D0FB9">
      <w:pPr>
        <w:pStyle w:val="ListParagraph"/>
        <w:numPr>
          <w:ilvl w:val="0"/>
          <w:numId w:val="17"/>
        </w:numPr>
      </w:pPr>
      <w:r>
        <w:rPr>
          <w:rFonts w:eastAsiaTheme="minorEastAsia"/>
        </w:rPr>
        <w:t xml:space="preserve">To calculate </w:t>
      </w:r>
      <w:r w:rsidR="00C95CC9">
        <w:rPr>
          <w:rFonts w:eastAsiaTheme="minorEastAsia"/>
          <w:b/>
          <w:bCs/>
        </w:rPr>
        <w:t>T</w:t>
      </w:r>
      <w:r w:rsidRPr="00C95CC9">
        <w:rPr>
          <w:rFonts w:eastAsiaTheme="minorEastAsia"/>
          <w:b/>
          <w:bCs/>
        </w:rPr>
        <w:t xml:space="preserve">orque on </w:t>
      </w:r>
      <w:r w:rsidR="00C95CC9">
        <w:rPr>
          <w:rFonts w:eastAsiaTheme="minorEastAsia"/>
          <w:b/>
          <w:bCs/>
        </w:rPr>
        <w:t>S</w:t>
      </w:r>
      <w:r w:rsidRPr="00C95CC9">
        <w:rPr>
          <w:rFonts w:eastAsiaTheme="minorEastAsia"/>
          <w:b/>
          <w:bCs/>
        </w:rPr>
        <w:t>haft</w:t>
      </w:r>
      <w:r w:rsidR="00C95CC9">
        <w:rPr>
          <w:rFonts w:eastAsiaTheme="minorEastAsia"/>
          <w:b/>
          <w:bCs/>
        </w:rPr>
        <w:t>-</w:t>
      </w:r>
      <w:r w:rsidRPr="00C95CC9">
        <w:rPr>
          <w:rFonts w:eastAsiaTheme="minorEastAsia"/>
          <w:b/>
          <w:bCs/>
        </w:rP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=BF×</m:t>
        </m:r>
        <m:f>
          <m:fPr>
            <m:ctrlPr>
              <w:rPr>
                <w:rFonts w:ascii="Cambria Math" w:eastAsiaTheme="minorEastAsia" w:hAnsi="Cambria Math"/>
                <w:i/>
              </w:rPr>
            </m:ctrlPr>
          </m:fPr>
          <m:num>
            <m:r>
              <w:rPr>
                <w:rFonts w:ascii="Cambria Math" w:eastAsiaTheme="minorEastAsia" w:hAnsi="Cambria Math"/>
              </w:rPr>
              <m:t>D</m:t>
            </m:r>
          </m:num>
          <m:den>
            <m:r>
              <w:rPr>
                <w:rFonts w:ascii="Cambria Math" w:eastAsiaTheme="minorEastAsia" w:hAnsi="Cambria Math"/>
              </w:rPr>
              <m:t>2</m:t>
            </m:r>
          </m:den>
        </m:f>
      </m:oMath>
      <w:r>
        <w:rPr>
          <w:rFonts w:eastAsiaTheme="minorEastAsia"/>
        </w:rPr>
        <w:t xml:space="preserve">  where D = 0.050 M</w:t>
      </w:r>
      <w:r w:rsidR="00DC2DF5">
        <w:rPr>
          <w:rFonts w:eastAsiaTheme="minorEastAsia"/>
        </w:rPr>
        <w:t>.</w:t>
      </w:r>
    </w:p>
    <w:p w14:paraId="5C02D0C0" w14:textId="332AA3D9" w:rsidR="002D0FB9" w:rsidRPr="00C95CC9" w:rsidRDefault="002D0FB9" w:rsidP="002D0FB9">
      <w:pPr>
        <w:pStyle w:val="ListParagraph"/>
        <w:numPr>
          <w:ilvl w:val="0"/>
          <w:numId w:val="17"/>
        </w:numPr>
      </w:pPr>
      <w:r>
        <w:rPr>
          <w:rFonts w:eastAsiaTheme="minorEastAsia"/>
        </w:rPr>
        <w:t xml:space="preserve">To calculate the </w:t>
      </w:r>
      <w:r w:rsidR="00C95CC9">
        <w:rPr>
          <w:rFonts w:eastAsiaTheme="minorEastAsia"/>
          <w:b/>
          <w:bCs/>
        </w:rPr>
        <w:t>P</w:t>
      </w:r>
      <w:r w:rsidRPr="00C95CC9">
        <w:rPr>
          <w:rFonts w:eastAsiaTheme="minorEastAsia"/>
          <w:b/>
          <w:bCs/>
        </w:rPr>
        <w:t xml:space="preserve">ower on the </w:t>
      </w:r>
      <w:r w:rsidR="00C95CC9">
        <w:rPr>
          <w:rFonts w:eastAsiaTheme="minorEastAsia"/>
          <w:b/>
          <w:bCs/>
        </w:rPr>
        <w:t>S</w:t>
      </w:r>
      <w:r w:rsidRPr="00C95CC9">
        <w:rPr>
          <w:rFonts w:eastAsiaTheme="minorEastAsia"/>
          <w:b/>
          <w:bCs/>
        </w:rPr>
        <w:t>haft</w:t>
      </w:r>
      <w:r w:rsidR="00C95CC9">
        <w:rPr>
          <w:rFonts w:eastAsiaTheme="minorEastAsia"/>
          <w:b/>
          <w:bCs/>
        </w:rPr>
        <w:t>-</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out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s</m:t>
            </m:r>
          </m:sub>
        </m:sSub>
        <m:r>
          <w:rPr>
            <w:rFonts w:ascii="Cambria Math" w:eastAsiaTheme="minorEastAsia" w:hAnsi="Cambria Math"/>
          </w:rPr>
          <m:t>×2×π×</m:t>
        </m:r>
        <m:f>
          <m:fPr>
            <m:ctrlPr>
              <w:rPr>
                <w:rFonts w:ascii="Cambria Math" w:eastAsiaTheme="minorEastAsia" w:hAnsi="Cambria Math"/>
                <w:i/>
              </w:rPr>
            </m:ctrlPr>
          </m:fPr>
          <m:num>
            <m:r>
              <w:rPr>
                <w:rFonts w:ascii="Cambria Math" w:eastAsiaTheme="minorEastAsia" w:hAnsi="Cambria Math"/>
              </w:rPr>
              <m:t>n</m:t>
            </m:r>
          </m:num>
          <m:den>
            <m:r>
              <w:rPr>
                <w:rFonts w:ascii="Cambria Math" w:eastAsiaTheme="minorEastAsia" w:hAnsi="Cambria Math"/>
              </w:rPr>
              <m:t>60</m:t>
            </m:r>
          </m:den>
        </m:f>
      </m:oMath>
      <w:r w:rsidR="00C95CC9">
        <w:rPr>
          <w:rFonts w:eastAsiaTheme="minorEastAsia"/>
        </w:rPr>
        <w:t xml:space="preserve"> (When n is speed in </w:t>
      </w:r>
      <m:oMath>
        <m:sSup>
          <m:sSupPr>
            <m:ctrlPr>
              <w:rPr>
                <w:rFonts w:ascii="Cambria Math" w:eastAsiaTheme="minorEastAsia" w:hAnsi="Cambria Math"/>
                <w:i/>
              </w:rPr>
            </m:ctrlPr>
          </m:sSupPr>
          <m:e>
            <m:r>
              <w:rPr>
                <w:rFonts w:ascii="Cambria Math" w:eastAsiaTheme="minorEastAsia" w:hAnsi="Cambria Math"/>
              </w:rPr>
              <m:t>min</m:t>
            </m:r>
          </m:e>
          <m:sup>
            <m:r>
              <w:rPr>
                <w:rFonts w:ascii="Cambria Math" w:eastAsiaTheme="minorEastAsia" w:hAnsi="Cambria Math"/>
              </w:rPr>
              <m:t>-1</m:t>
            </m:r>
          </m:sup>
        </m:sSup>
      </m:oMath>
      <w:r w:rsidR="00C95CC9">
        <w:rPr>
          <w:rFonts w:eastAsiaTheme="minorEastAsia"/>
        </w:rPr>
        <w:t>)</w:t>
      </w:r>
      <w:r w:rsidR="00DC2DF5">
        <w:rPr>
          <w:rFonts w:eastAsiaTheme="minorEastAsia"/>
        </w:rPr>
        <w:t>.</w:t>
      </w:r>
    </w:p>
    <w:p w14:paraId="1E5765B9" w14:textId="27FE223E" w:rsidR="00DC2DF5" w:rsidRPr="00DC2DF5" w:rsidRDefault="00C95CC9" w:rsidP="00DC2DF5">
      <w:pPr>
        <w:pStyle w:val="ListParagraph"/>
        <w:numPr>
          <w:ilvl w:val="0"/>
          <w:numId w:val="17"/>
        </w:numPr>
      </w:pPr>
      <w:r>
        <w:rPr>
          <w:rFonts w:eastAsiaTheme="minorEastAsia"/>
        </w:rPr>
        <w:t xml:space="preserve">To calculate </w:t>
      </w:r>
      <w:r w:rsidRPr="00DC2DF5">
        <w:rPr>
          <w:rFonts w:eastAsiaTheme="minorEastAsia"/>
          <w:b/>
          <w:bCs/>
        </w:rPr>
        <w:t>Hydraulic Power -</w:t>
      </w:r>
      <m:oMath>
        <m:sSub>
          <m:sSubPr>
            <m:ctrlPr>
              <w:rPr>
                <w:rFonts w:ascii="Cambria Math" w:eastAsiaTheme="minorEastAsia" w:hAnsi="Cambria Math"/>
                <w:b/>
                <w:bCs/>
                <w:i/>
              </w:rPr>
            </m:ctrlPr>
          </m:sSubPr>
          <m:e>
            <m:r>
              <w:rPr>
                <w:rFonts w:ascii="Cambria Math" w:eastAsiaTheme="minorEastAsia" w:hAnsi="Cambria Math"/>
              </w:rPr>
              <m:t>P</m:t>
            </m:r>
          </m:e>
          <m:sub>
            <m:r>
              <w:rPr>
                <w:rFonts w:ascii="Cambria Math" w:eastAsiaTheme="minorEastAsia" w:hAnsi="Cambria Math"/>
              </w:rPr>
              <m:t>hyd</m:t>
            </m:r>
          </m:sub>
        </m:sSub>
        <m:r>
          <m:rPr>
            <m:sty m:val="bi"/>
          </m:rPr>
          <w:rPr>
            <w:rFonts w:ascii="Cambria Math" w:eastAsiaTheme="minorEastAsia" w:hAnsi="Cambria Math"/>
          </w:rPr>
          <m:t>=</m:t>
        </m:r>
        <m:r>
          <w:rPr>
            <w:rFonts w:ascii="Cambria Math" w:eastAsiaTheme="minorEastAsia" w:hAnsi="Cambria Math"/>
          </w:rPr>
          <m:t xml:space="preserve">V×H×ρ×g </m:t>
        </m:r>
      </m:oMath>
      <w:r w:rsidR="00F72129">
        <w:rPr>
          <w:rFonts w:eastAsiaTheme="minorEastAsia"/>
        </w:rPr>
        <w:t xml:space="preserve">as the measured head can be applied directly in bar </w:t>
      </w:r>
      <m:oMath>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hyd</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V×P×</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num>
          <m:den>
            <m:r>
              <w:rPr>
                <w:rFonts w:ascii="Cambria Math" w:eastAsiaTheme="minorEastAsia" w:hAnsi="Cambria Math"/>
              </w:rPr>
              <m:t>1000×60</m:t>
            </m:r>
          </m:den>
        </m:f>
      </m:oMath>
      <w:r w:rsidR="00DC2DF5">
        <w:rPr>
          <w:rFonts w:eastAsiaTheme="minorEastAsia"/>
        </w:rPr>
        <w:t xml:space="preserve">. </w:t>
      </w:r>
      <w:r w:rsidR="00EC4510">
        <w:rPr>
          <w:rFonts w:eastAsiaTheme="minorEastAsia"/>
        </w:rPr>
        <w:t>W</w:t>
      </w:r>
      <w:r w:rsidR="00F72129">
        <w:rPr>
          <w:rFonts w:eastAsiaTheme="minorEastAsia"/>
        </w:rPr>
        <w:t>here</w:t>
      </w:r>
      <w:r w:rsidR="00EC4510">
        <w:rPr>
          <w:rFonts w:eastAsiaTheme="minorEastAsia"/>
        </w:rPr>
        <w:t xml:space="preserve"> is</w:t>
      </w:r>
      <w:r w:rsidR="00F72129">
        <w:rPr>
          <w:rFonts w:eastAsiaTheme="minorEastAsia"/>
        </w:rPr>
        <w:t xml:space="preserve"> v =</w:t>
      </w:r>
      <w:r w:rsidR="00DC2DF5">
        <w:rPr>
          <w:rFonts w:eastAsiaTheme="minorEastAsia"/>
        </w:rPr>
        <w:t xml:space="preserve"> volumetric flow L/min and P= pressure in bar. </w:t>
      </w:r>
    </w:p>
    <w:p w14:paraId="1A3C13AD" w14:textId="2C078D82" w:rsidR="00C95CC9" w:rsidRPr="00A65D40" w:rsidRDefault="00DC2DF5" w:rsidP="00DC2DF5">
      <w:pPr>
        <w:pStyle w:val="ListParagraph"/>
        <w:numPr>
          <w:ilvl w:val="0"/>
          <w:numId w:val="17"/>
        </w:numPr>
      </w:pPr>
      <w:r>
        <w:rPr>
          <w:rFonts w:eastAsiaTheme="minorEastAsia"/>
        </w:rPr>
        <w:t xml:space="preserve">To work out the </w:t>
      </w:r>
      <w:r w:rsidRPr="0073340B">
        <w:rPr>
          <w:rFonts w:eastAsiaTheme="minorEastAsia"/>
          <w:b/>
          <w:bCs/>
        </w:rPr>
        <w:t>Efficiency -</w:t>
      </w:r>
      <w:r>
        <w:rPr>
          <w:rFonts w:eastAsiaTheme="minorEastAsia"/>
        </w:rPr>
        <w:t xml:space="preserve"> </w:t>
      </w:r>
      <m:oMath>
        <m:r>
          <w:rPr>
            <w:rFonts w:ascii="Cambria Math" w:eastAsiaTheme="minorEastAsia" w:hAnsi="Cambria Math"/>
          </w:rPr>
          <m:t>η=</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out</m:t>
                </m:r>
              </m:sub>
            </m:sSub>
          </m:num>
          <m:den>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hyd</m:t>
                </m:r>
              </m:sub>
            </m:sSub>
          </m:den>
        </m:f>
      </m:oMath>
      <w:r>
        <w:rPr>
          <w:rFonts w:eastAsiaTheme="minorEastAsia"/>
        </w:rPr>
        <w:t>.</w:t>
      </w:r>
      <w:r w:rsidR="0073340B">
        <w:rPr>
          <w:rFonts w:eastAsiaTheme="minorEastAsia"/>
        </w:rPr>
        <w:t xml:space="preserve"> Then multiply the answer by 100 for a percentage. </w:t>
      </w:r>
    </w:p>
    <w:p w14:paraId="62490775" w14:textId="3F0AAC28" w:rsidR="00A65D40" w:rsidRPr="00C1295E" w:rsidRDefault="00A65D40" w:rsidP="00A65D40">
      <w:pPr>
        <w:ind w:left="140"/>
      </w:pPr>
      <w:r>
        <w:t>All</w:t>
      </w:r>
      <w:r w:rsidR="00F72129">
        <w:t xml:space="preserve"> </w:t>
      </w:r>
      <w:r>
        <w:t>of the results for each interval using the mentioned formulas are shown in Figure 1</w:t>
      </w:r>
      <w:r w:rsidR="00BE65B1">
        <w:t>1</w:t>
      </w:r>
      <w:r>
        <w:t xml:space="preserve">. </w:t>
      </w:r>
    </w:p>
    <w:p w14:paraId="47D3DB71" w14:textId="77777777" w:rsidR="00C1295E" w:rsidRDefault="00C1295E" w:rsidP="00C1295E">
      <w:pPr>
        <w:ind w:left="140"/>
      </w:pPr>
    </w:p>
    <w:p w14:paraId="37686421" w14:textId="79C0910D" w:rsidR="00C95CC9" w:rsidRPr="004D5BD3" w:rsidRDefault="00C95CC9" w:rsidP="00F72129"/>
    <w:p w14:paraId="66354D33" w14:textId="7E5356B2" w:rsidR="00C1295E" w:rsidRDefault="00A65D40" w:rsidP="00F72129">
      <w:pPr>
        <w:keepNext/>
      </w:pPr>
      <w:r w:rsidRPr="00A65D40">
        <w:rPr>
          <w:noProof/>
        </w:rPr>
        <w:lastRenderedPageBreak/>
        <w:drawing>
          <wp:inline distT="0" distB="0" distL="0" distR="0" wp14:anchorId="5E31DF7A" wp14:editId="44DA8A1E">
            <wp:extent cx="5873750" cy="2691765"/>
            <wp:effectExtent l="0" t="0" r="0" b="0"/>
            <wp:docPr id="68451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17687" name=""/>
                    <pic:cNvPicPr/>
                  </pic:nvPicPr>
                  <pic:blipFill>
                    <a:blip r:embed="rId21"/>
                    <a:stretch>
                      <a:fillRect/>
                    </a:stretch>
                  </pic:blipFill>
                  <pic:spPr>
                    <a:xfrm>
                      <a:off x="0" y="0"/>
                      <a:ext cx="5873750" cy="2691765"/>
                    </a:xfrm>
                    <a:prstGeom prst="rect">
                      <a:avLst/>
                    </a:prstGeom>
                  </pic:spPr>
                </pic:pic>
              </a:graphicData>
            </a:graphic>
          </wp:inline>
        </w:drawing>
      </w:r>
    </w:p>
    <w:p w14:paraId="7B649AAB" w14:textId="7FDD0127" w:rsidR="004D5BD3" w:rsidRDefault="00C1295E" w:rsidP="00C1295E">
      <w:pPr>
        <w:pStyle w:val="Caption"/>
        <w:jc w:val="center"/>
      </w:pPr>
      <w:bookmarkStart w:id="24" w:name="_Toc237199764"/>
      <w:r>
        <w:t xml:space="preserve">Figure </w:t>
      </w:r>
      <w:fldSimple w:instr=" SEQ Figure \* ARABIC ">
        <w:r w:rsidR="00F36CC4">
          <w:rPr>
            <w:noProof/>
          </w:rPr>
          <w:t>11</w:t>
        </w:r>
      </w:fldSimple>
      <w:r>
        <w:t xml:space="preserve"> Table of Full Figures</w:t>
      </w:r>
      <w:bookmarkEnd w:id="24"/>
    </w:p>
    <w:p w14:paraId="1A637934" w14:textId="77777777" w:rsidR="00A65D40" w:rsidRDefault="00A65D40" w:rsidP="00A65D40"/>
    <w:p w14:paraId="6BBB2E4D" w14:textId="06EC2F65" w:rsidR="00A65D40" w:rsidRDefault="00A65D40">
      <w:r>
        <w:br w:type="page"/>
      </w:r>
    </w:p>
    <w:p w14:paraId="2DE2ED11" w14:textId="77FA6DF4" w:rsidR="00A65D40" w:rsidRDefault="00A65D40" w:rsidP="00A65D40">
      <w:pPr>
        <w:pStyle w:val="Heading2"/>
      </w:pPr>
      <w:bookmarkStart w:id="25" w:name="_Toc237199980"/>
      <w:r>
        <w:lastRenderedPageBreak/>
        <w:t>Graphs</w:t>
      </w:r>
      <w:bookmarkEnd w:id="25"/>
      <w:r>
        <w:t xml:space="preserve"> </w:t>
      </w:r>
    </w:p>
    <w:p w14:paraId="0D8BE37B" w14:textId="07D3A426" w:rsidR="00A65D40" w:rsidRDefault="00747832" w:rsidP="00747832">
      <w:r>
        <w:t xml:space="preserve">From the two Figures below, it can be seen in Figure 12 </w:t>
      </w:r>
      <w:r w:rsidR="00731C8B">
        <w:t xml:space="preserve">that </w:t>
      </w:r>
      <w:r>
        <w:t>the power increases with the rotational speed until</w:t>
      </w:r>
      <w:r w:rsidR="00731C8B">
        <w:t xml:space="preserve"> it reaches</w:t>
      </w:r>
      <w:r>
        <w:t xml:space="preserve"> 640</w:t>
      </w:r>
      <w:r w:rsidR="00731C8B">
        <w:t xml:space="preserve"> RPM; at this point, it starts decreasing. Whereas Figure 13 demonstrates that the torque in the turbine gradually decreases </w:t>
      </w:r>
      <w:r w:rsidR="00123C76">
        <w:t>linearly</w:t>
      </w:r>
      <w:r w:rsidR="00731C8B">
        <w:t xml:space="preserve"> as the rotational speed increases.     </w:t>
      </w:r>
      <w:r>
        <w:t xml:space="preserve"> </w:t>
      </w:r>
    </w:p>
    <w:p w14:paraId="11A61FAA" w14:textId="031CE645" w:rsidR="00747832" w:rsidRDefault="00731C8B" w:rsidP="00747832">
      <w:pPr>
        <w:keepNext/>
        <w:jc w:val="center"/>
      </w:pPr>
      <w:r w:rsidRPr="00731C8B">
        <w:rPr>
          <w:noProof/>
        </w:rPr>
        <w:drawing>
          <wp:inline distT="0" distB="0" distL="0" distR="0" wp14:anchorId="06BA91A7" wp14:editId="0F9B72D0">
            <wp:extent cx="5873750" cy="3434080"/>
            <wp:effectExtent l="0" t="0" r="0" b="0"/>
            <wp:docPr id="1164014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14198" name=""/>
                    <pic:cNvPicPr/>
                  </pic:nvPicPr>
                  <pic:blipFill>
                    <a:blip r:embed="rId22"/>
                    <a:stretch>
                      <a:fillRect/>
                    </a:stretch>
                  </pic:blipFill>
                  <pic:spPr>
                    <a:xfrm>
                      <a:off x="0" y="0"/>
                      <a:ext cx="5873750" cy="3434080"/>
                    </a:xfrm>
                    <a:prstGeom prst="rect">
                      <a:avLst/>
                    </a:prstGeom>
                  </pic:spPr>
                </pic:pic>
              </a:graphicData>
            </a:graphic>
          </wp:inline>
        </w:drawing>
      </w:r>
    </w:p>
    <w:p w14:paraId="4D3E5977" w14:textId="3B7D08B7" w:rsidR="00747832" w:rsidRDefault="00747832" w:rsidP="00747832">
      <w:pPr>
        <w:pStyle w:val="Caption"/>
        <w:jc w:val="center"/>
      </w:pPr>
      <w:bookmarkStart w:id="26" w:name="_Toc237199765"/>
      <w:r>
        <w:t xml:space="preserve">Figure </w:t>
      </w:r>
      <w:fldSimple w:instr=" SEQ Figure \* ARABIC ">
        <w:r w:rsidR="00F36CC4">
          <w:rPr>
            <w:noProof/>
          </w:rPr>
          <w:t>12</w:t>
        </w:r>
      </w:fldSimple>
      <w:r>
        <w:t xml:space="preserve"> Speed Vs Power Graph</w:t>
      </w:r>
      <w:bookmarkEnd w:id="26"/>
    </w:p>
    <w:p w14:paraId="7E5FAFC6" w14:textId="77777777" w:rsidR="00747832" w:rsidRDefault="00747832" w:rsidP="00747832"/>
    <w:p w14:paraId="7C4829DA" w14:textId="77777777" w:rsidR="00747832" w:rsidRDefault="00747832" w:rsidP="00747832">
      <w:pPr>
        <w:keepNext/>
        <w:jc w:val="center"/>
      </w:pPr>
      <w:r w:rsidRPr="00747832">
        <w:rPr>
          <w:noProof/>
        </w:rPr>
        <w:drawing>
          <wp:inline distT="0" distB="0" distL="0" distR="0" wp14:anchorId="575E567C" wp14:editId="345C1E85">
            <wp:extent cx="5873750" cy="2554605"/>
            <wp:effectExtent l="0" t="0" r="0" b="0"/>
            <wp:docPr id="1103588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88199" name=""/>
                    <pic:cNvPicPr/>
                  </pic:nvPicPr>
                  <pic:blipFill>
                    <a:blip r:embed="rId23"/>
                    <a:stretch>
                      <a:fillRect/>
                    </a:stretch>
                  </pic:blipFill>
                  <pic:spPr>
                    <a:xfrm>
                      <a:off x="0" y="0"/>
                      <a:ext cx="5873750" cy="2554605"/>
                    </a:xfrm>
                    <a:prstGeom prst="rect">
                      <a:avLst/>
                    </a:prstGeom>
                  </pic:spPr>
                </pic:pic>
              </a:graphicData>
            </a:graphic>
          </wp:inline>
        </w:drawing>
      </w:r>
    </w:p>
    <w:p w14:paraId="3D8A8BCE" w14:textId="431E3F80" w:rsidR="00747832" w:rsidRDefault="00747832" w:rsidP="00747832">
      <w:pPr>
        <w:pStyle w:val="Caption"/>
        <w:jc w:val="center"/>
      </w:pPr>
      <w:bookmarkStart w:id="27" w:name="_Toc237199766"/>
      <w:r>
        <w:t xml:space="preserve">Figure </w:t>
      </w:r>
      <w:fldSimple w:instr=" SEQ Figure \* ARABIC ">
        <w:r w:rsidR="00F36CC4">
          <w:rPr>
            <w:noProof/>
          </w:rPr>
          <w:t>13</w:t>
        </w:r>
      </w:fldSimple>
      <w:r>
        <w:t xml:space="preserve"> Speed Vs Torque Graph</w:t>
      </w:r>
      <w:bookmarkEnd w:id="27"/>
    </w:p>
    <w:p w14:paraId="7FA9CC9E" w14:textId="301BCE66" w:rsidR="00E63AF6" w:rsidRDefault="00E63AF6" w:rsidP="00E63AF6">
      <w:r>
        <w:br w:type="page"/>
      </w:r>
    </w:p>
    <w:p w14:paraId="3AF9159B" w14:textId="77777777" w:rsidR="00E63AF6" w:rsidRDefault="00E63AF6" w:rsidP="00E63AF6">
      <w:pPr>
        <w:pStyle w:val="Heading2"/>
      </w:pPr>
      <w:bookmarkStart w:id="28" w:name="_Toc237199981"/>
      <w:r>
        <w:lastRenderedPageBreak/>
        <w:t>Critical Discussion of Results</w:t>
      </w:r>
      <w:bookmarkEnd w:id="28"/>
    </w:p>
    <w:p w14:paraId="304B4243" w14:textId="7B18241E" w:rsidR="00EC4510" w:rsidRDefault="00117D82" w:rsidP="00747832">
      <w:r>
        <w:t>The results of this experiment produced the characteristic</w:t>
      </w:r>
      <w:r w:rsidR="00C26B55">
        <w:t xml:space="preserve"> performance curve </w:t>
      </w:r>
      <w:r>
        <w:t>expected of a Pelton turbine</w:t>
      </w:r>
      <w:r w:rsidR="00C26B55">
        <w:t xml:space="preserve"> </w:t>
      </w:r>
      <w:r w:rsidR="00C26B55" w:rsidRPr="00C26B55">
        <w:t>(Stamatelos, Anagnostopoulos and Papantonis, 2011)</w:t>
      </w:r>
      <w:r>
        <w:t xml:space="preserve">. </w:t>
      </w:r>
      <w:r w:rsidR="00123C76">
        <w:t xml:space="preserve">As the brake force increased, the </w:t>
      </w:r>
      <w:r w:rsidR="0065512A">
        <w:t xml:space="preserve">shaft torque and power </w:t>
      </w:r>
      <w:r w:rsidR="00123C76">
        <w:t>increased until around halfway, when the power started to drop off</w:t>
      </w:r>
      <w:r>
        <w:t>.</w:t>
      </w:r>
      <w:r w:rsidR="00123C76">
        <w:t xml:space="preserve"> </w:t>
      </w:r>
      <w:r w:rsidR="00EC4510">
        <w:t>W</w:t>
      </w:r>
      <w:r>
        <w:t>hen the rotational speed was 0 rev/min, the turbine produced its maximum torque of 0.306 Nm. But as there was no rotational movement, the shaft power was zero.</w:t>
      </w:r>
      <w:r w:rsidR="00123C76">
        <w:t xml:space="preserve"> This is </w:t>
      </w:r>
      <w:r w:rsidR="00EC4510">
        <w:t>because</w:t>
      </w:r>
      <w:r w:rsidR="00123C76">
        <w:t xml:space="preserve"> power depends on both </w:t>
      </w:r>
      <w:r w:rsidR="00EC4510">
        <w:t>torque and angular velocity</w:t>
      </w:r>
      <w:r w:rsidR="0065512A">
        <w:t xml:space="preserve"> </w:t>
      </w:r>
      <w:r w:rsidR="0065512A" w:rsidRPr="0065512A">
        <w:t>(Bird and Ross, 2015)</w:t>
      </w:r>
      <w:r w:rsidR="00EC4510">
        <w:t>.</w:t>
      </w:r>
    </w:p>
    <w:p w14:paraId="7155F10B" w14:textId="610D606C" w:rsidR="00747832" w:rsidRPr="00EC4510" w:rsidRDefault="00EC4510" w:rsidP="00EC4510">
      <w:pPr>
        <w:jc w:val="center"/>
        <w:rPr>
          <w:rFonts w:eastAsiaTheme="minorEastAsia"/>
        </w:rPr>
      </w:pPr>
      <m:oMathPara>
        <m:oMath>
          <m:r>
            <w:rPr>
              <w:rFonts w:ascii="Cambria Math" w:hAnsi="Cambria Math"/>
            </w:rPr>
            <m:t>P=T×ω</m:t>
          </m:r>
        </m:oMath>
      </m:oMathPara>
    </w:p>
    <w:p w14:paraId="0696A495" w14:textId="77777777" w:rsidR="00EC4510" w:rsidRDefault="00EC4510" w:rsidP="00EC4510"/>
    <w:p w14:paraId="58E82F11" w14:textId="54252F5F" w:rsidR="00747832" w:rsidRDefault="00EC4510" w:rsidP="00747832">
      <w:r>
        <w:t xml:space="preserve">The maximum shaft power was measured at 12.60 W; this occurred at 640 rev/min. This corresponded to a calculated efficiency of 59.06%. Beyond this point, the reduction in angular velocity became greater than the increase in torque, causing shaft power to decrease. </w:t>
      </w:r>
      <w:r w:rsidR="0065512A">
        <w:t>It can be seen in Figures 11 and 12 that between a load of 9</w:t>
      </w:r>
      <w:r w:rsidR="000F788F">
        <w:t xml:space="preserve"> </w:t>
      </w:r>
      <w:r w:rsidR="0065512A">
        <w:t>N and</w:t>
      </w:r>
      <w:r w:rsidR="000F788F">
        <w:t xml:space="preserve"> 14 N, the power plateaus and remains above 12 Watts</w:t>
      </w:r>
      <w:r w:rsidR="00BC5374">
        <w:t>, which suggests that in this region the turbine is running at its optimum loading conditions</w:t>
      </w:r>
      <w:r w:rsidR="000F788F">
        <w:t>.</w:t>
      </w:r>
      <w:r w:rsidR="0065512A">
        <w:t xml:space="preserve">  </w:t>
      </w:r>
    </w:p>
    <w:p w14:paraId="4A5DC974" w14:textId="77777777" w:rsidR="00E05404" w:rsidRDefault="00E05404" w:rsidP="00747832"/>
    <w:p w14:paraId="6C127984" w14:textId="1A290249" w:rsidR="00E26E39" w:rsidRDefault="00820DF4" w:rsidP="00747832">
      <w:r>
        <w:t>The peak efficiency was far less than that of a full-scale Pelton turbine</w:t>
      </w:r>
      <w:r w:rsidR="009C3BF3">
        <w:t>, which can be up to 90%</w:t>
      </w:r>
      <w:r>
        <w:t xml:space="preserve">; this is reasonable to expect for a small-scale setup, as a larger proportion of the hydraulic energy is lost through bearing friction, jet dispersion, </w:t>
      </w:r>
      <w:r w:rsidR="009C3BF3">
        <w:t>splash losses</w:t>
      </w:r>
      <w:r w:rsidR="00F36CC4">
        <w:t xml:space="preserve"> (seen in Figure 14)</w:t>
      </w:r>
      <w:r>
        <w:t xml:space="preserve">, braking system resistance and incomplete redirection of the </w:t>
      </w:r>
      <w:r w:rsidR="000F788F">
        <w:t>water</w:t>
      </w:r>
      <w:r w:rsidR="000F788F" w:rsidRPr="000F788F">
        <w:t xml:space="preserve"> (Stamatelos, Anagnostopoulos and Papantonis, 2011)</w:t>
      </w:r>
      <w:r>
        <w:t xml:space="preserve">. </w:t>
      </w:r>
      <w:r w:rsidR="00E26E39">
        <w:t>The ideal Bernoulli analysis assumes frictionless, steady, streamline flow</w:t>
      </w:r>
      <w:r w:rsidR="005A3FC8">
        <w:t xml:space="preserve"> </w:t>
      </w:r>
      <w:r w:rsidR="005A3FC8" w:rsidRPr="005A3FC8">
        <w:t>(Yunus Cengel and Cimbala, 2013)</w:t>
      </w:r>
      <w:r w:rsidR="00E26E39">
        <w:t xml:space="preserve">, whereas the apparatus contains turbulence, energy dissipation, and non-streamline flow that can increase losses and prevent complete energy </w:t>
      </w:r>
      <w:r w:rsidR="000F788F">
        <w:t>recovery</w:t>
      </w:r>
      <w:r w:rsidR="005A3FC8">
        <w:t xml:space="preserve"> </w:t>
      </w:r>
      <w:r w:rsidR="005A3FC8" w:rsidRPr="005A3FC8">
        <w:t>(Santolin et al., 2009)</w:t>
      </w:r>
      <w:r w:rsidR="005A3FC8">
        <w:t>.</w:t>
      </w:r>
      <w:r w:rsidR="000F788F" w:rsidRPr="000F788F">
        <w:t xml:space="preserve"> </w:t>
      </w:r>
    </w:p>
    <w:p w14:paraId="15653D2E" w14:textId="77777777" w:rsidR="00E26E39" w:rsidRDefault="00E26E39" w:rsidP="00747832"/>
    <w:p w14:paraId="459822CD" w14:textId="00A24302" w:rsidR="00AF52F2" w:rsidRDefault="00E26E39" w:rsidP="00747832">
      <w:r>
        <w:t xml:space="preserve">Other factors that could have affected the results were that, as the experiment went on, the brake band and flywheel got hot. This caused it to stick and increased the braking force/friction. This also caused the spring balances to oscillate, which </w:t>
      </w:r>
      <w:r w:rsidR="005A3FC8">
        <w:t>hampered</w:t>
      </w:r>
      <w:r>
        <w:t xml:space="preserve"> taking </w:t>
      </w:r>
      <w:r w:rsidR="00F55357">
        <w:t>accurate</w:t>
      </w:r>
      <w:r>
        <w:t xml:space="preserve"> </w:t>
      </w:r>
      <w:r w:rsidR="00F55357">
        <w:t>readings</w:t>
      </w:r>
      <w:r>
        <w:t xml:space="preserve">. </w:t>
      </w:r>
      <w:r w:rsidR="00F55357">
        <w:t xml:space="preserve">The speed </w:t>
      </w:r>
      <w:r w:rsidR="005A3FC8">
        <w:t>displayed by the</w:t>
      </w:r>
      <w:r w:rsidR="00F55357">
        <w:t xml:space="preserve"> tacho</w:t>
      </w:r>
      <w:r w:rsidR="00074674">
        <w:t>graph</w:t>
      </w:r>
      <w:r w:rsidR="00F55357">
        <w:t xml:space="preserve"> kept fluctuating</w:t>
      </w:r>
      <w:r w:rsidR="005A3FC8">
        <w:t>; as a result, the</w:t>
      </w:r>
      <w:r w:rsidR="00F55357">
        <w:t xml:space="preserve"> speed used was a median value. Both factors will have affected the calculated figures.</w:t>
      </w:r>
      <w:r w:rsidR="006644C1">
        <w:t xml:space="preserve"> The experiment could be improved by calibrating </w:t>
      </w:r>
      <w:r w:rsidR="006644C1">
        <w:lastRenderedPageBreak/>
        <w:t xml:space="preserve">the tachometer to ensure accurate, steady readings and fitting shock absorbers within the balances to negate </w:t>
      </w:r>
      <w:r w:rsidR="005A3FC8">
        <w:t xml:space="preserve">any </w:t>
      </w:r>
      <w:r w:rsidR="006644C1">
        <w:t>oscillations</w:t>
      </w:r>
      <w:r w:rsidR="00C26B55">
        <w:t>, ma</w:t>
      </w:r>
      <w:r w:rsidR="005A3FC8">
        <w:t>king obtaining values clearer</w:t>
      </w:r>
      <w:r w:rsidR="00C26B55">
        <w:t>.</w:t>
      </w:r>
      <w:r w:rsidR="006644C1">
        <w:t xml:space="preserve"> </w:t>
      </w:r>
      <w:r w:rsidR="00F55357">
        <w:t xml:space="preserve"> </w:t>
      </w:r>
    </w:p>
    <w:p w14:paraId="3078D1C6" w14:textId="77777777" w:rsidR="00F36CC4" w:rsidRDefault="00F36CC4" w:rsidP="00747832"/>
    <w:p w14:paraId="5FCD3110" w14:textId="77777777" w:rsidR="00F36CC4" w:rsidRDefault="00F36CC4" w:rsidP="00F36CC4">
      <w:pPr>
        <w:keepNext/>
        <w:jc w:val="center"/>
      </w:pPr>
      <w:r>
        <w:rPr>
          <w:noProof/>
        </w:rPr>
        <w:drawing>
          <wp:inline distT="0" distB="0" distL="0" distR="0" wp14:anchorId="043F047D" wp14:editId="14E8CA6A">
            <wp:extent cx="2800350" cy="2809368"/>
            <wp:effectExtent l="0" t="0" r="0" b="0"/>
            <wp:docPr id="8344385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04656" cy="2813688"/>
                    </a:xfrm>
                    <a:prstGeom prst="rect">
                      <a:avLst/>
                    </a:prstGeom>
                    <a:noFill/>
                  </pic:spPr>
                </pic:pic>
              </a:graphicData>
            </a:graphic>
          </wp:inline>
        </w:drawing>
      </w:r>
    </w:p>
    <w:p w14:paraId="5DE0283A" w14:textId="2FC1F2C9" w:rsidR="00F36CC4" w:rsidRDefault="00F36CC4" w:rsidP="00F36CC4">
      <w:pPr>
        <w:pStyle w:val="Caption"/>
        <w:jc w:val="center"/>
      </w:pPr>
      <w:bookmarkStart w:id="29" w:name="_Toc237199767"/>
      <w:r>
        <w:t xml:space="preserve">Figure </w:t>
      </w:r>
      <w:fldSimple w:instr=" SEQ Figure \* ARABIC ">
        <w:r>
          <w:rPr>
            <w:noProof/>
          </w:rPr>
          <w:t>14</w:t>
        </w:r>
      </w:fldSimple>
      <w:r>
        <w:t xml:space="preserve"> Splash Losses Within Pelton Turbine</w:t>
      </w:r>
      <w:bookmarkEnd w:id="29"/>
      <w:r>
        <w:t xml:space="preserve"> </w:t>
      </w:r>
    </w:p>
    <w:p w14:paraId="425F8AAE" w14:textId="009E9BD7" w:rsidR="00AF52F2" w:rsidRDefault="00AF52F2" w:rsidP="00F36CC4">
      <w:pPr>
        <w:jc w:val="center"/>
      </w:pPr>
      <w:r>
        <w:br w:type="page"/>
      </w:r>
    </w:p>
    <w:p w14:paraId="7CEEBB93" w14:textId="77777777" w:rsidR="00F36CC4" w:rsidRDefault="00F36CC4"/>
    <w:p w14:paraId="3F65FC8C" w14:textId="77777777" w:rsidR="00D51387" w:rsidRDefault="00D51387" w:rsidP="00D51387">
      <w:pPr>
        <w:pStyle w:val="Heading1"/>
      </w:pPr>
      <w:bookmarkStart w:id="30" w:name="_Toc237199982"/>
      <w:r>
        <w:t>Fluid Flow Around the Pelton Wheel</w:t>
      </w:r>
      <w:bookmarkEnd w:id="30"/>
    </w:p>
    <w:p w14:paraId="2F32C59A" w14:textId="77777777" w:rsidR="00D51387" w:rsidRDefault="00D51387" w:rsidP="00D51387"/>
    <w:p w14:paraId="0B11622F" w14:textId="7E22D7DC" w:rsidR="00E05404" w:rsidRPr="00747832" w:rsidRDefault="00D51387" w:rsidP="00D51387">
      <w:pPr>
        <w:pStyle w:val="Heading2"/>
      </w:pPr>
      <w:bookmarkStart w:id="31" w:name="_Toc237199983"/>
      <w:r>
        <w:t>Operating Principle</w:t>
      </w:r>
      <w:bookmarkEnd w:id="31"/>
      <w:r w:rsidR="00E26E39">
        <w:t xml:space="preserve">    </w:t>
      </w:r>
      <w:r w:rsidR="00820DF4">
        <w:t xml:space="preserve">    </w:t>
      </w:r>
    </w:p>
    <w:p w14:paraId="3A79D7E4" w14:textId="2CA3E87D" w:rsidR="00563337" w:rsidRDefault="00EF0BFD" w:rsidP="00582218">
      <w:r>
        <w:t xml:space="preserve">The fluid flow through the laboratory Pelton turbine begins with water being pumped up from the base unit to the turbine inlet, where it enters a converging nozzle. The reduction in flow area increases the water's velocity, producing a concentrated free jet that provides the kinetic energy required to drive the Pelton runner. The jet strikes the splitter at the centre of each bucket and is redirected around the curved surface before being discharged into the collection tank </w:t>
      </w:r>
      <w:r w:rsidRPr="00EF0BFD">
        <w:t>(Dixon and Hall, 2014)</w:t>
      </w:r>
      <w:r>
        <w:t xml:space="preserve">. </w:t>
      </w:r>
    </w:p>
    <w:p w14:paraId="4C2DF75A" w14:textId="77777777" w:rsidR="00EF0BFD" w:rsidRDefault="00EF0BFD" w:rsidP="00582218"/>
    <w:p w14:paraId="67C86555" w14:textId="1664F827" w:rsidR="00EF0BFD" w:rsidRDefault="00EF0BFD" w:rsidP="00582218">
      <w:r>
        <w:t>Throughout this process, the fluid undergoes continuous changes in velocity and direction while remaining at atmospheric pressure once it has left the nozzle. These changes influence the interaction between the water jet and the</w:t>
      </w:r>
      <w:r w:rsidR="0077238C">
        <w:t xml:space="preserve"> runner, defining the torque, shaft power and overall performance. The flow paths observed in the experiment demonstrate fundamental fluid mechanics principles, including conservation of energy and momentum; the following sections examine these principles through Bernoulli's equation, momentum transfer, boundary layer development and flow separation </w:t>
      </w:r>
      <w:r w:rsidR="0077238C" w:rsidRPr="0077238C">
        <w:t>(Yunus Cengel and Cimbala, 2013)</w:t>
      </w:r>
      <w:r w:rsidR="0077238C">
        <w:t xml:space="preserve">. </w:t>
      </w:r>
      <w:r>
        <w:t xml:space="preserve"> </w:t>
      </w:r>
    </w:p>
    <w:p w14:paraId="37A60628" w14:textId="77777777" w:rsidR="006D6F03" w:rsidRDefault="006D6F03" w:rsidP="00582218"/>
    <w:p w14:paraId="77260636" w14:textId="08C94214" w:rsidR="006D6F03" w:rsidRDefault="006D6F03">
      <w:r>
        <w:br w:type="page"/>
      </w:r>
    </w:p>
    <w:p w14:paraId="2BF8A181" w14:textId="11845461" w:rsidR="006D6F03" w:rsidRDefault="004027BB" w:rsidP="006D6F03">
      <w:pPr>
        <w:pStyle w:val="Heading2"/>
      </w:pPr>
      <w:bookmarkStart w:id="32" w:name="_Toc237199984"/>
      <w:r>
        <w:lastRenderedPageBreak/>
        <w:t>Bernoulli Equation</w:t>
      </w:r>
      <w:bookmarkEnd w:id="32"/>
    </w:p>
    <w:p w14:paraId="3B098B23" w14:textId="77777777" w:rsidR="004027BB" w:rsidRDefault="004027BB" w:rsidP="004027BB">
      <w:r>
        <w:t xml:space="preserve">Bernoulli's equation describes the conservation of mechanical energy in a steady-state, incompressible, and frictionless fluid flowing along a streamline. In the Pelton turbine, the equation explains how the pressure energy generated by the pump is converted into kinetic energy by the convergence nozzle. As the cross-sectional area of the nozzle decreases, the flow velocity increases while the pressure decreases; this produces the high-velocity free jet required to drive the turbine runner </w:t>
      </w:r>
      <w:r w:rsidRPr="004027BB">
        <w:t>(Yunus Cengel and Cimbala, 2013)</w:t>
      </w:r>
      <w:r>
        <w:t>.</w:t>
      </w:r>
    </w:p>
    <w:p w14:paraId="3B1177E1" w14:textId="77777777" w:rsidR="004027BB" w:rsidRDefault="004027BB" w:rsidP="004027BB"/>
    <w:p w14:paraId="0344DE65" w14:textId="77777777" w:rsidR="001115DB" w:rsidRDefault="004027BB" w:rsidP="004027BB">
      <w:r>
        <w:t>The ideal Bernoulli’s equation assumes that no energy is lost through friction or turbulence.</w:t>
      </w:r>
      <w:r w:rsidR="003D0B39">
        <w:t xml:space="preserve"> In reality,</w:t>
      </w:r>
      <w:r>
        <w:t xml:space="preserve"> </w:t>
      </w:r>
      <w:r w:rsidR="003D0B39">
        <w:t xml:space="preserve">Viscous effects, minor losses within the pipework and nozzle, and flow disturbances reduce the jet velocity before the water can reach the runner. As a result, the kinetic energy available to convert into mechanical work is lower than the theoretical value, leading to a reduction in torque, shaft power and efficiency measured in the experiment </w:t>
      </w:r>
      <w:r w:rsidR="003D0B39" w:rsidRPr="003D0B39">
        <w:t>(Fox, McDonald and Mitchell, 2021)</w:t>
      </w:r>
    </w:p>
    <w:p w14:paraId="22CC59B3" w14:textId="77777777" w:rsidR="001115DB" w:rsidRDefault="001115DB" w:rsidP="001115DB">
      <w:pPr>
        <w:jc w:val="center"/>
      </w:pPr>
    </w:p>
    <w:p w14:paraId="7140AE9F" w14:textId="1B0CC0EB" w:rsidR="001115DB" w:rsidRDefault="00000000" w:rsidP="001115DB">
      <w:pPr>
        <w:jc w:val="center"/>
      </w:pPr>
      <m:oMath>
        <m:sSub>
          <m:sSubPr>
            <m:ctrlPr>
              <w:rPr>
                <w:rFonts w:ascii="Cambria Math" w:hAnsi="Cambria Math"/>
                <w:i/>
              </w:rPr>
            </m:ctrlPr>
          </m:sSubPr>
          <m:e>
            <m:r>
              <w:rPr>
                <w:rFonts w:ascii="Cambria Math" w:hAnsi="Cambria Math"/>
              </w:rPr>
              <m:t>V</m:t>
            </m:r>
          </m:e>
          <m:sub>
            <m:r>
              <w:rPr>
                <w:rFonts w:ascii="Cambria Math" w:hAnsi="Cambria Math"/>
              </w:rPr>
              <m:t>jet</m:t>
            </m:r>
          </m:sub>
        </m:sSub>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P</m:t>
                    </m:r>
                  </m:e>
                  <m:sub>
                    <m:r>
                      <w:rPr>
                        <w:rFonts w:ascii="Cambria Math" w:hAnsi="Cambria Math"/>
                      </w:rPr>
                      <m:t>gauge</m:t>
                    </m:r>
                  </m:sub>
                </m:sSub>
              </m:num>
              <m:den>
                <m:r>
                  <w:rPr>
                    <w:rFonts w:ascii="Cambria Math" w:hAnsi="Cambria Math"/>
                  </w:rPr>
                  <m:t>ρ</m:t>
                </m:r>
              </m:den>
            </m:f>
          </m:e>
        </m:rad>
      </m:oMath>
      <w:r w:rsidR="001115DB">
        <w:rPr>
          <w:rFonts w:eastAsiaTheme="minorEastAsia"/>
        </w:rPr>
        <w:t xml:space="preserve">  </w:t>
      </w:r>
    </w:p>
    <w:p w14:paraId="1C2731F1" w14:textId="02B39C6F" w:rsidR="004027BB" w:rsidRDefault="003D0B39" w:rsidP="004027BB">
      <w:r>
        <w:t xml:space="preserve">  </w:t>
      </w:r>
      <w:r w:rsidR="004027BB">
        <w:t xml:space="preserve">  </w:t>
      </w:r>
      <w:r w:rsidR="001115DB">
        <w:t>For derivation, see Appendix</w:t>
      </w:r>
      <w:r w:rsidR="00181B68">
        <w:t xml:space="preserve"> 1</w:t>
      </w:r>
    </w:p>
    <w:p w14:paraId="6C01EE63" w14:textId="21233CF5" w:rsidR="00181B68" w:rsidRDefault="00181B68">
      <w:r>
        <w:br w:type="page"/>
      </w:r>
    </w:p>
    <w:p w14:paraId="466FBDB4" w14:textId="77777777" w:rsidR="0045473C" w:rsidRDefault="001B189F" w:rsidP="001B189F">
      <w:pPr>
        <w:pStyle w:val="Heading2"/>
      </w:pPr>
      <w:bookmarkStart w:id="33" w:name="_Toc237199985"/>
      <w:r>
        <w:lastRenderedPageBreak/>
        <w:t>Momentum and</w:t>
      </w:r>
      <w:r w:rsidR="0045473C">
        <w:t xml:space="preserve"> Impulse Principle</w:t>
      </w:r>
      <w:bookmarkEnd w:id="33"/>
    </w:p>
    <w:p w14:paraId="6D54391D" w14:textId="6252A9A8" w:rsidR="00105FEF" w:rsidRDefault="0045473C" w:rsidP="0045473C">
      <w:r>
        <w:t xml:space="preserve">When the jet of water strikes the splitter in the Pelton runner's bucket, it is redirected almost </w:t>
      </w:r>
      <w:r w:rsidR="00AE610B">
        <w:rPr>
          <w:rFonts w:eastAsiaTheme="minorEastAsia"/>
        </w:rPr>
        <w:t>180</w:t>
      </w:r>
      <m:oMath>
        <m:r>
          <w:rPr>
            <w:rFonts w:ascii="Cambria Math" w:hAnsi="Cambria Math"/>
          </w:rPr>
          <m:t>°</m:t>
        </m:r>
      </m:oMath>
      <w:r>
        <w:t xml:space="preserve"> before leaving the bucket. The result of this change in flow direction produces a corresponding change in momentum, which, according to Newton's second law of motion, results in </w:t>
      </w:r>
      <w:r w:rsidR="00105FEF">
        <w:t>an</w:t>
      </w:r>
      <w:r>
        <w:t xml:space="preserve"> </w:t>
      </w:r>
      <w:r w:rsidR="00105FEF">
        <w:t>impulsive force on the bucket being generated. The force generated is proportional to the change in momentum of the water; this provides the torque required to rotate the runner</w:t>
      </w:r>
      <w:r w:rsidR="00F3065C">
        <w:t xml:space="preserve"> </w:t>
      </w:r>
      <w:r w:rsidR="00F3065C" w:rsidRPr="00F3065C">
        <w:t>(Bruce Roy Munson, Young and Okiishi, 2006)</w:t>
      </w:r>
      <w:r w:rsidR="00105FEF">
        <w:t>.</w:t>
      </w:r>
    </w:p>
    <w:p w14:paraId="074AAEE8" w14:textId="77777777" w:rsidR="00F3065C" w:rsidRDefault="00F3065C" w:rsidP="0045473C"/>
    <w:p w14:paraId="342808CA" w14:textId="27D2DF4F" w:rsidR="00F3065C" w:rsidRDefault="00F3065C" w:rsidP="00F3065C">
      <w:pPr>
        <w:jc w:val="center"/>
      </w:pPr>
      <w:r>
        <w:t xml:space="preserve">For an impulse turbine, the force exerted by the jet can be expressed using the linear momentum equation </w:t>
      </w:r>
      <w:r w:rsidRPr="00F3065C">
        <w:t>(Bruce Roy Munson, Young and Okiishi, 2006)</w:t>
      </w:r>
      <w:r>
        <w:t>.</w:t>
      </w:r>
    </w:p>
    <w:p w14:paraId="77DBB035" w14:textId="58171242" w:rsidR="00F3065C" w:rsidRDefault="00F3065C" w:rsidP="00F3065C">
      <w:pPr>
        <w:jc w:val="center"/>
        <w:rPr>
          <w:rFonts w:eastAsiaTheme="minorEastAsia"/>
        </w:rPr>
      </w:pPr>
      <m:oMath>
        <m:r>
          <w:rPr>
            <w:rFonts w:ascii="Cambria Math" w:hAnsi="Cambria Math"/>
          </w:rPr>
          <m:t>F=</m:t>
        </m:r>
        <m:acc>
          <m:accPr>
            <m:chr m:val="̇"/>
            <m:ctrlPr>
              <w:rPr>
                <w:rFonts w:ascii="Cambria Math" w:hAnsi="Cambria Math"/>
                <w:i/>
              </w:rPr>
            </m:ctrlPr>
          </m:accPr>
          <m:e>
            <m:r>
              <w:rPr>
                <w:rFonts w:ascii="Cambria Math" w:hAnsi="Cambria Math"/>
              </w:rPr>
              <m:t>m</m:t>
            </m:r>
          </m:e>
        </m:acc>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w2</m:t>
            </m:r>
          </m:sub>
        </m:sSub>
        <m:r>
          <w:rPr>
            <w:rFonts w:ascii="Cambria Math" w:hAnsi="Cambria Math"/>
          </w:rPr>
          <m:t>)</m:t>
        </m:r>
      </m:oMath>
      <w:r>
        <w:rPr>
          <w:rFonts w:eastAsiaTheme="minorEastAsia"/>
        </w:rPr>
        <w:t xml:space="preserve"> </w:t>
      </w:r>
    </w:p>
    <w:p w14:paraId="407F3717" w14:textId="77777777" w:rsidR="00F3065C" w:rsidRDefault="00F3065C" w:rsidP="00F3065C">
      <w:pPr>
        <w:jc w:val="center"/>
        <w:rPr>
          <w:rFonts w:eastAsiaTheme="minorEastAsia"/>
        </w:rPr>
      </w:pPr>
    </w:p>
    <w:p w14:paraId="0F236B1D" w14:textId="6792B549" w:rsidR="00F17E03" w:rsidRDefault="00F17E03" w:rsidP="00F17E03">
      <w:pPr>
        <w:rPr>
          <w:rFonts w:eastAsiaTheme="minorEastAsia"/>
        </w:rPr>
      </w:pPr>
      <w:r>
        <w:rPr>
          <w:rFonts w:eastAsiaTheme="minorEastAsia"/>
        </w:rPr>
        <w:t xml:space="preserve">For Newton's second law and a list of terms, see Appendix 2 </w:t>
      </w:r>
    </w:p>
    <w:p w14:paraId="566ECE14" w14:textId="77777777" w:rsidR="000669AC" w:rsidRDefault="000669AC" w:rsidP="00F17E03">
      <w:pPr>
        <w:rPr>
          <w:rFonts w:eastAsiaTheme="minorEastAsia"/>
        </w:rPr>
      </w:pPr>
    </w:p>
    <w:p w14:paraId="2785EBD4" w14:textId="3EF48A0A" w:rsidR="000669AC" w:rsidRDefault="000669AC" w:rsidP="00F17E03">
      <w:pPr>
        <w:rPr>
          <w:rFonts w:eastAsiaTheme="minorEastAsia"/>
        </w:rPr>
      </w:pPr>
      <w:r>
        <w:rPr>
          <w:rFonts w:eastAsiaTheme="minorEastAsia"/>
        </w:rPr>
        <w:t>As the runner redirects the jet, the reduction in whirl velocity creates the force to drive the wheel and subsequently the torque. Ideally, the water should exit the bucket with minimal whirl velocity; this would ensure the maximum momentum has been transferred through the runner. In reality, friction, splash losses</w:t>
      </w:r>
      <w:r w:rsidR="00D63F08">
        <w:rPr>
          <w:rFonts w:eastAsiaTheme="minorEastAsia"/>
        </w:rPr>
        <w:t xml:space="preserve"> (seen in Figure 14)</w:t>
      </w:r>
      <w:r>
        <w:rPr>
          <w:rFonts w:eastAsiaTheme="minorEastAsia"/>
        </w:rPr>
        <w:t xml:space="preserve"> and incomplete redirection of flow all act to reduce the available momentum transfer,</w:t>
      </w:r>
      <w:r w:rsidR="00F36CC4">
        <w:rPr>
          <w:rFonts w:eastAsiaTheme="minorEastAsia"/>
        </w:rPr>
        <w:t xml:space="preserve"> some of which can be seen in </w:t>
      </w:r>
      <w:r w:rsidR="00AE610B">
        <w:rPr>
          <w:rFonts w:eastAsiaTheme="minorEastAsia"/>
        </w:rPr>
        <w:t>Figure 14 and</w:t>
      </w:r>
      <w:r>
        <w:rPr>
          <w:rFonts w:eastAsiaTheme="minorEastAsia"/>
        </w:rPr>
        <w:t xml:space="preserve"> would have contributed to the lower efficiency in the experiment </w:t>
      </w:r>
      <w:r w:rsidRPr="000669AC">
        <w:rPr>
          <w:rFonts w:eastAsiaTheme="minorEastAsia"/>
        </w:rPr>
        <w:t>(Dixon and Hall, 2014)</w:t>
      </w:r>
      <w:r>
        <w:rPr>
          <w:rFonts w:eastAsiaTheme="minorEastAsia"/>
        </w:rPr>
        <w:t xml:space="preserve">.     </w:t>
      </w:r>
    </w:p>
    <w:p w14:paraId="71CB3198" w14:textId="77777777" w:rsidR="00F3065C" w:rsidRDefault="00F3065C" w:rsidP="00F3065C">
      <w:pPr>
        <w:rPr>
          <w:rFonts w:eastAsiaTheme="minorEastAsia"/>
        </w:rPr>
      </w:pPr>
    </w:p>
    <w:p w14:paraId="6DE12FAB" w14:textId="4A35735E" w:rsidR="00F3065C" w:rsidRDefault="00F3065C" w:rsidP="00F3065C">
      <w:pPr>
        <w:jc w:val="center"/>
        <w:rPr>
          <w:rFonts w:eastAsiaTheme="minorEastAsia"/>
        </w:rPr>
      </w:pPr>
    </w:p>
    <w:p w14:paraId="4A008D4C" w14:textId="68A74984" w:rsidR="0003697A" w:rsidRDefault="0003697A">
      <w:r>
        <w:br w:type="page"/>
      </w:r>
    </w:p>
    <w:p w14:paraId="5CEA04D2" w14:textId="77777777" w:rsidR="0003697A" w:rsidRDefault="0003697A" w:rsidP="0003697A">
      <w:pPr>
        <w:pStyle w:val="Heading2"/>
      </w:pPr>
      <w:bookmarkStart w:id="34" w:name="_Toc237199986"/>
      <w:r>
        <w:lastRenderedPageBreak/>
        <w:t>Boundary Layer Development</w:t>
      </w:r>
      <w:bookmarkEnd w:id="34"/>
    </w:p>
    <w:p w14:paraId="6DDC4B6A" w14:textId="3E2A903E" w:rsidR="00FE0363" w:rsidRDefault="0003697A" w:rsidP="0003697A">
      <w:r>
        <w:t>When the jet of water strikes the curved surface of the Pelton bucket</w:t>
      </w:r>
      <w:r w:rsidR="00FE0363">
        <w:t xml:space="preserve"> and flows across it</w:t>
      </w:r>
      <w:r>
        <w:t>, a boundary layer is formed due to the no-slip condition</w:t>
      </w:r>
      <w:r w:rsidR="00FE0363">
        <w:t xml:space="preserve">. The water molecules in immediate contact with the surface stick, making their velocity zero relative to the bucket, while the velocity increases through the boundary layer, </w:t>
      </w:r>
      <w:r w:rsidR="00EA5ED2">
        <w:t>approaching</w:t>
      </w:r>
      <w:r w:rsidR="00FE0363">
        <w:t xml:space="preserve"> the velocity of the main flow. As the water travels along the bucket, the thickness of the boundary layer increases; this is due to the viscous effect and momentum transfer between adjacent fluid layers </w:t>
      </w:r>
      <w:r w:rsidR="00FE0363" w:rsidRPr="00FE0363">
        <w:t>(Yunus Cengel and Cimbala, 2013)</w:t>
      </w:r>
      <w:r w:rsidR="00FE0363">
        <w:t>.</w:t>
      </w:r>
    </w:p>
    <w:p w14:paraId="1612911D" w14:textId="77777777" w:rsidR="00FE0363" w:rsidRDefault="00FE0363" w:rsidP="0003697A"/>
    <w:p w14:paraId="74BC44FC" w14:textId="5241AADD" w:rsidR="00F3065C" w:rsidRDefault="002F4501" w:rsidP="0003697A">
      <w:r>
        <w:t>The behaviour of the boundary layer is important to the Pelton turbine's performance as viscous shear within the boundary layer produces friction losses as the water moves across the bucket. These losses reduce the momentum change available by reducing the velocity of the water. Surface roughness, Reynolds number</w:t>
      </w:r>
      <w:r w:rsidR="006559FC">
        <w:t>, and bucket curvature</w:t>
      </w:r>
      <w:r>
        <w:t xml:space="preserve"> can also affect boundary layer development</w:t>
      </w:r>
      <w:r w:rsidR="006559FC">
        <w:t xml:space="preserve">. An increase in surface roughness can increase resistance to flow and energy dissipation, which will reduce hydraulic efficiency.    </w:t>
      </w:r>
      <w:r>
        <w:t xml:space="preserve">   </w:t>
      </w:r>
      <w:r w:rsidR="00FE0363">
        <w:t xml:space="preserve">      </w:t>
      </w:r>
      <w:r w:rsidR="0003697A">
        <w:t xml:space="preserve"> </w:t>
      </w:r>
    </w:p>
    <w:p w14:paraId="0E828B95" w14:textId="77777777" w:rsidR="00105FEF" w:rsidRDefault="00105FEF" w:rsidP="0045473C"/>
    <w:p w14:paraId="1EF1F738" w14:textId="77777777" w:rsidR="006559FC" w:rsidRDefault="006559FC" w:rsidP="0045473C"/>
    <w:p w14:paraId="501BFFD8" w14:textId="5D32CFB1" w:rsidR="006559FC" w:rsidRDefault="006559FC">
      <w:r>
        <w:br w:type="page"/>
      </w:r>
    </w:p>
    <w:p w14:paraId="0156AB6C" w14:textId="5781A39B" w:rsidR="006559FC" w:rsidRDefault="006559FC" w:rsidP="006559FC">
      <w:pPr>
        <w:pStyle w:val="Heading2"/>
      </w:pPr>
      <w:bookmarkStart w:id="35" w:name="_Toc237199987"/>
      <w:r>
        <w:lastRenderedPageBreak/>
        <w:t>Flow Separation</w:t>
      </w:r>
      <w:bookmarkEnd w:id="35"/>
    </w:p>
    <w:p w14:paraId="0E6AE24A" w14:textId="3A0E3275" w:rsidR="00B53F29" w:rsidRDefault="00504DC5" w:rsidP="00504DC5">
      <w:r>
        <w:t xml:space="preserve">Flow separation can occur when the boundary layer travelling across a surface loses momentum and can no longer stay attached to the surface. This is commonly related </w:t>
      </w:r>
      <w:r w:rsidR="00B53F29">
        <w:t>to an</w:t>
      </w:r>
      <w:r>
        <w:t xml:space="preserve"> adverse pressure gradient where pressure increases in the direction </w:t>
      </w:r>
      <w:r w:rsidR="00B53F29">
        <w:t xml:space="preserve">of the flow, slowing the fluid close to the surface and potentially causing separation and local flow reversal </w:t>
      </w:r>
      <w:r w:rsidR="00B53F29" w:rsidRPr="00B53F29">
        <w:t>(Yunus Cengel and Cimbala, 2013)</w:t>
      </w:r>
      <w:r w:rsidR="00B53F29">
        <w:t>.</w:t>
      </w:r>
    </w:p>
    <w:p w14:paraId="55019DC3" w14:textId="77777777" w:rsidR="00B53F29" w:rsidRDefault="00B53F29" w:rsidP="00504DC5"/>
    <w:p w14:paraId="1A8A658D" w14:textId="1EFD6504" w:rsidR="00504DC5" w:rsidRDefault="00B53F29" w:rsidP="00504DC5">
      <w:r>
        <w:t xml:space="preserve">Maintaining attached flow is important in the bucket as the large change in momentum required is produced by its profile. Premature separation can prevent the jet from following this, and </w:t>
      </w:r>
      <w:r w:rsidR="0060354C">
        <w:t xml:space="preserve">can result in incomplete flow deflection, increased turbulence and kinetic energy being discharged into the water. Consequently, less momentum is transferred, and hydraulic efficiency can decrease </w:t>
      </w:r>
      <w:r w:rsidR="0060354C" w:rsidRPr="0060354C">
        <w:t>(Perrig et al., 2005)</w:t>
      </w:r>
      <w:r w:rsidR="0060354C">
        <w:t xml:space="preserve">. Flow separation may therefore have contributed to the losses within the laboratory experiment; however, it cannot be directly blamed as it was not measured in the experiment.       </w:t>
      </w:r>
      <w:r>
        <w:t xml:space="preserve"> </w:t>
      </w:r>
      <w:r w:rsidR="00504DC5">
        <w:t xml:space="preserve">  </w:t>
      </w:r>
    </w:p>
    <w:p w14:paraId="27887AAC" w14:textId="77777777" w:rsidR="006559FC" w:rsidRDefault="006559FC" w:rsidP="006559FC"/>
    <w:p w14:paraId="517A691D" w14:textId="77777777" w:rsidR="003067E4" w:rsidRDefault="003067E4">
      <w:r>
        <w:br w:type="page"/>
      </w:r>
    </w:p>
    <w:p w14:paraId="13D135AF" w14:textId="77777777" w:rsidR="003067E4" w:rsidRDefault="003067E4" w:rsidP="003067E4">
      <w:pPr>
        <w:pStyle w:val="Heading2"/>
      </w:pPr>
      <w:bookmarkStart w:id="36" w:name="_Toc237199988"/>
      <w:r>
        <w:lastRenderedPageBreak/>
        <w:t>Sources of Hydraulic Losses</w:t>
      </w:r>
      <w:bookmarkEnd w:id="36"/>
    </w:p>
    <w:p w14:paraId="5FE6598B" w14:textId="2FB0B257" w:rsidR="00181B68" w:rsidRDefault="003067E4" w:rsidP="003067E4">
      <w:r>
        <w:t xml:space="preserve">In reality, not all hydraulic energy supplied to the Pelton turbine can be converted into useful shaft power. Energy is lost as water passes through the nozzle and interacts with the runner. Viscous friction </w:t>
      </w:r>
      <w:r w:rsidR="008F6153">
        <w:t>within</w:t>
      </w:r>
      <w:r>
        <w:t xml:space="preserve"> the nozzle and </w:t>
      </w:r>
      <w:r w:rsidR="00AE610B">
        <w:t>on the bucket surfaces dissipates</w:t>
      </w:r>
      <w:r w:rsidR="008F6153">
        <w:t xml:space="preserve"> available mechanical energy, while turbulence and irregular free-surface flow can further reduce available energy </w:t>
      </w:r>
      <w:r w:rsidR="008F6153" w:rsidRPr="008F6153">
        <w:t>(Zhang, 2009)</w:t>
      </w:r>
      <w:r w:rsidR="008F6153">
        <w:t>. In addition to this incomplete flow deflection, imperfect jet alignment and jet dispersion can all lead to the water leaving the runner with residual kinetic energy (</w:t>
      </w:r>
      <w:r w:rsidR="008F6153" w:rsidRPr="008F6153">
        <w:t>Perrig et al., 2005</w:t>
      </w:r>
      <w:r w:rsidR="008F6153">
        <w:t xml:space="preserve">)  </w:t>
      </w:r>
      <w:r>
        <w:t xml:space="preserve">  </w:t>
      </w:r>
      <w:r w:rsidR="0045473C">
        <w:t xml:space="preserve">  </w:t>
      </w:r>
      <w:r w:rsidR="001B189F">
        <w:t xml:space="preserve"> </w:t>
      </w:r>
    </w:p>
    <w:p w14:paraId="525C124A" w14:textId="77777777" w:rsidR="00A860D5" w:rsidRDefault="00A860D5" w:rsidP="00A860D5"/>
    <w:p w14:paraId="3CEB6126" w14:textId="197985B7" w:rsidR="00563337" w:rsidRDefault="008F6153" w:rsidP="00582218">
      <w:r>
        <w:t xml:space="preserve">These losses provide a distinction between ideal fluid flow analysis and laboratory results. </w:t>
      </w:r>
      <w:r w:rsidR="00533408">
        <w:t xml:space="preserve">Bernoulli’s and momentum principles assume a simplified flow condition; in reality, this is not the case. Pelton buckets experience complex three-dimensional and unsteady free-surface flow. Consequently, hydraulic losses will add to the difference between theoretical and mechanical available energy.     </w:t>
      </w:r>
    </w:p>
    <w:p w14:paraId="42B4DB89" w14:textId="765E30DD" w:rsidR="00F22CB2" w:rsidRDefault="00F22CB2" w:rsidP="00A860D5"/>
    <w:p w14:paraId="3D4CB747" w14:textId="77777777" w:rsidR="00181B68" w:rsidRDefault="00181B68" w:rsidP="00A860D5"/>
    <w:p w14:paraId="3E1BFECE" w14:textId="660B8795" w:rsidR="00533408" w:rsidRDefault="00533408">
      <w:r>
        <w:br w:type="page"/>
      </w:r>
    </w:p>
    <w:p w14:paraId="635D519E" w14:textId="65A36080" w:rsidR="00181B68" w:rsidRDefault="00533408" w:rsidP="00533408">
      <w:pPr>
        <w:pStyle w:val="Heading2"/>
      </w:pPr>
      <w:bookmarkStart w:id="37" w:name="_Toc237199989"/>
      <w:r>
        <w:lastRenderedPageBreak/>
        <w:t>Critical Evaluation</w:t>
      </w:r>
      <w:bookmarkEnd w:id="37"/>
    </w:p>
    <w:p w14:paraId="4277BEC0" w14:textId="13FCFAFE" w:rsidR="00533408" w:rsidRDefault="00DB3E25" w:rsidP="00533408">
      <w:r>
        <w:t xml:space="preserve">Experimental and numerical investigations into the Pelton turbine have demonstrated that the flow around the turbine is three-dimensional, unsteady and complex. The theoretical principles of Bernoulli and momentum effectively explain the conversion of hydraulic energy to mechanical work but both rely on idealised and simplified assumptions which do not accurately reflect the flow around a Pelton turbine. CFD or flow </w:t>
      </w:r>
      <w:r w:rsidR="000C3F5C">
        <w:t xml:space="preserve">visualisation is a more accurate assessment of the flow within the Pelton turbine, as viscous friction, turbulence and imperfect flow deflection that could reduce momentum and energy transfer would be highlighted and easier to identify. Theoretical analysis is valuable for predicting overall turbine behaviour but is less capable of representing the local flow phenomena and associated losses.   </w:t>
      </w:r>
      <w:r>
        <w:t xml:space="preserve">    </w:t>
      </w:r>
    </w:p>
    <w:p w14:paraId="6968928A" w14:textId="77777777" w:rsidR="00181B68" w:rsidRDefault="00181B68" w:rsidP="00A860D5"/>
    <w:p w14:paraId="5B61E92A" w14:textId="0C894745" w:rsidR="001232D7" w:rsidRDefault="001232D7">
      <w:r>
        <w:br w:type="page"/>
      </w:r>
    </w:p>
    <w:p w14:paraId="097FE38F" w14:textId="68078768" w:rsidR="00181B68" w:rsidRDefault="001232D7" w:rsidP="001232D7">
      <w:pPr>
        <w:pStyle w:val="Heading1"/>
      </w:pPr>
      <w:bookmarkStart w:id="38" w:name="_Toc237199990"/>
      <w:r>
        <w:lastRenderedPageBreak/>
        <w:t>Codes of Practice and Industry Standards</w:t>
      </w:r>
      <w:bookmarkEnd w:id="38"/>
    </w:p>
    <w:p w14:paraId="4ABF905D" w14:textId="2745F67F" w:rsidR="005D7F02" w:rsidRDefault="00654C00" w:rsidP="001232D7">
      <w:r>
        <w:t xml:space="preserve">Industry standards provide methods for evaluating the performance, reliability and acceptance of hydraulic turbines. A particularly relevant standard is </w:t>
      </w:r>
      <w:r w:rsidRPr="00654C00">
        <w:rPr>
          <w:b/>
          <w:bCs/>
        </w:rPr>
        <w:t>IEC 63461:2024, Pelton hydraulic turbines – model acceptance tests</w:t>
      </w:r>
      <w:r>
        <w:t xml:space="preserve">. It establishes procedures for laboratory testing of Pelton turbines, including measurement methods, calculations of hydraulic performance and comparison of results against specified guarantees. It is primarily intended for models representing turbines with power outputs greater than 5 MW. The standard states that its procedures may also be applied to smaller machines by agreement between the purchaser and supplier </w:t>
      </w:r>
      <w:r w:rsidR="005D7F02" w:rsidRPr="005D7F02">
        <w:t>(International Electrotechnical Commission, 2024)</w:t>
      </w:r>
    </w:p>
    <w:p w14:paraId="7E33E0DA" w14:textId="77777777" w:rsidR="005D7F02" w:rsidRDefault="005D7F02" w:rsidP="001232D7"/>
    <w:p w14:paraId="283B35BD" w14:textId="52B547AB" w:rsidR="001232D7" w:rsidRDefault="005D7F02" w:rsidP="001232D7">
      <w:r>
        <w:t xml:space="preserve">For installed turbines, </w:t>
      </w:r>
      <w:r w:rsidRPr="005D7F02">
        <w:rPr>
          <w:b/>
          <w:bCs/>
        </w:rPr>
        <w:t>IEC 60041:1991 Field acceptance tests to determine the hydraulic performance of hydraulic turbines, storage pumps and pump turbines</w:t>
      </w:r>
      <w:r>
        <w:t xml:space="preserve"> establishes methods for determining hydraulic performance under field conditions. It covers both impulsive and reactive turbines and specifies test procedures, calculation methods and requirements for reporting results</w:t>
      </w:r>
      <w:r w:rsidR="005A0A3D">
        <w:t xml:space="preserve"> </w:t>
      </w:r>
      <w:r w:rsidR="005A0A3D" w:rsidRPr="005A0A3D">
        <w:t xml:space="preserve">(International Electrotechnical Commission, </w:t>
      </w:r>
      <w:r w:rsidR="00A64196">
        <w:t>1991</w:t>
      </w:r>
      <w:r w:rsidR="005A0A3D" w:rsidRPr="005A0A3D">
        <w:t>)</w:t>
      </w:r>
      <w:r>
        <w:t xml:space="preserve"> </w:t>
      </w:r>
      <w:r w:rsidR="00654C00">
        <w:t xml:space="preserve"> </w:t>
      </w:r>
    </w:p>
    <w:p w14:paraId="02C8909B" w14:textId="77777777" w:rsidR="005A0A3D" w:rsidRDefault="005A0A3D" w:rsidP="001232D7"/>
    <w:p w14:paraId="7E1AFA98" w14:textId="4F91C16F" w:rsidR="005A0A3D" w:rsidRDefault="005A0A3D" w:rsidP="001232D7">
      <w:r>
        <w:t xml:space="preserve">For smaller hydroelectric installations, </w:t>
      </w:r>
      <w:r w:rsidRPr="005A0A3D">
        <w:rPr>
          <w:b/>
          <w:bCs/>
        </w:rPr>
        <w:t>IEC 62006:2010, Hydraulic machines acceptance tests of smaller hydroelectric installations</w:t>
      </w:r>
      <w:r>
        <w:rPr>
          <w:b/>
          <w:bCs/>
        </w:rPr>
        <w:t>,</w:t>
      </w:r>
      <w:r>
        <w:t xml:space="preserve"> is also relevant. It applies to impulse and reactive turbines with power output up to 15 MW and </w:t>
      </w:r>
      <w:proofErr w:type="gramStart"/>
      <w:r>
        <w:t>includes</w:t>
      </w:r>
      <w:proofErr w:type="gramEnd"/>
      <w:r>
        <w:t xml:space="preserve"> performance, reliability, vibration, noise and cavitation testing where required </w:t>
      </w:r>
      <w:r w:rsidRPr="005A0A3D">
        <w:t>(International Electrotechnical Commission, 2010)</w:t>
      </w:r>
      <w:r>
        <w:t xml:space="preserve">. </w:t>
      </w:r>
    </w:p>
    <w:p w14:paraId="714AAA04" w14:textId="77777777" w:rsidR="005A0A3D" w:rsidRDefault="005A0A3D" w:rsidP="001232D7"/>
    <w:p w14:paraId="5A47AC4C" w14:textId="1B7A866A" w:rsidR="005A0A3D" w:rsidRDefault="005A0A3D" w:rsidP="001232D7">
      <w:r>
        <w:t xml:space="preserve">While the HM 150.19 experiment does not constitute an industrial acceptance test, the measurement of pressure, rotational speed, torque and calculated efficiency </w:t>
      </w:r>
      <w:r w:rsidR="00375DF2">
        <w:t xml:space="preserve">reflect the same principles used when quantifying measurements for turbine performance. Industrial standards extend this approach by using prescribed measurement procedures and acceptance criteria, improving repeatability and allowing performance to be objectively compared against contractual guarantees.   </w:t>
      </w:r>
      <w:r>
        <w:t xml:space="preserve"> </w:t>
      </w:r>
    </w:p>
    <w:p w14:paraId="27AFFB08" w14:textId="77777777" w:rsidR="00181B68" w:rsidRDefault="00181B68" w:rsidP="00A860D5"/>
    <w:p w14:paraId="5EBDA91C" w14:textId="05479896" w:rsidR="008A79E8" w:rsidRDefault="008A79E8">
      <w:r>
        <w:br w:type="page"/>
      </w:r>
    </w:p>
    <w:p w14:paraId="26B55CFA" w14:textId="6B132150" w:rsidR="00181B68" w:rsidRDefault="008A79E8" w:rsidP="008A79E8">
      <w:pPr>
        <w:pStyle w:val="Heading1"/>
      </w:pPr>
      <w:bookmarkStart w:id="39" w:name="_Toc237199991"/>
      <w:r>
        <w:lastRenderedPageBreak/>
        <w:t>Conclusion</w:t>
      </w:r>
      <w:bookmarkEnd w:id="39"/>
      <w:r>
        <w:t xml:space="preserve"> </w:t>
      </w:r>
    </w:p>
    <w:p w14:paraId="062960F2" w14:textId="72D2F0F8" w:rsidR="00805CB0" w:rsidRDefault="008A79E8" w:rsidP="008A79E8">
      <w:r>
        <w:t xml:space="preserve">This paper concludes that </w:t>
      </w:r>
      <w:r w:rsidR="00805CB0">
        <w:t>Pelton</w:t>
      </w:r>
      <w:r>
        <w:t xml:space="preserve"> wheels are still the most effective turbine for use with high head and low </w:t>
      </w:r>
      <w:r w:rsidR="00805CB0">
        <w:t xml:space="preserve">flow applications. Furthermore, developments in modern materials, manufacturing methods, and design will only help cement this position, with increases in torque/power output, reliability, and efficiency. </w:t>
      </w:r>
    </w:p>
    <w:p w14:paraId="5F705D65" w14:textId="77777777" w:rsidR="00805CB0" w:rsidRDefault="00805CB0" w:rsidP="008A79E8"/>
    <w:p w14:paraId="62BB59FC" w14:textId="77777777" w:rsidR="00EC4CDA" w:rsidRDefault="00805CB0" w:rsidP="008A79E8">
      <w:r>
        <w:t>The experimental investigation revealed the relationship between rotational speed, torque and shaft power. The maximum torque of 0.306 Nm was achieved under stall conditions, not at the point of maximum shaft power. As the brake load increased and rotational speed decreased, both power and torque produced increased. The shaft power stopped increasing at 640 rev/min</w:t>
      </w:r>
      <w:r w:rsidR="00EC4CDA">
        <w:t>; at this point, the turbine's efficiency was at its maximum point of 59.06%</w:t>
      </w:r>
      <w:r>
        <w:t>. A clear power band for the turbine could be seen between the speeds of 725 rev/min and 600 rev/min</w:t>
      </w:r>
      <w:r w:rsidR="00EC4CDA">
        <w:t xml:space="preserve"> and a load of 10-13 Newtons</w:t>
      </w:r>
      <w:r>
        <w:t>.</w:t>
      </w:r>
      <w:r w:rsidR="00EC4CDA">
        <w:t xml:space="preserve"> This showed the maximum performance occurs between an intermediate speed and load. </w:t>
      </w:r>
    </w:p>
    <w:p w14:paraId="402F8862" w14:textId="77777777" w:rsidR="00EC4CDA" w:rsidRDefault="00EC4CDA" w:rsidP="008A79E8"/>
    <w:p w14:paraId="7D934036" w14:textId="502ED817" w:rsidR="00EC4CDA" w:rsidRDefault="00EC4CDA" w:rsidP="008A79E8">
      <w:r>
        <w:t xml:space="preserve">A fluid flow analysis showed that </w:t>
      </w:r>
      <w:proofErr w:type="gramStart"/>
      <w:r>
        <w:t>the performance</w:t>
      </w:r>
      <w:proofErr w:type="gramEnd"/>
      <w:r>
        <w:t xml:space="preserve"> is governed by the transfer of pressure into kinetic energy via the transfer of momentum through the buckets redirecting the water. The experimental results also highlighted the limitations of these </w:t>
      </w:r>
      <w:proofErr w:type="spellStart"/>
      <w:r>
        <w:t>idealised</w:t>
      </w:r>
      <w:proofErr w:type="spellEnd"/>
      <w:r>
        <w:t xml:space="preserve"> analyses, such as Bernoulli's and the momentum principle. These fail to account for hydraulic losses that reduce the energy available for mechanical work.   </w:t>
      </w:r>
    </w:p>
    <w:p w14:paraId="0ECF3519" w14:textId="77777777" w:rsidR="00EC4CDA" w:rsidRDefault="00EC4CDA" w:rsidP="008A79E8"/>
    <w:p w14:paraId="43000818" w14:textId="1EFF41D3" w:rsidR="00805CB0" w:rsidRDefault="00EA5ED2" w:rsidP="008A79E8">
      <w:r>
        <w:t xml:space="preserve">Overall, the investigation demonstrates that effective Pelton turbine performance depends on achieving efficient energy conversion through the process and </w:t>
      </w:r>
      <w:proofErr w:type="spellStart"/>
      <w:r>
        <w:t>minimising</w:t>
      </w:r>
      <w:proofErr w:type="spellEnd"/>
      <w:r>
        <w:t xml:space="preserve"> the hydraulic and mechanical losses. </w:t>
      </w:r>
    </w:p>
    <w:p w14:paraId="747D6986" w14:textId="7C78D7E9" w:rsidR="008A79E8" w:rsidRDefault="00805CB0" w:rsidP="008A79E8">
      <w:r>
        <w:t xml:space="preserve">  </w:t>
      </w:r>
    </w:p>
    <w:p w14:paraId="7AA0B022" w14:textId="77777777" w:rsidR="00181B68" w:rsidRDefault="00181B68" w:rsidP="00A860D5"/>
    <w:p w14:paraId="5AB53D74" w14:textId="77777777" w:rsidR="00181B68" w:rsidRDefault="00181B68" w:rsidP="00A860D5"/>
    <w:p w14:paraId="7AF831CF" w14:textId="77777777" w:rsidR="00181B68" w:rsidRDefault="00181B68" w:rsidP="00A860D5"/>
    <w:p w14:paraId="590C205F" w14:textId="23403829" w:rsidR="00AC7B43" w:rsidRDefault="00AC7B43">
      <w:r>
        <w:br w:type="page"/>
      </w:r>
    </w:p>
    <w:p w14:paraId="71B74559" w14:textId="77777777" w:rsidR="00181B68" w:rsidRDefault="00181B68" w:rsidP="00A860D5"/>
    <w:p w14:paraId="6C447BFF" w14:textId="77777777" w:rsidR="00AC7B43" w:rsidRDefault="00AC7B43" w:rsidP="00A860D5"/>
    <w:p w14:paraId="6B316881" w14:textId="77777777" w:rsidR="00AC7B43" w:rsidRDefault="00AC7B43" w:rsidP="00A860D5"/>
    <w:p w14:paraId="7BDF9F70" w14:textId="77777777" w:rsidR="00AC7B43" w:rsidRDefault="00AC7B43" w:rsidP="00A860D5"/>
    <w:p w14:paraId="5AAAB28A" w14:textId="77777777" w:rsidR="00AC7B43" w:rsidRDefault="00AC7B43" w:rsidP="00A860D5"/>
    <w:p w14:paraId="75F376F1" w14:textId="77777777" w:rsidR="00AC7B43" w:rsidRDefault="00AC7B43" w:rsidP="00A860D5"/>
    <w:p w14:paraId="2A025362" w14:textId="77777777" w:rsidR="00AC7B43" w:rsidRDefault="00AC7B43" w:rsidP="00A860D5"/>
    <w:p w14:paraId="277DF408" w14:textId="77777777" w:rsidR="00AC7B43" w:rsidRDefault="00AC7B43" w:rsidP="00A860D5"/>
    <w:p w14:paraId="0C236E75" w14:textId="77777777" w:rsidR="00AC7B43" w:rsidRDefault="00AC7B43" w:rsidP="00A860D5"/>
    <w:p w14:paraId="3233F029" w14:textId="77777777" w:rsidR="00AC7B43" w:rsidRDefault="00AC7B43" w:rsidP="00A860D5"/>
    <w:p w14:paraId="14E31DAC" w14:textId="77777777" w:rsidR="00AC7B43" w:rsidRDefault="00AC7B43" w:rsidP="00A860D5"/>
    <w:p w14:paraId="641E8610" w14:textId="77777777" w:rsidR="00AC7B43" w:rsidRDefault="00AC7B43" w:rsidP="00A860D5"/>
    <w:p w14:paraId="54E8AF11" w14:textId="77777777" w:rsidR="00AC7B43" w:rsidRDefault="00AC7B43" w:rsidP="00A860D5"/>
    <w:p w14:paraId="40AD7499" w14:textId="77777777" w:rsidR="00AC7B43" w:rsidRDefault="00AC7B43" w:rsidP="00A860D5"/>
    <w:p w14:paraId="29E1DB41" w14:textId="77777777" w:rsidR="00AC7B43" w:rsidRDefault="00AC7B43" w:rsidP="00A860D5"/>
    <w:p w14:paraId="4DB37C02" w14:textId="77777777" w:rsidR="00AC7B43" w:rsidRDefault="00AC7B43" w:rsidP="00A860D5"/>
    <w:p w14:paraId="6CE8A09E" w14:textId="77777777" w:rsidR="00AC7B43" w:rsidRDefault="00AC7B43" w:rsidP="00A860D5"/>
    <w:p w14:paraId="0999E251" w14:textId="77777777" w:rsidR="00AC7B43" w:rsidRDefault="00AC7B43" w:rsidP="00A860D5"/>
    <w:p w14:paraId="67AB33D2" w14:textId="77777777" w:rsidR="00AC7B43" w:rsidRDefault="00AC7B43" w:rsidP="00A860D5"/>
    <w:p w14:paraId="66A5CA6F" w14:textId="77777777" w:rsidR="00AC7B43" w:rsidRDefault="00AC7B43" w:rsidP="00A860D5"/>
    <w:p w14:paraId="0A7BB78D" w14:textId="77777777" w:rsidR="00AC7B43" w:rsidRDefault="00AC7B43" w:rsidP="00A860D5"/>
    <w:p w14:paraId="193AFFC5" w14:textId="77777777" w:rsidR="00AC7B43" w:rsidRDefault="00AC7B43" w:rsidP="00A860D5"/>
    <w:p w14:paraId="5C1187EF" w14:textId="77777777" w:rsidR="00AC7B43" w:rsidRDefault="00AC7B43" w:rsidP="00A860D5"/>
    <w:p w14:paraId="2B8EC920" w14:textId="77777777" w:rsidR="00AC7B43" w:rsidRDefault="00AC7B43" w:rsidP="00A860D5"/>
    <w:p w14:paraId="21951F47" w14:textId="77777777" w:rsidR="00AC7B43" w:rsidRDefault="00AC7B43" w:rsidP="00A860D5"/>
    <w:p w14:paraId="03BE54DA" w14:textId="77777777" w:rsidR="00AC7B43" w:rsidRDefault="00AC7B43" w:rsidP="00A860D5"/>
    <w:p w14:paraId="5440D23A" w14:textId="77777777" w:rsidR="00AC7B43" w:rsidRDefault="00AC7B43" w:rsidP="00A860D5"/>
    <w:p w14:paraId="580B56AC" w14:textId="77777777" w:rsidR="00AC7B43" w:rsidRDefault="00AC7B43" w:rsidP="00A860D5"/>
    <w:p w14:paraId="5F904D71" w14:textId="77777777" w:rsidR="00AC7B43" w:rsidRDefault="00AC7B43" w:rsidP="00A860D5"/>
    <w:p w14:paraId="65435495" w14:textId="77777777" w:rsidR="00AC7B43" w:rsidRDefault="00AC7B43" w:rsidP="00A860D5"/>
    <w:p w14:paraId="17BE0CC3" w14:textId="77777777" w:rsidR="00AC7B43" w:rsidRDefault="00AC7B43" w:rsidP="00A860D5"/>
    <w:p w14:paraId="1A43D388" w14:textId="77777777" w:rsidR="00AC7B43" w:rsidRDefault="00AC7B43" w:rsidP="00A860D5"/>
    <w:p w14:paraId="7E6C1C2F" w14:textId="77777777" w:rsidR="00AC7B43" w:rsidRDefault="00AC7B43" w:rsidP="00A860D5"/>
    <w:p w14:paraId="61A3BB25" w14:textId="614F5374" w:rsidR="00AC7B43" w:rsidRDefault="00AC7B43">
      <w:r>
        <w:br w:type="page"/>
      </w:r>
    </w:p>
    <w:p w14:paraId="3B418140" w14:textId="54852C5B" w:rsidR="00AC7B43" w:rsidRDefault="00AC7B43" w:rsidP="00AC7B43">
      <w:pPr>
        <w:pStyle w:val="Heading1"/>
        <w:numPr>
          <w:ilvl w:val="0"/>
          <w:numId w:val="0"/>
        </w:numPr>
        <w:ind w:left="432" w:hanging="432"/>
      </w:pPr>
      <w:bookmarkStart w:id="40" w:name="_Toc237199992"/>
      <w:r>
        <w:lastRenderedPageBreak/>
        <w:t>Bibliography</w:t>
      </w:r>
      <w:bookmarkEnd w:id="40"/>
      <w:r>
        <w:t xml:space="preserve"> </w:t>
      </w:r>
    </w:p>
    <w:p w14:paraId="4DC63B71"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Bird, J.O. and Ross, C.T.F. (2015). </w:t>
      </w:r>
      <w:r w:rsidRPr="00AC7B43">
        <w:rPr>
          <w:rFonts w:eastAsia="Times New Roman"/>
          <w:i/>
          <w:iCs/>
          <w:color w:val="auto"/>
          <w:spacing w:val="0"/>
          <w:szCs w:val="24"/>
          <w:lang w:val="en-GB" w:eastAsia="en-GB"/>
        </w:rPr>
        <w:t>Mechanical engineering principles</w:t>
      </w:r>
      <w:r w:rsidRPr="00AC7B43">
        <w:rPr>
          <w:rFonts w:eastAsia="Times New Roman"/>
          <w:color w:val="auto"/>
          <w:spacing w:val="0"/>
          <w:szCs w:val="24"/>
          <w:lang w:val="en-GB" w:eastAsia="en-GB"/>
        </w:rPr>
        <w:t xml:space="preserve">. 3rd </w:t>
      </w:r>
      <w:proofErr w:type="spellStart"/>
      <w:r w:rsidRPr="00AC7B43">
        <w:rPr>
          <w:rFonts w:eastAsia="Times New Roman"/>
          <w:color w:val="auto"/>
          <w:spacing w:val="0"/>
          <w:szCs w:val="24"/>
          <w:lang w:val="en-GB" w:eastAsia="en-GB"/>
        </w:rPr>
        <w:t>edn</w:t>
      </w:r>
      <w:proofErr w:type="spellEnd"/>
      <w:r w:rsidRPr="00AC7B43">
        <w:rPr>
          <w:rFonts w:eastAsia="Times New Roman"/>
          <w:color w:val="auto"/>
          <w:spacing w:val="0"/>
          <w:szCs w:val="24"/>
          <w:lang w:val="en-GB" w:eastAsia="en-GB"/>
        </w:rPr>
        <w:t xml:space="preserve">. Abingdon, </w:t>
      </w:r>
      <w:proofErr w:type="gramStart"/>
      <w:r w:rsidRPr="00AC7B43">
        <w:rPr>
          <w:rFonts w:eastAsia="Times New Roman"/>
          <w:color w:val="auto"/>
          <w:spacing w:val="0"/>
          <w:szCs w:val="24"/>
          <w:lang w:val="en-GB" w:eastAsia="en-GB"/>
        </w:rPr>
        <w:t>Oxon ;</w:t>
      </w:r>
      <w:proofErr w:type="gramEnd"/>
      <w:r w:rsidRPr="00AC7B43">
        <w:rPr>
          <w:rFonts w:eastAsia="Times New Roman"/>
          <w:color w:val="auto"/>
          <w:spacing w:val="0"/>
          <w:szCs w:val="24"/>
          <w:lang w:val="en-GB" w:eastAsia="en-GB"/>
        </w:rPr>
        <w:t xml:space="preserve"> New York, Ny: Routledge.</w:t>
      </w:r>
    </w:p>
    <w:p w14:paraId="48E339D6"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Bruce Roy Munson, Young, D.F. and </w:t>
      </w:r>
      <w:proofErr w:type="spellStart"/>
      <w:r w:rsidRPr="00AC7B43">
        <w:rPr>
          <w:rFonts w:eastAsia="Times New Roman"/>
          <w:color w:val="auto"/>
          <w:spacing w:val="0"/>
          <w:szCs w:val="24"/>
          <w:lang w:val="en-GB" w:eastAsia="en-GB"/>
        </w:rPr>
        <w:t>Okiishi</w:t>
      </w:r>
      <w:proofErr w:type="spellEnd"/>
      <w:r w:rsidRPr="00AC7B43">
        <w:rPr>
          <w:rFonts w:eastAsia="Times New Roman"/>
          <w:color w:val="auto"/>
          <w:spacing w:val="0"/>
          <w:szCs w:val="24"/>
          <w:lang w:val="en-GB" w:eastAsia="en-GB"/>
        </w:rPr>
        <w:t xml:space="preserve">, T.H. (2006). </w:t>
      </w:r>
      <w:r w:rsidRPr="00AC7B43">
        <w:rPr>
          <w:rFonts w:eastAsia="Times New Roman"/>
          <w:i/>
          <w:iCs/>
          <w:color w:val="auto"/>
          <w:spacing w:val="0"/>
          <w:szCs w:val="24"/>
          <w:lang w:val="en-GB" w:eastAsia="en-GB"/>
        </w:rPr>
        <w:t>Fundamentals of fluid mechanics</w:t>
      </w:r>
      <w:r w:rsidRPr="00AC7B43">
        <w:rPr>
          <w:rFonts w:eastAsia="Times New Roman"/>
          <w:color w:val="auto"/>
          <w:spacing w:val="0"/>
          <w:szCs w:val="24"/>
          <w:lang w:val="en-GB" w:eastAsia="en-GB"/>
        </w:rPr>
        <w:t>. Hoboken, Nj: J. Wiley &amp; Sons.</w:t>
      </w:r>
    </w:p>
    <w:p w14:paraId="502EB423"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Cattley, B. (2026). The </w:t>
      </w:r>
      <w:proofErr w:type="spellStart"/>
      <w:r w:rsidRPr="00AC7B43">
        <w:rPr>
          <w:rFonts w:eastAsia="Times New Roman"/>
          <w:color w:val="auto"/>
          <w:spacing w:val="0"/>
          <w:szCs w:val="24"/>
          <w:lang w:val="en-GB" w:eastAsia="en-GB"/>
        </w:rPr>
        <w:t>multibloc</w:t>
      </w:r>
      <w:r w:rsidRPr="00AC7B43">
        <w:rPr>
          <w:rFonts w:eastAsia="Times New Roman"/>
          <w:color w:val="auto"/>
          <w:spacing w:val="0"/>
          <w:szCs w:val="24"/>
          <w:vertAlign w:val="superscript"/>
          <w:lang w:val="en-GB" w:eastAsia="en-GB"/>
        </w:rPr>
        <w:t>TM</w:t>
      </w:r>
      <w:proofErr w:type="spellEnd"/>
      <w:r w:rsidRPr="00AC7B43">
        <w:rPr>
          <w:rFonts w:eastAsia="Times New Roman"/>
          <w:color w:val="auto"/>
          <w:spacing w:val="0"/>
          <w:szCs w:val="24"/>
          <w:lang w:val="en-GB" w:eastAsia="en-GB"/>
        </w:rPr>
        <w:t xml:space="preserve"> runner: A step forward for Pelton technology. </w:t>
      </w:r>
      <w:r w:rsidRPr="00AC7B43">
        <w:rPr>
          <w:rFonts w:eastAsia="Times New Roman"/>
          <w:i/>
          <w:iCs/>
          <w:color w:val="auto"/>
          <w:spacing w:val="0"/>
          <w:szCs w:val="24"/>
          <w:lang w:val="en-GB" w:eastAsia="en-GB"/>
        </w:rPr>
        <w:t>International journal on hydropower and dams</w:t>
      </w:r>
      <w:r w:rsidRPr="00AC7B43">
        <w:rPr>
          <w:rFonts w:eastAsia="Times New Roman"/>
          <w:color w:val="auto"/>
          <w:spacing w:val="0"/>
          <w:szCs w:val="24"/>
          <w:lang w:val="en-GB" w:eastAsia="en-GB"/>
        </w:rPr>
        <w:t>, [online] 11(4), pp.119–122. Available at: https://pure.hud.ac.uk/en/publications/the-multibloc-runner-a-step-forward-for-pelton-technology [Accessed 20 July 2026].</w:t>
      </w:r>
    </w:p>
    <w:p w14:paraId="2AC1840C"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Content Directors, H.R. (2012). </w:t>
      </w:r>
      <w:r w:rsidRPr="00AC7B43">
        <w:rPr>
          <w:rFonts w:eastAsia="Times New Roman"/>
          <w:i/>
          <w:iCs/>
          <w:color w:val="auto"/>
          <w:spacing w:val="0"/>
          <w:szCs w:val="24"/>
          <w:lang w:val="en-GB" w:eastAsia="en-GB"/>
        </w:rPr>
        <w:t xml:space="preserve">Welding </w:t>
      </w:r>
      <w:proofErr w:type="spellStart"/>
      <w:r w:rsidRPr="00AC7B43">
        <w:rPr>
          <w:rFonts w:eastAsia="Times New Roman"/>
          <w:i/>
          <w:iCs/>
          <w:color w:val="auto"/>
          <w:spacing w:val="0"/>
          <w:szCs w:val="24"/>
          <w:lang w:val="en-GB" w:eastAsia="en-GB"/>
        </w:rPr>
        <w:t>pelton</w:t>
      </w:r>
      <w:proofErr w:type="spellEnd"/>
      <w:r w:rsidRPr="00AC7B43">
        <w:rPr>
          <w:rFonts w:eastAsia="Times New Roman"/>
          <w:i/>
          <w:iCs/>
          <w:color w:val="auto"/>
          <w:spacing w:val="0"/>
          <w:szCs w:val="24"/>
          <w:lang w:val="en-GB" w:eastAsia="en-GB"/>
        </w:rPr>
        <w:t xml:space="preserve"> runners</w:t>
      </w:r>
      <w:r w:rsidRPr="00AC7B43">
        <w:rPr>
          <w:rFonts w:eastAsia="Times New Roman"/>
          <w:color w:val="auto"/>
          <w:spacing w:val="0"/>
          <w:szCs w:val="24"/>
          <w:lang w:val="en-GB" w:eastAsia="en-GB"/>
        </w:rPr>
        <w:t xml:space="preserve">. [online] Factor </w:t>
      </w:r>
      <w:proofErr w:type="spellStart"/>
      <w:r w:rsidRPr="00AC7B43">
        <w:rPr>
          <w:rFonts w:eastAsia="Times New Roman"/>
          <w:color w:val="auto"/>
          <w:spacing w:val="0"/>
          <w:szCs w:val="24"/>
          <w:lang w:val="en-GB" w:eastAsia="en-GB"/>
        </w:rPr>
        <w:t>this</w:t>
      </w:r>
      <w:r w:rsidRPr="00AC7B43">
        <w:rPr>
          <w:rFonts w:eastAsia="Times New Roman"/>
          <w:color w:val="auto"/>
          <w:spacing w:val="0"/>
          <w:szCs w:val="24"/>
          <w:vertAlign w:val="superscript"/>
          <w:lang w:val="en-GB" w:eastAsia="en-GB"/>
        </w:rPr>
        <w:t>TM</w:t>
      </w:r>
      <w:proofErr w:type="spellEnd"/>
      <w:r w:rsidRPr="00AC7B43">
        <w:rPr>
          <w:rFonts w:eastAsia="Times New Roman"/>
          <w:color w:val="auto"/>
          <w:spacing w:val="0"/>
          <w:szCs w:val="24"/>
          <w:lang w:val="en-GB" w:eastAsia="en-GB"/>
        </w:rPr>
        <w:t>. Available at: https://www.renewableenergyworld.com/hydro-power/technology-equipment/welding-pelton-runners [Accessed 20 July 2026].</w:t>
      </w:r>
    </w:p>
    <w:p w14:paraId="5CF39853"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DATAMP (2026). </w:t>
      </w:r>
      <w:r w:rsidRPr="00AC7B43">
        <w:rPr>
          <w:rFonts w:eastAsia="Times New Roman"/>
          <w:i/>
          <w:iCs/>
          <w:color w:val="auto"/>
          <w:spacing w:val="0"/>
          <w:szCs w:val="24"/>
          <w:lang w:val="en-GB" w:eastAsia="en-GB"/>
        </w:rPr>
        <w:t xml:space="preserve">US patent: 233,692 - </w:t>
      </w:r>
      <w:proofErr w:type="gramStart"/>
      <w:r w:rsidRPr="00AC7B43">
        <w:rPr>
          <w:rFonts w:eastAsia="Times New Roman"/>
          <w:i/>
          <w:iCs/>
          <w:color w:val="auto"/>
          <w:spacing w:val="0"/>
          <w:szCs w:val="24"/>
          <w:lang w:val="en-GB" w:eastAsia="en-GB"/>
        </w:rPr>
        <w:t>Water-wheel</w:t>
      </w:r>
      <w:proofErr w:type="gramEnd"/>
      <w:r w:rsidRPr="00AC7B43">
        <w:rPr>
          <w:rFonts w:eastAsia="Times New Roman"/>
          <w:color w:val="auto"/>
          <w:spacing w:val="0"/>
          <w:szCs w:val="24"/>
          <w:lang w:val="en-GB" w:eastAsia="en-GB"/>
        </w:rPr>
        <w:t>. [online] Datamp.org. Available at: https://www.datamp.org/patents/displaypatent.php?id=44678&amp;pn=233692&amp;utm [Accessed 20 July 2026].</w:t>
      </w:r>
    </w:p>
    <w:p w14:paraId="08278B70"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Dixon, S.L. and Hall, C.A. (2014). </w:t>
      </w:r>
      <w:r w:rsidRPr="00AC7B43">
        <w:rPr>
          <w:rFonts w:eastAsia="Times New Roman"/>
          <w:i/>
          <w:iCs/>
          <w:color w:val="auto"/>
          <w:spacing w:val="0"/>
          <w:szCs w:val="24"/>
          <w:lang w:val="en-GB" w:eastAsia="en-GB"/>
        </w:rPr>
        <w:t>Fluid mechanics and thermodynamics of turbomachinery</w:t>
      </w:r>
      <w:r w:rsidRPr="00AC7B43">
        <w:rPr>
          <w:rFonts w:eastAsia="Times New Roman"/>
          <w:color w:val="auto"/>
          <w:spacing w:val="0"/>
          <w:szCs w:val="24"/>
          <w:lang w:val="en-GB" w:eastAsia="en-GB"/>
        </w:rPr>
        <w:t>. Kidlington, Oxford, Uk: Butterworth-Heinemann.</w:t>
      </w:r>
    </w:p>
    <w:p w14:paraId="701CEEA6"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Ferreño</w:t>
      </w:r>
      <w:proofErr w:type="spellEnd"/>
      <w:r w:rsidRPr="00AC7B43">
        <w:rPr>
          <w:rFonts w:eastAsia="Times New Roman"/>
          <w:color w:val="auto"/>
          <w:spacing w:val="0"/>
          <w:szCs w:val="24"/>
          <w:lang w:val="en-GB" w:eastAsia="en-GB"/>
        </w:rPr>
        <w:t xml:space="preserve">, D., Álvarez, J.A., Ruiz, E., Méndez, D., Rodríguez, L. and Hernández, D. (2011). Failure analysis of a </w:t>
      </w:r>
      <w:proofErr w:type="spellStart"/>
      <w:r w:rsidRPr="00AC7B43">
        <w:rPr>
          <w:rFonts w:eastAsia="Times New Roman"/>
          <w:color w:val="auto"/>
          <w:spacing w:val="0"/>
          <w:szCs w:val="24"/>
          <w:lang w:val="en-GB" w:eastAsia="en-GB"/>
        </w:rPr>
        <w:t>pelton</w:t>
      </w:r>
      <w:proofErr w:type="spellEnd"/>
      <w:r w:rsidRPr="00AC7B43">
        <w:rPr>
          <w:rFonts w:eastAsia="Times New Roman"/>
          <w:color w:val="auto"/>
          <w:spacing w:val="0"/>
          <w:szCs w:val="24"/>
          <w:lang w:val="en-GB" w:eastAsia="en-GB"/>
        </w:rPr>
        <w:t xml:space="preserve"> turbine manufactured in soft martensitic </w:t>
      </w:r>
      <w:proofErr w:type="gramStart"/>
      <w:r w:rsidRPr="00AC7B43">
        <w:rPr>
          <w:rFonts w:eastAsia="Times New Roman"/>
          <w:color w:val="auto"/>
          <w:spacing w:val="0"/>
          <w:szCs w:val="24"/>
          <w:lang w:val="en-GB" w:eastAsia="en-GB"/>
        </w:rPr>
        <w:t>stainless steel</w:t>
      </w:r>
      <w:proofErr w:type="gramEnd"/>
      <w:r w:rsidRPr="00AC7B43">
        <w:rPr>
          <w:rFonts w:eastAsia="Times New Roman"/>
          <w:color w:val="auto"/>
          <w:spacing w:val="0"/>
          <w:szCs w:val="24"/>
          <w:lang w:val="en-GB" w:eastAsia="en-GB"/>
        </w:rPr>
        <w:t xml:space="preserve"> casting. </w:t>
      </w:r>
      <w:r w:rsidRPr="00AC7B43">
        <w:rPr>
          <w:rFonts w:eastAsia="Times New Roman"/>
          <w:i/>
          <w:iCs/>
          <w:color w:val="auto"/>
          <w:spacing w:val="0"/>
          <w:szCs w:val="24"/>
          <w:lang w:val="en-GB" w:eastAsia="en-GB"/>
        </w:rPr>
        <w:t>Engineering failure analysis</w:t>
      </w:r>
      <w:r w:rsidRPr="00AC7B43">
        <w:rPr>
          <w:rFonts w:eastAsia="Times New Roman"/>
          <w:color w:val="auto"/>
          <w:spacing w:val="0"/>
          <w:szCs w:val="24"/>
          <w:lang w:val="en-GB" w:eastAsia="en-GB"/>
        </w:rPr>
        <w:t xml:space="preserve">, 18(1), pp.256–270. </w:t>
      </w:r>
      <w:proofErr w:type="gramStart"/>
      <w:r w:rsidRPr="00AC7B43">
        <w:rPr>
          <w:rFonts w:eastAsia="Times New Roman"/>
          <w:color w:val="auto"/>
          <w:spacing w:val="0"/>
          <w:szCs w:val="24"/>
          <w:lang w:val="en-GB" w:eastAsia="en-GB"/>
        </w:rPr>
        <w:t>doi:10.1016/j.engfailanal</w:t>
      </w:r>
      <w:proofErr w:type="gramEnd"/>
      <w:r w:rsidRPr="00AC7B43">
        <w:rPr>
          <w:rFonts w:eastAsia="Times New Roman"/>
          <w:color w:val="auto"/>
          <w:spacing w:val="0"/>
          <w:szCs w:val="24"/>
          <w:lang w:val="en-GB" w:eastAsia="en-GB"/>
        </w:rPr>
        <w:t>.2010.09.005.</w:t>
      </w:r>
    </w:p>
    <w:p w14:paraId="20FC4188"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Fox, R.W., McDonald, A.T. and Mitchell, J.W. (2021). </w:t>
      </w:r>
      <w:r w:rsidRPr="00AC7B43">
        <w:rPr>
          <w:rFonts w:eastAsia="Times New Roman"/>
          <w:i/>
          <w:iCs/>
          <w:color w:val="auto"/>
          <w:spacing w:val="0"/>
          <w:szCs w:val="24"/>
          <w:lang w:val="en-GB" w:eastAsia="en-GB"/>
        </w:rPr>
        <w:t>Fox and McDonald’s introduction to fluid mechanics, EMEA edition</w:t>
      </w:r>
      <w:r w:rsidRPr="00AC7B43">
        <w:rPr>
          <w:rFonts w:eastAsia="Times New Roman"/>
          <w:color w:val="auto"/>
          <w:spacing w:val="0"/>
          <w:szCs w:val="24"/>
          <w:lang w:val="en-GB" w:eastAsia="en-GB"/>
        </w:rPr>
        <w:t>. John Wiley &amp; Sons.</w:t>
      </w:r>
    </w:p>
    <w:p w14:paraId="086AAF30"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GE </w:t>
      </w:r>
      <w:proofErr w:type="spellStart"/>
      <w:r w:rsidRPr="00AC7B43">
        <w:rPr>
          <w:rFonts w:eastAsia="Times New Roman"/>
          <w:color w:val="auto"/>
          <w:spacing w:val="0"/>
          <w:szCs w:val="24"/>
          <w:lang w:val="en-GB" w:eastAsia="en-GB"/>
        </w:rPr>
        <w:t>Vernova</w:t>
      </w:r>
      <w:proofErr w:type="spellEnd"/>
      <w:r w:rsidRPr="00AC7B43">
        <w:rPr>
          <w:rFonts w:eastAsia="Times New Roman"/>
          <w:color w:val="auto"/>
          <w:spacing w:val="0"/>
          <w:szCs w:val="24"/>
          <w:lang w:val="en-GB" w:eastAsia="en-GB"/>
        </w:rPr>
        <w:t xml:space="preserve"> (2024). </w:t>
      </w:r>
      <w:r w:rsidRPr="00AC7B43">
        <w:rPr>
          <w:rFonts w:eastAsia="Times New Roman"/>
          <w:i/>
          <w:iCs/>
          <w:color w:val="auto"/>
          <w:spacing w:val="0"/>
          <w:szCs w:val="24"/>
          <w:lang w:val="en-GB" w:eastAsia="en-GB"/>
        </w:rPr>
        <w:t xml:space="preserve">Pelton hydro turbine | GE </w:t>
      </w:r>
      <w:proofErr w:type="spellStart"/>
      <w:r w:rsidRPr="00AC7B43">
        <w:rPr>
          <w:rFonts w:eastAsia="Times New Roman"/>
          <w:i/>
          <w:iCs/>
          <w:color w:val="auto"/>
          <w:spacing w:val="0"/>
          <w:szCs w:val="24"/>
          <w:lang w:val="en-GB" w:eastAsia="en-GB"/>
        </w:rPr>
        <w:t>vernova</w:t>
      </w:r>
      <w:proofErr w:type="spellEnd"/>
      <w:r w:rsidRPr="00AC7B43">
        <w:rPr>
          <w:rFonts w:eastAsia="Times New Roman"/>
          <w:color w:val="auto"/>
          <w:spacing w:val="0"/>
          <w:szCs w:val="24"/>
          <w:lang w:val="en-GB" w:eastAsia="en-GB"/>
        </w:rPr>
        <w:t xml:space="preserve">. [online] </w:t>
      </w:r>
      <w:r w:rsidRPr="00AC7B43">
        <w:rPr>
          <w:rFonts w:eastAsia="Times New Roman"/>
          <w:i/>
          <w:iCs/>
          <w:color w:val="auto"/>
          <w:spacing w:val="0"/>
          <w:szCs w:val="24"/>
          <w:lang w:val="en-GB" w:eastAsia="en-GB"/>
        </w:rPr>
        <w:t>www.gevernova.com</w:t>
      </w:r>
      <w:r w:rsidRPr="00AC7B43">
        <w:rPr>
          <w:rFonts w:eastAsia="Times New Roman"/>
          <w:color w:val="auto"/>
          <w:spacing w:val="0"/>
          <w:szCs w:val="24"/>
          <w:lang w:val="en-GB" w:eastAsia="en-GB"/>
        </w:rPr>
        <w:t>. Available at: https://www.gevernova.com/hydropower/large-hydropower-solutions/hydro-turbines/pelton-turbine [Accessed 20 July 2026].</w:t>
      </w:r>
    </w:p>
    <w:p w14:paraId="7FCF816D"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Ge, X., Sun, J., Chu, D., Liu, J., Zhou, Y., Zhang, H., Zhang, L., Chen, H., Kan, K., Maxime </w:t>
      </w:r>
      <w:proofErr w:type="spellStart"/>
      <w:r w:rsidRPr="00AC7B43">
        <w:rPr>
          <w:rFonts w:eastAsia="Times New Roman"/>
          <w:color w:val="auto"/>
          <w:spacing w:val="0"/>
          <w:szCs w:val="24"/>
          <w:lang w:val="en-GB" w:eastAsia="en-GB"/>
        </w:rPr>
        <w:t>Binama</w:t>
      </w:r>
      <w:proofErr w:type="spellEnd"/>
      <w:r w:rsidRPr="00AC7B43">
        <w:rPr>
          <w:rFonts w:eastAsia="Times New Roman"/>
          <w:color w:val="auto"/>
          <w:spacing w:val="0"/>
          <w:szCs w:val="24"/>
          <w:lang w:val="en-GB" w:eastAsia="en-GB"/>
        </w:rPr>
        <w:t xml:space="preserve"> and Zheng, Y. (2023). Sediment erosion on </w:t>
      </w:r>
      <w:proofErr w:type="spellStart"/>
      <w:r w:rsidRPr="00AC7B43">
        <w:rPr>
          <w:rFonts w:eastAsia="Times New Roman"/>
          <w:color w:val="auto"/>
          <w:spacing w:val="0"/>
          <w:szCs w:val="24"/>
          <w:lang w:val="en-GB" w:eastAsia="en-GB"/>
        </w:rPr>
        <w:t>pelton</w:t>
      </w:r>
      <w:proofErr w:type="spellEnd"/>
      <w:r w:rsidRPr="00AC7B43">
        <w:rPr>
          <w:rFonts w:eastAsia="Times New Roman"/>
          <w:color w:val="auto"/>
          <w:spacing w:val="0"/>
          <w:szCs w:val="24"/>
          <w:lang w:val="en-GB" w:eastAsia="en-GB"/>
        </w:rPr>
        <w:t xml:space="preserve"> turbines: A review. </w:t>
      </w:r>
      <w:r w:rsidRPr="00AC7B43">
        <w:rPr>
          <w:rFonts w:eastAsia="Times New Roman"/>
          <w:i/>
          <w:iCs/>
          <w:color w:val="auto"/>
          <w:spacing w:val="0"/>
          <w:szCs w:val="24"/>
          <w:lang w:val="en-GB" w:eastAsia="en-GB"/>
        </w:rPr>
        <w:t>Chinese journal of mechanical engineering</w:t>
      </w:r>
      <w:r w:rsidRPr="00AC7B43">
        <w:rPr>
          <w:rFonts w:eastAsia="Times New Roman"/>
          <w:color w:val="auto"/>
          <w:spacing w:val="0"/>
          <w:szCs w:val="24"/>
          <w:lang w:val="en-GB" w:eastAsia="en-GB"/>
        </w:rPr>
        <w:t>, 36(1). doi:10.1186/s10033-023-00880-y.</w:t>
      </w:r>
    </w:p>
    <w:p w14:paraId="56A52D41"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lastRenderedPageBreak/>
        <w:t xml:space="preserve">International Electrotechnical Commission (2010). </w:t>
      </w:r>
      <w:r w:rsidRPr="00AC7B43">
        <w:rPr>
          <w:rFonts w:eastAsia="Times New Roman"/>
          <w:i/>
          <w:iCs/>
          <w:color w:val="auto"/>
          <w:spacing w:val="0"/>
          <w:szCs w:val="24"/>
          <w:lang w:val="en-GB" w:eastAsia="en-GB"/>
        </w:rPr>
        <w:t>IEC 62006:2010</w:t>
      </w:r>
      <w:r w:rsidRPr="00AC7B43">
        <w:rPr>
          <w:rFonts w:eastAsia="Times New Roman"/>
          <w:color w:val="auto"/>
          <w:spacing w:val="0"/>
          <w:szCs w:val="24"/>
          <w:lang w:val="en-GB" w:eastAsia="en-GB"/>
        </w:rPr>
        <w:t>. [online] Webstore.iec.ch. Available at: https://webstore.iec.ch/en/publication/6286 [Accessed 9 Aug. 2026].</w:t>
      </w:r>
    </w:p>
    <w:p w14:paraId="19C5FDCB"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International Electrotechnical Commission (2024). </w:t>
      </w:r>
      <w:r w:rsidRPr="00AC7B43">
        <w:rPr>
          <w:rFonts w:eastAsia="Times New Roman"/>
          <w:i/>
          <w:iCs/>
          <w:color w:val="auto"/>
          <w:spacing w:val="0"/>
          <w:szCs w:val="24"/>
          <w:lang w:val="en-GB" w:eastAsia="en-GB"/>
        </w:rPr>
        <w:t>IEC 63461:2024</w:t>
      </w:r>
      <w:r w:rsidRPr="00AC7B43">
        <w:rPr>
          <w:rFonts w:eastAsia="Times New Roman"/>
          <w:color w:val="auto"/>
          <w:spacing w:val="0"/>
          <w:szCs w:val="24"/>
          <w:lang w:val="en-GB" w:eastAsia="en-GB"/>
        </w:rPr>
        <w:t>. [online] Webstore.iec.ch. Available at: https://webstore.iec.ch/en/publication/77093 [Accessed 9 Aug. 2026].</w:t>
      </w:r>
    </w:p>
    <w:p w14:paraId="5BA60CCB" w14:textId="51F8962A"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International Electrotechnical Commission (</w:t>
      </w:r>
      <w:r w:rsidR="00A64196">
        <w:rPr>
          <w:rFonts w:eastAsia="Times New Roman"/>
          <w:color w:val="auto"/>
          <w:spacing w:val="0"/>
          <w:szCs w:val="24"/>
          <w:lang w:val="en-GB" w:eastAsia="en-GB"/>
        </w:rPr>
        <w:t>1991</w:t>
      </w:r>
      <w:r w:rsidRPr="00AC7B43">
        <w:rPr>
          <w:rFonts w:eastAsia="Times New Roman"/>
          <w:color w:val="auto"/>
          <w:spacing w:val="0"/>
          <w:szCs w:val="24"/>
          <w:lang w:val="en-GB" w:eastAsia="en-GB"/>
        </w:rPr>
        <w:t xml:space="preserve">). </w:t>
      </w:r>
      <w:r w:rsidRPr="00AC7B43">
        <w:rPr>
          <w:rFonts w:eastAsia="Times New Roman"/>
          <w:i/>
          <w:iCs/>
          <w:color w:val="auto"/>
          <w:spacing w:val="0"/>
          <w:szCs w:val="24"/>
          <w:lang w:val="en-GB" w:eastAsia="en-GB"/>
        </w:rPr>
        <w:t>IEC 60041:1991</w:t>
      </w:r>
      <w:r w:rsidRPr="00AC7B43">
        <w:rPr>
          <w:rFonts w:eastAsia="Times New Roman"/>
          <w:color w:val="auto"/>
          <w:spacing w:val="0"/>
          <w:szCs w:val="24"/>
          <w:lang w:val="en-GB" w:eastAsia="en-GB"/>
        </w:rPr>
        <w:t>. [online] Webstore.iec.ch. Available at: https://webstore.iec.ch/en/publication/154 [Accessed 9 Aug. 2026].</w:t>
      </w:r>
    </w:p>
    <w:p w14:paraId="0C459C7E"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Musa, M., Ghobrial, L., Sasthav, C., Heineman, J., </w:t>
      </w:r>
      <w:proofErr w:type="spellStart"/>
      <w:r w:rsidRPr="00AC7B43">
        <w:rPr>
          <w:rFonts w:eastAsia="Times New Roman"/>
          <w:color w:val="auto"/>
          <w:spacing w:val="0"/>
          <w:szCs w:val="24"/>
          <w:lang w:val="en-GB" w:eastAsia="en-GB"/>
        </w:rPr>
        <w:t>Rencheck</w:t>
      </w:r>
      <w:proofErr w:type="spellEnd"/>
      <w:r w:rsidRPr="00AC7B43">
        <w:rPr>
          <w:rFonts w:eastAsia="Times New Roman"/>
          <w:color w:val="auto"/>
          <w:spacing w:val="0"/>
          <w:szCs w:val="24"/>
          <w:lang w:val="en-GB" w:eastAsia="en-GB"/>
        </w:rPr>
        <w:t>, M. and Stewart, K. (2023). Advanced manufacturing and materials for Hydropower: Challenges and opportunities. [online] Available at: https://info.ornl.gov/sites/publications/Files/Pub190558.pdf [Accessed 20 July 2026].</w:t>
      </w:r>
    </w:p>
    <w:p w14:paraId="659151F5"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Paish, O. (2002). Small hydro power: Technology and </w:t>
      </w:r>
      <w:proofErr w:type="gramStart"/>
      <w:r w:rsidRPr="00AC7B43">
        <w:rPr>
          <w:rFonts w:eastAsia="Times New Roman"/>
          <w:color w:val="auto"/>
          <w:spacing w:val="0"/>
          <w:szCs w:val="24"/>
          <w:lang w:val="en-GB" w:eastAsia="en-GB"/>
        </w:rPr>
        <w:t>current status</w:t>
      </w:r>
      <w:proofErr w:type="gramEnd"/>
      <w:r w:rsidRPr="00AC7B43">
        <w:rPr>
          <w:rFonts w:eastAsia="Times New Roman"/>
          <w:color w:val="auto"/>
          <w:spacing w:val="0"/>
          <w:szCs w:val="24"/>
          <w:lang w:val="en-GB" w:eastAsia="en-GB"/>
        </w:rPr>
        <w:t xml:space="preserve">. </w:t>
      </w:r>
      <w:r w:rsidRPr="00AC7B43">
        <w:rPr>
          <w:rFonts w:eastAsia="Times New Roman"/>
          <w:i/>
          <w:iCs/>
          <w:color w:val="auto"/>
          <w:spacing w:val="0"/>
          <w:szCs w:val="24"/>
          <w:lang w:val="en-GB" w:eastAsia="en-GB"/>
        </w:rPr>
        <w:t>Renewable and Sustainable Energy Reviews</w:t>
      </w:r>
      <w:r w:rsidRPr="00AC7B43">
        <w:rPr>
          <w:rFonts w:eastAsia="Times New Roman"/>
          <w:color w:val="auto"/>
          <w:spacing w:val="0"/>
          <w:szCs w:val="24"/>
          <w:lang w:val="en-GB" w:eastAsia="en-GB"/>
        </w:rPr>
        <w:t>, 6(6), pp.537–556. doi:10.1016/s1364-0321(02)00006-0.</w:t>
      </w:r>
    </w:p>
    <w:p w14:paraId="13020916"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Perrig</w:t>
      </w:r>
      <w:proofErr w:type="spellEnd"/>
      <w:r w:rsidRPr="00AC7B43">
        <w:rPr>
          <w:rFonts w:eastAsia="Times New Roman"/>
          <w:color w:val="auto"/>
          <w:spacing w:val="0"/>
          <w:szCs w:val="24"/>
          <w:lang w:val="en-GB" w:eastAsia="en-GB"/>
        </w:rPr>
        <w:t xml:space="preserve">, A., Avellan, F., Kueny, J.-L., Farhat, M. and Parkinson, E. (2005). Flow in a </w:t>
      </w:r>
      <w:proofErr w:type="spellStart"/>
      <w:r w:rsidRPr="00AC7B43">
        <w:rPr>
          <w:rFonts w:eastAsia="Times New Roman"/>
          <w:color w:val="auto"/>
          <w:spacing w:val="0"/>
          <w:szCs w:val="24"/>
          <w:lang w:val="en-GB" w:eastAsia="en-GB"/>
        </w:rPr>
        <w:t>pelton</w:t>
      </w:r>
      <w:proofErr w:type="spellEnd"/>
      <w:r w:rsidRPr="00AC7B43">
        <w:rPr>
          <w:rFonts w:eastAsia="Times New Roman"/>
          <w:color w:val="auto"/>
          <w:spacing w:val="0"/>
          <w:szCs w:val="24"/>
          <w:lang w:val="en-GB" w:eastAsia="en-GB"/>
        </w:rPr>
        <w:t xml:space="preserve"> turbine bucket: Numerical and experimental investigations. </w:t>
      </w:r>
      <w:r w:rsidRPr="00AC7B43">
        <w:rPr>
          <w:rFonts w:eastAsia="Times New Roman"/>
          <w:i/>
          <w:iCs/>
          <w:color w:val="auto"/>
          <w:spacing w:val="0"/>
          <w:szCs w:val="24"/>
          <w:lang w:val="en-GB" w:eastAsia="en-GB"/>
        </w:rPr>
        <w:t>Journal of Fluids Engineering</w:t>
      </w:r>
      <w:r w:rsidRPr="00AC7B43">
        <w:rPr>
          <w:rFonts w:eastAsia="Times New Roman"/>
          <w:color w:val="auto"/>
          <w:spacing w:val="0"/>
          <w:szCs w:val="24"/>
          <w:lang w:val="en-GB" w:eastAsia="en-GB"/>
        </w:rPr>
        <w:t>, 128(2), pp.350–358. doi:10.1115/1.2170120.</w:t>
      </w:r>
    </w:p>
    <w:p w14:paraId="502345BE"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Quaranta, E. and Trivedi, C. (2021). The state-of-art of design and research for Pelton turbine casing, weight estimation, counterpressure operation and scientific challenges. </w:t>
      </w:r>
      <w:proofErr w:type="spellStart"/>
      <w:r w:rsidRPr="00AC7B43">
        <w:rPr>
          <w:rFonts w:eastAsia="Times New Roman"/>
          <w:i/>
          <w:iCs/>
          <w:color w:val="auto"/>
          <w:spacing w:val="0"/>
          <w:szCs w:val="24"/>
          <w:lang w:val="en-GB" w:eastAsia="en-GB"/>
        </w:rPr>
        <w:t>Heliyon</w:t>
      </w:r>
      <w:proofErr w:type="spellEnd"/>
      <w:r w:rsidRPr="00AC7B43">
        <w:rPr>
          <w:rFonts w:eastAsia="Times New Roman"/>
          <w:color w:val="auto"/>
          <w:spacing w:val="0"/>
          <w:szCs w:val="24"/>
          <w:lang w:val="en-GB" w:eastAsia="en-GB"/>
        </w:rPr>
        <w:t xml:space="preserve">, 7(12), p.e08527. </w:t>
      </w:r>
      <w:proofErr w:type="gramStart"/>
      <w:r w:rsidRPr="00AC7B43">
        <w:rPr>
          <w:rFonts w:eastAsia="Times New Roman"/>
          <w:color w:val="auto"/>
          <w:spacing w:val="0"/>
          <w:szCs w:val="24"/>
          <w:lang w:val="en-GB" w:eastAsia="en-GB"/>
        </w:rPr>
        <w:t>doi:10.1016/j.heliyon</w:t>
      </w:r>
      <w:proofErr w:type="gramEnd"/>
      <w:r w:rsidRPr="00AC7B43">
        <w:rPr>
          <w:rFonts w:eastAsia="Times New Roman"/>
          <w:color w:val="auto"/>
          <w:spacing w:val="0"/>
          <w:szCs w:val="24"/>
          <w:lang w:val="en-GB" w:eastAsia="en-GB"/>
        </w:rPr>
        <w:t>.2021.e08527.</w:t>
      </w:r>
    </w:p>
    <w:p w14:paraId="74375F10"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Santolin</w:t>
      </w:r>
      <w:proofErr w:type="spellEnd"/>
      <w:r w:rsidRPr="00AC7B43">
        <w:rPr>
          <w:rFonts w:eastAsia="Times New Roman"/>
          <w:color w:val="auto"/>
          <w:spacing w:val="0"/>
          <w:szCs w:val="24"/>
          <w:lang w:val="en-GB" w:eastAsia="en-GB"/>
        </w:rPr>
        <w:t xml:space="preserve">, A., </w:t>
      </w:r>
      <w:proofErr w:type="spellStart"/>
      <w:r w:rsidRPr="00AC7B43">
        <w:rPr>
          <w:rFonts w:eastAsia="Times New Roman"/>
          <w:color w:val="auto"/>
          <w:spacing w:val="0"/>
          <w:szCs w:val="24"/>
          <w:lang w:val="en-GB" w:eastAsia="en-GB"/>
        </w:rPr>
        <w:t>Cavazzini</w:t>
      </w:r>
      <w:proofErr w:type="spellEnd"/>
      <w:r w:rsidRPr="00AC7B43">
        <w:rPr>
          <w:rFonts w:eastAsia="Times New Roman"/>
          <w:color w:val="auto"/>
          <w:spacing w:val="0"/>
          <w:szCs w:val="24"/>
          <w:lang w:val="en-GB" w:eastAsia="en-GB"/>
        </w:rPr>
        <w:t xml:space="preserve">, G., </w:t>
      </w:r>
      <w:proofErr w:type="spellStart"/>
      <w:r w:rsidRPr="00AC7B43">
        <w:rPr>
          <w:rFonts w:eastAsia="Times New Roman"/>
          <w:color w:val="auto"/>
          <w:spacing w:val="0"/>
          <w:szCs w:val="24"/>
          <w:lang w:val="en-GB" w:eastAsia="en-GB"/>
        </w:rPr>
        <w:t>Ardizzon</w:t>
      </w:r>
      <w:proofErr w:type="spellEnd"/>
      <w:r w:rsidRPr="00AC7B43">
        <w:rPr>
          <w:rFonts w:eastAsia="Times New Roman"/>
          <w:color w:val="auto"/>
          <w:spacing w:val="0"/>
          <w:szCs w:val="24"/>
          <w:lang w:val="en-GB" w:eastAsia="en-GB"/>
        </w:rPr>
        <w:t xml:space="preserve">, G. and Pavesi, G. (2009). Numerical investigation of the interaction between jet and bucket in a Pelton turbine. </w:t>
      </w:r>
      <w:r w:rsidRPr="00AC7B43">
        <w:rPr>
          <w:rFonts w:eastAsia="Times New Roman"/>
          <w:i/>
          <w:iCs/>
          <w:color w:val="auto"/>
          <w:spacing w:val="0"/>
          <w:szCs w:val="24"/>
          <w:lang w:val="en-GB" w:eastAsia="en-GB"/>
        </w:rPr>
        <w:t>Proceedings of the Institution of Mechanical Engineers, Part A: Journal of Power and Energy</w:t>
      </w:r>
      <w:r w:rsidRPr="00AC7B43">
        <w:rPr>
          <w:rFonts w:eastAsia="Times New Roman"/>
          <w:color w:val="auto"/>
          <w:spacing w:val="0"/>
          <w:szCs w:val="24"/>
          <w:lang w:val="en-GB" w:eastAsia="en-GB"/>
        </w:rPr>
        <w:t>, 223(6), pp.721–728. doi:10.1243/09576509jpe824.</w:t>
      </w:r>
    </w:p>
    <w:p w14:paraId="0B46EF3D"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Stamatelos, F.G., Anagnostopoulos, J.S. and </w:t>
      </w:r>
      <w:proofErr w:type="spellStart"/>
      <w:r w:rsidRPr="00AC7B43">
        <w:rPr>
          <w:rFonts w:eastAsia="Times New Roman"/>
          <w:color w:val="auto"/>
          <w:spacing w:val="0"/>
          <w:szCs w:val="24"/>
          <w:lang w:val="en-GB" w:eastAsia="en-GB"/>
        </w:rPr>
        <w:t>Papantonis</w:t>
      </w:r>
      <w:proofErr w:type="spellEnd"/>
      <w:r w:rsidRPr="00AC7B43">
        <w:rPr>
          <w:rFonts w:eastAsia="Times New Roman"/>
          <w:color w:val="auto"/>
          <w:spacing w:val="0"/>
          <w:szCs w:val="24"/>
          <w:lang w:val="en-GB" w:eastAsia="en-GB"/>
        </w:rPr>
        <w:t xml:space="preserve">, D.E. (2011). Performance measurements on a Pelton turbine model. </w:t>
      </w:r>
      <w:r w:rsidRPr="00AC7B43">
        <w:rPr>
          <w:rFonts w:eastAsia="Times New Roman"/>
          <w:i/>
          <w:iCs/>
          <w:color w:val="auto"/>
          <w:spacing w:val="0"/>
          <w:szCs w:val="24"/>
          <w:lang w:val="en-GB" w:eastAsia="en-GB"/>
        </w:rPr>
        <w:t>Proceedings of the Institution of Mechanical Engineers, Part A: Journal of Power and Energy</w:t>
      </w:r>
      <w:r w:rsidRPr="00AC7B43">
        <w:rPr>
          <w:rFonts w:eastAsia="Times New Roman"/>
          <w:color w:val="auto"/>
          <w:spacing w:val="0"/>
          <w:szCs w:val="24"/>
          <w:lang w:val="en-GB" w:eastAsia="en-GB"/>
        </w:rPr>
        <w:t>, 225(3), pp.351–362. doi:10.1177/2041296710394260.</w:t>
      </w:r>
    </w:p>
    <w:p w14:paraId="3B54A58B"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lastRenderedPageBreak/>
        <w:t xml:space="preserve">Vaz, R.F., León, M., Silvello, A. and Garcia </w:t>
      </w:r>
      <w:proofErr w:type="spellStart"/>
      <w:r w:rsidRPr="00AC7B43">
        <w:rPr>
          <w:rFonts w:eastAsia="Times New Roman"/>
          <w:color w:val="auto"/>
          <w:spacing w:val="0"/>
          <w:szCs w:val="24"/>
          <w:lang w:val="en-GB" w:eastAsia="en-GB"/>
        </w:rPr>
        <w:t>Cano</w:t>
      </w:r>
      <w:proofErr w:type="spellEnd"/>
      <w:r w:rsidRPr="00AC7B43">
        <w:rPr>
          <w:rFonts w:eastAsia="Times New Roman"/>
          <w:color w:val="auto"/>
          <w:spacing w:val="0"/>
          <w:szCs w:val="24"/>
          <w:lang w:val="en-GB" w:eastAsia="en-GB"/>
        </w:rPr>
        <w:t xml:space="preserve">, I. (2026). Coatings for Hydro turbine applications: A materials perspective. </w:t>
      </w:r>
      <w:r w:rsidRPr="00AC7B43">
        <w:rPr>
          <w:rFonts w:eastAsia="Times New Roman"/>
          <w:i/>
          <w:iCs/>
          <w:color w:val="auto"/>
          <w:spacing w:val="0"/>
          <w:szCs w:val="24"/>
          <w:lang w:val="en-GB" w:eastAsia="en-GB"/>
        </w:rPr>
        <w:t>Metals</w:t>
      </w:r>
      <w:r w:rsidRPr="00AC7B43">
        <w:rPr>
          <w:rFonts w:eastAsia="Times New Roman"/>
          <w:color w:val="auto"/>
          <w:spacing w:val="0"/>
          <w:szCs w:val="24"/>
          <w:lang w:val="en-GB" w:eastAsia="en-GB"/>
        </w:rPr>
        <w:t>, 16(4), p.406. doi:10.3390/met16040406.</w:t>
      </w:r>
    </w:p>
    <w:p w14:paraId="395F89AE"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Voith (2020). Pelton turbines. [online] Available at: https://www.voith.com/corp-en/VH_Pelton-turbines_20_vvk_VH3371_en.pdf [Accessed 20 July 2026].</w:t>
      </w:r>
    </w:p>
    <w:p w14:paraId="2131BD4B"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Wang, L., Zhao, J., Liu, D., Wang, J., Chen, G., Sun, W., Zhao, T., Zhao, Y. and Qi, X. (2017). Governor tuning and digital deflector control of Pelton turbine with multiple needles for power system studies. </w:t>
      </w:r>
      <w:r w:rsidRPr="00AC7B43">
        <w:rPr>
          <w:rFonts w:eastAsia="Times New Roman"/>
          <w:i/>
          <w:iCs/>
          <w:color w:val="auto"/>
          <w:spacing w:val="0"/>
          <w:szCs w:val="24"/>
          <w:lang w:val="en-GB" w:eastAsia="en-GB"/>
        </w:rPr>
        <w:t>IET generation, transmission &amp; distribution</w:t>
      </w:r>
      <w:r w:rsidRPr="00AC7B43">
        <w:rPr>
          <w:rFonts w:eastAsia="Times New Roman"/>
          <w:color w:val="auto"/>
          <w:spacing w:val="0"/>
          <w:szCs w:val="24"/>
          <w:lang w:val="en-GB" w:eastAsia="en-GB"/>
        </w:rPr>
        <w:t>, 11(13), pp.3278–3286. doi:10.1049/iet-gtd.2016.1794.</w:t>
      </w:r>
    </w:p>
    <w:p w14:paraId="0C379B00"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Williamson, S.J., Stark, B.H. and Booker, J.D. (2014). Low head </w:t>
      </w:r>
      <w:proofErr w:type="spellStart"/>
      <w:r w:rsidRPr="00AC7B43">
        <w:rPr>
          <w:rFonts w:eastAsia="Times New Roman"/>
          <w:color w:val="auto"/>
          <w:spacing w:val="0"/>
          <w:szCs w:val="24"/>
          <w:lang w:val="en-GB" w:eastAsia="en-GB"/>
        </w:rPr>
        <w:t>pico</w:t>
      </w:r>
      <w:proofErr w:type="spellEnd"/>
      <w:r w:rsidRPr="00AC7B43">
        <w:rPr>
          <w:rFonts w:eastAsia="Times New Roman"/>
          <w:color w:val="auto"/>
          <w:spacing w:val="0"/>
          <w:szCs w:val="24"/>
          <w:lang w:val="en-GB" w:eastAsia="en-GB"/>
        </w:rPr>
        <w:t xml:space="preserve"> hydro turbine selection using a multi-criteria analysis. </w:t>
      </w:r>
      <w:r w:rsidRPr="00AC7B43">
        <w:rPr>
          <w:rFonts w:eastAsia="Times New Roman"/>
          <w:i/>
          <w:iCs/>
          <w:color w:val="auto"/>
          <w:spacing w:val="0"/>
          <w:szCs w:val="24"/>
          <w:lang w:val="en-GB" w:eastAsia="en-GB"/>
        </w:rPr>
        <w:t>Renewable Energy</w:t>
      </w:r>
      <w:r w:rsidRPr="00AC7B43">
        <w:rPr>
          <w:rFonts w:eastAsia="Times New Roman"/>
          <w:color w:val="auto"/>
          <w:spacing w:val="0"/>
          <w:szCs w:val="24"/>
          <w:lang w:val="en-GB" w:eastAsia="en-GB"/>
        </w:rPr>
        <w:t xml:space="preserve">, 61, pp.43–50. </w:t>
      </w:r>
      <w:proofErr w:type="gramStart"/>
      <w:r w:rsidRPr="00AC7B43">
        <w:rPr>
          <w:rFonts w:eastAsia="Times New Roman"/>
          <w:color w:val="auto"/>
          <w:spacing w:val="0"/>
          <w:szCs w:val="24"/>
          <w:lang w:val="en-GB" w:eastAsia="en-GB"/>
        </w:rPr>
        <w:t>doi:10.1016/j.renene</w:t>
      </w:r>
      <w:proofErr w:type="gramEnd"/>
      <w:r w:rsidRPr="00AC7B43">
        <w:rPr>
          <w:rFonts w:eastAsia="Times New Roman"/>
          <w:color w:val="auto"/>
          <w:spacing w:val="0"/>
          <w:szCs w:val="24"/>
          <w:lang w:val="en-GB" w:eastAsia="en-GB"/>
        </w:rPr>
        <w:t>.2012.06.020.</w:t>
      </w:r>
    </w:p>
    <w:p w14:paraId="4C41FDAE"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Yao, J., Yang, Y., Wang, X.-C. and Zhang, X.-P. (2023). Systematic review of digital twin technology and applications. </w:t>
      </w:r>
      <w:r w:rsidRPr="00AC7B43">
        <w:rPr>
          <w:rFonts w:eastAsia="Times New Roman"/>
          <w:i/>
          <w:iCs/>
          <w:color w:val="auto"/>
          <w:spacing w:val="0"/>
          <w:szCs w:val="24"/>
          <w:lang w:val="en-GB" w:eastAsia="en-GB"/>
        </w:rPr>
        <w:t>Visual computing for industry, biomedicine, and art</w:t>
      </w:r>
      <w:r w:rsidRPr="00AC7B43">
        <w:rPr>
          <w:rFonts w:eastAsia="Times New Roman"/>
          <w:color w:val="auto"/>
          <w:spacing w:val="0"/>
          <w:szCs w:val="24"/>
          <w:lang w:val="en-GB" w:eastAsia="en-GB"/>
        </w:rPr>
        <w:t>, [online] 6(1). doi:10.1186/s42492-023-00137-4.</w:t>
      </w:r>
    </w:p>
    <w:p w14:paraId="1AADDC46"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Yunus </w:t>
      </w:r>
      <w:proofErr w:type="spellStart"/>
      <w:r w:rsidRPr="00AC7B43">
        <w:rPr>
          <w:rFonts w:eastAsia="Times New Roman"/>
          <w:color w:val="auto"/>
          <w:spacing w:val="0"/>
          <w:szCs w:val="24"/>
          <w:lang w:val="en-GB" w:eastAsia="en-GB"/>
        </w:rPr>
        <w:t>Cengel</w:t>
      </w:r>
      <w:proofErr w:type="spellEnd"/>
      <w:r w:rsidRPr="00AC7B43">
        <w:rPr>
          <w:rFonts w:eastAsia="Times New Roman"/>
          <w:color w:val="auto"/>
          <w:spacing w:val="0"/>
          <w:szCs w:val="24"/>
          <w:lang w:val="en-GB" w:eastAsia="en-GB"/>
        </w:rPr>
        <w:t xml:space="preserve"> and </w:t>
      </w:r>
      <w:proofErr w:type="spellStart"/>
      <w:r w:rsidRPr="00AC7B43">
        <w:rPr>
          <w:rFonts w:eastAsia="Times New Roman"/>
          <w:color w:val="auto"/>
          <w:spacing w:val="0"/>
          <w:szCs w:val="24"/>
          <w:lang w:val="en-GB" w:eastAsia="en-GB"/>
        </w:rPr>
        <w:t>Cimbala</w:t>
      </w:r>
      <w:proofErr w:type="spellEnd"/>
      <w:r w:rsidRPr="00AC7B43">
        <w:rPr>
          <w:rFonts w:eastAsia="Times New Roman"/>
          <w:color w:val="auto"/>
          <w:spacing w:val="0"/>
          <w:szCs w:val="24"/>
          <w:lang w:val="en-GB" w:eastAsia="en-GB"/>
        </w:rPr>
        <w:t xml:space="preserve">, J. (2013). </w:t>
      </w:r>
      <w:r w:rsidRPr="00AC7B43">
        <w:rPr>
          <w:rFonts w:eastAsia="Times New Roman"/>
          <w:i/>
          <w:iCs/>
          <w:color w:val="auto"/>
          <w:spacing w:val="0"/>
          <w:szCs w:val="24"/>
          <w:lang w:val="en-GB" w:eastAsia="en-GB"/>
        </w:rPr>
        <w:t>EBOOK: Fluid Mechanics Fundamentals and Applications (SI units)</w:t>
      </w:r>
      <w:r w:rsidRPr="00AC7B43">
        <w:rPr>
          <w:rFonts w:eastAsia="Times New Roman"/>
          <w:color w:val="auto"/>
          <w:spacing w:val="0"/>
          <w:szCs w:val="24"/>
          <w:lang w:val="en-GB" w:eastAsia="en-GB"/>
        </w:rPr>
        <w:t>. McGraw Hill.</w:t>
      </w:r>
    </w:p>
    <w:p w14:paraId="1AE817AA" w14:textId="77777777" w:rsidR="00AC7B43" w:rsidRPr="00AC7B43" w:rsidRDefault="00AC7B43" w:rsidP="00AC7B43">
      <w:pPr>
        <w:spacing w:after="240"/>
        <w:rPr>
          <w:rFonts w:eastAsia="Times New Roman"/>
          <w:color w:val="auto"/>
          <w:spacing w:val="0"/>
          <w:szCs w:val="24"/>
          <w:lang w:val="en-GB" w:eastAsia="en-GB"/>
        </w:rPr>
      </w:pPr>
      <w:r w:rsidRPr="00AC7B43">
        <w:rPr>
          <w:rFonts w:eastAsia="Times New Roman"/>
          <w:color w:val="auto"/>
          <w:spacing w:val="0"/>
          <w:szCs w:val="24"/>
          <w:lang w:val="en-GB" w:eastAsia="en-GB"/>
        </w:rPr>
        <w:t xml:space="preserve">Zhang, Z. (2009). Analytical method for frictional flows in a Pelton turbine. </w:t>
      </w:r>
      <w:r w:rsidRPr="00AC7B43">
        <w:rPr>
          <w:rFonts w:eastAsia="Times New Roman"/>
          <w:i/>
          <w:iCs/>
          <w:color w:val="auto"/>
          <w:spacing w:val="0"/>
          <w:szCs w:val="24"/>
          <w:lang w:val="en-GB" w:eastAsia="en-GB"/>
        </w:rPr>
        <w:t>Proceedings of the Institution of Mechanical Engineers, Part A: Journal of Power and Energy</w:t>
      </w:r>
      <w:r w:rsidRPr="00AC7B43">
        <w:rPr>
          <w:rFonts w:eastAsia="Times New Roman"/>
          <w:color w:val="auto"/>
          <w:spacing w:val="0"/>
          <w:szCs w:val="24"/>
          <w:lang w:val="en-GB" w:eastAsia="en-GB"/>
        </w:rPr>
        <w:t>, 223(5), pp.597–608. doi:10.1243/09576509jpe637.</w:t>
      </w:r>
    </w:p>
    <w:p w14:paraId="54E08B01"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Židonis</w:t>
      </w:r>
      <w:proofErr w:type="spellEnd"/>
      <w:r w:rsidRPr="00AC7B43">
        <w:rPr>
          <w:rFonts w:eastAsia="Times New Roman"/>
          <w:color w:val="auto"/>
          <w:spacing w:val="0"/>
          <w:szCs w:val="24"/>
          <w:lang w:val="en-GB" w:eastAsia="en-GB"/>
        </w:rPr>
        <w:t xml:space="preserve">, A. and Aggidis, G.A. (2016). Pelton turbine: Identifying the optimum number of buckets using CFD. </w:t>
      </w:r>
      <w:r w:rsidRPr="00AC7B43">
        <w:rPr>
          <w:rFonts w:eastAsia="Times New Roman"/>
          <w:i/>
          <w:iCs/>
          <w:color w:val="auto"/>
          <w:spacing w:val="0"/>
          <w:szCs w:val="24"/>
          <w:lang w:val="en-GB" w:eastAsia="en-GB"/>
        </w:rPr>
        <w:t>Journal of Hydrodynamics</w:t>
      </w:r>
      <w:r w:rsidRPr="00AC7B43">
        <w:rPr>
          <w:rFonts w:eastAsia="Times New Roman"/>
          <w:color w:val="auto"/>
          <w:spacing w:val="0"/>
          <w:szCs w:val="24"/>
          <w:lang w:val="en-GB" w:eastAsia="en-GB"/>
        </w:rPr>
        <w:t>, 28(1), pp.75–83. doi:10.1016/s1001-6058(16)60609-1.</w:t>
      </w:r>
    </w:p>
    <w:p w14:paraId="454192AF"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Židonis</w:t>
      </w:r>
      <w:proofErr w:type="spellEnd"/>
      <w:r w:rsidRPr="00AC7B43">
        <w:rPr>
          <w:rFonts w:eastAsia="Times New Roman"/>
          <w:color w:val="auto"/>
          <w:spacing w:val="0"/>
          <w:szCs w:val="24"/>
          <w:lang w:val="en-GB" w:eastAsia="en-GB"/>
        </w:rPr>
        <w:t xml:space="preserve">, A., Benzon, D.S. and Aggidis, G.A. (2015). Development of hydro impulse turbines and new opportunities. </w:t>
      </w:r>
      <w:r w:rsidRPr="00AC7B43">
        <w:rPr>
          <w:rFonts w:eastAsia="Times New Roman"/>
          <w:i/>
          <w:iCs/>
          <w:color w:val="auto"/>
          <w:spacing w:val="0"/>
          <w:szCs w:val="24"/>
          <w:lang w:val="en-GB" w:eastAsia="en-GB"/>
        </w:rPr>
        <w:t>Renewable and sustainable energy reviews</w:t>
      </w:r>
      <w:r w:rsidRPr="00AC7B43">
        <w:rPr>
          <w:rFonts w:eastAsia="Times New Roman"/>
          <w:color w:val="auto"/>
          <w:spacing w:val="0"/>
          <w:szCs w:val="24"/>
          <w:lang w:val="en-GB" w:eastAsia="en-GB"/>
        </w:rPr>
        <w:t xml:space="preserve">, 51, pp.1624–1635. </w:t>
      </w:r>
      <w:proofErr w:type="gramStart"/>
      <w:r w:rsidRPr="00AC7B43">
        <w:rPr>
          <w:rFonts w:eastAsia="Times New Roman"/>
          <w:color w:val="auto"/>
          <w:spacing w:val="0"/>
          <w:szCs w:val="24"/>
          <w:lang w:val="en-GB" w:eastAsia="en-GB"/>
        </w:rPr>
        <w:t>doi:10.1016/j.rser</w:t>
      </w:r>
      <w:proofErr w:type="gramEnd"/>
      <w:r w:rsidRPr="00AC7B43">
        <w:rPr>
          <w:rFonts w:eastAsia="Times New Roman"/>
          <w:color w:val="auto"/>
          <w:spacing w:val="0"/>
          <w:szCs w:val="24"/>
          <w:lang w:val="en-GB" w:eastAsia="en-GB"/>
        </w:rPr>
        <w:t>.2015.07.007.</w:t>
      </w:r>
    </w:p>
    <w:p w14:paraId="7FA51DEF" w14:textId="77777777" w:rsidR="00AC7B43" w:rsidRPr="00AC7B43" w:rsidRDefault="00AC7B43" w:rsidP="00AC7B43">
      <w:pPr>
        <w:spacing w:after="240"/>
        <w:rPr>
          <w:rFonts w:eastAsia="Times New Roman"/>
          <w:color w:val="auto"/>
          <w:spacing w:val="0"/>
          <w:szCs w:val="24"/>
          <w:lang w:val="en-GB" w:eastAsia="en-GB"/>
        </w:rPr>
      </w:pPr>
      <w:proofErr w:type="spellStart"/>
      <w:r w:rsidRPr="00AC7B43">
        <w:rPr>
          <w:rFonts w:eastAsia="Times New Roman"/>
          <w:color w:val="auto"/>
          <w:spacing w:val="0"/>
          <w:szCs w:val="24"/>
          <w:lang w:val="en-GB" w:eastAsia="en-GB"/>
        </w:rPr>
        <w:t>Židonis</w:t>
      </w:r>
      <w:proofErr w:type="spellEnd"/>
      <w:r w:rsidRPr="00AC7B43">
        <w:rPr>
          <w:rFonts w:eastAsia="Times New Roman"/>
          <w:color w:val="auto"/>
          <w:spacing w:val="0"/>
          <w:szCs w:val="24"/>
          <w:lang w:val="en-GB" w:eastAsia="en-GB"/>
        </w:rPr>
        <w:t xml:space="preserve">, A., Panagiotopoulos, A., Aggidis, G.A., Anagnostopoulos, J.S. and </w:t>
      </w:r>
      <w:proofErr w:type="spellStart"/>
      <w:r w:rsidRPr="00AC7B43">
        <w:rPr>
          <w:rFonts w:eastAsia="Times New Roman"/>
          <w:color w:val="auto"/>
          <w:spacing w:val="0"/>
          <w:szCs w:val="24"/>
          <w:lang w:val="en-GB" w:eastAsia="en-GB"/>
        </w:rPr>
        <w:t>Papantonis</w:t>
      </w:r>
      <w:proofErr w:type="spellEnd"/>
      <w:r w:rsidRPr="00AC7B43">
        <w:rPr>
          <w:rFonts w:eastAsia="Times New Roman"/>
          <w:color w:val="auto"/>
          <w:spacing w:val="0"/>
          <w:szCs w:val="24"/>
          <w:lang w:val="en-GB" w:eastAsia="en-GB"/>
        </w:rPr>
        <w:t xml:space="preserve">, D.E. (2015). Parametric optimisation of two </w:t>
      </w:r>
      <w:proofErr w:type="spellStart"/>
      <w:r w:rsidRPr="00AC7B43">
        <w:rPr>
          <w:rFonts w:eastAsia="Times New Roman"/>
          <w:color w:val="auto"/>
          <w:spacing w:val="0"/>
          <w:szCs w:val="24"/>
          <w:lang w:val="en-GB" w:eastAsia="en-GB"/>
        </w:rPr>
        <w:t>pelton</w:t>
      </w:r>
      <w:proofErr w:type="spellEnd"/>
      <w:r w:rsidRPr="00AC7B43">
        <w:rPr>
          <w:rFonts w:eastAsia="Times New Roman"/>
          <w:color w:val="auto"/>
          <w:spacing w:val="0"/>
          <w:szCs w:val="24"/>
          <w:lang w:val="en-GB" w:eastAsia="en-GB"/>
        </w:rPr>
        <w:t xml:space="preserve"> turbine runner designs using CFD. </w:t>
      </w:r>
      <w:r w:rsidRPr="00AC7B43">
        <w:rPr>
          <w:rFonts w:eastAsia="Times New Roman"/>
          <w:i/>
          <w:iCs/>
          <w:color w:val="auto"/>
          <w:spacing w:val="0"/>
          <w:szCs w:val="24"/>
          <w:lang w:val="en-GB" w:eastAsia="en-GB"/>
        </w:rPr>
        <w:t>Journal of Hydrodynamics</w:t>
      </w:r>
      <w:r w:rsidRPr="00AC7B43">
        <w:rPr>
          <w:rFonts w:eastAsia="Times New Roman"/>
          <w:color w:val="auto"/>
          <w:spacing w:val="0"/>
          <w:szCs w:val="24"/>
          <w:lang w:val="en-GB" w:eastAsia="en-GB"/>
        </w:rPr>
        <w:t>, 27(3), pp.403–412. doi:10.1016/s1001-6058(15)60498-x.</w:t>
      </w:r>
    </w:p>
    <w:p w14:paraId="3BE0D840" w14:textId="77777777" w:rsidR="00181B68" w:rsidRDefault="00181B68" w:rsidP="00A860D5"/>
    <w:p w14:paraId="70415D12" w14:textId="77777777" w:rsidR="00181B68" w:rsidRDefault="00181B68" w:rsidP="00A860D5"/>
    <w:p w14:paraId="0A3031C6" w14:textId="77777777" w:rsidR="00181B68" w:rsidRDefault="00181B68" w:rsidP="00A860D5"/>
    <w:p w14:paraId="67E8F494" w14:textId="77777777" w:rsidR="00181B68" w:rsidRDefault="00181B68" w:rsidP="00A860D5"/>
    <w:p w14:paraId="4B9C40D2" w14:textId="77777777" w:rsidR="00181B68" w:rsidRDefault="00181B68" w:rsidP="00A860D5"/>
    <w:p w14:paraId="0717CFBC" w14:textId="77777777" w:rsidR="00181B68" w:rsidRDefault="00181B68" w:rsidP="00A860D5"/>
    <w:p w14:paraId="1EF2DB01" w14:textId="77777777" w:rsidR="00181B68" w:rsidRDefault="00181B68" w:rsidP="00A860D5"/>
    <w:p w14:paraId="55004B0D" w14:textId="77777777" w:rsidR="00181B68" w:rsidRDefault="00181B68" w:rsidP="00A860D5"/>
    <w:p w14:paraId="0DB48A59" w14:textId="77777777" w:rsidR="00181B68" w:rsidRDefault="00181B68" w:rsidP="00A860D5"/>
    <w:p w14:paraId="52CA7F2F" w14:textId="77777777" w:rsidR="00181B68" w:rsidRDefault="00181B68" w:rsidP="00A860D5"/>
    <w:p w14:paraId="256A400C" w14:textId="77777777" w:rsidR="00181B68" w:rsidRDefault="00181B68" w:rsidP="00A860D5"/>
    <w:p w14:paraId="295BB661" w14:textId="77777777" w:rsidR="00181B68" w:rsidRDefault="00181B68" w:rsidP="00A860D5"/>
    <w:p w14:paraId="7B31C3A9" w14:textId="77777777" w:rsidR="00181B68" w:rsidRDefault="00181B68" w:rsidP="00A860D5"/>
    <w:p w14:paraId="1C9EBF01" w14:textId="77777777" w:rsidR="00181B68" w:rsidRDefault="00181B68" w:rsidP="00A860D5"/>
    <w:p w14:paraId="0510A622" w14:textId="77777777" w:rsidR="00181B68" w:rsidRDefault="00181B68" w:rsidP="00A860D5"/>
    <w:p w14:paraId="33574C56" w14:textId="77777777" w:rsidR="00181B68" w:rsidRDefault="00181B68" w:rsidP="00A860D5"/>
    <w:p w14:paraId="3963CBBA" w14:textId="77777777" w:rsidR="00181B68" w:rsidRDefault="00181B68" w:rsidP="00A860D5"/>
    <w:p w14:paraId="361E3FBD" w14:textId="77777777" w:rsidR="00181B68" w:rsidRDefault="00181B68" w:rsidP="00A860D5"/>
    <w:p w14:paraId="6886572E" w14:textId="04CB65C4" w:rsidR="00181B68" w:rsidRDefault="00181B68">
      <w:r>
        <w:br w:type="page"/>
      </w:r>
    </w:p>
    <w:p w14:paraId="0A0BD2D1" w14:textId="28806F1A" w:rsidR="00181B68" w:rsidRDefault="00181B68" w:rsidP="00181B68">
      <w:pPr>
        <w:pStyle w:val="Heading1"/>
        <w:numPr>
          <w:ilvl w:val="0"/>
          <w:numId w:val="0"/>
        </w:numPr>
        <w:ind w:left="432"/>
      </w:pPr>
      <w:bookmarkStart w:id="41" w:name="_Toc237199993"/>
      <w:r>
        <w:lastRenderedPageBreak/>
        <w:t xml:space="preserve">Appendix </w:t>
      </w:r>
      <w:r w:rsidR="00F17E03">
        <w:t>1</w:t>
      </w:r>
      <w:bookmarkEnd w:id="41"/>
      <w:r>
        <w:t xml:space="preserve"> </w:t>
      </w:r>
    </w:p>
    <w:p w14:paraId="3967EDCB" w14:textId="5F52CF2D" w:rsidR="00181B68" w:rsidRDefault="00181B68" w:rsidP="00181B68">
      <w:r>
        <w:t>Where:</w:t>
      </w:r>
    </w:p>
    <w:p w14:paraId="4A3FCC91" w14:textId="5398C78B" w:rsidR="00181B68" w:rsidRDefault="00181B68" w:rsidP="00181B68">
      <w:pPr>
        <w:pStyle w:val="ListParagraph"/>
        <w:numPr>
          <w:ilvl w:val="0"/>
          <w:numId w:val="19"/>
        </w:numPr>
      </w:pPr>
      <w:r>
        <w:t>P = pressure (Pa)</w:t>
      </w:r>
    </w:p>
    <w:p w14:paraId="5F7BCDB8" w14:textId="6AAE0A87" w:rsidR="00181B68" w:rsidRPr="00181B68" w:rsidRDefault="00181B68" w:rsidP="00181B68">
      <w:pPr>
        <w:pStyle w:val="ListParagraph"/>
        <w:numPr>
          <w:ilvl w:val="0"/>
          <w:numId w:val="19"/>
        </w:numPr>
      </w:pPr>
      <m:oMath>
        <m:r>
          <w:rPr>
            <w:rFonts w:ascii="Cambria Math" w:hAnsi="Cambria Math"/>
          </w:rPr>
          <m:t>ρ</m:t>
        </m:r>
      </m:oMath>
      <w:r>
        <w:rPr>
          <w:rFonts w:eastAsiaTheme="minorEastAsia"/>
        </w:rPr>
        <w:t xml:space="preserve"> = fluid density (kg </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w:r>
        <w:rPr>
          <w:rFonts w:eastAsiaTheme="minorEastAsia"/>
        </w:rPr>
        <w:t>)</w:t>
      </w:r>
    </w:p>
    <w:p w14:paraId="15EAC580" w14:textId="6A8161F7" w:rsidR="00181B68" w:rsidRPr="00181B68" w:rsidRDefault="00181B68" w:rsidP="00181B68">
      <w:pPr>
        <w:pStyle w:val="ListParagraph"/>
        <w:numPr>
          <w:ilvl w:val="0"/>
          <w:numId w:val="19"/>
        </w:numPr>
      </w:pPr>
      <m:oMath>
        <m:r>
          <w:rPr>
            <w:rFonts w:ascii="Cambria Math" w:hAnsi="Cambria Math"/>
          </w:rPr>
          <m:t>V</m:t>
        </m:r>
      </m:oMath>
      <w:r>
        <w:rPr>
          <w:rFonts w:eastAsiaTheme="minorEastAsia"/>
        </w:rPr>
        <w:t xml:space="preserve"> = flow velocity (</w:t>
      </w:r>
      <m:oMath>
        <m:r>
          <w:rPr>
            <w:rFonts w:ascii="Cambria Math" w:eastAsiaTheme="minorEastAsia" w:hAnsi="Cambria Math"/>
          </w:rPr>
          <m:t xml:space="preserve">m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Pr>
          <w:rFonts w:eastAsiaTheme="minorEastAsia"/>
        </w:rPr>
        <w:t>)</w:t>
      </w:r>
    </w:p>
    <w:p w14:paraId="692E62F4" w14:textId="3825E48A" w:rsidR="00181B68" w:rsidRDefault="00181B68" w:rsidP="00181B68">
      <w:pPr>
        <w:pStyle w:val="ListParagraph"/>
        <w:numPr>
          <w:ilvl w:val="0"/>
          <w:numId w:val="19"/>
        </w:numPr>
      </w:pPr>
      <w:r>
        <w:t>G = gravitational acceleration</w:t>
      </w:r>
      <w:r w:rsidR="000631EB">
        <w:t xml:space="preserve"> (</w:t>
      </w:r>
      <m:oMath>
        <m:r>
          <w:rPr>
            <w:rFonts w:ascii="Cambria Math" w:hAnsi="Cambria Math"/>
          </w:rPr>
          <m:t xml:space="preserve">m </m:t>
        </m:r>
        <m:sSup>
          <m:sSupPr>
            <m:ctrlPr>
              <w:rPr>
                <w:rFonts w:ascii="Cambria Math" w:hAnsi="Cambria Math"/>
                <w:i/>
              </w:rPr>
            </m:ctrlPr>
          </m:sSupPr>
          <m:e>
            <m:r>
              <w:rPr>
                <w:rFonts w:ascii="Cambria Math" w:hAnsi="Cambria Math"/>
              </w:rPr>
              <m:t>s</m:t>
            </m:r>
          </m:e>
          <m:sup>
            <m:r>
              <w:rPr>
                <w:rFonts w:ascii="Cambria Math" w:hAnsi="Cambria Math"/>
              </w:rPr>
              <m:t>-2</m:t>
            </m:r>
          </m:sup>
        </m:sSup>
      </m:oMath>
      <w:r w:rsidR="000631EB">
        <w:rPr>
          <w:rFonts w:eastAsiaTheme="minorEastAsia"/>
        </w:rPr>
        <w:t>)</w:t>
      </w:r>
      <w:r>
        <w:t xml:space="preserve"> </w:t>
      </w:r>
    </w:p>
    <w:p w14:paraId="1C89851B" w14:textId="22C3B0D8" w:rsidR="000631EB" w:rsidRDefault="000631EB" w:rsidP="00181B68">
      <w:pPr>
        <w:pStyle w:val="ListParagraph"/>
        <w:numPr>
          <w:ilvl w:val="0"/>
          <w:numId w:val="19"/>
        </w:numPr>
      </w:pPr>
      <w:r>
        <w:t>Z = elevation head (m)</w:t>
      </w:r>
    </w:p>
    <w:p w14:paraId="43AAC48C" w14:textId="18EBF8A4" w:rsidR="000631EB" w:rsidRPr="000631EB" w:rsidRDefault="00000000" w:rsidP="000631EB">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1</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2</m:t>
              </m:r>
            </m:sub>
          </m:sSub>
        </m:oMath>
      </m:oMathPara>
    </w:p>
    <w:p w14:paraId="33856763" w14:textId="77777777" w:rsidR="000631EB" w:rsidRDefault="000631EB" w:rsidP="000631EB">
      <w:pPr>
        <w:rPr>
          <w:rFonts w:eastAsiaTheme="minorEastAsia"/>
        </w:rPr>
      </w:pPr>
    </w:p>
    <w:p w14:paraId="6ECCDFC6" w14:textId="4F516D46" w:rsidR="000631EB" w:rsidRDefault="001B189F" w:rsidP="00BA1218">
      <w:pPr>
        <w:rPr>
          <w:rFonts w:eastAsiaTheme="minorEastAsia"/>
        </w:rPr>
      </w:pPr>
      <w:r>
        <w:rPr>
          <w:rFonts w:eastAsiaTheme="minorEastAsia"/>
        </w:rPr>
        <w:t>The</w:t>
      </w:r>
      <w:r w:rsidR="00BA1218">
        <w:rPr>
          <w:rFonts w:eastAsiaTheme="minorEastAsia"/>
        </w:rPr>
        <w:t xml:space="preserve"> head is taken at zero, and the velocity upstream is small compared to the jet, so it is taken as zero. The pressure of the jet is atmospheric</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atm</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 xml:space="preserve">gauge </m:t>
            </m:r>
          </m:sub>
        </m:sSub>
      </m:oMath>
      <w:r>
        <w:rPr>
          <w:rFonts w:eastAsiaTheme="minorEastAsia"/>
        </w:rPr>
        <w:t>.</w:t>
      </w:r>
      <w:r w:rsidR="00BA1218">
        <w:rPr>
          <w:rFonts w:eastAsiaTheme="minorEastAsia"/>
        </w:rPr>
        <w:t xml:space="preserve"> </w:t>
      </w:r>
    </w:p>
    <w:p w14:paraId="5B7F8CA2" w14:textId="77777777" w:rsidR="00F17E03" w:rsidRDefault="00F17E03" w:rsidP="00BA1218">
      <w:pPr>
        <w:rPr>
          <w:rFonts w:eastAsiaTheme="minorEastAsia"/>
        </w:rPr>
      </w:pPr>
    </w:p>
    <w:p w14:paraId="194F5FC9" w14:textId="151A513A" w:rsidR="00F17E03" w:rsidRDefault="00F17E03">
      <w:pPr>
        <w:rPr>
          <w:rFonts w:eastAsiaTheme="minorEastAsia"/>
        </w:rPr>
      </w:pPr>
      <w:r>
        <w:rPr>
          <w:rFonts w:eastAsiaTheme="minorEastAsia"/>
        </w:rPr>
        <w:br w:type="page"/>
      </w:r>
    </w:p>
    <w:p w14:paraId="2DAAE22E" w14:textId="70A07391" w:rsidR="00F17E03" w:rsidRDefault="00F17E03" w:rsidP="00F17E03">
      <w:pPr>
        <w:pStyle w:val="Heading1"/>
        <w:numPr>
          <w:ilvl w:val="0"/>
          <w:numId w:val="0"/>
        </w:numPr>
        <w:ind w:left="432"/>
      </w:pPr>
      <w:bookmarkStart w:id="42" w:name="_Toc237199994"/>
      <w:r>
        <w:lastRenderedPageBreak/>
        <w:t>Appendix 2</w:t>
      </w:r>
      <w:bookmarkEnd w:id="42"/>
    </w:p>
    <w:p w14:paraId="1B41F1B1" w14:textId="71F95A10" w:rsidR="00F17E03" w:rsidRDefault="00F17E03" w:rsidP="00F17E03">
      <w:pPr>
        <w:rPr>
          <w:rFonts w:eastAsiaTheme="minorEastAsia"/>
        </w:rPr>
      </w:pPr>
      <w:r>
        <w:t xml:space="preserve">Newton's second law </w:t>
      </w:r>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f>
          <m:fPr>
            <m:ctrlPr>
              <w:rPr>
                <w:rFonts w:ascii="Cambria Math" w:hAnsi="Cambria Math"/>
                <w:i/>
              </w:rPr>
            </m:ctrlPr>
          </m:fPr>
          <m:num>
            <m:r>
              <w:rPr>
                <w:rFonts w:ascii="Cambria Math" w:hAnsi="Cambria Math"/>
              </w:rPr>
              <m:t>dp</m:t>
            </m:r>
          </m:num>
          <m:den>
            <m:r>
              <w:rPr>
                <w:rFonts w:ascii="Cambria Math" w:hAnsi="Cambria Math"/>
              </w:rPr>
              <m:t>dt</m:t>
            </m:r>
          </m:den>
        </m:f>
      </m:oMath>
      <w:r w:rsidR="00ED217A">
        <w:rPr>
          <w:rFonts w:eastAsiaTheme="minorEastAsia"/>
        </w:rPr>
        <w:t xml:space="preserve">  where momentum p = mv</w:t>
      </w:r>
    </w:p>
    <w:p w14:paraId="739E5C37" w14:textId="77777777" w:rsidR="00ED217A" w:rsidRDefault="00ED217A" w:rsidP="00F17E03">
      <w:pPr>
        <w:rPr>
          <w:rFonts w:eastAsiaTheme="minorEastAsia"/>
        </w:rPr>
      </w:pPr>
    </w:p>
    <w:p w14:paraId="6AA12884" w14:textId="2F341B24" w:rsidR="00ED217A" w:rsidRDefault="00ED217A" w:rsidP="00F17E03">
      <w:pPr>
        <w:rPr>
          <w:rFonts w:eastAsiaTheme="minorEastAsia"/>
        </w:rPr>
      </w:pPr>
      <w:r>
        <w:rPr>
          <w:rFonts w:eastAsiaTheme="minorEastAsia"/>
        </w:rPr>
        <w:t>Terms</w:t>
      </w:r>
      <w:r w:rsidR="00A83489">
        <w:rPr>
          <w:rFonts w:eastAsiaTheme="minorEastAsia"/>
        </w:rPr>
        <w:t xml:space="preserve"> used</w:t>
      </w:r>
      <w:r>
        <w:rPr>
          <w:rFonts w:eastAsiaTheme="minorEastAsia"/>
        </w:rPr>
        <w:t xml:space="preserve"> in the linear momentum equation are:</w:t>
      </w:r>
    </w:p>
    <w:p w14:paraId="6391AC65" w14:textId="087527D7" w:rsidR="00ED217A" w:rsidRPr="00ED217A" w:rsidRDefault="00ED217A" w:rsidP="00ED217A">
      <w:pPr>
        <w:pStyle w:val="ListParagraph"/>
        <w:numPr>
          <w:ilvl w:val="0"/>
          <w:numId w:val="20"/>
        </w:numPr>
      </w:pPr>
      <w:r>
        <w:t>F = force acting on the runner (N</w:t>
      </w:r>
      <m:oMath>
        <m:r>
          <w:rPr>
            <w:rFonts w:ascii="Cambria Math" w:hAnsi="Cambria Math"/>
          </w:rPr>
          <m:t>)</m:t>
        </m:r>
      </m:oMath>
    </w:p>
    <w:p w14:paraId="18D83929" w14:textId="3220354A" w:rsidR="00ED217A" w:rsidRPr="00ED217A" w:rsidRDefault="00000000" w:rsidP="00ED217A">
      <w:pPr>
        <w:pStyle w:val="ListParagraph"/>
        <w:numPr>
          <w:ilvl w:val="0"/>
          <w:numId w:val="20"/>
        </w:numPr>
      </w:pPr>
      <m:oMath>
        <m:acc>
          <m:accPr>
            <m:chr m:val="̇"/>
            <m:ctrlPr>
              <w:rPr>
                <w:rFonts w:ascii="Cambria Math" w:hAnsi="Cambria Math"/>
                <w:i/>
              </w:rPr>
            </m:ctrlPr>
          </m:accPr>
          <m:e>
            <m:r>
              <w:rPr>
                <w:rFonts w:ascii="Cambria Math" w:hAnsi="Cambria Math"/>
              </w:rPr>
              <m:t>m</m:t>
            </m:r>
          </m:e>
        </m:acc>
      </m:oMath>
      <w:r w:rsidR="00ED217A">
        <w:rPr>
          <w:rFonts w:eastAsiaTheme="minorEastAsia"/>
        </w:rPr>
        <w:t xml:space="preserve"> = mass flow rate (</w:t>
      </w:r>
      <m:oMath>
        <m:r>
          <w:rPr>
            <w:rFonts w:ascii="Cambria Math" w:eastAsiaTheme="minorEastAsia" w:hAnsi="Cambria Math"/>
          </w:rPr>
          <m:t xml:space="preserve">kg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ED217A">
        <w:rPr>
          <w:rFonts w:eastAsiaTheme="minorEastAsia"/>
        </w:rPr>
        <w:t>)</w:t>
      </w:r>
    </w:p>
    <w:p w14:paraId="2C9AC6C1" w14:textId="1B5AA572" w:rsidR="00ED217A" w:rsidRPr="00ED217A" w:rsidRDefault="00000000" w:rsidP="00ED217A">
      <w:pPr>
        <w:pStyle w:val="ListParagraph"/>
        <w:numPr>
          <w:ilvl w:val="0"/>
          <w:numId w:val="20"/>
        </w:numPr>
      </w:pPr>
      <m:oMath>
        <m:sSub>
          <m:sSubPr>
            <m:ctrlPr>
              <w:rPr>
                <w:rFonts w:ascii="Cambria Math" w:hAnsi="Cambria Math"/>
                <w:i/>
              </w:rPr>
            </m:ctrlPr>
          </m:sSubPr>
          <m:e>
            <m:r>
              <w:rPr>
                <w:rFonts w:ascii="Cambria Math" w:hAnsi="Cambria Math"/>
              </w:rPr>
              <m:t>V</m:t>
            </m:r>
          </m:e>
          <m:sub>
            <m:r>
              <w:rPr>
                <w:rFonts w:ascii="Cambria Math" w:hAnsi="Cambria Math"/>
              </w:rPr>
              <m:t>w1</m:t>
            </m:r>
          </m:sub>
        </m:sSub>
      </m:oMath>
      <w:r w:rsidR="00ED217A">
        <w:rPr>
          <w:rFonts w:eastAsiaTheme="minorEastAsia"/>
        </w:rPr>
        <w:t xml:space="preserve"> = whirl component of the inlet velocity (</w:t>
      </w:r>
      <m:oMath>
        <m:r>
          <w:rPr>
            <w:rFonts w:ascii="Cambria Math" w:eastAsiaTheme="minorEastAsia" w:hAnsi="Cambria Math"/>
          </w:rPr>
          <m:t xml:space="preserve">m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r>
          <w:rPr>
            <w:rFonts w:ascii="Cambria Math" w:eastAsiaTheme="minorEastAsia" w:hAnsi="Cambria Math"/>
          </w:rPr>
          <m:t>)</m:t>
        </m:r>
      </m:oMath>
    </w:p>
    <w:p w14:paraId="4D4944FD" w14:textId="622D5F44" w:rsidR="00ED217A" w:rsidRDefault="00000000" w:rsidP="00ED217A">
      <w:pPr>
        <w:pStyle w:val="ListParagraph"/>
        <w:numPr>
          <w:ilvl w:val="0"/>
          <w:numId w:val="20"/>
        </w:numPr>
      </w:pPr>
      <m:oMath>
        <m:sSub>
          <m:sSubPr>
            <m:ctrlPr>
              <w:rPr>
                <w:rFonts w:ascii="Cambria Math" w:hAnsi="Cambria Math"/>
                <w:i/>
              </w:rPr>
            </m:ctrlPr>
          </m:sSubPr>
          <m:e>
            <m:r>
              <w:rPr>
                <w:rFonts w:ascii="Cambria Math" w:hAnsi="Cambria Math"/>
              </w:rPr>
              <m:t>V</m:t>
            </m:r>
          </m:e>
          <m:sub>
            <m:r>
              <w:rPr>
                <w:rFonts w:ascii="Cambria Math" w:hAnsi="Cambria Math"/>
              </w:rPr>
              <m:t>w2</m:t>
            </m:r>
          </m:sub>
        </m:sSub>
      </m:oMath>
      <w:r w:rsidR="00A83489">
        <w:rPr>
          <w:rFonts w:eastAsiaTheme="minorEastAsia"/>
        </w:rPr>
        <w:t xml:space="preserve"> = whirl component of the outlet velocity (</w:t>
      </w:r>
      <m:oMath>
        <m:r>
          <w:rPr>
            <w:rFonts w:ascii="Cambria Math" w:eastAsiaTheme="minorEastAsia" w:hAnsi="Cambria Math"/>
          </w:rPr>
          <m:t xml:space="preserve">m </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r>
          <w:rPr>
            <w:rFonts w:ascii="Cambria Math" w:eastAsiaTheme="minorEastAsia" w:hAnsi="Cambria Math"/>
          </w:rPr>
          <m:t>)</m:t>
        </m:r>
      </m:oMath>
    </w:p>
    <w:p w14:paraId="6E7BE9D3" w14:textId="79E8214B" w:rsidR="000631EB" w:rsidRDefault="00ED217A" w:rsidP="000631EB">
      <w:pPr>
        <w:jc w:val="center"/>
        <w:rPr>
          <w:rFonts w:eastAsiaTheme="minorEastAsia"/>
        </w:rPr>
      </w:pPr>
      <w:r>
        <w:rPr>
          <w:rFonts w:eastAsiaTheme="minorEastAsia"/>
        </w:rPr>
        <w:t xml:space="preserve"> </w:t>
      </w:r>
    </w:p>
    <w:p w14:paraId="52DCE717" w14:textId="309E658E" w:rsidR="000631EB" w:rsidRPr="00A65D40" w:rsidRDefault="000631EB" w:rsidP="000631EB">
      <w:r>
        <w:rPr>
          <w:rFonts w:eastAsiaTheme="minorEastAsia"/>
        </w:rPr>
        <w:t xml:space="preserve"> </w:t>
      </w:r>
    </w:p>
    <w:sectPr w:rsidR="000631EB" w:rsidRPr="00A65D40" w:rsidSect="00A53DA4">
      <w:footerReference w:type="default" r:id="rId25"/>
      <w:pgSz w:w="11910" w:h="16840"/>
      <w:pgMar w:top="1400" w:right="1320" w:bottom="1200" w:left="1340" w:header="0" w:footer="100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C659C" w14:textId="77777777" w:rsidR="00166E36" w:rsidRDefault="00166E36">
      <w:r>
        <w:separator/>
      </w:r>
    </w:p>
  </w:endnote>
  <w:endnote w:type="continuationSeparator" w:id="0">
    <w:p w14:paraId="4A09FBA5" w14:textId="77777777" w:rsidR="00166E36" w:rsidRDefault="00166E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1D276" w14:textId="77777777" w:rsidR="002F233B" w:rsidRDefault="00203FE2">
    <w:pPr>
      <w:pStyle w:val="BodyText"/>
      <w:spacing w:line="14" w:lineRule="auto"/>
      <w:rPr>
        <w:sz w:val="20"/>
      </w:rPr>
    </w:pPr>
    <w:r>
      <w:rPr>
        <w:noProof/>
      </w:rPr>
      <mc:AlternateContent>
        <mc:Choice Requires="wps">
          <w:drawing>
            <wp:anchor distT="0" distB="0" distL="0" distR="0" simplePos="0" relativeHeight="251658240" behindDoc="1" locked="0" layoutInCell="1" allowOverlap="1" wp14:anchorId="1A41D277" wp14:editId="1A41D278">
              <wp:simplePos x="0" y="0"/>
              <wp:positionH relativeFrom="page">
                <wp:posOffset>6493002</wp:posOffset>
              </wp:positionH>
              <wp:positionV relativeFrom="page">
                <wp:posOffset>9917379</wp:posOffset>
              </wp:positionV>
              <wp:extent cx="2070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010" cy="165735"/>
                      </a:xfrm>
                      <a:prstGeom prst="rect">
                        <a:avLst/>
                      </a:prstGeom>
                    </wps:spPr>
                    <wps:txbx>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1A41D277" id="_x0000_t202" coordsize="21600,21600" o:spt="202" path="m,l,21600r21600,l21600,xe">
              <v:stroke joinstyle="miter"/>
              <v:path gradientshapeok="t" o:connecttype="rect"/>
            </v:shapetype>
            <v:shape id="Textbox 1" o:spid="_x0000_s1026" type="#_x0000_t202" style="position:absolute;margin-left:511.25pt;margin-top:780.9pt;width:16.3pt;height:13.0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" filled="f" stroked="f">
              <v:textbox inset="0,0,0,0">
                <w:txbxContent>
                  <w:p w14:paraId="1A41D279" w14:textId="77777777" w:rsidR="002F233B" w:rsidRDefault="00203FE2">
                    <w:pPr>
                      <w:pStyle w:val="BodyText"/>
                      <w:spacing w:line="245" w:lineRule="exact"/>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2BBB0" w14:textId="77777777" w:rsidR="00166E36" w:rsidRDefault="00166E36">
      <w:r>
        <w:separator/>
      </w:r>
    </w:p>
  </w:footnote>
  <w:footnote w:type="continuationSeparator" w:id="0">
    <w:p w14:paraId="2E9093A7" w14:textId="77777777" w:rsidR="00166E36" w:rsidRDefault="00166E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D5D95"/>
    <w:multiLevelType w:val="hybridMultilevel"/>
    <w:tmpl w:val="CFF4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A30B7"/>
    <w:multiLevelType w:val="multilevel"/>
    <w:tmpl w:val="5F56E3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23672DF"/>
    <w:multiLevelType w:val="hybridMultilevel"/>
    <w:tmpl w:val="C5B08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C2E05"/>
    <w:multiLevelType w:val="hybridMultilevel"/>
    <w:tmpl w:val="09BE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C23C7D"/>
    <w:multiLevelType w:val="hybridMultilevel"/>
    <w:tmpl w:val="6C5EE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87142C"/>
    <w:multiLevelType w:val="hybridMultilevel"/>
    <w:tmpl w:val="24D2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876FC"/>
    <w:multiLevelType w:val="hybridMultilevel"/>
    <w:tmpl w:val="EBF4908C"/>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7" w15:restartNumberingAfterBreak="0">
    <w:nsid w:val="105F2E93"/>
    <w:multiLevelType w:val="hybridMultilevel"/>
    <w:tmpl w:val="EA6E2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9" w15:restartNumberingAfterBreak="0">
    <w:nsid w:val="27425A03"/>
    <w:multiLevelType w:val="hybridMultilevel"/>
    <w:tmpl w:val="641AC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287953"/>
    <w:multiLevelType w:val="hybridMultilevel"/>
    <w:tmpl w:val="B26A320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36146ECE"/>
    <w:multiLevelType w:val="hybridMultilevel"/>
    <w:tmpl w:val="4F24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E83CAF"/>
    <w:multiLevelType w:val="hybridMultilevel"/>
    <w:tmpl w:val="B024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572A68"/>
    <w:multiLevelType w:val="hybridMultilevel"/>
    <w:tmpl w:val="1F9C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E644E9"/>
    <w:multiLevelType w:val="hybridMultilevel"/>
    <w:tmpl w:val="BBF88B28"/>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15" w15:restartNumberingAfterBreak="0">
    <w:nsid w:val="55987B4F"/>
    <w:multiLevelType w:val="hybridMultilevel"/>
    <w:tmpl w:val="D120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D116E1"/>
    <w:multiLevelType w:val="hybridMultilevel"/>
    <w:tmpl w:val="AD680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076CEB"/>
    <w:multiLevelType w:val="hybridMultilevel"/>
    <w:tmpl w:val="A49C7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19" w15:restartNumberingAfterBreak="0">
    <w:nsid w:val="74AF3165"/>
    <w:multiLevelType w:val="hybridMultilevel"/>
    <w:tmpl w:val="5DCE3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5179">
    <w:abstractNumId w:val="18"/>
  </w:num>
  <w:num w:numId="2" w16cid:durableId="942616893">
    <w:abstractNumId w:val="8"/>
  </w:num>
  <w:num w:numId="3" w16cid:durableId="1993872438">
    <w:abstractNumId w:val="1"/>
  </w:num>
  <w:num w:numId="4" w16cid:durableId="965895968">
    <w:abstractNumId w:val="3"/>
  </w:num>
  <w:num w:numId="5" w16cid:durableId="1603612872">
    <w:abstractNumId w:val="11"/>
  </w:num>
  <w:num w:numId="6" w16cid:durableId="274211779">
    <w:abstractNumId w:val="10"/>
  </w:num>
  <w:num w:numId="7" w16cid:durableId="1045064218">
    <w:abstractNumId w:val="9"/>
  </w:num>
  <w:num w:numId="8" w16cid:durableId="304510188">
    <w:abstractNumId w:val="16"/>
  </w:num>
  <w:num w:numId="9" w16cid:durableId="1207371371">
    <w:abstractNumId w:val="14"/>
  </w:num>
  <w:num w:numId="10" w16cid:durableId="1420061012">
    <w:abstractNumId w:val="2"/>
  </w:num>
  <w:num w:numId="11" w16cid:durableId="1812209369">
    <w:abstractNumId w:val="7"/>
  </w:num>
  <w:num w:numId="12" w16cid:durableId="1955209488">
    <w:abstractNumId w:val="5"/>
  </w:num>
  <w:num w:numId="13" w16cid:durableId="1969361030">
    <w:abstractNumId w:val="4"/>
  </w:num>
  <w:num w:numId="14" w16cid:durableId="1243179950">
    <w:abstractNumId w:val="13"/>
  </w:num>
  <w:num w:numId="15" w16cid:durableId="1309820732">
    <w:abstractNumId w:val="0"/>
  </w:num>
  <w:num w:numId="16" w16cid:durableId="1461262642">
    <w:abstractNumId w:val="12"/>
  </w:num>
  <w:num w:numId="17" w16cid:durableId="758795909">
    <w:abstractNumId w:val="6"/>
  </w:num>
  <w:num w:numId="18" w16cid:durableId="192886680">
    <w:abstractNumId w:val="19"/>
  </w:num>
  <w:num w:numId="19" w16cid:durableId="1150174454">
    <w:abstractNumId w:val="17"/>
  </w:num>
  <w:num w:numId="20" w16cid:durableId="14941018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3B"/>
    <w:rsid w:val="000078F5"/>
    <w:rsid w:val="00011029"/>
    <w:rsid w:val="0002013A"/>
    <w:rsid w:val="000306A4"/>
    <w:rsid w:val="00031504"/>
    <w:rsid w:val="00031A8A"/>
    <w:rsid w:val="0003697A"/>
    <w:rsid w:val="000403BE"/>
    <w:rsid w:val="00044760"/>
    <w:rsid w:val="00047A4A"/>
    <w:rsid w:val="000521EF"/>
    <w:rsid w:val="000631EB"/>
    <w:rsid w:val="0006379A"/>
    <w:rsid w:val="000669AC"/>
    <w:rsid w:val="00066D10"/>
    <w:rsid w:val="00074674"/>
    <w:rsid w:val="00092A88"/>
    <w:rsid w:val="000A164A"/>
    <w:rsid w:val="000A406D"/>
    <w:rsid w:val="000A772E"/>
    <w:rsid w:val="000B33E2"/>
    <w:rsid w:val="000C3F5C"/>
    <w:rsid w:val="000E23AB"/>
    <w:rsid w:val="000E4C30"/>
    <w:rsid w:val="000F3FBF"/>
    <w:rsid w:val="000F5BF5"/>
    <w:rsid w:val="000F788F"/>
    <w:rsid w:val="00100C48"/>
    <w:rsid w:val="00101262"/>
    <w:rsid w:val="00105FEF"/>
    <w:rsid w:val="001115DB"/>
    <w:rsid w:val="0011393C"/>
    <w:rsid w:val="00115631"/>
    <w:rsid w:val="00117D82"/>
    <w:rsid w:val="00121E1E"/>
    <w:rsid w:val="001232D7"/>
    <w:rsid w:val="001234E8"/>
    <w:rsid w:val="00123C76"/>
    <w:rsid w:val="001252F3"/>
    <w:rsid w:val="00131A1E"/>
    <w:rsid w:val="00133428"/>
    <w:rsid w:val="001352D5"/>
    <w:rsid w:val="00136BA7"/>
    <w:rsid w:val="00144EA0"/>
    <w:rsid w:val="001478C4"/>
    <w:rsid w:val="00150C25"/>
    <w:rsid w:val="00156621"/>
    <w:rsid w:val="00161233"/>
    <w:rsid w:val="00166E36"/>
    <w:rsid w:val="001739DF"/>
    <w:rsid w:val="00176689"/>
    <w:rsid w:val="00181B68"/>
    <w:rsid w:val="00193120"/>
    <w:rsid w:val="001A28D7"/>
    <w:rsid w:val="001A4C08"/>
    <w:rsid w:val="001B189F"/>
    <w:rsid w:val="001B327E"/>
    <w:rsid w:val="001C0A93"/>
    <w:rsid w:val="001D06AA"/>
    <w:rsid w:val="001D5C4D"/>
    <w:rsid w:val="001E01CE"/>
    <w:rsid w:val="001E11DC"/>
    <w:rsid w:val="001E49C1"/>
    <w:rsid w:val="001F0E59"/>
    <w:rsid w:val="001F749F"/>
    <w:rsid w:val="00200831"/>
    <w:rsid w:val="00203FE2"/>
    <w:rsid w:val="00216EFA"/>
    <w:rsid w:val="002176AE"/>
    <w:rsid w:val="00222E60"/>
    <w:rsid w:val="00225D85"/>
    <w:rsid w:val="002362A8"/>
    <w:rsid w:val="00240132"/>
    <w:rsid w:val="00242F52"/>
    <w:rsid w:val="002450ED"/>
    <w:rsid w:val="00245258"/>
    <w:rsid w:val="00253BA8"/>
    <w:rsid w:val="00280C90"/>
    <w:rsid w:val="00282809"/>
    <w:rsid w:val="00290902"/>
    <w:rsid w:val="0029338A"/>
    <w:rsid w:val="002A13EA"/>
    <w:rsid w:val="002A49E4"/>
    <w:rsid w:val="002B3A7F"/>
    <w:rsid w:val="002B5443"/>
    <w:rsid w:val="002B6065"/>
    <w:rsid w:val="002C41CC"/>
    <w:rsid w:val="002D0FB9"/>
    <w:rsid w:val="002D284A"/>
    <w:rsid w:val="002D3672"/>
    <w:rsid w:val="002D557A"/>
    <w:rsid w:val="002E3754"/>
    <w:rsid w:val="002E5F36"/>
    <w:rsid w:val="002E7126"/>
    <w:rsid w:val="002F233B"/>
    <w:rsid w:val="002F43A1"/>
    <w:rsid w:val="002F4501"/>
    <w:rsid w:val="00300BCD"/>
    <w:rsid w:val="00301DF9"/>
    <w:rsid w:val="0030337C"/>
    <w:rsid w:val="003067E4"/>
    <w:rsid w:val="0032422A"/>
    <w:rsid w:val="003275B4"/>
    <w:rsid w:val="003322B0"/>
    <w:rsid w:val="00340E3D"/>
    <w:rsid w:val="00343689"/>
    <w:rsid w:val="00350A24"/>
    <w:rsid w:val="00351FE1"/>
    <w:rsid w:val="003637B5"/>
    <w:rsid w:val="00366AFE"/>
    <w:rsid w:val="00367354"/>
    <w:rsid w:val="00370814"/>
    <w:rsid w:val="00371DDE"/>
    <w:rsid w:val="003752EF"/>
    <w:rsid w:val="003755AA"/>
    <w:rsid w:val="00375DF2"/>
    <w:rsid w:val="003849A7"/>
    <w:rsid w:val="00391CCC"/>
    <w:rsid w:val="003A3AC5"/>
    <w:rsid w:val="003A694A"/>
    <w:rsid w:val="003A7E5C"/>
    <w:rsid w:val="003B13EF"/>
    <w:rsid w:val="003B416F"/>
    <w:rsid w:val="003B5230"/>
    <w:rsid w:val="003B69A3"/>
    <w:rsid w:val="003C0866"/>
    <w:rsid w:val="003D0B39"/>
    <w:rsid w:val="003D5C93"/>
    <w:rsid w:val="003E15E5"/>
    <w:rsid w:val="003F18B2"/>
    <w:rsid w:val="003F4DD4"/>
    <w:rsid w:val="003F69F1"/>
    <w:rsid w:val="0040095F"/>
    <w:rsid w:val="004027BB"/>
    <w:rsid w:val="004104DD"/>
    <w:rsid w:val="004124DF"/>
    <w:rsid w:val="00433A0D"/>
    <w:rsid w:val="00446564"/>
    <w:rsid w:val="004471C5"/>
    <w:rsid w:val="0045473C"/>
    <w:rsid w:val="004614AF"/>
    <w:rsid w:val="00465AD1"/>
    <w:rsid w:val="004712A5"/>
    <w:rsid w:val="004775E5"/>
    <w:rsid w:val="00481F47"/>
    <w:rsid w:val="00482B96"/>
    <w:rsid w:val="00483240"/>
    <w:rsid w:val="00485EA2"/>
    <w:rsid w:val="004A26A5"/>
    <w:rsid w:val="004A793A"/>
    <w:rsid w:val="004B0807"/>
    <w:rsid w:val="004B407C"/>
    <w:rsid w:val="004B6638"/>
    <w:rsid w:val="004C0C31"/>
    <w:rsid w:val="004C2816"/>
    <w:rsid w:val="004C2894"/>
    <w:rsid w:val="004D2339"/>
    <w:rsid w:val="004D5BD3"/>
    <w:rsid w:val="004F0F33"/>
    <w:rsid w:val="004F66C8"/>
    <w:rsid w:val="00500C24"/>
    <w:rsid w:val="005017A6"/>
    <w:rsid w:val="00504D6C"/>
    <w:rsid w:val="00504DC5"/>
    <w:rsid w:val="00510B7E"/>
    <w:rsid w:val="00517A16"/>
    <w:rsid w:val="0052520E"/>
    <w:rsid w:val="005306E4"/>
    <w:rsid w:val="00531B53"/>
    <w:rsid w:val="00533408"/>
    <w:rsid w:val="0054655A"/>
    <w:rsid w:val="00553DAD"/>
    <w:rsid w:val="00554434"/>
    <w:rsid w:val="00556572"/>
    <w:rsid w:val="00563337"/>
    <w:rsid w:val="00563E06"/>
    <w:rsid w:val="005676CE"/>
    <w:rsid w:val="00572D1D"/>
    <w:rsid w:val="005735E8"/>
    <w:rsid w:val="00582218"/>
    <w:rsid w:val="005822F8"/>
    <w:rsid w:val="00590A51"/>
    <w:rsid w:val="00596C2D"/>
    <w:rsid w:val="005A0A3D"/>
    <w:rsid w:val="005A2B65"/>
    <w:rsid w:val="005A3FC8"/>
    <w:rsid w:val="005A516E"/>
    <w:rsid w:val="005A60C0"/>
    <w:rsid w:val="005A69D3"/>
    <w:rsid w:val="005A6DE5"/>
    <w:rsid w:val="005B3A97"/>
    <w:rsid w:val="005C1A1B"/>
    <w:rsid w:val="005C325D"/>
    <w:rsid w:val="005C7AFC"/>
    <w:rsid w:val="005D57C1"/>
    <w:rsid w:val="005D7F02"/>
    <w:rsid w:val="005E1232"/>
    <w:rsid w:val="005E5A97"/>
    <w:rsid w:val="005E7BED"/>
    <w:rsid w:val="005F0FAD"/>
    <w:rsid w:val="005F10CB"/>
    <w:rsid w:val="005F440F"/>
    <w:rsid w:val="0060354C"/>
    <w:rsid w:val="00605B3F"/>
    <w:rsid w:val="006143E4"/>
    <w:rsid w:val="00623461"/>
    <w:rsid w:val="00632FC8"/>
    <w:rsid w:val="006350C2"/>
    <w:rsid w:val="0063741F"/>
    <w:rsid w:val="00643720"/>
    <w:rsid w:val="0064441E"/>
    <w:rsid w:val="00653BC4"/>
    <w:rsid w:val="00654C00"/>
    <w:rsid w:val="0065512A"/>
    <w:rsid w:val="006559FC"/>
    <w:rsid w:val="00657537"/>
    <w:rsid w:val="006644C1"/>
    <w:rsid w:val="00670D50"/>
    <w:rsid w:val="00672C0D"/>
    <w:rsid w:val="006901D7"/>
    <w:rsid w:val="00691731"/>
    <w:rsid w:val="00692695"/>
    <w:rsid w:val="00692F65"/>
    <w:rsid w:val="00696AB4"/>
    <w:rsid w:val="006A18E6"/>
    <w:rsid w:val="006A3518"/>
    <w:rsid w:val="006A606B"/>
    <w:rsid w:val="006B299F"/>
    <w:rsid w:val="006C238A"/>
    <w:rsid w:val="006D205B"/>
    <w:rsid w:val="006D6F03"/>
    <w:rsid w:val="006E04C0"/>
    <w:rsid w:val="006E075E"/>
    <w:rsid w:val="006E4102"/>
    <w:rsid w:val="006E7535"/>
    <w:rsid w:val="006F31B8"/>
    <w:rsid w:val="006F497D"/>
    <w:rsid w:val="006F608A"/>
    <w:rsid w:val="006F6A6D"/>
    <w:rsid w:val="00701B25"/>
    <w:rsid w:val="00703B0D"/>
    <w:rsid w:val="00715D53"/>
    <w:rsid w:val="00723615"/>
    <w:rsid w:val="00725EB5"/>
    <w:rsid w:val="007272D1"/>
    <w:rsid w:val="00731C8B"/>
    <w:rsid w:val="00732EE3"/>
    <w:rsid w:val="0073340B"/>
    <w:rsid w:val="0073345F"/>
    <w:rsid w:val="00735409"/>
    <w:rsid w:val="00737D2C"/>
    <w:rsid w:val="00740D5B"/>
    <w:rsid w:val="0074320F"/>
    <w:rsid w:val="007435E5"/>
    <w:rsid w:val="00747832"/>
    <w:rsid w:val="00771B86"/>
    <w:rsid w:val="0077238C"/>
    <w:rsid w:val="007761CB"/>
    <w:rsid w:val="007771FD"/>
    <w:rsid w:val="00781542"/>
    <w:rsid w:val="00787691"/>
    <w:rsid w:val="00791F96"/>
    <w:rsid w:val="00792093"/>
    <w:rsid w:val="00795CEB"/>
    <w:rsid w:val="007A35A6"/>
    <w:rsid w:val="007C72D6"/>
    <w:rsid w:val="007D4AB9"/>
    <w:rsid w:val="007D4C48"/>
    <w:rsid w:val="007D714A"/>
    <w:rsid w:val="007E57D3"/>
    <w:rsid w:val="008006B0"/>
    <w:rsid w:val="0080181A"/>
    <w:rsid w:val="00805CB0"/>
    <w:rsid w:val="008115D8"/>
    <w:rsid w:val="008139F3"/>
    <w:rsid w:val="0081420F"/>
    <w:rsid w:val="008204BC"/>
    <w:rsid w:val="00820DF4"/>
    <w:rsid w:val="00823237"/>
    <w:rsid w:val="008243DC"/>
    <w:rsid w:val="00824BCB"/>
    <w:rsid w:val="0083077F"/>
    <w:rsid w:val="00846190"/>
    <w:rsid w:val="008473C8"/>
    <w:rsid w:val="0085448A"/>
    <w:rsid w:val="00861A83"/>
    <w:rsid w:val="00867266"/>
    <w:rsid w:val="00875385"/>
    <w:rsid w:val="008763DF"/>
    <w:rsid w:val="00876916"/>
    <w:rsid w:val="00881E1F"/>
    <w:rsid w:val="008831A7"/>
    <w:rsid w:val="00887DB6"/>
    <w:rsid w:val="00892B1F"/>
    <w:rsid w:val="008969AF"/>
    <w:rsid w:val="008A00F8"/>
    <w:rsid w:val="008A00FA"/>
    <w:rsid w:val="008A2F31"/>
    <w:rsid w:val="008A323E"/>
    <w:rsid w:val="008A79E8"/>
    <w:rsid w:val="008B2E59"/>
    <w:rsid w:val="008C0444"/>
    <w:rsid w:val="008C63C5"/>
    <w:rsid w:val="008C7246"/>
    <w:rsid w:val="008D06D9"/>
    <w:rsid w:val="008D1BC2"/>
    <w:rsid w:val="008E46CB"/>
    <w:rsid w:val="008F6153"/>
    <w:rsid w:val="00910814"/>
    <w:rsid w:val="00916865"/>
    <w:rsid w:val="00917042"/>
    <w:rsid w:val="00923C01"/>
    <w:rsid w:val="00924583"/>
    <w:rsid w:val="009476E7"/>
    <w:rsid w:val="00950FC7"/>
    <w:rsid w:val="009538E1"/>
    <w:rsid w:val="009624B3"/>
    <w:rsid w:val="00963ACD"/>
    <w:rsid w:val="00975298"/>
    <w:rsid w:val="00980130"/>
    <w:rsid w:val="0098415E"/>
    <w:rsid w:val="00990B74"/>
    <w:rsid w:val="00991647"/>
    <w:rsid w:val="009A1878"/>
    <w:rsid w:val="009A2C27"/>
    <w:rsid w:val="009A381D"/>
    <w:rsid w:val="009B4769"/>
    <w:rsid w:val="009C3BF3"/>
    <w:rsid w:val="009C4E2F"/>
    <w:rsid w:val="009C5AD9"/>
    <w:rsid w:val="009E28A1"/>
    <w:rsid w:val="00A014F2"/>
    <w:rsid w:val="00A05246"/>
    <w:rsid w:val="00A25C21"/>
    <w:rsid w:val="00A26894"/>
    <w:rsid w:val="00A27F8E"/>
    <w:rsid w:val="00A34509"/>
    <w:rsid w:val="00A35EA0"/>
    <w:rsid w:val="00A40EAE"/>
    <w:rsid w:val="00A53DA4"/>
    <w:rsid w:val="00A57847"/>
    <w:rsid w:val="00A64196"/>
    <w:rsid w:val="00A65D40"/>
    <w:rsid w:val="00A715B4"/>
    <w:rsid w:val="00A75097"/>
    <w:rsid w:val="00A75BFA"/>
    <w:rsid w:val="00A83489"/>
    <w:rsid w:val="00A860D5"/>
    <w:rsid w:val="00A93FD2"/>
    <w:rsid w:val="00A955F6"/>
    <w:rsid w:val="00AC09DF"/>
    <w:rsid w:val="00AC0C9E"/>
    <w:rsid w:val="00AC3B58"/>
    <w:rsid w:val="00AC7B43"/>
    <w:rsid w:val="00AD73AE"/>
    <w:rsid w:val="00AE058B"/>
    <w:rsid w:val="00AE1136"/>
    <w:rsid w:val="00AE177B"/>
    <w:rsid w:val="00AE2A6A"/>
    <w:rsid w:val="00AE610B"/>
    <w:rsid w:val="00AF52F2"/>
    <w:rsid w:val="00AF706C"/>
    <w:rsid w:val="00B02A13"/>
    <w:rsid w:val="00B12337"/>
    <w:rsid w:val="00B137CF"/>
    <w:rsid w:val="00B22CC1"/>
    <w:rsid w:val="00B238C7"/>
    <w:rsid w:val="00B23EF8"/>
    <w:rsid w:val="00B41E67"/>
    <w:rsid w:val="00B47A5C"/>
    <w:rsid w:val="00B53F29"/>
    <w:rsid w:val="00B6020F"/>
    <w:rsid w:val="00B64CB4"/>
    <w:rsid w:val="00B71C9A"/>
    <w:rsid w:val="00B75065"/>
    <w:rsid w:val="00B77A07"/>
    <w:rsid w:val="00B929E6"/>
    <w:rsid w:val="00B92B05"/>
    <w:rsid w:val="00B96D70"/>
    <w:rsid w:val="00B9758D"/>
    <w:rsid w:val="00BA1218"/>
    <w:rsid w:val="00BA2DFD"/>
    <w:rsid w:val="00BA69A1"/>
    <w:rsid w:val="00BA765C"/>
    <w:rsid w:val="00BB2465"/>
    <w:rsid w:val="00BB445A"/>
    <w:rsid w:val="00BC5374"/>
    <w:rsid w:val="00BE65B1"/>
    <w:rsid w:val="00C02DC1"/>
    <w:rsid w:val="00C03048"/>
    <w:rsid w:val="00C12135"/>
    <w:rsid w:val="00C1295E"/>
    <w:rsid w:val="00C16275"/>
    <w:rsid w:val="00C23C01"/>
    <w:rsid w:val="00C269F9"/>
    <w:rsid w:val="00C26B55"/>
    <w:rsid w:val="00C3093B"/>
    <w:rsid w:val="00C40F58"/>
    <w:rsid w:val="00C50F02"/>
    <w:rsid w:val="00C51D1C"/>
    <w:rsid w:val="00C54667"/>
    <w:rsid w:val="00C66C91"/>
    <w:rsid w:val="00C67179"/>
    <w:rsid w:val="00C67B45"/>
    <w:rsid w:val="00C916A3"/>
    <w:rsid w:val="00C930F5"/>
    <w:rsid w:val="00C94851"/>
    <w:rsid w:val="00C95CC9"/>
    <w:rsid w:val="00CA1608"/>
    <w:rsid w:val="00CA27F6"/>
    <w:rsid w:val="00CA5973"/>
    <w:rsid w:val="00CA7810"/>
    <w:rsid w:val="00CB23F3"/>
    <w:rsid w:val="00CC0382"/>
    <w:rsid w:val="00CC40CF"/>
    <w:rsid w:val="00CC4B36"/>
    <w:rsid w:val="00CC58BC"/>
    <w:rsid w:val="00CD0F0F"/>
    <w:rsid w:val="00CD7CB1"/>
    <w:rsid w:val="00CE765A"/>
    <w:rsid w:val="00CF0A55"/>
    <w:rsid w:val="00D10335"/>
    <w:rsid w:val="00D145F3"/>
    <w:rsid w:val="00D151CA"/>
    <w:rsid w:val="00D17096"/>
    <w:rsid w:val="00D309E9"/>
    <w:rsid w:val="00D32AAB"/>
    <w:rsid w:val="00D40AE4"/>
    <w:rsid w:val="00D44D48"/>
    <w:rsid w:val="00D51387"/>
    <w:rsid w:val="00D515FA"/>
    <w:rsid w:val="00D55C67"/>
    <w:rsid w:val="00D61485"/>
    <w:rsid w:val="00D62B4C"/>
    <w:rsid w:val="00D63F08"/>
    <w:rsid w:val="00D653B3"/>
    <w:rsid w:val="00D70E3B"/>
    <w:rsid w:val="00D721B3"/>
    <w:rsid w:val="00D723A3"/>
    <w:rsid w:val="00D81B8D"/>
    <w:rsid w:val="00D85A34"/>
    <w:rsid w:val="00D85AA1"/>
    <w:rsid w:val="00D86195"/>
    <w:rsid w:val="00D90F36"/>
    <w:rsid w:val="00DA142D"/>
    <w:rsid w:val="00DA1891"/>
    <w:rsid w:val="00DB0BBC"/>
    <w:rsid w:val="00DB3E25"/>
    <w:rsid w:val="00DB5ECF"/>
    <w:rsid w:val="00DC2DF5"/>
    <w:rsid w:val="00DF55F9"/>
    <w:rsid w:val="00DF63C2"/>
    <w:rsid w:val="00E01097"/>
    <w:rsid w:val="00E05404"/>
    <w:rsid w:val="00E1255A"/>
    <w:rsid w:val="00E24D58"/>
    <w:rsid w:val="00E26E39"/>
    <w:rsid w:val="00E3612A"/>
    <w:rsid w:val="00E41647"/>
    <w:rsid w:val="00E43D9E"/>
    <w:rsid w:val="00E5262E"/>
    <w:rsid w:val="00E555D5"/>
    <w:rsid w:val="00E557CC"/>
    <w:rsid w:val="00E56045"/>
    <w:rsid w:val="00E56A6A"/>
    <w:rsid w:val="00E57FA7"/>
    <w:rsid w:val="00E625CE"/>
    <w:rsid w:val="00E628B6"/>
    <w:rsid w:val="00E63805"/>
    <w:rsid w:val="00E63AF6"/>
    <w:rsid w:val="00E64566"/>
    <w:rsid w:val="00E663B4"/>
    <w:rsid w:val="00E754E2"/>
    <w:rsid w:val="00E77EB8"/>
    <w:rsid w:val="00E84E45"/>
    <w:rsid w:val="00E9671D"/>
    <w:rsid w:val="00E97BCB"/>
    <w:rsid w:val="00EA1449"/>
    <w:rsid w:val="00EA2B5A"/>
    <w:rsid w:val="00EA5ED2"/>
    <w:rsid w:val="00EB5328"/>
    <w:rsid w:val="00EB5F99"/>
    <w:rsid w:val="00EC0316"/>
    <w:rsid w:val="00EC06F8"/>
    <w:rsid w:val="00EC0CC0"/>
    <w:rsid w:val="00EC4510"/>
    <w:rsid w:val="00EC4710"/>
    <w:rsid w:val="00EC4CDA"/>
    <w:rsid w:val="00EC6CF5"/>
    <w:rsid w:val="00ED217A"/>
    <w:rsid w:val="00EF0BFD"/>
    <w:rsid w:val="00EF63D8"/>
    <w:rsid w:val="00F00A74"/>
    <w:rsid w:val="00F01C58"/>
    <w:rsid w:val="00F04329"/>
    <w:rsid w:val="00F04BA5"/>
    <w:rsid w:val="00F17551"/>
    <w:rsid w:val="00F17E03"/>
    <w:rsid w:val="00F22CB2"/>
    <w:rsid w:val="00F3065C"/>
    <w:rsid w:val="00F312C1"/>
    <w:rsid w:val="00F36CC4"/>
    <w:rsid w:val="00F418E6"/>
    <w:rsid w:val="00F43C67"/>
    <w:rsid w:val="00F541ED"/>
    <w:rsid w:val="00F55357"/>
    <w:rsid w:val="00F5608F"/>
    <w:rsid w:val="00F65677"/>
    <w:rsid w:val="00F669F6"/>
    <w:rsid w:val="00F72129"/>
    <w:rsid w:val="00F72188"/>
    <w:rsid w:val="00F72343"/>
    <w:rsid w:val="00F80667"/>
    <w:rsid w:val="00F8302C"/>
    <w:rsid w:val="00F83659"/>
    <w:rsid w:val="00F86FDA"/>
    <w:rsid w:val="00F87883"/>
    <w:rsid w:val="00FD015E"/>
    <w:rsid w:val="00FE0363"/>
    <w:rsid w:val="00FE549A"/>
    <w:rsid w:val="00FF52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41D172"/>
  <w15:docId w15:val="{11E1DCD4-B273-43F6-A9E9-BADC8E1BB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pacing w:val="5"/>
        <w:sz w:val="24"/>
        <w:szCs w:val="28"/>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520E"/>
    <w:pPr>
      <w:numPr>
        <w:numId w:val="3"/>
      </w:numPr>
      <w:spacing w:before="22"/>
      <w:outlineLvl w:val="0"/>
    </w:pPr>
    <w:rPr>
      <w:rFonts w:asciiTheme="minorHAnsi" w:eastAsia="Calibri Light" w:hAnsiTheme="minorHAnsi" w:cs="Calibri Light"/>
      <w:b/>
      <w:sz w:val="32"/>
      <w:szCs w:val="32"/>
    </w:rPr>
  </w:style>
  <w:style w:type="paragraph" w:styleId="Heading2">
    <w:name w:val="heading 2"/>
    <w:basedOn w:val="Normal"/>
    <w:uiPriority w:val="9"/>
    <w:unhideWhenUsed/>
    <w:qFormat/>
    <w:pPr>
      <w:numPr>
        <w:ilvl w:val="1"/>
        <w:numId w:val="3"/>
      </w:numPr>
      <w:ind w:right="168"/>
      <w:outlineLvl w:val="1"/>
    </w:pPr>
    <w:rPr>
      <w:b/>
      <w:bCs/>
      <w:sz w:val="28"/>
    </w:rPr>
  </w:style>
  <w:style w:type="paragraph" w:styleId="Heading3">
    <w:name w:val="heading 3"/>
    <w:basedOn w:val="Normal"/>
    <w:uiPriority w:val="9"/>
    <w:unhideWhenUsed/>
    <w:qFormat/>
    <w:pPr>
      <w:numPr>
        <w:ilvl w:val="2"/>
        <w:numId w:val="3"/>
      </w:numPr>
      <w:spacing w:before="355"/>
      <w:ind w:right="23"/>
      <w:jc w:val="center"/>
      <w:outlineLvl w:val="2"/>
    </w:pPr>
    <w:rPr>
      <w:b/>
      <w:bCs/>
      <w:szCs w:val="24"/>
    </w:rPr>
  </w:style>
  <w:style w:type="paragraph" w:styleId="Heading4">
    <w:name w:val="heading 4"/>
    <w:basedOn w:val="Normal"/>
    <w:uiPriority w:val="9"/>
    <w:unhideWhenUsed/>
    <w:qFormat/>
    <w:pPr>
      <w:numPr>
        <w:ilvl w:val="3"/>
        <w:numId w:val="3"/>
      </w:numPr>
      <w:spacing w:before="135"/>
      <w:outlineLvl w:val="3"/>
    </w:pPr>
    <w:rPr>
      <w:b/>
      <w:bCs/>
    </w:rPr>
  </w:style>
  <w:style w:type="paragraph" w:styleId="Heading5">
    <w:name w:val="heading 5"/>
    <w:basedOn w:val="Normal"/>
    <w:next w:val="Normal"/>
    <w:link w:val="Heading5Char"/>
    <w:uiPriority w:val="9"/>
    <w:semiHidden/>
    <w:unhideWhenUsed/>
    <w:qFormat/>
    <w:rsid w:val="00A53DA4"/>
    <w:pPr>
      <w:keepNext/>
      <w:keepLines/>
      <w:numPr>
        <w:ilvl w:val="4"/>
        <w:numId w:val="3"/>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A53DA4"/>
    <w:pPr>
      <w:keepNext/>
      <w:keepLines/>
      <w:numPr>
        <w:ilvl w:val="5"/>
        <w:numId w:val="3"/>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A53DA4"/>
    <w:pPr>
      <w:keepNext/>
      <w:keepLines/>
      <w:numPr>
        <w:ilvl w:val="6"/>
        <w:numId w:val="3"/>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A53DA4"/>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3DA4"/>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5"/>
      <w:ind w:left="539" w:hanging="439"/>
    </w:p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paragraph" w:styleId="TOCHeading">
    <w:name w:val="TOC Heading"/>
    <w:basedOn w:val="Heading1"/>
    <w:next w:val="Normal"/>
    <w:uiPriority w:val="39"/>
    <w:unhideWhenUsed/>
    <w:qFormat/>
    <w:rsid w:val="00115631"/>
    <w:pPr>
      <w:keepNext/>
      <w:keepLines/>
      <w:spacing w:before="240" w:line="259" w:lineRule="auto"/>
      <w:ind w:left="0" w:firstLine="0"/>
      <w:outlineLvl w:val="9"/>
    </w:pPr>
    <w:rPr>
      <w:rFonts w:asciiTheme="majorHAnsi" w:eastAsiaTheme="majorEastAsia" w:hAnsiTheme="majorHAnsi" w:cstheme="majorBidi"/>
      <w:b w:val="0"/>
      <w:color w:val="365F91" w:themeColor="accent1" w:themeShade="BF"/>
    </w:rPr>
  </w:style>
  <w:style w:type="paragraph" w:styleId="TOC3">
    <w:name w:val="toc 3"/>
    <w:basedOn w:val="Normal"/>
    <w:next w:val="Normal"/>
    <w:autoRedefine/>
    <w:uiPriority w:val="39"/>
    <w:unhideWhenUsed/>
    <w:rsid w:val="00115631"/>
    <w:pPr>
      <w:spacing w:after="100"/>
      <w:ind w:left="440"/>
    </w:pPr>
  </w:style>
  <w:style w:type="character" w:styleId="Hyperlink">
    <w:name w:val="Hyperlink"/>
    <w:basedOn w:val="DefaultParagraphFont"/>
    <w:uiPriority w:val="99"/>
    <w:unhideWhenUsed/>
    <w:rsid w:val="00115631"/>
    <w:rPr>
      <w:color w:val="0000FF" w:themeColor="hyperlink"/>
      <w:u w:val="single"/>
    </w:rPr>
  </w:style>
  <w:style w:type="character" w:customStyle="1" w:styleId="Heading5Char">
    <w:name w:val="Heading 5 Char"/>
    <w:basedOn w:val="DefaultParagraphFont"/>
    <w:link w:val="Heading5"/>
    <w:uiPriority w:val="9"/>
    <w:semiHidden/>
    <w:rsid w:val="00A53DA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A53DA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A53DA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A53D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3DA4"/>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C12135"/>
    <w:pPr>
      <w:spacing w:after="100"/>
      <w:ind w:left="220"/>
    </w:pPr>
  </w:style>
  <w:style w:type="paragraph" w:styleId="Caption">
    <w:name w:val="caption"/>
    <w:basedOn w:val="Normal"/>
    <w:next w:val="Normal"/>
    <w:uiPriority w:val="35"/>
    <w:unhideWhenUsed/>
    <w:qFormat/>
    <w:rsid w:val="004C2894"/>
    <w:pPr>
      <w:spacing w:after="200" w:line="240" w:lineRule="auto"/>
    </w:pPr>
    <w:rPr>
      <w:i/>
      <w:iCs/>
      <w:color w:val="1F497D" w:themeColor="text2"/>
      <w:sz w:val="18"/>
      <w:szCs w:val="18"/>
    </w:rPr>
  </w:style>
  <w:style w:type="character" w:styleId="PlaceholderText">
    <w:name w:val="Placeholder Text"/>
    <w:basedOn w:val="DefaultParagraphFont"/>
    <w:uiPriority w:val="99"/>
    <w:semiHidden/>
    <w:rsid w:val="004C0C31"/>
    <w:rPr>
      <w:color w:val="666666"/>
    </w:rPr>
  </w:style>
  <w:style w:type="character" w:customStyle="1" w:styleId="Heading1Char">
    <w:name w:val="Heading 1 Char"/>
    <w:basedOn w:val="DefaultParagraphFont"/>
    <w:link w:val="Heading1"/>
    <w:uiPriority w:val="9"/>
    <w:rsid w:val="00D85A34"/>
    <w:rPr>
      <w:rFonts w:eastAsia="Calibri Light" w:cs="Calibri Light"/>
      <w:b/>
      <w:sz w:val="32"/>
      <w:szCs w:val="32"/>
    </w:rPr>
  </w:style>
  <w:style w:type="paragraph" w:styleId="Bibliography">
    <w:name w:val="Bibliography"/>
    <w:basedOn w:val="Normal"/>
    <w:next w:val="Normal"/>
    <w:uiPriority w:val="37"/>
    <w:unhideWhenUsed/>
    <w:rsid w:val="000E23AB"/>
  </w:style>
  <w:style w:type="paragraph" w:styleId="NormalWeb">
    <w:name w:val="Normal (Web)"/>
    <w:basedOn w:val="Normal"/>
    <w:uiPriority w:val="99"/>
    <w:semiHidden/>
    <w:unhideWhenUsed/>
    <w:rsid w:val="00EC6CF5"/>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TableofFigures">
    <w:name w:val="table of figures"/>
    <w:basedOn w:val="Normal"/>
    <w:next w:val="Normal"/>
    <w:uiPriority w:val="99"/>
    <w:unhideWhenUsed/>
    <w:rsid w:val="00481F47"/>
  </w:style>
  <w:style w:type="character" w:styleId="IntenseReference">
    <w:name w:val="Intense Reference"/>
    <w:basedOn w:val="DefaultParagraphFont"/>
    <w:uiPriority w:val="32"/>
    <w:qFormat/>
    <w:rsid w:val="007C72D6"/>
    <w:rPr>
      <w:b/>
      <w:bCs/>
      <w:smallCaps/>
      <w:color w:val="4F81BD" w:themeColor="accent1"/>
      <w:spacing w:val="5"/>
    </w:rPr>
  </w:style>
  <w:style w:type="table" w:styleId="TableGrid">
    <w:name w:val="Table Grid"/>
    <w:basedOn w:val="TableNormal"/>
    <w:uiPriority w:val="39"/>
    <w:rsid w:val="00A955F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538E1"/>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0338">
      <w:bodyDiv w:val="1"/>
      <w:marLeft w:val="0"/>
      <w:marRight w:val="0"/>
      <w:marTop w:val="0"/>
      <w:marBottom w:val="0"/>
      <w:divBdr>
        <w:top w:val="none" w:sz="0" w:space="0" w:color="auto"/>
        <w:left w:val="none" w:sz="0" w:space="0" w:color="auto"/>
        <w:bottom w:val="none" w:sz="0" w:space="0" w:color="auto"/>
        <w:right w:val="none" w:sz="0" w:space="0" w:color="auto"/>
      </w:divBdr>
    </w:div>
    <w:div w:id="272446350">
      <w:bodyDiv w:val="1"/>
      <w:marLeft w:val="0"/>
      <w:marRight w:val="0"/>
      <w:marTop w:val="0"/>
      <w:marBottom w:val="0"/>
      <w:divBdr>
        <w:top w:val="none" w:sz="0" w:space="0" w:color="auto"/>
        <w:left w:val="none" w:sz="0" w:space="0" w:color="auto"/>
        <w:bottom w:val="none" w:sz="0" w:space="0" w:color="auto"/>
        <w:right w:val="none" w:sz="0" w:space="0" w:color="auto"/>
      </w:divBdr>
    </w:div>
    <w:div w:id="347413625">
      <w:bodyDiv w:val="1"/>
      <w:marLeft w:val="0"/>
      <w:marRight w:val="0"/>
      <w:marTop w:val="0"/>
      <w:marBottom w:val="0"/>
      <w:divBdr>
        <w:top w:val="none" w:sz="0" w:space="0" w:color="auto"/>
        <w:left w:val="none" w:sz="0" w:space="0" w:color="auto"/>
        <w:bottom w:val="none" w:sz="0" w:space="0" w:color="auto"/>
        <w:right w:val="none" w:sz="0" w:space="0" w:color="auto"/>
      </w:divBdr>
    </w:div>
    <w:div w:id="595597329">
      <w:bodyDiv w:val="1"/>
      <w:marLeft w:val="0"/>
      <w:marRight w:val="0"/>
      <w:marTop w:val="0"/>
      <w:marBottom w:val="0"/>
      <w:divBdr>
        <w:top w:val="none" w:sz="0" w:space="0" w:color="auto"/>
        <w:left w:val="none" w:sz="0" w:space="0" w:color="auto"/>
        <w:bottom w:val="none" w:sz="0" w:space="0" w:color="auto"/>
        <w:right w:val="none" w:sz="0" w:space="0" w:color="auto"/>
      </w:divBdr>
      <w:divsChild>
        <w:div w:id="1259799243">
          <w:marLeft w:val="0"/>
          <w:marRight w:val="0"/>
          <w:marTop w:val="0"/>
          <w:marBottom w:val="0"/>
          <w:divBdr>
            <w:top w:val="none" w:sz="0" w:space="0" w:color="auto"/>
            <w:left w:val="none" w:sz="0" w:space="0" w:color="auto"/>
            <w:bottom w:val="none" w:sz="0" w:space="0" w:color="auto"/>
            <w:right w:val="none" w:sz="0" w:space="0" w:color="auto"/>
          </w:divBdr>
        </w:div>
      </w:divsChild>
    </w:div>
    <w:div w:id="595864592">
      <w:bodyDiv w:val="1"/>
      <w:marLeft w:val="0"/>
      <w:marRight w:val="0"/>
      <w:marTop w:val="0"/>
      <w:marBottom w:val="0"/>
      <w:divBdr>
        <w:top w:val="none" w:sz="0" w:space="0" w:color="auto"/>
        <w:left w:val="none" w:sz="0" w:space="0" w:color="auto"/>
        <w:bottom w:val="none" w:sz="0" w:space="0" w:color="auto"/>
        <w:right w:val="none" w:sz="0" w:space="0" w:color="auto"/>
      </w:divBdr>
    </w:div>
    <w:div w:id="669601862">
      <w:bodyDiv w:val="1"/>
      <w:marLeft w:val="0"/>
      <w:marRight w:val="0"/>
      <w:marTop w:val="0"/>
      <w:marBottom w:val="0"/>
      <w:divBdr>
        <w:top w:val="none" w:sz="0" w:space="0" w:color="auto"/>
        <w:left w:val="none" w:sz="0" w:space="0" w:color="auto"/>
        <w:bottom w:val="none" w:sz="0" w:space="0" w:color="auto"/>
        <w:right w:val="none" w:sz="0" w:space="0" w:color="auto"/>
      </w:divBdr>
    </w:div>
    <w:div w:id="753354125">
      <w:bodyDiv w:val="1"/>
      <w:marLeft w:val="0"/>
      <w:marRight w:val="0"/>
      <w:marTop w:val="0"/>
      <w:marBottom w:val="0"/>
      <w:divBdr>
        <w:top w:val="none" w:sz="0" w:space="0" w:color="auto"/>
        <w:left w:val="none" w:sz="0" w:space="0" w:color="auto"/>
        <w:bottom w:val="none" w:sz="0" w:space="0" w:color="auto"/>
        <w:right w:val="none" w:sz="0" w:space="0" w:color="auto"/>
      </w:divBdr>
    </w:div>
    <w:div w:id="958682485">
      <w:bodyDiv w:val="1"/>
      <w:marLeft w:val="0"/>
      <w:marRight w:val="0"/>
      <w:marTop w:val="0"/>
      <w:marBottom w:val="0"/>
      <w:divBdr>
        <w:top w:val="none" w:sz="0" w:space="0" w:color="auto"/>
        <w:left w:val="none" w:sz="0" w:space="0" w:color="auto"/>
        <w:bottom w:val="none" w:sz="0" w:space="0" w:color="auto"/>
        <w:right w:val="none" w:sz="0" w:space="0" w:color="auto"/>
      </w:divBdr>
    </w:div>
    <w:div w:id="1180466525">
      <w:bodyDiv w:val="1"/>
      <w:marLeft w:val="0"/>
      <w:marRight w:val="0"/>
      <w:marTop w:val="0"/>
      <w:marBottom w:val="0"/>
      <w:divBdr>
        <w:top w:val="none" w:sz="0" w:space="0" w:color="auto"/>
        <w:left w:val="none" w:sz="0" w:space="0" w:color="auto"/>
        <w:bottom w:val="none" w:sz="0" w:space="0" w:color="auto"/>
        <w:right w:val="none" w:sz="0" w:space="0" w:color="auto"/>
      </w:divBdr>
    </w:div>
    <w:div w:id="1279412500">
      <w:bodyDiv w:val="1"/>
      <w:marLeft w:val="0"/>
      <w:marRight w:val="0"/>
      <w:marTop w:val="0"/>
      <w:marBottom w:val="0"/>
      <w:divBdr>
        <w:top w:val="none" w:sz="0" w:space="0" w:color="auto"/>
        <w:left w:val="none" w:sz="0" w:space="0" w:color="auto"/>
        <w:bottom w:val="none" w:sz="0" w:space="0" w:color="auto"/>
        <w:right w:val="none" w:sz="0" w:space="0" w:color="auto"/>
      </w:divBdr>
    </w:div>
    <w:div w:id="1479881818">
      <w:bodyDiv w:val="1"/>
      <w:marLeft w:val="0"/>
      <w:marRight w:val="0"/>
      <w:marTop w:val="0"/>
      <w:marBottom w:val="0"/>
      <w:divBdr>
        <w:top w:val="none" w:sz="0" w:space="0" w:color="auto"/>
        <w:left w:val="none" w:sz="0" w:space="0" w:color="auto"/>
        <w:bottom w:val="none" w:sz="0" w:space="0" w:color="auto"/>
        <w:right w:val="none" w:sz="0" w:space="0" w:color="auto"/>
      </w:divBdr>
    </w:div>
    <w:div w:id="1610968638">
      <w:bodyDiv w:val="1"/>
      <w:marLeft w:val="0"/>
      <w:marRight w:val="0"/>
      <w:marTop w:val="0"/>
      <w:marBottom w:val="0"/>
      <w:divBdr>
        <w:top w:val="none" w:sz="0" w:space="0" w:color="auto"/>
        <w:left w:val="none" w:sz="0" w:space="0" w:color="auto"/>
        <w:bottom w:val="none" w:sz="0" w:space="0" w:color="auto"/>
        <w:right w:val="none" w:sz="0" w:space="0" w:color="auto"/>
      </w:divBdr>
    </w:div>
    <w:div w:id="1678658298">
      <w:bodyDiv w:val="1"/>
      <w:marLeft w:val="0"/>
      <w:marRight w:val="0"/>
      <w:marTop w:val="0"/>
      <w:marBottom w:val="0"/>
      <w:divBdr>
        <w:top w:val="none" w:sz="0" w:space="0" w:color="auto"/>
        <w:left w:val="none" w:sz="0" w:space="0" w:color="auto"/>
        <w:bottom w:val="none" w:sz="0" w:space="0" w:color="auto"/>
        <w:right w:val="none" w:sz="0" w:space="0" w:color="auto"/>
      </w:divBdr>
    </w:div>
    <w:div w:id="1828280952">
      <w:bodyDiv w:val="1"/>
      <w:marLeft w:val="0"/>
      <w:marRight w:val="0"/>
      <w:marTop w:val="0"/>
      <w:marBottom w:val="0"/>
      <w:divBdr>
        <w:top w:val="none" w:sz="0" w:space="0" w:color="auto"/>
        <w:left w:val="none" w:sz="0" w:space="0" w:color="auto"/>
        <w:bottom w:val="none" w:sz="0" w:space="0" w:color="auto"/>
        <w:right w:val="none" w:sz="0" w:space="0" w:color="auto"/>
      </w:divBdr>
    </w:div>
    <w:div w:id="18677876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Moe22</b:Tag>
    <b:SourceType>JournalArticle</b:SourceType>
    <b:Guid>{DFB1276B-935D-448F-9583-69AC53E882C6}</b:Guid>
    <b:Author>
      <b:Author>
        <b:NameList>
          <b:Person>
            <b:Last>Moeeni</b:Last>
            <b:First>H., Javadi,</b:First>
            <b:Middle>M. &amp; Raissi, S.</b:Middle>
          </b:Person>
        </b:NameList>
      </b:Author>
    </b:Author>
    <b:Title>Design for manufacturing: A sustainable approach to drive the design process from suitability to low cost.</b:Title>
    <b:JournalName>International Journal on Interactive Design and Manufacturing</b:JournalName>
    <b:Year>2022</b:Year>
    <b:Pages>1079–1088.</b:Pages>
    <b:Volume>16</b:Volume>
    <b:Issue>3</b:Issue>
    <b:RefOrder>1</b:RefOrder>
  </b:Source>
  <b:Source>
    <b:Tag>Ayd23</b:Tag>
    <b:SourceType>JournalArticle</b:SourceType>
    <b:Guid>{1B964943-9E9A-4A80-8689-6D66CB0577CE}</b:Guid>
    <b:Author>
      <b:Author>
        <b:NameList>
          <b:Person>
            <b:Last>Aydınlı</b:Last>
            <b:First>M.</b:First>
            <b:Middle>&amp; Özkaya, K.</b:Middle>
          </b:Person>
        </b:NameList>
      </b:Author>
    </b:Author>
    <b:Title>Design improvements by using the Design for Assembly (DFA) method in elevator production</b:Title>
    <b:JournalName>Politeknik Dergisi</b:JournalName>
    <b:Year>2023</b:Year>
    <b:Pages>377-385</b:Pages>
    <b:Volume>26</b:Volume>
    <b:Issue>1</b:Issue>
    <b:RefOrder>2</b:RefOrder>
  </b:Source>
  <b:Source>
    <b:Tag>ASS14</b:Tag>
    <b:SourceType>JournalArticle</b:SourceType>
    <b:Guid>{F17CD42B-7E67-4F24-8225-3FFD991180B3}</b:Guid>
    <b:Author>
      <b:Author>
        <b:NameList>
          <b:Person>
            <b:Last>Patil</b:Last>
            <b:First>A. S.</b:First>
            <b:Middle>Sathawane &amp; A. V.</b:Middle>
          </b:Person>
        </b:NameList>
      </b:Author>
    </b:Author>
    <b:Title>Analytical Study Of Engine Mount To Suit The Damping Requirements Of Engine</b:Title>
    <b:JournalName>International Journal of Latest Trends in Engineering and Technology (IJLTET)</b:JournalName>
    <b:Year>2014</b:Year>
    <b:Pages>7-10</b:Pages>
    <b:Volume>3</b:Volume>
    <b:Issue>3</b:Issue>
    <b:RefOrder>3</b:RefOrder>
  </b:Source>
  <b:Source>
    <b:Tag>Tom241</b:Tag>
    <b:SourceType>JournalArticle</b:SourceType>
    <b:Guid>{7FFCC744-BBE3-4F71-9166-87334D934CF4}</b:Guid>
    <b:Author>
      <b:Author>
        <b:NameList>
          <b:Person>
            <b:Last>Tomasz Trzepieciński</b:Last>
            <b:First>Sherwan</b:First>
            <b:Middle>Mohammed Najm</b:Middle>
          </b:Person>
        </b:NameList>
      </b:Author>
    </b:Author>
    <b:Title>Current Trends in Metallic Materials for Body Panels and Structural Members Used in the Automotive Industry</b:Title>
    <b:JournalName>Materials (MDPI)</b:JournalName>
    <b:Year>2024</b:Year>
    <b:Volume>17</b:Volume>
    <b:Issue>3</b:Issue>
    <b:RefOrder>4</b:RefOrder>
  </b:Source>
  <b:Source>
    <b:Tag>Wei22</b:Tag>
    <b:SourceType>JournalArticle</b:SourceType>
    <b:Guid>{B2593EC1-4CC7-4A77-B743-33F769734F6B}</b:Guid>
    <b:Author>
      <b:Author>
        <b:NameList>
          <b:Person>
            <b:Last>Liu</b:Last>
            <b:First>Wei</b:First>
            <b:Middle>Chen and Bai Yang and Ying</b:Middle>
          </b:Person>
        </b:NameList>
      </b:Author>
    </b:Author>
    <b:Title>An integrated QFD and FMEA approach to identify risky components of products</b:Title>
    <b:JournalName>Advanced Engineering Informatics</b:JournalName>
    <b:Year>2022</b:Year>
    <b:Pages>101808</b:Pages>
    <b:Volume>54</b:Volume>
    <b:RefOrder>5</b:RefOrder>
  </b:Source>
  <b:Source>
    <b:Tag>ODr02</b:Tag>
    <b:SourceType>JournalArticle</b:SourceType>
    <b:Guid>{3ECCC0DF-6D09-4E4B-BF46-648544D01160}</b:Guid>
    <b:Author>
      <b:Author>
        <b:NameList>
          <b:Person>
            <b:Last>O’Driscoll</b:Last>
            <b:First>C.M.</b:First>
          </b:Person>
        </b:NameList>
      </b:Author>
    </b:Author>
    <b:Title>Design for manufacture: the practice of designing products with manufacturing in mind, aiming to reduce manufacturing costs and improve ease of manufacture.</b:Title>
    <b:JournalName>Design for Manufacture</b:JournalName>
    <b:Year>2002</b:Year>
    <b:Pages>318-321</b:Pages>
    <b:Volume>122</b:Volume>
    <b:RefOrder>6</b:RefOrder>
  </b:Source>
  <b:Source>
    <b:Tag>Per99</b:Tag>
    <b:SourceType>JournalArticle</b:SourceType>
    <b:Guid>{BA7E60CE-85BB-4748-8350-3438D5B983E6}</b:Guid>
    <b:Author>
      <b:Author>
        <b:NameList>
          <b:Person>
            <b:Last>Perera</b:Last>
            <b:First>H.,</b:First>
            <b:Middle>Nagarur, N. and Tabucanon, M.T</b:Middle>
          </b:Person>
        </b:NameList>
      </b:Author>
    </b:Author>
    <b:Title>Component part standardisation: a way to reduce the life‑cycle costs of products</b:Title>
    <b:JournalName>International Journal of Production Economics</b:JournalName>
    <b:Year>1999</b:Year>
    <b:Pages>109-116</b:Pages>
    <b:Volume>61</b:Volume>
    <b:RefOrder>8</b:RefOrder>
  </b:Source>
  <b:Source>
    <b:Tag>Mon25</b:Tag>
    <b:SourceType>JournalArticle</b:SourceType>
    <b:Guid>{90A54F94-7739-439C-914D-C68099A985A2}</b:Guid>
    <b:Author>
      <b:Author>
        <b:NameList>
          <b:Person>
            <b:Last>Montazeri</b:Last>
            <b:First>S.,</b:First>
            <b:Middle>Odo, N., Naqvi, S.A.W. and Lei, Z</b:Middle>
          </b:Person>
        </b:NameList>
      </b:Author>
    </b:Author>
    <b:Title>Integrating Design for Manufacturing and Assembly Principles in Modular Home Construction</b:Title>
    <b:JournalName>A Comprehensive Framework for Enhanced Efficiency and Sustainability. Buildings</b:JournalName>
    <b:Year>2025</b:Year>
    <b:Pages>103-108</b:Pages>
    <b:Volume>15</b:Volume>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451BA04A9F90914E837C3D0C182A3BB1" ma:contentTypeVersion="1" ma:contentTypeDescription="Create a new document." ma:contentTypeScope="" ma:versionID="75aacd691507aba1f0c1157685b873d2">
  <xsd:schema xmlns:xsd="http://www.w3.org/2001/XMLSchema" xmlns:xs="http://www.w3.org/2001/XMLSchema" xmlns:p="http://schemas.microsoft.com/office/2006/metadata/properties" xmlns:ns2="2f242edb-7cc4-43e2-89dc-e47d42480397" targetNamespace="http://schemas.microsoft.com/office/2006/metadata/properties" ma:root="true" ma:fieldsID="ea71cc2b26fe5bcc1c6f06f622cfe0fc" ns2:_="">
    <xsd:import namespace="2f242edb-7cc4-43e2-89dc-e47d42480397"/>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242edb-7cc4-43e2-89dc-e47d4248039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ReferenceId xmlns="2f242edb-7cc4-43e2-89dc-e47d4248039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B77DA1-D147-48C2-A1A9-BC54F6D0F23C}">
  <ds:schemaRefs>
    <ds:schemaRef ds:uri="http://schemas.openxmlformats.org/officeDocument/2006/bibliography"/>
  </ds:schemaRefs>
</ds:datastoreItem>
</file>

<file path=customXml/itemProps2.xml><?xml version="1.0" encoding="utf-8"?>
<ds:datastoreItem xmlns:ds="http://schemas.openxmlformats.org/officeDocument/2006/customXml" ds:itemID="{7494C294-7C18-42C6-809A-9C87C0E1EE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242edb-7cc4-43e2-89dc-e47d424803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BBAFE9-88A3-4473-A4DD-C6B414BB7743}">
  <ds:schemaRefs>
    <ds:schemaRef ds:uri="http://schemas.microsoft.com/office/2006/metadata/properties"/>
    <ds:schemaRef ds:uri="http://schemas.microsoft.com/office/infopath/2007/PartnerControls"/>
    <ds:schemaRef ds:uri="2f242edb-7cc4-43e2-89dc-e47d42480397"/>
  </ds:schemaRefs>
</ds:datastoreItem>
</file>

<file path=customXml/itemProps4.xml><?xml version="1.0" encoding="utf-8"?>
<ds:datastoreItem xmlns:ds="http://schemas.openxmlformats.org/officeDocument/2006/customXml" ds:itemID="{CABF7FDA-6B50-49FA-9B5F-854359A2D1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13927</TotalTime>
  <Pages>37</Pages>
  <Words>5350</Words>
  <Characters>30500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John (2320124)</dc:creator>
  <cp:keywords/>
  <dc:description/>
  <cp:lastModifiedBy>Luke John (2320124)</cp:lastModifiedBy>
  <cp:revision>6</cp:revision>
  <dcterms:created xsi:type="dcterms:W3CDTF">2026-07-14T18:42:00Z</dcterms:created>
  <dcterms:modified xsi:type="dcterms:W3CDTF">2026-08-09T19:44:00Z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0x010100451BA04A9F90914E837C3D0C182A3BB1</vt:lpwstr>
  </property>
  <property fmtid="{D5CDD505-2E9C-101B-9397-08002B2CF9AE}" pid="7" name="GrammarlyDocumentId">
    <vt:lpwstr>43206f50-2758-4ca6-92e9-011457df0d2b</vt:lpwstr>
  </property>
  <property fmtid="{D5CDD505-2E9C-101B-9397-08002B2CF9AE}" pid="8" name="ReferenceId">
    <vt:lpwstr/>
  </property>
</Properties>
</file>