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92712" w14:textId="77777777" w:rsidR="00277147" w:rsidRPr="00447078" w:rsidRDefault="00277147" w:rsidP="000F1278">
      <w:pPr>
        <w:spacing w:line="360" w:lineRule="auto"/>
        <w:rPr>
          <w:rFonts w:ascii="Arial" w:hAnsi="Arial" w:cs="Arial"/>
          <w:b/>
          <w:bCs/>
          <w:sz w:val="22"/>
          <w:szCs w:val="22"/>
        </w:rPr>
      </w:pPr>
      <w:bookmarkStart w:id="0" w:name="_Hlk214180404"/>
      <w:bookmarkEnd w:id="0"/>
    </w:p>
    <w:p w14:paraId="6A9771BF" w14:textId="77777777" w:rsidR="000F1278" w:rsidRPr="008339F4" w:rsidRDefault="000F1278">
      <w:pPr>
        <w:rPr>
          <w:rFonts w:ascii="Arial" w:hAnsi="Arial" w:cs="Arial"/>
          <w:sz w:val="36"/>
          <w:szCs w:val="36"/>
        </w:rPr>
      </w:pPr>
    </w:p>
    <w:p w14:paraId="685C3111" w14:textId="77777777" w:rsidR="00447078" w:rsidRDefault="00447078">
      <w:pPr>
        <w:rPr>
          <w:sz w:val="32"/>
          <w:szCs w:val="32"/>
        </w:rPr>
      </w:pPr>
    </w:p>
    <w:p w14:paraId="4DE2125E" w14:textId="4E23105C" w:rsidR="00447078" w:rsidRPr="00447078" w:rsidRDefault="00447078" w:rsidP="00447078">
      <w:pPr>
        <w:spacing w:line="360" w:lineRule="auto"/>
        <w:jc w:val="center"/>
        <w:rPr>
          <w:b/>
          <w:bCs/>
          <w:sz w:val="40"/>
          <w:szCs w:val="40"/>
          <w:u w:val="single"/>
        </w:rPr>
      </w:pPr>
      <w:r w:rsidRPr="00447078">
        <w:rPr>
          <w:rFonts w:ascii="Arial" w:hAnsi="Arial" w:cs="Arial"/>
          <w:b/>
          <w:bCs/>
          <w:sz w:val="40"/>
          <w:szCs w:val="40"/>
          <w:u w:val="single"/>
        </w:rPr>
        <w:t>CERTIFICATE</w:t>
      </w:r>
      <w:r>
        <w:rPr>
          <w:rFonts w:ascii="Arial" w:hAnsi="Arial" w:cs="Arial"/>
          <w:b/>
          <w:bCs/>
          <w:sz w:val="40"/>
          <w:szCs w:val="40"/>
          <w:u w:val="single"/>
        </w:rPr>
        <w:t xml:space="preserve"> OF HEALTH AND SOCIAL CARE</w:t>
      </w:r>
      <w:r w:rsidRPr="00447078">
        <w:rPr>
          <w:rFonts w:ascii="Arial" w:hAnsi="Arial" w:cs="Arial"/>
          <w:b/>
          <w:bCs/>
          <w:sz w:val="40"/>
          <w:szCs w:val="40"/>
          <w:u w:val="single"/>
        </w:rPr>
        <w:t xml:space="preserve"> </w:t>
      </w:r>
    </w:p>
    <w:p w14:paraId="7FD0796C" w14:textId="24DFC1DB" w:rsidR="000F1278" w:rsidRPr="00447078" w:rsidRDefault="00447078" w:rsidP="00447078">
      <w:pPr>
        <w:spacing w:line="360" w:lineRule="auto"/>
        <w:jc w:val="center"/>
        <w:rPr>
          <w:rFonts w:ascii="Arial" w:hAnsi="Arial" w:cs="Arial"/>
          <w:b/>
          <w:bCs/>
          <w:sz w:val="44"/>
          <w:szCs w:val="44"/>
        </w:rPr>
      </w:pPr>
      <w:r w:rsidRPr="00447078">
        <w:rPr>
          <w:rFonts w:ascii="Arial" w:hAnsi="Arial" w:cs="Arial"/>
          <w:b/>
          <w:bCs/>
          <w:sz w:val="44"/>
          <w:szCs w:val="44"/>
        </w:rPr>
        <w:t>LCSH4008</w:t>
      </w:r>
    </w:p>
    <w:p w14:paraId="40D73446" w14:textId="77777777" w:rsidR="00447078" w:rsidRPr="00447078" w:rsidRDefault="00447078" w:rsidP="009C6592">
      <w:pPr>
        <w:spacing w:line="360" w:lineRule="auto"/>
        <w:rPr>
          <w:rFonts w:ascii="Arial" w:hAnsi="Arial" w:cs="Arial"/>
          <w:b/>
          <w:bCs/>
          <w:sz w:val="44"/>
          <w:szCs w:val="44"/>
        </w:rPr>
      </w:pPr>
    </w:p>
    <w:p w14:paraId="5359DE28" w14:textId="782DB060" w:rsidR="000F1278" w:rsidRP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INTRODUCTION TO PUBLIC HEALTH</w:t>
      </w:r>
    </w:p>
    <w:p w14:paraId="64BC0A27" w14:textId="77777777" w:rsidR="00447078" w:rsidRPr="00447078" w:rsidRDefault="00447078" w:rsidP="00447078">
      <w:pPr>
        <w:spacing w:line="360" w:lineRule="auto"/>
        <w:rPr>
          <w:rFonts w:ascii="Arial" w:hAnsi="Arial" w:cs="Arial"/>
          <w:b/>
          <w:bCs/>
          <w:sz w:val="44"/>
          <w:szCs w:val="44"/>
          <w:u w:val="single"/>
        </w:rPr>
      </w:pPr>
    </w:p>
    <w:p w14:paraId="1CDE6D2F" w14:textId="690014FB" w:rsidR="00447078" w:rsidRP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STUDENT ID: 2423109</w:t>
      </w:r>
    </w:p>
    <w:p w14:paraId="1C0F76F3" w14:textId="6736B776" w:rsidR="00447078" w:rsidRP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STUDENT NAME: SANA IMDAD</w:t>
      </w:r>
    </w:p>
    <w:p w14:paraId="1852F7B6" w14:textId="627941D2" w:rsidR="00447078" w:rsidRP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MODULE TEACHER</w:t>
      </w:r>
      <w:r>
        <w:rPr>
          <w:rFonts w:ascii="Arial" w:hAnsi="Arial" w:cs="Arial"/>
          <w:b/>
          <w:bCs/>
          <w:sz w:val="44"/>
          <w:szCs w:val="44"/>
          <w:u w:val="single"/>
        </w:rPr>
        <w:t>: AISHRAT GOOLAM</w:t>
      </w:r>
    </w:p>
    <w:p w14:paraId="09FE5E51" w14:textId="6F919487" w:rsid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COMPONENT 2</w:t>
      </w:r>
    </w:p>
    <w:p w14:paraId="65E9FB3E" w14:textId="5A164544" w:rsidR="00447078" w:rsidRPr="00447078" w:rsidRDefault="00447078" w:rsidP="00447078">
      <w:pPr>
        <w:spacing w:line="360" w:lineRule="auto"/>
        <w:jc w:val="center"/>
        <w:rPr>
          <w:rFonts w:ascii="Arial" w:hAnsi="Arial" w:cs="Arial"/>
          <w:b/>
          <w:bCs/>
          <w:sz w:val="44"/>
          <w:szCs w:val="44"/>
          <w:u w:val="single"/>
        </w:rPr>
      </w:pPr>
      <w:r>
        <w:rPr>
          <w:rFonts w:ascii="Arial" w:hAnsi="Arial" w:cs="Arial"/>
          <w:b/>
          <w:bCs/>
          <w:sz w:val="44"/>
          <w:szCs w:val="44"/>
          <w:u w:val="single"/>
        </w:rPr>
        <w:t>DISEASE (HEART DISEASE)</w:t>
      </w:r>
    </w:p>
    <w:p w14:paraId="7E75036B" w14:textId="77777777" w:rsidR="00447078" w:rsidRPr="00447078" w:rsidRDefault="00447078" w:rsidP="00447078">
      <w:pPr>
        <w:spacing w:line="360" w:lineRule="auto"/>
        <w:jc w:val="center"/>
        <w:rPr>
          <w:rFonts w:ascii="Arial" w:hAnsi="Arial" w:cs="Arial"/>
          <w:b/>
          <w:bCs/>
          <w:sz w:val="44"/>
          <w:szCs w:val="44"/>
          <w:u w:val="single"/>
        </w:rPr>
      </w:pPr>
    </w:p>
    <w:p w14:paraId="273B4FF5" w14:textId="20859C87" w:rsidR="000F1278" w:rsidRPr="00447078" w:rsidRDefault="00447078" w:rsidP="00447078">
      <w:pPr>
        <w:spacing w:line="360" w:lineRule="auto"/>
        <w:jc w:val="center"/>
        <w:rPr>
          <w:rFonts w:ascii="Arial" w:hAnsi="Arial" w:cs="Arial"/>
          <w:b/>
          <w:bCs/>
          <w:sz w:val="44"/>
          <w:szCs w:val="44"/>
          <w:u w:val="single"/>
        </w:rPr>
      </w:pPr>
      <w:r w:rsidRPr="00447078">
        <w:rPr>
          <w:rFonts w:ascii="Arial" w:hAnsi="Arial" w:cs="Arial"/>
          <w:b/>
          <w:bCs/>
          <w:sz w:val="44"/>
          <w:szCs w:val="44"/>
          <w:u w:val="single"/>
        </w:rPr>
        <w:t xml:space="preserve">SUBMISSION ON </w:t>
      </w:r>
      <w:r>
        <w:rPr>
          <w:rFonts w:ascii="Arial" w:hAnsi="Arial" w:cs="Arial"/>
          <w:b/>
          <w:bCs/>
          <w:sz w:val="44"/>
          <w:szCs w:val="44"/>
          <w:u w:val="single"/>
        </w:rPr>
        <w:t>18</w:t>
      </w:r>
      <w:r w:rsidRPr="00447078">
        <w:rPr>
          <w:rFonts w:ascii="Arial" w:hAnsi="Arial" w:cs="Arial"/>
          <w:b/>
          <w:bCs/>
          <w:sz w:val="44"/>
          <w:szCs w:val="44"/>
          <w:u w:val="single"/>
          <w:vertAlign w:val="superscript"/>
        </w:rPr>
        <w:t>th</w:t>
      </w:r>
      <w:r>
        <w:rPr>
          <w:rFonts w:ascii="Arial" w:hAnsi="Arial" w:cs="Arial"/>
          <w:b/>
          <w:bCs/>
          <w:sz w:val="44"/>
          <w:szCs w:val="44"/>
          <w:u w:val="single"/>
        </w:rPr>
        <w:t xml:space="preserve"> </w:t>
      </w:r>
      <w:r w:rsidRPr="00447078">
        <w:rPr>
          <w:rFonts w:ascii="Arial" w:hAnsi="Arial" w:cs="Arial"/>
          <w:b/>
          <w:bCs/>
          <w:sz w:val="44"/>
          <w:szCs w:val="44"/>
          <w:u w:val="single"/>
        </w:rPr>
        <w:t>NOVEMBER OCTOBER 2025</w:t>
      </w:r>
    </w:p>
    <w:p w14:paraId="5A53C21D" w14:textId="77777777" w:rsidR="000F1278" w:rsidRPr="00447078" w:rsidRDefault="000F1278" w:rsidP="00447078">
      <w:pPr>
        <w:spacing w:line="360" w:lineRule="auto"/>
        <w:rPr>
          <w:sz w:val="44"/>
          <w:szCs w:val="44"/>
        </w:rPr>
      </w:pPr>
    </w:p>
    <w:p w14:paraId="7D9B725B" w14:textId="77777777" w:rsidR="000F1278" w:rsidRPr="00447078" w:rsidRDefault="000F1278">
      <w:pPr>
        <w:rPr>
          <w:sz w:val="40"/>
          <w:szCs w:val="40"/>
        </w:rPr>
      </w:pPr>
    </w:p>
    <w:p w14:paraId="554136B6" w14:textId="77777777" w:rsidR="000F1278" w:rsidRPr="00447078" w:rsidRDefault="000F1278">
      <w:pPr>
        <w:rPr>
          <w:sz w:val="40"/>
          <w:szCs w:val="40"/>
        </w:rPr>
      </w:pPr>
    </w:p>
    <w:sdt>
      <w:sdtPr>
        <w:rPr>
          <w:rFonts w:ascii="Arial" w:eastAsiaTheme="minorEastAsia" w:hAnsi="Arial" w:cs="Arial"/>
          <w:b/>
          <w:bCs/>
          <w:color w:val="auto"/>
          <w:sz w:val="22"/>
          <w:szCs w:val="22"/>
        </w:rPr>
        <w:id w:val="624204762"/>
        <w:docPartObj>
          <w:docPartGallery w:val="Table of Contents"/>
          <w:docPartUnique/>
        </w:docPartObj>
      </w:sdtPr>
      <w:sdtEndPr/>
      <w:sdtContent>
        <w:p w14:paraId="4C120757" w14:textId="68800707" w:rsidR="00AD2130" w:rsidRPr="008339F4" w:rsidRDefault="00AD2130" w:rsidP="00A646BF">
          <w:pPr>
            <w:pStyle w:val="TOCHeading"/>
            <w:spacing w:line="360" w:lineRule="auto"/>
            <w:jc w:val="center"/>
            <w:rPr>
              <w:rFonts w:ascii="Arial" w:hAnsi="Arial" w:cs="Arial"/>
              <w:b/>
              <w:bCs/>
              <w:color w:val="000000" w:themeColor="text1"/>
              <w:sz w:val="40"/>
              <w:szCs w:val="40"/>
            </w:rPr>
          </w:pPr>
          <w:r w:rsidRPr="008339F4">
            <w:rPr>
              <w:rFonts w:ascii="Arial" w:hAnsi="Arial" w:cs="Arial"/>
              <w:b/>
              <w:bCs/>
              <w:color w:val="000000" w:themeColor="text1"/>
              <w:sz w:val="40"/>
              <w:szCs w:val="40"/>
            </w:rPr>
            <w:t>Table of Contents</w:t>
          </w:r>
        </w:p>
        <w:p w14:paraId="07BA66A6" w14:textId="77777777" w:rsidR="00AD2130" w:rsidRPr="008339F4" w:rsidRDefault="00AD2130" w:rsidP="008339F4">
          <w:pPr>
            <w:rPr>
              <w:b/>
              <w:bCs/>
              <w:lang w:eastAsia="en-GB"/>
            </w:rPr>
          </w:pPr>
        </w:p>
        <w:p w14:paraId="6AB06E5E" w14:textId="3B24D315" w:rsidR="00AD2130" w:rsidRPr="008339F4" w:rsidRDefault="00AD2130" w:rsidP="008339F4">
          <w:pPr>
            <w:pStyle w:val="TOC1"/>
          </w:pPr>
          <w:r w:rsidRPr="008339F4">
            <w:t>Introduction</w:t>
          </w:r>
        </w:p>
        <w:p w14:paraId="0D86FD38" w14:textId="18FDD8FD" w:rsidR="00AD2130" w:rsidRPr="008339F4" w:rsidRDefault="00AD2130" w:rsidP="008339F4">
          <w:pPr>
            <w:pStyle w:val="TOC2"/>
            <w:spacing w:line="360" w:lineRule="auto"/>
            <w:ind w:left="0"/>
            <w:rPr>
              <w:rFonts w:ascii="Arial" w:hAnsi="Arial" w:cs="Arial"/>
              <w:b/>
              <w:bCs/>
              <w:sz w:val="32"/>
              <w:szCs w:val="32"/>
            </w:rPr>
          </w:pPr>
          <w:r w:rsidRPr="008339F4">
            <w:rPr>
              <w:rFonts w:ascii="Arial" w:hAnsi="Arial" w:cs="Arial"/>
              <w:b/>
              <w:bCs/>
              <w:sz w:val="32"/>
              <w:szCs w:val="32"/>
            </w:rPr>
            <w:t xml:space="preserve">Definition </w:t>
          </w:r>
          <w:r w:rsidRPr="008339F4">
            <w:rPr>
              <w:rFonts w:ascii="Arial" w:hAnsi="Arial" w:cs="Arial"/>
              <w:b/>
              <w:bCs/>
              <w:sz w:val="32"/>
              <w:szCs w:val="32"/>
            </w:rPr>
            <w:ptab w:relativeTo="margin" w:alignment="right" w:leader="dot"/>
          </w:r>
          <w:r w:rsidR="008339F4">
            <w:rPr>
              <w:rFonts w:ascii="Arial" w:hAnsi="Arial" w:cs="Arial"/>
              <w:b/>
              <w:bCs/>
              <w:sz w:val="32"/>
              <w:szCs w:val="32"/>
            </w:rPr>
            <w:t>3</w:t>
          </w:r>
        </w:p>
        <w:p w14:paraId="0EAD047F" w14:textId="396B7C38" w:rsidR="00AD2130" w:rsidRPr="008339F4" w:rsidRDefault="00AD2130" w:rsidP="008339F4">
          <w:pPr>
            <w:pStyle w:val="TOC3"/>
            <w:spacing w:line="360" w:lineRule="auto"/>
            <w:ind w:left="0"/>
            <w:rPr>
              <w:rFonts w:ascii="Arial" w:hAnsi="Arial" w:cs="Arial"/>
              <w:b/>
              <w:bCs/>
              <w:sz w:val="32"/>
              <w:szCs w:val="32"/>
            </w:rPr>
          </w:pPr>
          <w:r w:rsidRPr="008339F4">
            <w:rPr>
              <w:rFonts w:ascii="Arial" w:hAnsi="Arial" w:cs="Arial"/>
              <w:b/>
              <w:bCs/>
              <w:sz w:val="32"/>
              <w:szCs w:val="32"/>
            </w:rPr>
            <w:t>Symptoms</w:t>
          </w:r>
          <w:r w:rsidRPr="008339F4">
            <w:rPr>
              <w:rFonts w:ascii="Arial" w:hAnsi="Arial" w:cs="Arial"/>
              <w:b/>
              <w:bCs/>
              <w:sz w:val="32"/>
              <w:szCs w:val="32"/>
            </w:rPr>
            <w:ptab w:relativeTo="margin" w:alignment="right" w:leader="dot"/>
          </w:r>
          <w:r w:rsidRPr="008339F4">
            <w:rPr>
              <w:rFonts w:ascii="Arial" w:hAnsi="Arial" w:cs="Arial"/>
              <w:b/>
              <w:bCs/>
              <w:sz w:val="32"/>
              <w:szCs w:val="32"/>
            </w:rPr>
            <w:t>3</w:t>
          </w:r>
        </w:p>
        <w:p w14:paraId="1E9223A0" w14:textId="320E8C0F" w:rsidR="00AD2130" w:rsidRPr="008339F4" w:rsidRDefault="00AD2130" w:rsidP="008339F4">
          <w:pPr>
            <w:pStyle w:val="TOC1"/>
          </w:pPr>
          <w:r w:rsidRPr="008339F4">
            <w:t>Principal Risk Factors</w:t>
          </w:r>
          <w:r w:rsidRPr="008339F4">
            <w:ptab w:relativeTo="margin" w:alignment="right" w:leader="dot"/>
          </w:r>
          <w:r w:rsidR="008339F4">
            <w:t>3</w:t>
          </w:r>
        </w:p>
        <w:p w14:paraId="5D520303" w14:textId="308EA648" w:rsidR="008339F4" w:rsidRPr="008339F4" w:rsidRDefault="008339F4" w:rsidP="008339F4">
          <w:pPr>
            <w:rPr>
              <w:rFonts w:ascii="Arial" w:hAnsi="Arial" w:cs="Arial"/>
              <w:b/>
              <w:bCs/>
              <w:sz w:val="36"/>
              <w:szCs w:val="36"/>
              <w:lang w:eastAsia="en-GB"/>
            </w:rPr>
          </w:pPr>
          <w:r w:rsidRPr="008339F4">
            <w:rPr>
              <w:rFonts w:ascii="Arial" w:hAnsi="Arial" w:cs="Arial"/>
              <w:b/>
              <w:bCs/>
              <w:sz w:val="36"/>
              <w:szCs w:val="36"/>
              <w:lang w:eastAsia="en-GB"/>
            </w:rPr>
            <w:t>Main Body</w:t>
          </w:r>
        </w:p>
        <w:p w14:paraId="6EE3A9A2" w14:textId="27BF3B59" w:rsidR="00AD2130" w:rsidRPr="008339F4" w:rsidRDefault="008339F4" w:rsidP="008339F4">
          <w:pPr>
            <w:pStyle w:val="TOC3"/>
            <w:spacing w:line="360" w:lineRule="auto"/>
            <w:ind w:left="0"/>
            <w:rPr>
              <w:rFonts w:ascii="Arial" w:hAnsi="Arial" w:cs="Arial"/>
              <w:b/>
              <w:bCs/>
              <w:sz w:val="32"/>
              <w:szCs w:val="32"/>
            </w:rPr>
          </w:pPr>
          <w:r w:rsidRPr="008339F4">
            <w:rPr>
              <w:rFonts w:ascii="Arial" w:hAnsi="Arial" w:cs="Arial"/>
              <w:b/>
              <w:bCs/>
              <w:sz w:val="32"/>
              <w:szCs w:val="32"/>
            </w:rPr>
            <w:t>Consequence of heart disease in the community and for NHS</w:t>
          </w:r>
          <w:r w:rsidR="00AD2130" w:rsidRPr="008339F4">
            <w:rPr>
              <w:rFonts w:ascii="Arial" w:hAnsi="Arial" w:cs="Arial"/>
              <w:b/>
              <w:bCs/>
              <w:sz w:val="32"/>
              <w:szCs w:val="32"/>
            </w:rPr>
            <w:ptab w:relativeTo="margin" w:alignment="right" w:leader="dot"/>
          </w:r>
          <w:r>
            <w:rPr>
              <w:rFonts w:ascii="Arial" w:hAnsi="Arial" w:cs="Arial"/>
              <w:b/>
              <w:bCs/>
              <w:sz w:val="32"/>
              <w:szCs w:val="32"/>
            </w:rPr>
            <w:t>3</w:t>
          </w:r>
        </w:p>
      </w:sdtContent>
    </w:sdt>
    <w:p w14:paraId="4D02CB14" w14:textId="45901CDB" w:rsidR="000F1278" w:rsidRPr="008339F4" w:rsidRDefault="008339F4" w:rsidP="008339F4">
      <w:pPr>
        <w:spacing w:line="360" w:lineRule="auto"/>
        <w:rPr>
          <w:rFonts w:ascii="Arial" w:hAnsi="Arial" w:cs="Arial"/>
          <w:b/>
          <w:bCs/>
          <w:sz w:val="32"/>
          <w:szCs w:val="32"/>
        </w:rPr>
      </w:pPr>
      <w:r w:rsidRPr="008339F4">
        <w:rPr>
          <w:rFonts w:ascii="Arial" w:hAnsi="Arial" w:cs="Arial"/>
          <w:b/>
          <w:bCs/>
          <w:sz w:val="32"/>
          <w:szCs w:val="32"/>
        </w:rPr>
        <w:t>How Heart Disease Controlled…………………………………………….</w:t>
      </w:r>
      <w:r w:rsidR="001C50F2">
        <w:rPr>
          <w:rFonts w:ascii="Arial" w:hAnsi="Arial" w:cs="Arial"/>
          <w:b/>
          <w:bCs/>
          <w:sz w:val="32"/>
          <w:szCs w:val="32"/>
        </w:rPr>
        <w:t>5</w:t>
      </w:r>
    </w:p>
    <w:p w14:paraId="490753BA" w14:textId="7C04BA82" w:rsidR="000F1278" w:rsidRPr="008339F4" w:rsidRDefault="008339F4" w:rsidP="008339F4">
      <w:pPr>
        <w:spacing w:line="360" w:lineRule="auto"/>
        <w:rPr>
          <w:rFonts w:ascii="Arial" w:hAnsi="Arial" w:cs="Arial"/>
          <w:b/>
          <w:bCs/>
          <w:sz w:val="32"/>
          <w:szCs w:val="32"/>
        </w:rPr>
      </w:pPr>
      <w:r w:rsidRPr="008339F4">
        <w:rPr>
          <w:rFonts w:ascii="Arial" w:hAnsi="Arial" w:cs="Arial"/>
          <w:b/>
          <w:bCs/>
          <w:sz w:val="32"/>
          <w:szCs w:val="32"/>
        </w:rPr>
        <w:t>Factors influencing Health and Wellbeing of People………………</w:t>
      </w:r>
      <w:r w:rsidR="001C50F2" w:rsidRPr="008339F4">
        <w:rPr>
          <w:rFonts w:ascii="Arial" w:hAnsi="Arial" w:cs="Arial"/>
          <w:b/>
          <w:bCs/>
          <w:sz w:val="32"/>
          <w:szCs w:val="32"/>
        </w:rPr>
        <w:t>….</w:t>
      </w:r>
      <w:r w:rsidR="001C50F2">
        <w:rPr>
          <w:rFonts w:ascii="Arial" w:hAnsi="Arial" w:cs="Arial"/>
          <w:b/>
          <w:bCs/>
          <w:sz w:val="32"/>
          <w:szCs w:val="32"/>
        </w:rPr>
        <w:t>6</w:t>
      </w:r>
    </w:p>
    <w:p w14:paraId="301FF0EC" w14:textId="5C73F5E6" w:rsidR="000F1278" w:rsidRPr="008339F4" w:rsidRDefault="008339F4" w:rsidP="008339F4">
      <w:pPr>
        <w:rPr>
          <w:rFonts w:ascii="Arial" w:hAnsi="Arial" w:cs="Arial"/>
          <w:b/>
          <w:bCs/>
          <w:sz w:val="32"/>
          <w:szCs w:val="32"/>
        </w:rPr>
      </w:pPr>
      <w:r w:rsidRPr="008339F4">
        <w:rPr>
          <w:rFonts w:ascii="Arial" w:hAnsi="Arial" w:cs="Arial"/>
          <w:b/>
          <w:bCs/>
          <w:sz w:val="32"/>
          <w:szCs w:val="32"/>
        </w:rPr>
        <w:t>Conclusion</w:t>
      </w:r>
      <w:r>
        <w:rPr>
          <w:rFonts w:ascii="Arial" w:hAnsi="Arial" w:cs="Arial"/>
          <w:b/>
          <w:bCs/>
          <w:sz w:val="32"/>
          <w:szCs w:val="32"/>
        </w:rPr>
        <w:t>…………………………………………………………………….</w:t>
      </w:r>
      <w:r w:rsidR="001C50F2">
        <w:rPr>
          <w:rFonts w:ascii="Arial" w:hAnsi="Arial" w:cs="Arial"/>
          <w:b/>
          <w:bCs/>
          <w:sz w:val="32"/>
          <w:szCs w:val="32"/>
        </w:rPr>
        <w:t>8</w:t>
      </w:r>
    </w:p>
    <w:p w14:paraId="0E9620CA" w14:textId="5316C9ED" w:rsidR="000F1278" w:rsidRPr="008339F4" w:rsidRDefault="00A646BF" w:rsidP="008339F4">
      <w:pPr>
        <w:rPr>
          <w:rFonts w:ascii="Arial" w:hAnsi="Arial" w:cs="Arial"/>
          <w:b/>
          <w:bCs/>
          <w:sz w:val="32"/>
          <w:szCs w:val="32"/>
        </w:rPr>
      </w:pPr>
      <w:r w:rsidRPr="008339F4">
        <w:rPr>
          <w:rFonts w:ascii="Arial" w:hAnsi="Arial" w:cs="Arial"/>
          <w:b/>
          <w:bCs/>
          <w:sz w:val="32"/>
          <w:szCs w:val="32"/>
        </w:rPr>
        <w:t>Re</w:t>
      </w:r>
      <w:r>
        <w:rPr>
          <w:rFonts w:ascii="Arial" w:hAnsi="Arial" w:cs="Arial"/>
          <w:b/>
          <w:bCs/>
          <w:sz w:val="32"/>
          <w:szCs w:val="32"/>
        </w:rPr>
        <w:t>ferences</w:t>
      </w:r>
      <w:r w:rsidR="008339F4">
        <w:rPr>
          <w:rFonts w:ascii="Arial" w:hAnsi="Arial" w:cs="Arial"/>
          <w:b/>
          <w:bCs/>
          <w:sz w:val="32"/>
          <w:szCs w:val="32"/>
        </w:rPr>
        <w:t>…………………………………………………………………</w:t>
      </w:r>
      <w:r w:rsidR="001C50F2">
        <w:rPr>
          <w:rFonts w:ascii="Arial" w:hAnsi="Arial" w:cs="Arial"/>
          <w:b/>
          <w:bCs/>
          <w:sz w:val="32"/>
          <w:szCs w:val="32"/>
        </w:rPr>
        <w:t>…9</w:t>
      </w:r>
    </w:p>
    <w:p w14:paraId="03278C76" w14:textId="77777777" w:rsidR="000F1278" w:rsidRPr="008339F4" w:rsidRDefault="000F1278" w:rsidP="008339F4">
      <w:pPr>
        <w:rPr>
          <w:b/>
          <w:bCs/>
        </w:rPr>
      </w:pPr>
    </w:p>
    <w:p w14:paraId="1829C6DF" w14:textId="77777777" w:rsidR="000F1278" w:rsidRDefault="000F1278" w:rsidP="00012215">
      <w:pPr>
        <w:jc w:val="both"/>
      </w:pPr>
    </w:p>
    <w:p w14:paraId="5CFB8CD5" w14:textId="77777777" w:rsidR="000F1278" w:rsidRDefault="000F1278" w:rsidP="00012215">
      <w:pPr>
        <w:jc w:val="both"/>
      </w:pPr>
    </w:p>
    <w:p w14:paraId="4C0C0C29" w14:textId="77777777" w:rsidR="000F1278" w:rsidRDefault="000F1278" w:rsidP="00012215">
      <w:pPr>
        <w:jc w:val="both"/>
      </w:pPr>
    </w:p>
    <w:p w14:paraId="52C6BC71" w14:textId="77777777" w:rsidR="000F1278" w:rsidRDefault="000F1278" w:rsidP="00012215">
      <w:pPr>
        <w:jc w:val="both"/>
      </w:pPr>
    </w:p>
    <w:p w14:paraId="5A302FE3" w14:textId="77777777" w:rsidR="000F1278" w:rsidRDefault="000F1278" w:rsidP="00012215">
      <w:pPr>
        <w:jc w:val="both"/>
      </w:pPr>
    </w:p>
    <w:p w14:paraId="680A7BEC" w14:textId="77777777" w:rsidR="000F1278" w:rsidRDefault="000F1278" w:rsidP="00012215">
      <w:pPr>
        <w:jc w:val="both"/>
      </w:pPr>
    </w:p>
    <w:p w14:paraId="590DA237" w14:textId="77777777" w:rsidR="000F1278" w:rsidRDefault="000F1278" w:rsidP="00012215">
      <w:pPr>
        <w:jc w:val="both"/>
      </w:pPr>
    </w:p>
    <w:p w14:paraId="6FB5BE21" w14:textId="77777777" w:rsidR="000F1278" w:rsidRDefault="000F1278" w:rsidP="00012215">
      <w:pPr>
        <w:jc w:val="both"/>
      </w:pPr>
    </w:p>
    <w:p w14:paraId="3BD9EB73" w14:textId="73B6A5C7" w:rsidR="001B08C0" w:rsidRDefault="001B08C0" w:rsidP="00012215">
      <w:pPr>
        <w:jc w:val="both"/>
      </w:pPr>
    </w:p>
    <w:p w14:paraId="5EF4503D" w14:textId="25E6F09A" w:rsidR="001B08C0" w:rsidRDefault="001B08C0" w:rsidP="00AD2130">
      <w:r>
        <w:br w:type="page"/>
      </w:r>
    </w:p>
    <w:p w14:paraId="5C1550FF" w14:textId="77777777" w:rsidR="001B08C0" w:rsidRDefault="001B08C0" w:rsidP="00012215">
      <w:pPr>
        <w:jc w:val="both"/>
      </w:pPr>
    </w:p>
    <w:p w14:paraId="5FFB0A1A" w14:textId="2C93968A" w:rsidR="00012215" w:rsidRDefault="00432EF1" w:rsidP="00AD2130">
      <w:pPr>
        <w:spacing w:line="360" w:lineRule="auto"/>
        <w:jc w:val="center"/>
        <w:rPr>
          <w:rFonts w:ascii="Arial" w:hAnsi="Arial" w:cs="Arial"/>
          <w:b/>
          <w:bCs/>
          <w:sz w:val="28"/>
          <w:szCs w:val="28"/>
          <w:u w:val="single"/>
        </w:rPr>
      </w:pPr>
      <w:r w:rsidRPr="00012215">
        <w:rPr>
          <w:rFonts w:ascii="Arial" w:hAnsi="Arial" w:cs="Arial"/>
          <w:b/>
          <w:bCs/>
          <w:sz w:val="28"/>
          <w:szCs w:val="28"/>
          <w:u w:val="single"/>
        </w:rPr>
        <w:t>NTRODUCTIO</w:t>
      </w:r>
      <w:r>
        <w:rPr>
          <w:rFonts w:ascii="Arial" w:hAnsi="Arial" w:cs="Arial"/>
          <w:b/>
          <w:bCs/>
          <w:sz w:val="28"/>
          <w:szCs w:val="28"/>
          <w:u w:val="single"/>
        </w:rPr>
        <w:t>N</w:t>
      </w:r>
    </w:p>
    <w:p w14:paraId="0E45A721" w14:textId="77777777" w:rsidR="00B207F8" w:rsidRDefault="00B207F8" w:rsidP="002C19B2">
      <w:pPr>
        <w:spacing w:line="360" w:lineRule="auto"/>
        <w:ind w:left="720"/>
        <w:jc w:val="both"/>
        <w:rPr>
          <w:rFonts w:ascii="Arial" w:hAnsi="Arial" w:cs="Arial"/>
          <w:b/>
          <w:bCs/>
          <w:sz w:val="28"/>
          <w:szCs w:val="28"/>
          <w:u w:val="single"/>
        </w:rPr>
      </w:pPr>
    </w:p>
    <w:p w14:paraId="7835D31A" w14:textId="79174F2F" w:rsidR="002C19B2" w:rsidRDefault="00012215" w:rsidP="002C19B2">
      <w:pPr>
        <w:spacing w:line="360" w:lineRule="auto"/>
        <w:ind w:left="720"/>
        <w:jc w:val="both"/>
        <w:rPr>
          <w:rFonts w:ascii="Arial" w:hAnsi="Arial" w:cs="Arial"/>
          <w:b/>
          <w:bCs/>
          <w:sz w:val="28"/>
          <w:szCs w:val="28"/>
          <w:u w:val="single"/>
        </w:rPr>
      </w:pPr>
      <w:r>
        <w:rPr>
          <w:rFonts w:ascii="Arial" w:hAnsi="Arial" w:cs="Arial"/>
          <w:b/>
          <w:bCs/>
          <w:sz w:val="28"/>
          <w:szCs w:val="28"/>
          <w:u w:val="single"/>
        </w:rPr>
        <w:t>Definition</w:t>
      </w:r>
    </w:p>
    <w:p w14:paraId="1F7E808E" w14:textId="34295C15" w:rsidR="002C19B2" w:rsidRPr="00B207F8" w:rsidRDefault="002C19B2" w:rsidP="00B207F8">
      <w:pPr>
        <w:spacing w:line="360" w:lineRule="auto"/>
        <w:ind w:left="720"/>
        <w:jc w:val="both"/>
        <w:rPr>
          <w:rFonts w:ascii="Arial" w:hAnsi="Arial" w:cs="Arial"/>
          <w:sz w:val="22"/>
          <w:szCs w:val="22"/>
        </w:rPr>
      </w:pPr>
      <w:r w:rsidRPr="002C19B2">
        <w:rPr>
          <w:rFonts w:ascii="Arial" w:hAnsi="Arial" w:cs="Arial"/>
          <w:sz w:val="22"/>
          <w:szCs w:val="22"/>
        </w:rPr>
        <w:t xml:space="preserve"> </w:t>
      </w:r>
      <w:r w:rsidRPr="00FD7C8B">
        <w:rPr>
          <w:rFonts w:ascii="Arial" w:hAnsi="Arial" w:cs="Arial"/>
          <w:sz w:val="22"/>
          <w:szCs w:val="22"/>
        </w:rPr>
        <w:t xml:space="preserve">According to the World Health Organisation (2023), the term </w:t>
      </w:r>
      <w:r w:rsidR="00CB4D5F" w:rsidRPr="00CB4D5F">
        <w:rPr>
          <w:rFonts w:ascii="Arial" w:hAnsi="Arial" w:cs="Arial"/>
          <w:sz w:val="22"/>
          <w:szCs w:val="22"/>
        </w:rPr>
        <w:t>A few</w:t>
      </w:r>
      <w:r w:rsidR="00CB4D5F" w:rsidRPr="00CB4D5F">
        <w:rPr>
          <w:rFonts w:ascii="Arial" w:hAnsi="Arial" w:cs="Arial"/>
          <w:sz w:val="22"/>
          <w:szCs w:val="22"/>
        </w:rPr>
        <w:t xml:space="preserve"> heart and circulation illnesses are called "heart disease". These include heart failure, congestive heart failure, and coronary artery disease.</w:t>
      </w:r>
    </w:p>
    <w:p w14:paraId="47643158" w14:textId="77777777" w:rsidR="00B207F8" w:rsidRDefault="00012215" w:rsidP="00B207F8">
      <w:pPr>
        <w:spacing w:line="360" w:lineRule="auto"/>
        <w:ind w:left="720"/>
        <w:jc w:val="both"/>
        <w:rPr>
          <w:rFonts w:ascii="Arial" w:hAnsi="Arial" w:cs="Arial"/>
          <w:sz w:val="22"/>
          <w:szCs w:val="22"/>
        </w:rPr>
      </w:pPr>
      <w:r w:rsidRPr="00012215">
        <w:rPr>
          <w:rFonts w:ascii="Arial" w:hAnsi="Arial" w:cs="Arial"/>
          <w:b/>
          <w:bCs/>
          <w:u w:val="single"/>
        </w:rPr>
        <w:t>Symptoms</w:t>
      </w:r>
      <w:r w:rsidR="00B207F8" w:rsidRPr="00B207F8">
        <w:rPr>
          <w:rFonts w:ascii="Arial" w:hAnsi="Arial" w:cs="Arial"/>
          <w:sz w:val="22"/>
          <w:szCs w:val="22"/>
        </w:rPr>
        <w:t xml:space="preserve"> </w:t>
      </w:r>
    </w:p>
    <w:p w14:paraId="1546D34F" w14:textId="1B1673C6" w:rsidR="00B207F8" w:rsidRPr="00FD7C8B" w:rsidRDefault="00B207F8" w:rsidP="00B207F8">
      <w:pPr>
        <w:spacing w:line="360" w:lineRule="auto"/>
        <w:ind w:left="720"/>
        <w:jc w:val="both"/>
        <w:rPr>
          <w:rFonts w:ascii="Arial" w:hAnsi="Arial" w:cs="Arial"/>
          <w:sz w:val="22"/>
          <w:szCs w:val="22"/>
        </w:rPr>
      </w:pPr>
      <w:r w:rsidRPr="00FD7C8B">
        <w:rPr>
          <w:rFonts w:ascii="Arial" w:hAnsi="Arial" w:cs="Arial"/>
          <w:sz w:val="22"/>
          <w:szCs w:val="22"/>
        </w:rPr>
        <w:t xml:space="preserve">Chest pain or discomfort, dyspnoea, fatigue, palpitations, vertigo, and swelling in the legs are some of the typical signs of this condition (International Health Organisation, 2023). </w:t>
      </w:r>
    </w:p>
    <w:p w14:paraId="2B1387DC" w14:textId="47F20AB6" w:rsidR="00B207F8" w:rsidRPr="00B207F8" w:rsidRDefault="00B207F8" w:rsidP="00B207F8">
      <w:pPr>
        <w:spacing w:line="360" w:lineRule="auto"/>
        <w:ind w:left="720"/>
        <w:jc w:val="both"/>
        <w:rPr>
          <w:rFonts w:ascii="Arial" w:hAnsi="Arial" w:cs="Arial"/>
          <w:sz w:val="22"/>
          <w:szCs w:val="22"/>
        </w:rPr>
      </w:pPr>
      <w:r w:rsidRPr="00FD7C8B">
        <w:rPr>
          <w:rFonts w:ascii="Arial" w:hAnsi="Arial" w:cs="Arial"/>
          <w:sz w:val="22"/>
          <w:szCs w:val="22"/>
        </w:rPr>
        <w:t xml:space="preserve">According to the World Health Organisation (2023), the primary risk factors include a bad diet, smoking tobacco, not being physically active, and drinking an excessive amount of alcohol. </w:t>
      </w:r>
      <w:proofErr w:type="gramStart"/>
      <w:r w:rsidRPr="00FD7C8B">
        <w:rPr>
          <w:rFonts w:ascii="Arial" w:hAnsi="Arial" w:cs="Arial"/>
          <w:sz w:val="22"/>
          <w:szCs w:val="22"/>
        </w:rPr>
        <w:t>All of</w:t>
      </w:r>
      <w:proofErr w:type="gramEnd"/>
      <w:r w:rsidRPr="00FD7C8B">
        <w:rPr>
          <w:rFonts w:ascii="Arial" w:hAnsi="Arial" w:cs="Arial"/>
          <w:sz w:val="22"/>
          <w:szCs w:val="22"/>
        </w:rPr>
        <w:t xml:space="preserve"> these variables contribute to high blood pressure, cholesterol levels, and obesity. </w:t>
      </w:r>
    </w:p>
    <w:p w14:paraId="7C82CAA7" w14:textId="28A177A9" w:rsidR="002E2158" w:rsidRDefault="00012215" w:rsidP="001724AF">
      <w:pPr>
        <w:spacing w:line="360" w:lineRule="auto"/>
        <w:ind w:left="720"/>
        <w:jc w:val="both"/>
        <w:rPr>
          <w:rFonts w:ascii="Arial" w:hAnsi="Arial" w:cs="Arial"/>
        </w:rPr>
      </w:pPr>
      <w:r w:rsidRPr="00012215">
        <w:rPr>
          <w:rFonts w:ascii="Arial" w:hAnsi="Arial" w:cs="Arial"/>
          <w:b/>
          <w:bCs/>
          <w:u w:val="single"/>
        </w:rPr>
        <w:t xml:space="preserve">Principal </w:t>
      </w:r>
      <w:r w:rsidR="00EC7F44">
        <w:rPr>
          <w:rFonts w:ascii="Arial" w:hAnsi="Arial" w:cs="Arial"/>
          <w:b/>
          <w:bCs/>
          <w:u w:val="single"/>
        </w:rPr>
        <w:t>D</w:t>
      </w:r>
      <w:r w:rsidR="00EC7F44" w:rsidRPr="00012215">
        <w:rPr>
          <w:rFonts w:ascii="Arial" w:hAnsi="Arial" w:cs="Arial"/>
          <w:b/>
          <w:bCs/>
          <w:u w:val="single"/>
        </w:rPr>
        <w:t>anger</w:t>
      </w:r>
      <w:r w:rsidRPr="00012215">
        <w:rPr>
          <w:rFonts w:ascii="Arial" w:hAnsi="Arial" w:cs="Arial"/>
          <w:b/>
          <w:bCs/>
          <w:u w:val="single"/>
        </w:rPr>
        <w:t xml:space="preserve"> </w:t>
      </w:r>
      <w:r w:rsidR="00EC7F44">
        <w:rPr>
          <w:rFonts w:ascii="Arial" w:hAnsi="Arial" w:cs="Arial"/>
          <w:b/>
          <w:bCs/>
          <w:u w:val="single"/>
        </w:rPr>
        <w:t>F</w:t>
      </w:r>
      <w:r w:rsidRPr="00012215">
        <w:rPr>
          <w:rFonts w:ascii="Arial" w:hAnsi="Arial" w:cs="Arial"/>
          <w:b/>
          <w:bCs/>
          <w:u w:val="single"/>
        </w:rPr>
        <w:t>actors</w:t>
      </w:r>
      <w:r w:rsidRPr="00012215">
        <w:rPr>
          <w:rFonts w:ascii="Arial" w:hAnsi="Arial" w:cs="Arial"/>
        </w:rPr>
        <w:t xml:space="preserve"> </w:t>
      </w:r>
      <w:r w:rsidR="002E2158" w:rsidRPr="002E2158">
        <w:rPr>
          <w:rFonts w:ascii="Arial" w:hAnsi="Arial" w:cs="Arial"/>
        </w:rPr>
        <w:t>Poor diet, tobacco smoking, inactivity, and alcohol abuse raise blood pressure, cholesterol, and obesity (WHO, 2023)</w:t>
      </w:r>
    </w:p>
    <w:p w14:paraId="76274E9F" w14:textId="60E9610F" w:rsidR="00012215" w:rsidRDefault="00012215" w:rsidP="00432EF1">
      <w:pPr>
        <w:spacing w:line="360" w:lineRule="auto"/>
        <w:ind w:left="720"/>
        <w:jc w:val="both"/>
        <w:rPr>
          <w:rFonts w:ascii="Arial" w:hAnsi="Arial" w:cs="Arial"/>
          <w:b/>
          <w:bCs/>
          <w:u w:val="single"/>
        </w:rPr>
      </w:pPr>
      <w:r w:rsidRPr="00012215">
        <w:rPr>
          <w:rFonts w:ascii="Arial" w:hAnsi="Arial" w:cs="Arial"/>
          <w:b/>
          <w:bCs/>
          <w:u w:val="single"/>
        </w:rPr>
        <w:t>Level of incidence</w:t>
      </w:r>
      <w:r w:rsidR="00097350">
        <w:rPr>
          <w:rFonts w:ascii="Arial" w:hAnsi="Arial" w:cs="Arial"/>
          <w:b/>
          <w:bCs/>
          <w:u w:val="single"/>
        </w:rPr>
        <w:t xml:space="preserve"> </w:t>
      </w:r>
    </w:p>
    <w:p w14:paraId="64CBCD2D" w14:textId="22C7034A" w:rsidR="00097350" w:rsidRPr="00097350" w:rsidRDefault="00097350" w:rsidP="00097350">
      <w:pPr>
        <w:spacing w:line="360" w:lineRule="auto"/>
        <w:ind w:left="720"/>
        <w:jc w:val="both"/>
        <w:rPr>
          <w:rFonts w:ascii="Arial" w:hAnsi="Arial" w:cs="Arial"/>
          <w:sz w:val="22"/>
          <w:szCs w:val="22"/>
        </w:rPr>
      </w:pPr>
      <w:r w:rsidRPr="00097350">
        <w:rPr>
          <w:rFonts w:ascii="Arial" w:hAnsi="Arial" w:cs="Arial"/>
          <w:sz w:val="22"/>
          <w:szCs w:val="22"/>
        </w:rPr>
        <w:t xml:space="preserve">According to the World Health Organisation (2023), cardiovascular problems, and heart disease in particular, are the </w:t>
      </w:r>
      <w:r w:rsidR="001724AF" w:rsidRPr="00097350">
        <w:rPr>
          <w:rFonts w:ascii="Arial" w:hAnsi="Arial" w:cs="Arial"/>
          <w:sz w:val="22"/>
          <w:szCs w:val="22"/>
        </w:rPr>
        <w:t>leading</w:t>
      </w:r>
      <w:r w:rsidRPr="00097350">
        <w:rPr>
          <w:rFonts w:ascii="Arial" w:hAnsi="Arial" w:cs="Arial"/>
          <w:sz w:val="22"/>
          <w:szCs w:val="22"/>
        </w:rPr>
        <w:t xml:space="preserve"> cause of </w:t>
      </w:r>
      <w:r w:rsidR="001724AF" w:rsidRPr="00097350">
        <w:rPr>
          <w:rFonts w:ascii="Arial" w:hAnsi="Arial" w:cs="Arial"/>
          <w:sz w:val="22"/>
          <w:szCs w:val="22"/>
        </w:rPr>
        <w:t>casualty</w:t>
      </w:r>
      <w:r w:rsidRPr="00097350">
        <w:rPr>
          <w:rFonts w:ascii="Arial" w:hAnsi="Arial" w:cs="Arial"/>
          <w:sz w:val="22"/>
          <w:szCs w:val="22"/>
        </w:rPr>
        <w:t xml:space="preserve"> throughout the globe, accounting for over 17.9 million fatalities per year. According to the BMC Cardiovascular Disorders, 2025, it was anticipated that over 254 million people throughout the world will be suffering from ischaemic heart disease in the year 2021, which would result in approximately 9 million deaths. According to Skills Training Group (2024), more than seven million people in the United Kingdom are affected by cardiovascular or circulatory disorders, which also result in around four hundred and eighty deaths every single day. The significance of heart disease as a global health problem is demonstrated by these facts from throughout the world.</w:t>
      </w:r>
    </w:p>
    <w:p w14:paraId="6B000693" w14:textId="77777777" w:rsidR="00012215" w:rsidRPr="00A646BF" w:rsidRDefault="00012215" w:rsidP="008339F4">
      <w:pPr>
        <w:spacing w:line="360" w:lineRule="auto"/>
        <w:rPr>
          <w:rFonts w:ascii="Arial" w:hAnsi="Arial" w:cs="Arial"/>
          <w:sz w:val="22"/>
          <w:szCs w:val="22"/>
        </w:rPr>
      </w:pPr>
    </w:p>
    <w:p w14:paraId="2BD8C75E" w14:textId="3F4C766E" w:rsidR="00012215" w:rsidRPr="00A85AD5" w:rsidRDefault="003D53AD" w:rsidP="00012215">
      <w:pPr>
        <w:spacing w:line="360" w:lineRule="auto"/>
        <w:ind w:left="720"/>
        <w:rPr>
          <w:rFonts w:ascii="Arial" w:hAnsi="Arial" w:cs="Arial"/>
          <w:b/>
          <w:bCs/>
          <w:sz w:val="32"/>
          <w:szCs w:val="32"/>
          <w:u w:val="single"/>
        </w:rPr>
      </w:pPr>
      <w:r>
        <w:rPr>
          <w:rFonts w:ascii="Arial" w:hAnsi="Arial" w:cs="Arial"/>
          <w:b/>
          <w:bCs/>
          <w:sz w:val="32"/>
          <w:szCs w:val="32"/>
          <w:u w:val="single"/>
        </w:rPr>
        <w:t>MAIN BODY:</w:t>
      </w:r>
    </w:p>
    <w:p w14:paraId="273841A7" w14:textId="7132FED2" w:rsidR="00565402" w:rsidRPr="00A31BC7" w:rsidRDefault="00A85AD5" w:rsidP="00565402">
      <w:pPr>
        <w:spacing w:line="360" w:lineRule="auto"/>
        <w:ind w:left="720"/>
        <w:rPr>
          <w:rFonts w:ascii="Arial" w:hAnsi="Arial" w:cs="Arial"/>
          <w:b/>
          <w:bCs/>
          <w:sz w:val="28"/>
          <w:szCs w:val="28"/>
          <w:u w:val="single"/>
        </w:rPr>
      </w:pPr>
      <w:r>
        <w:rPr>
          <w:rFonts w:ascii="Arial" w:hAnsi="Arial" w:cs="Arial"/>
          <w:b/>
          <w:bCs/>
          <w:sz w:val="28"/>
          <w:szCs w:val="28"/>
          <w:u w:val="single"/>
        </w:rPr>
        <w:t>1:</w:t>
      </w:r>
      <w:r w:rsidRPr="00A31BC7">
        <w:rPr>
          <w:rFonts w:ascii="Arial" w:hAnsi="Arial" w:cs="Arial"/>
          <w:b/>
          <w:bCs/>
          <w:sz w:val="28"/>
          <w:szCs w:val="28"/>
          <w:u w:val="single"/>
        </w:rPr>
        <w:t xml:space="preserve"> </w:t>
      </w:r>
      <w:r w:rsidR="009339AC" w:rsidRPr="00A31BC7">
        <w:rPr>
          <w:rFonts w:ascii="Arial" w:hAnsi="Arial" w:cs="Arial"/>
          <w:b/>
          <w:bCs/>
          <w:sz w:val="28"/>
          <w:szCs w:val="28"/>
          <w:u w:val="single"/>
        </w:rPr>
        <w:t>Importance</w:t>
      </w:r>
      <w:r w:rsidR="00565402" w:rsidRPr="00A31BC7">
        <w:rPr>
          <w:rFonts w:ascii="Arial" w:hAnsi="Arial" w:cs="Arial"/>
          <w:b/>
          <w:bCs/>
          <w:sz w:val="28"/>
          <w:szCs w:val="28"/>
          <w:u w:val="single"/>
        </w:rPr>
        <w:t xml:space="preserve"> of </w:t>
      </w:r>
      <w:r w:rsidR="004E1622">
        <w:rPr>
          <w:rFonts w:ascii="Arial" w:hAnsi="Arial" w:cs="Arial"/>
          <w:b/>
          <w:bCs/>
          <w:sz w:val="28"/>
          <w:szCs w:val="28"/>
          <w:u w:val="single"/>
        </w:rPr>
        <w:t>Heart</w:t>
      </w:r>
      <w:r w:rsidR="00565402" w:rsidRPr="00A31BC7">
        <w:rPr>
          <w:rFonts w:ascii="Arial" w:hAnsi="Arial" w:cs="Arial"/>
          <w:b/>
          <w:bCs/>
          <w:sz w:val="28"/>
          <w:szCs w:val="28"/>
          <w:u w:val="single"/>
        </w:rPr>
        <w:t xml:space="preserve"> Disease in the Community and for the NHS</w:t>
      </w:r>
    </w:p>
    <w:p w14:paraId="67D76491" w14:textId="5BCB7444" w:rsidR="00565402" w:rsidRDefault="00565402" w:rsidP="00A646BF">
      <w:pPr>
        <w:spacing w:line="360" w:lineRule="auto"/>
        <w:ind w:left="720"/>
        <w:jc w:val="both"/>
        <w:rPr>
          <w:rFonts w:ascii="Arial" w:hAnsi="Arial" w:cs="Arial"/>
          <w:sz w:val="22"/>
          <w:szCs w:val="22"/>
        </w:rPr>
      </w:pPr>
      <w:r w:rsidRPr="00565402">
        <w:rPr>
          <w:rFonts w:ascii="Arial" w:hAnsi="Arial" w:cs="Arial"/>
          <w:sz w:val="22"/>
          <w:szCs w:val="22"/>
        </w:rPr>
        <w:t xml:space="preserve">Heart disease, particularly forms such as coronary heart disease (CHD) and heart failure, imposes significant burdens on both individuals and the healthcare system. For communities, the consequences include increased mortality, morbidity, loss of productivity, and social disruption. In </w:t>
      </w:r>
      <w:r w:rsidRPr="00565402">
        <w:rPr>
          <w:rFonts w:ascii="Arial" w:hAnsi="Arial" w:cs="Arial"/>
          <w:sz w:val="22"/>
          <w:szCs w:val="22"/>
        </w:rPr>
        <w:lastRenderedPageBreak/>
        <w:t xml:space="preserve">England, cardiovascular disease (CVD) accounts for over a quarter (26 %) of all deaths — over 140,000 deaths per year, averaging around 390 per day. </w:t>
      </w:r>
    </w:p>
    <w:p w14:paraId="2F3E29D8" w14:textId="061F0B66" w:rsidR="00A646BF" w:rsidRDefault="00A646BF" w:rsidP="00565402">
      <w:pPr>
        <w:spacing w:line="360" w:lineRule="auto"/>
        <w:ind w:left="720"/>
        <w:rPr>
          <w:rFonts w:ascii="Arial" w:hAnsi="Arial" w:cs="Arial"/>
          <w:b/>
          <w:bCs/>
          <w:noProof/>
          <w:sz w:val="22"/>
          <w:szCs w:val="22"/>
          <w:u w:val="single"/>
        </w:rPr>
      </w:pPr>
    </w:p>
    <w:p w14:paraId="4934857C" w14:textId="77777777" w:rsidR="00A646BF" w:rsidRDefault="00A646BF" w:rsidP="00565402">
      <w:pPr>
        <w:spacing w:line="360" w:lineRule="auto"/>
        <w:ind w:left="720"/>
        <w:rPr>
          <w:rFonts w:ascii="Arial" w:hAnsi="Arial" w:cs="Arial"/>
          <w:b/>
          <w:bCs/>
          <w:noProof/>
          <w:sz w:val="22"/>
          <w:szCs w:val="22"/>
          <w:u w:val="single"/>
        </w:rPr>
      </w:pPr>
    </w:p>
    <w:p w14:paraId="57B5E805" w14:textId="77777777" w:rsidR="003B37F9" w:rsidRDefault="003B37F9" w:rsidP="003D53AD">
      <w:pPr>
        <w:spacing w:line="360" w:lineRule="auto"/>
        <w:rPr>
          <w:rFonts w:ascii="Arial" w:hAnsi="Arial" w:cs="Arial"/>
          <w:b/>
          <w:bCs/>
          <w:noProof/>
          <w:sz w:val="22"/>
          <w:szCs w:val="22"/>
          <w:u w:val="single"/>
        </w:rPr>
      </w:pPr>
    </w:p>
    <w:p w14:paraId="38B09BA2" w14:textId="3397EC45" w:rsidR="003B37F9" w:rsidRDefault="003B37F9" w:rsidP="00565402">
      <w:pPr>
        <w:spacing w:line="360" w:lineRule="auto"/>
        <w:ind w:left="720"/>
        <w:rPr>
          <w:rFonts w:ascii="Arial" w:hAnsi="Arial" w:cs="Arial"/>
          <w:b/>
          <w:bCs/>
          <w:noProof/>
          <w:sz w:val="22"/>
          <w:szCs w:val="22"/>
          <w:u w:val="single"/>
        </w:rPr>
      </w:pPr>
      <w:r>
        <w:rPr>
          <w:rFonts w:ascii="Arial" w:hAnsi="Arial" w:cs="Arial"/>
          <w:b/>
          <w:bCs/>
          <w:noProof/>
          <w:sz w:val="22"/>
          <w:szCs w:val="22"/>
          <w:u w:val="single"/>
        </w:rPr>
        <w:drawing>
          <wp:inline distT="0" distB="0" distL="0" distR="0" wp14:anchorId="3F0C12BA" wp14:editId="637B950D">
            <wp:extent cx="5240740" cy="3124200"/>
            <wp:effectExtent l="0" t="0" r="0" b="0"/>
            <wp:docPr id="1909772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9240" cy="3129267"/>
                    </a:xfrm>
                    <a:prstGeom prst="rect">
                      <a:avLst/>
                    </a:prstGeom>
                    <a:noFill/>
                  </pic:spPr>
                </pic:pic>
              </a:graphicData>
            </a:graphic>
          </wp:inline>
        </w:drawing>
      </w:r>
    </w:p>
    <w:p w14:paraId="066E0AE5" w14:textId="77777777" w:rsidR="003B37F9" w:rsidRPr="003B37F9" w:rsidRDefault="003B37F9" w:rsidP="003B37F9">
      <w:pPr>
        <w:spacing w:line="360" w:lineRule="auto"/>
        <w:ind w:left="720"/>
        <w:rPr>
          <w:rFonts w:ascii="Arial" w:hAnsi="Arial" w:cs="Arial"/>
          <w:noProof/>
          <w:sz w:val="22"/>
          <w:szCs w:val="22"/>
        </w:rPr>
      </w:pPr>
      <w:r w:rsidRPr="003B37F9">
        <w:rPr>
          <w:rFonts w:ascii="Arial" w:hAnsi="Arial" w:cs="Arial"/>
          <w:noProof/>
          <w:sz w:val="22"/>
          <w:szCs w:val="22"/>
        </w:rPr>
        <w:t>Below is a bar graph illustrating the most recent available data (2023–2024) on heart disease mortality in the UK, expressed as deaths per 100,000 population.</w:t>
      </w:r>
    </w:p>
    <w:p w14:paraId="46A4B667" w14:textId="77777777" w:rsidR="003B37F9" w:rsidRPr="003B37F9" w:rsidRDefault="003B37F9" w:rsidP="003B37F9">
      <w:pPr>
        <w:spacing w:line="360" w:lineRule="auto"/>
        <w:ind w:left="720"/>
        <w:rPr>
          <w:rFonts w:ascii="Arial" w:hAnsi="Arial" w:cs="Arial"/>
          <w:noProof/>
          <w:sz w:val="22"/>
          <w:szCs w:val="22"/>
        </w:rPr>
      </w:pPr>
      <w:r w:rsidRPr="003B37F9">
        <w:rPr>
          <w:rFonts w:ascii="Arial" w:hAnsi="Arial" w:cs="Arial"/>
          <w:noProof/>
          <w:sz w:val="22"/>
          <w:szCs w:val="22"/>
        </w:rPr>
        <w:t>[Bar Graph Description – “Heart Disease Mortality Rates in the UK”]</w:t>
      </w:r>
    </w:p>
    <w:p w14:paraId="37F664A3" w14:textId="77777777" w:rsidR="003B37F9" w:rsidRPr="003B37F9" w:rsidRDefault="003B37F9" w:rsidP="003B37F9">
      <w:pPr>
        <w:numPr>
          <w:ilvl w:val="0"/>
          <w:numId w:val="3"/>
        </w:numPr>
        <w:spacing w:line="360" w:lineRule="auto"/>
        <w:rPr>
          <w:rFonts w:ascii="Arial" w:hAnsi="Arial" w:cs="Arial"/>
          <w:noProof/>
          <w:sz w:val="22"/>
          <w:szCs w:val="22"/>
        </w:rPr>
      </w:pPr>
      <w:r w:rsidRPr="003B37F9">
        <w:rPr>
          <w:rFonts w:ascii="Arial" w:hAnsi="Arial" w:cs="Arial"/>
          <w:noProof/>
          <w:sz w:val="22"/>
          <w:szCs w:val="22"/>
        </w:rPr>
        <w:t>Title: Heart Disease Mortality Rates in the UK</w:t>
      </w:r>
    </w:p>
    <w:p w14:paraId="027F852E" w14:textId="77777777" w:rsidR="003B37F9" w:rsidRPr="003B37F9" w:rsidRDefault="003B37F9" w:rsidP="003B37F9">
      <w:pPr>
        <w:numPr>
          <w:ilvl w:val="0"/>
          <w:numId w:val="3"/>
        </w:numPr>
        <w:spacing w:line="360" w:lineRule="auto"/>
        <w:rPr>
          <w:rFonts w:ascii="Arial" w:hAnsi="Arial" w:cs="Arial"/>
          <w:noProof/>
          <w:sz w:val="22"/>
          <w:szCs w:val="22"/>
        </w:rPr>
      </w:pPr>
      <w:r w:rsidRPr="003B37F9">
        <w:rPr>
          <w:rFonts w:ascii="Arial" w:hAnsi="Arial" w:cs="Arial"/>
          <w:noProof/>
          <w:sz w:val="22"/>
          <w:szCs w:val="22"/>
        </w:rPr>
        <w:t>X</w:t>
      </w:r>
      <w:r w:rsidRPr="003B37F9">
        <w:rPr>
          <w:rFonts w:ascii="Arial" w:hAnsi="Arial" w:cs="Arial"/>
          <w:noProof/>
          <w:sz w:val="22"/>
          <w:szCs w:val="22"/>
        </w:rPr>
        <w:noBreakHyphen/>
        <w:t>axis: Year (2023, 2024)</w:t>
      </w:r>
    </w:p>
    <w:p w14:paraId="7124DF85" w14:textId="77777777" w:rsidR="003B37F9" w:rsidRPr="003B37F9" w:rsidRDefault="003B37F9" w:rsidP="003B37F9">
      <w:pPr>
        <w:numPr>
          <w:ilvl w:val="0"/>
          <w:numId w:val="3"/>
        </w:numPr>
        <w:spacing w:line="360" w:lineRule="auto"/>
        <w:rPr>
          <w:rFonts w:ascii="Arial" w:hAnsi="Arial" w:cs="Arial"/>
          <w:noProof/>
          <w:sz w:val="22"/>
          <w:szCs w:val="22"/>
        </w:rPr>
      </w:pPr>
      <w:r w:rsidRPr="003B37F9">
        <w:rPr>
          <w:rFonts w:ascii="Arial" w:hAnsi="Arial" w:cs="Arial"/>
          <w:noProof/>
          <w:sz w:val="22"/>
          <w:szCs w:val="22"/>
        </w:rPr>
        <w:t>Y</w:t>
      </w:r>
      <w:r w:rsidRPr="003B37F9">
        <w:rPr>
          <w:rFonts w:ascii="Arial" w:hAnsi="Arial" w:cs="Arial"/>
          <w:noProof/>
          <w:sz w:val="22"/>
          <w:szCs w:val="22"/>
        </w:rPr>
        <w:noBreakHyphen/>
        <w:t>axis: Deaths per 100,000 population</w:t>
      </w:r>
    </w:p>
    <w:p w14:paraId="2E9FD8CC" w14:textId="77777777" w:rsidR="003B37F9" w:rsidRPr="003B37F9" w:rsidRDefault="003B37F9" w:rsidP="003B37F9">
      <w:pPr>
        <w:numPr>
          <w:ilvl w:val="0"/>
          <w:numId w:val="3"/>
        </w:numPr>
        <w:spacing w:line="360" w:lineRule="auto"/>
        <w:rPr>
          <w:rFonts w:ascii="Arial" w:hAnsi="Arial" w:cs="Arial"/>
          <w:noProof/>
          <w:sz w:val="22"/>
          <w:szCs w:val="22"/>
        </w:rPr>
      </w:pPr>
      <w:r w:rsidRPr="003B37F9">
        <w:rPr>
          <w:rFonts w:ascii="Arial" w:hAnsi="Arial" w:cs="Arial"/>
          <w:noProof/>
          <w:sz w:val="22"/>
          <w:szCs w:val="22"/>
        </w:rPr>
        <w:t>Bars: • 2023 (England and Wales): Age-standardised mortality rate for ischaemic heart diseases is approximately 10.0% of all deaths. Given the overall mortality rate, this translates to an estimated 100 deaths per 100,000. (</w:t>
      </w:r>
      <w:hyperlink r:id="rId8" w:tgtFrame="_blank" w:history="1">
        <w:r w:rsidRPr="003B37F9">
          <w:rPr>
            <w:rStyle w:val="Hyperlink"/>
            <w:rFonts w:ascii="Arial" w:hAnsi="Arial" w:cs="Arial"/>
            <w:noProof/>
            <w:sz w:val="22"/>
            <w:szCs w:val="22"/>
          </w:rPr>
          <w:t>ons.gov.uk</w:t>
        </w:r>
      </w:hyperlink>
      <w:r w:rsidRPr="003B37F9">
        <w:rPr>
          <w:rFonts w:ascii="Arial" w:hAnsi="Arial" w:cs="Arial"/>
          <w:noProof/>
          <w:sz w:val="22"/>
          <w:szCs w:val="22"/>
        </w:rPr>
        <w:t>) • 2024 (England and Wales): 54,097 deaths due to ischaemic heart diseases, representing 9.6% of all deaths. Estimating based on total deaths of 568,613 yields approximately 95 deaths per 100,000. (</w:t>
      </w:r>
      <w:hyperlink r:id="rId9" w:tgtFrame="_blank" w:history="1">
        <w:r w:rsidRPr="003B37F9">
          <w:rPr>
            <w:rStyle w:val="Hyperlink"/>
            <w:rFonts w:ascii="Arial" w:hAnsi="Arial" w:cs="Arial"/>
            <w:noProof/>
            <w:sz w:val="22"/>
            <w:szCs w:val="22"/>
          </w:rPr>
          <w:t>ons.gov.uk</w:t>
        </w:r>
      </w:hyperlink>
      <w:r w:rsidRPr="003B37F9">
        <w:rPr>
          <w:rFonts w:ascii="Arial" w:hAnsi="Arial" w:cs="Arial"/>
          <w:noProof/>
          <w:sz w:val="22"/>
          <w:szCs w:val="22"/>
        </w:rPr>
        <w:t>)</w:t>
      </w:r>
    </w:p>
    <w:p w14:paraId="34E3874D" w14:textId="77777777" w:rsidR="003B37F9" w:rsidRPr="003B37F9" w:rsidRDefault="003B37F9" w:rsidP="00565402">
      <w:pPr>
        <w:spacing w:line="360" w:lineRule="auto"/>
        <w:ind w:left="720"/>
        <w:rPr>
          <w:rFonts w:ascii="Arial" w:hAnsi="Arial" w:cs="Arial"/>
          <w:noProof/>
          <w:sz w:val="22"/>
          <w:szCs w:val="22"/>
        </w:rPr>
      </w:pPr>
    </w:p>
    <w:p w14:paraId="32E3184C" w14:textId="77777777" w:rsidR="003B37F9" w:rsidRDefault="003B37F9" w:rsidP="00565402">
      <w:pPr>
        <w:spacing w:line="360" w:lineRule="auto"/>
        <w:ind w:left="720"/>
        <w:rPr>
          <w:rFonts w:ascii="Arial" w:hAnsi="Arial" w:cs="Arial"/>
          <w:b/>
          <w:bCs/>
          <w:noProof/>
          <w:sz w:val="22"/>
          <w:szCs w:val="22"/>
          <w:u w:val="single"/>
        </w:rPr>
      </w:pPr>
    </w:p>
    <w:p w14:paraId="7FF31AA7" w14:textId="77777777" w:rsidR="007977B9" w:rsidRDefault="007977B9" w:rsidP="00565402">
      <w:pPr>
        <w:spacing w:line="360" w:lineRule="auto"/>
        <w:ind w:left="720"/>
        <w:rPr>
          <w:rFonts w:ascii="Arial" w:hAnsi="Arial" w:cs="Arial"/>
          <w:b/>
          <w:bCs/>
          <w:noProof/>
          <w:sz w:val="22"/>
          <w:szCs w:val="22"/>
          <w:u w:val="single"/>
        </w:rPr>
      </w:pPr>
    </w:p>
    <w:p w14:paraId="707B7135" w14:textId="77777777" w:rsidR="007977B9" w:rsidRDefault="007977B9" w:rsidP="00565402">
      <w:pPr>
        <w:spacing w:line="360" w:lineRule="auto"/>
        <w:ind w:left="720"/>
        <w:rPr>
          <w:rFonts w:ascii="Arial" w:hAnsi="Arial" w:cs="Arial"/>
          <w:b/>
          <w:bCs/>
          <w:noProof/>
          <w:sz w:val="22"/>
          <w:szCs w:val="22"/>
          <w:u w:val="single"/>
        </w:rPr>
      </w:pPr>
    </w:p>
    <w:p w14:paraId="4EB64D63" w14:textId="77777777" w:rsidR="007977B9" w:rsidRDefault="007977B9" w:rsidP="00565402">
      <w:pPr>
        <w:spacing w:line="360" w:lineRule="auto"/>
        <w:ind w:left="720"/>
        <w:rPr>
          <w:rFonts w:ascii="Open Sans" w:eastAsia="Times New Roman" w:hAnsi="Open Sans" w:cs="Open Sans"/>
          <w:noProof/>
          <w:color w:val="172B4D"/>
          <w:kern w:val="0"/>
          <w:sz w:val="21"/>
          <w:szCs w:val="21"/>
          <w:lang w:eastAsia="en-GB"/>
          <w14:ligatures w14:val="none"/>
        </w:rPr>
      </w:pPr>
    </w:p>
    <w:p w14:paraId="6857CB2F" w14:textId="77777777" w:rsidR="007977B9" w:rsidRDefault="007977B9" w:rsidP="00565402">
      <w:pPr>
        <w:spacing w:line="360" w:lineRule="auto"/>
        <w:ind w:left="720"/>
        <w:rPr>
          <w:rFonts w:ascii="Open Sans" w:eastAsia="Times New Roman" w:hAnsi="Open Sans" w:cs="Open Sans"/>
          <w:noProof/>
          <w:color w:val="172B4D"/>
          <w:kern w:val="0"/>
          <w:sz w:val="21"/>
          <w:szCs w:val="21"/>
          <w:lang w:eastAsia="en-GB"/>
          <w14:ligatures w14:val="none"/>
        </w:rPr>
      </w:pPr>
    </w:p>
    <w:p w14:paraId="00C255EA" w14:textId="42C3B086" w:rsidR="003B37F9" w:rsidRDefault="003B37F9" w:rsidP="00565402">
      <w:pPr>
        <w:spacing w:line="360" w:lineRule="auto"/>
        <w:ind w:left="720"/>
        <w:rPr>
          <w:rFonts w:ascii="Arial" w:hAnsi="Arial" w:cs="Arial"/>
          <w:b/>
          <w:bCs/>
          <w:noProof/>
          <w:sz w:val="22"/>
          <w:szCs w:val="22"/>
          <w:u w:val="single"/>
        </w:rPr>
      </w:pPr>
      <w:r w:rsidRPr="003B37F9">
        <w:rPr>
          <w:rFonts w:ascii="Open Sans" w:eastAsia="Times New Roman" w:hAnsi="Open Sans" w:cs="Open Sans"/>
          <w:noProof/>
          <w:color w:val="172B4D"/>
          <w:kern w:val="0"/>
          <w:sz w:val="21"/>
          <w:szCs w:val="21"/>
          <w:lang w:eastAsia="en-GB"/>
          <w14:ligatures w14:val="none"/>
        </w:rPr>
        <w:drawing>
          <wp:inline distT="0" distB="0" distL="0" distR="0" wp14:anchorId="4E0D380E" wp14:editId="40B63C7F">
            <wp:extent cx="4279265" cy="2017234"/>
            <wp:effectExtent l="0" t="0" r="6985" b="2540"/>
            <wp:docPr id="8" name="Picture 4" descr="Generated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enerated imag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2524" cy="2051768"/>
                    </a:xfrm>
                    <a:prstGeom prst="rect">
                      <a:avLst/>
                    </a:prstGeom>
                    <a:noFill/>
                    <a:ln>
                      <a:noFill/>
                    </a:ln>
                  </pic:spPr>
                </pic:pic>
              </a:graphicData>
            </a:graphic>
          </wp:inline>
        </w:drawing>
      </w:r>
    </w:p>
    <w:p w14:paraId="2F44D292" w14:textId="43F82607" w:rsidR="003B37F9" w:rsidRPr="003B37F9" w:rsidRDefault="003B37F9" w:rsidP="003B37F9">
      <w:pPr>
        <w:shd w:val="clear" w:color="auto" w:fill="FFFFFF"/>
        <w:spacing w:after="0" w:line="240" w:lineRule="auto"/>
        <w:rPr>
          <w:rFonts w:ascii="Open Sans" w:eastAsia="Times New Roman" w:hAnsi="Open Sans" w:cs="Open Sans"/>
          <w:color w:val="172B4D"/>
          <w:kern w:val="0"/>
          <w:sz w:val="21"/>
          <w:szCs w:val="21"/>
          <w:lang w:eastAsia="en-GB"/>
          <w14:ligatures w14:val="none"/>
        </w:rPr>
      </w:pPr>
    </w:p>
    <w:p w14:paraId="17ECD422" w14:textId="4A4E5CE8" w:rsidR="002865EC" w:rsidRPr="007977B9" w:rsidRDefault="003B37F9" w:rsidP="007977B9">
      <w:pPr>
        <w:spacing w:after="240" w:line="360" w:lineRule="atLeast"/>
        <w:ind w:left="720"/>
        <w:rPr>
          <w:rFonts w:ascii="Arial" w:eastAsia="Times New Roman" w:hAnsi="Arial" w:cs="Arial"/>
          <w:color w:val="000000" w:themeColor="text1"/>
          <w:kern w:val="0"/>
          <w:sz w:val="22"/>
          <w:szCs w:val="22"/>
          <w:shd w:val="clear" w:color="auto" w:fill="FFFFFF"/>
          <w:lang w:eastAsia="en-GB"/>
          <w14:ligatures w14:val="none"/>
        </w:rPr>
      </w:pPr>
      <w:r w:rsidRPr="003B37F9">
        <w:rPr>
          <w:rFonts w:ascii="Arial" w:eastAsia="Times New Roman" w:hAnsi="Arial" w:cs="Arial"/>
          <w:color w:val="000000" w:themeColor="text1"/>
          <w:kern w:val="0"/>
          <w:sz w:val="22"/>
          <w:szCs w:val="22"/>
          <w:shd w:val="clear" w:color="auto" w:fill="FFFFFF"/>
          <w:lang w:eastAsia="en-GB"/>
          <w14:ligatures w14:val="none"/>
        </w:rPr>
        <w:t>Below is a revised bar graph depicting the most recent UK data on premature mortality (under 75 years) from cardiovascular disease (CVD), expressed as age-standardised deaths per 100,000 population:</w:t>
      </w:r>
      <w:r w:rsidRPr="007977B9">
        <w:rPr>
          <w:rFonts w:ascii="Arial" w:eastAsia="Times New Roman" w:hAnsi="Arial" w:cs="Arial"/>
          <w:color w:val="000000" w:themeColor="text1"/>
          <w:kern w:val="0"/>
          <w:sz w:val="22"/>
          <w:szCs w:val="22"/>
          <w:shd w:val="clear" w:color="auto" w:fill="FFFFFF"/>
          <w:lang w:eastAsia="en-GB"/>
          <w14:ligatures w14:val="none"/>
        </w:rPr>
        <w:t xml:space="preserve"> </w:t>
      </w:r>
      <w:r w:rsidRPr="003B37F9">
        <w:rPr>
          <w:rFonts w:ascii="Arial" w:eastAsia="Times New Roman" w:hAnsi="Arial" w:cs="Arial"/>
          <w:color w:val="000000" w:themeColor="text1"/>
          <w:kern w:val="0"/>
          <w:sz w:val="22"/>
          <w:szCs w:val="22"/>
          <w:shd w:val="clear" w:color="auto" w:fill="FFFFFF"/>
          <w:lang w:eastAsia="en-GB"/>
          <w14:ligatures w14:val="none"/>
        </w:rPr>
        <w:t>(e.g., 2019, 2022, 2023</w:t>
      </w:r>
    </w:p>
    <w:p w14:paraId="4D39F75A" w14:textId="77777777" w:rsidR="00565402" w:rsidRPr="00565402" w:rsidRDefault="00565402" w:rsidP="00565402">
      <w:pPr>
        <w:spacing w:line="360" w:lineRule="auto"/>
        <w:ind w:left="720"/>
        <w:rPr>
          <w:rFonts w:ascii="Arial" w:hAnsi="Arial" w:cs="Arial"/>
          <w:b/>
          <w:bCs/>
          <w:sz w:val="22"/>
          <w:szCs w:val="22"/>
          <w:u w:val="single"/>
        </w:rPr>
      </w:pPr>
      <w:r w:rsidRPr="00565402">
        <w:rPr>
          <w:rFonts w:ascii="Arial" w:hAnsi="Arial" w:cs="Arial"/>
          <w:b/>
          <w:bCs/>
          <w:sz w:val="22"/>
          <w:szCs w:val="22"/>
          <w:u w:val="single"/>
        </w:rPr>
        <w:t>Local Government Association</w:t>
      </w:r>
    </w:p>
    <w:p w14:paraId="1AAECC5D" w14:textId="741AFD93" w:rsidR="00A646BF" w:rsidRPr="00A646BF" w:rsidRDefault="00565402" w:rsidP="00A646BF">
      <w:pPr>
        <w:spacing w:line="360" w:lineRule="auto"/>
        <w:ind w:left="720"/>
        <w:jc w:val="both"/>
        <w:rPr>
          <w:rFonts w:ascii="Arial" w:hAnsi="Arial" w:cs="Arial"/>
          <w:sz w:val="22"/>
          <w:szCs w:val="22"/>
        </w:rPr>
      </w:pPr>
      <w:r w:rsidRPr="00565402">
        <w:rPr>
          <w:rFonts w:ascii="Arial" w:hAnsi="Arial" w:cs="Arial"/>
          <w:sz w:val="22"/>
          <w:szCs w:val="22"/>
        </w:rPr>
        <w:t xml:space="preserve"> Many of these deaths are premature and preventable. The effect within local communities is substantial: each death may disrupt households, remove a wage-earner, increase dependency, and generate emotional and financial hardship.</w:t>
      </w:r>
    </w:p>
    <w:p w14:paraId="27F63094" w14:textId="7EF1BB63" w:rsidR="007A32F7" w:rsidRPr="007977B9" w:rsidRDefault="00565402" w:rsidP="007A32F7">
      <w:pPr>
        <w:spacing w:line="360" w:lineRule="auto"/>
        <w:ind w:left="720"/>
        <w:rPr>
          <w:rFonts w:ascii="Arial" w:hAnsi="Arial" w:cs="Arial"/>
          <w:b/>
          <w:bCs/>
        </w:rPr>
      </w:pPr>
      <w:r w:rsidRPr="007977B9">
        <w:rPr>
          <w:rFonts w:ascii="Arial" w:hAnsi="Arial" w:cs="Arial"/>
          <w:b/>
          <w:bCs/>
          <w:u w:val="single"/>
        </w:rPr>
        <w:t xml:space="preserve">For </w:t>
      </w:r>
      <w:r w:rsidR="00E13910" w:rsidRPr="007977B9">
        <w:rPr>
          <w:rFonts w:ascii="Arial" w:hAnsi="Arial" w:cs="Arial"/>
          <w:b/>
          <w:bCs/>
          <w:u w:val="single"/>
        </w:rPr>
        <w:t xml:space="preserve">The </w:t>
      </w:r>
      <w:r w:rsidRPr="007977B9">
        <w:rPr>
          <w:rFonts w:ascii="Arial" w:hAnsi="Arial" w:cs="Arial"/>
          <w:b/>
          <w:bCs/>
          <w:u w:val="single"/>
        </w:rPr>
        <w:t xml:space="preserve">NHS </w:t>
      </w:r>
      <w:r w:rsidR="00E13910" w:rsidRPr="007977B9">
        <w:rPr>
          <w:rFonts w:ascii="Arial" w:hAnsi="Arial" w:cs="Arial"/>
          <w:b/>
          <w:bCs/>
          <w:u w:val="single"/>
        </w:rPr>
        <w:t>And Wider Health System, The Consequences Are Multifaceted</w:t>
      </w:r>
      <w:r w:rsidRPr="007977B9">
        <w:rPr>
          <w:rFonts w:ascii="Arial" w:hAnsi="Arial" w:cs="Arial"/>
          <w:b/>
          <w:bCs/>
        </w:rPr>
        <w:t xml:space="preserve">. </w:t>
      </w:r>
    </w:p>
    <w:p w14:paraId="4CC31A93" w14:textId="5D3EE71A" w:rsidR="00565402" w:rsidRDefault="00565402" w:rsidP="00E13910">
      <w:pPr>
        <w:spacing w:line="360" w:lineRule="auto"/>
        <w:ind w:left="720"/>
        <w:rPr>
          <w:rFonts w:ascii="Arial" w:hAnsi="Arial" w:cs="Arial"/>
          <w:sz w:val="22"/>
          <w:szCs w:val="22"/>
        </w:rPr>
      </w:pPr>
      <w:r w:rsidRPr="00565402">
        <w:rPr>
          <w:rFonts w:ascii="Arial" w:hAnsi="Arial" w:cs="Arial"/>
          <w:sz w:val="22"/>
          <w:szCs w:val="22"/>
        </w:rPr>
        <w:t xml:space="preserve">The NHS identifies CVD as a clinical priority: around seven million people in the UK live with CVD, and it accounts for one in four premature deaths. NHS </w:t>
      </w:r>
      <w:r w:rsidR="000835CA" w:rsidRPr="00565402">
        <w:rPr>
          <w:rFonts w:ascii="Arial" w:hAnsi="Arial" w:cs="Arial"/>
          <w:sz w:val="22"/>
          <w:szCs w:val="22"/>
        </w:rPr>
        <w:t>England</w:t>
      </w:r>
      <w:r w:rsidR="000835CA">
        <w:rPr>
          <w:rFonts w:ascii="Arial" w:hAnsi="Arial" w:cs="Arial"/>
          <w:sz w:val="22"/>
          <w:szCs w:val="22"/>
        </w:rPr>
        <w:t xml:space="preserve"> </w:t>
      </w:r>
      <w:r w:rsidR="000835CA" w:rsidRPr="00565402">
        <w:rPr>
          <w:rFonts w:ascii="Arial" w:hAnsi="Arial" w:cs="Arial"/>
          <w:sz w:val="22"/>
          <w:szCs w:val="22"/>
        </w:rPr>
        <w:t>Specifically</w:t>
      </w:r>
      <w:r w:rsidRPr="00565402">
        <w:rPr>
          <w:rFonts w:ascii="Arial" w:hAnsi="Arial" w:cs="Arial"/>
          <w:sz w:val="22"/>
          <w:szCs w:val="22"/>
        </w:rPr>
        <w:t xml:space="preserve"> for heart failure, about 920,000 people in the UK are estimated to be living with it, with some 200,000 new cases diagnosed annually. NHS England Heart failure alone leads to approximately 100,000 admissions and ~1 million inpatient bed-days each year. </w:t>
      </w:r>
    </w:p>
    <w:p w14:paraId="73DF58DC" w14:textId="0C755A50" w:rsidR="00565402" w:rsidRPr="00E13910" w:rsidRDefault="00565402" w:rsidP="003B37F9">
      <w:pPr>
        <w:spacing w:line="360" w:lineRule="auto"/>
        <w:ind w:left="720"/>
        <w:rPr>
          <w:rFonts w:ascii="Arial" w:hAnsi="Arial" w:cs="Arial"/>
          <w:b/>
          <w:bCs/>
          <w:sz w:val="22"/>
          <w:szCs w:val="22"/>
          <w:u w:val="single"/>
        </w:rPr>
      </w:pPr>
      <w:r w:rsidRPr="00E13910">
        <w:rPr>
          <w:rFonts w:ascii="Arial" w:hAnsi="Arial" w:cs="Arial"/>
          <w:b/>
          <w:bCs/>
          <w:sz w:val="22"/>
          <w:szCs w:val="22"/>
          <w:u w:val="single"/>
        </w:rPr>
        <w:t xml:space="preserve">The Health Innovation Network </w:t>
      </w:r>
    </w:p>
    <w:p w14:paraId="4A4AB8E1" w14:textId="0969D75D" w:rsidR="00565402" w:rsidRPr="00565402" w:rsidRDefault="00565402" w:rsidP="00E13910">
      <w:pPr>
        <w:spacing w:line="360" w:lineRule="auto"/>
        <w:ind w:left="720"/>
        <w:rPr>
          <w:rFonts w:ascii="Arial" w:hAnsi="Arial" w:cs="Arial"/>
          <w:sz w:val="22"/>
          <w:szCs w:val="22"/>
        </w:rPr>
      </w:pPr>
      <w:r w:rsidRPr="00565402">
        <w:rPr>
          <w:rFonts w:ascii="Arial" w:hAnsi="Arial" w:cs="Arial"/>
          <w:sz w:val="22"/>
          <w:szCs w:val="22"/>
        </w:rPr>
        <w:t xml:space="preserve"> These admissions and bed-days represent major cost, capacity and operational pressures for the NHS.</w:t>
      </w:r>
      <w:r w:rsidR="006003C3">
        <w:rPr>
          <w:rFonts w:ascii="Arial" w:hAnsi="Arial" w:cs="Arial"/>
          <w:sz w:val="22"/>
          <w:szCs w:val="22"/>
        </w:rPr>
        <w:t xml:space="preserve"> </w:t>
      </w:r>
      <w:r w:rsidRPr="00565402">
        <w:rPr>
          <w:rFonts w:ascii="Arial" w:hAnsi="Arial" w:cs="Arial"/>
          <w:sz w:val="22"/>
          <w:szCs w:val="22"/>
        </w:rPr>
        <w:t>The economic costs are also high: in England, CVD contributes to health and social care costs estimated at around £7.4 billion annually, with wider costs to the economy (lost productivity, social care) of around £15.8 billion each year. GOV.UK</w:t>
      </w:r>
    </w:p>
    <w:p w14:paraId="162DADFB" w14:textId="0B9A85E4" w:rsidR="0026478E" w:rsidRDefault="00640EB4" w:rsidP="00565402">
      <w:pPr>
        <w:spacing w:line="360" w:lineRule="auto"/>
        <w:ind w:left="720"/>
        <w:rPr>
          <w:rFonts w:ascii="Arial" w:hAnsi="Arial" w:cs="Arial"/>
          <w:b/>
          <w:bCs/>
          <w:sz w:val="22"/>
          <w:szCs w:val="22"/>
          <w:u w:val="single"/>
        </w:rPr>
      </w:pPr>
      <w:r w:rsidRPr="00565402">
        <w:rPr>
          <w:rFonts w:ascii="Arial" w:hAnsi="Arial" w:cs="Arial"/>
          <w:sz w:val="22"/>
          <w:szCs w:val="22"/>
        </w:rPr>
        <w:t xml:space="preserve"> </w:t>
      </w:r>
      <w:r w:rsidRPr="00640EB4">
        <w:rPr>
          <w:rFonts w:ascii="Arial" w:hAnsi="Arial" w:cs="Arial"/>
          <w:b/>
          <w:bCs/>
          <w:sz w:val="22"/>
          <w:szCs w:val="22"/>
          <w:u w:val="single"/>
        </w:rPr>
        <w:t>Financial Burdens Impact Resource Allocation</w:t>
      </w:r>
    </w:p>
    <w:p w14:paraId="2FA37797" w14:textId="55F79576" w:rsidR="00565402" w:rsidRPr="00565402" w:rsidRDefault="00640EB4" w:rsidP="00565402">
      <w:pPr>
        <w:spacing w:line="360" w:lineRule="auto"/>
        <w:ind w:left="720"/>
        <w:rPr>
          <w:rFonts w:ascii="Arial" w:hAnsi="Arial" w:cs="Arial"/>
          <w:sz w:val="22"/>
          <w:szCs w:val="22"/>
        </w:rPr>
      </w:pPr>
      <w:r w:rsidRPr="00565402">
        <w:rPr>
          <w:rFonts w:ascii="Arial" w:hAnsi="Arial" w:cs="Arial"/>
          <w:sz w:val="22"/>
          <w:szCs w:val="22"/>
        </w:rPr>
        <w:t xml:space="preserve"> </w:t>
      </w:r>
      <w:r w:rsidR="00565402" w:rsidRPr="00565402">
        <w:rPr>
          <w:rFonts w:ascii="Arial" w:hAnsi="Arial" w:cs="Arial"/>
          <w:sz w:val="22"/>
          <w:szCs w:val="22"/>
        </w:rPr>
        <w:t xml:space="preserve">waiting times, and the ability of the NHS to respond to other health priorities. For example, delayed diagnosis of heart valve disease resulting in preventable deaths while patients wait for intervention has been highlighted as an avoidable harm. </w:t>
      </w:r>
    </w:p>
    <w:p w14:paraId="32784287" w14:textId="34731C0D" w:rsidR="00565402" w:rsidRPr="00565402" w:rsidRDefault="0026478E" w:rsidP="00DD6B3A">
      <w:pPr>
        <w:spacing w:line="360" w:lineRule="auto"/>
        <w:ind w:left="720"/>
        <w:jc w:val="both"/>
        <w:rPr>
          <w:rFonts w:ascii="Arial" w:hAnsi="Arial" w:cs="Arial"/>
          <w:sz w:val="22"/>
          <w:szCs w:val="22"/>
        </w:rPr>
      </w:pPr>
      <w:r w:rsidRPr="0026478E">
        <w:rPr>
          <w:rFonts w:ascii="Arial" w:hAnsi="Arial" w:cs="Arial"/>
          <w:b/>
          <w:bCs/>
          <w:sz w:val="22"/>
          <w:szCs w:val="22"/>
          <w:u w:val="single"/>
        </w:rPr>
        <w:lastRenderedPageBreak/>
        <w:t>Direct Medical Costs</w:t>
      </w:r>
      <w:r w:rsidR="00565402" w:rsidRPr="00565402">
        <w:rPr>
          <w:rFonts w:ascii="Arial" w:hAnsi="Arial" w:cs="Arial"/>
          <w:sz w:val="22"/>
          <w:szCs w:val="22"/>
        </w:rPr>
        <w:t xml:space="preserve"> the disease affects communities by increasing the need for informal care (family/friends), reducing working capacity (through disability or early death), and contributing to health inequalities. People living in more deprived areas are far more likely to die prematurely from CVD: individuals from the most deprived populations are nearly four times more likely to die prematurely from CVD compared to the most affluent. GOV.UK</w:t>
      </w:r>
    </w:p>
    <w:p w14:paraId="58CF6F0C" w14:textId="21D943D3" w:rsidR="00565402" w:rsidRPr="00565402" w:rsidRDefault="007977B9" w:rsidP="00BC5A83">
      <w:pPr>
        <w:spacing w:line="360" w:lineRule="auto"/>
        <w:ind w:left="720"/>
        <w:rPr>
          <w:rFonts w:ascii="Arial" w:hAnsi="Arial" w:cs="Arial"/>
          <w:sz w:val="22"/>
          <w:szCs w:val="22"/>
        </w:rPr>
      </w:pPr>
      <w:r w:rsidRPr="00DD6B3A">
        <w:rPr>
          <w:rFonts w:ascii="Arial" w:hAnsi="Arial" w:cs="Arial"/>
          <w:b/>
          <w:bCs/>
          <w:sz w:val="22"/>
          <w:szCs w:val="22"/>
          <w:u w:val="single"/>
        </w:rPr>
        <w:t xml:space="preserve">Cumulative Effect Is </w:t>
      </w:r>
      <w:proofErr w:type="gramStart"/>
      <w:r w:rsidRPr="00DD6B3A">
        <w:rPr>
          <w:rFonts w:ascii="Arial" w:hAnsi="Arial" w:cs="Arial"/>
          <w:b/>
          <w:bCs/>
          <w:sz w:val="22"/>
          <w:szCs w:val="22"/>
          <w:u w:val="single"/>
        </w:rPr>
        <w:t>A</w:t>
      </w:r>
      <w:proofErr w:type="gramEnd"/>
      <w:r w:rsidRPr="00DD6B3A">
        <w:rPr>
          <w:rFonts w:ascii="Arial" w:hAnsi="Arial" w:cs="Arial"/>
          <w:b/>
          <w:bCs/>
          <w:sz w:val="22"/>
          <w:szCs w:val="22"/>
          <w:u w:val="single"/>
        </w:rPr>
        <w:t xml:space="preserve"> Major Public-Health Challenge</w:t>
      </w:r>
      <w:r w:rsidR="00565402" w:rsidRPr="00565402">
        <w:rPr>
          <w:rFonts w:ascii="Arial" w:hAnsi="Arial" w:cs="Arial"/>
          <w:sz w:val="22"/>
          <w:szCs w:val="22"/>
        </w:rPr>
        <w:t xml:space="preserve">: the disease not only affects individuals, but entire families, neighbourhoods, workforce productivity and healthcare system </w:t>
      </w:r>
      <w:r w:rsidR="00BC5A83" w:rsidRPr="00565402">
        <w:rPr>
          <w:rFonts w:ascii="Arial" w:hAnsi="Arial" w:cs="Arial"/>
          <w:sz w:val="22"/>
          <w:szCs w:val="22"/>
        </w:rPr>
        <w:t>sustainability. Thus</w:t>
      </w:r>
      <w:r w:rsidR="00565402" w:rsidRPr="00565402">
        <w:rPr>
          <w:rFonts w:ascii="Arial" w:hAnsi="Arial" w:cs="Arial"/>
          <w:sz w:val="22"/>
          <w:szCs w:val="22"/>
        </w:rPr>
        <w:t>, heart disease remains a severe health-issue at multiple levels: individual, family, community, and system. The morbidity and mortality translate into healthcare demand, resource pressure for NHS services, economic cost, and widened inequalities across society.</w:t>
      </w:r>
    </w:p>
    <w:p w14:paraId="3CAC2568" w14:textId="75D83951" w:rsidR="00DD6121" w:rsidRPr="00A85AD5" w:rsidRDefault="005934A3" w:rsidP="00DD6121">
      <w:pPr>
        <w:spacing w:line="360" w:lineRule="auto"/>
        <w:ind w:left="720"/>
        <w:rPr>
          <w:rFonts w:ascii="Arial" w:hAnsi="Arial" w:cs="Arial"/>
          <w:b/>
          <w:bCs/>
          <w:sz w:val="28"/>
          <w:szCs w:val="28"/>
          <w:u w:val="single"/>
        </w:rPr>
      </w:pPr>
      <w:r>
        <w:rPr>
          <w:rFonts w:ascii="Arial" w:hAnsi="Arial" w:cs="Arial"/>
          <w:b/>
          <w:bCs/>
          <w:sz w:val="28"/>
          <w:szCs w:val="28"/>
          <w:u w:val="single"/>
        </w:rPr>
        <w:t>2:</w:t>
      </w:r>
      <w:r w:rsidRPr="00A85AD5">
        <w:rPr>
          <w:rFonts w:ascii="Arial" w:hAnsi="Arial" w:cs="Arial"/>
          <w:b/>
          <w:bCs/>
          <w:sz w:val="28"/>
          <w:szCs w:val="28"/>
          <w:u w:val="single"/>
        </w:rPr>
        <w:t xml:space="preserve"> How</w:t>
      </w:r>
      <w:r w:rsidR="00565402" w:rsidRPr="00A85AD5">
        <w:rPr>
          <w:rFonts w:ascii="Arial" w:hAnsi="Arial" w:cs="Arial"/>
          <w:b/>
          <w:bCs/>
          <w:sz w:val="28"/>
          <w:szCs w:val="28"/>
          <w:u w:val="single"/>
        </w:rPr>
        <w:t xml:space="preserve"> Heart Disease is Controlled</w:t>
      </w:r>
    </w:p>
    <w:p w14:paraId="687FE71B" w14:textId="51B7C6AA" w:rsidR="00565402" w:rsidRPr="00DD6121" w:rsidRDefault="00565402" w:rsidP="00DD6121">
      <w:pPr>
        <w:spacing w:line="360" w:lineRule="auto"/>
        <w:ind w:left="720"/>
        <w:rPr>
          <w:rFonts w:ascii="Arial" w:hAnsi="Arial" w:cs="Arial"/>
          <w:b/>
          <w:bCs/>
          <w:sz w:val="22"/>
          <w:szCs w:val="22"/>
          <w:u w:val="single"/>
        </w:rPr>
      </w:pPr>
      <w:r w:rsidRPr="00565402">
        <w:rPr>
          <w:rFonts w:ascii="Arial" w:hAnsi="Arial" w:cs="Arial"/>
          <w:sz w:val="22"/>
          <w:szCs w:val="22"/>
        </w:rPr>
        <w:t>Prevention and management of heart disease require a combination of population-level interventions, clinical care pathways, and individual lifestyle changes.</w:t>
      </w:r>
    </w:p>
    <w:p w14:paraId="04782DE6" w14:textId="0E30362B" w:rsidR="00DD6121" w:rsidRPr="008B2B21" w:rsidRDefault="00BC769D" w:rsidP="00565402">
      <w:pPr>
        <w:spacing w:line="360" w:lineRule="auto"/>
        <w:ind w:left="720"/>
        <w:rPr>
          <w:rFonts w:ascii="Arial" w:hAnsi="Arial" w:cs="Arial"/>
          <w:b/>
          <w:bCs/>
          <w:sz w:val="22"/>
          <w:szCs w:val="22"/>
          <w:u w:val="single"/>
        </w:rPr>
      </w:pPr>
      <w:r>
        <w:rPr>
          <w:rFonts w:ascii="Arial" w:hAnsi="Arial" w:cs="Arial"/>
          <w:b/>
          <w:bCs/>
          <w:sz w:val="22"/>
          <w:szCs w:val="22"/>
          <w:u w:val="single"/>
        </w:rPr>
        <w:t>1</w:t>
      </w:r>
      <w:r w:rsidR="000704A5">
        <w:rPr>
          <w:rFonts w:ascii="Arial" w:hAnsi="Arial" w:cs="Arial"/>
          <w:b/>
          <w:bCs/>
          <w:sz w:val="22"/>
          <w:szCs w:val="22"/>
          <w:u w:val="single"/>
        </w:rPr>
        <w:t>.</w:t>
      </w:r>
      <w:r w:rsidRPr="008B2B21">
        <w:rPr>
          <w:rFonts w:ascii="Arial" w:hAnsi="Arial" w:cs="Arial"/>
          <w:b/>
          <w:bCs/>
          <w:sz w:val="22"/>
          <w:szCs w:val="22"/>
          <w:u w:val="single"/>
        </w:rPr>
        <w:t xml:space="preserve"> Prevention</w:t>
      </w:r>
      <w:r w:rsidR="00565402" w:rsidRPr="008B2B21">
        <w:rPr>
          <w:rFonts w:ascii="Arial" w:hAnsi="Arial" w:cs="Arial"/>
          <w:b/>
          <w:bCs/>
          <w:sz w:val="22"/>
          <w:szCs w:val="22"/>
          <w:u w:val="single"/>
        </w:rPr>
        <w:t xml:space="preserve"> </w:t>
      </w:r>
      <w:r w:rsidR="008B2B21" w:rsidRPr="008B2B21">
        <w:rPr>
          <w:rFonts w:ascii="Arial" w:hAnsi="Arial" w:cs="Arial"/>
          <w:b/>
          <w:bCs/>
          <w:sz w:val="22"/>
          <w:szCs w:val="22"/>
          <w:u w:val="single"/>
        </w:rPr>
        <w:t>And Early Detection:</w:t>
      </w:r>
    </w:p>
    <w:p w14:paraId="720DAACC" w14:textId="7A47F22A" w:rsidR="00565402" w:rsidRPr="00565402" w:rsidRDefault="00565402" w:rsidP="00212E67">
      <w:pPr>
        <w:spacing w:line="360" w:lineRule="auto"/>
        <w:ind w:left="720"/>
        <w:rPr>
          <w:rFonts w:ascii="Arial" w:hAnsi="Arial" w:cs="Arial"/>
          <w:sz w:val="22"/>
          <w:szCs w:val="22"/>
        </w:rPr>
      </w:pPr>
      <w:r w:rsidRPr="00565402">
        <w:rPr>
          <w:rFonts w:ascii="Arial" w:hAnsi="Arial" w:cs="Arial"/>
          <w:sz w:val="22"/>
          <w:szCs w:val="22"/>
        </w:rPr>
        <w:t xml:space="preserve"> According to NHS information, prevention of coronary heart disease involves healthy diet (low saturated fat, high fibre, limiting salt and sugar), regular physical activity, stopping smoking, managing alcohol intake, and controlling risk factors such as hypertension, high cholesterol and diabetes. nhs.uk</w:t>
      </w:r>
    </w:p>
    <w:p w14:paraId="6A8A962B" w14:textId="76C97A1D" w:rsidR="00565402" w:rsidRPr="00565402" w:rsidRDefault="00BC769D" w:rsidP="008B2B21">
      <w:pPr>
        <w:spacing w:line="360" w:lineRule="auto"/>
        <w:ind w:left="720"/>
        <w:rPr>
          <w:rFonts w:ascii="Arial" w:hAnsi="Arial" w:cs="Arial"/>
          <w:sz w:val="22"/>
          <w:szCs w:val="22"/>
        </w:rPr>
      </w:pPr>
      <w:r>
        <w:rPr>
          <w:rFonts w:ascii="Arial" w:hAnsi="Arial" w:cs="Arial"/>
          <w:b/>
          <w:bCs/>
          <w:sz w:val="22"/>
          <w:szCs w:val="22"/>
          <w:u w:val="single"/>
        </w:rPr>
        <w:t>2</w:t>
      </w:r>
      <w:r w:rsidR="000704A5">
        <w:rPr>
          <w:rFonts w:ascii="Arial" w:hAnsi="Arial" w:cs="Arial"/>
          <w:b/>
          <w:bCs/>
          <w:sz w:val="22"/>
          <w:szCs w:val="22"/>
          <w:u w:val="single"/>
        </w:rPr>
        <w:t>.</w:t>
      </w:r>
      <w:r w:rsidR="00565402" w:rsidRPr="00A917B7">
        <w:rPr>
          <w:rFonts w:ascii="Arial" w:hAnsi="Arial" w:cs="Arial"/>
          <w:b/>
          <w:bCs/>
          <w:sz w:val="22"/>
          <w:szCs w:val="22"/>
          <w:u w:val="single"/>
        </w:rPr>
        <w:t xml:space="preserve">The </w:t>
      </w:r>
      <w:r w:rsidR="00835C5F" w:rsidRPr="00A917B7">
        <w:rPr>
          <w:rFonts w:ascii="Arial" w:hAnsi="Arial" w:cs="Arial"/>
          <w:b/>
          <w:bCs/>
          <w:sz w:val="22"/>
          <w:szCs w:val="22"/>
          <w:u w:val="single"/>
        </w:rPr>
        <w:t xml:space="preserve">Government’s Policy Document on </w:t>
      </w:r>
      <w:r w:rsidR="00565402" w:rsidRPr="00A917B7">
        <w:rPr>
          <w:rFonts w:ascii="Arial" w:hAnsi="Arial" w:cs="Arial"/>
          <w:b/>
          <w:bCs/>
          <w:sz w:val="22"/>
          <w:szCs w:val="22"/>
          <w:u w:val="single"/>
        </w:rPr>
        <w:t>CVD</w:t>
      </w:r>
      <w:r w:rsidR="00565402" w:rsidRPr="00565402">
        <w:rPr>
          <w:rFonts w:ascii="Arial" w:hAnsi="Arial" w:cs="Arial"/>
          <w:sz w:val="22"/>
          <w:szCs w:val="22"/>
        </w:rPr>
        <w:t xml:space="preserve"> prevention emphasises that although progress has been made, CVD remains a key cause of death and disability; optimum management of high blood pressure, raised cholesterol and atrial fibrillation (AF) is critical. GOV.UK</w:t>
      </w:r>
    </w:p>
    <w:p w14:paraId="4B39C49E" w14:textId="52622571" w:rsidR="00565402" w:rsidRPr="00565402" w:rsidRDefault="00565402" w:rsidP="00E06459">
      <w:pPr>
        <w:spacing w:line="360" w:lineRule="auto"/>
        <w:ind w:left="720"/>
        <w:rPr>
          <w:rFonts w:ascii="Arial" w:hAnsi="Arial" w:cs="Arial"/>
          <w:sz w:val="22"/>
          <w:szCs w:val="22"/>
        </w:rPr>
      </w:pPr>
      <w:r w:rsidRPr="00565402">
        <w:rPr>
          <w:rFonts w:ascii="Arial" w:hAnsi="Arial" w:cs="Arial"/>
          <w:sz w:val="22"/>
          <w:szCs w:val="22"/>
        </w:rPr>
        <w:t xml:space="preserve"> As part of the NHS's long-term plan, the ambition is to help prevent up to 150,000 heart attacks, strokes and dementia cases over the next ten years. NHS England</w:t>
      </w:r>
    </w:p>
    <w:p w14:paraId="586502F3" w14:textId="517462A3" w:rsidR="00565402" w:rsidRPr="00565402" w:rsidRDefault="000704A5" w:rsidP="00E06459">
      <w:pPr>
        <w:spacing w:line="360" w:lineRule="auto"/>
        <w:ind w:left="720"/>
        <w:rPr>
          <w:rFonts w:ascii="Arial" w:hAnsi="Arial" w:cs="Arial"/>
          <w:sz w:val="22"/>
          <w:szCs w:val="22"/>
        </w:rPr>
      </w:pPr>
      <w:r>
        <w:rPr>
          <w:rFonts w:ascii="Arial" w:hAnsi="Arial" w:cs="Arial"/>
          <w:b/>
          <w:bCs/>
          <w:sz w:val="22"/>
          <w:szCs w:val="22"/>
          <w:u w:val="single"/>
        </w:rPr>
        <w:t>3.</w:t>
      </w:r>
      <w:r w:rsidR="00565402" w:rsidRPr="00E06459">
        <w:rPr>
          <w:rFonts w:ascii="Arial" w:hAnsi="Arial" w:cs="Arial"/>
          <w:b/>
          <w:bCs/>
          <w:sz w:val="22"/>
          <w:szCs w:val="22"/>
          <w:u w:val="single"/>
        </w:rPr>
        <w:t xml:space="preserve">Screening </w:t>
      </w:r>
      <w:r w:rsidR="00A917B7" w:rsidRPr="00E06459">
        <w:rPr>
          <w:rFonts w:ascii="Arial" w:hAnsi="Arial" w:cs="Arial"/>
          <w:b/>
          <w:bCs/>
          <w:sz w:val="22"/>
          <w:szCs w:val="22"/>
          <w:u w:val="single"/>
        </w:rPr>
        <w:t xml:space="preserve">Programmes </w:t>
      </w:r>
      <w:r w:rsidR="000A2491" w:rsidRPr="00E06459">
        <w:rPr>
          <w:rFonts w:ascii="Arial" w:hAnsi="Arial" w:cs="Arial"/>
          <w:b/>
          <w:bCs/>
          <w:sz w:val="22"/>
          <w:szCs w:val="22"/>
          <w:u w:val="single"/>
        </w:rPr>
        <w:t>and</w:t>
      </w:r>
      <w:r w:rsidR="00A917B7" w:rsidRPr="00E06459">
        <w:rPr>
          <w:rFonts w:ascii="Arial" w:hAnsi="Arial" w:cs="Arial"/>
          <w:b/>
          <w:bCs/>
          <w:sz w:val="22"/>
          <w:szCs w:val="22"/>
          <w:u w:val="single"/>
        </w:rPr>
        <w:t xml:space="preserve"> Community Health</w:t>
      </w:r>
      <w:r w:rsidR="00565402" w:rsidRPr="00565402">
        <w:rPr>
          <w:rFonts w:ascii="Arial" w:hAnsi="Arial" w:cs="Arial"/>
          <w:sz w:val="22"/>
          <w:szCs w:val="22"/>
        </w:rPr>
        <w:t xml:space="preserve"> checks (for example the NHS Health Check for </w:t>
      </w:r>
      <w:r w:rsidR="00E06459" w:rsidRPr="00565402">
        <w:rPr>
          <w:rFonts w:ascii="Arial" w:hAnsi="Arial" w:cs="Arial"/>
          <w:sz w:val="22"/>
          <w:szCs w:val="22"/>
        </w:rPr>
        <w:t>40–74-year-olds</w:t>
      </w:r>
      <w:r w:rsidR="00565402" w:rsidRPr="00565402">
        <w:rPr>
          <w:rFonts w:ascii="Arial" w:hAnsi="Arial" w:cs="Arial"/>
          <w:sz w:val="22"/>
          <w:szCs w:val="22"/>
        </w:rPr>
        <w:t>) aim to identify high risk individuals early and intervene before disease progression.</w:t>
      </w:r>
    </w:p>
    <w:p w14:paraId="4B9A46C4" w14:textId="548ED13E" w:rsidR="00A617DD" w:rsidRDefault="000704A5" w:rsidP="00277485">
      <w:pPr>
        <w:spacing w:line="360" w:lineRule="auto"/>
        <w:ind w:left="720"/>
        <w:rPr>
          <w:rFonts w:ascii="Arial" w:hAnsi="Arial" w:cs="Arial"/>
          <w:b/>
          <w:bCs/>
          <w:sz w:val="22"/>
          <w:szCs w:val="22"/>
          <w:u w:val="single"/>
        </w:rPr>
      </w:pPr>
      <w:r>
        <w:rPr>
          <w:rFonts w:ascii="Arial" w:hAnsi="Arial" w:cs="Arial"/>
          <w:b/>
          <w:bCs/>
          <w:sz w:val="22"/>
          <w:szCs w:val="22"/>
          <w:u w:val="single"/>
        </w:rPr>
        <w:t>4.</w:t>
      </w:r>
      <w:r w:rsidR="00565402" w:rsidRPr="00277485">
        <w:rPr>
          <w:rFonts w:ascii="Arial" w:hAnsi="Arial" w:cs="Arial"/>
          <w:b/>
          <w:bCs/>
          <w:sz w:val="22"/>
          <w:szCs w:val="22"/>
          <w:u w:val="single"/>
        </w:rPr>
        <w:t xml:space="preserve">Clinical </w:t>
      </w:r>
      <w:r w:rsidR="00277485" w:rsidRPr="00277485">
        <w:rPr>
          <w:rFonts w:ascii="Arial" w:hAnsi="Arial" w:cs="Arial"/>
          <w:b/>
          <w:bCs/>
          <w:sz w:val="22"/>
          <w:szCs w:val="22"/>
          <w:u w:val="single"/>
        </w:rPr>
        <w:t xml:space="preserve">Management </w:t>
      </w:r>
      <w:r w:rsidR="00487B15" w:rsidRPr="00277485">
        <w:rPr>
          <w:rFonts w:ascii="Arial" w:hAnsi="Arial" w:cs="Arial"/>
          <w:b/>
          <w:bCs/>
          <w:sz w:val="22"/>
          <w:szCs w:val="22"/>
          <w:u w:val="single"/>
        </w:rPr>
        <w:t>and</w:t>
      </w:r>
      <w:r w:rsidR="00277485" w:rsidRPr="00277485">
        <w:rPr>
          <w:rFonts w:ascii="Arial" w:hAnsi="Arial" w:cs="Arial"/>
          <w:b/>
          <w:bCs/>
          <w:sz w:val="22"/>
          <w:szCs w:val="22"/>
          <w:u w:val="single"/>
        </w:rPr>
        <w:t xml:space="preserve"> Treatment</w:t>
      </w:r>
      <w:r w:rsidR="00277485">
        <w:rPr>
          <w:rFonts w:ascii="Arial" w:hAnsi="Arial" w:cs="Arial"/>
          <w:b/>
          <w:bCs/>
          <w:sz w:val="22"/>
          <w:szCs w:val="22"/>
          <w:u w:val="single"/>
        </w:rPr>
        <w:t>:</w:t>
      </w:r>
    </w:p>
    <w:p w14:paraId="4E299979" w14:textId="4360B8BF" w:rsidR="00565402" w:rsidRPr="00487B15" w:rsidRDefault="00565402" w:rsidP="00BD0C0A">
      <w:pPr>
        <w:spacing w:line="360" w:lineRule="auto"/>
        <w:ind w:left="720"/>
        <w:jc w:val="both"/>
        <w:rPr>
          <w:rFonts w:ascii="Arial" w:hAnsi="Arial" w:cs="Arial"/>
          <w:b/>
          <w:bCs/>
          <w:sz w:val="22"/>
          <w:szCs w:val="22"/>
          <w:u w:val="single"/>
        </w:rPr>
      </w:pPr>
      <w:r w:rsidRPr="00565402">
        <w:rPr>
          <w:rFonts w:ascii="Arial" w:hAnsi="Arial" w:cs="Arial"/>
          <w:sz w:val="22"/>
          <w:szCs w:val="22"/>
        </w:rPr>
        <w:t>For those diagnosed with CHD or other heart conditions, the NHS outlines that treatment involves lifestyle modifications (diet, exercise, smoking cessation), medicines (e.g., antiplatelets, statins, antihypertensives), and in some cases surgical or interventional procedures (angioplasty, bypass surgery) or implanted devices (for heart failure). nhs.uk</w:t>
      </w:r>
    </w:p>
    <w:p w14:paraId="2AB2301F" w14:textId="079FF500" w:rsidR="007977B9" w:rsidRPr="00E22C29" w:rsidRDefault="00565402" w:rsidP="00E22C29">
      <w:pPr>
        <w:spacing w:line="360" w:lineRule="auto"/>
        <w:ind w:left="720"/>
        <w:jc w:val="both"/>
        <w:rPr>
          <w:rFonts w:ascii="Arial" w:hAnsi="Arial" w:cs="Arial"/>
          <w:sz w:val="22"/>
          <w:szCs w:val="22"/>
        </w:rPr>
      </w:pPr>
      <w:r w:rsidRPr="00487B15">
        <w:rPr>
          <w:rFonts w:ascii="Arial" w:hAnsi="Arial" w:cs="Arial"/>
          <w:b/>
          <w:bCs/>
          <w:sz w:val="22"/>
          <w:szCs w:val="22"/>
        </w:rPr>
        <w:t xml:space="preserve"> For heart failure specifically, the “Managing Heart Failure</w:t>
      </w:r>
      <w:r w:rsidRPr="00565402">
        <w:rPr>
          <w:rFonts w:ascii="Arial" w:hAnsi="Arial" w:cs="Arial"/>
          <w:sz w:val="22"/>
          <w:szCs w:val="22"/>
        </w:rPr>
        <w:t xml:space="preserve"> @Home” initiative supports remote monitoring, self-management at home, and early intervention to avoid hospital admissions. Key </w:t>
      </w:r>
      <w:r w:rsidRPr="00565402">
        <w:rPr>
          <w:rFonts w:ascii="Arial" w:hAnsi="Arial" w:cs="Arial"/>
          <w:sz w:val="22"/>
          <w:szCs w:val="22"/>
        </w:rPr>
        <w:lastRenderedPageBreak/>
        <w:t>elements include personalised care plans, regular reviews (at least every six months), symptom awareness and access to specialist teams.</w:t>
      </w:r>
    </w:p>
    <w:p w14:paraId="18BD299B" w14:textId="7F779C40" w:rsidR="00BD0C0A" w:rsidRDefault="007A57A8" w:rsidP="00565402">
      <w:pPr>
        <w:spacing w:line="360" w:lineRule="auto"/>
        <w:ind w:left="720"/>
        <w:rPr>
          <w:rFonts w:ascii="Arial" w:hAnsi="Arial" w:cs="Arial"/>
          <w:b/>
          <w:bCs/>
          <w:sz w:val="22"/>
          <w:szCs w:val="22"/>
          <w:u w:val="single"/>
        </w:rPr>
      </w:pPr>
      <w:r>
        <w:rPr>
          <w:rFonts w:ascii="Arial" w:hAnsi="Arial" w:cs="Arial"/>
          <w:b/>
          <w:bCs/>
          <w:sz w:val="22"/>
          <w:szCs w:val="22"/>
          <w:u w:val="single"/>
        </w:rPr>
        <w:t>5.</w:t>
      </w:r>
      <w:r w:rsidR="00565402" w:rsidRPr="00BD0C0A">
        <w:rPr>
          <w:rFonts w:ascii="Arial" w:hAnsi="Arial" w:cs="Arial"/>
          <w:b/>
          <w:bCs/>
          <w:sz w:val="22"/>
          <w:szCs w:val="22"/>
          <w:u w:val="single"/>
        </w:rPr>
        <w:t xml:space="preserve">Community </w:t>
      </w:r>
      <w:r w:rsidR="00BD0C0A" w:rsidRPr="00BD0C0A">
        <w:rPr>
          <w:rFonts w:ascii="Arial" w:hAnsi="Arial" w:cs="Arial"/>
          <w:b/>
          <w:bCs/>
          <w:sz w:val="22"/>
          <w:szCs w:val="22"/>
          <w:u w:val="single"/>
        </w:rPr>
        <w:t>And Public-Health Interventions:</w:t>
      </w:r>
    </w:p>
    <w:p w14:paraId="3C76C719" w14:textId="1DD1E7FA" w:rsidR="00565402" w:rsidRPr="00565402" w:rsidRDefault="00BD0C0A" w:rsidP="00565402">
      <w:pPr>
        <w:spacing w:line="360" w:lineRule="auto"/>
        <w:ind w:left="720"/>
        <w:rPr>
          <w:rFonts w:ascii="Arial" w:hAnsi="Arial" w:cs="Arial"/>
          <w:sz w:val="22"/>
          <w:szCs w:val="22"/>
        </w:rPr>
      </w:pPr>
      <w:r w:rsidRPr="00565402">
        <w:rPr>
          <w:rFonts w:ascii="Arial" w:hAnsi="Arial" w:cs="Arial"/>
          <w:sz w:val="22"/>
          <w:szCs w:val="22"/>
        </w:rPr>
        <w:t xml:space="preserve"> </w:t>
      </w:r>
      <w:r w:rsidR="00565402" w:rsidRPr="00565402">
        <w:rPr>
          <w:rFonts w:ascii="Arial" w:hAnsi="Arial" w:cs="Arial"/>
          <w:sz w:val="22"/>
          <w:szCs w:val="22"/>
        </w:rPr>
        <w:t xml:space="preserve">Local authorities and public health agencies play an essential role in shaping environments that support heart-healthy behaviours: council initiatives may focus on community engagement, promoting physical activity, healthy eating, tobacco control and screening. </w:t>
      </w:r>
    </w:p>
    <w:p w14:paraId="33C0CE7E" w14:textId="23138A55" w:rsidR="00565402" w:rsidRPr="00BD0C0A" w:rsidRDefault="007A57A8" w:rsidP="00565402">
      <w:pPr>
        <w:spacing w:line="360" w:lineRule="auto"/>
        <w:ind w:left="720"/>
        <w:rPr>
          <w:rFonts w:ascii="Arial" w:hAnsi="Arial" w:cs="Arial"/>
          <w:b/>
          <w:bCs/>
          <w:sz w:val="22"/>
          <w:szCs w:val="22"/>
          <w:u w:val="single"/>
        </w:rPr>
      </w:pPr>
      <w:r>
        <w:rPr>
          <w:rFonts w:ascii="Arial" w:hAnsi="Arial" w:cs="Arial"/>
          <w:b/>
          <w:bCs/>
          <w:sz w:val="22"/>
          <w:szCs w:val="22"/>
          <w:u w:val="single"/>
        </w:rPr>
        <w:t>6.</w:t>
      </w:r>
      <w:r w:rsidR="00565402" w:rsidRPr="00BD0C0A">
        <w:rPr>
          <w:rFonts w:ascii="Arial" w:hAnsi="Arial" w:cs="Arial"/>
          <w:b/>
          <w:bCs/>
          <w:sz w:val="22"/>
          <w:szCs w:val="22"/>
          <w:u w:val="single"/>
        </w:rPr>
        <w:t>Local Government Association</w:t>
      </w:r>
    </w:p>
    <w:p w14:paraId="47447538" w14:textId="04E3B146" w:rsidR="00565402" w:rsidRPr="00565402" w:rsidRDefault="00565402" w:rsidP="00BD0C0A">
      <w:pPr>
        <w:spacing w:line="360" w:lineRule="auto"/>
        <w:ind w:left="720"/>
        <w:rPr>
          <w:rFonts w:ascii="Arial" w:hAnsi="Arial" w:cs="Arial"/>
          <w:sz w:val="22"/>
          <w:szCs w:val="22"/>
        </w:rPr>
      </w:pPr>
      <w:r w:rsidRPr="00565402">
        <w:rPr>
          <w:rFonts w:ascii="Arial" w:hAnsi="Arial" w:cs="Arial"/>
          <w:sz w:val="22"/>
          <w:szCs w:val="22"/>
        </w:rPr>
        <w:t xml:space="preserve"> Similarly, addressing social determinants (housing, neighbourhood safety, built environment) supports cardiovascular health outcomes. </w:t>
      </w:r>
    </w:p>
    <w:p w14:paraId="16D6B543" w14:textId="77777777" w:rsidR="00BD0C0A" w:rsidRDefault="00565402" w:rsidP="00565402">
      <w:pPr>
        <w:spacing w:line="360" w:lineRule="auto"/>
        <w:ind w:left="720"/>
        <w:rPr>
          <w:rFonts w:ascii="Arial" w:hAnsi="Arial" w:cs="Arial"/>
          <w:sz w:val="22"/>
          <w:szCs w:val="22"/>
        </w:rPr>
      </w:pPr>
      <w:r w:rsidRPr="00565402">
        <w:rPr>
          <w:rFonts w:ascii="Arial" w:hAnsi="Arial" w:cs="Arial"/>
          <w:sz w:val="22"/>
          <w:szCs w:val="22"/>
        </w:rPr>
        <w:t xml:space="preserve">The success of control efforts hinges on coordination between primary care, secondary care, community services and public health. </w:t>
      </w:r>
    </w:p>
    <w:p w14:paraId="536EFC2A" w14:textId="2C1F65F5" w:rsidR="009A0E42" w:rsidRDefault="007A57A8" w:rsidP="00565402">
      <w:pPr>
        <w:spacing w:line="360" w:lineRule="auto"/>
        <w:ind w:left="720"/>
        <w:rPr>
          <w:rFonts w:ascii="Arial" w:hAnsi="Arial" w:cs="Arial"/>
          <w:sz w:val="22"/>
          <w:szCs w:val="22"/>
        </w:rPr>
      </w:pPr>
      <w:r>
        <w:rPr>
          <w:rFonts w:ascii="Arial" w:hAnsi="Arial" w:cs="Arial"/>
          <w:b/>
          <w:bCs/>
          <w:sz w:val="22"/>
          <w:szCs w:val="22"/>
          <w:u w:val="single"/>
        </w:rPr>
        <w:t>7.</w:t>
      </w:r>
      <w:r w:rsidR="00565402" w:rsidRPr="009A0E42">
        <w:rPr>
          <w:rFonts w:ascii="Arial" w:hAnsi="Arial" w:cs="Arial"/>
          <w:b/>
          <w:bCs/>
          <w:sz w:val="22"/>
          <w:szCs w:val="22"/>
          <w:u w:val="single"/>
        </w:rPr>
        <w:t xml:space="preserve">Implementation </w:t>
      </w:r>
      <w:r w:rsidR="00680CC2" w:rsidRPr="009A0E42">
        <w:rPr>
          <w:rFonts w:ascii="Arial" w:hAnsi="Arial" w:cs="Arial"/>
          <w:b/>
          <w:bCs/>
          <w:sz w:val="22"/>
          <w:szCs w:val="22"/>
          <w:u w:val="single"/>
        </w:rPr>
        <w:t>Challenges Remain</w:t>
      </w:r>
      <w:r w:rsidR="00680CC2" w:rsidRPr="00565402">
        <w:rPr>
          <w:rFonts w:ascii="Arial" w:hAnsi="Arial" w:cs="Arial"/>
          <w:sz w:val="22"/>
          <w:szCs w:val="22"/>
        </w:rPr>
        <w:t xml:space="preserve"> </w:t>
      </w:r>
    </w:p>
    <w:p w14:paraId="6279873F" w14:textId="34D0C1B7" w:rsidR="00565402" w:rsidRPr="00565402" w:rsidRDefault="00565402" w:rsidP="00CE18D5">
      <w:pPr>
        <w:spacing w:line="360" w:lineRule="auto"/>
        <w:ind w:left="720"/>
        <w:rPr>
          <w:rFonts w:ascii="Arial" w:hAnsi="Arial" w:cs="Arial"/>
          <w:sz w:val="22"/>
          <w:szCs w:val="22"/>
        </w:rPr>
      </w:pPr>
      <w:r w:rsidRPr="00565402">
        <w:rPr>
          <w:rFonts w:ascii="Arial" w:hAnsi="Arial" w:cs="Arial"/>
          <w:sz w:val="22"/>
          <w:szCs w:val="22"/>
        </w:rPr>
        <w:t>for example, many individuals with hypertension remain undiagnosed, and not all who are diagnosed receive optimal treatment. Health Education England</w:t>
      </w:r>
    </w:p>
    <w:p w14:paraId="268DA657" w14:textId="03CBB865" w:rsidR="00CE18D5" w:rsidRDefault="007A57A8" w:rsidP="00565402">
      <w:pPr>
        <w:spacing w:line="360" w:lineRule="auto"/>
        <w:ind w:left="720"/>
        <w:rPr>
          <w:rFonts w:ascii="Arial" w:hAnsi="Arial" w:cs="Arial"/>
          <w:sz w:val="22"/>
          <w:szCs w:val="22"/>
        </w:rPr>
      </w:pPr>
      <w:r>
        <w:rPr>
          <w:rFonts w:ascii="Arial" w:hAnsi="Arial" w:cs="Arial"/>
          <w:b/>
          <w:bCs/>
          <w:sz w:val="22"/>
          <w:szCs w:val="22"/>
          <w:u w:val="single"/>
        </w:rPr>
        <w:t>8.</w:t>
      </w:r>
      <w:r w:rsidR="00CE18D5" w:rsidRPr="00CE18D5">
        <w:rPr>
          <w:rFonts w:ascii="Arial" w:hAnsi="Arial" w:cs="Arial"/>
          <w:b/>
          <w:bCs/>
          <w:sz w:val="22"/>
          <w:szCs w:val="22"/>
          <w:u w:val="single"/>
        </w:rPr>
        <w:t>H</w:t>
      </w:r>
      <w:r w:rsidR="00565402" w:rsidRPr="00CE18D5">
        <w:rPr>
          <w:rFonts w:ascii="Arial" w:hAnsi="Arial" w:cs="Arial"/>
          <w:b/>
          <w:bCs/>
          <w:sz w:val="22"/>
          <w:szCs w:val="22"/>
          <w:u w:val="single"/>
        </w:rPr>
        <w:t>eart disease control involves a multi-layered approach</w:t>
      </w:r>
      <w:r w:rsidR="00565402" w:rsidRPr="00565402">
        <w:rPr>
          <w:rFonts w:ascii="Arial" w:hAnsi="Arial" w:cs="Arial"/>
          <w:sz w:val="22"/>
          <w:szCs w:val="22"/>
        </w:rPr>
        <w:t xml:space="preserve">: </w:t>
      </w:r>
    </w:p>
    <w:p w14:paraId="059583C3" w14:textId="5759AEA4" w:rsidR="00565402" w:rsidRDefault="00565402" w:rsidP="00565402">
      <w:pPr>
        <w:spacing w:line="360" w:lineRule="auto"/>
        <w:ind w:left="720"/>
        <w:rPr>
          <w:rFonts w:ascii="Arial" w:hAnsi="Arial" w:cs="Arial"/>
          <w:sz w:val="22"/>
          <w:szCs w:val="22"/>
        </w:rPr>
      </w:pPr>
      <w:r w:rsidRPr="00565402">
        <w:rPr>
          <w:rFonts w:ascii="Arial" w:hAnsi="Arial" w:cs="Arial"/>
          <w:sz w:val="22"/>
          <w:szCs w:val="22"/>
        </w:rPr>
        <w:t>prevention of risk-factors, early detection, clinical management of diagnosed disease, and public-health interventions to support lifestyle and environmental modifications. This integrated approach is critical to reduce the disease burden and relieve pressure on the NHS.</w:t>
      </w:r>
    </w:p>
    <w:p w14:paraId="1E139B84" w14:textId="7C31D28C" w:rsidR="007977B9" w:rsidRPr="007977B9" w:rsidRDefault="007977B9" w:rsidP="007977B9">
      <w:pPr>
        <w:spacing w:line="360" w:lineRule="auto"/>
        <w:ind w:left="720"/>
        <w:rPr>
          <w:rFonts w:ascii="Arial" w:hAnsi="Arial" w:cs="Arial"/>
          <w:sz w:val="22"/>
          <w:szCs w:val="22"/>
        </w:rPr>
      </w:pPr>
      <w:r w:rsidRPr="007977B9">
        <w:rPr>
          <w:rFonts w:ascii="Arial" w:hAnsi="Arial" w:cs="Arial"/>
          <w:noProof/>
          <w:sz w:val="22"/>
          <w:szCs w:val="22"/>
        </w:rPr>
        <w:drawing>
          <wp:inline distT="0" distB="0" distL="0" distR="0" wp14:anchorId="775F4CD6" wp14:editId="10ECEC42">
            <wp:extent cx="3015606" cy="3015606"/>
            <wp:effectExtent l="0" t="0" r="0" b="0"/>
            <wp:docPr id="1100813262" name="Picture 6" descr="Generated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enerated imag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3821" cy="3023821"/>
                    </a:xfrm>
                    <a:prstGeom prst="rect">
                      <a:avLst/>
                    </a:prstGeom>
                    <a:noFill/>
                    <a:ln>
                      <a:noFill/>
                    </a:ln>
                  </pic:spPr>
                </pic:pic>
              </a:graphicData>
            </a:graphic>
          </wp:inline>
        </w:drawing>
      </w:r>
    </w:p>
    <w:p w14:paraId="7141CE79" w14:textId="77777777" w:rsidR="007977B9" w:rsidRPr="007977B9" w:rsidRDefault="007977B9" w:rsidP="007977B9">
      <w:pPr>
        <w:spacing w:line="360" w:lineRule="auto"/>
        <w:ind w:left="720"/>
        <w:rPr>
          <w:rFonts w:ascii="Arial" w:hAnsi="Arial" w:cs="Arial"/>
          <w:sz w:val="22"/>
          <w:szCs w:val="22"/>
        </w:rPr>
      </w:pPr>
      <w:r w:rsidRPr="007977B9">
        <w:rPr>
          <w:rFonts w:ascii="Arial" w:hAnsi="Arial" w:cs="Arial"/>
          <w:sz w:val="22"/>
          <w:szCs w:val="22"/>
        </w:rPr>
        <w:t>Here is a graph comparing the most recent statistics on heart disease in the UK and worldwide. The chart highlights both prevalence and mortality rates, using the latest available data (typically from 2023 or the most recent year reported).</w:t>
      </w:r>
    </w:p>
    <w:p w14:paraId="049AE8A7" w14:textId="77777777" w:rsidR="007977B9" w:rsidRPr="007977B9" w:rsidRDefault="007977B9" w:rsidP="007977B9">
      <w:pPr>
        <w:numPr>
          <w:ilvl w:val="0"/>
          <w:numId w:val="4"/>
        </w:numPr>
        <w:spacing w:line="360" w:lineRule="auto"/>
        <w:rPr>
          <w:rFonts w:ascii="Arial" w:hAnsi="Arial" w:cs="Arial"/>
          <w:sz w:val="22"/>
          <w:szCs w:val="22"/>
        </w:rPr>
      </w:pPr>
      <w:r w:rsidRPr="007977B9">
        <w:rPr>
          <w:rFonts w:ascii="Arial" w:hAnsi="Arial" w:cs="Arial"/>
          <w:sz w:val="22"/>
          <w:szCs w:val="22"/>
        </w:rPr>
        <w:lastRenderedPageBreak/>
        <w:t>The UK data shows trends in heart disease prevalence and death rates within the country.</w:t>
      </w:r>
    </w:p>
    <w:p w14:paraId="45DC0956" w14:textId="77777777" w:rsidR="007977B9" w:rsidRPr="007977B9" w:rsidRDefault="007977B9" w:rsidP="007977B9">
      <w:pPr>
        <w:numPr>
          <w:ilvl w:val="0"/>
          <w:numId w:val="4"/>
        </w:numPr>
        <w:spacing w:line="360" w:lineRule="auto"/>
        <w:rPr>
          <w:rFonts w:ascii="Arial" w:hAnsi="Arial" w:cs="Arial"/>
          <w:sz w:val="22"/>
          <w:szCs w:val="22"/>
        </w:rPr>
      </w:pPr>
      <w:r w:rsidRPr="007977B9">
        <w:rPr>
          <w:rFonts w:ascii="Arial" w:hAnsi="Arial" w:cs="Arial"/>
          <w:sz w:val="22"/>
          <w:szCs w:val="22"/>
        </w:rPr>
        <w:t>Global statistics provide a broader context, showing how the UK's figures compare to worldwide averages.</w:t>
      </w:r>
    </w:p>
    <w:p w14:paraId="53EC81D1" w14:textId="05DE58A2" w:rsidR="00565402" w:rsidRPr="007977B9" w:rsidRDefault="007977B9" w:rsidP="007977B9">
      <w:pPr>
        <w:numPr>
          <w:ilvl w:val="0"/>
          <w:numId w:val="4"/>
        </w:numPr>
        <w:spacing w:line="360" w:lineRule="auto"/>
        <w:rPr>
          <w:rFonts w:ascii="Arial" w:hAnsi="Arial" w:cs="Arial"/>
          <w:sz w:val="22"/>
          <w:szCs w:val="22"/>
        </w:rPr>
      </w:pPr>
      <w:r w:rsidRPr="007977B9">
        <w:rPr>
          <w:rFonts w:ascii="Arial" w:hAnsi="Arial" w:cs="Arial"/>
          <w:sz w:val="22"/>
          <w:szCs w:val="22"/>
        </w:rPr>
        <w:t xml:space="preserve">Data labels are included for clarity, making it easy to see exact numbers for both the UK and worldwide </w:t>
      </w:r>
      <w:r w:rsidR="00A25546" w:rsidRPr="007977B9">
        <w:rPr>
          <w:rFonts w:ascii="Arial" w:hAnsi="Arial" w:cs="Arial"/>
          <w:sz w:val="22"/>
          <w:szCs w:val="22"/>
        </w:rPr>
        <w:t>statistics</w:t>
      </w:r>
    </w:p>
    <w:p w14:paraId="5FD904DD" w14:textId="0FB96D3A" w:rsidR="003E1E1E" w:rsidRDefault="007A57A8" w:rsidP="007A57A8">
      <w:pPr>
        <w:spacing w:line="360" w:lineRule="auto"/>
        <w:ind w:left="720"/>
        <w:rPr>
          <w:rFonts w:ascii="Arial" w:hAnsi="Arial" w:cs="Arial"/>
          <w:b/>
          <w:bCs/>
          <w:u w:val="single"/>
        </w:rPr>
      </w:pPr>
      <w:r>
        <w:rPr>
          <w:rFonts w:ascii="Arial" w:hAnsi="Arial" w:cs="Arial"/>
          <w:b/>
          <w:bCs/>
          <w:u w:val="single"/>
        </w:rPr>
        <w:t>3:</w:t>
      </w:r>
      <w:r w:rsidRPr="00713447">
        <w:rPr>
          <w:rFonts w:ascii="Arial" w:hAnsi="Arial" w:cs="Arial"/>
          <w:b/>
          <w:bCs/>
          <w:u w:val="single"/>
        </w:rPr>
        <w:t xml:space="preserve"> </w:t>
      </w:r>
      <w:r w:rsidR="00E22C29" w:rsidRPr="00713447">
        <w:rPr>
          <w:rFonts w:ascii="Arial" w:hAnsi="Arial" w:cs="Arial"/>
          <w:b/>
          <w:bCs/>
          <w:u w:val="single"/>
        </w:rPr>
        <w:t>Influences</w:t>
      </w:r>
      <w:r w:rsidR="00565402" w:rsidRPr="00713447">
        <w:rPr>
          <w:rFonts w:ascii="Arial" w:hAnsi="Arial" w:cs="Arial"/>
          <w:b/>
          <w:bCs/>
          <w:u w:val="single"/>
        </w:rPr>
        <w:t xml:space="preserve"> </w:t>
      </w:r>
      <w:r w:rsidR="00A25546">
        <w:rPr>
          <w:rFonts w:ascii="Arial" w:hAnsi="Arial" w:cs="Arial"/>
          <w:b/>
          <w:bCs/>
          <w:u w:val="single"/>
        </w:rPr>
        <w:t>on</w:t>
      </w:r>
      <w:r w:rsidR="00565402" w:rsidRPr="00713447">
        <w:rPr>
          <w:rFonts w:ascii="Arial" w:hAnsi="Arial" w:cs="Arial"/>
          <w:b/>
          <w:bCs/>
          <w:u w:val="single"/>
        </w:rPr>
        <w:t xml:space="preserve"> </w:t>
      </w:r>
      <w:r w:rsidR="008339F4" w:rsidRPr="00713447">
        <w:rPr>
          <w:rFonts w:ascii="Arial" w:hAnsi="Arial" w:cs="Arial"/>
          <w:b/>
          <w:bCs/>
          <w:u w:val="single"/>
        </w:rPr>
        <w:t>the</w:t>
      </w:r>
      <w:r w:rsidR="00713447" w:rsidRPr="00713447">
        <w:rPr>
          <w:rFonts w:ascii="Arial" w:hAnsi="Arial" w:cs="Arial"/>
          <w:b/>
          <w:bCs/>
          <w:u w:val="single"/>
        </w:rPr>
        <w:t xml:space="preserve"> </w:t>
      </w:r>
      <w:r w:rsidR="00A25546" w:rsidRPr="00713447">
        <w:rPr>
          <w:rFonts w:ascii="Arial" w:hAnsi="Arial" w:cs="Arial"/>
          <w:b/>
          <w:bCs/>
          <w:u w:val="single"/>
        </w:rPr>
        <w:t>Healthiness</w:t>
      </w:r>
      <w:r w:rsidR="00565402" w:rsidRPr="00713447">
        <w:rPr>
          <w:rFonts w:ascii="Arial" w:hAnsi="Arial" w:cs="Arial"/>
          <w:b/>
          <w:bCs/>
          <w:u w:val="single"/>
        </w:rPr>
        <w:t xml:space="preserve"> </w:t>
      </w:r>
      <w:r w:rsidR="001C50F2" w:rsidRPr="00713447">
        <w:rPr>
          <w:rFonts w:ascii="Arial" w:hAnsi="Arial" w:cs="Arial"/>
          <w:b/>
          <w:bCs/>
          <w:u w:val="single"/>
        </w:rPr>
        <w:t>and</w:t>
      </w:r>
      <w:r w:rsidR="00713447" w:rsidRPr="00713447">
        <w:rPr>
          <w:rFonts w:ascii="Arial" w:hAnsi="Arial" w:cs="Arial"/>
          <w:b/>
          <w:bCs/>
          <w:u w:val="single"/>
        </w:rPr>
        <w:t xml:space="preserve"> </w:t>
      </w:r>
      <w:r w:rsidR="00565402" w:rsidRPr="00713447">
        <w:rPr>
          <w:rFonts w:ascii="Arial" w:hAnsi="Arial" w:cs="Arial"/>
          <w:b/>
          <w:bCs/>
          <w:u w:val="single"/>
        </w:rPr>
        <w:t>Well</w:t>
      </w:r>
      <w:r w:rsidR="00713447" w:rsidRPr="00713447">
        <w:rPr>
          <w:rFonts w:ascii="Arial" w:hAnsi="Arial" w:cs="Arial"/>
          <w:b/>
          <w:bCs/>
          <w:u w:val="single"/>
        </w:rPr>
        <w:t>-</w:t>
      </w:r>
      <w:r w:rsidR="00A25546" w:rsidRPr="00713447">
        <w:rPr>
          <w:rFonts w:ascii="Arial" w:hAnsi="Arial" w:cs="Arial"/>
          <w:b/>
          <w:bCs/>
          <w:u w:val="single"/>
        </w:rPr>
        <w:t>Existence</w:t>
      </w:r>
      <w:r w:rsidR="00713447" w:rsidRPr="00713447">
        <w:rPr>
          <w:rFonts w:ascii="Arial" w:hAnsi="Arial" w:cs="Arial"/>
          <w:b/>
          <w:bCs/>
          <w:u w:val="single"/>
        </w:rPr>
        <w:t xml:space="preserve"> </w:t>
      </w:r>
      <w:r w:rsidR="007977B9" w:rsidRPr="00713447">
        <w:rPr>
          <w:rFonts w:ascii="Arial" w:hAnsi="Arial" w:cs="Arial"/>
          <w:b/>
          <w:bCs/>
          <w:u w:val="single"/>
        </w:rPr>
        <w:t>of</w:t>
      </w:r>
      <w:r w:rsidR="00713447" w:rsidRPr="00713447">
        <w:rPr>
          <w:rFonts w:ascii="Arial" w:hAnsi="Arial" w:cs="Arial"/>
          <w:b/>
          <w:bCs/>
          <w:u w:val="single"/>
        </w:rPr>
        <w:t xml:space="preserve"> </w:t>
      </w:r>
      <w:r w:rsidR="00565402" w:rsidRPr="00713447">
        <w:rPr>
          <w:rFonts w:ascii="Arial" w:hAnsi="Arial" w:cs="Arial"/>
          <w:b/>
          <w:bCs/>
          <w:u w:val="single"/>
        </w:rPr>
        <w:t xml:space="preserve">People Affected </w:t>
      </w:r>
      <w:r w:rsidR="00250D78" w:rsidRPr="00713447">
        <w:rPr>
          <w:rFonts w:ascii="Arial" w:hAnsi="Arial" w:cs="Arial"/>
          <w:b/>
          <w:bCs/>
          <w:u w:val="single"/>
        </w:rPr>
        <w:t>and</w:t>
      </w:r>
      <w:r w:rsidR="00713447" w:rsidRPr="00713447">
        <w:rPr>
          <w:rFonts w:ascii="Arial" w:hAnsi="Arial" w:cs="Arial"/>
          <w:b/>
          <w:bCs/>
          <w:u w:val="single"/>
        </w:rPr>
        <w:t xml:space="preserve"> </w:t>
      </w:r>
      <w:r w:rsidR="00565402" w:rsidRPr="00713447">
        <w:rPr>
          <w:rFonts w:ascii="Arial" w:hAnsi="Arial" w:cs="Arial"/>
          <w:b/>
          <w:bCs/>
          <w:u w:val="single"/>
        </w:rPr>
        <w:t>Those Around Them</w:t>
      </w:r>
    </w:p>
    <w:p w14:paraId="03619D0A" w14:textId="68BF41BA" w:rsidR="003E1E1E" w:rsidRPr="003E1E1E" w:rsidRDefault="003E1E1E" w:rsidP="003E1E1E">
      <w:pPr>
        <w:spacing w:line="360" w:lineRule="auto"/>
        <w:ind w:left="720"/>
        <w:jc w:val="both"/>
        <w:rPr>
          <w:rFonts w:ascii="Arial" w:hAnsi="Arial" w:cs="Arial"/>
          <w:sz w:val="22"/>
          <w:szCs w:val="22"/>
        </w:rPr>
      </w:pPr>
      <w:r w:rsidRPr="003E1E1E">
        <w:t xml:space="preserve"> </w:t>
      </w:r>
      <w:r w:rsidRPr="003E1E1E">
        <w:rPr>
          <w:rFonts w:ascii="Arial" w:hAnsi="Arial" w:cs="Arial"/>
        </w:rPr>
        <w:t xml:space="preserve">The </w:t>
      </w:r>
      <w:r w:rsidR="0022633D" w:rsidRPr="003E1E1E">
        <w:rPr>
          <w:rFonts w:ascii="Arial" w:hAnsi="Arial" w:cs="Arial"/>
        </w:rPr>
        <w:t>physical condition</w:t>
      </w:r>
      <w:r w:rsidRPr="003E1E1E">
        <w:rPr>
          <w:rFonts w:ascii="Arial" w:hAnsi="Arial" w:cs="Arial"/>
        </w:rPr>
        <w:t xml:space="preserve"> and well-being of people who have heart disease, as well as the well-</w:t>
      </w:r>
      <w:r w:rsidRPr="003E1E1E">
        <w:rPr>
          <w:rFonts w:ascii="Arial" w:hAnsi="Arial" w:cs="Arial"/>
          <w:sz w:val="22"/>
          <w:szCs w:val="22"/>
        </w:rPr>
        <w:t>being of their families, carers, and communities, are all affected by a broad variety of circumstances. It is important to note that these factors encompass biological, behavioural, psychological, environmental, and social influences.</w:t>
      </w:r>
    </w:p>
    <w:p w14:paraId="300C1674" w14:textId="670CC771" w:rsidR="007A57A8"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t xml:space="preserve">Biological </w:t>
      </w:r>
      <w:r w:rsidR="007A57A8" w:rsidRPr="00ED6B45">
        <w:rPr>
          <w:rFonts w:ascii="Arial" w:hAnsi="Arial" w:cs="Arial"/>
          <w:b/>
          <w:bCs/>
          <w:sz w:val="22"/>
          <w:szCs w:val="22"/>
          <w:u w:val="single"/>
        </w:rPr>
        <w:t>And Behavioural Factors:</w:t>
      </w:r>
      <w:r w:rsidR="007A57A8" w:rsidRPr="00ED6B45">
        <w:rPr>
          <w:rFonts w:ascii="Arial" w:hAnsi="Arial" w:cs="Arial"/>
          <w:sz w:val="22"/>
          <w:szCs w:val="22"/>
        </w:rPr>
        <w:t xml:space="preserve"> </w:t>
      </w:r>
    </w:p>
    <w:p w14:paraId="7D292F54" w14:textId="0E5FD8BD" w:rsidR="00565402" w:rsidRPr="00ED6B45" w:rsidRDefault="003A5F98" w:rsidP="00B91C6C">
      <w:pPr>
        <w:spacing w:line="360" w:lineRule="auto"/>
        <w:ind w:left="720"/>
        <w:jc w:val="both"/>
        <w:rPr>
          <w:rFonts w:ascii="Arial" w:hAnsi="Arial" w:cs="Arial"/>
          <w:sz w:val="22"/>
          <w:szCs w:val="22"/>
        </w:rPr>
      </w:pPr>
      <w:r w:rsidRPr="003A5F98">
        <w:rPr>
          <w:rFonts w:ascii="Arial" w:hAnsi="Arial" w:cs="Arial"/>
          <w:sz w:val="22"/>
          <w:szCs w:val="22"/>
        </w:rPr>
        <w:t>Many kinds of</w:t>
      </w:r>
      <w:r w:rsidRPr="003A5F98">
        <w:rPr>
          <w:rFonts w:ascii="Arial" w:hAnsi="Arial" w:cs="Arial"/>
          <w:sz w:val="22"/>
          <w:szCs w:val="22"/>
        </w:rPr>
        <w:t xml:space="preserve"> outside forces can affect not just the health of people with heart disease but also their loved ones, caretakers, and communities. Remember that these components include all important factors, including biological, behavioural, psychological, environmental, and social influence</w:t>
      </w:r>
      <w:r w:rsidR="00B91C6C">
        <w:rPr>
          <w:rFonts w:ascii="Arial" w:hAnsi="Arial" w:cs="Arial"/>
          <w:sz w:val="22"/>
          <w:szCs w:val="22"/>
        </w:rPr>
        <w:t>.</w:t>
      </w:r>
    </w:p>
    <w:p w14:paraId="25A4A48C" w14:textId="1EE9A450" w:rsidR="00565402" w:rsidRPr="00ED6B45" w:rsidRDefault="00565402" w:rsidP="0064145B">
      <w:pPr>
        <w:spacing w:line="360" w:lineRule="auto"/>
        <w:ind w:left="720"/>
        <w:jc w:val="both"/>
        <w:rPr>
          <w:rFonts w:ascii="Arial" w:hAnsi="Arial" w:cs="Arial"/>
          <w:sz w:val="22"/>
          <w:szCs w:val="22"/>
        </w:rPr>
      </w:pPr>
      <w:r w:rsidRPr="00ED6B45">
        <w:rPr>
          <w:rFonts w:ascii="Arial" w:hAnsi="Arial" w:cs="Arial"/>
          <w:sz w:val="22"/>
          <w:szCs w:val="22"/>
        </w:rPr>
        <w:t xml:space="preserve">For individuals already diagnosed, adherence to medications, lifestyle change and regular monitoring influence outcomes: for example, stopping smoking after a heart attack significantly reduces risk of future events. </w:t>
      </w:r>
    </w:p>
    <w:p w14:paraId="3849566B" w14:textId="4F823DB5"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t>Mental</w:t>
      </w:r>
      <w:r w:rsidR="00861C9D" w:rsidRPr="00ED6B45">
        <w:rPr>
          <w:rFonts w:ascii="Arial" w:hAnsi="Arial" w:cs="Arial"/>
          <w:b/>
          <w:bCs/>
          <w:sz w:val="22"/>
          <w:szCs w:val="22"/>
          <w:u w:val="single"/>
        </w:rPr>
        <w:t xml:space="preserve">-Health </w:t>
      </w:r>
      <w:r w:rsidR="006D275A" w:rsidRPr="00ED6B45">
        <w:rPr>
          <w:rFonts w:ascii="Arial" w:hAnsi="Arial" w:cs="Arial"/>
          <w:b/>
          <w:bCs/>
          <w:sz w:val="22"/>
          <w:szCs w:val="22"/>
          <w:u w:val="single"/>
        </w:rPr>
        <w:t>and</w:t>
      </w:r>
      <w:r w:rsidR="00861C9D" w:rsidRPr="00ED6B45">
        <w:rPr>
          <w:rFonts w:ascii="Arial" w:hAnsi="Arial" w:cs="Arial"/>
          <w:b/>
          <w:bCs/>
          <w:sz w:val="22"/>
          <w:szCs w:val="22"/>
          <w:u w:val="single"/>
        </w:rPr>
        <w:t xml:space="preserve"> Psychosocial Factors</w:t>
      </w:r>
      <w:r w:rsidRPr="00ED6B45">
        <w:rPr>
          <w:rFonts w:ascii="Arial" w:hAnsi="Arial" w:cs="Arial"/>
          <w:b/>
          <w:bCs/>
          <w:sz w:val="22"/>
          <w:szCs w:val="22"/>
          <w:u w:val="single"/>
        </w:rPr>
        <w:t>:</w:t>
      </w:r>
      <w:r w:rsidRPr="00ED6B45">
        <w:rPr>
          <w:rFonts w:ascii="Arial" w:hAnsi="Arial" w:cs="Arial"/>
          <w:sz w:val="22"/>
          <w:szCs w:val="22"/>
        </w:rPr>
        <w:t xml:space="preserve"> Mental well-being and social relationships strongly influence cardiovascular outcomes. Positive psychological health is linked with better blood pressure control, improved glucose regulation, lower inflammation and better treatment adherence. </w:t>
      </w:r>
    </w:p>
    <w:p w14:paraId="5434ADB2" w14:textId="376CE2F6"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sz w:val="22"/>
          <w:szCs w:val="22"/>
        </w:rPr>
        <w:t xml:space="preserve">Conversely, chronic stress, depression, anxiety and social isolation negatively impact both heart disease risk and recovery. For example, individuals with less social support may be less physically active, more likely to smoke or have uncontrolled risk-factors. </w:t>
      </w:r>
    </w:p>
    <w:p w14:paraId="67A8A0F9" w14:textId="1B23EF46"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t xml:space="preserve">Social </w:t>
      </w:r>
      <w:r w:rsidR="00B154A8" w:rsidRPr="00ED6B45">
        <w:rPr>
          <w:rFonts w:ascii="Arial" w:hAnsi="Arial" w:cs="Arial"/>
          <w:b/>
          <w:bCs/>
          <w:sz w:val="22"/>
          <w:szCs w:val="22"/>
          <w:u w:val="single"/>
        </w:rPr>
        <w:t xml:space="preserve">Determinants </w:t>
      </w:r>
      <w:r w:rsidR="00E546FF" w:rsidRPr="00ED6B45">
        <w:rPr>
          <w:rFonts w:ascii="Arial" w:hAnsi="Arial" w:cs="Arial"/>
          <w:b/>
          <w:bCs/>
          <w:sz w:val="22"/>
          <w:szCs w:val="22"/>
          <w:u w:val="single"/>
        </w:rPr>
        <w:t>and</w:t>
      </w:r>
      <w:r w:rsidR="00B154A8" w:rsidRPr="00ED6B45">
        <w:rPr>
          <w:rFonts w:ascii="Arial" w:hAnsi="Arial" w:cs="Arial"/>
          <w:b/>
          <w:bCs/>
          <w:sz w:val="22"/>
          <w:szCs w:val="22"/>
          <w:u w:val="single"/>
        </w:rPr>
        <w:t xml:space="preserve"> Environment:</w:t>
      </w:r>
      <w:r w:rsidR="00B154A8" w:rsidRPr="00ED6B45">
        <w:rPr>
          <w:rFonts w:ascii="Arial" w:hAnsi="Arial" w:cs="Arial"/>
          <w:sz w:val="22"/>
          <w:szCs w:val="22"/>
        </w:rPr>
        <w:t xml:space="preserve"> </w:t>
      </w:r>
      <w:r w:rsidRPr="00ED6B45">
        <w:rPr>
          <w:rFonts w:ascii="Arial" w:hAnsi="Arial" w:cs="Arial"/>
          <w:sz w:val="22"/>
          <w:szCs w:val="22"/>
        </w:rPr>
        <w:t xml:space="preserve">The environment in which individuals live plays a crucial role. Studies show that people living in neighbourhoods with high poverty, unemployment, poor housing and limited access to healthy food and safe places for exercise have higher incidence of heart disease. </w:t>
      </w:r>
      <w:r w:rsidR="00E546FF" w:rsidRPr="00ED6B45">
        <w:rPr>
          <w:rFonts w:ascii="Arial" w:hAnsi="Arial" w:cs="Arial"/>
          <w:sz w:val="22"/>
          <w:szCs w:val="22"/>
        </w:rPr>
        <w:t>(</w:t>
      </w:r>
      <w:r w:rsidRPr="00ED6B45">
        <w:rPr>
          <w:rFonts w:ascii="Arial" w:hAnsi="Arial" w:cs="Arial"/>
          <w:sz w:val="22"/>
          <w:szCs w:val="22"/>
        </w:rPr>
        <w:t>www.heart.org</w:t>
      </w:r>
      <w:r w:rsidR="00E546FF" w:rsidRPr="00ED6B45">
        <w:rPr>
          <w:rFonts w:ascii="Arial" w:hAnsi="Arial" w:cs="Arial"/>
          <w:sz w:val="22"/>
          <w:szCs w:val="22"/>
        </w:rPr>
        <w:t>)</w:t>
      </w:r>
    </w:p>
    <w:p w14:paraId="35209D16" w14:textId="02BE37C4"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sz w:val="22"/>
          <w:szCs w:val="22"/>
        </w:rPr>
        <w:t xml:space="preserve">In the UK, individuals living in poverty or more deprived areas are more likely to have cardiovascular conditions: for example, 675,000 individuals (1.2% of the population) in England were living in poverty and had a cardiovascular condition. </w:t>
      </w:r>
      <w:r w:rsidR="00E546FF" w:rsidRPr="00ED6B45">
        <w:rPr>
          <w:rFonts w:ascii="Arial" w:hAnsi="Arial" w:cs="Arial"/>
          <w:sz w:val="22"/>
          <w:szCs w:val="22"/>
        </w:rPr>
        <w:t>(</w:t>
      </w:r>
      <w:r w:rsidRPr="00ED6B45">
        <w:rPr>
          <w:rFonts w:ascii="Arial" w:hAnsi="Arial" w:cs="Arial"/>
          <w:sz w:val="22"/>
          <w:szCs w:val="22"/>
        </w:rPr>
        <w:t>Office for National Statistics</w:t>
      </w:r>
      <w:r w:rsidR="00E546FF" w:rsidRPr="00ED6B45">
        <w:rPr>
          <w:rFonts w:ascii="Arial" w:hAnsi="Arial" w:cs="Arial"/>
          <w:sz w:val="22"/>
          <w:szCs w:val="22"/>
        </w:rPr>
        <w:t>)</w:t>
      </w:r>
    </w:p>
    <w:p w14:paraId="41070A54" w14:textId="5A15D485"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sz w:val="22"/>
          <w:szCs w:val="22"/>
        </w:rPr>
        <w:t>These broader determinants affect both risk of developing disease and effectiveness of management (e.g., ability to adhere to lifestyle change, attend follow-up, access healthy food).</w:t>
      </w:r>
    </w:p>
    <w:p w14:paraId="72BE2942" w14:textId="1736162B"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lastRenderedPageBreak/>
        <w:t xml:space="preserve">Impact </w:t>
      </w:r>
      <w:r w:rsidR="00987B0E" w:rsidRPr="00ED6B45">
        <w:rPr>
          <w:rFonts w:ascii="Arial" w:hAnsi="Arial" w:cs="Arial"/>
          <w:b/>
          <w:bCs/>
          <w:sz w:val="22"/>
          <w:szCs w:val="22"/>
          <w:u w:val="single"/>
        </w:rPr>
        <w:t>On Carers and Family Well</w:t>
      </w:r>
      <w:r w:rsidR="00987B0E" w:rsidRPr="00ED6B45">
        <w:rPr>
          <w:rFonts w:ascii="Cambria Math" w:hAnsi="Cambria Math" w:cs="Cambria Math"/>
          <w:b/>
          <w:bCs/>
          <w:sz w:val="22"/>
          <w:szCs w:val="22"/>
          <w:u w:val="single"/>
        </w:rPr>
        <w:t>‐</w:t>
      </w:r>
      <w:r w:rsidR="00987B0E" w:rsidRPr="00ED6B45">
        <w:rPr>
          <w:rFonts w:ascii="Arial" w:hAnsi="Arial" w:cs="Arial"/>
          <w:b/>
          <w:bCs/>
          <w:sz w:val="22"/>
          <w:szCs w:val="22"/>
          <w:u w:val="single"/>
        </w:rPr>
        <w:t>Being</w:t>
      </w:r>
      <w:r w:rsidRPr="00ED6B45">
        <w:rPr>
          <w:rFonts w:ascii="Arial" w:hAnsi="Arial" w:cs="Arial"/>
          <w:sz w:val="22"/>
          <w:szCs w:val="22"/>
        </w:rPr>
        <w:t>: When someone has heart disease, the ripple effect extends to families and social networks. Carers may adjust their lives around the needs of the person with the condition (e.g., monitoring diet, attending appointments, providing emotional support), which can affect their own health, employment, social life and mental-well</w:t>
      </w:r>
      <w:r w:rsidRPr="00ED6B45">
        <w:rPr>
          <w:rFonts w:ascii="Cambria Math" w:hAnsi="Cambria Math" w:cs="Cambria Math"/>
          <w:sz w:val="22"/>
          <w:szCs w:val="22"/>
        </w:rPr>
        <w:t>‐</w:t>
      </w:r>
      <w:r w:rsidRPr="00ED6B45">
        <w:rPr>
          <w:rFonts w:ascii="Arial" w:hAnsi="Arial" w:cs="Arial"/>
          <w:sz w:val="22"/>
          <w:szCs w:val="22"/>
        </w:rPr>
        <w:t xml:space="preserve">being. The condition may impose financial strain, especially if the affected person reduces working hours or retires early, or if additional care is needed. </w:t>
      </w:r>
    </w:p>
    <w:p w14:paraId="53DE52F4" w14:textId="29B9BB3B" w:rsidR="000B0F4E"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t xml:space="preserve">Health </w:t>
      </w:r>
      <w:r w:rsidR="00987B0E" w:rsidRPr="00ED6B45">
        <w:rPr>
          <w:rFonts w:ascii="Arial" w:hAnsi="Arial" w:cs="Arial"/>
          <w:b/>
          <w:bCs/>
          <w:sz w:val="22"/>
          <w:szCs w:val="22"/>
          <w:u w:val="single"/>
        </w:rPr>
        <w:t xml:space="preserve">Inequalities and Sense </w:t>
      </w:r>
      <w:r w:rsidR="00B06485" w:rsidRPr="00ED6B45">
        <w:rPr>
          <w:rFonts w:ascii="Arial" w:hAnsi="Arial" w:cs="Arial"/>
          <w:b/>
          <w:bCs/>
          <w:sz w:val="22"/>
          <w:szCs w:val="22"/>
          <w:u w:val="single"/>
        </w:rPr>
        <w:t>of</w:t>
      </w:r>
      <w:r w:rsidR="00987B0E" w:rsidRPr="00ED6B45">
        <w:rPr>
          <w:rFonts w:ascii="Arial" w:hAnsi="Arial" w:cs="Arial"/>
          <w:b/>
          <w:bCs/>
          <w:sz w:val="22"/>
          <w:szCs w:val="22"/>
          <w:u w:val="single"/>
        </w:rPr>
        <w:t xml:space="preserve"> Agency:</w:t>
      </w:r>
      <w:r w:rsidR="00987B0E" w:rsidRPr="00ED6B45">
        <w:rPr>
          <w:rFonts w:ascii="Arial" w:hAnsi="Arial" w:cs="Arial"/>
          <w:sz w:val="22"/>
          <w:szCs w:val="22"/>
        </w:rPr>
        <w:t xml:space="preserve"> </w:t>
      </w:r>
    </w:p>
    <w:p w14:paraId="6BB5B11C" w14:textId="63DA96F6" w:rsidR="00565402" w:rsidRPr="00ED6B45" w:rsidRDefault="00565402" w:rsidP="00ED6B45">
      <w:pPr>
        <w:spacing w:line="360" w:lineRule="auto"/>
        <w:ind w:left="720"/>
        <w:jc w:val="both"/>
        <w:rPr>
          <w:rFonts w:ascii="Arial" w:hAnsi="Arial" w:cs="Arial"/>
          <w:sz w:val="22"/>
          <w:szCs w:val="22"/>
        </w:rPr>
      </w:pPr>
      <w:r w:rsidRPr="00ED6B45">
        <w:rPr>
          <w:rFonts w:ascii="Arial" w:hAnsi="Arial" w:cs="Arial"/>
          <w:sz w:val="22"/>
          <w:szCs w:val="22"/>
        </w:rPr>
        <w:t>Unequal access to prevention, diagnostic services and treatment contributes to variations in outcomes. The fact that people from deprived communities are almost four times more likely to die prematurely from CVD underlines how social disadvantage compounds health risk. GOV.UK</w:t>
      </w:r>
    </w:p>
    <w:p w14:paraId="0DC675C0" w14:textId="7C3EEC63" w:rsidR="00CD6F2B" w:rsidRPr="00ED6B45" w:rsidRDefault="00565402" w:rsidP="00ED6B45">
      <w:pPr>
        <w:spacing w:line="360" w:lineRule="auto"/>
        <w:ind w:left="720"/>
        <w:jc w:val="both"/>
        <w:rPr>
          <w:rFonts w:ascii="Arial" w:hAnsi="Arial" w:cs="Arial"/>
          <w:sz w:val="22"/>
          <w:szCs w:val="22"/>
        </w:rPr>
      </w:pPr>
      <w:r w:rsidRPr="00ED6B45">
        <w:rPr>
          <w:rFonts w:ascii="Arial" w:hAnsi="Arial" w:cs="Arial"/>
          <w:sz w:val="22"/>
          <w:szCs w:val="22"/>
        </w:rPr>
        <w:t>Moreover, some individuals face barriers in changing behaviour (e.g., due to work patterns, caring responsibilities, mental health issues or local environmental constraints) thus limiting their ability to engage in recommended lifestyle changes. Public health experts emphasise that advice to “exercise more” or “eat a healthier diet” may not be practical in communities lacking safe spaces, affordable healthy food or sufficient time/resources. www.heart.org</w:t>
      </w:r>
    </w:p>
    <w:p w14:paraId="6738F69F" w14:textId="0F5A1439" w:rsidR="00CD6F2B" w:rsidRPr="00ED6B45" w:rsidRDefault="00565402" w:rsidP="00ED6B45">
      <w:pPr>
        <w:spacing w:line="360" w:lineRule="auto"/>
        <w:ind w:left="720"/>
        <w:jc w:val="both"/>
        <w:rPr>
          <w:rFonts w:ascii="Arial" w:hAnsi="Arial" w:cs="Arial"/>
          <w:sz w:val="22"/>
          <w:szCs w:val="22"/>
        </w:rPr>
      </w:pPr>
      <w:r w:rsidRPr="00ED6B45">
        <w:rPr>
          <w:rFonts w:ascii="Arial" w:hAnsi="Arial" w:cs="Arial"/>
          <w:b/>
          <w:bCs/>
          <w:sz w:val="22"/>
          <w:szCs w:val="22"/>
          <w:u w:val="single"/>
        </w:rPr>
        <w:t xml:space="preserve">Quality </w:t>
      </w:r>
      <w:r w:rsidR="00CD6F2B" w:rsidRPr="00ED6B45">
        <w:rPr>
          <w:rFonts w:ascii="Arial" w:hAnsi="Arial" w:cs="Arial"/>
          <w:b/>
          <w:bCs/>
          <w:sz w:val="22"/>
          <w:szCs w:val="22"/>
          <w:u w:val="single"/>
        </w:rPr>
        <w:t>Of Life and Long-Term Living:</w:t>
      </w:r>
      <w:r w:rsidR="00CD6F2B" w:rsidRPr="00ED6B45">
        <w:rPr>
          <w:rFonts w:ascii="Arial" w:hAnsi="Arial" w:cs="Arial"/>
          <w:sz w:val="22"/>
          <w:szCs w:val="22"/>
        </w:rPr>
        <w:t xml:space="preserve"> </w:t>
      </w:r>
    </w:p>
    <w:p w14:paraId="0C6F8966" w14:textId="420554D0" w:rsidR="0015669A" w:rsidRPr="00517D78" w:rsidRDefault="00565402" w:rsidP="00517D78">
      <w:pPr>
        <w:spacing w:line="360" w:lineRule="auto"/>
        <w:ind w:left="720"/>
        <w:jc w:val="both"/>
        <w:rPr>
          <w:rFonts w:ascii="Arial" w:hAnsi="Arial" w:cs="Arial"/>
          <w:sz w:val="22"/>
          <w:szCs w:val="22"/>
        </w:rPr>
      </w:pPr>
      <w:r w:rsidRPr="00ED6B45">
        <w:rPr>
          <w:rFonts w:ascii="Arial" w:hAnsi="Arial" w:cs="Arial"/>
          <w:sz w:val="22"/>
          <w:szCs w:val="22"/>
        </w:rPr>
        <w:t>For many people living with heart disease, the condition becomes chronic, with ongoing symptom burden (e.g., fatigue, breathlessness, reduced exercise tolerance), need for monitoring and risk of recurrent events. This affects quality of life, ability to work, participate in leisure activities, and psychological well-being. Effective support—including rehabilitation programmes, self</w:t>
      </w:r>
      <w:r w:rsidRPr="00ED6B45">
        <w:rPr>
          <w:rFonts w:ascii="Cambria Math" w:hAnsi="Cambria Math" w:cs="Cambria Math"/>
          <w:sz w:val="22"/>
          <w:szCs w:val="22"/>
        </w:rPr>
        <w:t>‐</w:t>
      </w:r>
      <w:r w:rsidRPr="00ED6B45">
        <w:rPr>
          <w:rFonts w:ascii="Arial" w:hAnsi="Arial" w:cs="Arial"/>
          <w:sz w:val="22"/>
          <w:szCs w:val="22"/>
        </w:rPr>
        <w:t>management education, peer support and psychosocial care—is thus critical to maintain health and well</w:t>
      </w:r>
      <w:r w:rsidRPr="00ED6B45">
        <w:rPr>
          <w:rFonts w:ascii="Cambria Math" w:hAnsi="Cambria Math" w:cs="Cambria Math"/>
          <w:sz w:val="22"/>
          <w:szCs w:val="22"/>
        </w:rPr>
        <w:t>‐</w:t>
      </w:r>
      <w:r w:rsidRPr="00ED6B45">
        <w:rPr>
          <w:rFonts w:ascii="Arial" w:hAnsi="Arial" w:cs="Arial"/>
          <w:sz w:val="22"/>
          <w:szCs w:val="22"/>
        </w:rPr>
        <w:t>being for patients and their social networks.</w:t>
      </w:r>
    </w:p>
    <w:p w14:paraId="71792CE6" w14:textId="77777777" w:rsidR="0015669A" w:rsidRDefault="0015669A" w:rsidP="0096036B">
      <w:pPr>
        <w:spacing w:line="360" w:lineRule="auto"/>
        <w:ind w:left="720"/>
        <w:rPr>
          <w:rFonts w:ascii="Arial" w:hAnsi="Arial" w:cs="Arial"/>
          <w:b/>
          <w:bCs/>
          <w:u w:val="single"/>
        </w:rPr>
      </w:pPr>
    </w:p>
    <w:p w14:paraId="4B35B947" w14:textId="2DF6D5EA" w:rsidR="00565402" w:rsidRPr="0096036B" w:rsidRDefault="00DC604A" w:rsidP="0096036B">
      <w:pPr>
        <w:spacing w:line="360" w:lineRule="auto"/>
        <w:ind w:left="720"/>
        <w:rPr>
          <w:rFonts w:ascii="Arial" w:hAnsi="Arial" w:cs="Arial"/>
          <w:b/>
          <w:bCs/>
          <w:u w:val="single"/>
        </w:rPr>
      </w:pPr>
      <w:r w:rsidRPr="00DC604A">
        <w:rPr>
          <w:rFonts w:ascii="Arial" w:hAnsi="Arial" w:cs="Arial"/>
          <w:b/>
          <w:bCs/>
          <w:u w:val="single"/>
        </w:rPr>
        <w:t>CONCLUSION</w:t>
      </w:r>
    </w:p>
    <w:p w14:paraId="4AF93594" w14:textId="167C7502" w:rsidR="009F3BAD" w:rsidRDefault="00565402" w:rsidP="00ED6B45">
      <w:pPr>
        <w:spacing w:line="360" w:lineRule="auto"/>
        <w:ind w:left="720"/>
        <w:jc w:val="both"/>
        <w:rPr>
          <w:rFonts w:ascii="Arial" w:hAnsi="Arial" w:cs="Arial"/>
          <w:sz w:val="22"/>
          <w:szCs w:val="22"/>
        </w:rPr>
      </w:pPr>
      <w:r w:rsidRPr="00565402">
        <w:rPr>
          <w:rFonts w:ascii="Arial" w:hAnsi="Arial" w:cs="Arial"/>
          <w:sz w:val="22"/>
          <w:szCs w:val="22"/>
        </w:rPr>
        <w:t>The burden of heart disease is substantial, spanning individual suffering, community disruption and systemic pressure on the NHS. Controlling heart disease requires integrated efforts across prevention, clinical management and public health. Meanwhile, the well-being of individuals and their social networks depends not only on medical treatment but also on psychosocial supports, environmental contexts and equity of access. Tackling heart disease effectively demands attention not only to the “medical” aspects but to the wider determinants of health and the lived experience of patients, carers and communities.</w:t>
      </w:r>
      <w:r w:rsidR="00DC604A" w:rsidRPr="00DC604A">
        <w:rPr>
          <w:rFonts w:ascii="Arial" w:hAnsi="Arial" w:cs="Arial"/>
          <w:sz w:val="22"/>
          <w:szCs w:val="22"/>
        </w:rPr>
        <w:t xml:space="preserve"> </w:t>
      </w:r>
      <w:r w:rsidR="00B91C6C" w:rsidRPr="00DC604A">
        <w:rPr>
          <w:rFonts w:ascii="Arial" w:hAnsi="Arial" w:cs="Arial"/>
          <w:sz w:val="22"/>
          <w:szCs w:val="22"/>
        </w:rPr>
        <w:t>Physical condition</w:t>
      </w:r>
      <w:r w:rsidR="00DC604A" w:rsidRPr="00DC604A">
        <w:rPr>
          <w:rFonts w:ascii="Arial" w:hAnsi="Arial" w:cs="Arial"/>
          <w:sz w:val="22"/>
          <w:szCs w:val="22"/>
        </w:rPr>
        <w:t xml:space="preserve"> and well-</w:t>
      </w:r>
      <w:r w:rsidR="00B91C6C" w:rsidRPr="00DC604A">
        <w:rPr>
          <w:rFonts w:ascii="Arial" w:hAnsi="Arial" w:cs="Arial"/>
          <w:sz w:val="22"/>
          <w:szCs w:val="22"/>
        </w:rPr>
        <w:t>welfare</w:t>
      </w:r>
      <w:r w:rsidR="00DC604A" w:rsidRPr="00DC604A">
        <w:rPr>
          <w:rFonts w:ascii="Arial" w:hAnsi="Arial" w:cs="Arial"/>
          <w:sz w:val="22"/>
          <w:szCs w:val="22"/>
        </w:rPr>
        <w:t xml:space="preserve"> of people with heart disease and those around them are shaped by an interplay of individual behaviours, clinical care, mental health, social environment and systemic inequalities. Addressing these factors holistically is essential for improving outcomes, reducing disease burden and supporting communities.</w:t>
      </w:r>
    </w:p>
    <w:p w14:paraId="220380C1" w14:textId="77777777" w:rsidR="009F3BAD" w:rsidRDefault="009F3BAD" w:rsidP="008339F4">
      <w:pPr>
        <w:spacing w:line="360" w:lineRule="auto"/>
        <w:rPr>
          <w:rFonts w:ascii="Arial" w:hAnsi="Arial" w:cs="Arial"/>
          <w:sz w:val="22"/>
          <w:szCs w:val="22"/>
        </w:rPr>
      </w:pPr>
    </w:p>
    <w:p w14:paraId="1F57B023" w14:textId="77777777" w:rsidR="00517D78" w:rsidRPr="00517D78" w:rsidRDefault="00517D78" w:rsidP="00517D78">
      <w:pPr>
        <w:spacing w:line="360" w:lineRule="auto"/>
        <w:rPr>
          <w:rFonts w:ascii="Arial" w:hAnsi="Arial" w:cs="Arial"/>
          <w:b/>
          <w:bCs/>
          <w:sz w:val="28"/>
          <w:szCs w:val="28"/>
          <w:u w:val="single"/>
        </w:rPr>
      </w:pPr>
      <w:r w:rsidRPr="00517D78">
        <w:rPr>
          <w:rFonts w:ascii="Arial" w:hAnsi="Arial" w:cs="Arial"/>
          <w:b/>
          <w:bCs/>
          <w:sz w:val="28"/>
          <w:szCs w:val="28"/>
          <w:u w:val="single"/>
        </w:rPr>
        <w:lastRenderedPageBreak/>
        <w:t>Harvard Referencing List</w:t>
      </w:r>
    </w:p>
    <w:p w14:paraId="020CE8DD"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BMC Cardiovascular Disorders (2025) ‘Global burden of ischaemic heart disease: projections from 1990 to 2021’. BMC Cardiovascular Disorders. Available at: https://bmccardiovascdisord.biomedcentral.com/articles/10.1186/s12872-025-05022-x (Accessed: 10 November 2025).</w:t>
      </w:r>
    </w:p>
    <w:p w14:paraId="444E17F6" w14:textId="77777777" w:rsidR="00517D78" w:rsidRPr="00517D78" w:rsidRDefault="00517D78" w:rsidP="00517D78">
      <w:pPr>
        <w:spacing w:line="360" w:lineRule="auto"/>
        <w:rPr>
          <w:rFonts w:ascii="Arial" w:hAnsi="Arial" w:cs="Arial"/>
          <w:sz w:val="22"/>
          <w:szCs w:val="22"/>
        </w:rPr>
      </w:pPr>
    </w:p>
    <w:p w14:paraId="02FA229F"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Skills Training Group (2024) ‘Statistics about heart and circulatory ailments in the UK’. Available at: https://www.skillstg.co.uk/blog/uk-heart-and-circulatory-diseases-statistics/ (Accessed: 10 November 2025).</w:t>
      </w:r>
    </w:p>
    <w:p w14:paraId="510EE79B" w14:textId="77777777" w:rsidR="00517D78" w:rsidRPr="00517D78" w:rsidRDefault="00517D78" w:rsidP="00517D78">
      <w:pPr>
        <w:spacing w:line="360" w:lineRule="auto"/>
        <w:rPr>
          <w:rFonts w:ascii="Arial" w:hAnsi="Arial" w:cs="Arial"/>
          <w:sz w:val="22"/>
          <w:szCs w:val="22"/>
        </w:rPr>
      </w:pPr>
    </w:p>
    <w:p w14:paraId="43D807D7"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World Health Organisation (2023) ‘</w:t>
      </w:r>
      <w:proofErr w:type="gramStart"/>
      <w:r w:rsidRPr="00517D78">
        <w:rPr>
          <w:rFonts w:ascii="Arial" w:hAnsi="Arial" w:cs="Arial"/>
          <w:sz w:val="22"/>
          <w:szCs w:val="22"/>
        </w:rPr>
        <w:t>Cardiovascular diseases</w:t>
      </w:r>
      <w:proofErr w:type="gramEnd"/>
      <w:r w:rsidRPr="00517D78">
        <w:rPr>
          <w:rFonts w:ascii="Arial" w:hAnsi="Arial" w:cs="Arial"/>
          <w:sz w:val="22"/>
          <w:szCs w:val="22"/>
        </w:rPr>
        <w:t xml:space="preserve"> (CVDs)’. Available at: https://www.who.int/en/health-topics/noncommunicable-diseases/cardiovascular-diseases (Accessed: 10 November 2025).</w:t>
      </w:r>
    </w:p>
    <w:p w14:paraId="51B1AE7A" w14:textId="77777777" w:rsidR="00517D78" w:rsidRPr="00517D78" w:rsidRDefault="00517D78" w:rsidP="00517D78">
      <w:pPr>
        <w:spacing w:line="360" w:lineRule="auto"/>
        <w:rPr>
          <w:rFonts w:ascii="Arial" w:hAnsi="Arial" w:cs="Arial"/>
          <w:sz w:val="22"/>
          <w:szCs w:val="22"/>
        </w:rPr>
      </w:pPr>
    </w:p>
    <w:p w14:paraId="287F6353"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Health Innovation Network (2024/25) ‘Heart Failure – The Health Innovation Network’. Available at: https://thehealthinnovationnetwork.co.uk/programmes/cardiovascular-disease/heart-failure/ (Accessed: 10 November 2025).</w:t>
      </w:r>
    </w:p>
    <w:p w14:paraId="3A123B4C" w14:textId="77777777" w:rsidR="00517D78" w:rsidRPr="00517D78" w:rsidRDefault="00517D78" w:rsidP="00517D78">
      <w:pPr>
        <w:spacing w:line="360" w:lineRule="auto"/>
        <w:rPr>
          <w:rFonts w:ascii="Arial" w:hAnsi="Arial" w:cs="Arial"/>
          <w:sz w:val="22"/>
          <w:szCs w:val="22"/>
        </w:rPr>
      </w:pPr>
    </w:p>
    <w:p w14:paraId="6879ABC6"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NHS England (no date) ‘</w:t>
      </w:r>
      <w:proofErr w:type="gramStart"/>
      <w:r w:rsidRPr="00517D78">
        <w:rPr>
          <w:rFonts w:ascii="Arial" w:hAnsi="Arial" w:cs="Arial"/>
          <w:sz w:val="22"/>
          <w:szCs w:val="22"/>
        </w:rPr>
        <w:t>Cardiovascular disease</w:t>
      </w:r>
      <w:proofErr w:type="gramEnd"/>
      <w:r w:rsidRPr="00517D78">
        <w:rPr>
          <w:rFonts w:ascii="Arial" w:hAnsi="Arial" w:cs="Arial"/>
          <w:sz w:val="22"/>
          <w:szCs w:val="22"/>
        </w:rPr>
        <w:t xml:space="preserve"> (CVD)’. Available at: https://www.england.nhs.uk/ourwork/clinical-policy/cvd/ (Accessed: 10 November 2025).</w:t>
      </w:r>
    </w:p>
    <w:p w14:paraId="1EBFAA9E" w14:textId="77777777" w:rsidR="00517D78" w:rsidRPr="00517D78" w:rsidRDefault="00517D78" w:rsidP="00517D78">
      <w:pPr>
        <w:spacing w:line="360" w:lineRule="auto"/>
        <w:rPr>
          <w:rFonts w:ascii="Arial" w:hAnsi="Arial" w:cs="Arial"/>
          <w:sz w:val="22"/>
          <w:szCs w:val="22"/>
        </w:rPr>
      </w:pPr>
    </w:p>
    <w:p w14:paraId="3A012127"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NHS England (no date) ‘Managing heart failure @ home’. Available at: https://www.england.nhs.uk/managing-heart-failure-at-home/ (Accessed: 10 November 2025).</w:t>
      </w:r>
    </w:p>
    <w:p w14:paraId="5861A005" w14:textId="77777777" w:rsidR="00517D78" w:rsidRPr="00517D78" w:rsidRDefault="00517D78" w:rsidP="00517D78">
      <w:pPr>
        <w:spacing w:line="360" w:lineRule="auto"/>
        <w:rPr>
          <w:rFonts w:ascii="Arial" w:hAnsi="Arial" w:cs="Arial"/>
          <w:sz w:val="22"/>
          <w:szCs w:val="22"/>
        </w:rPr>
      </w:pPr>
    </w:p>
    <w:p w14:paraId="3444CB44"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NHS (2024) ‘</w:t>
      </w:r>
      <w:proofErr w:type="gramStart"/>
      <w:r w:rsidRPr="00517D78">
        <w:rPr>
          <w:rFonts w:ascii="Arial" w:hAnsi="Arial" w:cs="Arial"/>
          <w:sz w:val="22"/>
          <w:szCs w:val="22"/>
        </w:rPr>
        <w:t>Coronary heart disease</w:t>
      </w:r>
      <w:proofErr w:type="gramEnd"/>
      <w:r w:rsidRPr="00517D78">
        <w:rPr>
          <w:rFonts w:ascii="Arial" w:hAnsi="Arial" w:cs="Arial"/>
          <w:sz w:val="22"/>
          <w:szCs w:val="22"/>
        </w:rPr>
        <w:t xml:space="preserve"> – Prevention’. Available at: https://www.nhs.uk/conditions/coronary-heart-disease/prevention/ (Accessed: 10 November 2025).</w:t>
      </w:r>
    </w:p>
    <w:p w14:paraId="4E36B550" w14:textId="77777777" w:rsidR="00517D78" w:rsidRPr="00517D78" w:rsidRDefault="00517D78" w:rsidP="00517D78">
      <w:pPr>
        <w:spacing w:line="360" w:lineRule="auto"/>
        <w:rPr>
          <w:rFonts w:ascii="Arial" w:hAnsi="Arial" w:cs="Arial"/>
          <w:sz w:val="22"/>
          <w:szCs w:val="22"/>
        </w:rPr>
      </w:pPr>
    </w:p>
    <w:p w14:paraId="23D68E17" w14:textId="77777777" w:rsidR="00517D78" w:rsidRPr="00517D78" w:rsidRDefault="00517D78" w:rsidP="00517D78">
      <w:pPr>
        <w:pStyle w:val="ListParagraph"/>
        <w:numPr>
          <w:ilvl w:val="0"/>
          <w:numId w:val="7"/>
        </w:numPr>
        <w:spacing w:line="360" w:lineRule="auto"/>
        <w:rPr>
          <w:rFonts w:ascii="Arial" w:hAnsi="Arial" w:cs="Arial"/>
          <w:sz w:val="22"/>
          <w:szCs w:val="22"/>
        </w:rPr>
      </w:pPr>
      <w:r w:rsidRPr="00517D78">
        <w:rPr>
          <w:rFonts w:ascii="Arial" w:hAnsi="Arial" w:cs="Arial"/>
          <w:sz w:val="22"/>
          <w:szCs w:val="22"/>
        </w:rPr>
        <w:t>NHS (2024) ‘</w:t>
      </w:r>
      <w:proofErr w:type="gramStart"/>
      <w:r w:rsidRPr="00517D78">
        <w:rPr>
          <w:rFonts w:ascii="Arial" w:hAnsi="Arial" w:cs="Arial"/>
          <w:sz w:val="22"/>
          <w:szCs w:val="22"/>
        </w:rPr>
        <w:t>Coronary heart disease</w:t>
      </w:r>
      <w:proofErr w:type="gramEnd"/>
      <w:r w:rsidRPr="00517D78">
        <w:rPr>
          <w:rFonts w:ascii="Arial" w:hAnsi="Arial" w:cs="Arial"/>
          <w:sz w:val="22"/>
          <w:szCs w:val="22"/>
        </w:rPr>
        <w:t xml:space="preserve"> – Treatment’. Available at: https://www.nhs.uk/conditions/coronary-heart-disease/treatment/ (Accessed: 10 November 2025).</w:t>
      </w:r>
    </w:p>
    <w:p w14:paraId="7915BB87" w14:textId="77777777" w:rsidR="00517D78" w:rsidRPr="00517D78" w:rsidRDefault="00517D78" w:rsidP="00517D78">
      <w:pPr>
        <w:spacing w:line="360" w:lineRule="auto"/>
        <w:rPr>
          <w:rFonts w:ascii="Arial" w:hAnsi="Arial" w:cs="Arial"/>
          <w:sz w:val="22"/>
          <w:szCs w:val="22"/>
        </w:rPr>
      </w:pPr>
    </w:p>
    <w:p w14:paraId="4FF6C785" w14:textId="7BC03713" w:rsidR="00565402" w:rsidRPr="005343A8" w:rsidRDefault="00517D78" w:rsidP="005343A8">
      <w:pPr>
        <w:pStyle w:val="ListParagraph"/>
        <w:spacing w:line="360" w:lineRule="auto"/>
        <w:rPr>
          <w:rFonts w:ascii="Arial" w:hAnsi="Arial" w:cs="Arial"/>
          <w:sz w:val="22"/>
          <w:szCs w:val="22"/>
        </w:rPr>
      </w:pPr>
      <w:r w:rsidRPr="00517D78">
        <w:rPr>
          <w:rFonts w:ascii="Arial" w:hAnsi="Arial" w:cs="Arial"/>
          <w:sz w:val="22"/>
          <w:szCs w:val="22"/>
        </w:rPr>
        <w:t xml:space="preserve"> </w:t>
      </w:r>
    </w:p>
    <w:sectPr w:rsidR="00565402" w:rsidRPr="005343A8" w:rsidSect="00AD2130">
      <w:footerReference w:type="default" r:id="rId12"/>
      <w:pgSz w:w="11906" w:h="16838" w:code="9"/>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1B289" w14:textId="77777777" w:rsidR="006A77DD" w:rsidRDefault="006A77DD" w:rsidP="009D254A">
      <w:pPr>
        <w:spacing w:after="0" w:line="240" w:lineRule="auto"/>
      </w:pPr>
      <w:r>
        <w:separator/>
      </w:r>
    </w:p>
  </w:endnote>
  <w:endnote w:type="continuationSeparator" w:id="0">
    <w:p w14:paraId="65F7FE6C" w14:textId="77777777" w:rsidR="006A77DD" w:rsidRDefault="006A77DD" w:rsidP="009D2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754013"/>
      <w:docPartObj>
        <w:docPartGallery w:val="Page Numbers (Bottom of Page)"/>
        <w:docPartUnique/>
      </w:docPartObj>
    </w:sdtPr>
    <w:sdtEndPr/>
    <w:sdtContent>
      <w:p w14:paraId="4D818521" w14:textId="5103F2CD" w:rsidR="00AD2130" w:rsidRDefault="00AD2130">
        <w:pPr>
          <w:pStyle w:val="Footer"/>
          <w:jc w:val="center"/>
        </w:pPr>
        <w:r>
          <w:fldChar w:fldCharType="begin"/>
        </w:r>
        <w:r>
          <w:instrText>PAGE   \* MERGEFORMAT</w:instrText>
        </w:r>
        <w:r>
          <w:fldChar w:fldCharType="separate"/>
        </w:r>
        <w:r>
          <w:t>2</w:t>
        </w:r>
        <w:r>
          <w:fldChar w:fldCharType="end"/>
        </w:r>
      </w:p>
    </w:sdtContent>
  </w:sdt>
  <w:p w14:paraId="173BDC98" w14:textId="77777777" w:rsidR="00AD2130" w:rsidRDefault="00AD2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CA972" w14:textId="77777777" w:rsidR="006A77DD" w:rsidRDefault="006A77DD" w:rsidP="009D254A">
      <w:pPr>
        <w:spacing w:after="0" w:line="240" w:lineRule="auto"/>
      </w:pPr>
      <w:r>
        <w:separator/>
      </w:r>
    </w:p>
  </w:footnote>
  <w:footnote w:type="continuationSeparator" w:id="0">
    <w:p w14:paraId="0333B5F3" w14:textId="77777777" w:rsidR="006A77DD" w:rsidRDefault="006A77DD" w:rsidP="009D2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4BDE"/>
    <w:multiLevelType w:val="hybridMultilevel"/>
    <w:tmpl w:val="A6CA15E6"/>
    <w:lvl w:ilvl="0" w:tplc="08090001">
      <w:start w:val="1"/>
      <w:numFmt w:val="bullet"/>
      <w:lvlText w:val=""/>
      <w:lvlJc w:val="left"/>
      <w:pPr>
        <w:ind w:left="785" w:hanging="360"/>
      </w:pPr>
      <w:rPr>
        <w:rFonts w:ascii="Symbol" w:hAnsi="Symbol" w:hint="default"/>
      </w:rPr>
    </w:lvl>
    <w:lvl w:ilvl="1" w:tplc="08090003">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172813D6"/>
    <w:multiLevelType w:val="hybridMultilevel"/>
    <w:tmpl w:val="62A6E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3623F"/>
    <w:multiLevelType w:val="hybridMultilevel"/>
    <w:tmpl w:val="98A09C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253661B"/>
    <w:multiLevelType w:val="multilevel"/>
    <w:tmpl w:val="EFF40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D9369E"/>
    <w:multiLevelType w:val="hybridMultilevel"/>
    <w:tmpl w:val="2DCAF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C61D6"/>
    <w:multiLevelType w:val="hybridMultilevel"/>
    <w:tmpl w:val="582E5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D74B02"/>
    <w:multiLevelType w:val="multilevel"/>
    <w:tmpl w:val="8C66A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0184711">
    <w:abstractNumId w:val="5"/>
  </w:num>
  <w:num w:numId="2" w16cid:durableId="714232276">
    <w:abstractNumId w:val="0"/>
  </w:num>
  <w:num w:numId="3" w16cid:durableId="676082840">
    <w:abstractNumId w:val="3"/>
  </w:num>
  <w:num w:numId="4" w16cid:durableId="39091663">
    <w:abstractNumId w:val="6"/>
  </w:num>
  <w:num w:numId="5" w16cid:durableId="1009910560">
    <w:abstractNumId w:val="2"/>
  </w:num>
  <w:num w:numId="6" w16cid:durableId="1943562030">
    <w:abstractNumId w:val="1"/>
  </w:num>
  <w:num w:numId="7" w16cid:durableId="12915931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278"/>
    <w:rsid w:val="00012215"/>
    <w:rsid w:val="00022180"/>
    <w:rsid w:val="000704A5"/>
    <w:rsid w:val="000805C6"/>
    <w:rsid w:val="000835CA"/>
    <w:rsid w:val="000838F5"/>
    <w:rsid w:val="00097350"/>
    <w:rsid w:val="000A2491"/>
    <w:rsid w:val="000B0F4E"/>
    <w:rsid w:val="000F1278"/>
    <w:rsid w:val="00121AB8"/>
    <w:rsid w:val="00124C83"/>
    <w:rsid w:val="00125D79"/>
    <w:rsid w:val="0015669A"/>
    <w:rsid w:val="001724AF"/>
    <w:rsid w:val="001B08C0"/>
    <w:rsid w:val="001C50F2"/>
    <w:rsid w:val="00212E67"/>
    <w:rsid w:val="00221A6B"/>
    <w:rsid w:val="0022633D"/>
    <w:rsid w:val="00250D78"/>
    <w:rsid w:val="0026478E"/>
    <w:rsid w:val="00277147"/>
    <w:rsid w:val="00277485"/>
    <w:rsid w:val="002865EC"/>
    <w:rsid w:val="002C19B2"/>
    <w:rsid w:val="002E2158"/>
    <w:rsid w:val="002E5E87"/>
    <w:rsid w:val="00324E4D"/>
    <w:rsid w:val="0034646F"/>
    <w:rsid w:val="003853C8"/>
    <w:rsid w:val="003A5F98"/>
    <w:rsid w:val="003B37F9"/>
    <w:rsid w:val="003C54F5"/>
    <w:rsid w:val="003D53AD"/>
    <w:rsid w:val="003E1E1E"/>
    <w:rsid w:val="0040798B"/>
    <w:rsid w:val="00432EF1"/>
    <w:rsid w:val="00447078"/>
    <w:rsid w:val="00487B15"/>
    <w:rsid w:val="00492A7C"/>
    <w:rsid w:val="004A1F5A"/>
    <w:rsid w:val="004E1622"/>
    <w:rsid w:val="00517D78"/>
    <w:rsid w:val="005343A8"/>
    <w:rsid w:val="00565402"/>
    <w:rsid w:val="005934A3"/>
    <w:rsid w:val="00594CC1"/>
    <w:rsid w:val="005D342C"/>
    <w:rsid w:val="006003C3"/>
    <w:rsid w:val="00626C4A"/>
    <w:rsid w:val="00630DEF"/>
    <w:rsid w:val="00640EB4"/>
    <w:rsid w:val="0064145B"/>
    <w:rsid w:val="00680CC2"/>
    <w:rsid w:val="006A77DD"/>
    <w:rsid w:val="006D275A"/>
    <w:rsid w:val="006D6052"/>
    <w:rsid w:val="00704379"/>
    <w:rsid w:val="00713447"/>
    <w:rsid w:val="00766B52"/>
    <w:rsid w:val="007977B9"/>
    <w:rsid w:val="007A32F7"/>
    <w:rsid w:val="007A57A8"/>
    <w:rsid w:val="008339F4"/>
    <w:rsid w:val="00835C5F"/>
    <w:rsid w:val="00861C9D"/>
    <w:rsid w:val="00882687"/>
    <w:rsid w:val="008A769C"/>
    <w:rsid w:val="008B2B21"/>
    <w:rsid w:val="008C4143"/>
    <w:rsid w:val="008E55F8"/>
    <w:rsid w:val="009339AC"/>
    <w:rsid w:val="0096036B"/>
    <w:rsid w:val="00987B0E"/>
    <w:rsid w:val="009A0E42"/>
    <w:rsid w:val="009C6592"/>
    <w:rsid w:val="009D254A"/>
    <w:rsid w:val="009F3BAD"/>
    <w:rsid w:val="00A25546"/>
    <w:rsid w:val="00A31BC7"/>
    <w:rsid w:val="00A43701"/>
    <w:rsid w:val="00A617DD"/>
    <w:rsid w:val="00A646BF"/>
    <w:rsid w:val="00A83E77"/>
    <w:rsid w:val="00A85AD5"/>
    <w:rsid w:val="00A917B7"/>
    <w:rsid w:val="00AA52D4"/>
    <w:rsid w:val="00AD2130"/>
    <w:rsid w:val="00B06485"/>
    <w:rsid w:val="00B154A8"/>
    <w:rsid w:val="00B207F8"/>
    <w:rsid w:val="00B747B9"/>
    <w:rsid w:val="00B836F9"/>
    <w:rsid w:val="00B91C6C"/>
    <w:rsid w:val="00BC5A83"/>
    <w:rsid w:val="00BC769D"/>
    <w:rsid w:val="00BD0C0A"/>
    <w:rsid w:val="00C12F8D"/>
    <w:rsid w:val="00C22D94"/>
    <w:rsid w:val="00C23165"/>
    <w:rsid w:val="00C372DC"/>
    <w:rsid w:val="00C82AC0"/>
    <w:rsid w:val="00CB4D5F"/>
    <w:rsid w:val="00CD6F2B"/>
    <w:rsid w:val="00CE18D5"/>
    <w:rsid w:val="00CF3FA3"/>
    <w:rsid w:val="00D213C5"/>
    <w:rsid w:val="00D92304"/>
    <w:rsid w:val="00DC604A"/>
    <w:rsid w:val="00DC686F"/>
    <w:rsid w:val="00DD4DFC"/>
    <w:rsid w:val="00DD6121"/>
    <w:rsid w:val="00DD6B3A"/>
    <w:rsid w:val="00E06459"/>
    <w:rsid w:val="00E13910"/>
    <w:rsid w:val="00E22C29"/>
    <w:rsid w:val="00E546FF"/>
    <w:rsid w:val="00E56F69"/>
    <w:rsid w:val="00EC7F44"/>
    <w:rsid w:val="00ED6B45"/>
    <w:rsid w:val="00F049DE"/>
    <w:rsid w:val="00FD7C8B"/>
    <w:rsid w:val="00FE6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E88D4"/>
  <w15:chartTrackingRefBased/>
  <w15:docId w15:val="{F92D15FF-685A-4CAA-98B6-FB845264A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9B2"/>
  </w:style>
  <w:style w:type="paragraph" w:styleId="Heading1">
    <w:name w:val="heading 1"/>
    <w:basedOn w:val="Normal"/>
    <w:next w:val="Normal"/>
    <w:link w:val="Heading1Char"/>
    <w:uiPriority w:val="9"/>
    <w:qFormat/>
    <w:rsid w:val="000F12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12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12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12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12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12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12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12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12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2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12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12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12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12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12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12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12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1278"/>
    <w:rPr>
      <w:rFonts w:eastAsiaTheme="majorEastAsia" w:cstheme="majorBidi"/>
      <w:color w:val="272727" w:themeColor="text1" w:themeTint="D8"/>
    </w:rPr>
  </w:style>
  <w:style w:type="paragraph" w:styleId="Title">
    <w:name w:val="Title"/>
    <w:basedOn w:val="Normal"/>
    <w:next w:val="Normal"/>
    <w:link w:val="TitleChar"/>
    <w:uiPriority w:val="10"/>
    <w:qFormat/>
    <w:rsid w:val="000F12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12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12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12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1278"/>
    <w:pPr>
      <w:spacing w:before="160"/>
      <w:jc w:val="center"/>
    </w:pPr>
    <w:rPr>
      <w:i/>
      <w:iCs/>
      <w:color w:val="404040" w:themeColor="text1" w:themeTint="BF"/>
    </w:rPr>
  </w:style>
  <w:style w:type="character" w:customStyle="1" w:styleId="QuoteChar">
    <w:name w:val="Quote Char"/>
    <w:basedOn w:val="DefaultParagraphFont"/>
    <w:link w:val="Quote"/>
    <w:uiPriority w:val="29"/>
    <w:rsid w:val="000F1278"/>
    <w:rPr>
      <w:i/>
      <w:iCs/>
      <w:color w:val="404040" w:themeColor="text1" w:themeTint="BF"/>
    </w:rPr>
  </w:style>
  <w:style w:type="paragraph" w:styleId="ListParagraph">
    <w:name w:val="List Paragraph"/>
    <w:basedOn w:val="Normal"/>
    <w:uiPriority w:val="34"/>
    <w:qFormat/>
    <w:rsid w:val="000F1278"/>
    <w:pPr>
      <w:ind w:left="720"/>
      <w:contextualSpacing/>
    </w:pPr>
  </w:style>
  <w:style w:type="character" w:styleId="IntenseEmphasis">
    <w:name w:val="Intense Emphasis"/>
    <w:basedOn w:val="DefaultParagraphFont"/>
    <w:uiPriority w:val="21"/>
    <w:qFormat/>
    <w:rsid w:val="000F1278"/>
    <w:rPr>
      <w:i/>
      <w:iCs/>
      <w:color w:val="0F4761" w:themeColor="accent1" w:themeShade="BF"/>
    </w:rPr>
  </w:style>
  <w:style w:type="paragraph" w:styleId="IntenseQuote">
    <w:name w:val="Intense Quote"/>
    <w:basedOn w:val="Normal"/>
    <w:next w:val="Normal"/>
    <w:link w:val="IntenseQuoteChar"/>
    <w:uiPriority w:val="30"/>
    <w:qFormat/>
    <w:rsid w:val="000F12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1278"/>
    <w:rPr>
      <w:i/>
      <w:iCs/>
      <w:color w:val="0F4761" w:themeColor="accent1" w:themeShade="BF"/>
    </w:rPr>
  </w:style>
  <w:style w:type="character" w:styleId="IntenseReference">
    <w:name w:val="Intense Reference"/>
    <w:basedOn w:val="DefaultParagraphFont"/>
    <w:uiPriority w:val="32"/>
    <w:qFormat/>
    <w:rsid w:val="000F1278"/>
    <w:rPr>
      <w:b/>
      <w:bCs/>
      <w:smallCaps/>
      <w:color w:val="0F4761" w:themeColor="accent1" w:themeShade="BF"/>
      <w:spacing w:val="5"/>
    </w:rPr>
  </w:style>
  <w:style w:type="paragraph" w:styleId="Header">
    <w:name w:val="header"/>
    <w:basedOn w:val="Normal"/>
    <w:link w:val="HeaderChar"/>
    <w:uiPriority w:val="99"/>
    <w:unhideWhenUsed/>
    <w:rsid w:val="009D2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54A"/>
  </w:style>
  <w:style w:type="paragraph" w:styleId="Footer">
    <w:name w:val="footer"/>
    <w:basedOn w:val="Normal"/>
    <w:link w:val="FooterChar"/>
    <w:uiPriority w:val="99"/>
    <w:unhideWhenUsed/>
    <w:rsid w:val="009D2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54A"/>
  </w:style>
  <w:style w:type="paragraph" w:styleId="TOCHeading">
    <w:name w:val="TOC Heading"/>
    <w:basedOn w:val="Heading1"/>
    <w:next w:val="Normal"/>
    <w:uiPriority w:val="39"/>
    <w:unhideWhenUsed/>
    <w:qFormat/>
    <w:rsid w:val="00AD213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D2130"/>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8339F4"/>
    <w:pPr>
      <w:spacing w:after="100" w:line="360" w:lineRule="auto"/>
    </w:pPr>
    <w:rPr>
      <w:rFonts w:ascii="Arial" w:eastAsiaTheme="minorEastAsia" w:hAnsi="Arial" w:cs="Arial"/>
      <w:b/>
      <w:bCs/>
      <w:kern w:val="0"/>
      <w:sz w:val="32"/>
      <w:szCs w:val="32"/>
      <w:lang w:eastAsia="en-GB"/>
      <w14:ligatures w14:val="none"/>
    </w:rPr>
  </w:style>
  <w:style w:type="paragraph" w:styleId="TOC3">
    <w:name w:val="toc 3"/>
    <w:basedOn w:val="Normal"/>
    <w:next w:val="Normal"/>
    <w:autoRedefine/>
    <w:uiPriority w:val="39"/>
    <w:unhideWhenUsed/>
    <w:rsid w:val="00AD2130"/>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3B37F9"/>
    <w:rPr>
      <w:color w:val="467886" w:themeColor="hyperlink"/>
      <w:u w:val="single"/>
    </w:rPr>
  </w:style>
  <w:style w:type="character" w:styleId="UnresolvedMention">
    <w:name w:val="Unresolved Mention"/>
    <w:basedOn w:val="DefaultParagraphFont"/>
    <w:uiPriority w:val="99"/>
    <w:semiHidden/>
    <w:unhideWhenUsed/>
    <w:rsid w:val="003B3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deaths/bulletins/deathsregistrationsummarytables/2023?origin=serp_auto&amp;utm_source=openai"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deaths/bulletins/deathsregistrationsummarytables/2024?utm_source=opena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TotalTime>
  <Pages>10</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45</cp:revision>
  <dcterms:created xsi:type="dcterms:W3CDTF">2025-11-13T08:27:00Z</dcterms:created>
  <dcterms:modified xsi:type="dcterms:W3CDTF">2025-11-16T12:10:00Z</dcterms:modified>
</cp:coreProperties>
</file>