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6B1C4983" w14:textId="77777777" w:rsidR="005C5868" w:rsidRDefault="005C5868" w:rsidP="005C5868">
      <w:pPr>
        <w:jc w:val="center"/>
        <w:rPr>
          <w:b/>
          <w:sz w:val="32"/>
        </w:rPr>
      </w:pPr>
    </w:p>
    <w:p w14:paraId="373D22E6" w14:textId="77777777" w:rsidR="005C5868" w:rsidRDefault="005C5868" w:rsidP="005C5868">
      <w:pPr>
        <w:jc w:val="center"/>
        <w:rPr>
          <w:b/>
          <w:sz w:val="32"/>
        </w:rPr>
      </w:pPr>
    </w:p>
    <w:p w14:paraId="3F709238" w14:textId="77777777" w:rsidR="005C5868" w:rsidRDefault="005C5868" w:rsidP="005C5868">
      <w:pPr>
        <w:jc w:val="center"/>
        <w:rPr>
          <w:b/>
          <w:sz w:val="32"/>
        </w:rPr>
      </w:pPr>
    </w:p>
    <w:p w14:paraId="5CA63ED1" w14:textId="77777777" w:rsidR="005C5868" w:rsidRDefault="005C5868" w:rsidP="005C5868">
      <w:pPr>
        <w:jc w:val="center"/>
        <w:rPr>
          <w:b/>
          <w:sz w:val="32"/>
        </w:rPr>
      </w:pPr>
    </w:p>
    <w:p w14:paraId="70C4B4E9" w14:textId="77777777" w:rsidR="005C5868" w:rsidRDefault="005C5868" w:rsidP="005C5868">
      <w:pPr>
        <w:jc w:val="center"/>
        <w:rPr>
          <w:b/>
          <w:sz w:val="32"/>
        </w:rPr>
      </w:pPr>
    </w:p>
    <w:p w14:paraId="455D3871" w14:textId="77777777" w:rsidR="005C5868" w:rsidRDefault="005C5868" w:rsidP="005C5868">
      <w:pPr>
        <w:jc w:val="center"/>
        <w:rPr>
          <w:b/>
          <w:sz w:val="32"/>
        </w:rPr>
      </w:pPr>
    </w:p>
    <w:p w14:paraId="244B332D" w14:textId="77777777" w:rsidR="005C5868" w:rsidRDefault="005C5868" w:rsidP="005C5868">
      <w:pPr>
        <w:jc w:val="center"/>
        <w:rPr>
          <w:b/>
          <w:sz w:val="32"/>
        </w:rPr>
      </w:pPr>
    </w:p>
    <w:p w14:paraId="73F6FCF1" w14:textId="77777777" w:rsidR="005C5868" w:rsidRDefault="005C5868" w:rsidP="005C5868">
      <w:pPr>
        <w:jc w:val="center"/>
        <w:rPr>
          <w:b/>
          <w:sz w:val="32"/>
        </w:rPr>
      </w:pPr>
    </w:p>
    <w:p w14:paraId="37E1A39E" w14:textId="56D6E45A" w:rsidR="00E4547D" w:rsidRDefault="00E4547D" w:rsidP="00E4547D">
      <w:pPr>
        <w:jc w:val="center"/>
        <w:rPr>
          <w:b/>
          <w:sz w:val="32"/>
        </w:rPr>
      </w:pPr>
      <w:r>
        <w:rPr>
          <w:b/>
          <w:sz w:val="32"/>
        </w:rPr>
        <w:t>Student name: Ralitsa</w:t>
      </w:r>
      <w:r>
        <w:rPr>
          <w:b/>
          <w:sz w:val="32"/>
        </w:rPr>
        <w:t xml:space="preserve"> </w:t>
      </w:r>
      <w:r>
        <w:rPr>
          <w:b/>
          <w:sz w:val="32"/>
        </w:rPr>
        <w:t>Nedeva</w:t>
      </w:r>
    </w:p>
    <w:p w14:paraId="664EA3A3" w14:textId="77777777" w:rsidR="00E4547D" w:rsidRDefault="00E4547D" w:rsidP="00E4547D">
      <w:pPr>
        <w:jc w:val="center"/>
        <w:rPr>
          <w:b/>
          <w:sz w:val="32"/>
        </w:rPr>
      </w:pPr>
      <w:r>
        <w:rPr>
          <w:b/>
          <w:sz w:val="32"/>
        </w:rPr>
        <w:t>Student number: 1814706</w:t>
      </w:r>
    </w:p>
    <w:p w14:paraId="71E889BD" w14:textId="77777777" w:rsidR="00E4547D" w:rsidRDefault="00E4547D" w:rsidP="00E4547D">
      <w:pPr>
        <w:jc w:val="center"/>
        <w:rPr>
          <w:b/>
          <w:sz w:val="32"/>
        </w:rPr>
      </w:pPr>
      <w:r>
        <w:rPr>
          <w:b/>
          <w:sz w:val="32"/>
        </w:rPr>
        <w:t>Module Title: Management Accounting LCBB 5002</w:t>
      </w:r>
    </w:p>
    <w:p w14:paraId="00F91C96" w14:textId="002AFBAD" w:rsidR="00E4547D" w:rsidRDefault="00E4547D" w:rsidP="00E4547D">
      <w:pPr>
        <w:jc w:val="center"/>
        <w:rPr>
          <w:b/>
          <w:sz w:val="32"/>
        </w:rPr>
      </w:pPr>
      <w:r>
        <w:rPr>
          <w:b/>
          <w:sz w:val="32"/>
        </w:rPr>
        <w:t xml:space="preserve">Assignment Title: Assessment </w:t>
      </w:r>
      <w:r>
        <w:rPr>
          <w:b/>
          <w:sz w:val="32"/>
        </w:rPr>
        <w:t>2</w:t>
      </w:r>
    </w:p>
    <w:p w14:paraId="6FCA62F5" w14:textId="77777777" w:rsidR="00E4547D" w:rsidRDefault="00E4547D" w:rsidP="00E4547D">
      <w:pPr>
        <w:pBdr>
          <w:bottom w:val="single" w:sz="4" w:space="1" w:color="auto"/>
        </w:pBdr>
        <w:jc w:val="center"/>
        <w:rPr>
          <w:b/>
          <w:sz w:val="32"/>
        </w:rPr>
      </w:pPr>
      <w:r>
        <w:rPr>
          <w:b/>
          <w:sz w:val="32"/>
        </w:rPr>
        <w:t xml:space="preserve">Lecturer name: Winifred </w:t>
      </w:r>
      <w:proofErr w:type="spellStart"/>
      <w:r>
        <w:rPr>
          <w:b/>
          <w:sz w:val="32"/>
        </w:rPr>
        <w:t>Soribe</w:t>
      </w:r>
      <w:proofErr w:type="spellEnd"/>
    </w:p>
    <w:p w14:paraId="6552A136" w14:textId="77777777" w:rsidR="005C5868" w:rsidRDefault="005C5868" w:rsidP="005C5868">
      <w:pPr>
        <w:jc w:val="center"/>
        <w:rPr>
          <w:b/>
          <w:sz w:val="32"/>
        </w:rPr>
      </w:pPr>
    </w:p>
    <w:p w14:paraId="2DFF719B" w14:textId="77777777" w:rsidR="005C5868" w:rsidRDefault="005C5868" w:rsidP="005C5868">
      <w:pPr>
        <w:jc w:val="center"/>
        <w:rPr>
          <w:b/>
          <w:sz w:val="32"/>
        </w:rPr>
      </w:pPr>
    </w:p>
    <w:p w14:paraId="5659355C" w14:textId="6D84C187" w:rsidR="00602DB4" w:rsidRDefault="00602DB4" w:rsidP="00DA2EB6">
      <w:pPr>
        <w:ind w:left="0" w:firstLine="0"/>
        <w:rPr>
          <w:b/>
        </w:rPr>
      </w:pPr>
      <w:r>
        <w:rPr>
          <w:b/>
        </w:rPr>
        <w:br w:type="page"/>
      </w:r>
    </w:p>
    <w:sdt>
      <w:sdtPr>
        <w:rPr>
          <w:rFonts w:ascii="Times New Roman" w:eastAsia="Times New Roman" w:hAnsi="Times New Roman" w:cs="Times New Roman"/>
          <w:b w:val="0"/>
          <w:bCs w:val="0"/>
          <w:color w:val="auto"/>
          <w:sz w:val="24"/>
          <w:szCs w:val="24"/>
          <w:lang w:val="en-GB" w:eastAsia="en-IN"/>
        </w:rPr>
        <w:id w:val="-1783875854"/>
        <w:docPartObj>
          <w:docPartGallery w:val="Table of Contents"/>
          <w:docPartUnique/>
        </w:docPartObj>
      </w:sdtPr>
      <w:sdtEndPr>
        <w:rPr>
          <w:noProof/>
        </w:rPr>
      </w:sdtEndPr>
      <w:sdtContent>
        <w:p w14:paraId="293A845B" w14:textId="1B316FF6" w:rsidR="00602DB4" w:rsidRPr="00602DB4" w:rsidRDefault="00602DB4" w:rsidP="00602DB4">
          <w:pPr>
            <w:pStyle w:val="TOCHeading"/>
            <w:jc w:val="center"/>
            <w:rPr>
              <w:rFonts w:ascii="Times New Roman" w:hAnsi="Times New Roman" w:cs="Times New Roman"/>
              <w:color w:val="000000" w:themeColor="text1"/>
            </w:rPr>
          </w:pPr>
          <w:r w:rsidRPr="00602DB4">
            <w:rPr>
              <w:rFonts w:ascii="Times New Roman" w:hAnsi="Times New Roman" w:cs="Times New Roman"/>
              <w:color w:val="000000" w:themeColor="text1"/>
            </w:rPr>
            <w:t>Table of Contents</w:t>
          </w:r>
        </w:p>
        <w:p w14:paraId="6BB32192" w14:textId="74A85BE2" w:rsidR="002B4B7E" w:rsidRDefault="00602DB4">
          <w:pPr>
            <w:pStyle w:val="TOC1"/>
            <w:tabs>
              <w:tab w:val="right" w:leader="dot" w:pos="9016"/>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45488065" w:history="1">
            <w:r w:rsidR="002B4B7E" w:rsidRPr="00C83D1D">
              <w:rPr>
                <w:rStyle w:val="Hyperlink"/>
                <w:noProof/>
              </w:rPr>
              <w:t>1.0 Introduction</w:t>
            </w:r>
            <w:r w:rsidR="002B4B7E">
              <w:rPr>
                <w:noProof/>
                <w:webHidden/>
              </w:rPr>
              <w:tab/>
            </w:r>
            <w:r w:rsidR="002B4B7E">
              <w:rPr>
                <w:noProof/>
                <w:webHidden/>
              </w:rPr>
              <w:fldChar w:fldCharType="begin"/>
            </w:r>
            <w:r w:rsidR="002B4B7E">
              <w:rPr>
                <w:noProof/>
                <w:webHidden/>
              </w:rPr>
              <w:instrText xml:space="preserve"> PAGEREF _Toc45488065 \h </w:instrText>
            </w:r>
            <w:r w:rsidR="002B4B7E">
              <w:rPr>
                <w:noProof/>
                <w:webHidden/>
              </w:rPr>
            </w:r>
            <w:r w:rsidR="002B4B7E">
              <w:rPr>
                <w:noProof/>
                <w:webHidden/>
              </w:rPr>
              <w:fldChar w:fldCharType="separate"/>
            </w:r>
            <w:r w:rsidR="00E4547D">
              <w:rPr>
                <w:noProof/>
                <w:webHidden/>
              </w:rPr>
              <w:t>3</w:t>
            </w:r>
            <w:r w:rsidR="002B4B7E">
              <w:rPr>
                <w:noProof/>
                <w:webHidden/>
              </w:rPr>
              <w:fldChar w:fldCharType="end"/>
            </w:r>
          </w:hyperlink>
        </w:p>
        <w:p w14:paraId="521BD04E" w14:textId="48D2269C" w:rsidR="002B4B7E" w:rsidRDefault="00C51E09">
          <w:pPr>
            <w:pStyle w:val="TOC1"/>
            <w:tabs>
              <w:tab w:val="right" w:leader="dot" w:pos="9016"/>
            </w:tabs>
            <w:rPr>
              <w:rFonts w:asciiTheme="minorHAnsi" w:eastAsiaTheme="minorEastAsia" w:hAnsiTheme="minorHAnsi" w:cstheme="minorBidi"/>
              <w:noProof/>
              <w:sz w:val="22"/>
              <w:szCs w:val="22"/>
              <w:lang w:val="en-IN"/>
            </w:rPr>
          </w:pPr>
          <w:hyperlink w:anchor="_Toc45488066" w:history="1">
            <w:r w:rsidR="002B4B7E" w:rsidRPr="00C83D1D">
              <w:rPr>
                <w:rStyle w:val="Hyperlink"/>
                <w:noProof/>
              </w:rPr>
              <w:t>2.0 Main body</w:t>
            </w:r>
            <w:r w:rsidR="002B4B7E">
              <w:rPr>
                <w:noProof/>
                <w:webHidden/>
              </w:rPr>
              <w:tab/>
            </w:r>
            <w:r w:rsidR="002B4B7E">
              <w:rPr>
                <w:noProof/>
                <w:webHidden/>
              </w:rPr>
              <w:fldChar w:fldCharType="begin"/>
            </w:r>
            <w:r w:rsidR="002B4B7E">
              <w:rPr>
                <w:noProof/>
                <w:webHidden/>
              </w:rPr>
              <w:instrText xml:space="preserve"> PAGEREF _Toc45488066 \h </w:instrText>
            </w:r>
            <w:r w:rsidR="002B4B7E">
              <w:rPr>
                <w:noProof/>
                <w:webHidden/>
              </w:rPr>
            </w:r>
            <w:r w:rsidR="002B4B7E">
              <w:rPr>
                <w:noProof/>
                <w:webHidden/>
              </w:rPr>
              <w:fldChar w:fldCharType="separate"/>
            </w:r>
            <w:r w:rsidR="00E4547D">
              <w:rPr>
                <w:noProof/>
                <w:webHidden/>
              </w:rPr>
              <w:t>3</w:t>
            </w:r>
            <w:r w:rsidR="002B4B7E">
              <w:rPr>
                <w:noProof/>
                <w:webHidden/>
              </w:rPr>
              <w:fldChar w:fldCharType="end"/>
            </w:r>
          </w:hyperlink>
        </w:p>
        <w:p w14:paraId="10131A54" w14:textId="6187C557" w:rsidR="002B4B7E" w:rsidRDefault="00C51E09">
          <w:pPr>
            <w:pStyle w:val="TOC2"/>
            <w:tabs>
              <w:tab w:val="right" w:leader="dot" w:pos="9016"/>
            </w:tabs>
            <w:rPr>
              <w:rFonts w:asciiTheme="minorHAnsi" w:eastAsiaTheme="minorEastAsia" w:hAnsiTheme="minorHAnsi" w:cstheme="minorBidi"/>
              <w:noProof/>
              <w:sz w:val="22"/>
              <w:szCs w:val="22"/>
              <w:lang w:val="en-IN"/>
            </w:rPr>
          </w:pPr>
          <w:hyperlink w:anchor="_Toc45488067" w:history="1">
            <w:r w:rsidR="002B4B7E" w:rsidRPr="00C83D1D">
              <w:rPr>
                <w:rStyle w:val="Hyperlink"/>
                <w:noProof/>
              </w:rPr>
              <w:t>2.1 Part A</w:t>
            </w:r>
            <w:r w:rsidR="002B4B7E">
              <w:rPr>
                <w:noProof/>
                <w:webHidden/>
              </w:rPr>
              <w:tab/>
            </w:r>
            <w:r w:rsidR="002B4B7E">
              <w:rPr>
                <w:noProof/>
                <w:webHidden/>
              </w:rPr>
              <w:fldChar w:fldCharType="begin"/>
            </w:r>
            <w:r w:rsidR="002B4B7E">
              <w:rPr>
                <w:noProof/>
                <w:webHidden/>
              </w:rPr>
              <w:instrText xml:space="preserve"> PAGEREF _Toc45488067 \h </w:instrText>
            </w:r>
            <w:r w:rsidR="002B4B7E">
              <w:rPr>
                <w:noProof/>
                <w:webHidden/>
              </w:rPr>
            </w:r>
            <w:r w:rsidR="002B4B7E">
              <w:rPr>
                <w:noProof/>
                <w:webHidden/>
              </w:rPr>
              <w:fldChar w:fldCharType="separate"/>
            </w:r>
            <w:r w:rsidR="00E4547D">
              <w:rPr>
                <w:noProof/>
                <w:webHidden/>
              </w:rPr>
              <w:t>3</w:t>
            </w:r>
            <w:r w:rsidR="002B4B7E">
              <w:rPr>
                <w:noProof/>
                <w:webHidden/>
              </w:rPr>
              <w:fldChar w:fldCharType="end"/>
            </w:r>
          </w:hyperlink>
        </w:p>
        <w:p w14:paraId="47E5C1C3" w14:textId="7EB02461" w:rsidR="002B4B7E" w:rsidRDefault="00C51E09">
          <w:pPr>
            <w:pStyle w:val="TOC3"/>
            <w:tabs>
              <w:tab w:val="right" w:leader="dot" w:pos="9016"/>
            </w:tabs>
            <w:rPr>
              <w:rFonts w:asciiTheme="minorHAnsi" w:eastAsiaTheme="minorEastAsia" w:hAnsiTheme="minorHAnsi" w:cstheme="minorBidi"/>
              <w:noProof/>
              <w:sz w:val="22"/>
              <w:szCs w:val="22"/>
              <w:lang w:val="en-IN"/>
            </w:rPr>
          </w:pPr>
          <w:hyperlink w:anchor="_Toc45488068" w:history="1">
            <w:r w:rsidR="002B4B7E" w:rsidRPr="00C83D1D">
              <w:rPr>
                <w:rStyle w:val="Hyperlink"/>
                <w:noProof/>
              </w:rPr>
              <w:t>Question 1</w:t>
            </w:r>
            <w:r w:rsidR="002B4B7E">
              <w:rPr>
                <w:noProof/>
                <w:webHidden/>
              </w:rPr>
              <w:tab/>
            </w:r>
            <w:r w:rsidR="002B4B7E">
              <w:rPr>
                <w:noProof/>
                <w:webHidden/>
              </w:rPr>
              <w:fldChar w:fldCharType="begin"/>
            </w:r>
            <w:r w:rsidR="002B4B7E">
              <w:rPr>
                <w:noProof/>
                <w:webHidden/>
              </w:rPr>
              <w:instrText xml:space="preserve"> PAGEREF _Toc45488068 \h </w:instrText>
            </w:r>
            <w:r w:rsidR="002B4B7E">
              <w:rPr>
                <w:noProof/>
                <w:webHidden/>
              </w:rPr>
            </w:r>
            <w:r w:rsidR="002B4B7E">
              <w:rPr>
                <w:noProof/>
                <w:webHidden/>
              </w:rPr>
              <w:fldChar w:fldCharType="separate"/>
            </w:r>
            <w:r w:rsidR="00E4547D">
              <w:rPr>
                <w:noProof/>
                <w:webHidden/>
              </w:rPr>
              <w:t>3</w:t>
            </w:r>
            <w:r w:rsidR="002B4B7E">
              <w:rPr>
                <w:noProof/>
                <w:webHidden/>
              </w:rPr>
              <w:fldChar w:fldCharType="end"/>
            </w:r>
          </w:hyperlink>
        </w:p>
        <w:p w14:paraId="544726FC" w14:textId="30297A8C" w:rsidR="002B4B7E" w:rsidRDefault="00C51E09">
          <w:pPr>
            <w:pStyle w:val="TOC3"/>
            <w:tabs>
              <w:tab w:val="right" w:leader="dot" w:pos="9016"/>
            </w:tabs>
            <w:rPr>
              <w:rFonts w:asciiTheme="minorHAnsi" w:eastAsiaTheme="minorEastAsia" w:hAnsiTheme="minorHAnsi" w:cstheme="minorBidi"/>
              <w:noProof/>
              <w:sz w:val="22"/>
              <w:szCs w:val="22"/>
              <w:lang w:val="en-IN"/>
            </w:rPr>
          </w:pPr>
          <w:hyperlink w:anchor="_Toc45488069" w:history="1">
            <w:r w:rsidR="002B4B7E" w:rsidRPr="00C83D1D">
              <w:rPr>
                <w:rStyle w:val="Hyperlink"/>
                <w:noProof/>
              </w:rPr>
              <w:t>Question 2</w:t>
            </w:r>
            <w:r w:rsidR="002B4B7E">
              <w:rPr>
                <w:noProof/>
                <w:webHidden/>
              </w:rPr>
              <w:tab/>
            </w:r>
            <w:r w:rsidR="002B4B7E">
              <w:rPr>
                <w:noProof/>
                <w:webHidden/>
              </w:rPr>
              <w:fldChar w:fldCharType="begin"/>
            </w:r>
            <w:r w:rsidR="002B4B7E">
              <w:rPr>
                <w:noProof/>
                <w:webHidden/>
              </w:rPr>
              <w:instrText xml:space="preserve"> PAGEREF _Toc45488069 \h </w:instrText>
            </w:r>
            <w:r w:rsidR="002B4B7E">
              <w:rPr>
                <w:noProof/>
                <w:webHidden/>
              </w:rPr>
            </w:r>
            <w:r w:rsidR="002B4B7E">
              <w:rPr>
                <w:noProof/>
                <w:webHidden/>
              </w:rPr>
              <w:fldChar w:fldCharType="separate"/>
            </w:r>
            <w:r w:rsidR="00E4547D">
              <w:rPr>
                <w:noProof/>
                <w:webHidden/>
              </w:rPr>
              <w:t>4</w:t>
            </w:r>
            <w:r w:rsidR="002B4B7E">
              <w:rPr>
                <w:noProof/>
                <w:webHidden/>
              </w:rPr>
              <w:fldChar w:fldCharType="end"/>
            </w:r>
          </w:hyperlink>
        </w:p>
        <w:p w14:paraId="48AF86E2" w14:textId="2520301F" w:rsidR="002B4B7E" w:rsidRDefault="00C51E09">
          <w:pPr>
            <w:pStyle w:val="TOC3"/>
            <w:tabs>
              <w:tab w:val="right" w:leader="dot" w:pos="9016"/>
            </w:tabs>
            <w:rPr>
              <w:rFonts w:asciiTheme="minorHAnsi" w:eastAsiaTheme="minorEastAsia" w:hAnsiTheme="minorHAnsi" w:cstheme="minorBidi"/>
              <w:noProof/>
              <w:sz w:val="22"/>
              <w:szCs w:val="22"/>
              <w:lang w:val="en-IN"/>
            </w:rPr>
          </w:pPr>
          <w:hyperlink w:anchor="_Toc45488070" w:history="1">
            <w:r w:rsidR="002B4B7E" w:rsidRPr="00C83D1D">
              <w:rPr>
                <w:rStyle w:val="Hyperlink"/>
                <w:noProof/>
              </w:rPr>
              <w:t>Question 3</w:t>
            </w:r>
            <w:r w:rsidR="002B4B7E">
              <w:rPr>
                <w:noProof/>
                <w:webHidden/>
              </w:rPr>
              <w:tab/>
            </w:r>
            <w:r w:rsidR="002B4B7E">
              <w:rPr>
                <w:noProof/>
                <w:webHidden/>
              </w:rPr>
              <w:fldChar w:fldCharType="begin"/>
            </w:r>
            <w:r w:rsidR="002B4B7E">
              <w:rPr>
                <w:noProof/>
                <w:webHidden/>
              </w:rPr>
              <w:instrText xml:space="preserve"> PAGEREF _Toc45488070 \h </w:instrText>
            </w:r>
            <w:r w:rsidR="002B4B7E">
              <w:rPr>
                <w:noProof/>
                <w:webHidden/>
              </w:rPr>
            </w:r>
            <w:r w:rsidR="002B4B7E">
              <w:rPr>
                <w:noProof/>
                <w:webHidden/>
              </w:rPr>
              <w:fldChar w:fldCharType="separate"/>
            </w:r>
            <w:r w:rsidR="00E4547D">
              <w:rPr>
                <w:noProof/>
                <w:webHidden/>
              </w:rPr>
              <w:t>5</w:t>
            </w:r>
            <w:r w:rsidR="002B4B7E">
              <w:rPr>
                <w:noProof/>
                <w:webHidden/>
              </w:rPr>
              <w:fldChar w:fldCharType="end"/>
            </w:r>
          </w:hyperlink>
        </w:p>
        <w:p w14:paraId="10D6772D" w14:textId="590567B7" w:rsidR="002B4B7E" w:rsidRDefault="00C51E09">
          <w:pPr>
            <w:pStyle w:val="TOC2"/>
            <w:tabs>
              <w:tab w:val="right" w:leader="dot" w:pos="9016"/>
            </w:tabs>
            <w:rPr>
              <w:rFonts w:asciiTheme="minorHAnsi" w:eastAsiaTheme="minorEastAsia" w:hAnsiTheme="minorHAnsi" w:cstheme="minorBidi"/>
              <w:noProof/>
              <w:sz w:val="22"/>
              <w:szCs w:val="22"/>
              <w:lang w:val="en-IN"/>
            </w:rPr>
          </w:pPr>
          <w:hyperlink w:anchor="_Toc45488071" w:history="1">
            <w:r w:rsidR="002B4B7E" w:rsidRPr="00C83D1D">
              <w:rPr>
                <w:rStyle w:val="Hyperlink"/>
                <w:noProof/>
              </w:rPr>
              <w:t>2.2 Part B</w:t>
            </w:r>
            <w:r w:rsidR="002B4B7E">
              <w:rPr>
                <w:noProof/>
                <w:webHidden/>
              </w:rPr>
              <w:tab/>
            </w:r>
            <w:r w:rsidR="002B4B7E">
              <w:rPr>
                <w:noProof/>
                <w:webHidden/>
              </w:rPr>
              <w:fldChar w:fldCharType="begin"/>
            </w:r>
            <w:r w:rsidR="002B4B7E">
              <w:rPr>
                <w:noProof/>
                <w:webHidden/>
              </w:rPr>
              <w:instrText xml:space="preserve"> PAGEREF _Toc45488071 \h </w:instrText>
            </w:r>
            <w:r w:rsidR="002B4B7E">
              <w:rPr>
                <w:noProof/>
                <w:webHidden/>
              </w:rPr>
            </w:r>
            <w:r w:rsidR="002B4B7E">
              <w:rPr>
                <w:noProof/>
                <w:webHidden/>
              </w:rPr>
              <w:fldChar w:fldCharType="separate"/>
            </w:r>
            <w:r w:rsidR="00E4547D">
              <w:rPr>
                <w:noProof/>
                <w:webHidden/>
              </w:rPr>
              <w:t>8</w:t>
            </w:r>
            <w:r w:rsidR="002B4B7E">
              <w:rPr>
                <w:noProof/>
                <w:webHidden/>
              </w:rPr>
              <w:fldChar w:fldCharType="end"/>
            </w:r>
          </w:hyperlink>
        </w:p>
        <w:p w14:paraId="0EA6C27B" w14:textId="0C6B2E6B" w:rsidR="002B4B7E" w:rsidRDefault="00C51E09">
          <w:pPr>
            <w:pStyle w:val="TOC3"/>
            <w:tabs>
              <w:tab w:val="right" w:leader="dot" w:pos="9016"/>
            </w:tabs>
            <w:rPr>
              <w:rFonts w:asciiTheme="minorHAnsi" w:eastAsiaTheme="minorEastAsia" w:hAnsiTheme="minorHAnsi" w:cstheme="minorBidi"/>
              <w:noProof/>
              <w:sz w:val="22"/>
              <w:szCs w:val="22"/>
              <w:lang w:val="en-IN"/>
            </w:rPr>
          </w:pPr>
          <w:hyperlink w:anchor="_Toc45488072" w:history="1">
            <w:r w:rsidR="002B4B7E" w:rsidRPr="00C83D1D">
              <w:rPr>
                <w:rStyle w:val="Hyperlink"/>
                <w:noProof/>
              </w:rPr>
              <w:t>Question 1</w:t>
            </w:r>
            <w:r w:rsidR="002B4B7E">
              <w:rPr>
                <w:noProof/>
                <w:webHidden/>
              </w:rPr>
              <w:tab/>
            </w:r>
            <w:r w:rsidR="002B4B7E">
              <w:rPr>
                <w:noProof/>
                <w:webHidden/>
              </w:rPr>
              <w:fldChar w:fldCharType="begin"/>
            </w:r>
            <w:r w:rsidR="002B4B7E">
              <w:rPr>
                <w:noProof/>
                <w:webHidden/>
              </w:rPr>
              <w:instrText xml:space="preserve"> PAGEREF _Toc45488072 \h </w:instrText>
            </w:r>
            <w:r w:rsidR="002B4B7E">
              <w:rPr>
                <w:noProof/>
                <w:webHidden/>
              </w:rPr>
            </w:r>
            <w:r w:rsidR="002B4B7E">
              <w:rPr>
                <w:noProof/>
                <w:webHidden/>
              </w:rPr>
              <w:fldChar w:fldCharType="separate"/>
            </w:r>
            <w:r w:rsidR="00E4547D">
              <w:rPr>
                <w:noProof/>
                <w:webHidden/>
              </w:rPr>
              <w:t>8</w:t>
            </w:r>
            <w:r w:rsidR="002B4B7E">
              <w:rPr>
                <w:noProof/>
                <w:webHidden/>
              </w:rPr>
              <w:fldChar w:fldCharType="end"/>
            </w:r>
          </w:hyperlink>
        </w:p>
        <w:p w14:paraId="2E7FA6F3" w14:textId="336B2367" w:rsidR="002B4B7E" w:rsidRDefault="00C51E09">
          <w:pPr>
            <w:pStyle w:val="TOC1"/>
            <w:tabs>
              <w:tab w:val="right" w:leader="dot" w:pos="9016"/>
            </w:tabs>
            <w:rPr>
              <w:rFonts w:asciiTheme="minorHAnsi" w:eastAsiaTheme="minorEastAsia" w:hAnsiTheme="minorHAnsi" w:cstheme="minorBidi"/>
              <w:noProof/>
              <w:sz w:val="22"/>
              <w:szCs w:val="22"/>
              <w:lang w:val="en-IN"/>
            </w:rPr>
          </w:pPr>
          <w:hyperlink w:anchor="_Toc45488073" w:history="1">
            <w:r w:rsidR="002B4B7E" w:rsidRPr="00C83D1D">
              <w:rPr>
                <w:rStyle w:val="Hyperlink"/>
                <w:noProof/>
              </w:rPr>
              <w:t>3.0 Conclusion</w:t>
            </w:r>
            <w:r w:rsidR="002B4B7E">
              <w:rPr>
                <w:noProof/>
                <w:webHidden/>
              </w:rPr>
              <w:tab/>
            </w:r>
            <w:r w:rsidR="002B4B7E">
              <w:rPr>
                <w:noProof/>
                <w:webHidden/>
              </w:rPr>
              <w:fldChar w:fldCharType="begin"/>
            </w:r>
            <w:r w:rsidR="002B4B7E">
              <w:rPr>
                <w:noProof/>
                <w:webHidden/>
              </w:rPr>
              <w:instrText xml:space="preserve"> PAGEREF _Toc45488073 \h </w:instrText>
            </w:r>
            <w:r w:rsidR="002B4B7E">
              <w:rPr>
                <w:noProof/>
                <w:webHidden/>
              </w:rPr>
            </w:r>
            <w:r w:rsidR="002B4B7E">
              <w:rPr>
                <w:noProof/>
                <w:webHidden/>
              </w:rPr>
              <w:fldChar w:fldCharType="separate"/>
            </w:r>
            <w:r w:rsidR="00E4547D">
              <w:rPr>
                <w:noProof/>
                <w:webHidden/>
              </w:rPr>
              <w:t>9</w:t>
            </w:r>
            <w:r w:rsidR="002B4B7E">
              <w:rPr>
                <w:noProof/>
                <w:webHidden/>
              </w:rPr>
              <w:fldChar w:fldCharType="end"/>
            </w:r>
          </w:hyperlink>
        </w:p>
        <w:p w14:paraId="72348FF1" w14:textId="61856DEC" w:rsidR="002B4B7E" w:rsidRDefault="00C51E09">
          <w:pPr>
            <w:pStyle w:val="TOC1"/>
            <w:tabs>
              <w:tab w:val="right" w:leader="dot" w:pos="9016"/>
            </w:tabs>
            <w:rPr>
              <w:rFonts w:asciiTheme="minorHAnsi" w:eastAsiaTheme="minorEastAsia" w:hAnsiTheme="minorHAnsi" w:cstheme="minorBidi"/>
              <w:noProof/>
              <w:sz w:val="22"/>
              <w:szCs w:val="22"/>
              <w:lang w:val="en-IN"/>
            </w:rPr>
          </w:pPr>
          <w:hyperlink w:anchor="_Toc45488074" w:history="1">
            <w:r w:rsidR="002B4B7E" w:rsidRPr="00C83D1D">
              <w:rPr>
                <w:rStyle w:val="Hyperlink"/>
                <w:noProof/>
              </w:rPr>
              <w:t>4.0 References</w:t>
            </w:r>
            <w:r w:rsidR="002B4B7E">
              <w:rPr>
                <w:noProof/>
                <w:webHidden/>
              </w:rPr>
              <w:tab/>
            </w:r>
            <w:r w:rsidR="002B4B7E">
              <w:rPr>
                <w:noProof/>
                <w:webHidden/>
              </w:rPr>
              <w:fldChar w:fldCharType="begin"/>
            </w:r>
            <w:r w:rsidR="002B4B7E">
              <w:rPr>
                <w:noProof/>
                <w:webHidden/>
              </w:rPr>
              <w:instrText xml:space="preserve"> PAGEREF _Toc45488074 \h </w:instrText>
            </w:r>
            <w:r w:rsidR="002B4B7E">
              <w:rPr>
                <w:noProof/>
                <w:webHidden/>
              </w:rPr>
            </w:r>
            <w:r w:rsidR="002B4B7E">
              <w:rPr>
                <w:noProof/>
                <w:webHidden/>
              </w:rPr>
              <w:fldChar w:fldCharType="separate"/>
            </w:r>
            <w:r w:rsidR="00E4547D">
              <w:rPr>
                <w:noProof/>
                <w:webHidden/>
              </w:rPr>
              <w:t>10</w:t>
            </w:r>
            <w:r w:rsidR="002B4B7E">
              <w:rPr>
                <w:noProof/>
                <w:webHidden/>
              </w:rPr>
              <w:fldChar w:fldCharType="end"/>
            </w:r>
          </w:hyperlink>
        </w:p>
        <w:p w14:paraId="44F44FDB" w14:textId="0738701B" w:rsidR="00602DB4" w:rsidRDefault="00602DB4">
          <w:r>
            <w:rPr>
              <w:b/>
              <w:bCs/>
              <w:noProof/>
            </w:rPr>
            <w:fldChar w:fldCharType="end"/>
          </w:r>
        </w:p>
      </w:sdtContent>
    </w:sdt>
    <w:p w14:paraId="1DA2B32D" w14:textId="77777777" w:rsidR="00602DB4" w:rsidRDefault="00602DB4" w:rsidP="00602DB4">
      <w:pPr>
        <w:ind w:left="0" w:firstLine="0"/>
        <w:rPr>
          <w:b/>
        </w:rPr>
      </w:pPr>
      <w:r>
        <w:rPr>
          <w:b/>
        </w:rPr>
        <w:br w:type="page"/>
      </w:r>
    </w:p>
    <w:p w14:paraId="00000001" w14:textId="3760F4F9" w:rsidR="00F35EB2" w:rsidRPr="007D181F" w:rsidRDefault="006F7089" w:rsidP="00602DB4">
      <w:pPr>
        <w:pStyle w:val="Heading1"/>
      </w:pPr>
      <w:bookmarkStart w:id="0" w:name="_Toc45488065"/>
      <w:r w:rsidRPr="007D181F">
        <w:lastRenderedPageBreak/>
        <w:t xml:space="preserve">1.0 </w:t>
      </w:r>
      <w:r w:rsidRPr="00602DB4">
        <w:t>Introduction</w:t>
      </w:r>
      <w:bookmarkEnd w:id="0"/>
    </w:p>
    <w:p w14:paraId="00000002" w14:textId="60622C5E" w:rsidR="00F35EB2" w:rsidRPr="007D181F" w:rsidRDefault="006F7089">
      <w:pPr>
        <w:ind w:left="0" w:firstLine="0"/>
      </w:pPr>
      <w:r w:rsidRPr="007D181F">
        <w:t>According to the present business operational structures, the application of Management accounting is basically applied for evaluating the present financial performances of the business along with relevant strategic planning implementation. The ManagementAccounting system is used to apply different planning tools for the primary approach of evaluating such performances for efficient business results. The standard costing or variance analysis is recognised as an influential costing process that applied in ManagementAccounting system for recognising the present business operational approaches with computing the basic differences</w:t>
      </w:r>
      <w:r w:rsidR="00D66DE8">
        <w:t xml:space="preserve"> (</w:t>
      </w:r>
      <w:r w:rsidR="00D66DE8" w:rsidRPr="006A48F5">
        <w:t>Farkas</w:t>
      </w:r>
      <w:r w:rsidR="00D66DE8">
        <w:t xml:space="preserve"> </w:t>
      </w:r>
      <w:r w:rsidR="00D66DE8" w:rsidRPr="00D66DE8">
        <w:rPr>
          <w:i/>
        </w:rPr>
        <w:t>et al.</w:t>
      </w:r>
      <w:r w:rsidR="00D66DE8">
        <w:t xml:space="preserve"> 2016)</w:t>
      </w:r>
      <w:r w:rsidRPr="007D181F">
        <w:t xml:space="preserve">. </w:t>
      </w:r>
    </w:p>
    <w:p w14:paraId="00000003" w14:textId="77777777" w:rsidR="00F35EB2" w:rsidRPr="007D181F" w:rsidRDefault="006F7089">
      <w:pPr>
        <w:ind w:left="0" w:firstLine="0"/>
      </w:pPr>
      <w:r w:rsidRPr="007D181F">
        <w:t xml:space="preserve">It is basically used to evaluate the present volume of business capacities in order to conduct the future performances efficiently. This report is basically applied for recognising the process of variance analysis relating to business activities with the intentions of significant strategic implementations that are required according to business operations. Along with such this report is also enumerating about the significant decisions related to business import during this present Pandemic period. </w:t>
      </w:r>
    </w:p>
    <w:p w14:paraId="00000004" w14:textId="77777777" w:rsidR="00F35EB2" w:rsidRPr="007D181F" w:rsidRDefault="006F7089" w:rsidP="00602DB4">
      <w:pPr>
        <w:pStyle w:val="Heading1"/>
      </w:pPr>
      <w:bookmarkStart w:id="1" w:name="_Toc45488066"/>
      <w:r w:rsidRPr="007D181F">
        <w:t>2.0 Main body</w:t>
      </w:r>
      <w:bookmarkEnd w:id="1"/>
      <w:r w:rsidRPr="007D181F">
        <w:t xml:space="preserve"> </w:t>
      </w:r>
    </w:p>
    <w:p w14:paraId="00000005" w14:textId="65445E1B" w:rsidR="00F35EB2" w:rsidRPr="007D181F" w:rsidRDefault="006F7089" w:rsidP="00602DB4">
      <w:pPr>
        <w:pStyle w:val="Heading2"/>
      </w:pPr>
      <w:bookmarkStart w:id="2" w:name="_Toc45488067"/>
      <w:r w:rsidRPr="007D181F">
        <w:t xml:space="preserve">2.1 </w:t>
      </w:r>
      <w:r w:rsidRPr="00602DB4">
        <w:t>Part</w:t>
      </w:r>
      <w:r w:rsidR="00602DB4">
        <w:t xml:space="preserve"> A</w:t>
      </w:r>
      <w:bookmarkEnd w:id="2"/>
    </w:p>
    <w:p w14:paraId="00000006" w14:textId="6A9E84AF" w:rsidR="00F35EB2" w:rsidRPr="007D181F" w:rsidRDefault="00244401" w:rsidP="00602DB4">
      <w:pPr>
        <w:pStyle w:val="Heading3"/>
      </w:pPr>
      <w:bookmarkStart w:id="3" w:name="_Toc45488068"/>
      <w:r w:rsidRPr="00602DB4">
        <w:t>Question</w:t>
      </w:r>
      <w:r w:rsidRPr="007D181F">
        <w:t xml:space="preserve"> 1</w:t>
      </w:r>
      <w:bookmarkEnd w:id="3"/>
    </w:p>
    <w:p w14:paraId="00000007" w14:textId="77777777" w:rsidR="00F35EB2" w:rsidRPr="007D181F" w:rsidRDefault="006F7089">
      <w:pPr>
        <w:ind w:left="0" w:firstLine="0"/>
      </w:pPr>
      <w:r w:rsidRPr="007D181F">
        <w:t xml:space="preserve">According to the present operational approaches of the business, the application of variances is basically applied for evaluating the present business capacities for completing the primary objectives. According to this assignment, XLG is a cleaning product company, which has produced two cleaning agents related to Chemical X and Chemical Y. </w:t>
      </w:r>
    </w:p>
    <w:p w14:paraId="00000008" w14:textId="5E5516B2" w:rsidR="00F35EB2" w:rsidRPr="007D181F" w:rsidRDefault="006F7089">
      <w:pPr>
        <w:ind w:left="0" w:firstLine="0"/>
      </w:pPr>
      <w:r w:rsidRPr="007D181F">
        <w:t xml:space="preserve">As per the provided details the actual volume of productive units in the present financial year is around chemical X was 850 and chemical Y was 750 units. Following the same consequences the standard sales price was £35 per unit for chemical X and for chemical Y £30 per unit. However the actual sales price during the present financial quarter resulted in £45 for Chemical X and £37 for chemical Y. </w:t>
      </w:r>
    </w:p>
    <w:p w14:paraId="00000009" w14:textId="77777777" w:rsidR="00F35EB2" w:rsidRPr="007D181F" w:rsidRDefault="006F7089">
      <w:pPr>
        <w:ind w:left="0" w:firstLine="0"/>
      </w:pPr>
      <w:r w:rsidRPr="007D181F">
        <w:t xml:space="preserve">According to the general costing principles, in order to compute the actual variances the overall computed formula are as follows; </w:t>
      </w:r>
    </w:p>
    <w:p w14:paraId="0000000A" w14:textId="77777777" w:rsidR="00F35EB2" w:rsidRPr="007D181F" w:rsidRDefault="006F7089">
      <w:pPr>
        <w:ind w:left="0" w:firstLine="0"/>
        <w:rPr>
          <w:b/>
          <w:i/>
        </w:rPr>
      </w:pPr>
      <w:r w:rsidRPr="007D181F">
        <w:rPr>
          <w:b/>
          <w:i/>
        </w:rPr>
        <w:t>Sales price Variances= Actual quantity sold * (Actual productive price - Standard productive prices)</w:t>
      </w:r>
    </w:p>
    <w:p w14:paraId="0000000B" w14:textId="3426AD04" w:rsidR="00F35EB2" w:rsidRPr="007D181F" w:rsidRDefault="006F7089">
      <w:pPr>
        <w:ind w:left="0" w:firstLine="0"/>
        <w:rPr>
          <w:b/>
          <w:i/>
        </w:rPr>
      </w:pPr>
      <w:r w:rsidRPr="007D181F">
        <w:rPr>
          <w:b/>
          <w:i/>
        </w:rPr>
        <w:t xml:space="preserve">Sales Volume Variances </w:t>
      </w:r>
      <w:r w:rsidR="00244401" w:rsidRPr="007D181F">
        <w:rPr>
          <w:b/>
          <w:i/>
        </w:rPr>
        <w:t>= Actual</w:t>
      </w:r>
      <w:r w:rsidRPr="007D181F">
        <w:rPr>
          <w:b/>
          <w:i/>
        </w:rPr>
        <w:t xml:space="preserve"> price of products * </w:t>
      </w:r>
      <w:r w:rsidR="00244401" w:rsidRPr="007D181F">
        <w:rPr>
          <w:b/>
          <w:i/>
        </w:rPr>
        <w:t>(Standard</w:t>
      </w:r>
      <w:r w:rsidRPr="007D181F">
        <w:rPr>
          <w:b/>
          <w:i/>
        </w:rPr>
        <w:t xml:space="preserve"> product quantity - Actual product quantity)</w:t>
      </w:r>
    </w:p>
    <w:p w14:paraId="0000000C" w14:textId="7DFBEF41" w:rsidR="00F35EB2" w:rsidRPr="007D181F" w:rsidRDefault="006F7089">
      <w:pPr>
        <w:ind w:left="0" w:firstLine="0"/>
        <w:rPr>
          <w:b/>
          <w:i/>
        </w:rPr>
      </w:pPr>
      <w:r w:rsidRPr="007D181F">
        <w:rPr>
          <w:b/>
          <w:i/>
        </w:rPr>
        <w:lastRenderedPageBreak/>
        <w:t xml:space="preserve">For, Sales Volume Contribution Variances= Standard Margin price* </w:t>
      </w:r>
      <w:r w:rsidR="00244401" w:rsidRPr="007D181F">
        <w:rPr>
          <w:b/>
          <w:i/>
        </w:rPr>
        <w:t>(Standard</w:t>
      </w:r>
      <w:r w:rsidRPr="007D181F">
        <w:rPr>
          <w:b/>
          <w:i/>
        </w:rPr>
        <w:t xml:space="preserve"> product quantity - Actual product quantity) </w:t>
      </w:r>
    </w:p>
    <w:p w14:paraId="0000000D" w14:textId="77777777" w:rsidR="00F35EB2" w:rsidRPr="007D181F" w:rsidRDefault="006F7089">
      <w:pPr>
        <w:ind w:left="0" w:firstLine="0"/>
      </w:pPr>
      <w:r w:rsidRPr="007D181F">
        <w:t xml:space="preserve">In accordance with the presented information the overall volume of Sales price variances for the two different products are as follows; </w:t>
      </w:r>
    </w:p>
    <w:p w14:paraId="0000000E" w14:textId="0EBE4817" w:rsidR="00F35EB2" w:rsidRPr="007D181F" w:rsidRDefault="006F7089">
      <w:pPr>
        <w:ind w:left="0" w:firstLine="0"/>
      </w:pPr>
      <w:r w:rsidRPr="007D181F">
        <w:t>For</w:t>
      </w:r>
      <w:r w:rsidRPr="007D181F">
        <w:rPr>
          <w:b/>
        </w:rPr>
        <w:t xml:space="preserve"> Chemical X</w:t>
      </w:r>
      <w:r w:rsidR="00244401" w:rsidRPr="007D181F">
        <w:t>= 850</w:t>
      </w:r>
      <w:r w:rsidRPr="007D181F">
        <w:t xml:space="preserve"> units * (£ 45 - £ 35) = 850* 10 = 8500 (Favourable) </w:t>
      </w:r>
    </w:p>
    <w:p w14:paraId="0000000F" w14:textId="77777777" w:rsidR="00F35EB2" w:rsidRPr="007D181F" w:rsidRDefault="006F7089">
      <w:pPr>
        <w:ind w:left="0" w:firstLine="0"/>
      </w:pPr>
      <w:r w:rsidRPr="007D181F">
        <w:rPr>
          <w:b/>
        </w:rPr>
        <w:t>Chemical Y</w:t>
      </w:r>
      <w:r w:rsidRPr="007D181F">
        <w:t xml:space="preserve"> = 750 units * (£ 37- £ 30) = 750* 7 = 5250 (Favourable) </w:t>
      </w:r>
    </w:p>
    <w:p w14:paraId="00000010" w14:textId="77777777" w:rsidR="00F35EB2" w:rsidRPr="007D181F" w:rsidRDefault="006F7089">
      <w:pPr>
        <w:ind w:left="0" w:firstLine="0"/>
      </w:pPr>
      <w:r w:rsidRPr="007D181F">
        <w:t xml:space="preserve">Followed the same prospects, the Sales Volume Variances will be; </w:t>
      </w:r>
    </w:p>
    <w:p w14:paraId="00000011" w14:textId="1E8C39BB" w:rsidR="00F35EB2" w:rsidRPr="007D181F" w:rsidRDefault="006F7089">
      <w:pPr>
        <w:ind w:left="0" w:firstLine="0"/>
      </w:pPr>
      <w:r w:rsidRPr="007D181F">
        <w:t xml:space="preserve">For </w:t>
      </w:r>
      <w:r w:rsidRPr="007D181F">
        <w:rPr>
          <w:b/>
        </w:rPr>
        <w:t>Chemical X</w:t>
      </w:r>
      <w:r w:rsidR="00244401" w:rsidRPr="007D181F">
        <w:t>= £</w:t>
      </w:r>
      <w:r w:rsidRPr="007D181F">
        <w:t xml:space="preserve"> 45 * (595 - 850) = £ 45 * 255 = -11475 (Adverse) </w:t>
      </w:r>
    </w:p>
    <w:p w14:paraId="00000012" w14:textId="77777777" w:rsidR="00F35EB2" w:rsidRPr="007D181F" w:rsidRDefault="006F7089">
      <w:pPr>
        <w:ind w:left="0" w:firstLine="0"/>
      </w:pPr>
      <w:r w:rsidRPr="007D181F">
        <w:rPr>
          <w:b/>
        </w:rPr>
        <w:t>Chemical Y</w:t>
      </w:r>
      <w:r w:rsidRPr="007D181F">
        <w:t xml:space="preserve"> = £ 37 * (595 - 750) = £ 37 *155 =- 5735 (Adverse) </w:t>
      </w:r>
    </w:p>
    <w:p w14:paraId="00000013" w14:textId="77777777" w:rsidR="00F35EB2" w:rsidRPr="007D181F" w:rsidRDefault="006F7089">
      <w:pPr>
        <w:ind w:left="0" w:firstLine="0"/>
      </w:pPr>
      <w:r w:rsidRPr="007D181F">
        <w:t xml:space="preserve">And, in case of Sales volume contribution variances will be; </w:t>
      </w:r>
    </w:p>
    <w:p w14:paraId="00000014" w14:textId="77777777" w:rsidR="00F35EB2" w:rsidRPr="007D181F" w:rsidRDefault="006F7089">
      <w:pPr>
        <w:ind w:left="0" w:firstLine="0"/>
      </w:pPr>
      <w:r w:rsidRPr="007D181F">
        <w:t xml:space="preserve">For </w:t>
      </w:r>
      <w:r w:rsidRPr="007D181F">
        <w:rPr>
          <w:b/>
        </w:rPr>
        <w:t>Chemical X</w:t>
      </w:r>
      <w:r w:rsidRPr="007D181F">
        <w:t xml:space="preserve">= £25 * (595 - 850) = £25 * 255 = -6375 (Adverse) </w:t>
      </w:r>
    </w:p>
    <w:p w14:paraId="00000015" w14:textId="1034C52B" w:rsidR="00F35EB2" w:rsidRPr="007D181F" w:rsidRDefault="006F7089">
      <w:pPr>
        <w:ind w:left="0" w:firstLine="0"/>
      </w:pPr>
      <w:r w:rsidRPr="007D181F">
        <w:rPr>
          <w:b/>
        </w:rPr>
        <w:t xml:space="preserve">Chemical Y </w:t>
      </w:r>
      <w:r w:rsidRPr="007D181F">
        <w:t xml:space="preserve">= £ 20 * (595 - 750) = £ 20 *155 </w:t>
      </w:r>
      <w:r w:rsidR="00244401" w:rsidRPr="007D181F">
        <w:t>= -</w:t>
      </w:r>
      <w:r w:rsidRPr="007D181F">
        <w:t xml:space="preserve">3100 (Adverse) </w:t>
      </w:r>
    </w:p>
    <w:p w14:paraId="00000016" w14:textId="77777777" w:rsidR="00F35EB2" w:rsidRPr="007D181F" w:rsidRDefault="006F7089">
      <w:pPr>
        <w:ind w:left="0" w:firstLine="0"/>
      </w:pPr>
      <w:r w:rsidRPr="007D181F">
        <w:t xml:space="preserve">After providing the above computation it can be considered that, the overall sales price variances is presenting the favourable financial position of the present pricing approaches, however, such volume is providing the Adverse position during the process of computing sales volume variances. </w:t>
      </w:r>
    </w:p>
    <w:p w14:paraId="00000017" w14:textId="06D012CD" w:rsidR="00F35EB2" w:rsidRPr="007D181F" w:rsidRDefault="006F7089">
      <w:pPr>
        <w:ind w:left="0" w:firstLine="0"/>
      </w:pPr>
      <w:r w:rsidRPr="007D181F">
        <w:t>Due to the present Pandemic scenario, the overall volume of demand relating to those specific cleaning commodities are significantly enhanced in the present circumstances as a result a positive growth relating to business p</w:t>
      </w:r>
      <w:r w:rsidR="00244401">
        <w:t>roducts</w:t>
      </w:r>
      <w:r w:rsidR="00D66DE8">
        <w:t xml:space="preserve"> (</w:t>
      </w:r>
      <w:proofErr w:type="spellStart"/>
      <w:r w:rsidR="00D66DE8">
        <w:t>Escribano</w:t>
      </w:r>
      <w:proofErr w:type="spellEnd"/>
      <w:r w:rsidR="00D66DE8">
        <w:t xml:space="preserve"> and </w:t>
      </w:r>
      <w:proofErr w:type="spellStart"/>
      <w:r w:rsidR="00D66DE8">
        <w:t>Torrado</w:t>
      </w:r>
      <w:proofErr w:type="spellEnd"/>
      <w:r w:rsidR="00D66DE8">
        <w:t xml:space="preserve">, </w:t>
      </w:r>
      <w:r w:rsidR="00D66DE8" w:rsidRPr="006A48F5">
        <w:t>2020</w:t>
      </w:r>
      <w:r w:rsidR="00D66DE8">
        <w:t>)</w:t>
      </w:r>
      <w:r w:rsidRPr="007D181F">
        <w:t xml:space="preserve">. Along with the enhanced volume of demand, overall sales price of the productive units are also increased on a simultaneous basis. Apart from that due to the positive enhancement of present productivity demand the overall volume of productive units are also increased compared with the standard level of business units according to the present business expectation. From that point of view, it can be considered that, in the present circumstances, the management of XLG is required to enhance the productive volume properly so that a proper consistency level between present demand and supply can be efficiently maintained. </w:t>
      </w:r>
    </w:p>
    <w:p w14:paraId="00000018" w14:textId="77777777" w:rsidR="00F35EB2" w:rsidRPr="007D181F" w:rsidRDefault="006F7089" w:rsidP="00602DB4">
      <w:pPr>
        <w:pStyle w:val="Heading3"/>
      </w:pPr>
      <w:bookmarkStart w:id="4" w:name="_Toc45488069"/>
      <w:r w:rsidRPr="007D181F">
        <w:t>Question 2</w:t>
      </w:r>
      <w:bookmarkEnd w:id="4"/>
      <w:r w:rsidRPr="007D181F">
        <w:t xml:space="preserve"> </w:t>
      </w:r>
    </w:p>
    <w:p w14:paraId="00000019" w14:textId="00D83FBA" w:rsidR="00F35EB2" w:rsidRPr="007D181F" w:rsidRDefault="006F7089">
      <w:pPr>
        <w:ind w:left="0" w:firstLine="0"/>
      </w:pPr>
      <w:r w:rsidRPr="007D181F">
        <w:t xml:space="preserve">In the present scenario the management of XLG </w:t>
      </w:r>
      <w:r w:rsidR="00244401" w:rsidRPr="007D181F">
        <w:t>Company</w:t>
      </w:r>
      <w:r w:rsidRPr="007D181F">
        <w:t xml:space="preserve"> is intended to import relevant commodities named FamaQ from Brazil. The original standard price of the commodity is £2.50 per unit. However, according to the present scenario the present standard price of the commodity resulted in £4.50 per unit, whereas the actual paid price of the commodity resulted in £3.70 per unit. </w:t>
      </w:r>
    </w:p>
    <w:p w14:paraId="0000001A" w14:textId="77777777" w:rsidR="00F35EB2" w:rsidRPr="007D181F" w:rsidRDefault="006F7089">
      <w:pPr>
        <w:ind w:left="0" w:firstLine="0"/>
      </w:pPr>
      <w:r w:rsidRPr="007D181F">
        <w:t xml:space="preserve">In accordance with the present volume of business units the overall volume of planning and operational variances can be computed through the following formulas; </w:t>
      </w:r>
    </w:p>
    <w:p w14:paraId="0000001B" w14:textId="77777777" w:rsidR="00F35EB2" w:rsidRPr="007D181F" w:rsidRDefault="006F7089">
      <w:pPr>
        <w:ind w:left="0" w:firstLine="0"/>
        <w:rPr>
          <w:b/>
          <w:i/>
        </w:rPr>
      </w:pPr>
      <w:r w:rsidRPr="007D181F">
        <w:rPr>
          <w:b/>
          <w:i/>
        </w:rPr>
        <w:lastRenderedPageBreak/>
        <w:t xml:space="preserve">Material Price Planning variances = Actual productive units* (Standard price per unit - Actual price per unit) and, </w:t>
      </w:r>
    </w:p>
    <w:p w14:paraId="0000001C" w14:textId="503538AB" w:rsidR="00F35EB2" w:rsidRPr="007D181F" w:rsidRDefault="006F7089">
      <w:pPr>
        <w:ind w:left="0" w:firstLine="0"/>
        <w:rPr>
          <w:b/>
          <w:i/>
        </w:rPr>
      </w:pPr>
      <w:r w:rsidRPr="007D181F">
        <w:rPr>
          <w:b/>
          <w:i/>
        </w:rPr>
        <w:t xml:space="preserve">Material Price Operational variances </w:t>
      </w:r>
      <w:r w:rsidR="00244401" w:rsidRPr="007D181F">
        <w:rPr>
          <w:b/>
          <w:i/>
        </w:rPr>
        <w:t>= Actual</w:t>
      </w:r>
      <w:r w:rsidRPr="007D181F">
        <w:rPr>
          <w:b/>
          <w:i/>
        </w:rPr>
        <w:t xml:space="preserve"> productive units* (Revised Standard price per unit - Actual price per unit)</w:t>
      </w:r>
    </w:p>
    <w:p w14:paraId="0000001D" w14:textId="77777777" w:rsidR="00F35EB2" w:rsidRPr="007D181F" w:rsidRDefault="006F7089">
      <w:pPr>
        <w:ind w:left="0" w:firstLine="0"/>
      </w:pPr>
      <w:r w:rsidRPr="007D181F">
        <w:t xml:space="preserve">According to the available information the overall computed variances for two different products are as follows; </w:t>
      </w:r>
    </w:p>
    <w:p w14:paraId="0000001E" w14:textId="77777777" w:rsidR="00F35EB2" w:rsidRPr="007D181F" w:rsidRDefault="006F7089">
      <w:pPr>
        <w:ind w:left="0" w:firstLine="0"/>
      </w:pPr>
      <w:r w:rsidRPr="007D181F">
        <w:t>For</w:t>
      </w:r>
      <w:r w:rsidRPr="007D181F">
        <w:rPr>
          <w:b/>
        </w:rPr>
        <w:t xml:space="preserve"> Chemical X</w:t>
      </w:r>
      <w:r w:rsidRPr="007D181F">
        <w:t>= 850 units * (£ 2.50 - £ 3.70) = 850*1.20 = 1020 (Adverse)</w:t>
      </w:r>
    </w:p>
    <w:p w14:paraId="0000001F" w14:textId="77777777" w:rsidR="00F35EB2" w:rsidRPr="007D181F" w:rsidRDefault="006F7089">
      <w:pPr>
        <w:ind w:left="0" w:firstLine="0"/>
      </w:pPr>
      <w:r w:rsidRPr="007D181F">
        <w:rPr>
          <w:b/>
        </w:rPr>
        <w:t>Chemical Y</w:t>
      </w:r>
      <w:r w:rsidRPr="007D181F">
        <w:t xml:space="preserve"> = 750 units * (£ 2.50 - £ 3.70) = 750*1.20 = 900 (Favourable) </w:t>
      </w:r>
    </w:p>
    <w:p w14:paraId="00000020" w14:textId="77777777" w:rsidR="00F35EB2" w:rsidRPr="007D181F" w:rsidRDefault="006F7089">
      <w:pPr>
        <w:ind w:left="0" w:firstLine="0"/>
      </w:pPr>
      <w:r w:rsidRPr="007D181F">
        <w:t xml:space="preserve">However, in the present scenario, the overall volume of Material price operational variances resulted to; </w:t>
      </w:r>
    </w:p>
    <w:p w14:paraId="00000021" w14:textId="77777777" w:rsidR="00F35EB2" w:rsidRPr="007D181F" w:rsidRDefault="006F7089">
      <w:pPr>
        <w:ind w:left="0" w:firstLine="0"/>
      </w:pPr>
      <w:r w:rsidRPr="007D181F">
        <w:t>For</w:t>
      </w:r>
      <w:r w:rsidRPr="007D181F">
        <w:rPr>
          <w:b/>
        </w:rPr>
        <w:t xml:space="preserve"> Chemical X</w:t>
      </w:r>
      <w:r w:rsidRPr="007D181F">
        <w:t xml:space="preserve">= 850 units * (£ 4.50 - £ 3.70) = 850* 0.80 = 680 (Favourable) </w:t>
      </w:r>
    </w:p>
    <w:p w14:paraId="00000022" w14:textId="77777777" w:rsidR="00F35EB2" w:rsidRPr="007D181F" w:rsidRDefault="006F7089">
      <w:pPr>
        <w:ind w:left="0" w:firstLine="0"/>
      </w:pPr>
      <w:r w:rsidRPr="007D181F">
        <w:rPr>
          <w:b/>
        </w:rPr>
        <w:t>Chemical Y</w:t>
      </w:r>
      <w:r w:rsidRPr="007D181F">
        <w:t xml:space="preserve"> = 750 units * (£ 4.50 - £ 3.70) = 750*0.80 = 600 (Favourable) </w:t>
      </w:r>
    </w:p>
    <w:p w14:paraId="00000023" w14:textId="3D1B344A" w:rsidR="00F35EB2" w:rsidRPr="007D181F" w:rsidRDefault="006F7089">
      <w:pPr>
        <w:ind w:left="0" w:firstLine="0"/>
      </w:pPr>
      <w:r w:rsidRPr="007D181F">
        <w:t xml:space="preserve">On behalf of the above discussion, it can be considered that, in the present scenario due to the enhancement of present demand level, the overall volume of import charges are significantly increased. In the present circumstances the management of the company is required to restructure the present order quantity positively so that it </w:t>
      </w:r>
      <w:r w:rsidR="00244401" w:rsidRPr="007D181F">
        <w:t>cannot</w:t>
      </w:r>
      <w:r w:rsidRPr="007D181F">
        <w:t xml:space="preserve"> face any significant burden related to shipment changes. </w:t>
      </w:r>
    </w:p>
    <w:p w14:paraId="00000024" w14:textId="77777777" w:rsidR="00F35EB2" w:rsidRPr="007D181F" w:rsidRDefault="006F7089" w:rsidP="00602DB4">
      <w:pPr>
        <w:pStyle w:val="Heading3"/>
      </w:pPr>
      <w:bookmarkStart w:id="5" w:name="_Toc45488070"/>
      <w:r w:rsidRPr="007D181F">
        <w:t>Question 3</w:t>
      </w:r>
      <w:bookmarkEnd w:id="5"/>
      <w:r w:rsidRPr="007D181F">
        <w:t xml:space="preserve">  </w:t>
      </w:r>
    </w:p>
    <w:p w14:paraId="00000025" w14:textId="7140C01E" w:rsidR="00F35EB2" w:rsidRPr="007D181F" w:rsidRDefault="006F7089">
      <w:pPr>
        <w:ind w:left="0" w:firstLine="0"/>
      </w:pPr>
      <w:r w:rsidRPr="007D181F">
        <w:t xml:space="preserve">In accordance with the present business operational structures, the application of Costing principles are basically used to provide significant details related to business costing </w:t>
      </w:r>
      <w:r w:rsidR="00244401" w:rsidRPr="007D181F">
        <w:t>approaches for</w:t>
      </w:r>
      <w:r w:rsidRPr="007D181F">
        <w:t xml:space="preserve"> an individual manufacturing concern. Follow the same principles with the proper utilisation of standard costing or variance analysis the evaluators of a business can positively recognise the present capacities of the business performances in accordance with the current market scenario. With the proper utilisation of this particular evaluating tool the decision makers are also completed to execute some significant strategic plans which are essential for present business performance structure as per the business requisition</w:t>
      </w:r>
      <w:r w:rsidR="00D66DE8">
        <w:t xml:space="preserve"> (</w:t>
      </w:r>
      <w:proofErr w:type="spellStart"/>
      <w:r w:rsidR="00D66DE8" w:rsidRPr="006A48F5">
        <w:t>Diefenbach</w:t>
      </w:r>
      <w:proofErr w:type="spellEnd"/>
      <w:r w:rsidR="00D66DE8">
        <w:t xml:space="preserve"> </w:t>
      </w:r>
      <w:r w:rsidR="00D66DE8" w:rsidRPr="00D66DE8">
        <w:rPr>
          <w:i/>
        </w:rPr>
        <w:t xml:space="preserve">et al. </w:t>
      </w:r>
      <w:r w:rsidR="00D66DE8">
        <w:t>2018)</w:t>
      </w:r>
      <w:r w:rsidRPr="007D181F">
        <w:t xml:space="preserve">. </w:t>
      </w:r>
    </w:p>
    <w:p w14:paraId="00000026" w14:textId="522AFFA9" w:rsidR="00F35EB2" w:rsidRPr="007D181F" w:rsidRDefault="006F7089">
      <w:pPr>
        <w:ind w:left="0" w:firstLine="0"/>
      </w:pPr>
      <w:r w:rsidRPr="007D181F">
        <w:t xml:space="preserve">According to the provided case study during the computation of material price variances,  volume variances and some other relevant variances is noticed in accordance with the present available information, which is basically personified the present capacity of the business performances during this situation. According to the general opinion provided by both Marzuki and Ismail, (2019) through the processing of Costing variance analysis in </w:t>
      </w:r>
      <w:r w:rsidR="00244401" w:rsidRPr="007D181F">
        <w:t>ManagementAccounting</w:t>
      </w:r>
      <w:r w:rsidRPr="007D181F">
        <w:t xml:space="preserve"> process the evaluators of a business are competent to realise the present range of business performance through providing the comparisons between standard </w:t>
      </w:r>
      <w:r w:rsidRPr="007D181F">
        <w:lastRenderedPageBreak/>
        <w:t xml:space="preserve">and actual level. A company, which is competent to maintain the significant business performances in accordance with the present market opportunities are generally considered as essential and their overall volume of variances are also in favour compared with present scenarios. The favourable </w:t>
      </w:r>
      <w:r w:rsidR="00244401" w:rsidRPr="007D181F">
        <w:t>position of variances is</w:t>
      </w:r>
      <w:r w:rsidRPr="007D181F">
        <w:t xml:space="preserve"> basically applied for presenting the efficient budgeting approach of business in accordance with the current market position and actual volume of expenses</w:t>
      </w:r>
      <w:r w:rsidR="00D66DE8">
        <w:t xml:space="preserve"> (</w:t>
      </w:r>
      <w:r w:rsidR="00D66DE8" w:rsidRPr="006A48F5">
        <w:t>Jones</w:t>
      </w:r>
      <w:r w:rsidR="00D66DE8">
        <w:t xml:space="preserve"> </w:t>
      </w:r>
      <w:r w:rsidR="00D66DE8" w:rsidRPr="00D66DE8">
        <w:rPr>
          <w:i/>
        </w:rPr>
        <w:t>et al.</w:t>
      </w:r>
      <w:r w:rsidR="00D66DE8">
        <w:t xml:space="preserve"> 2018)</w:t>
      </w:r>
      <w:r w:rsidRPr="007D181F">
        <w:t xml:space="preserve">. </w:t>
      </w:r>
    </w:p>
    <w:p w14:paraId="00000027" w14:textId="7BDF6372" w:rsidR="00F35EB2" w:rsidRPr="007D181F" w:rsidRDefault="006F7089">
      <w:pPr>
        <w:ind w:left="0" w:firstLine="0"/>
      </w:pPr>
      <w:r w:rsidRPr="007D181F">
        <w:t xml:space="preserve">As per the provided details of XLG </w:t>
      </w:r>
      <w:r w:rsidR="00244401" w:rsidRPr="007D181F">
        <w:t>Company</w:t>
      </w:r>
      <w:r w:rsidRPr="007D181F">
        <w:t xml:space="preserve">, in the present circumstances the management of the company is required to adopt an efficient process of budgeting and variance analysis, in order to recognise the present market opportunities during this pandemic scenario. Like the general costing application, through the efficient processing of variances analysis the management of this business concern can positively evaluate the probable marketing opportunities sophisticatedly. According to present performance structures the variances generally arise related to direct material, direct labour and overhead oriented, depending on which generally the overall business performances are restructured and evaluated. However, using those variances </w:t>
      </w:r>
      <w:r w:rsidR="00244401" w:rsidRPr="007D181F">
        <w:t>is</w:t>
      </w:r>
      <w:r w:rsidRPr="007D181F">
        <w:t xml:space="preserve"> having some significant advantages as well as some relevant disadvantages also. Those significant advantages and disadvantages are enumerated in below; </w:t>
      </w:r>
    </w:p>
    <w:p w14:paraId="00000028" w14:textId="77777777" w:rsidR="00F35EB2" w:rsidRPr="007D181F" w:rsidRDefault="006F7089">
      <w:pPr>
        <w:ind w:left="0" w:firstLine="0"/>
        <w:rPr>
          <w:b/>
        </w:rPr>
      </w:pPr>
      <w:r w:rsidRPr="007D181F">
        <w:rPr>
          <w:b/>
        </w:rPr>
        <w:t xml:space="preserve">Advantages of variance analysis for business performances </w:t>
      </w:r>
    </w:p>
    <w:p w14:paraId="00000029" w14:textId="5E7CC05D" w:rsidR="00F35EB2" w:rsidRPr="007D181F" w:rsidRDefault="006F7089">
      <w:pPr>
        <w:numPr>
          <w:ilvl w:val="0"/>
          <w:numId w:val="2"/>
        </w:numPr>
      </w:pPr>
      <w:r w:rsidRPr="007D181F">
        <w:t xml:space="preserve">According to the present operational structure through the processing of variance analysis the management can positively initiate the remedial approaches or </w:t>
      </w:r>
      <w:r w:rsidR="00244401" w:rsidRPr="007D181F">
        <w:t>actions in</w:t>
      </w:r>
      <w:r w:rsidRPr="007D181F">
        <w:t xml:space="preserve"> order to mitigate the general business burdens positively</w:t>
      </w:r>
      <w:r w:rsidR="00D66DE8">
        <w:t xml:space="preserve"> (Wen and </w:t>
      </w:r>
      <w:proofErr w:type="spellStart"/>
      <w:r w:rsidR="00D66DE8">
        <w:t>Siqin</w:t>
      </w:r>
      <w:proofErr w:type="spellEnd"/>
      <w:r w:rsidR="00D66DE8">
        <w:t>, 2020)</w:t>
      </w:r>
      <w:r w:rsidRPr="007D181F">
        <w:t xml:space="preserve">. </w:t>
      </w:r>
    </w:p>
    <w:p w14:paraId="0000002A" w14:textId="1A459C4C" w:rsidR="00F35EB2" w:rsidRPr="007D181F" w:rsidRDefault="006F7089">
      <w:pPr>
        <w:numPr>
          <w:ilvl w:val="0"/>
          <w:numId w:val="2"/>
        </w:numPr>
      </w:pPr>
      <w:r w:rsidRPr="007D181F">
        <w:t xml:space="preserve">Through the positive application of variance analysis the general responsibility of an individual, department or groups can positively be fixed </w:t>
      </w:r>
      <w:r w:rsidR="00244401" w:rsidRPr="007D181F">
        <w:t>and efficiently</w:t>
      </w:r>
      <w:r w:rsidRPr="007D181F">
        <w:t xml:space="preserve"> performed in accordance with the present market opportunities. </w:t>
      </w:r>
    </w:p>
    <w:p w14:paraId="0000002B" w14:textId="2D0B6393" w:rsidR="00F35EB2" w:rsidRPr="007D181F" w:rsidRDefault="006F7089">
      <w:pPr>
        <w:numPr>
          <w:ilvl w:val="0"/>
          <w:numId w:val="2"/>
        </w:numPr>
      </w:pPr>
      <w:r w:rsidRPr="007D181F">
        <w:t>It is recognised as the application of Costing principles with the proper utilisation of which the management can positively control the overall business expenses in order to maintain the consistency between the revenues and expenditures volume</w:t>
      </w:r>
      <w:r w:rsidR="00D66DE8">
        <w:t xml:space="preserve"> (</w:t>
      </w:r>
      <w:proofErr w:type="spellStart"/>
      <w:r w:rsidR="00D66DE8" w:rsidRPr="006A48F5">
        <w:t>Tehseen</w:t>
      </w:r>
      <w:proofErr w:type="spellEnd"/>
      <w:r w:rsidR="00D66DE8">
        <w:t xml:space="preserve"> </w:t>
      </w:r>
      <w:r w:rsidR="00D66DE8" w:rsidRPr="00D66DE8">
        <w:rPr>
          <w:i/>
        </w:rPr>
        <w:t xml:space="preserve">et al. </w:t>
      </w:r>
      <w:r w:rsidR="00D66DE8">
        <w:t>2018)</w:t>
      </w:r>
      <w:r w:rsidRPr="007D181F">
        <w:t xml:space="preserve">. </w:t>
      </w:r>
    </w:p>
    <w:p w14:paraId="0000002C" w14:textId="77777777" w:rsidR="00F35EB2" w:rsidRPr="007D181F" w:rsidRDefault="006F7089">
      <w:pPr>
        <w:numPr>
          <w:ilvl w:val="0"/>
          <w:numId w:val="2"/>
        </w:numPr>
      </w:pPr>
      <w:r w:rsidRPr="007D181F">
        <w:t xml:space="preserve">With the proper application of this particular specific tool the evaluators can positively recognise the unfavourable variances which are basically recognised as a burden for overall business performances efficiently. Along with such, the management can also initiate some effective strategic implementation for efficient business performance evaluation. </w:t>
      </w:r>
    </w:p>
    <w:p w14:paraId="0000002D" w14:textId="56933550" w:rsidR="00F35EB2" w:rsidRPr="007D181F" w:rsidRDefault="006F7089">
      <w:pPr>
        <w:numPr>
          <w:ilvl w:val="0"/>
          <w:numId w:val="2"/>
        </w:numPr>
      </w:pPr>
      <w:r w:rsidRPr="007D181F">
        <w:t xml:space="preserve">According to the performances the </w:t>
      </w:r>
      <w:r w:rsidR="00244401" w:rsidRPr="007D181F">
        <w:t>variances can</w:t>
      </w:r>
      <w:r w:rsidRPr="007D181F">
        <w:t xml:space="preserve"> be categorised into controllable and uncontrollable prospects.  In case of efficient management performances generally the </w:t>
      </w:r>
      <w:r w:rsidRPr="007D181F">
        <w:lastRenderedPageBreak/>
        <w:t>controllable variances are required for efficient business actions in order to evaluate efficient business results and performances</w:t>
      </w:r>
      <w:r w:rsidR="00C06F65">
        <w:t xml:space="preserve"> (</w:t>
      </w:r>
      <w:proofErr w:type="spellStart"/>
      <w:r w:rsidR="00C06F65">
        <w:t>Ziliotto</w:t>
      </w:r>
      <w:proofErr w:type="spellEnd"/>
      <w:r w:rsidR="00C06F65">
        <w:t xml:space="preserve">, </w:t>
      </w:r>
      <w:r w:rsidR="00C06F65" w:rsidRPr="006A48F5">
        <w:t>2017</w:t>
      </w:r>
      <w:r w:rsidR="00C06F65">
        <w:t>)</w:t>
      </w:r>
      <w:r w:rsidRPr="007D181F">
        <w:t xml:space="preserve">. </w:t>
      </w:r>
    </w:p>
    <w:p w14:paraId="0000002E" w14:textId="77777777" w:rsidR="00F35EB2" w:rsidRPr="007D181F" w:rsidRDefault="006F7089">
      <w:pPr>
        <w:numPr>
          <w:ilvl w:val="0"/>
          <w:numId w:val="2"/>
        </w:numPr>
      </w:pPr>
      <w:r w:rsidRPr="007D181F">
        <w:t xml:space="preserve">As per the present business performance analysis, through the application of those evaluating tools, the decision makers of the business can positively recognise the overall volume of profitability and also restructure the present margin level accordingly for efficient business results. </w:t>
      </w:r>
    </w:p>
    <w:p w14:paraId="0000002F" w14:textId="485C0404" w:rsidR="00F35EB2" w:rsidRPr="007D181F" w:rsidRDefault="006F7089">
      <w:pPr>
        <w:numPr>
          <w:ilvl w:val="0"/>
          <w:numId w:val="2"/>
        </w:numPr>
      </w:pPr>
      <w:r w:rsidRPr="007D181F">
        <w:t>Along with the process of cost controlling</w:t>
      </w:r>
      <w:r w:rsidR="00244401" w:rsidRPr="007D181F">
        <w:t>, it</w:t>
      </w:r>
      <w:r w:rsidRPr="007D181F">
        <w:t xml:space="preserve"> is also competent to reduce the present volume of business expenditures also through the process of cost reduction in accordance with the present market opportunity level</w:t>
      </w:r>
      <w:r w:rsidR="00F823A4">
        <w:t xml:space="preserve"> (</w:t>
      </w:r>
      <w:proofErr w:type="spellStart"/>
      <w:r w:rsidR="00F823A4">
        <w:t>Miralles‐Quirós</w:t>
      </w:r>
      <w:proofErr w:type="spellEnd"/>
      <w:r w:rsidR="00F823A4">
        <w:t xml:space="preserve"> </w:t>
      </w:r>
      <w:r w:rsidR="00F823A4" w:rsidRPr="00F823A4">
        <w:rPr>
          <w:i/>
        </w:rPr>
        <w:t>et al.</w:t>
      </w:r>
      <w:r w:rsidR="00F823A4">
        <w:t xml:space="preserve"> 2019)</w:t>
      </w:r>
      <w:r w:rsidRPr="007D181F">
        <w:t xml:space="preserve">. </w:t>
      </w:r>
    </w:p>
    <w:p w14:paraId="00000030" w14:textId="11E65113" w:rsidR="00F35EB2" w:rsidRPr="007D181F" w:rsidRDefault="006F7089">
      <w:pPr>
        <w:numPr>
          <w:ilvl w:val="0"/>
          <w:numId w:val="2"/>
        </w:numPr>
      </w:pPr>
      <w:r w:rsidRPr="007D181F">
        <w:t xml:space="preserve">With the proper application of this particular evaluating tool the managers and the other potential stakeholders of a business can make efficient, detailed and future oriented budgeted decisions to recognise the probable business </w:t>
      </w:r>
      <w:r w:rsidR="00244401" w:rsidRPr="007D181F">
        <w:t>opportunities conveniently</w:t>
      </w:r>
      <w:r w:rsidRPr="007D181F">
        <w:t xml:space="preserve">. </w:t>
      </w:r>
    </w:p>
    <w:p w14:paraId="00000031" w14:textId="77777777" w:rsidR="00F35EB2" w:rsidRPr="007D181F" w:rsidRDefault="006F7089">
      <w:pPr>
        <w:ind w:left="0" w:firstLine="0"/>
        <w:rPr>
          <w:b/>
        </w:rPr>
      </w:pPr>
      <w:r w:rsidRPr="007D181F">
        <w:rPr>
          <w:b/>
        </w:rPr>
        <w:t xml:space="preserve">Disadvantages of variance analysis for business performances </w:t>
      </w:r>
    </w:p>
    <w:p w14:paraId="00000032" w14:textId="4878E9E3" w:rsidR="00F35EB2" w:rsidRPr="007D181F" w:rsidRDefault="006F7089">
      <w:pPr>
        <w:ind w:left="0" w:firstLine="0"/>
      </w:pPr>
      <w:r w:rsidRPr="007D181F">
        <w:t xml:space="preserve">Along with the significant performance benefits the use of variance analysis is also used to provide some certain disadvantages also, which basically creates a </w:t>
      </w:r>
      <w:r w:rsidR="00244401" w:rsidRPr="007D181F">
        <w:t>burden for</w:t>
      </w:r>
      <w:r w:rsidRPr="007D181F">
        <w:t xml:space="preserve"> conducting the overall business performance efficiently. In accordance with the present business performances the general disadvantages that can be faced during the application of this particular budgeting tool are as follows; </w:t>
      </w:r>
    </w:p>
    <w:p w14:paraId="00000033" w14:textId="1A29948E" w:rsidR="00F35EB2" w:rsidRPr="007D181F" w:rsidRDefault="006F7089">
      <w:pPr>
        <w:numPr>
          <w:ilvl w:val="0"/>
          <w:numId w:val="1"/>
        </w:numPr>
      </w:pPr>
      <w:r w:rsidRPr="007D181F">
        <w:t xml:space="preserve">According to the activity structure this particular evaluating tool is recognised as most time-consuming and expensive business processing for the primary approach of conducting overall </w:t>
      </w:r>
      <w:r w:rsidR="00244401" w:rsidRPr="007D181F">
        <w:t>business performances</w:t>
      </w:r>
      <w:r w:rsidRPr="007D181F">
        <w:t xml:space="preserve"> efficiently</w:t>
      </w:r>
      <w:r w:rsidR="00F823A4">
        <w:t xml:space="preserve"> (Tabitha and </w:t>
      </w:r>
      <w:proofErr w:type="spellStart"/>
      <w:r w:rsidR="00F823A4">
        <w:t>Oluyinka</w:t>
      </w:r>
      <w:proofErr w:type="spellEnd"/>
      <w:r w:rsidR="00F823A4">
        <w:t xml:space="preserve">, </w:t>
      </w:r>
      <w:r w:rsidR="00F823A4" w:rsidRPr="006A48F5">
        <w:t>2016</w:t>
      </w:r>
      <w:r w:rsidR="00F823A4">
        <w:t>)</w:t>
      </w:r>
      <w:r w:rsidRPr="007D181F">
        <w:t xml:space="preserve">. </w:t>
      </w:r>
    </w:p>
    <w:p w14:paraId="00000034" w14:textId="798092A5" w:rsidR="00F35EB2" w:rsidRPr="007D181F" w:rsidRDefault="006F7089">
      <w:pPr>
        <w:numPr>
          <w:ilvl w:val="0"/>
          <w:numId w:val="1"/>
        </w:numPr>
      </w:pPr>
      <w:r w:rsidRPr="007D181F">
        <w:t xml:space="preserve">This particular business evaluates processes based on the budgetary application. In other words, for application of this particular evaluating </w:t>
      </w:r>
      <w:r w:rsidR="00244401" w:rsidRPr="007D181F">
        <w:t>process the</w:t>
      </w:r>
      <w:r w:rsidRPr="007D181F">
        <w:t xml:space="preserve"> budgeting tools or budgeting approaches are required to be maintained first, as it is totally based on budget processing. From </w:t>
      </w:r>
      <w:r w:rsidR="00244401" w:rsidRPr="007D181F">
        <w:t>that point</w:t>
      </w:r>
      <w:r w:rsidRPr="007D181F">
        <w:t xml:space="preserve"> of view it is recognised as the most expensive process also for a small and medium organisation. </w:t>
      </w:r>
    </w:p>
    <w:p w14:paraId="00000035" w14:textId="4B776438" w:rsidR="00F35EB2" w:rsidRPr="007D181F" w:rsidRDefault="006F7089">
      <w:pPr>
        <w:numPr>
          <w:ilvl w:val="0"/>
          <w:numId w:val="1"/>
        </w:numPr>
      </w:pPr>
      <w:r w:rsidRPr="007D181F">
        <w:t>It is also recognised as a controlling mechanism for maintaining the overall business performances in accordance with the present business structures.  However, such a controlling process is recognised as the most complex structure of business processing in accordance with the general operational approaches</w:t>
      </w:r>
      <w:r w:rsidR="00F823A4">
        <w:t xml:space="preserve"> (</w:t>
      </w:r>
      <w:r w:rsidR="00F823A4" w:rsidRPr="006A48F5">
        <w:t>C</w:t>
      </w:r>
      <w:r w:rsidR="00F823A4">
        <w:t>arroll and Lord, 2016)</w:t>
      </w:r>
      <w:r w:rsidRPr="007D181F">
        <w:t xml:space="preserve">. </w:t>
      </w:r>
    </w:p>
    <w:p w14:paraId="00000036" w14:textId="6D2C470F" w:rsidR="00F35EB2" w:rsidRPr="007D181F" w:rsidRDefault="006F7089">
      <w:pPr>
        <w:ind w:left="0" w:firstLine="0"/>
      </w:pPr>
      <w:r w:rsidRPr="007D181F">
        <w:t xml:space="preserve">After providing enumerations about the significance and drawbacks of this particular evaluating tool, it can be considered </w:t>
      </w:r>
      <w:r w:rsidR="00244401" w:rsidRPr="007D181F">
        <w:t>that it</w:t>
      </w:r>
      <w:r w:rsidRPr="007D181F">
        <w:t xml:space="preserve"> is most influential evaluating tools along with the budgetary controlling process in order to maintain the overall business performances </w:t>
      </w:r>
      <w:r w:rsidRPr="007D181F">
        <w:lastRenderedPageBreak/>
        <w:t xml:space="preserve">efficiently. Application </w:t>
      </w:r>
      <w:r w:rsidR="00244401" w:rsidRPr="007D181F">
        <w:t>of proper</w:t>
      </w:r>
      <w:r w:rsidRPr="007D181F">
        <w:t xml:space="preserve"> variance analysis, the management of XLG will be competent to recognise the present volume of business capacities as well as the future opportunities in accordance with the present market performance structures.  From that point of view</w:t>
      </w:r>
      <w:r w:rsidR="00244401" w:rsidRPr="007D181F">
        <w:t>, for conducting</w:t>
      </w:r>
      <w:r w:rsidRPr="007D181F">
        <w:t xml:space="preserve"> the overall performance positively the decision makers and the other stakeholders must follow this particular processing efficiently in accordance with the present volume of </w:t>
      </w:r>
      <w:r w:rsidR="00244401" w:rsidRPr="007D181F">
        <w:t>business requirements</w:t>
      </w:r>
      <w:r w:rsidRPr="007D181F">
        <w:t xml:space="preserve">. </w:t>
      </w:r>
    </w:p>
    <w:p w14:paraId="00000037" w14:textId="034EC32C" w:rsidR="00F35EB2" w:rsidRPr="007D181F" w:rsidRDefault="00602DB4" w:rsidP="00602DB4">
      <w:pPr>
        <w:pStyle w:val="Heading2"/>
      </w:pPr>
      <w:bookmarkStart w:id="6" w:name="_Toc45488071"/>
      <w:r>
        <w:t>2.2 Part B</w:t>
      </w:r>
      <w:bookmarkEnd w:id="6"/>
    </w:p>
    <w:p w14:paraId="00000038" w14:textId="77777777" w:rsidR="00F35EB2" w:rsidRPr="007D181F" w:rsidRDefault="006F7089" w:rsidP="00602DB4">
      <w:pPr>
        <w:pStyle w:val="Heading3"/>
      </w:pPr>
      <w:bookmarkStart w:id="7" w:name="_Toc45488072"/>
      <w:r w:rsidRPr="007D181F">
        <w:t>Question 1</w:t>
      </w:r>
      <w:bookmarkEnd w:id="7"/>
      <w:r w:rsidRPr="007D181F">
        <w:t xml:space="preserve"> </w:t>
      </w:r>
    </w:p>
    <w:p w14:paraId="00000039" w14:textId="77777777" w:rsidR="00F35EB2" w:rsidRPr="007D181F" w:rsidRDefault="006F7089">
      <w:pPr>
        <w:ind w:left="0" w:firstLine="0"/>
      </w:pPr>
      <w:r w:rsidRPr="007D181F">
        <w:t xml:space="preserve">According to the present Pandemic scenario regarding COVID-19, the organisation XLG has two different options, either buying or importing it from Brazil or making it on its own production houses. From that perspective, the application of costing principles relating to make or buy decisions can be applied here also in order to realise the significant business performances efficiently. In case of manufacturing this particular commodity in own production house the organisation have to provide around £3 per unit basis, as a result the overall volume of expenses will be around (1600 unit * £3)= £4800 as total business expenses related to two different commodities. </w:t>
      </w:r>
    </w:p>
    <w:p w14:paraId="0000003A" w14:textId="77777777" w:rsidR="00F35EB2" w:rsidRPr="007D181F" w:rsidRDefault="006F7089">
      <w:pPr>
        <w:ind w:left="0" w:firstLine="0"/>
      </w:pPr>
      <w:r w:rsidRPr="007D181F">
        <w:t xml:space="preserve">However, in the present scenario the overall demand of this particular commodity has significantly increased, which is around (1600 units + 45%) around 2320 units and the overall volume of expenses around (2320*£3) =£6960 in total. </w:t>
      </w:r>
    </w:p>
    <w:p w14:paraId="0000003B" w14:textId="42962F40" w:rsidR="00F35EB2" w:rsidRPr="007D181F" w:rsidRDefault="006F7089">
      <w:pPr>
        <w:ind w:left="0" w:firstLine="0"/>
      </w:pPr>
      <w:r w:rsidRPr="007D181F">
        <w:t>In the present performance scenario, if the management of the company instead of manufacturing it, imports it from outside the nation, therefore it has to pay £2.50 per unit basis. However, along with those the company also has to pay a certain amount as present import charges due to the pandemic situation, which is comparatively higher compared with the present volume of charges. In accordance with the present enhanced demand level the company have to pay around (2320* £4.50 per unit basis</w:t>
      </w:r>
      <w:r w:rsidR="00244401" w:rsidRPr="007D181F">
        <w:t>) =</w:t>
      </w:r>
      <w:r w:rsidRPr="007D181F">
        <w:t xml:space="preserve"> £10,440 in aggregate. From that prospect after the evaluation of general expenditure volume it can be considered that if the management is competent to manufacture the present productivity volume in its own production houses, therefore it can positively gain a certain volume of profitability, which will be around ( 10,440 -6960) = 3480 approximately. </w:t>
      </w:r>
    </w:p>
    <w:p w14:paraId="0000003C" w14:textId="2AEAAAFD" w:rsidR="00F35EB2" w:rsidRPr="007D181F" w:rsidRDefault="006F7089">
      <w:pPr>
        <w:ind w:left="0" w:firstLine="0"/>
      </w:pPr>
      <w:r w:rsidRPr="007D181F">
        <w:t xml:space="preserve">However if the company manufactures it in its own production house, it can face certain issues related to availability of raw materials or ingredients related to the product significantly. According to the available information, no such significant data is </w:t>
      </w:r>
      <w:r w:rsidR="00244401" w:rsidRPr="007D181F">
        <w:t>available related</w:t>
      </w:r>
      <w:r w:rsidRPr="007D181F">
        <w:t xml:space="preserve"> to the present manufacturing capacity of the company on behalf of which the general performance and capacitor can easily be recognised for the primary approach of evaluating </w:t>
      </w:r>
      <w:r w:rsidRPr="007D181F">
        <w:lastRenderedPageBreak/>
        <w:t xml:space="preserve">consistency level between the supply and demand </w:t>
      </w:r>
      <w:r w:rsidR="00244401" w:rsidRPr="007D181F">
        <w:t>structures</w:t>
      </w:r>
      <w:r w:rsidRPr="007D181F">
        <w:t xml:space="preserve"> in the present market scenario.  </w:t>
      </w:r>
      <w:r w:rsidR="00244401" w:rsidRPr="007D181F">
        <w:t>From</w:t>
      </w:r>
      <w:r w:rsidRPr="007D181F">
        <w:t xml:space="preserve"> that point of view if in accordance with the present in hence level of demand if the company is incompetent </w:t>
      </w:r>
      <w:r w:rsidR="00244401" w:rsidRPr="007D181F">
        <w:t>to make</w:t>
      </w:r>
      <w:r w:rsidRPr="007D181F">
        <w:t xml:space="preserve"> proper productivity according to the present volume of demand therefore the company may not be competent to supply equivalent product as per present market demand</w:t>
      </w:r>
      <w:r w:rsidR="00F823A4">
        <w:t xml:space="preserve"> (</w:t>
      </w:r>
      <w:r w:rsidR="00F823A4" w:rsidRPr="006A48F5">
        <w:t>Serrano</w:t>
      </w:r>
      <w:r w:rsidR="00F823A4">
        <w:t xml:space="preserve"> </w:t>
      </w:r>
      <w:r w:rsidR="00F823A4" w:rsidRPr="00F823A4">
        <w:rPr>
          <w:i/>
        </w:rPr>
        <w:t>et al</w:t>
      </w:r>
      <w:r w:rsidR="00F823A4">
        <w:rPr>
          <w:i/>
        </w:rPr>
        <w:t>.</w:t>
      </w:r>
      <w:r w:rsidR="00F823A4" w:rsidRPr="00F823A4">
        <w:rPr>
          <w:i/>
        </w:rPr>
        <w:t>,</w:t>
      </w:r>
      <w:r w:rsidR="00F823A4">
        <w:t xml:space="preserve"> 2018)</w:t>
      </w:r>
      <w:r w:rsidRPr="007D181F">
        <w:t xml:space="preserve">. As a result the overall volume of business goodwill may not exist in this present competitive business environment. From that point of view </w:t>
      </w:r>
      <w:r w:rsidR="00244401" w:rsidRPr="007D181F">
        <w:t>before</w:t>
      </w:r>
      <w:r w:rsidRPr="007D181F">
        <w:t xml:space="preserve"> initiating any significant decisions related to the make or buy FamaQ, the management or evaluators are required to properly analyse the present business capacities properly and also initiate some efficient strategic plans, which are competent to provide efficient evaluation of business performance structure as well. </w:t>
      </w:r>
    </w:p>
    <w:p w14:paraId="0000003D" w14:textId="77777777" w:rsidR="00F35EB2" w:rsidRPr="007D181F" w:rsidRDefault="006F7089" w:rsidP="00602DB4">
      <w:pPr>
        <w:pStyle w:val="Heading1"/>
      </w:pPr>
      <w:bookmarkStart w:id="8" w:name="_Toc45488073"/>
      <w:r w:rsidRPr="007D181F">
        <w:t>3.0 Conclusion</w:t>
      </w:r>
      <w:bookmarkEnd w:id="8"/>
      <w:r w:rsidRPr="007D181F">
        <w:t xml:space="preserve"> </w:t>
      </w:r>
    </w:p>
    <w:p w14:paraId="0000003E" w14:textId="5BA720BA" w:rsidR="00F35EB2" w:rsidRPr="007D181F" w:rsidRDefault="006F7089">
      <w:pPr>
        <w:ind w:left="0" w:firstLine="0"/>
      </w:pPr>
      <w:r w:rsidRPr="007D181F">
        <w:t xml:space="preserve">In accordance with the present discussions, which is provided in this particular report the application of ManagementAccounting system is considered </w:t>
      </w:r>
      <w:r w:rsidR="00244401" w:rsidRPr="007D181F">
        <w:t>as most</w:t>
      </w:r>
      <w:r w:rsidRPr="007D181F">
        <w:t xml:space="preserve"> efficient and significant accounting techniques overall driven business performance structures. Follow the same prospect the application of relevant business evaluating and planning tools also necessary for efficient growth and performance evaluation for a business concerns. In accordance with the present provided report the standard costing or variant analysis is recognised as the most efficient business evaluating process which is totally depending on the expected level or </w:t>
      </w:r>
      <w:r w:rsidR="00244401" w:rsidRPr="007D181F">
        <w:t>budgeted structure</w:t>
      </w:r>
      <w:r w:rsidRPr="007D181F">
        <w:t xml:space="preserve"> compared with the actual volume of business performances. </w:t>
      </w:r>
    </w:p>
    <w:p w14:paraId="0000003F" w14:textId="51887998" w:rsidR="003927B4" w:rsidRDefault="006F7089">
      <w:pPr>
        <w:ind w:left="0" w:firstLine="0"/>
      </w:pPr>
      <w:r w:rsidRPr="007D181F">
        <w:t xml:space="preserve">It is basically recognised as </w:t>
      </w:r>
      <w:r w:rsidR="00244401" w:rsidRPr="007D181F">
        <w:t>an</w:t>
      </w:r>
      <w:r w:rsidRPr="007D181F">
        <w:t xml:space="preserve"> evaluating tool through the process of comparing between probable and actual business performances. With the proper evaluation of such evaluating processes the decision-makers can positively recognise the overall business performance and operational approaches in the present market scenario in order to implement some efficient strategic plans for further development and growth maintenance. </w:t>
      </w:r>
    </w:p>
    <w:p w14:paraId="7BAD9A8D" w14:textId="77777777" w:rsidR="003927B4" w:rsidRDefault="003927B4">
      <w:r>
        <w:br w:type="page"/>
      </w:r>
    </w:p>
    <w:p w14:paraId="0F8A8E79" w14:textId="755157F3" w:rsidR="00F35EB2" w:rsidRDefault="002B4B7E" w:rsidP="00602DB4">
      <w:pPr>
        <w:pStyle w:val="Heading1"/>
      </w:pPr>
      <w:bookmarkStart w:id="9" w:name="_Toc45488074"/>
      <w:r>
        <w:lastRenderedPageBreak/>
        <w:t xml:space="preserve">4.0 </w:t>
      </w:r>
      <w:r w:rsidR="003927B4">
        <w:t>References</w:t>
      </w:r>
      <w:bookmarkEnd w:id="9"/>
    </w:p>
    <w:p w14:paraId="5AB93097" w14:textId="77777777" w:rsidR="003927B4" w:rsidRDefault="003927B4" w:rsidP="003927B4">
      <w:pPr>
        <w:ind w:left="0" w:firstLine="0"/>
      </w:pPr>
      <w:r w:rsidRPr="006A48F5">
        <w:t>Carroll, N. and Lord, J.C., 2016. The growing importance of cost accounting for hospitals. </w:t>
      </w:r>
      <w:r w:rsidRPr="00C578BD">
        <w:rPr>
          <w:i/>
          <w:iCs/>
        </w:rPr>
        <w:t>Journal of health care finance</w:t>
      </w:r>
      <w:r w:rsidRPr="006A48F5">
        <w:t>, </w:t>
      </w:r>
      <w:r w:rsidRPr="00C578BD">
        <w:rPr>
          <w:i/>
          <w:iCs/>
        </w:rPr>
        <w:t>43</w:t>
      </w:r>
      <w:r w:rsidRPr="006A48F5">
        <w:t>(2), p.172.</w:t>
      </w:r>
    </w:p>
    <w:p w14:paraId="0D89E767" w14:textId="77777777" w:rsidR="003927B4" w:rsidRDefault="003927B4" w:rsidP="003927B4">
      <w:pPr>
        <w:ind w:left="0" w:firstLine="0"/>
      </w:pPr>
      <w:proofErr w:type="spellStart"/>
      <w:r w:rsidRPr="006A48F5">
        <w:t>Diefenbach</w:t>
      </w:r>
      <w:proofErr w:type="spellEnd"/>
      <w:r w:rsidRPr="006A48F5">
        <w:t xml:space="preserve">, U., Wald, A. and </w:t>
      </w:r>
      <w:proofErr w:type="spellStart"/>
      <w:r w:rsidRPr="006A48F5">
        <w:t>Gleich</w:t>
      </w:r>
      <w:proofErr w:type="spellEnd"/>
      <w:r w:rsidRPr="006A48F5">
        <w:t>, R., 2018. Between cost and benefit: investigating effects of cost management control systems on cost efficiency and organisational performance. </w:t>
      </w:r>
      <w:r w:rsidRPr="00C578BD">
        <w:rPr>
          <w:i/>
          <w:iCs/>
        </w:rPr>
        <w:t>Journal of Management Control</w:t>
      </w:r>
      <w:r w:rsidRPr="006A48F5">
        <w:t>, </w:t>
      </w:r>
      <w:r w:rsidRPr="00C578BD">
        <w:rPr>
          <w:i/>
          <w:iCs/>
        </w:rPr>
        <w:t>29</w:t>
      </w:r>
      <w:r w:rsidRPr="006A48F5">
        <w:t>(1), pp.63-89.</w:t>
      </w:r>
    </w:p>
    <w:p w14:paraId="7E7F0606" w14:textId="77777777" w:rsidR="003927B4" w:rsidRDefault="003927B4" w:rsidP="003927B4">
      <w:pPr>
        <w:ind w:left="0" w:firstLine="0"/>
      </w:pPr>
      <w:proofErr w:type="spellStart"/>
      <w:r w:rsidRPr="006A48F5">
        <w:t>Escribano</w:t>
      </w:r>
      <w:proofErr w:type="spellEnd"/>
      <w:r w:rsidRPr="006A48F5">
        <w:t xml:space="preserve">, Á. and </w:t>
      </w:r>
      <w:proofErr w:type="spellStart"/>
      <w:r w:rsidRPr="006A48F5">
        <w:t>Torrado</w:t>
      </w:r>
      <w:proofErr w:type="spellEnd"/>
      <w:r w:rsidRPr="006A48F5">
        <w:t>, M., 2020. </w:t>
      </w:r>
      <w:r w:rsidRPr="00C578BD">
        <w:rPr>
          <w:i/>
          <w:iCs/>
        </w:rPr>
        <w:t>European gasoline markets: price transmission asymmetries in mean and variance</w:t>
      </w:r>
      <w:r w:rsidRPr="006A48F5">
        <w:t xml:space="preserve"> (No. 29633). Universidad Carlos III de Madrid. </w:t>
      </w:r>
      <w:proofErr w:type="spellStart"/>
      <w:r w:rsidRPr="006A48F5">
        <w:t>Departamento</w:t>
      </w:r>
      <w:proofErr w:type="spellEnd"/>
      <w:r w:rsidRPr="006A48F5">
        <w:t xml:space="preserve"> de </w:t>
      </w:r>
      <w:proofErr w:type="spellStart"/>
      <w:r w:rsidRPr="006A48F5">
        <w:t>Economía</w:t>
      </w:r>
      <w:proofErr w:type="spellEnd"/>
      <w:r w:rsidRPr="006A48F5">
        <w:t>.</w:t>
      </w:r>
    </w:p>
    <w:p w14:paraId="6A170971" w14:textId="77777777" w:rsidR="003927B4" w:rsidRDefault="003927B4" w:rsidP="003927B4">
      <w:pPr>
        <w:ind w:left="0" w:firstLine="0"/>
      </w:pPr>
      <w:r w:rsidRPr="006A48F5">
        <w:t xml:space="preserve">Farkas, M., </w:t>
      </w:r>
      <w:proofErr w:type="spellStart"/>
      <w:r w:rsidRPr="006A48F5">
        <w:t>Kersting</w:t>
      </w:r>
      <w:proofErr w:type="spellEnd"/>
      <w:r w:rsidRPr="006A48F5">
        <w:t>, L. and Stephens, W., 2016. Modern Watch Company: An instructional resource for presenting and learning actual, normal, and standard costing systems, and variable and fixed overhead variance analysis. </w:t>
      </w:r>
      <w:r w:rsidRPr="00C578BD">
        <w:rPr>
          <w:i/>
          <w:iCs/>
        </w:rPr>
        <w:t>Journal of Accounting Education</w:t>
      </w:r>
      <w:r w:rsidRPr="006A48F5">
        <w:t>, </w:t>
      </w:r>
      <w:r w:rsidRPr="00C578BD">
        <w:rPr>
          <w:i/>
          <w:iCs/>
        </w:rPr>
        <w:t>35</w:t>
      </w:r>
      <w:r w:rsidRPr="006A48F5">
        <w:t>, pp.56-68.</w:t>
      </w:r>
    </w:p>
    <w:p w14:paraId="10D2183C" w14:textId="77777777" w:rsidR="003927B4" w:rsidRDefault="003927B4" w:rsidP="003927B4">
      <w:pPr>
        <w:ind w:left="0" w:firstLine="0"/>
      </w:pPr>
      <w:r w:rsidRPr="006A48F5">
        <w:t xml:space="preserve">Jones, C., </w:t>
      </w:r>
      <w:proofErr w:type="spellStart"/>
      <w:r w:rsidRPr="006A48F5">
        <w:t>Finkler</w:t>
      </w:r>
      <w:proofErr w:type="spellEnd"/>
      <w:r w:rsidRPr="006A48F5">
        <w:t xml:space="preserve">, S.A., Kovner, C.T. and </w:t>
      </w:r>
      <w:proofErr w:type="spellStart"/>
      <w:r w:rsidRPr="006A48F5">
        <w:t>Mose</w:t>
      </w:r>
      <w:proofErr w:type="spellEnd"/>
      <w:r w:rsidRPr="006A48F5">
        <w:t>, J., 2018. </w:t>
      </w:r>
      <w:r w:rsidRPr="00C578BD">
        <w:rPr>
          <w:i/>
          <w:iCs/>
        </w:rPr>
        <w:t>Financial Management for Nurse Managers and Executives-E-Book</w:t>
      </w:r>
      <w:r w:rsidRPr="006A48F5">
        <w:t>. Elsevier Health Sciences.</w:t>
      </w:r>
    </w:p>
    <w:p w14:paraId="66F863A7" w14:textId="77777777" w:rsidR="003927B4" w:rsidRDefault="003927B4" w:rsidP="003927B4">
      <w:pPr>
        <w:ind w:left="0" w:firstLine="0"/>
      </w:pPr>
      <w:proofErr w:type="spellStart"/>
      <w:r w:rsidRPr="00EC3411">
        <w:t>Marzlin</w:t>
      </w:r>
      <w:proofErr w:type="spellEnd"/>
      <w:r w:rsidRPr="00EC3411">
        <w:t xml:space="preserve"> </w:t>
      </w:r>
      <w:proofErr w:type="spellStart"/>
      <w:r w:rsidRPr="00EC3411">
        <w:t>Marzuki</w:t>
      </w:r>
      <w:proofErr w:type="spellEnd"/>
      <w:r w:rsidRPr="00EC3411">
        <w:t>, N.A.R. and Ismail, J., 2019. Benefits and limitations of variance analysis in management accounting. </w:t>
      </w:r>
      <w:r w:rsidRPr="00C578BD">
        <w:rPr>
          <w:i/>
          <w:iCs/>
        </w:rPr>
        <w:t>ACCOUNTING BULLETIN</w:t>
      </w:r>
      <w:r w:rsidRPr="00EC3411">
        <w:t>, p.15.</w:t>
      </w:r>
    </w:p>
    <w:p w14:paraId="6213DDCD" w14:textId="77777777" w:rsidR="003927B4" w:rsidRDefault="003927B4" w:rsidP="003927B4">
      <w:pPr>
        <w:ind w:left="0" w:firstLine="0"/>
      </w:pPr>
      <w:proofErr w:type="spellStart"/>
      <w:r w:rsidRPr="006A48F5">
        <w:t>Miralles‐Quirós</w:t>
      </w:r>
      <w:proofErr w:type="spellEnd"/>
      <w:r w:rsidRPr="006A48F5">
        <w:t xml:space="preserve">, J.L., </w:t>
      </w:r>
      <w:proofErr w:type="spellStart"/>
      <w:r w:rsidRPr="006A48F5">
        <w:t>Miralles‐Quirós</w:t>
      </w:r>
      <w:proofErr w:type="spellEnd"/>
      <w:r w:rsidRPr="006A48F5">
        <w:t>, M.M. and Nogueira, J.M., 2019. Diversification benefits of using exchange‐traded funds in compliance to the sustainable development goals. </w:t>
      </w:r>
      <w:r w:rsidRPr="00C578BD">
        <w:rPr>
          <w:i/>
          <w:iCs/>
        </w:rPr>
        <w:t>Business Strategy and the Environment</w:t>
      </w:r>
      <w:r w:rsidRPr="006A48F5">
        <w:t>, </w:t>
      </w:r>
      <w:r w:rsidRPr="00C578BD">
        <w:rPr>
          <w:i/>
          <w:iCs/>
        </w:rPr>
        <w:t>28</w:t>
      </w:r>
      <w:r w:rsidRPr="006A48F5">
        <w:t>(1), pp.244-255.</w:t>
      </w:r>
    </w:p>
    <w:p w14:paraId="2F30DD09" w14:textId="77777777" w:rsidR="003927B4" w:rsidRDefault="003927B4" w:rsidP="003927B4">
      <w:pPr>
        <w:ind w:left="0" w:firstLine="0"/>
      </w:pPr>
      <w:r w:rsidRPr="006A48F5">
        <w:t xml:space="preserve">Serrano, R.M., Ramírez, M.R.G. and </w:t>
      </w:r>
      <w:proofErr w:type="spellStart"/>
      <w:r w:rsidRPr="006A48F5">
        <w:t>Gascó</w:t>
      </w:r>
      <w:proofErr w:type="spellEnd"/>
      <w:r w:rsidRPr="006A48F5">
        <w:t>, J.L.G., 2018. Should we make or buy? An update and review. </w:t>
      </w:r>
      <w:r w:rsidRPr="00C578BD">
        <w:rPr>
          <w:i/>
          <w:iCs/>
        </w:rPr>
        <w:t>European Research on Management and Business Economics</w:t>
      </w:r>
      <w:r w:rsidRPr="006A48F5">
        <w:t>, </w:t>
      </w:r>
      <w:r w:rsidRPr="00C578BD">
        <w:rPr>
          <w:i/>
          <w:iCs/>
        </w:rPr>
        <w:t>24</w:t>
      </w:r>
      <w:r w:rsidRPr="006A48F5">
        <w:t>(3), pp.137-148.</w:t>
      </w:r>
    </w:p>
    <w:p w14:paraId="009C7AC4" w14:textId="77777777" w:rsidR="003927B4" w:rsidRDefault="003927B4" w:rsidP="003927B4">
      <w:pPr>
        <w:ind w:left="0" w:firstLine="0"/>
      </w:pPr>
      <w:r w:rsidRPr="006A48F5">
        <w:t xml:space="preserve">Tabitha, N. and </w:t>
      </w:r>
      <w:proofErr w:type="spellStart"/>
      <w:r w:rsidRPr="006A48F5">
        <w:t>Oluyinka</w:t>
      </w:r>
      <w:proofErr w:type="spellEnd"/>
      <w:r w:rsidRPr="006A48F5">
        <w:t>, I.O., 2016. Cost accounting techniques adopted by manufacturing and service industry within the last decade. </w:t>
      </w:r>
      <w:r w:rsidRPr="00C578BD">
        <w:rPr>
          <w:i/>
          <w:iCs/>
        </w:rPr>
        <w:t xml:space="preserve">International Journal </w:t>
      </w:r>
      <w:proofErr w:type="gramStart"/>
      <w:r w:rsidRPr="00C578BD">
        <w:rPr>
          <w:i/>
          <w:iCs/>
        </w:rPr>
        <w:t>Of</w:t>
      </w:r>
      <w:proofErr w:type="gramEnd"/>
      <w:r w:rsidRPr="00C578BD">
        <w:rPr>
          <w:i/>
          <w:iCs/>
        </w:rPr>
        <w:t xml:space="preserve"> Advances In Management And Economics</w:t>
      </w:r>
      <w:r w:rsidRPr="006A48F5">
        <w:t>, </w:t>
      </w:r>
      <w:r w:rsidRPr="00C578BD">
        <w:rPr>
          <w:i/>
          <w:iCs/>
        </w:rPr>
        <w:t>5</w:t>
      </w:r>
      <w:r w:rsidRPr="006A48F5">
        <w:t>(1), pp.48-61.</w:t>
      </w:r>
    </w:p>
    <w:p w14:paraId="0E1E522D" w14:textId="77777777" w:rsidR="003927B4" w:rsidRDefault="003927B4" w:rsidP="003927B4">
      <w:pPr>
        <w:ind w:left="0" w:firstLine="0"/>
      </w:pPr>
      <w:proofErr w:type="spellStart"/>
      <w:r w:rsidRPr="006A48F5">
        <w:t>Tehseen</w:t>
      </w:r>
      <w:proofErr w:type="spellEnd"/>
      <w:r w:rsidRPr="006A48F5">
        <w:t xml:space="preserve">, S., Qureshi, Z.H. and </w:t>
      </w:r>
      <w:proofErr w:type="spellStart"/>
      <w:r w:rsidRPr="006A48F5">
        <w:t>Ramayah</w:t>
      </w:r>
      <w:proofErr w:type="spellEnd"/>
      <w:r w:rsidRPr="006A48F5">
        <w:t>, T., 2018. Impact of network competence on firm's performances among Chinese and Indian entrepreneurs: A multigroup analysis. </w:t>
      </w:r>
      <w:r w:rsidRPr="00C578BD">
        <w:rPr>
          <w:i/>
          <w:iCs/>
        </w:rPr>
        <w:t>International Journal of Entrepreneurship</w:t>
      </w:r>
      <w:r w:rsidRPr="006A48F5">
        <w:t>, </w:t>
      </w:r>
      <w:r w:rsidRPr="00C578BD">
        <w:rPr>
          <w:i/>
          <w:iCs/>
        </w:rPr>
        <w:t>22</w:t>
      </w:r>
      <w:r w:rsidRPr="006A48F5">
        <w:t>(2).</w:t>
      </w:r>
    </w:p>
    <w:p w14:paraId="3C4338D4" w14:textId="77777777" w:rsidR="003927B4" w:rsidRDefault="003927B4" w:rsidP="003927B4">
      <w:pPr>
        <w:ind w:left="0" w:firstLine="0"/>
      </w:pPr>
      <w:r w:rsidRPr="006A48F5">
        <w:t xml:space="preserve">Wen, X. and </w:t>
      </w:r>
      <w:proofErr w:type="spellStart"/>
      <w:r w:rsidRPr="006A48F5">
        <w:t>Siqin</w:t>
      </w:r>
      <w:proofErr w:type="spellEnd"/>
      <w:r w:rsidRPr="006A48F5">
        <w:t>, T., 2020. How do product quality uncertainties affect the sharing economy platforms with risk considerations? A mean-variance analysis. </w:t>
      </w:r>
      <w:r w:rsidRPr="00C578BD">
        <w:rPr>
          <w:i/>
          <w:iCs/>
        </w:rPr>
        <w:t>International Journal of Production Economics</w:t>
      </w:r>
      <w:r w:rsidRPr="006A48F5">
        <w:t>, </w:t>
      </w:r>
      <w:r w:rsidRPr="00C578BD">
        <w:rPr>
          <w:i/>
          <w:iCs/>
        </w:rPr>
        <w:t>224</w:t>
      </w:r>
      <w:r w:rsidRPr="006A48F5">
        <w:t>, p.107544.</w:t>
      </w:r>
    </w:p>
    <w:p w14:paraId="79E7EFFF" w14:textId="77777777" w:rsidR="003927B4" w:rsidRDefault="003927B4" w:rsidP="003927B4">
      <w:pPr>
        <w:ind w:left="0" w:firstLine="0"/>
      </w:pPr>
      <w:proofErr w:type="spellStart"/>
      <w:r w:rsidRPr="006A48F5">
        <w:t>Ziliotto</w:t>
      </w:r>
      <w:proofErr w:type="spellEnd"/>
      <w:r w:rsidRPr="006A48F5">
        <w:t xml:space="preserve">, E., 2017. Asset allocation benefits of SRI: testing </w:t>
      </w:r>
      <w:proofErr w:type="spellStart"/>
      <w:r w:rsidRPr="006A48F5">
        <w:t>efficienty</w:t>
      </w:r>
      <w:proofErr w:type="spellEnd"/>
      <w:r w:rsidRPr="006A48F5">
        <w:t xml:space="preserve"> and the impact on performances.</w:t>
      </w:r>
    </w:p>
    <w:p w14:paraId="319A433E" w14:textId="77777777" w:rsidR="003927B4" w:rsidRPr="007D181F" w:rsidRDefault="003927B4">
      <w:pPr>
        <w:ind w:left="0" w:firstLine="0"/>
      </w:pPr>
    </w:p>
    <w:p w14:paraId="00000040" w14:textId="77777777" w:rsidR="00F35EB2" w:rsidRPr="007D181F" w:rsidRDefault="00F35EB2">
      <w:pPr>
        <w:ind w:left="0" w:firstLine="0"/>
        <w:rPr>
          <w:b/>
        </w:rPr>
      </w:pPr>
    </w:p>
    <w:p w14:paraId="00000041" w14:textId="77777777" w:rsidR="00F35EB2" w:rsidRPr="007D181F" w:rsidRDefault="00F35EB2">
      <w:pPr>
        <w:ind w:left="0" w:firstLine="0"/>
        <w:rPr>
          <w:b/>
        </w:rPr>
      </w:pPr>
    </w:p>
    <w:p w14:paraId="00000042" w14:textId="77777777" w:rsidR="00F35EB2" w:rsidRPr="007D181F" w:rsidRDefault="00F35EB2">
      <w:pPr>
        <w:ind w:left="0" w:firstLine="0"/>
        <w:rPr>
          <w:b/>
        </w:rPr>
      </w:pPr>
    </w:p>
    <w:sectPr w:rsidR="00F35EB2" w:rsidRPr="007D181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324F5C" w14:textId="77777777" w:rsidR="00C51E09" w:rsidRDefault="00C51E09" w:rsidP="00602DB4">
      <w:pPr>
        <w:spacing w:line="240" w:lineRule="auto"/>
      </w:pPr>
      <w:r>
        <w:separator/>
      </w:r>
    </w:p>
  </w:endnote>
  <w:endnote w:type="continuationSeparator" w:id="0">
    <w:p w14:paraId="1D882D8F" w14:textId="77777777" w:rsidR="00C51E09" w:rsidRDefault="00C51E09" w:rsidP="00602D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8B498E" w14:textId="77777777" w:rsidR="00E4547D" w:rsidRDefault="00E454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3681443"/>
      <w:docPartObj>
        <w:docPartGallery w:val="Page Numbers (Bottom of Page)"/>
        <w:docPartUnique/>
      </w:docPartObj>
    </w:sdtPr>
    <w:sdtEndPr>
      <w:rPr>
        <w:noProof/>
      </w:rPr>
    </w:sdtEndPr>
    <w:sdtContent>
      <w:p w14:paraId="64A98B70" w14:textId="47AD872F" w:rsidR="008411D2" w:rsidRDefault="008411D2">
        <w:pPr>
          <w:pStyle w:val="Footer"/>
          <w:jc w:val="right"/>
        </w:pPr>
        <w:r>
          <w:fldChar w:fldCharType="begin"/>
        </w:r>
        <w:r>
          <w:instrText xml:space="preserve"> PAGE   \* MERGEFORMAT </w:instrText>
        </w:r>
        <w:r>
          <w:fldChar w:fldCharType="separate"/>
        </w:r>
        <w:r w:rsidR="002B4B7E">
          <w:rPr>
            <w:noProof/>
          </w:rPr>
          <w:t>3</w:t>
        </w:r>
        <w:r>
          <w:rPr>
            <w:noProof/>
          </w:rPr>
          <w:fldChar w:fldCharType="end"/>
        </w:r>
      </w:p>
    </w:sdtContent>
  </w:sdt>
  <w:p w14:paraId="243DBCA2" w14:textId="77777777" w:rsidR="008411D2" w:rsidRDefault="008411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545E1E" w14:textId="77777777" w:rsidR="00E4547D" w:rsidRDefault="00E45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9CB9E9" w14:textId="77777777" w:rsidR="00C51E09" w:rsidRDefault="00C51E09" w:rsidP="00602DB4">
      <w:pPr>
        <w:spacing w:line="240" w:lineRule="auto"/>
      </w:pPr>
      <w:r>
        <w:separator/>
      </w:r>
    </w:p>
  </w:footnote>
  <w:footnote w:type="continuationSeparator" w:id="0">
    <w:p w14:paraId="41ADF25E" w14:textId="77777777" w:rsidR="00C51E09" w:rsidRDefault="00C51E09" w:rsidP="00602DB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32BF9B" w14:textId="77777777" w:rsidR="00E4547D" w:rsidRDefault="00E454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9E09F" w14:textId="77777777" w:rsidR="00E4547D" w:rsidRDefault="00E454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B6ACB4" w14:textId="77777777" w:rsidR="00E4547D" w:rsidRDefault="00E454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7744B0"/>
    <w:multiLevelType w:val="multilevel"/>
    <w:tmpl w:val="B85C134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DDA7298"/>
    <w:multiLevelType w:val="multilevel"/>
    <w:tmpl w:val="012428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35EB2"/>
    <w:rsid w:val="00244401"/>
    <w:rsid w:val="002B4B7E"/>
    <w:rsid w:val="003927B4"/>
    <w:rsid w:val="005C5868"/>
    <w:rsid w:val="00602DB4"/>
    <w:rsid w:val="006F7089"/>
    <w:rsid w:val="007D181F"/>
    <w:rsid w:val="008411D2"/>
    <w:rsid w:val="00B93A72"/>
    <w:rsid w:val="00C06F65"/>
    <w:rsid w:val="00C51E09"/>
    <w:rsid w:val="00D66DE8"/>
    <w:rsid w:val="00DA2EB6"/>
    <w:rsid w:val="00E4547D"/>
    <w:rsid w:val="00F35EB2"/>
    <w:rsid w:val="00F823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5301DB"/>
  <w15:docId w15:val="{0313AD9D-5140-9E4D-8F70-C433019CD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IN" w:bidi="ar-SA"/>
      </w:rPr>
    </w:rPrDefault>
    <w:pPrDefault>
      <w:pPr>
        <w:spacing w:line="360" w:lineRule="auto"/>
        <w:ind w:left="72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602DB4"/>
    <w:pPr>
      <w:ind w:left="0" w:firstLine="0"/>
      <w:outlineLvl w:val="0"/>
    </w:pPr>
    <w:rPr>
      <w:b/>
    </w:rPr>
  </w:style>
  <w:style w:type="paragraph" w:styleId="Heading2">
    <w:name w:val="heading 2"/>
    <w:basedOn w:val="Normal"/>
    <w:next w:val="Normal"/>
    <w:rsid w:val="00602DB4"/>
    <w:pPr>
      <w:ind w:left="0" w:firstLine="0"/>
      <w:outlineLvl w:val="1"/>
    </w:pPr>
    <w:rPr>
      <w:b/>
    </w:rPr>
  </w:style>
  <w:style w:type="paragraph" w:styleId="Heading3">
    <w:name w:val="heading 3"/>
    <w:basedOn w:val="Normal"/>
    <w:next w:val="Normal"/>
    <w:rsid w:val="00602DB4"/>
    <w:pPr>
      <w:ind w:left="0" w:firstLine="0"/>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02DB4"/>
    <w:pPr>
      <w:tabs>
        <w:tab w:val="center" w:pos="4513"/>
        <w:tab w:val="right" w:pos="9026"/>
      </w:tabs>
      <w:spacing w:line="240" w:lineRule="auto"/>
    </w:pPr>
  </w:style>
  <w:style w:type="character" w:customStyle="1" w:styleId="HeaderChar">
    <w:name w:val="Header Char"/>
    <w:basedOn w:val="DefaultParagraphFont"/>
    <w:link w:val="Header"/>
    <w:uiPriority w:val="99"/>
    <w:rsid w:val="00602DB4"/>
    <w:rPr>
      <w:lang w:val="en-GB"/>
    </w:rPr>
  </w:style>
  <w:style w:type="paragraph" w:styleId="Footer">
    <w:name w:val="footer"/>
    <w:basedOn w:val="Normal"/>
    <w:link w:val="FooterChar"/>
    <w:uiPriority w:val="99"/>
    <w:unhideWhenUsed/>
    <w:rsid w:val="00602DB4"/>
    <w:pPr>
      <w:tabs>
        <w:tab w:val="center" w:pos="4513"/>
        <w:tab w:val="right" w:pos="9026"/>
      </w:tabs>
      <w:spacing w:line="240" w:lineRule="auto"/>
    </w:pPr>
  </w:style>
  <w:style w:type="character" w:customStyle="1" w:styleId="FooterChar">
    <w:name w:val="Footer Char"/>
    <w:basedOn w:val="DefaultParagraphFont"/>
    <w:link w:val="Footer"/>
    <w:uiPriority w:val="99"/>
    <w:rsid w:val="00602DB4"/>
    <w:rPr>
      <w:lang w:val="en-GB"/>
    </w:rPr>
  </w:style>
  <w:style w:type="paragraph" w:styleId="TOCHeading">
    <w:name w:val="TOC Heading"/>
    <w:basedOn w:val="Heading1"/>
    <w:next w:val="Normal"/>
    <w:uiPriority w:val="39"/>
    <w:semiHidden/>
    <w:unhideWhenUsed/>
    <w:qFormat/>
    <w:rsid w:val="00602DB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02DB4"/>
    <w:pPr>
      <w:spacing w:after="100"/>
      <w:ind w:left="0"/>
    </w:pPr>
  </w:style>
  <w:style w:type="paragraph" w:styleId="TOC2">
    <w:name w:val="toc 2"/>
    <w:basedOn w:val="Normal"/>
    <w:next w:val="Normal"/>
    <w:autoRedefine/>
    <w:uiPriority w:val="39"/>
    <w:unhideWhenUsed/>
    <w:rsid w:val="00602DB4"/>
    <w:pPr>
      <w:spacing w:after="100"/>
      <w:ind w:left="240"/>
    </w:pPr>
  </w:style>
  <w:style w:type="paragraph" w:styleId="TOC3">
    <w:name w:val="toc 3"/>
    <w:basedOn w:val="Normal"/>
    <w:next w:val="Normal"/>
    <w:autoRedefine/>
    <w:uiPriority w:val="39"/>
    <w:unhideWhenUsed/>
    <w:rsid w:val="00602DB4"/>
    <w:pPr>
      <w:spacing w:after="100"/>
      <w:ind w:left="480"/>
    </w:pPr>
  </w:style>
  <w:style w:type="character" w:styleId="Hyperlink">
    <w:name w:val="Hyperlink"/>
    <w:basedOn w:val="DefaultParagraphFont"/>
    <w:uiPriority w:val="99"/>
    <w:unhideWhenUsed/>
    <w:rsid w:val="00602DB4"/>
    <w:rPr>
      <w:color w:val="0000FF" w:themeColor="hyperlink"/>
      <w:u w:val="single"/>
    </w:rPr>
  </w:style>
  <w:style w:type="paragraph" w:styleId="BalloonText">
    <w:name w:val="Balloon Text"/>
    <w:basedOn w:val="Normal"/>
    <w:link w:val="BalloonTextChar"/>
    <w:uiPriority w:val="99"/>
    <w:semiHidden/>
    <w:unhideWhenUsed/>
    <w:rsid w:val="00602D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2DB4"/>
    <w:rPr>
      <w:rFonts w:ascii="Tahoma" w:hAnsi="Tahoma" w:cs="Tahoma"/>
      <w:sz w:val="16"/>
      <w:szCs w:val="16"/>
      <w:lang w:val="en-GB"/>
    </w:rPr>
  </w:style>
  <w:style w:type="paragraph" w:styleId="NormalWeb">
    <w:name w:val="Normal (Web)"/>
    <w:basedOn w:val="Normal"/>
    <w:uiPriority w:val="99"/>
    <w:semiHidden/>
    <w:unhideWhenUsed/>
    <w:rsid w:val="00B93A72"/>
    <w:pPr>
      <w:spacing w:before="100" w:beforeAutospacing="1" w:after="100" w:afterAutospacing="1" w:line="240" w:lineRule="auto"/>
      <w:ind w:left="0" w:firstLine="0"/>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33533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7F4512-DD87-48A7-9FAA-F35D594A4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11</Pages>
  <Words>3099</Words>
  <Characters>17667</Characters>
  <Application>Microsoft Office Word</Application>
  <DocSecurity>0</DocSecurity>
  <Lines>147</Lines>
  <Paragraphs>41</Paragraphs>
  <ScaleCrop>false</ScaleCrop>
  <Company/>
  <LinksUpToDate>false</LinksUpToDate>
  <CharactersWithSpaces>20725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Ralitsa Nedeva (1814706)</cp:lastModifiedBy>
  <cp:revision>14</cp:revision>
  <dcterms:created xsi:type="dcterms:W3CDTF">2020-07-12T17:19:00Z</dcterms:created>
  <dcterms:modified xsi:type="dcterms:W3CDTF">2020-08-22T10:33:00Z</dcterms:modified>
</cp:coreProperties>
</file>