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40CE4E" w14:textId="77777777" w:rsidR="005E71D6" w:rsidRDefault="005E71D6" w:rsidP="005E71D6">
      <w:pPr>
        <w:jc w:val="center"/>
        <w:rPr>
          <w:b/>
          <w:bCs/>
          <w:sz w:val="32"/>
          <w:szCs w:val="28"/>
          <w:lang w:val="en-US"/>
        </w:rPr>
      </w:pPr>
    </w:p>
    <w:p w14:paraId="4B796197" w14:textId="77777777" w:rsidR="005E71D6" w:rsidRDefault="005E71D6" w:rsidP="005E71D6">
      <w:pPr>
        <w:jc w:val="center"/>
        <w:rPr>
          <w:b/>
          <w:bCs/>
          <w:sz w:val="32"/>
          <w:szCs w:val="28"/>
          <w:lang w:val="en-US"/>
        </w:rPr>
      </w:pPr>
    </w:p>
    <w:p w14:paraId="4031476C" w14:textId="11B6A1AE" w:rsidR="005E71D6" w:rsidRPr="00FE351E" w:rsidRDefault="009E6FC6" w:rsidP="005E71D6">
      <w:pPr>
        <w:jc w:val="center"/>
        <w:rPr>
          <w:b/>
          <w:bCs/>
          <w:sz w:val="40"/>
          <w:szCs w:val="40"/>
          <w:lang w:val="en-US"/>
        </w:rPr>
      </w:pPr>
      <w:r w:rsidRPr="00FE351E">
        <w:rPr>
          <w:b/>
          <w:bCs/>
          <w:sz w:val="40"/>
          <w:szCs w:val="40"/>
          <w:lang w:val="en-US"/>
        </w:rPr>
        <w:t>Event Strategic Planning and Delivery Considerations for an International Meeting</w:t>
      </w:r>
    </w:p>
    <w:p w14:paraId="52D53FE0" w14:textId="59B6663D" w:rsidR="005D42DC" w:rsidRPr="00FE351E" w:rsidRDefault="005D42DC" w:rsidP="005E71D6">
      <w:pPr>
        <w:jc w:val="center"/>
        <w:rPr>
          <w:sz w:val="28"/>
          <w:szCs w:val="28"/>
          <w:lang w:val="en-US"/>
        </w:rPr>
      </w:pPr>
      <w:r w:rsidRPr="00FE351E">
        <w:rPr>
          <w:sz w:val="28"/>
          <w:szCs w:val="28"/>
          <w:lang w:val="en-US"/>
        </w:rPr>
        <w:t>Module code: BMIH6007</w:t>
      </w:r>
    </w:p>
    <w:p w14:paraId="6DE83821" w14:textId="3B8BD131" w:rsidR="005D42DC" w:rsidRPr="00FE351E" w:rsidRDefault="005D42DC" w:rsidP="005E71D6">
      <w:pPr>
        <w:jc w:val="center"/>
        <w:rPr>
          <w:sz w:val="28"/>
          <w:szCs w:val="28"/>
          <w:lang w:val="en-US"/>
        </w:rPr>
      </w:pPr>
      <w:r w:rsidRPr="00FE351E">
        <w:rPr>
          <w:sz w:val="28"/>
          <w:szCs w:val="28"/>
          <w:lang w:val="en-US"/>
        </w:rPr>
        <w:t>Module</w:t>
      </w:r>
      <w:r w:rsidR="009E6FC6" w:rsidRPr="00FE351E">
        <w:rPr>
          <w:sz w:val="28"/>
          <w:szCs w:val="28"/>
          <w:lang w:val="en-US"/>
        </w:rPr>
        <w:t xml:space="preserve"> name</w:t>
      </w:r>
      <w:r w:rsidRPr="00FE351E">
        <w:rPr>
          <w:sz w:val="28"/>
          <w:szCs w:val="28"/>
          <w:lang w:val="en-US"/>
        </w:rPr>
        <w:t>: International Meetings Management for the Hotel Industry</w:t>
      </w:r>
    </w:p>
    <w:p w14:paraId="57A0D6C2" w14:textId="014CC568" w:rsidR="005E71D6" w:rsidRPr="00FE351E" w:rsidRDefault="005E71D6" w:rsidP="005E71D6">
      <w:pPr>
        <w:jc w:val="center"/>
        <w:rPr>
          <w:sz w:val="28"/>
          <w:szCs w:val="28"/>
          <w:lang w:val="en-US"/>
        </w:rPr>
      </w:pPr>
      <w:r w:rsidRPr="00FE351E">
        <w:rPr>
          <w:sz w:val="28"/>
          <w:szCs w:val="28"/>
          <w:lang w:val="en-US"/>
        </w:rPr>
        <w:t>Name of the student:</w:t>
      </w:r>
      <w:r w:rsidR="009E6FC6" w:rsidRPr="00FE351E">
        <w:rPr>
          <w:sz w:val="28"/>
          <w:szCs w:val="28"/>
          <w:lang w:val="en-US"/>
        </w:rPr>
        <w:t xml:space="preserve"> Mariana </w:t>
      </w:r>
      <w:proofErr w:type="spellStart"/>
      <w:r w:rsidR="009E6FC6" w:rsidRPr="00FE351E">
        <w:rPr>
          <w:sz w:val="28"/>
          <w:szCs w:val="28"/>
          <w:lang w:val="en-US"/>
        </w:rPr>
        <w:t>Mironov</w:t>
      </w:r>
      <w:proofErr w:type="spellEnd"/>
    </w:p>
    <w:p w14:paraId="2B7A174C" w14:textId="77777777" w:rsidR="009E6FC6" w:rsidRPr="00FE351E" w:rsidRDefault="005E71D6" w:rsidP="005E71D6">
      <w:pPr>
        <w:jc w:val="center"/>
        <w:rPr>
          <w:sz w:val="28"/>
          <w:szCs w:val="28"/>
          <w:lang w:val="en-US"/>
        </w:rPr>
      </w:pPr>
      <w:r w:rsidRPr="00FE351E">
        <w:rPr>
          <w:sz w:val="28"/>
          <w:szCs w:val="28"/>
          <w:lang w:val="en-US"/>
        </w:rPr>
        <w:t>Student’s ID:</w:t>
      </w:r>
      <w:r w:rsidR="009E6FC6" w:rsidRPr="00FE351E">
        <w:rPr>
          <w:sz w:val="28"/>
          <w:szCs w:val="28"/>
          <w:lang w:val="en-US"/>
        </w:rPr>
        <w:t>2232725</w:t>
      </w:r>
    </w:p>
    <w:p w14:paraId="36E10379" w14:textId="7E77E3A3" w:rsidR="009E6FC6" w:rsidRPr="00D375CD" w:rsidRDefault="00D375CD" w:rsidP="00D375CD">
      <w:pPr>
        <w:jc w:val="center"/>
        <w:rPr>
          <w:sz w:val="28"/>
          <w:szCs w:val="28"/>
          <w:lang w:val="en-US"/>
        </w:rPr>
      </w:pPr>
      <w:r w:rsidRPr="00D375CD">
        <w:rPr>
          <w:sz w:val="28"/>
          <w:szCs w:val="28"/>
          <w:lang w:val="en-US"/>
        </w:rPr>
        <w:t>Lecture</w:t>
      </w:r>
      <w:r>
        <w:rPr>
          <w:sz w:val="28"/>
          <w:szCs w:val="28"/>
          <w:lang w:val="en-US"/>
        </w:rPr>
        <w:t>: Kathryn Flynn</w:t>
      </w:r>
      <w:bookmarkStart w:id="0" w:name="_GoBack"/>
      <w:bookmarkEnd w:id="0"/>
    </w:p>
    <w:p w14:paraId="18DCFE30" w14:textId="77777777" w:rsidR="009E6FC6" w:rsidRDefault="009E6FC6" w:rsidP="009E6FC6">
      <w:pPr>
        <w:jc w:val="right"/>
        <w:rPr>
          <w:szCs w:val="20"/>
          <w:lang w:val="en-US"/>
        </w:rPr>
      </w:pPr>
    </w:p>
    <w:p w14:paraId="1B9B0EA9" w14:textId="77777777" w:rsidR="00FE351E" w:rsidRDefault="00FE351E" w:rsidP="009E6FC6">
      <w:pPr>
        <w:jc w:val="right"/>
        <w:rPr>
          <w:sz w:val="28"/>
          <w:szCs w:val="28"/>
          <w:lang w:val="en-US"/>
        </w:rPr>
      </w:pPr>
    </w:p>
    <w:p w14:paraId="0AD0B967" w14:textId="77777777" w:rsidR="00FE351E" w:rsidRDefault="00FE351E" w:rsidP="009E6FC6">
      <w:pPr>
        <w:jc w:val="right"/>
        <w:rPr>
          <w:sz w:val="28"/>
          <w:szCs w:val="28"/>
          <w:lang w:val="en-US"/>
        </w:rPr>
      </w:pPr>
    </w:p>
    <w:p w14:paraId="7162B66B" w14:textId="21B729F1" w:rsidR="00FE351E" w:rsidRDefault="009E6FC6" w:rsidP="009E6FC6">
      <w:pPr>
        <w:jc w:val="right"/>
        <w:rPr>
          <w:sz w:val="28"/>
          <w:szCs w:val="28"/>
          <w:lang w:val="en-US"/>
        </w:rPr>
      </w:pPr>
      <w:r w:rsidRPr="00FE351E">
        <w:rPr>
          <w:sz w:val="28"/>
          <w:szCs w:val="28"/>
          <w:lang w:val="en-US"/>
        </w:rPr>
        <w:t>Date of submission: 26.02.2025</w:t>
      </w:r>
    </w:p>
    <w:p w14:paraId="0122AF18" w14:textId="74B225D8" w:rsidR="006C59AA" w:rsidRPr="00FE351E" w:rsidRDefault="006C59AA" w:rsidP="009E6FC6">
      <w:pPr>
        <w:jc w:val="right"/>
        <w:rPr>
          <w:b/>
          <w:bCs/>
          <w:sz w:val="28"/>
          <w:szCs w:val="28"/>
          <w:lang w:val="en-US"/>
        </w:rPr>
      </w:pPr>
      <w:r w:rsidRPr="00FE351E">
        <w:rPr>
          <w:b/>
          <w:bCs/>
          <w:sz w:val="28"/>
          <w:szCs w:val="28"/>
          <w:lang w:val="en-US"/>
        </w:rPr>
        <w:br w:type="page"/>
      </w:r>
    </w:p>
    <w:p w14:paraId="6F5865BA" w14:textId="15E6E315" w:rsidR="00FE351E" w:rsidRPr="00FE351E" w:rsidRDefault="00FE351E" w:rsidP="00FE351E">
      <w:pPr>
        <w:spacing w:line="360" w:lineRule="auto"/>
        <w:jc w:val="center"/>
        <w:rPr>
          <w:sz w:val="28"/>
          <w:szCs w:val="28"/>
        </w:rPr>
      </w:pPr>
      <w:r w:rsidRPr="00FE351E">
        <w:rPr>
          <w:b/>
          <w:sz w:val="28"/>
          <w:szCs w:val="28"/>
          <w:u w:val="single"/>
        </w:rPr>
        <w:lastRenderedPageBreak/>
        <w:t>AI Acknowledgement Statement</w:t>
      </w:r>
    </w:p>
    <w:p w14:paraId="2D438D67" w14:textId="77777777" w:rsidR="00FE351E" w:rsidRPr="00FE351E" w:rsidRDefault="00FE351E" w:rsidP="00FE351E">
      <w:pPr>
        <w:spacing w:line="360" w:lineRule="auto"/>
        <w:jc w:val="left"/>
        <w:rPr>
          <w:szCs w:val="24"/>
        </w:rPr>
      </w:pPr>
    </w:p>
    <w:p w14:paraId="13947393" w14:textId="77777777" w:rsidR="00FE351E" w:rsidRPr="00FE351E" w:rsidRDefault="00FE351E" w:rsidP="00FE351E">
      <w:pPr>
        <w:spacing w:line="360" w:lineRule="auto"/>
        <w:jc w:val="left"/>
        <w:rPr>
          <w:szCs w:val="24"/>
        </w:rPr>
      </w:pPr>
      <w:r w:rsidRPr="00FE351E">
        <w:rPr>
          <w:szCs w:val="24"/>
        </w:rPr>
        <w:t>I declare that I have not incorporated any AI tools in executing and writing this assignment. I did not submit any materials that have been generated by artificial intelligence as my own work.</w:t>
      </w:r>
    </w:p>
    <w:p w14:paraId="412288FF" w14:textId="77777777" w:rsidR="00FE351E" w:rsidRPr="00FE351E" w:rsidRDefault="00FE351E" w:rsidP="00FE351E">
      <w:pPr>
        <w:spacing w:line="360" w:lineRule="auto"/>
        <w:jc w:val="left"/>
        <w:rPr>
          <w:szCs w:val="24"/>
        </w:rPr>
      </w:pPr>
      <w:r w:rsidRPr="00FE351E">
        <w:rPr>
          <w:szCs w:val="24"/>
        </w:rPr>
        <w:t>I acknowledge that I have copies of my drafts, notes, other referenced resources used by me.</w:t>
      </w:r>
    </w:p>
    <w:p w14:paraId="64EE7A1F" w14:textId="77777777" w:rsidR="00FE351E" w:rsidRDefault="00FE351E" w:rsidP="00FE351E">
      <w:pPr>
        <w:pStyle w:val="Heading1"/>
        <w:spacing w:line="360" w:lineRule="auto"/>
        <w:rPr>
          <w:rFonts w:ascii="Arial" w:eastAsia="Arial" w:hAnsi="Arial" w:cs="Arial"/>
        </w:rPr>
      </w:pPr>
      <w:bookmarkStart w:id="1" w:name="_khez69v5kvyl"/>
      <w:bookmarkEnd w:id="1"/>
    </w:p>
    <w:p w14:paraId="30314686" w14:textId="77777777" w:rsidR="00FE351E" w:rsidRDefault="00FE351E" w:rsidP="006C59AA">
      <w:pPr>
        <w:spacing w:after="0"/>
        <w:rPr>
          <w:b/>
          <w:bCs/>
          <w:lang w:val="en-US"/>
        </w:rPr>
      </w:pPr>
    </w:p>
    <w:p w14:paraId="010B824F" w14:textId="77777777" w:rsidR="00FE351E" w:rsidRDefault="00FE351E" w:rsidP="006C59AA">
      <w:pPr>
        <w:spacing w:after="0"/>
        <w:rPr>
          <w:b/>
          <w:bCs/>
          <w:lang w:val="en-US"/>
        </w:rPr>
      </w:pPr>
    </w:p>
    <w:p w14:paraId="36A30930" w14:textId="77777777" w:rsidR="00FE351E" w:rsidRDefault="00FE351E" w:rsidP="006C59AA">
      <w:pPr>
        <w:spacing w:after="0"/>
        <w:rPr>
          <w:b/>
          <w:bCs/>
          <w:lang w:val="en-US"/>
        </w:rPr>
      </w:pPr>
    </w:p>
    <w:p w14:paraId="36D5374F" w14:textId="77777777" w:rsidR="00FE351E" w:rsidRDefault="00FE351E" w:rsidP="006C59AA">
      <w:pPr>
        <w:spacing w:after="0"/>
        <w:rPr>
          <w:b/>
          <w:bCs/>
          <w:lang w:val="en-US"/>
        </w:rPr>
      </w:pPr>
    </w:p>
    <w:p w14:paraId="3FE5DBE0" w14:textId="77777777" w:rsidR="00FE351E" w:rsidRDefault="00FE351E" w:rsidP="006C59AA">
      <w:pPr>
        <w:spacing w:after="0"/>
        <w:rPr>
          <w:b/>
          <w:bCs/>
          <w:lang w:val="en-US"/>
        </w:rPr>
      </w:pPr>
    </w:p>
    <w:p w14:paraId="22B6BADB" w14:textId="77777777" w:rsidR="00FE351E" w:rsidRDefault="00FE351E" w:rsidP="006C59AA">
      <w:pPr>
        <w:spacing w:after="0"/>
        <w:rPr>
          <w:b/>
          <w:bCs/>
          <w:lang w:val="en-US"/>
        </w:rPr>
      </w:pPr>
    </w:p>
    <w:p w14:paraId="404FB2F9" w14:textId="77777777" w:rsidR="00FE351E" w:rsidRDefault="00FE351E" w:rsidP="006C59AA">
      <w:pPr>
        <w:spacing w:after="0"/>
        <w:rPr>
          <w:b/>
          <w:bCs/>
          <w:lang w:val="en-US"/>
        </w:rPr>
      </w:pPr>
    </w:p>
    <w:p w14:paraId="3E9E8F56" w14:textId="77777777" w:rsidR="00FE351E" w:rsidRDefault="00FE351E" w:rsidP="006C59AA">
      <w:pPr>
        <w:spacing w:after="0"/>
        <w:rPr>
          <w:b/>
          <w:bCs/>
          <w:lang w:val="en-US"/>
        </w:rPr>
      </w:pPr>
    </w:p>
    <w:p w14:paraId="34880B2C" w14:textId="77777777" w:rsidR="00FE351E" w:rsidRDefault="00FE351E" w:rsidP="006C59AA">
      <w:pPr>
        <w:spacing w:after="0"/>
        <w:rPr>
          <w:b/>
          <w:bCs/>
          <w:lang w:val="en-US"/>
        </w:rPr>
      </w:pPr>
    </w:p>
    <w:p w14:paraId="70DCA829" w14:textId="77777777" w:rsidR="00FE351E" w:rsidRDefault="00FE351E" w:rsidP="006C59AA">
      <w:pPr>
        <w:spacing w:after="0"/>
        <w:rPr>
          <w:b/>
          <w:bCs/>
          <w:lang w:val="en-US"/>
        </w:rPr>
      </w:pPr>
    </w:p>
    <w:p w14:paraId="08923AD6" w14:textId="77777777" w:rsidR="00FE351E" w:rsidRDefault="00FE351E" w:rsidP="006C59AA">
      <w:pPr>
        <w:spacing w:after="0"/>
        <w:rPr>
          <w:b/>
          <w:bCs/>
          <w:lang w:val="en-US"/>
        </w:rPr>
      </w:pPr>
    </w:p>
    <w:p w14:paraId="49DA6174" w14:textId="77777777" w:rsidR="00FE351E" w:rsidRDefault="00FE351E" w:rsidP="006C59AA">
      <w:pPr>
        <w:spacing w:after="0"/>
        <w:rPr>
          <w:b/>
          <w:bCs/>
          <w:lang w:val="en-US"/>
        </w:rPr>
      </w:pPr>
    </w:p>
    <w:p w14:paraId="3F5B9DFD" w14:textId="77777777" w:rsidR="00FE351E" w:rsidRDefault="00FE351E" w:rsidP="006C59AA">
      <w:pPr>
        <w:spacing w:after="0"/>
        <w:rPr>
          <w:b/>
          <w:bCs/>
          <w:lang w:val="en-US"/>
        </w:rPr>
      </w:pPr>
    </w:p>
    <w:p w14:paraId="32FDC033" w14:textId="77777777" w:rsidR="00FE351E" w:rsidRDefault="00FE351E" w:rsidP="006C59AA">
      <w:pPr>
        <w:spacing w:after="0"/>
        <w:rPr>
          <w:b/>
          <w:bCs/>
          <w:lang w:val="en-US"/>
        </w:rPr>
      </w:pPr>
    </w:p>
    <w:p w14:paraId="2D4A2BE8" w14:textId="77777777" w:rsidR="00FE351E" w:rsidRDefault="00FE351E" w:rsidP="006C59AA">
      <w:pPr>
        <w:spacing w:after="0"/>
        <w:rPr>
          <w:b/>
          <w:bCs/>
          <w:lang w:val="en-US"/>
        </w:rPr>
      </w:pPr>
    </w:p>
    <w:p w14:paraId="42729C88" w14:textId="77777777" w:rsidR="00FE351E" w:rsidRDefault="00FE351E" w:rsidP="006C59AA">
      <w:pPr>
        <w:spacing w:after="0"/>
        <w:rPr>
          <w:b/>
          <w:bCs/>
          <w:lang w:val="en-US"/>
        </w:rPr>
      </w:pPr>
    </w:p>
    <w:p w14:paraId="0ABF16D2" w14:textId="77777777" w:rsidR="00FE351E" w:rsidRDefault="00FE351E" w:rsidP="006C59AA">
      <w:pPr>
        <w:spacing w:after="0"/>
        <w:rPr>
          <w:b/>
          <w:bCs/>
          <w:lang w:val="en-US"/>
        </w:rPr>
      </w:pPr>
    </w:p>
    <w:p w14:paraId="5B90979A" w14:textId="77777777" w:rsidR="00FE351E" w:rsidRDefault="00FE351E" w:rsidP="006C59AA">
      <w:pPr>
        <w:spacing w:after="0"/>
        <w:rPr>
          <w:b/>
          <w:bCs/>
          <w:lang w:val="en-US"/>
        </w:rPr>
      </w:pPr>
    </w:p>
    <w:p w14:paraId="3BFAF020" w14:textId="1BA31CB2" w:rsidR="000327F8" w:rsidRPr="008B6485" w:rsidRDefault="00F82E00" w:rsidP="006C59AA">
      <w:pPr>
        <w:spacing w:after="0"/>
        <w:rPr>
          <w:b/>
          <w:bCs/>
          <w:lang w:val="en-US"/>
        </w:rPr>
      </w:pPr>
      <w:r w:rsidRPr="008B6485">
        <w:rPr>
          <w:b/>
          <w:bCs/>
          <w:lang w:val="en-US"/>
        </w:rPr>
        <w:lastRenderedPageBreak/>
        <w:t>Executive summary</w:t>
      </w:r>
    </w:p>
    <w:p w14:paraId="04FC215A" w14:textId="772C832E" w:rsidR="000327F8" w:rsidRDefault="00F82E00" w:rsidP="006C59AA">
      <w:pPr>
        <w:spacing w:after="0"/>
        <w:rPr>
          <w:lang w:val="en-US"/>
        </w:rPr>
      </w:pPr>
      <w:r>
        <w:rPr>
          <w:lang w:val="en-US"/>
        </w:rPr>
        <w:t>The development of an event plays an important role in bringing a number of changes in society and there are numerous aspects that need to be considered in the process of developing such eve</w:t>
      </w:r>
      <w:r>
        <w:rPr>
          <w:lang w:val="en-US"/>
        </w:rPr>
        <w:t>nts. The focus of this study has been on presenting the process of developing even strategic planning and delivering it in a specific market. The cultural exchange exhibition that will be held by VintageCheer under the theme of “equality diversity and incl</w:t>
      </w:r>
      <w:r>
        <w:rPr>
          <w:lang w:val="en-US"/>
        </w:rPr>
        <w:t>usion within industry” has been critically described in this study. The development of the event in the Ashton Gate Stadium on 28</w:t>
      </w:r>
      <w:r w:rsidRPr="000327F8">
        <w:rPr>
          <w:vertAlign w:val="superscript"/>
          <w:lang w:val="en-US"/>
        </w:rPr>
        <w:t>th</w:t>
      </w:r>
      <w:r>
        <w:rPr>
          <w:lang w:val="en-US"/>
        </w:rPr>
        <w:t xml:space="preserve"> </w:t>
      </w:r>
      <w:r w:rsidR="0036685C">
        <w:rPr>
          <w:lang w:val="en-US"/>
        </w:rPr>
        <w:t xml:space="preserve">March </w:t>
      </w:r>
      <w:r>
        <w:rPr>
          <w:lang w:val="en-US"/>
        </w:rPr>
        <w:t>20</w:t>
      </w:r>
      <w:r w:rsidR="0036685C">
        <w:rPr>
          <w:lang w:val="en-US"/>
        </w:rPr>
        <w:t>5</w:t>
      </w:r>
      <w:r>
        <w:rPr>
          <w:lang w:val="en-US"/>
        </w:rPr>
        <w:t>5 in Bristol</w:t>
      </w:r>
      <w:r w:rsidR="008B6485">
        <w:rPr>
          <w:lang w:val="en-US"/>
        </w:rPr>
        <w:t>,</w:t>
      </w:r>
      <w:r>
        <w:rPr>
          <w:lang w:val="en-US"/>
        </w:rPr>
        <w:t xml:space="preserve"> United Kingdom will require different</w:t>
      </w:r>
      <w:r w:rsidR="008B6485">
        <w:rPr>
          <w:lang w:val="en-US"/>
        </w:rPr>
        <w:t xml:space="preserve"> resources and focus on different factors to make it a grand success. The study has demonstrated the strategic planning and delivery considerations that the event will be considered to achieve the desired goals and objectives.</w:t>
      </w:r>
      <w:r>
        <w:rPr>
          <w:lang w:val="en-US"/>
        </w:rPr>
        <w:br w:type="page"/>
      </w:r>
    </w:p>
    <w:sdt>
      <w:sdtPr>
        <w:rPr>
          <w:rFonts w:ascii="Times New Roman" w:eastAsiaTheme="minorHAnsi" w:hAnsi="Times New Roman" w:cstheme="minorBidi"/>
          <w:color w:val="auto"/>
          <w:kern w:val="2"/>
          <w:sz w:val="24"/>
          <w:szCs w:val="22"/>
          <w:lang w:eastAsia="en-US"/>
          <w14:ligatures w14:val="standardContextual"/>
        </w:rPr>
        <w:id w:val="-664703825"/>
        <w:docPartObj>
          <w:docPartGallery w:val="Table of Contents"/>
          <w:docPartUnique/>
        </w:docPartObj>
      </w:sdtPr>
      <w:sdtEndPr>
        <w:rPr>
          <w:b/>
          <w:bCs/>
        </w:rPr>
      </w:sdtEndPr>
      <w:sdtContent>
        <w:p w14:paraId="21185F5A" w14:textId="22C2F456" w:rsidR="006C59AA" w:rsidRDefault="006C59AA" w:rsidP="006C59AA">
          <w:pPr>
            <w:pStyle w:val="TOCHeading"/>
            <w:spacing w:line="480" w:lineRule="auto"/>
            <w:jc w:val="center"/>
          </w:pPr>
          <w:r w:rsidRPr="006C59AA">
            <w:rPr>
              <w:rFonts w:ascii="Times New Roman" w:hAnsi="Times New Roman" w:cs="Times New Roman"/>
              <w:b/>
              <w:bCs/>
              <w:color w:val="auto"/>
              <w:sz w:val="24"/>
              <w:szCs w:val="24"/>
            </w:rPr>
            <w:t>Contents</w:t>
          </w:r>
        </w:p>
        <w:p w14:paraId="7783CE29" w14:textId="794E57A2" w:rsidR="006C59AA" w:rsidRDefault="006C59AA">
          <w:pPr>
            <w:pStyle w:val="TOC1"/>
            <w:tabs>
              <w:tab w:val="right" w:leader="dot" w:pos="9016"/>
            </w:tabs>
            <w:rPr>
              <w:noProof/>
            </w:rPr>
          </w:pPr>
          <w:r>
            <w:fldChar w:fldCharType="begin"/>
          </w:r>
          <w:r>
            <w:instrText xml:space="preserve"> TOC \o "1-3" \h \z \u </w:instrText>
          </w:r>
          <w:r>
            <w:fldChar w:fldCharType="separate"/>
          </w:r>
          <w:hyperlink w:anchor="_Toc190722320" w:history="1">
            <w:r w:rsidRPr="0086656F">
              <w:rPr>
                <w:rStyle w:val="Hyperlink"/>
                <w:noProof/>
              </w:rPr>
              <w:t>Introduction</w:t>
            </w:r>
            <w:r>
              <w:rPr>
                <w:noProof/>
                <w:webHidden/>
              </w:rPr>
              <w:tab/>
            </w:r>
            <w:r w:rsidR="00FE351E">
              <w:rPr>
                <w:noProof/>
                <w:webHidden/>
              </w:rPr>
              <w:t>5</w:t>
            </w:r>
          </w:hyperlink>
        </w:p>
        <w:p w14:paraId="1688E465" w14:textId="503B628E" w:rsidR="006C59AA" w:rsidRDefault="00F82E00">
          <w:pPr>
            <w:pStyle w:val="TOC1"/>
            <w:tabs>
              <w:tab w:val="right" w:leader="dot" w:pos="9016"/>
            </w:tabs>
            <w:rPr>
              <w:noProof/>
            </w:rPr>
          </w:pPr>
          <w:hyperlink w:anchor="_Toc190722321" w:history="1">
            <w:r w:rsidR="006C59AA" w:rsidRPr="0086656F">
              <w:rPr>
                <w:rStyle w:val="Hyperlink"/>
                <w:noProof/>
              </w:rPr>
              <w:t>The Event Cycle</w:t>
            </w:r>
            <w:r w:rsidR="006C59AA">
              <w:rPr>
                <w:noProof/>
                <w:webHidden/>
              </w:rPr>
              <w:tab/>
            </w:r>
            <w:r w:rsidR="00FE351E">
              <w:rPr>
                <w:noProof/>
                <w:webHidden/>
              </w:rPr>
              <w:t>5</w:t>
            </w:r>
          </w:hyperlink>
        </w:p>
        <w:p w14:paraId="1CAEC6F1" w14:textId="68A868FB" w:rsidR="006C59AA" w:rsidRDefault="00F82E00">
          <w:pPr>
            <w:pStyle w:val="TOC1"/>
            <w:tabs>
              <w:tab w:val="right" w:leader="dot" w:pos="9016"/>
            </w:tabs>
            <w:rPr>
              <w:noProof/>
            </w:rPr>
          </w:pPr>
          <w:hyperlink w:anchor="_Toc190722322" w:history="1">
            <w:r w:rsidR="006C59AA" w:rsidRPr="0086656F">
              <w:rPr>
                <w:rStyle w:val="Hyperlink"/>
                <w:noProof/>
              </w:rPr>
              <w:t>Aim and Objectives of the event</w:t>
            </w:r>
            <w:r w:rsidR="006C59AA">
              <w:rPr>
                <w:noProof/>
                <w:webHidden/>
              </w:rPr>
              <w:tab/>
            </w:r>
            <w:r w:rsidR="00FE351E">
              <w:rPr>
                <w:noProof/>
                <w:webHidden/>
              </w:rPr>
              <w:t>9</w:t>
            </w:r>
          </w:hyperlink>
        </w:p>
        <w:p w14:paraId="7812D3A1" w14:textId="67087A4F" w:rsidR="006C59AA" w:rsidRDefault="00F82E00">
          <w:pPr>
            <w:pStyle w:val="TOC1"/>
            <w:tabs>
              <w:tab w:val="right" w:leader="dot" w:pos="9016"/>
            </w:tabs>
            <w:rPr>
              <w:noProof/>
            </w:rPr>
          </w:pPr>
          <w:hyperlink w:anchor="_Toc190722323" w:history="1">
            <w:r w:rsidR="006C59AA" w:rsidRPr="0086656F">
              <w:rPr>
                <w:rStyle w:val="Hyperlink"/>
                <w:noProof/>
              </w:rPr>
              <w:t>Event management</w:t>
            </w:r>
            <w:r w:rsidR="006C59AA">
              <w:rPr>
                <w:noProof/>
                <w:webHidden/>
              </w:rPr>
              <w:tab/>
            </w:r>
            <w:r w:rsidR="00FE351E">
              <w:rPr>
                <w:noProof/>
                <w:webHidden/>
              </w:rPr>
              <w:t>9</w:t>
            </w:r>
          </w:hyperlink>
        </w:p>
        <w:p w14:paraId="054DBDA7" w14:textId="579D070F" w:rsidR="006C59AA" w:rsidRDefault="00F82E00">
          <w:pPr>
            <w:pStyle w:val="TOC1"/>
            <w:tabs>
              <w:tab w:val="right" w:leader="dot" w:pos="9016"/>
            </w:tabs>
            <w:rPr>
              <w:noProof/>
            </w:rPr>
          </w:pPr>
          <w:hyperlink w:anchor="_Toc190722324" w:history="1">
            <w:r w:rsidR="006C59AA" w:rsidRPr="0086656F">
              <w:rPr>
                <w:rStyle w:val="Hyperlink"/>
                <w:noProof/>
              </w:rPr>
              <w:t>Event budget</w:t>
            </w:r>
            <w:r w:rsidR="006C59AA">
              <w:rPr>
                <w:noProof/>
                <w:webHidden/>
              </w:rPr>
              <w:tab/>
            </w:r>
            <w:r w:rsidR="00FE351E">
              <w:rPr>
                <w:noProof/>
                <w:webHidden/>
              </w:rPr>
              <w:t>11</w:t>
            </w:r>
          </w:hyperlink>
        </w:p>
        <w:p w14:paraId="12717461" w14:textId="1FE9C67E" w:rsidR="006C59AA" w:rsidRDefault="00F82E00">
          <w:pPr>
            <w:pStyle w:val="TOC1"/>
            <w:tabs>
              <w:tab w:val="right" w:leader="dot" w:pos="9016"/>
            </w:tabs>
            <w:rPr>
              <w:noProof/>
            </w:rPr>
          </w:pPr>
          <w:hyperlink w:anchor="_Toc190722325" w:history="1">
            <w:r w:rsidR="006C59AA" w:rsidRPr="0086656F">
              <w:rPr>
                <w:rStyle w:val="Hyperlink"/>
                <w:noProof/>
              </w:rPr>
              <w:t>Industry Trends, Issues and Impacts</w:t>
            </w:r>
            <w:r w:rsidR="006C59AA">
              <w:rPr>
                <w:noProof/>
                <w:webHidden/>
              </w:rPr>
              <w:tab/>
            </w:r>
            <w:r w:rsidR="00FE351E">
              <w:rPr>
                <w:noProof/>
                <w:webHidden/>
              </w:rPr>
              <w:t>12</w:t>
            </w:r>
          </w:hyperlink>
        </w:p>
        <w:p w14:paraId="258A765F" w14:textId="5E935F1B" w:rsidR="006C59AA" w:rsidRDefault="00F82E00">
          <w:pPr>
            <w:pStyle w:val="TOC1"/>
            <w:tabs>
              <w:tab w:val="right" w:leader="dot" w:pos="9016"/>
            </w:tabs>
            <w:rPr>
              <w:noProof/>
            </w:rPr>
          </w:pPr>
          <w:hyperlink w:anchor="_Toc190722326" w:history="1">
            <w:r w:rsidR="006C59AA" w:rsidRPr="0086656F">
              <w:rPr>
                <w:rStyle w:val="Hyperlink"/>
                <w:noProof/>
              </w:rPr>
              <w:t>Situational and cultural considerations</w:t>
            </w:r>
            <w:r w:rsidR="006C59AA">
              <w:rPr>
                <w:noProof/>
                <w:webHidden/>
              </w:rPr>
              <w:tab/>
            </w:r>
            <w:r w:rsidR="00FE351E">
              <w:rPr>
                <w:noProof/>
                <w:webHidden/>
              </w:rPr>
              <w:t>13</w:t>
            </w:r>
          </w:hyperlink>
        </w:p>
        <w:p w14:paraId="4BEBD8C7" w14:textId="56303A96" w:rsidR="006C59AA" w:rsidRDefault="00F82E00">
          <w:pPr>
            <w:pStyle w:val="TOC1"/>
            <w:tabs>
              <w:tab w:val="right" w:leader="dot" w:pos="9016"/>
            </w:tabs>
            <w:rPr>
              <w:noProof/>
            </w:rPr>
          </w:pPr>
          <w:hyperlink w:anchor="_Toc190722327" w:history="1">
            <w:r w:rsidR="006C59AA" w:rsidRPr="0086656F">
              <w:rPr>
                <w:rStyle w:val="Hyperlink"/>
                <w:noProof/>
              </w:rPr>
              <w:t>Conclusion</w:t>
            </w:r>
            <w:r w:rsidR="006C59AA">
              <w:rPr>
                <w:noProof/>
                <w:webHidden/>
              </w:rPr>
              <w:tab/>
            </w:r>
            <w:r w:rsidR="00FE351E">
              <w:rPr>
                <w:noProof/>
                <w:webHidden/>
              </w:rPr>
              <w:t>16</w:t>
            </w:r>
          </w:hyperlink>
        </w:p>
        <w:p w14:paraId="31E821F6" w14:textId="0E694BF5" w:rsidR="006C59AA" w:rsidRDefault="00F82E00">
          <w:pPr>
            <w:pStyle w:val="TOC1"/>
            <w:tabs>
              <w:tab w:val="right" w:leader="dot" w:pos="9016"/>
            </w:tabs>
            <w:rPr>
              <w:noProof/>
            </w:rPr>
          </w:pPr>
          <w:hyperlink w:anchor="_Toc190722328" w:history="1">
            <w:r w:rsidR="006C59AA" w:rsidRPr="0086656F">
              <w:rPr>
                <w:rStyle w:val="Hyperlink"/>
                <w:noProof/>
              </w:rPr>
              <w:t>References</w:t>
            </w:r>
            <w:r w:rsidR="006C59AA">
              <w:rPr>
                <w:noProof/>
                <w:webHidden/>
              </w:rPr>
              <w:tab/>
            </w:r>
            <w:r w:rsidR="00FE351E">
              <w:rPr>
                <w:noProof/>
                <w:webHidden/>
              </w:rPr>
              <w:t>17</w:t>
            </w:r>
          </w:hyperlink>
        </w:p>
        <w:p w14:paraId="3F0EC933" w14:textId="2BF64BB4" w:rsidR="006C59AA" w:rsidRDefault="006C59AA">
          <w:r>
            <w:rPr>
              <w:b/>
              <w:bCs/>
            </w:rPr>
            <w:fldChar w:fldCharType="end"/>
          </w:r>
        </w:p>
      </w:sdtContent>
    </w:sdt>
    <w:p w14:paraId="6B93D463" w14:textId="77777777" w:rsidR="006C59AA" w:rsidRDefault="006C59AA">
      <w:pPr>
        <w:spacing w:line="259" w:lineRule="auto"/>
        <w:jc w:val="left"/>
        <w:rPr>
          <w:b/>
          <w:bCs/>
          <w:lang w:val="en-US"/>
        </w:rPr>
      </w:pPr>
      <w:r>
        <w:br w:type="page"/>
      </w:r>
    </w:p>
    <w:p w14:paraId="7E676B1A" w14:textId="2AA3DE4C" w:rsidR="0002430E" w:rsidRDefault="00F82E00" w:rsidP="006C59AA">
      <w:pPr>
        <w:pStyle w:val="Heading1"/>
        <w:spacing w:after="0"/>
      </w:pPr>
      <w:bookmarkStart w:id="2" w:name="_Toc190722320"/>
      <w:r>
        <w:lastRenderedPageBreak/>
        <w:t>Introduction</w:t>
      </w:r>
      <w:bookmarkEnd w:id="2"/>
      <w:r>
        <w:t xml:space="preserve"> </w:t>
      </w:r>
    </w:p>
    <w:p w14:paraId="6084CD0A" w14:textId="752B7A49" w:rsidR="00620263" w:rsidRDefault="00F82E00" w:rsidP="006C59AA">
      <w:pPr>
        <w:spacing w:after="0"/>
        <w:rPr>
          <w:lang w:val="en-US"/>
        </w:rPr>
      </w:pPr>
      <w:r>
        <w:rPr>
          <w:lang w:val="en-US"/>
        </w:rPr>
        <w:t>The cultural exchange exhibition that has been organized by VintageCheer will be a public event meant to provide opportunities for people to obtain information and knowledge regarding cultural practices such as art forms, traditional music and dance forms.</w:t>
      </w:r>
      <w:r>
        <w:rPr>
          <w:lang w:val="en-US"/>
        </w:rPr>
        <w:t xml:space="preserve"> The focus of the cultural exchange exhibition will be to increase the focus on diversity, inclusion and equality among the members of the team and the public in general. It will be a MICE industry event within the tourism sector that will focus on attract</w:t>
      </w:r>
      <w:r>
        <w:rPr>
          <w:lang w:val="en-US"/>
        </w:rPr>
        <w:t>ing a huge number of travellers and business members across different regions. It has been chosen because it will be one of the most efficient ways in which the art forms of different regions and countries can be showcased in the exhibition to consider cul</w:t>
      </w:r>
      <w:r>
        <w:rPr>
          <w:lang w:val="en-US"/>
        </w:rPr>
        <w:t xml:space="preserve">tural exchange and enhance inclusion and diversity. It will be an approach towards DEI (Diversity, equality and inclusion) that will be conducted in the market of </w:t>
      </w:r>
      <w:r w:rsidR="00CF590D">
        <w:rPr>
          <w:lang w:val="en-US"/>
        </w:rPr>
        <w:t xml:space="preserve">Bristol, </w:t>
      </w:r>
      <w:r>
        <w:rPr>
          <w:lang w:val="en-US"/>
        </w:rPr>
        <w:t>United Kingdom</w:t>
      </w:r>
      <w:r w:rsidR="006411B4">
        <w:rPr>
          <w:lang w:val="en-US"/>
        </w:rPr>
        <w:t xml:space="preserve"> on </w:t>
      </w:r>
      <w:r w:rsidR="0078737E">
        <w:rPr>
          <w:lang w:val="en-US"/>
        </w:rPr>
        <w:t>28</w:t>
      </w:r>
      <w:r w:rsidR="0078737E" w:rsidRPr="0078737E">
        <w:rPr>
          <w:vertAlign w:val="superscript"/>
          <w:lang w:val="en-US"/>
        </w:rPr>
        <w:t>th</w:t>
      </w:r>
      <w:r w:rsidR="0078737E">
        <w:rPr>
          <w:lang w:val="en-US"/>
        </w:rPr>
        <w:t xml:space="preserve"> March 2025</w:t>
      </w:r>
      <w:r>
        <w:rPr>
          <w:lang w:val="en-US"/>
        </w:rPr>
        <w:t>.</w:t>
      </w:r>
      <w:r w:rsidR="00CF590D">
        <w:rPr>
          <w:lang w:val="en-US"/>
        </w:rPr>
        <w:t xml:space="preserve"> The exact venue for the event is Ashton Gate Stadium due to the different types of benefits and amenities that are available in the venue.</w:t>
      </w:r>
      <w:r w:rsidR="00AB52AC">
        <w:rPr>
          <w:lang w:val="en-US"/>
        </w:rPr>
        <w:t xml:space="preserve"> </w:t>
      </w:r>
      <w:r w:rsidR="00692919">
        <w:rPr>
          <w:lang w:val="en-US"/>
        </w:rPr>
        <w:t>As per the different operations, the total cost will be around £6000 to achieve the strategy objectives of the event.</w:t>
      </w:r>
    </w:p>
    <w:p w14:paraId="61BAD791" w14:textId="77777777" w:rsidR="00620263" w:rsidRDefault="00F82E00" w:rsidP="006C59AA">
      <w:pPr>
        <w:pStyle w:val="Heading1"/>
        <w:spacing w:after="0"/>
      </w:pPr>
      <w:bookmarkStart w:id="3" w:name="_Toc190722321"/>
      <w:r>
        <w:t>The Event Cycle</w:t>
      </w:r>
      <w:bookmarkEnd w:id="3"/>
      <w:r>
        <w:t xml:space="preserve"> </w:t>
      </w:r>
    </w:p>
    <w:p w14:paraId="1FD69C81" w14:textId="77777777" w:rsidR="00D45B34" w:rsidRDefault="00F82E00" w:rsidP="006C59AA">
      <w:pPr>
        <w:spacing w:after="0"/>
        <w:rPr>
          <w:lang w:val="en-US"/>
        </w:rPr>
      </w:pPr>
      <w:r>
        <w:rPr>
          <w:lang w:val="en-US"/>
        </w:rPr>
        <w:t xml:space="preserve">It is observed that the events </w:t>
      </w:r>
      <w:r>
        <w:rPr>
          <w:lang w:val="en-US"/>
        </w:rPr>
        <w:t xml:space="preserve">that are conducted are often cyclical in nature with different stages that contribute to the development of the event cycle. The concept of the event cycle can be described as the process by which an event is developed to ensure that the objectives of the </w:t>
      </w:r>
      <w:r>
        <w:rPr>
          <w:lang w:val="en-US"/>
        </w:rPr>
        <w:t>event are achieved and continuous development is fostered</w:t>
      </w:r>
      <w:r w:rsidR="00E11272">
        <w:rPr>
          <w:lang w:val="en-US"/>
        </w:rPr>
        <w:t xml:space="preserve"> (</w:t>
      </w:r>
      <w:r w:rsidR="00D45B34" w:rsidRPr="00767C6B">
        <w:rPr>
          <w:bCs/>
        </w:rPr>
        <w:t>Bladen</w:t>
      </w:r>
      <w:r w:rsidR="00D45B34">
        <w:rPr>
          <w:bCs/>
        </w:rPr>
        <w:t xml:space="preserve"> et al., 2022</w:t>
      </w:r>
      <w:r w:rsidR="00E11272">
        <w:rPr>
          <w:lang w:val="en-US"/>
        </w:rPr>
        <w:t>)</w:t>
      </w:r>
      <w:r>
        <w:rPr>
          <w:lang w:val="en-US"/>
        </w:rPr>
        <w:t xml:space="preserve">. The event management life cycle is often developed in relation to four major stages which include planning, promotion, event development and post-event stages. </w:t>
      </w:r>
    </w:p>
    <w:p w14:paraId="10A9A4F4" w14:textId="1A22E67E" w:rsidR="00D45B34" w:rsidRDefault="00D45B34" w:rsidP="006C59AA">
      <w:pPr>
        <w:spacing w:after="0"/>
        <w:jc w:val="center"/>
        <w:rPr>
          <w:lang w:val="en-US"/>
        </w:rPr>
      </w:pPr>
      <w:r w:rsidRPr="00D45B34">
        <w:rPr>
          <w:noProof/>
          <w:lang w:val="ro-RO" w:eastAsia="ro-RO"/>
        </w:rPr>
        <w:lastRenderedPageBreak/>
        <w:drawing>
          <wp:inline distT="0" distB="0" distL="0" distR="0" wp14:anchorId="47F120B4" wp14:editId="22C11E5F">
            <wp:extent cx="4107180" cy="2860374"/>
            <wp:effectExtent l="0" t="0" r="7620" b="0"/>
            <wp:docPr id="81469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69563" name=""/>
                    <pic:cNvPicPr/>
                  </pic:nvPicPr>
                  <pic:blipFill>
                    <a:blip r:embed="rId8"/>
                    <a:stretch>
                      <a:fillRect/>
                    </a:stretch>
                  </pic:blipFill>
                  <pic:spPr>
                    <a:xfrm>
                      <a:off x="0" y="0"/>
                      <a:ext cx="4110522" cy="2862701"/>
                    </a:xfrm>
                    <a:prstGeom prst="rect">
                      <a:avLst/>
                    </a:prstGeom>
                  </pic:spPr>
                </pic:pic>
              </a:graphicData>
            </a:graphic>
          </wp:inline>
        </w:drawing>
      </w:r>
    </w:p>
    <w:p w14:paraId="337E0E19" w14:textId="65FDB564" w:rsidR="00D45B34" w:rsidRDefault="00D45B34" w:rsidP="006C59AA">
      <w:pPr>
        <w:spacing w:after="0"/>
        <w:jc w:val="center"/>
        <w:rPr>
          <w:b/>
          <w:bCs/>
          <w:lang w:val="en-US"/>
        </w:rPr>
      </w:pPr>
      <w:r>
        <w:rPr>
          <w:b/>
          <w:bCs/>
          <w:lang w:val="en-US"/>
        </w:rPr>
        <w:t>Figure 1: Stages of the event cycle for the Cultural exchange exhibition</w:t>
      </w:r>
    </w:p>
    <w:p w14:paraId="073D7677" w14:textId="1B28B69D" w:rsidR="00D45B34" w:rsidRPr="00D45B34" w:rsidRDefault="00D45B34" w:rsidP="006C59AA">
      <w:pPr>
        <w:spacing w:after="0"/>
        <w:jc w:val="center"/>
        <w:rPr>
          <w:lang w:val="en-US"/>
        </w:rPr>
      </w:pPr>
      <w:r w:rsidRPr="00D45B34">
        <w:rPr>
          <w:lang w:val="en-US"/>
        </w:rPr>
        <w:t>(Source: As created by the author)</w:t>
      </w:r>
    </w:p>
    <w:p w14:paraId="57ECB4D5" w14:textId="073ED623" w:rsidR="00620263" w:rsidRDefault="00F82E00" w:rsidP="006C59AA">
      <w:pPr>
        <w:spacing w:after="0"/>
        <w:rPr>
          <w:lang w:val="en-US"/>
        </w:rPr>
      </w:pPr>
      <w:r>
        <w:rPr>
          <w:lang w:val="en-US"/>
        </w:rPr>
        <w:t>The following is the critical evaluation of the event cycle that will be used by VintageCheer for the development of the cultural exchange exhibition.</w:t>
      </w:r>
    </w:p>
    <w:p w14:paraId="2EE24372" w14:textId="77777777" w:rsidR="00CF590D" w:rsidRPr="00E11272" w:rsidRDefault="00F82E00" w:rsidP="006C59AA">
      <w:pPr>
        <w:spacing w:after="0"/>
        <w:rPr>
          <w:i/>
          <w:iCs/>
          <w:lang w:val="en-US"/>
        </w:rPr>
      </w:pPr>
      <w:r w:rsidRPr="00E11272">
        <w:rPr>
          <w:i/>
          <w:iCs/>
          <w:lang w:val="en-US"/>
        </w:rPr>
        <w:t xml:space="preserve">Planning: </w:t>
      </w:r>
    </w:p>
    <w:p w14:paraId="39422DC1" w14:textId="4C941911" w:rsidR="00CF590D" w:rsidRDefault="00F82E00" w:rsidP="006C59AA">
      <w:pPr>
        <w:spacing w:after="0"/>
        <w:rPr>
          <w:lang w:val="en-US"/>
        </w:rPr>
      </w:pPr>
      <w:r>
        <w:rPr>
          <w:lang w:val="en-US"/>
        </w:rPr>
        <w:t>The first stage of the event cycle that has been considered for the development of the cultural exchange exhibition is the planning stage. The focus of this stage has been on conducting market research and identifying the location in which the e</w:t>
      </w:r>
      <w:r>
        <w:rPr>
          <w:lang w:val="en-US"/>
        </w:rPr>
        <w:t xml:space="preserve">vent is supposed to be conducted. In the planning stage the type and the nature of the event where the focus on the DEI and the cultural exchange of the countries </w:t>
      </w:r>
      <w:r w:rsidR="00E11272">
        <w:rPr>
          <w:lang w:val="en-US"/>
        </w:rPr>
        <w:t>has</w:t>
      </w:r>
      <w:r>
        <w:rPr>
          <w:lang w:val="en-US"/>
        </w:rPr>
        <w:t xml:space="preserve"> been identified. In the planning stage the target market has been evaluated well it has b</w:t>
      </w:r>
      <w:r>
        <w:rPr>
          <w:lang w:val="en-US"/>
        </w:rPr>
        <w:t>een identified that the people interested in exploring different types of cultures and traditions across the globe will be targeted. The planning stage has identified that the target group in Bristol that will be considered for the event will include audie</w:t>
      </w:r>
      <w:r>
        <w:rPr>
          <w:lang w:val="en-US"/>
        </w:rPr>
        <w:t>nces between the age group of 12 to 45. The different aspects of the networking and the supply chain operations along with the competition and the resources required by the organization to conduct the event successfully have been identified in the planning</w:t>
      </w:r>
      <w:r>
        <w:rPr>
          <w:lang w:val="en-US"/>
        </w:rPr>
        <w:t xml:space="preserve"> stage.</w:t>
      </w:r>
    </w:p>
    <w:p w14:paraId="3AE20793" w14:textId="77777777" w:rsidR="00CF590D" w:rsidRPr="00E11272" w:rsidRDefault="00F82E00" w:rsidP="006C59AA">
      <w:pPr>
        <w:spacing w:after="0"/>
        <w:rPr>
          <w:i/>
          <w:iCs/>
          <w:lang w:val="en-US"/>
        </w:rPr>
      </w:pPr>
      <w:r w:rsidRPr="00E11272">
        <w:rPr>
          <w:i/>
          <w:iCs/>
          <w:lang w:val="en-US"/>
        </w:rPr>
        <w:t xml:space="preserve">Promotion: </w:t>
      </w:r>
    </w:p>
    <w:p w14:paraId="0C4970AA" w14:textId="356597E4" w:rsidR="00CF590D" w:rsidRDefault="00F82E00" w:rsidP="006C59AA">
      <w:pPr>
        <w:spacing w:after="0"/>
        <w:rPr>
          <w:lang w:val="en-US"/>
        </w:rPr>
      </w:pPr>
      <w:r>
        <w:rPr>
          <w:lang w:val="en-US"/>
        </w:rPr>
        <w:lastRenderedPageBreak/>
        <w:t>The second stage of the event cycle that has been considered for the cultural exchange exhibition in Bristol focuses on the promotion of the event. It includes the critical evaluation of the significance of the event and reaching the ta</w:t>
      </w:r>
      <w:r>
        <w:rPr>
          <w:lang w:val="en-US"/>
        </w:rPr>
        <w:t>rget audience to make them aware of the date and the venue of the event that is being conducted</w:t>
      </w:r>
      <w:r w:rsidR="00E11272">
        <w:rPr>
          <w:lang w:val="en-US"/>
        </w:rPr>
        <w:t xml:space="preserve"> (</w:t>
      </w:r>
      <w:r w:rsidR="00D45B34" w:rsidRPr="00767C6B">
        <w:rPr>
          <w:bCs/>
        </w:rPr>
        <w:t>Walker, 2021</w:t>
      </w:r>
      <w:r w:rsidR="00E11272">
        <w:rPr>
          <w:lang w:val="en-US"/>
        </w:rPr>
        <w:t>)</w:t>
      </w:r>
      <w:r>
        <w:rPr>
          <w:lang w:val="en-US"/>
        </w:rPr>
        <w:t>.</w:t>
      </w:r>
      <w:r w:rsidR="00E950DC">
        <w:rPr>
          <w:lang w:val="en-US"/>
        </w:rPr>
        <w:t xml:space="preserve"> The focus will be to promote the event with the help of social media platforms such as Facebook</w:t>
      </w:r>
      <w:r w:rsidR="008F25A3">
        <w:rPr>
          <w:lang w:val="en-US"/>
        </w:rPr>
        <w:t>,</w:t>
      </w:r>
      <w:r w:rsidR="00E950DC">
        <w:rPr>
          <w:lang w:val="en-US"/>
        </w:rPr>
        <w:t xml:space="preserve"> Instagram and YouTube.</w:t>
      </w:r>
      <w:r w:rsidR="008F25A3">
        <w:rPr>
          <w:lang w:val="en-US"/>
        </w:rPr>
        <w:t xml:space="preserve"> It will also include the application of content marketing aspects to provide informative content regarding the event to the audiences and engage them thoroughly.</w:t>
      </w:r>
    </w:p>
    <w:p w14:paraId="63BDB48E" w14:textId="48AB6C06" w:rsidR="000D0F80" w:rsidRPr="00E11272" w:rsidRDefault="00F82E00" w:rsidP="006C59AA">
      <w:pPr>
        <w:spacing w:after="0"/>
        <w:rPr>
          <w:i/>
          <w:iCs/>
          <w:lang w:val="en-US"/>
        </w:rPr>
      </w:pPr>
      <w:r w:rsidRPr="00E11272">
        <w:rPr>
          <w:i/>
          <w:iCs/>
          <w:lang w:val="en-US"/>
        </w:rPr>
        <w:t xml:space="preserve">Event Development: </w:t>
      </w:r>
    </w:p>
    <w:p w14:paraId="2D1F03A0" w14:textId="15B44AC2" w:rsidR="000D0F80" w:rsidRDefault="00F82E00" w:rsidP="006C59AA">
      <w:pPr>
        <w:spacing w:after="0"/>
        <w:rPr>
          <w:lang w:val="en-US"/>
        </w:rPr>
      </w:pPr>
      <w:r>
        <w:rPr>
          <w:lang w:val="en-US"/>
        </w:rPr>
        <w:t>This is the main stage of the event cycle where the focus will be to conduct the event at the give</w:t>
      </w:r>
      <w:r>
        <w:rPr>
          <w:lang w:val="en-US"/>
        </w:rPr>
        <w:t>n venue and</w:t>
      </w:r>
      <w:r w:rsidR="00F166CB">
        <w:rPr>
          <w:lang w:val="en-US"/>
        </w:rPr>
        <w:t xml:space="preserve"> at the planned date. It will focus on using all the necessary resources that have been identified in the planning stage and follow the schedule previously developed to address any form of contingencies. In this specific stage, the team of the event will focus on making sure that all the necessary services mentioned during the promotional stage are being offered to</w:t>
      </w:r>
      <w:r w:rsidR="009A7C7A">
        <w:rPr>
          <w:lang w:val="en-US"/>
        </w:rPr>
        <w:t xml:space="preserve"> the consumers or the visitors of the event. This will be the stage where the different departments of event management will be considered and the skills will be implemented to achieve the desired objectives. </w:t>
      </w:r>
    </w:p>
    <w:p w14:paraId="0BB46050" w14:textId="39E37B11" w:rsidR="009A7C7A" w:rsidRPr="00E11272" w:rsidRDefault="00F82E00" w:rsidP="006C59AA">
      <w:pPr>
        <w:spacing w:after="0"/>
        <w:rPr>
          <w:i/>
          <w:iCs/>
          <w:lang w:val="en-US"/>
        </w:rPr>
      </w:pPr>
      <w:r w:rsidRPr="00E11272">
        <w:rPr>
          <w:i/>
          <w:iCs/>
          <w:lang w:val="en-US"/>
        </w:rPr>
        <w:t>Post-event</w:t>
      </w:r>
      <w:r w:rsidR="00B91D64" w:rsidRPr="00E11272">
        <w:rPr>
          <w:i/>
          <w:iCs/>
          <w:lang w:val="en-US"/>
        </w:rPr>
        <w:t>:</w:t>
      </w:r>
    </w:p>
    <w:p w14:paraId="6159C176" w14:textId="1FBEF633" w:rsidR="00B91D64" w:rsidRDefault="00F82E00" w:rsidP="006C59AA">
      <w:pPr>
        <w:spacing w:after="0"/>
        <w:rPr>
          <w:lang w:val="en-US"/>
        </w:rPr>
      </w:pPr>
      <w:r>
        <w:rPr>
          <w:lang w:val="en-US"/>
        </w:rPr>
        <w:t>This specific stage will come into action after the completion of the event where the event management team will focus on obtaining feedback and information regarding t</w:t>
      </w:r>
      <w:r>
        <w:rPr>
          <w:lang w:val="en-US"/>
        </w:rPr>
        <w:t xml:space="preserve">he potential ideas and improvements. </w:t>
      </w:r>
      <w:r w:rsidR="00E11272" w:rsidRPr="00E11272">
        <w:rPr>
          <w:lang w:val="en-US"/>
        </w:rPr>
        <w:t>It will help provide critical information and evidence to the event management teams on how to improve their operations and promote the efficiency of similar events in the future (</w:t>
      </w:r>
      <w:r w:rsidR="0014345C" w:rsidRPr="00767C6B">
        <w:rPr>
          <w:bCs/>
          <w:lang w:val="en-IN"/>
        </w:rPr>
        <w:t>Allen</w:t>
      </w:r>
      <w:r w:rsidR="0014345C">
        <w:rPr>
          <w:bCs/>
          <w:lang w:val="en-IN"/>
        </w:rPr>
        <w:t xml:space="preserve"> et al., 2022</w:t>
      </w:r>
      <w:r w:rsidR="00E11272" w:rsidRPr="00E11272">
        <w:rPr>
          <w:lang w:val="en-US"/>
        </w:rPr>
        <w:t>).</w:t>
      </w:r>
      <w:r w:rsidR="00E11272">
        <w:rPr>
          <w:lang w:val="en-US"/>
        </w:rPr>
        <w:t xml:space="preserve"> </w:t>
      </w:r>
      <w:r>
        <w:rPr>
          <w:lang w:val="en-US"/>
        </w:rPr>
        <w:t xml:space="preserve">The team will be surveying the </w:t>
      </w:r>
      <w:r w:rsidR="00D66E2A">
        <w:rPr>
          <w:lang w:val="en-US"/>
        </w:rPr>
        <w:t>v</w:t>
      </w:r>
      <w:r w:rsidR="00E22D42">
        <w:rPr>
          <w:lang w:val="en-US"/>
        </w:rPr>
        <w:t>isitors of the event</w:t>
      </w:r>
      <w:r w:rsidR="00D66E2A">
        <w:rPr>
          <w:lang w:val="en-US"/>
        </w:rPr>
        <w:t xml:space="preserve"> in order to obtain feedback on the areas that they liked and the areas that they believe could have been improved. </w:t>
      </w:r>
    </w:p>
    <w:p w14:paraId="7873F090" w14:textId="77777777" w:rsidR="00620263" w:rsidRPr="00691B47" w:rsidRDefault="00F82E00" w:rsidP="006C59AA">
      <w:pPr>
        <w:spacing w:after="0"/>
        <w:rPr>
          <w:b/>
          <w:bCs/>
          <w:lang w:val="en-US"/>
        </w:rPr>
      </w:pPr>
      <w:r w:rsidRPr="00691B47">
        <w:rPr>
          <w:b/>
          <w:bCs/>
          <w:lang w:val="en-US"/>
        </w:rPr>
        <w:t>Event Concept</w:t>
      </w:r>
    </w:p>
    <w:p w14:paraId="12E0B71B" w14:textId="46129C51" w:rsidR="00620263" w:rsidRDefault="00F82E00" w:rsidP="006C59AA">
      <w:pPr>
        <w:spacing w:after="0"/>
        <w:rPr>
          <w:lang w:val="en-US"/>
        </w:rPr>
      </w:pPr>
      <w:r>
        <w:rPr>
          <w:lang w:val="en-US"/>
        </w:rPr>
        <w:lastRenderedPageBreak/>
        <w:t>The following is the complete itinerary of the experiences</w:t>
      </w:r>
      <w:r w:rsidR="004F2AEE">
        <w:rPr>
          <w:lang w:val="en-US"/>
        </w:rPr>
        <w:t xml:space="preserve"> the delegates and the guests will be provided within the event:</w:t>
      </w:r>
    </w:p>
    <w:p w14:paraId="501F54C0" w14:textId="47DD67FB" w:rsidR="004F2AEE" w:rsidRDefault="00F82E00" w:rsidP="006C59AA">
      <w:pPr>
        <w:spacing w:after="0"/>
        <w:rPr>
          <w:lang w:val="en-US"/>
        </w:rPr>
      </w:pPr>
      <w:r w:rsidRPr="00E11272">
        <w:rPr>
          <w:i/>
          <w:iCs/>
          <w:lang w:val="en-US"/>
        </w:rPr>
        <w:t>Guest registration:</w:t>
      </w:r>
      <w:r>
        <w:rPr>
          <w:lang w:val="en-US"/>
        </w:rPr>
        <w:t xml:space="preserve"> </w:t>
      </w:r>
      <w:r w:rsidR="00182D4B">
        <w:rPr>
          <w:lang w:val="en-US"/>
        </w:rPr>
        <w:t>The first activity of the event will be the registration of the guests in the morning where they will be provided with light refreshments and the details of the event programs after the check-in.</w:t>
      </w:r>
    </w:p>
    <w:p w14:paraId="34D11325" w14:textId="3482AC00" w:rsidR="00182D4B" w:rsidRDefault="00F82E00" w:rsidP="006C59AA">
      <w:pPr>
        <w:spacing w:after="0"/>
        <w:rPr>
          <w:lang w:val="en-US"/>
        </w:rPr>
      </w:pPr>
      <w:r w:rsidRPr="00E11272">
        <w:rPr>
          <w:i/>
          <w:iCs/>
          <w:lang w:val="en-US"/>
        </w:rPr>
        <w:t>Opening ceremony:</w:t>
      </w:r>
      <w:r>
        <w:rPr>
          <w:lang w:val="en-US"/>
        </w:rPr>
        <w:t xml:space="preserve"> </w:t>
      </w:r>
      <w:r w:rsidR="001A2D29">
        <w:rPr>
          <w:lang w:val="en-US"/>
        </w:rPr>
        <w:t>The event will start with the opening ceremony where the organizers and the local government representatives will provide the welcoming address.</w:t>
      </w:r>
    </w:p>
    <w:p w14:paraId="5D2A5BB8" w14:textId="4BE41E83" w:rsidR="001A2D29" w:rsidRDefault="00F82E00" w:rsidP="006C59AA">
      <w:pPr>
        <w:spacing w:after="0"/>
        <w:rPr>
          <w:lang w:val="en-US"/>
        </w:rPr>
      </w:pPr>
      <w:r w:rsidRPr="00E11272">
        <w:rPr>
          <w:i/>
          <w:iCs/>
          <w:lang w:val="en-US"/>
        </w:rPr>
        <w:t>Dance and music performances:</w:t>
      </w:r>
      <w:r>
        <w:rPr>
          <w:lang w:val="en-US"/>
        </w:rPr>
        <w:t xml:space="preserve"> The traditional performances from diff</w:t>
      </w:r>
      <w:r>
        <w:rPr>
          <w:lang w:val="en-US"/>
        </w:rPr>
        <w:t>erent cultures that include music and dance will be presented to the guests along with the significance of each style and culture.</w:t>
      </w:r>
    </w:p>
    <w:p w14:paraId="3F150ECC" w14:textId="14AA030E" w:rsidR="00DE13BA" w:rsidRDefault="00F82E00" w:rsidP="006C59AA">
      <w:pPr>
        <w:spacing w:after="0"/>
        <w:rPr>
          <w:lang w:val="en-US"/>
        </w:rPr>
      </w:pPr>
      <w:r w:rsidRPr="00E11272">
        <w:rPr>
          <w:i/>
          <w:iCs/>
          <w:lang w:val="en-US"/>
        </w:rPr>
        <w:t>Panel discussion:</w:t>
      </w:r>
      <w:r>
        <w:rPr>
          <w:lang w:val="en-US"/>
        </w:rPr>
        <w:t xml:space="preserve"> The focus of the panel discussion within the event will be to discuss the power of cultural exchange where </w:t>
      </w:r>
      <w:r>
        <w:rPr>
          <w:lang w:val="en-US"/>
        </w:rPr>
        <w:t>experts will be providing information on why learning about different cultures is an important factor for social development.</w:t>
      </w:r>
    </w:p>
    <w:p w14:paraId="20469167" w14:textId="7FC7C90A" w:rsidR="00DE13BA" w:rsidRDefault="00F82E00" w:rsidP="006C59AA">
      <w:pPr>
        <w:spacing w:after="0"/>
        <w:rPr>
          <w:lang w:val="en-US"/>
        </w:rPr>
      </w:pPr>
      <w:r w:rsidRPr="00E11272">
        <w:rPr>
          <w:i/>
          <w:iCs/>
          <w:lang w:val="en-US"/>
        </w:rPr>
        <w:t>Diversified international lunch:</w:t>
      </w:r>
      <w:r>
        <w:rPr>
          <w:lang w:val="en-US"/>
        </w:rPr>
        <w:t xml:space="preserve"> The event will provide the guests with a diverse selection of global cuisines to taste the food f</w:t>
      </w:r>
      <w:r>
        <w:rPr>
          <w:lang w:val="en-US"/>
        </w:rPr>
        <w:t xml:space="preserve">rom different cultural ethnicities. It will also include live cooking demonstrations. </w:t>
      </w:r>
    </w:p>
    <w:p w14:paraId="61CEC901" w14:textId="60708774" w:rsidR="00D00C7A" w:rsidRDefault="00F82E00" w:rsidP="006C59AA">
      <w:pPr>
        <w:spacing w:after="0"/>
        <w:rPr>
          <w:lang w:val="en-US"/>
        </w:rPr>
      </w:pPr>
      <w:r w:rsidRPr="00E11272">
        <w:rPr>
          <w:i/>
          <w:iCs/>
          <w:lang w:val="en-US"/>
        </w:rPr>
        <w:t>Cultural workshops</w:t>
      </w:r>
      <w:r w:rsidR="00846672" w:rsidRPr="00E11272">
        <w:rPr>
          <w:i/>
          <w:iCs/>
          <w:lang w:val="en-US"/>
        </w:rPr>
        <w:t>:</w:t>
      </w:r>
      <w:r w:rsidR="00846672">
        <w:rPr>
          <w:lang w:val="en-US"/>
        </w:rPr>
        <w:t xml:space="preserve"> The next program in the event will be different types of cultural folk shops that will include traditional crop making and art along with language exchange corners.</w:t>
      </w:r>
    </w:p>
    <w:p w14:paraId="7BCBC51D" w14:textId="72CECF0A" w:rsidR="00846672" w:rsidRDefault="00F82E00" w:rsidP="006C59AA">
      <w:pPr>
        <w:spacing w:after="0"/>
        <w:rPr>
          <w:lang w:val="en-US"/>
        </w:rPr>
      </w:pPr>
      <w:r w:rsidRPr="00E11272">
        <w:rPr>
          <w:i/>
          <w:iCs/>
          <w:lang w:val="en-US"/>
        </w:rPr>
        <w:t>Fashion and costume</w:t>
      </w:r>
      <w:r w:rsidR="00AA3FB0" w:rsidRPr="00E11272">
        <w:rPr>
          <w:i/>
          <w:iCs/>
          <w:lang w:val="en-US"/>
        </w:rPr>
        <w:t xml:space="preserve"> show: </w:t>
      </w:r>
      <w:r w:rsidR="00090DFC">
        <w:rPr>
          <w:lang w:val="en-US"/>
        </w:rPr>
        <w:t>A r</w:t>
      </w:r>
      <w:r w:rsidR="00AA3FB0">
        <w:rPr>
          <w:lang w:val="en-US"/>
        </w:rPr>
        <w:t>unway show will be held that will showcase the traditional attires</w:t>
      </w:r>
      <w:r w:rsidR="00090DFC">
        <w:rPr>
          <w:lang w:val="en-US"/>
        </w:rPr>
        <w:t xml:space="preserve"> and costumes from different cultures along with a commentary on the historical significance of each outfit.</w:t>
      </w:r>
    </w:p>
    <w:p w14:paraId="5A7E8D7D" w14:textId="4D933251" w:rsidR="00090DFC" w:rsidRDefault="00F82E00" w:rsidP="006C59AA">
      <w:pPr>
        <w:spacing w:after="0"/>
        <w:rPr>
          <w:lang w:val="en-US"/>
        </w:rPr>
      </w:pPr>
      <w:r w:rsidRPr="00E11272">
        <w:rPr>
          <w:i/>
          <w:iCs/>
          <w:lang w:val="en-US"/>
        </w:rPr>
        <w:t xml:space="preserve">Business exchange panel: </w:t>
      </w:r>
      <w:r>
        <w:rPr>
          <w:lang w:val="en-US"/>
        </w:rPr>
        <w:t xml:space="preserve">The focus </w:t>
      </w:r>
      <w:r>
        <w:rPr>
          <w:lang w:val="en-US"/>
        </w:rPr>
        <w:t>of this panel will be to provide business owners and individuals with an opportunity to network with international delegates</w:t>
      </w:r>
      <w:r w:rsidR="00304F10">
        <w:rPr>
          <w:lang w:val="en-US"/>
        </w:rPr>
        <w:t xml:space="preserve"> to develop their intercultural business opportunities.</w:t>
      </w:r>
    </w:p>
    <w:p w14:paraId="23C11B39" w14:textId="3F677A74" w:rsidR="00090DFC" w:rsidRDefault="00F82E00" w:rsidP="006C59AA">
      <w:pPr>
        <w:spacing w:after="0"/>
        <w:rPr>
          <w:lang w:val="en-US"/>
        </w:rPr>
      </w:pPr>
      <w:r w:rsidRPr="00E11272">
        <w:rPr>
          <w:i/>
          <w:iCs/>
          <w:lang w:val="en-US"/>
        </w:rPr>
        <w:lastRenderedPageBreak/>
        <w:t>Cultural fusion concert and closing ceremony:</w:t>
      </w:r>
      <w:r>
        <w:rPr>
          <w:lang w:val="en-US"/>
        </w:rPr>
        <w:t xml:space="preserve"> This will include a fusion con</w:t>
      </w:r>
      <w:r>
        <w:rPr>
          <w:lang w:val="en-US"/>
        </w:rPr>
        <w:t>cert of different cultures to present the significance and the positive outlook of</w:t>
      </w:r>
      <w:r w:rsidR="007B5B08">
        <w:rPr>
          <w:lang w:val="en-US"/>
        </w:rPr>
        <w:t xml:space="preserve"> the mixture of different cultures across the globe. It will also be followed by the closing ceremony for the event in the evening.</w:t>
      </w:r>
    </w:p>
    <w:p w14:paraId="51DD44C6" w14:textId="77777777" w:rsidR="00620263" w:rsidRDefault="00F82E00" w:rsidP="006C59AA">
      <w:pPr>
        <w:pStyle w:val="Heading1"/>
        <w:spacing w:after="0"/>
      </w:pPr>
      <w:bookmarkStart w:id="4" w:name="_Toc190722322"/>
      <w:r>
        <w:t>Aim and Objectives of the event</w:t>
      </w:r>
      <w:bookmarkEnd w:id="4"/>
      <w:r>
        <w:t xml:space="preserve"> </w:t>
      </w:r>
    </w:p>
    <w:p w14:paraId="30A44216" w14:textId="36D9F645" w:rsidR="00620263" w:rsidRDefault="00F82E00" w:rsidP="006C59AA">
      <w:pPr>
        <w:spacing w:after="0"/>
        <w:rPr>
          <w:lang w:val="en-US"/>
        </w:rPr>
      </w:pPr>
      <w:r>
        <w:rPr>
          <w:lang w:val="en-US"/>
        </w:rPr>
        <w:t xml:space="preserve">The </w:t>
      </w:r>
      <w:r w:rsidR="0004376D">
        <w:rPr>
          <w:lang w:val="en-US"/>
        </w:rPr>
        <w:t>aim</w:t>
      </w:r>
      <w:r>
        <w:rPr>
          <w:lang w:val="en-US"/>
        </w:rPr>
        <w:t xml:space="preserve"> o</w:t>
      </w:r>
      <w:r>
        <w:rPr>
          <w:lang w:val="en-US"/>
        </w:rPr>
        <w:t>f the event is to promote DEI in Bristol United Kingdom through the development of a cultural exchange exhibition that can make people know and become aware of different types of cultures across the globe.</w:t>
      </w:r>
    </w:p>
    <w:p w14:paraId="680F1C60" w14:textId="10F24791" w:rsidR="0004376D" w:rsidRDefault="00F82E00" w:rsidP="006C59AA">
      <w:pPr>
        <w:spacing w:after="0"/>
        <w:rPr>
          <w:i/>
          <w:iCs/>
          <w:lang w:val="en-US"/>
        </w:rPr>
      </w:pPr>
      <w:r w:rsidRPr="0004376D">
        <w:rPr>
          <w:i/>
          <w:iCs/>
          <w:lang w:val="en-US"/>
        </w:rPr>
        <w:t>Objectives</w:t>
      </w:r>
      <w:r>
        <w:rPr>
          <w:i/>
          <w:iCs/>
          <w:lang w:val="en-US"/>
        </w:rPr>
        <w:t>:</w:t>
      </w:r>
    </w:p>
    <w:p w14:paraId="3842A234" w14:textId="3353C06A" w:rsidR="0004376D" w:rsidRDefault="00F82E00" w:rsidP="006C59AA">
      <w:pPr>
        <w:pStyle w:val="ListParagraph"/>
        <w:numPr>
          <w:ilvl w:val="0"/>
          <w:numId w:val="1"/>
        </w:numPr>
        <w:spacing w:after="0"/>
        <w:rPr>
          <w:lang w:val="en-US"/>
        </w:rPr>
      </w:pPr>
      <w:r>
        <w:rPr>
          <w:lang w:val="en-US"/>
        </w:rPr>
        <w:t xml:space="preserve">To promote cultural understanding and </w:t>
      </w:r>
      <w:r>
        <w:rPr>
          <w:lang w:val="en-US"/>
        </w:rPr>
        <w:t xml:space="preserve">awareness of the people in the United Kingdom to achieve better social </w:t>
      </w:r>
      <w:r w:rsidR="00B73714">
        <w:rPr>
          <w:lang w:val="en-US"/>
        </w:rPr>
        <w:t>development</w:t>
      </w:r>
      <w:r>
        <w:rPr>
          <w:lang w:val="en-US"/>
        </w:rPr>
        <w:t>.</w:t>
      </w:r>
    </w:p>
    <w:p w14:paraId="1902BEDF" w14:textId="35E6C6CC" w:rsidR="00B73714" w:rsidRDefault="00F82E00" w:rsidP="006C59AA">
      <w:pPr>
        <w:pStyle w:val="ListParagraph"/>
        <w:numPr>
          <w:ilvl w:val="0"/>
          <w:numId w:val="1"/>
        </w:numPr>
        <w:spacing w:after="0"/>
        <w:rPr>
          <w:lang w:val="en-US"/>
        </w:rPr>
      </w:pPr>
      <w:r>
        <w:rPr>
          <w:lang w:val="en-US"/>
        </w:rPr>
        <w:t>To portray and showcase the cultural heritage of different countries and cultures for developing cross-cultural collaboration</w:t>
      </w:r>
      <w:r w:rsidR="003F026C">
        <w:rPr>
          <w:lang w:val="en-US"/>
        </w:rPr>
        <w:t xml:space="preserve"> in social norms and business norms.</w:t>
      </w:r>
    </w:p>
    <w:p w14:paraId="575E1AC7" w14:textId="1403A22A" w:rsidR="003F026C" w:rsidRDefault="00F82E00" w:rsidP="006C59AA">
      <w:pPr>
        <w:pStyle w:val="ListParagraph"/>
        <w:numPr>
          <w:ilvl w:val="0"/>
          <w:numId w:val="1"/>
        </w:numPr>
        <w:spacing w:after="0"/>
        <w:rPr>
          <w:lang w:val="en-US"/>
        </w:rPr>
      </w:pPr>
      <w:r>
        <w:rPr>
          <w:lang w:val="en-US"/>
        </w:rPr>
        <w:t>To promote</w:t>
      </w:r>
      <w:r>
        <w:rPr>
          <w:lang w:val="en-US"/>
        </w:rPr>
        <w:t xml:space="preserve"> cross-cultural tourism opportunities and enhance global operations of tourism businesses through </w:t>
      </w:r>
      <w:r w:rsidR="002101EB">
        <w:rPr>
          <w:lang w:val="en-US"/>
        </w:rPr>
        <w:t>cross-collaboration</w:t>
      </w:r>
      <w:r w:rsidR="00AE7358">
        <w:rPr>
          <w:lang w:val="en-US"/>
        </w:rPr>
        <w:t xml:space="preserve">. </w:t>
      </w:r>
    </w:p>
    <w:p w14:paraId="155B83C7" w14:textId="19769518" w:rsidR="0004376D" w:rsidRPr="0004376D" w:rsidRDefault="00F82E00" w:rsidP="006C59AA">
      <w:pPr>
        <w:pStyle w:val="ListParagraph"/>
        <w:numPr>
          <w:ilvl w:val="0"/>
          <w:numId w:val="1"/>
        </w:numPr>
        <w:spacing w:after="0"/>
        <w:rPr>
          <w:lang w:val="en-US"/>
        </w:rPr>
      </w:pPr>
      <w:r>
        <w:rPr>
          <w:lang w:val="en-US"/>
        </w:rPr>
        <w:t xml:space="preserve">To develop a potential </w:t>
      </w:r>
      <w:proofErr w:type="gramStart"/>
      <w:r>
        <w:rPr>
          <w:lang w:val="en-US"/>
        </w:rPr>
        <w:t>revenue</w:t>
      </w:r>
      <w:proofErr w:type="gramEnd"/>
      <w:r>
        <w:rPr>
          <w:lang w:val="en-US"/>
        </w:rPr>
        <w:t xml:space="preserve"> cover down £10,000 with a profit of around £4000. </w:t>
      </w:r>
    </w:p>
    <w:p w14:paraId="28881DE3" w14:textId="77777777" w:rsidR="00620263" w:rsidRPr="00E11272" w:rsidRDefault="00F82E00" w:rsidP="006C59AA">
      <w:pPr>
        <w:pStyle w:val="Heading1"/>
        <w:spacing w:after="0"/>
      </w:pPr>
      <w:bookmarkStart w:id="5" w:name="_Toc190722323"/>
      <w:r w:rsidRPr="00E11272">
        <w:t>Event management</w:t>
      </w:r>
      <w:bookmarkEnd w:id="5"/>
    </w:p>
    <w:p w14:paraId="08EF436B" w14:textId="21EABC35" w:rsidR="00620263" w:rsidRDefault="00F82E00" w:rsidP="006C59AA">
      <w:pPr>
        <w:spacing w:after="0"/>
        <w:rPr>
          <w:lang w:val="en-US"/>
        </w:rPr>
      </w:pPr>
      <w:r>
        <w:rPr>
          <w:lang w:val="en-US"/>
        </w:rPr>
        <w:t>The following are the different types</w:t>
      </w:r>
      <w:r>
        <w:rPr>
          <w:lang w:val="en-US"/>
        </w:rPr>
        <w:t xml:space="preserve"> of resources and skills that will be required to achieve the strategic objectives of the event and make it successful</w:t>
      </w:r>
      <w:r w:rsidR="00C049F3">
        <w:rPr>
          <w:lang w:val="en-US"/>
        </w:rPr>
        <w:t>:</w:t>
      </w:r>
    </w:p>
    <w:p w14:paraId="37B4BE18" w14:textId="3CA14C97" w:rsidR="00C049F3" w:rsidRPr="00E11272" w:rsidRDefault="00F82E00" w:rsidP="006C59AA">
      <w:pPr>
        <w:spacing w:after="0"/>
        <w:rPr>
          <w:i/>
          <w:iCs/>
          <w:lang w:val="en-US"/>
        </w:rPr>
      </w:pPr>
      <w:r w:rsidRPr="00E11272">
        <w:rPr>
          <w:i/>
          <w:iCs/>
          <w:lang w:val="en-US"/>
        </w:rPr>
        <w:t xml:space="preserve">Skills: </w:t>
      </w:r>
    </w:p>
    <w:p w14:paraId="20D30639" w14:textId="46EBBAF1" w:rsidR="00C049F3" w:rsidRDefault="00F82E00" w:rsidP="006C59AA">
      <w:pPr>
        <w:spacing w:after="0"/>
        <w:rPr>
          <w:lang w:val="en-US"/>
        </w:rPr>
      </w:pPr>
      <w:r>
        <w:rPr>
          <w:lang w:val="en-US"/>
        </w:rPr>
        <w:t xml:space="preserve">In terms of human </w:t>
      </w:r>
      <w:r w:rsidR="00E24502">
        <w:rPr>
          <w:lang w:val="en-US"/>
        </w:rPr>
        <w:t>resources,</w:t>
      </w:r>
      <w:r>
        <w:rPr>
          <w:lang w:val="en-US"/>
        </w:rPr>
        <w:t xml:space="preserve"> the event will require a proper </w:t>
      </w:r>
      <w:r w:rsidR="00E24502">
        <w:rPr>
          <w:lang w:val="en-US"/>
        </w:rPr>
        <w:t>number</w:t>
      </w:r>
      <w:r>
        <w:rPr>
          <w:lang w:val="en-US"/>
        </w:rPr>
        <w:t xml:space="preserve"> of staff who have the capability of managing</w:t>
      </w:r>
      <w:r w:rsidR="00362EF8">
        <w:rPr>
          <w:lang w:val="en-US"/>
        </w:rPr>
        <w:t xml:space="preserve"> international and domestic delegates. The event will require around 20 to 22 staff for different types of services including the management, catering, decorations and delegate services.</w:t>
      </w:r>
      <w:r w:rsidR="00507283">
        <w:rPr>
          <w:lang w:val="en-US"/>
        </w:rPr>
        <w:t xml:space="preserve"> </w:t>
      </w:r>
      <w:r w:rsidR="00E86EBD">
        <w:rPr>
          <w:lang w:val="en-US"/>
        </w:rPr>
        <w:t xml:space="preserve">Individuals with effective capabilities and skills </w:t>
      </w:r>
      <w:r w:rsidR="00E11272">
        <w:rPr>
          <w:lang w:val="en-US"/>
        </w:rPr>
        <w:t>i</w:t>
      </w:r>
      <w:r w:rsidR="00E86EBD">
        <w:rPr>
          <w:lang w:val="en-US"/>
        </w:rPr>
        <w:t>n terms of time management communication critical thinking and problem-solving will be hired</w:t>
      </w:r>
      <w:r w:rsidR="0031240C">
        <w:rPr>
          <w:lang w:val="en-US"/>
        </w:rPr>
        <w:t xml:space="preserve"> for the staff operations in this specific event. </w:t>
      </w:r>
      <w:r w:rsidR="00D403AD">
        <w:rPr>
          <w:lang w:val="en-US"/>
        </w:rPr>
        <w:t>It is also important for individuals to have the capabilit</w:t>
      </w:r>
      <w:r w:rsidR="00BF53A2">
        <w:rPr>
          <w:lang w:val="en-US"/>
        </w:rPr>
        <w:t xml:space="preserve">y to </w:t>
      </w:r>
      <w:r w:rsidR="00BF53A2">
        <w:rPr>
          <w:lang w:val="en-US"/>
        </w:rPr>
        <w:lastRenderedPageBreak/>
        <w:t>manage different individuals with different cultural backgrounds. It is very important for individuals to have knowledge regarding the different cultures that are being portrayed in the exhibition.</w:t>
      </w:r>
    </w:p>
    <w:p w14:paraId="512D0517" w14:textId="77777777" w:rsidR="00BF53A2" w:rsidRPr="00E11272" w:rsidRDefault="00F82E00" w:rsidP="006C59AA">
      <w:pPr>
        <w:spacing w:after="0"/>
        <w:rPr>
          <w:i/>
          <w:iCs/>
          <w:lang w:val="en-US"/>
        </w:rPr>
      </w:pPr>
      <w:r w:rsidRPr="00E11272">
        <w:rPr>
          <w:i/>
          <w:iCs/>
          <w:lang w:val="en-US"/>
        </w:rPr>
        <w:t xml:space="preserve">Resources: </w:t>
      </w:r>
    </w:p>
    <w:p w14:paraId="52B6342F" w14:textId="379CDB06" w:rsidR="00BF53A2" w:rsidRDefault="00F82E00" w:rsidP="006C59AA">
      <w:pPr>
        <w:spacing w:after="0"/>
        <w:rPr>
          <w:lang w:val="en-US"/>
        </w:rPr>
      </w:pPr>
      <w:r>
        <w:rPr>
          <w:lang w:val="en-US"/>
        </w:rPr>
        <w:t>For the marketing operations, the event will require access to different types of social media platforms and content marketing to</w:t>
      </w:r>
      <w:r>
        <w:rPr>
          <w:lang w:val="en-US"/>
        </w:rPr>
        <w:t>ols.</w:t>
      </w:r>
      <w:r w:rsidR="00F72E77">
        <w:rPr>
          <w:lang w:val="en-US"/>
        </w:rPr>
        <w:t xml:space="preserve"> The social media platforms include Facebook Instagram and YouTube. It will also require a constant supply of the different resources and materials that are required to develop the events of the exhibition</w:t>
      </w:r>
      <w:r w:rsidR="00E11272">
        <w:rPr>
          <w:lang w:val="en-US"/>
        </w:rPr>
        <w:t xml:space="preserve"> (</w:t>
      </w:r>
      <w:r w:rsidR="0014345C" w:rsidRPr="00767C6B">
        <w:rPr>
          <w:bCs/>
          <w:lang w:val="en-IN"/>
        </w:rPr>
        <w:t>Abson and Schofield, 2022</w:t>
      </w:r>
      <w:r w:rsidR="00E11272">
        <w:rPr>
          <w:lang w:val="en-US"/>
        </w:rPr>
        <w:t>)</w:t>
      </w:r>
      <w:r w:rsidR="00F72E77">
        <w:rPr>
          <w:lang w:val="en-US"/>
        </w:rPr>
        <w:t>.</w:t>
      </w:r>
      <w:r w:rsidR="00AE1E6A">
        <w:rPr>
          <w:lang w:val="en-US"/>
        </w:rPr>
        <w:t xml:space="preserve"> The support of the local community will also be an important resource in this specific event. The availability of the As</w:t>
      </w:r>
      <w:r w:rsidR="006060E2">
        <w:rPr>
          <w:lang w:val="en-US"/>
        </w:rPr>
        <w:t>h</w:t>
      </w:r>
      <w:r w:rsidR="00AE1E6A">
        <w:rPr>
          <w:lang w:val="en-US"/>
        </w:rPr>
        <w:t xml:space="preserve">ton Gates Stadium </w:t>
      </w:r>
      <w:r w:rsidR="009E6660">
        <w:rPr>
          <w:lang w:val="en-US"/>
        </w:rPr>
        <w:t>will be an important resource as it will include all the different aspects of the services that are being planned to be offered.</w:t>
      </w:r>
      <w:r w:rsidR="006060E2">
        <w:rPr>
          <w:lang w:val="en-US"/>
        </w:rPr>
        <w:t xml:space="preserve"> This venue has been chosen due to the </w:t>
      </w:r>
      <w:r w:rsidR="00D45B34">
        <w:rPr>
          <w:lang w:val="en-US"/>
        </w:rPr>
        <w:t>32,000-seating</w:t>
      </w:r>
      <w:r w:rsidR="006060E2">
        <w:rPr>
          <w:lang w:val="en-US"/>
        </w:rPr>
        <w:t xml:space="preserve"> capacity in concert mode along with the parking facilities that are available (</w:t>
      </w:r>
      <w:proofErr w:type="spellStart"/>
      <w:r w:rsidR="006060E2" w:rsidRPr="00767C6B">
        <w:t>ashtongatestadium</w:t>
      </w:r>
      <w:proofErr w:type="spellEnd"/>
      <w:r w:rsidR="006060E2" w:rsidRPr="00767C6B">
        <w:t>, 2025</w:t>
      </w:r>
      <w:r w:rsidR="006060E2">
        <w:rPr>
          <w:lang w:val="en-US"/>
        </w:rPr>
        <w:t xml:space="preserve">). </w:t>
      </w:r>
      <w:r w:rsidR="00D063C4">
        <w:rPr>
          <w:lang w:val="en-US"/>
        </w:rPr>
        <w:t>The parking facilities catering services and proper seating for the audience will be included in the resources required. In addition to this, a total financial resource and fund of around</w:t>
      </w:r>
      <w:r w:rsidR="001A1CA6">
        <w:rPr>
          <w:lang w:val="en-US"/>
        </w:rPr>
        <w:t xml:space="preserve"> </w:t>
      </w:r>
      <w:r w:rsidR="001F4D48">
        <w:rPr>
          <w:lang w:val="en-US"/>
        </w:rPr>
        <w:t>£6000 will be required for the development of the event.</w:t>
      </w:r>
      <w:r w:rsidR="001A1CA6">
        <w:rPr>
          <w:lang w:val="en-US"/>
        </w:rPr>
        <w:t xml:space="preserve"> To achieve this specific financial </w:t>
      </w:r>
      <w:r w:rsidR="00D45B34">
        <w:rPr>
          <w:lang w:val="en-US"/>
        </w:rPr>
        <w:t>resource,</w:t>
      </w:r>
      <w:r w:rsidR="001A1CA6">
        <w:rPr>
          <w:lang w:val="en-US"/>
        </w:rPr>
        <w:t xml:space="preserve"> it will be important for the event management team to acquire potential funding sources from partnerships and sponsorships</w:t>
      </w:r>
      <w:r w:rsidR="00DD4106">
        <w:rPr>
          <w:lang w:val="en-US"/>
        </w:rPr>
        <w:t xml:space="preserve"> within the tourism industry of the United Kingdom.</w:t>
      </w:r>
    </w:p>
    <w:p w14:paraId="03150CF2" w14:textId="0FF0D497" w:rsidR="00D45B34" w:rsidRDefault="00D45B34" w:rsidP="006C59AA">
      <w:pPr>
        <w:spacing w:after="0"/>
        <w:jc w:val="center"/>
        <w:rPr>
          <w:lang w:val="en-US"/>
        </w:rPr>
      </w:pPr>
      <w:r>
        <w:rPr>
          <w:noProof/>
          <w:lang w:val="ro-RO" w:eastAsia="ro-RO"/>
        </w:rPr>
        <w:lastRenderedPageBreak/>
        <w:drawing>
          <wp:inline distT="0" distB="0" distL="0" distR="0" wp14:anchorId="3782C9BB" wp14:editId="0A3AB78E">
            <wp:extent cx="4114800" cy="3086100"/>
            <wp:effectExtent l="0" t="0" r="0" b="0"/>
            <wp:docPr id="20261350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14800" cy="3086100"/>
                    </a:xfrm>
                    <a:prstGeom prst="rect">
                      <a:avLst/>
                    </a:prstGeom>
                    <a:noFill/>
                  </pic:spPr>
                </pic:pic>
              </a:graphicData>
            </a:graphic>
          </wp:inline>
        </w:drawing>
      </w:r>
    </w:p>
    <w:p w14:paraId="7BF4AE84" w14:textId="0DE1267F" w:rsidR="00D45B34" w:rsidRDefault="00D45B34" w:rsidP="006C59AA">
      <w:pPr>
        <w:spacing w:after="0"/>
        <w:jc w:val="center"/>
        <w:rPr>
          <w:b/>
          <w:bCs/>
          <w:lang w:val="en-US"/>
        </w:rPr>
      </w:pPr>
      <w:r>
        <w:rPr>
          <w:b/>
          <w:bCs/>
          <w:lang w:val="en-US"/>
        </w:rPr>
        <w:t>Figure 2: Layout of Ashton Gate Stadium</w:t>
      </w:r>
    </w:p>
    <w:p w14:paraId="248FBA38" w14:textId="299B50F7" w:rsidR="00D45B34" w:rsidRPr="00D45B34" w:rsidRDefault="00D45B34" w:rsidP="006C59AA">
      <w:pPr>
        <w:spacing w:after="0"/>
        <w:jc w:val="center"/>
        <w:rPr>
          <w:lang w:val="en-US"/>
        </w:rPr>
      </w:pPr>
      <w:r>
        <w:rPr>
          <w:lang w:val="en-US"/>
        </w:rPr>
        <w:t xml:space="preserve">(Source: </w:t>
      </w:r>
      <w:proofErr w:type="spellStart"/>
      <w:r w:rsidRPr="00D45B34">
        <w:t>ashtongatestadium</w:t>
      </w:r>
      <w:proofErr w:type="spellEnd"/>
      <w:r w:rsidRPr="00D45B34">
        <w:t>, 2025</w:t>
      </w:r>
      <w:r>
        <w:rPr>
          <w:lang w:val="en-US"/>
        </w:rPr>
        <w:t>)</w:t>
      </w:r>
    </w:p>
    <w:p w14:paraId="5DFA0AF4" w14:textId="77777777" w:rsidR="00620263" w:rsidRDefault="00F82E00" w:rsidP="006C59AA">
      <w:pPr>
        <w:pStyle w:val="Heading1"/>
        <w:spacing w:after="0"/>
      </w:pPr>
      <w:bookmarkStart w:id="6" w:name="_Toc190722324"/>
      <w:r>
        <w:t>Event budget</w:t>
      </w:r>
      <w:bookmarkEnd w:id="6"/>
      <w:r>
        <w:t xml:space="preserve"> </w:t>
      </w:r>
    </w:p>
    <w:tbl>
      <w:tblPr>
        <w:tblStyle w:val="TableGrid"/>
        <w:tblW w:w="0" w:type="auto"/>
        <w:tblLook w:val="04A0" w:firstRow="1" w:lastRow="0" w:firstColumn="1" w:lastColumn="0" w:noHBand="0" w:noVBand="1"/>
      </w:tblPr>
      <w:tblGrid>
        <w:gridCol w:w="2176"/>
        <w:gridCol w:w="3493"/>
        <w:gridCol w:w="1593"/>
        <w:gridCol w:w="1754"/>
      </w:tblGrid>
      <w:tr w:rsidR="002761BE" w14:paraId="02060789" w14:textId="77777777" w:rsidTr="00E11272">
        <w:tc>
          <w:tcPr>
            <w:tcW w:w="0" w:type="auto"/>
            <w:hideMark/>
          </w:tcPr>
          <w:p w14:paraId="79C433C2" w14:textId="77777777" w:rsidR="00F74C8B" w:rsidRPr="00F74C8B" w:rsidRDefault="00F82E00" w:rsidP="006C59AA">
            <w:pPr>
              <w:jc w:val="center"/>
              <w:rPr>
                <w:rFonts w:eastAsia="Times New Roman" w:cs="Times New Roman"/>
                <w:kern w:val="0"/>
                <w:szCs w:val="24"/>
                <w:lang w:val="en-IN" w:eastAsia="en-IN"/>
                <w14:ligatures w14:val="none"/>
              </w:rPr>
            </w:pPr>
            <w:r w:rsidRPr="00F74C8B">
              <w:rPr>
                <w:rFonts w:eastAsia="Times New Roman" w:cs="Times New Roman"/>
                <w:b/>
                <w:bCs/>
                <w:color w:val="000000"/>
                <w:kern w:val="0"/>
                <w:szCs w:val="24"/>
                <w:lang w:val="en-IN" w:eastAsia="en-IN"/>
                <w14:ligatures w14:val="none"/>
              </w:rPr>
              <w:t>Category</w:t>
            </w:r>
          </w:p>
        </w:tc>
        <w:tc>
          <w:tcPr>
            <w:tcW w:w="0" w:type="auto"/>
            <w:hideMark/>
          </w:tcPr>
          <w:p w14:paraId="77028898" w14:textId="77777777" w:rsidR="00F74C8B" w:rsidRPr="00F74C8B" w:rsidRDefault="00F82E00" w:rsidP="006C59AA">
            <w:pPr>
              <w:jc w:val="center"/>
              <w:rPr>
                <w:rFonts w:eastAsia="Times New Roman" w:cs="Times New Roman"/>
                <w:kern w:val="0"/>
                <w:szCs w:val="24"/>
                <w:lang w:val="en-IN" w:eastAsia="en-IN"/>
                <w14:ligatures w14:val="none"/>
              </w:rPr>
            </w:pPr>
            <w:r w:rsidRPr="00F74C8B">
              <w:rPr>
                <w:rFonts w:eastAsia="Times New Roman" w:cs="Times New Roman"/>
                <w:b/>
                <w:bCs/>
                <w:color w:val="000000"/>
                <w:kern w:val="0"/>
                <w:szCs w:val="24"/>
                <w:lang w:val="en-IN" w:eastAsia="en-IN"/>
                <w14:ligatures w14:val="none"/>
              </w:rPr>
              <w:t>Details</w:t>
            </w:r>
          </w:p>
        </w:tc>
        <w:tc>
          <w:tcPr>
            <w:tcW w:w="0" w:type="auto"/>
            <w:hideMark/>
          </w:tcPr>
          <w:p w14:paraId="373F1772" w14:textId="77777777" w:rsidR="00F74C8B" w:rsidRPr="00F74C8B" w:rsidRDefault="00F82E00" w:rsidP="006C59AA">
            <w:pPr>
              <w:jc w:val="center"/>
              <w:rPr>
                <w:rFonts w:eastAsia="Times New Roman" w:cs="Times New Roman"/>
                <w:kern w:val="0"/>
                <w:szCs w:val="24"/>
                <w:lang w:val="en-IN" w:eastAsia="en-IN"/>
                <w14:ligatures w14:val="none"/>
              </w:rPr>
            </w:pPr>
            <w:r w:rsidRPr="00F74C8B">
              <w:rPr>
                <w:rFonts w:eastAsia="Times New Roman" w:cs="Times New Roman"/>
                <w:b/>
                <w:bCs/>
                <w:color w:val="000000"/>
                <w:kern w:val="0"/>
                <w:szCs w:val="24"/>
                <w:lang w:val="en-IN" w:eastAsia="en-IN"/>
                <w14:ligatures w14:val="none"/>
              </w:rPr>
              <w:t>Estimated Cost (£)</w:t>
            </w:r>
          </w:p>
        </w:tc>
        <w:tc>
          <w:tcPr>
            <w:tcW w:w="0" w:type="auto"/>
            <w:hideMark/>
          </w:tcPr>
          <w:p w14:paraId="0A733D5E" w14:textId="77777777" w:rsidR="00F74C8B" w:rsidRPr="00F74C8B" w:rsidRDefault="00F82E00" w:rsidP="006C59AA">
            <w:pPr>
              <w:jc w:val="center"/>
              <w:rPr>
                <w:rFonts w:eastAsia="Times New Roman" w:cs="Times New Roman"/>
                <w:kern w:val="0"/>
                <w:szCs w:val="24"/>
                <w:lang w:val="en-IN" w:eastAsia="en-IN"/>
                <w14:ligatures w14:val="none"/>
              </w:rPr>
            </w:pPr>
            <w:r w:rsidRPr="00F74C8B">
              <w:rPr>
                <w:rFonts w:eastAsia="Times New Roman" w:cs="Times New Roman"/>
                <w:b/>
                <w:bCs/>
                <w:color w:val="000000"/>
                <w:kern w:val="0"/>
                <w:szCs w:val="24"/>
                <w:lang w:val="en-IN" w:eastAsia="en-IN"/>
                <w14:ligatures w14:val="none"/>
              </w:rPr>
              <w:t xml:space="preserve">Estimated Revenue </w:t>
            </w:r>
            <w:r w:rsidRPr="00F74C8B">
              <w:rPr>
                <w:rFonts w:eastAsia="Times New Roman" w:cs="Times New Roman"/>
                <w:b/>
                <w:bCs/>
                <w:color w:val="000000"/>
                <w:kern w:val="0"/>
                <w:szCs w:val="24"/>
                <w:lang w:val="en-IN" w:eastAsia="en-IN"/>
                <w14:ligatures w14:val="none"/>
              </w:rPr>
              <w:t>(£)</w:t>
            </w:r>
          </w:p>
        </w:tc>
      </w:tr>
      <w:tr w:rsidR="00E11272" w14:paraId="49AEFA76" w14:textId="77777777" w:rsidTr="004A428F">
        <w:tc>
          <w:tcPr>
            <w:tcW w:w="0" w:type="auto"/>
            <w:gridSpan w:val="4"/>
            <w:hideMark/>
          </w:tcPr>
          <w:p w14:paraId="0C8AF393" w14:textId="227959AC" w:rsidR="00E11272" w:rsidRPr="00F74C8B" w:rsidRDefault="00E11272" w:rsidP="006C59AA">
            <w:pPr>
              <w:jc w:val="left"/>
              <w:rPr>
                <w:rFonts w:eastAsia="Times New Roman" w:cs="Times New Roman"/>
                <w:kern w:val="0"/>
                <w:szCs w:val="24"/>
                <w:lang w:val="en-IN" w:eastAsia="en-IN"/>
                <w14:ligatures w14:val="none"/>
              </w:rPr>
            </w:pPr>
            <w:r w:rsidRPr="00F74C8B">
              <w:rPr>
                <w:rFonts w:eastAsia="Times New Roman" w:cs="Times New Roman"/>
                <w:b/>
                <w:bCs/>
                <w:color w:val="000000"/>
                <w:kern w:val="0"/>
                <w:szCs w:val="24"/>
                <w:lang w:val="en-IN" w:eastAsia="en-IN"/>
                <w14:ligatures w14:val="none"/>
              </w:rPr>
              <w:t>Expenditure</w:t>
            </w:r>
          </w:p>
        </w:tc>
      </w:tr>
      <w:tr w:rsidR="002761BE" w14:paraId="02240E92" w14:textId="77777777" w:rsidTr="00E11272">
        <w:tc>
          <w:tcPr>
            <w:tcW w:w="0" w:type="auto"/>
            <w:hideMark/>
          </w:tcPr>
          <w:p w14:paraId="58CB5336"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Venue Rental &amp; Maintenance</w:t>
            </w:r>
          </w:p>
        </w:tc>
        <w:tc>
          <w:tcPr>
            <w:tcW w:w="0" w:type="auto"/>
            <w:hideMark/>
          </w:tcPr>
          <w:p w14:paraId="0B44305D"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Ashton Gate Stadium rental, cleaning, and maintenance</w:t>
            </w:r>
          </w:p>
        </w:tc>
        <w:tc>
          <w:tcPr>
            <w:tcW w:w="0" w:type="auto"/>
            <w:hideMark/>
          </w:tcPr>
          <w:p w14:paraId="520008EC"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1,200</w:t>
            </w:r>
          </w:p>
        </w:tc>
        <w:tc>
          <w:tcPr>
            <w:tcW w:w="0" w:type="auto"/>
            <w:hideMark/>
          </w:tcPr>
          <w:p w14:paraId="666314DB"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w:t>
            </w:r>
          </w:p>
        </w:tc>
      </w:tr>
      <w:tr w:rsidR="002761BE" w14:paraId="3E6133F3" w14:textId="77777777" w:rsidTr="00E11272">
        <w:tc>
          <w:tcPr>
            <w:tcW w:w="0" w:type="auto"/>
            <w:hideMark/>
          </w:tcPr>
          <w:p w14:paraId="3C4FB7ED"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Catering</w:t>
            </w:r>
          </w:p>
        </w:tc>
        <w:tc>
          <w:tcPr>
            <w:tcW w:w="0" w:type="auto"/>
            <w:hideMark/>
          </w:tcPr>
          <w:p w14:paraId="594FE47A"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Food and drinks for 500 attendees</w:t>
            </w:r>
          </w:p>
        </w:tc>
        <w:tc>
          <w:tcPr>
            <w:tcW w:w="0" w:type="auto"/>
            <w:hideMark/>
          </w:tcPr>
          <w:p w14:paraId="68FD03F2"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2,500</w:t>
            </w:r>
          </w:p>
        </w:tc>
        <w:tc>
          <w:tcPr>
            <w:tcW w:w="0" w:type="auto"/>
            <w:hideMark/>
          </w:tcPr>
          <w:p w14:paraId="4D8D3CC5"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w:t>
            </w:r>
          </w:p>
        </w:tc>
      </w:tr>
      <w:tr w:rsidR="002761BE" w14:paraId="1F6B4F9F" w14:textId="77777777" w:rsidTr="00E11272">
        <w:tc>
          <w:tcPr>
            <w:tcW w:w="0" w:type="auto"/>
            <w:hideMark/>
          </w:tcPr>
          <w:p w14:paraId="3212B7B6"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Marketing &amp; Promotion</w:t>
            </w:r>
          </w:p>
        </w:tc>
        <w:tc>
          <w:tcPr>
            <w:tcW w:w="0" w:type="auto"/>
            <w:hideMark/>
          </w:tcPr>
          <w:p w14:paraId="131E9112"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Advertising, social media, print, and digital marketing</w:t>
            </w:r>
          </w:p>
        </w:tc>
        <w:tc>
          <w:tcPr>
            <w:tcW w:w="0" w:type="auto"/>
            <w:hideMark/>
          </w:tcPr>
          <w:p w14:paraId="16B00BC0"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1,000</w:t>
            </w:r>
          </w:p>
        </w:tc>
        <w:tc>
          <w:tcPr>
            <w:tcW w:w="0" w:type="auto"/>
            <w:hideMark/>
          </w:tcPr>
          <w:p w14:paraId="7ABF7EAB"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w:t>
            </w:r>
          </w:p>
        </w:tc>
      </w:tr>
      <w:tr w:rsidR="002761BE" w14:paraId="1DDC46FA" w14:textId="77777777" w:rsidTr="00E11272">
        <w:tc>
          <w:tcPr>
            <w:tcW w:w="0" w:type="auto"/>
            <w:hideMark/>
          </w:tcPr>
          <w:p w14:paraId="72DA5702"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 xml:space="preserve">Staff </w:t>
            </w:r>
            <w:r w:rsidRPr="00F74C8B">
              <w:rPr>
                <w:rFonts w:eastAsia="Times New Roman" w:cs="Times New Roman"/>
                <w:color w:val="000000"/>
                <w:kern w:val="0"/>
                <w:szCs w:val="24"/>
                <w:lang w:val="en-IN" w:eastAsia="en-IN"/>
                <w14:ligatures w14:val="none"/>
              </w:rPr>
              <w:t>Wages</w:t>
            </w:r>
          </w:p>
        </w:tc>
        <w:tc>
          <w:tcPr>
            <w:tcW w:w="0" w:type="auto"/>
            <w:hideMark/>
          </w:tcPr>
          <w:p w14:paraId="3D48D62C"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Event coordinators, security, and support staff</w:t>
            </w:r>
          </w:p>
        </w:tc>
        <w:tc>
          <w:tcPr>
            <w:tcW w:w="0" w:type="auto"/>
            <w:hideMark/>
          </w:tcPr>
          <w:p w14:paraId="2E4D25EF"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800</w:t>
            </w:r>
          </w:p>
        </w:tc>
        <w:tc>
          <w:tcPr>
            <w:tcW w:w="0" w:type="auto"/>
            <w:hideMark/>
          </w:tcPr>
          <w:p w14:paraId="60B51465"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w:t>
            </w:r>
          </w:p>
        </w:tc>
      </w:tr>
      <w:tr w:rsidR="002761BE" w14:paraId="78720CDD" w14:textId="77777777" w:rsidTr="00E11272">
        <w:tc>
          <w:tcPr>
            <w:tcW w:w="0" w:type="auto"/>
            <w:hideMark/>
          </w:tcPr>
          <w:p w14:paraId="269BA7F5"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Miscellaneous Costs</w:t>
            </w:r>
          </w:p>
        </w:tc>
        <w:tc>
          <w:tcPr>
            <w:tcW w:w="0" w:type="auto"/>
            <w:hideMark/>
          </w:tcPr>
          <w:p w14:paraId="3C873241"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Logistics, decorations, permits, insurance</w:t>
            </w:r>
          </w:p>
        </w:tc>
        <w:tc>
          <w:tcPr>
            <w:tcW w:w="0" w:type="auto"/>
            <w:hideMark/>
          </w:tcPr>
          <w:p w14:paraId="299FAFB2"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500</w:t>
            </w:r>
          </w:p>
        </w:tc>
        <w:tc>
          <w:tcPr>
            <w:tcW w:w="0" w:type="auto"/>
            <w:hideMark/>
          </w:tcPr>
          <w:p w14:paraId="6E240F76"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w:t>
            </w:r>
          </w:p>
        </w:tc>
      </w:tr>
      <w:tr w:rsidR="002761BE" w14:paraId="64871159" w14:textId="77777777" w:rsidTr="00E11272">
        <w:tc>
          <w:tcPr>
            <w:tcW w:w="0" w:type="auto"/>
            <w:hideMark/>
          </w:tcPr>
          <w:p w14:paraId="4A6462CF"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b/>
                <w:bCs/>
                <w:color w:val="000000"/>
                <w:kern w:val="0"/>
                <w:szCs w:val="24"/>
                <w:lang w:val="en-IN" w:eastAsia="en-IN"/>
                <w14:ligatures w14:val="none"/>
              </w:rPr>
              <w:lastRenderedPageBreak/>
              <w:t>Total Expenditure</w:t>
            </w:r>
          </w:p>
        </w:tc>
        <w:tc>
          <w:tcPr>
            <w:tcW w:w="0" w:type="auto"/>
            <w:hideMark/>
          </w:tcPr>
          <w:p w14:paraId="082F8807" w14:textId="77777777" w:rsidR="00F74C8B" w:rsidRPr="00F74C8B" w:rsidRDefault="00F74C8B" w:rsidP="006C59AA">
            <w:pPr>
              <w:jc w:val="left"/>
              <w:rPr>
                <w:rFonts w:eastAsia="Times New Roman" w:cs="Times New Roman"/>
                <w:kern w:val="0"/>
                <w:szCs w:val="24"/>
                <w:lang w:val="en-IN" w:eastAsia="en-IN"/>
                <w14:ligatures w14:val="none"/>
              </w:rPr>
            </w:pPr>
          </w:p>
        </w:tc>
        <w:tc>
          <w:tcPr>
            <w:tcW w:w="0" w:type="auto"/>
            <w:hideMark/>
          </w:tcPr>
          <w:p w14:paraId="22822C71"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b/>
                <w:bCs/>
                <w:color w:val="000000"/>
                <w:kern w:val="0"/>
                <w:szCs w:val="24"/>
                <w:lang w:val="en-IN" w:eastAsia="en-IN"/>
                <w14:ligatures w14:val="none"/>
              </w:rPr>
              <w:t>£6,000</w:t>
            </w:r>
          </w:p>
        </w:tc>
        <w:tc>
          <w:tcPr>
            <w:tcW w:w="0" w:type="auto"/>
            <w:hideMark/>
          </w:tcPr>
          <w:p w14:paraId="76EFB1DB"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w:t>
            </w:r>
          </w:p>
        </w:tc>
      </w:tr>
      <w:tr w:rsidR="00E11272" w14:paraId="7513DB47" w14:textId="77777777" w:rsidTr="00E110B2">
        <w:tc>
          <w:tcPr>
            <w:tcW w:w="0" w:type="auto"/>
            <w:gridSpan w:val="4"/>
            <w:hideMark/>
          </w:tcPr>
          <w:p w14:paraId="6F6E49D8" w14:textId="27EBFC9F" w:rsidR="00E11272" w:rsidRPr="00F74C8B" w:rsidRDefault="00E11272" w:rsidP="006C59AA">
            <w:pPr>
              <w:jc w:val="left"/>
              <w:rPr>
                <w:rFonts w:eastAsia="Times New Roman" w:cs="Times New Roman"/>
                <w:kern w:val="0"/>
                <w:szCs w:val="24"/>
                <w:lang w:val="en-IN" w:eastAsia="en-IN"/>
                <w14:ligatures w14:val="none"/>
              </w:rPr>
            </w:pPr>
            <w:r w:rsidRPr="00F74C8B">
              <w:rPr>
                <w:rFonts w:eastAsia="Times New Roman" w:cs="Times New Roman"/>
                <w:b/>
                <w:bCs/>
                <w:color w:val="000000"/>
                <w:kern w:val="0"/>
                <w:szCs w:val="24"/>
                <w:lang w:val="en-IN" w:eastAsia="en-IN"/>
                <w14:ligatures w14:val="none"/>
              </w:rPr>
              <w:t>Income</w:t>
            </w:r>
          </w:p>
        </w:tc>
      </w:tr>
      <w:tr w:rsidR="002761BE" w14:paraId="2415AD08" w14:textId="77777777" w:rsidTr="00E11272">
        <w:tc>
          <w:tcPr>
            <w:tcW w:w="0" w:type="auto"/>
            <w:hideMark/>
          </w:tcPr>
          <w:p w14:paraId="15D01DB8"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Ticket Sales</w:t>
            </w:r>
          </w:p>
        </w:tc>
        <w:tc>
          <w:tcPr>
            <w:tcW w:w="0" w:type="auto"/>
            <w:hideMark/>
          </w:tcPr>
          <w:p w14:paraId="6C10D71C" w14:textId="79712688"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£80 per ticket for 1</w:t>
            </w:r>
            <w:r w:rsidR="00522FD6">
              <w:rPr>
                <w:rFonts w:eastAsia="Times New Roman" w:cs="Times New Roman"/>
                <w:color w:val="000000"/>
                <w:kern w:val="0"/>
                <w:szCs w:val="24"/>
                <w:lang w:val="en-IN" w:eastAsia="en-IN"/>
                <w14:ligatures w14:val="none"/>
              </w:rPr>
              <w:t>00</w:t>
            </w:r>
            <w:r w:rsidRPr="00F74C8B">
              <w:rPr>
                <w:rFonts w:eastAsia="Times New Roman" w:cs="Times New Roman"/>
                <w:color w:val="000000"/>
                <w:kern w:val="0"/>
                <w:szCs w:val="24"/>
                <w:lang w:val="en-IN" w:eastAsia="en-IN"/>
                <w14:ligatures w14:val="none"/>
              </w:rPr>
              <w:t xml:space="preserve"> attendees (assumed conservative estimate)</w:t>
            </w:r>
          </w:p>
        </w:tc>
        <w:tc>
          <w:tcPr>
            <w:tcW w:w="0" w:type="auto"/>
            <w:hideMark/>
          </w:tcPr>
          <w:p w14:paraId="5D194102"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w:t>
            </w:r>
          </w:p>
        </w:tc>
        <w:tc>
          <w:tcPr>
            <w:tcW w:w="0" w:type="auto"/>
            <w:hideMark/>
          </w:tcPr>
          <w:p w14:paraId="2CDFE309" w14:textId="27CE8293" w:rsidR="00F74C8B" w:rsidRPr="00F74C8B" w:rsidRDefault="00F82E00" w:rsidP="006C59AA">
            <w:pPr>
              <w:jc w:val="left"/>
              <w:rPr>
                <w:rFonts w:eastAsia="Times New Roman" w:cs="Times New Roman"/>
                <w:kern w:val="0"/>
                <w:szCs w:val="24"/>
                <w:lang w:val="en-IN" w:eastAsia="en-IN"/>
                <w14:ligatures w14:val="none"/>
              </w:rPr>
            </w:pPr>
            <w:r>
              <w:rPr>
                <w:rFonts w:eastAsia="Times New Roman" w:cs="Times New Roman"/>
                <w:color w:val="000000"/>
                <w:kern w:val="0"/>
                <w:szCs w:val="24"/>
                <w:lang w:val="en-IN" w:eastAsia="en-IN"/>
                <w14:ligatures w14:val="none"/>
              </w:rPr>
              <w:t>8</w:t>
            </w:r>
            <w:r w:rsidRPr="00F74C8B">
              <w:rPr>
                <w:rFonts w:eastAsia="Times New Roman" w:cs="Times New Roman"/>
                <w:color w:val="000000"/>
                <w:kern w:val="0"/>
                <w:szCs w:val="24"/>
                <w:lang w:val="en-IN" w:eastAsia="en-IN"/>
                <w14:ligatures w14:val="none"/>
              </w:rPr>
              <w:t>,000</w:t>
            </w:r>
          </w:p>
        </w:tc>
      </w:tr>
      <w:tr w:rsidR="002761BE" w14:paraId="70F61238" w14:textId="77777777" w:rsidTr="00E11272">
        <w:tc>
          <w:tcPr>
            <w:tcW w:w="0" w:type="auto"/>
            <w:hideMark/>
          </w:tcPr>
          <w:p w14:paraId="6E9BE0CC"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Art Sales &amp; Commissions</w:t>
            </w:r>
          </w:p>
        </w:tc>
        <w:tc>
          <w:tcPr>
            <w:tcW w:w="0" w:type="auto"/>
            <w:hideMark/>
          </w:tcPr>
          <w:p w14:paraId="6D0BEA97"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Percentage from artwork sales</w:t>
            </w:r>
          </w:p>
        </w:tc>
        <w:tc>
          <w:tcPr>
            <w:tcW w:w="0" w:type="auto"/>
            <w:hideMark/>
          </w:tcPr>
          <w:p w14:paraId="7D33A60D"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w:t>
            </w:r>
          </w:p>
        </w:tc>
        <w:tc>
          <w:tcPr>
            <w:tcW w:w="0" w:type="auto"/>
            <w:hideMark/>
          </w:tcPr>
          <w:p w14:paraId="41764306" w14:textId="434D9B1B" w:rsidR="00F74C8B" w:rsidRPr="00F74C8B" w:rsidRDefault="00F82E00" w:rsidP="006C59AA">
            <w:pPr>
              <w:jc w:val="left"/>
              <w:rPr>
                <w:rFonts w:eastAsia="Times New Roman" w:cs="Times New Roman"/>
                <w:kern w:val="0"/>
                <w:szCs w:val="24"/>
                <w:lang w:val="en-IN" w:eastAsia="en-IN"/>
                <w14:ligatures w14:val="none"/>
              </w:rPr>
            </w:pPr>
            <w:r>
              <w:rPr>
                <w:rFonts w:eastAsia="Times New Roman" w:cs="Times New Roman"/>
                <w:color w:val="000000"/>
                <w:kern w:val="0"/>
                <w:szCs w:val="24"/>
                <w:lang w:val="en-IN" w:eastAsia="en-IN"/>
                <w14:ligatures w14:val="none"/>
              </w:rPr>
              <w:t>600</w:t>
            </w:r>
          </w:p>
        </w:tc>
      </w:tr>
      <w:tr w:rsidR="002761BE" w14:paraId="0184D708" w14:textId="77777777" w:rsidTr="00E11272">
        <w:tc>
          <w:tcPr>
            <w:tcW w:w="0" w:type="auto"/>
            <w:hideMark/>
          </w:tcPr>
          <w:p w14:paraId="2B25F4C4"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Sponsorships &amp; Partnerships</w:t>
            </w:r>
          </w:p>
        </w:tc>
        <w:tc>
          <w:tcPr>
            <w:tcW w:w="0" w:type="auto"/>
            <w:hideMark/>
          </w:tcPr>
          <w:p w14:paraId="6A2BD7F2"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Funding from businesses, cultural institutions, and local authorities</w:t>
            </w:r>
          </w:p>
        </w:tc>
        <w:tc>
          <w:tcPr>
            <w:tcW w:w="0" w:type="auto"/>
            <w:hideMark/>
          </w:tcPr>
          <w:p w14:paraId="2F084977"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w:t>
            </w:r>
          </w:p>
        </w:tc>
        <w:tc>
          <w:tcPr>
            <w:tcW w:w="0" w:type="auto"/>
            <w:hideMark/>
          </w:tcPr>
          <w:p w14:paraId="6BF718F1" w14:textId="2772D5AB" w:rsidR="00F74C8B" w:rsidRPr="00F74C8B" w:rsidRDefault="00F82E00" w:rsidP="006C59AA">
            <w:pPr>
              <w:jc w:val="left"/>
              <w:rPr>
                <w:rFonts w:eastAsia="Times New Roman" w:cs="Times New Roman"/>
                <w:kern w:val="0"/>
                <w:szCs w:val="24"/>
                <w:lang w:val="en-IN" w:eastAsia="en-IN"/>
                <w14:ligatures w14:val="none"/>
              </w:rPr>
            </w:pPr>
            <w:r>
              <w:rPr>
                <w:rFonts w:eastAsia="Times New Roman" w:cs="Times New Roman"/>
                <w:color w:val="000000"/>
                <w:kern w:val="0"/>
                <w:szCs w:val="24"/>
                <w:lang w:val="en-IN" w:eastAsia="en-IN"/>
                <w14:ligatures w14:val="none"/>
              </w:rPr>
              <w:t>1</w:t>
            </w:r>
            <w:r w:rsidRPr="00F74C8B">
              <w:rPr>
                <w:rFonts w:eastAsia="Times New Roman" w:cs="Times New Roman"/>
                <w:color w:val="000000"/>
                <w:kern w:val="0"/>
                <w:szCs w:val="24"/>
                <w:lang w:val="en-IN" w:eastAsia="en-IN"/>
                <w14:ligatures w14:val="none"/>
              </w:rPr>
              <w:t>,000</w:t>
            </w:r>
          </w:p>
        </w:tc>
      </w:tr>
      <w:tr w:rsidR="002761BE" w14:paraId="535D4F5C" w14:textId="77777777" w:rsidTr="00E11272">
        <w:tc>
          <w:tcPr>
            <w:tcW w:w="0" w:type="auto"/>
            <w:hideMark/>
          </w:tcPr>
          <w:p w14:paraId="6039FC96"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Merchandise Sales</w:t>
            </w:r>
          </w:p>
        </w:tc>
        <w:tc>
          <w:tcPr>
            <w:tcW w:w="0" w:type="auto"/>
            <w:hideMark/>
          </w:tcPr>
          <w:p w14:paraId="2B9BE68E"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Event-branded souvenirs, crafts, and cultural products</w:t>
            </w:r>
          </w:p>
        </w:tc>
        <w:tc>
          <w:tcPr>
            <w:tcW w:w="0" w:type="auto"/>
            <w:hideMark/>
          </w:tcPr>
          <w:p w14:paraId="16E88F49"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w:t>
            </w:r>
          </w:p>
        </w:tc>
        <w:tc>
          <w:tcPr>
            <w:tcW w:w="0" w:type="auto"/>
            <w:hideMark/>
          </w:tcPr>
          <w:p w14:paraId="72CD91BF" w14:textId="39293EC1" w:rsidR="00F74C8B" w:rsidRPr="00F74C8B" w:rsidRDefault="00F82E00" w:rsidP="006C59AA">
            <w:pPr>
              <w:jc w:val="left"/>
              <w:rPr>
                <w:rFonts w:eastAsia="Times New Roman" w:cs="Times New Roman"/>
                <w:kern w:val="0"/>
                <w:szCs w:val="24"/>
                <w:lang w:val="en-IN" w:eastAsia="en-IN"/>
                <w14:ligatures w14:val="none"/>
              </w:rPr>
            </w:pPr>
            <w:r>
              <w:rPr>
                <w:rFonts w:eastAsia="Times New Roman" w:cs="Times New Roman"/>
                <w:color w:val="000000"/>
                <w:kern w:val="0"/>
                <w:szCs w:val="24"/>
                <w:lang w:val="en-IN" w:eastAsia="en-IN"/>
                <w14:ligatures w14:val="none"/>
              </w:rPr>
              <w:t>400</w:t>
            </w:r>
          </w:p>
        </w:tc>
      </w:tr>
      <w:tr w:rsidR="002761BE" w14:paraId="6B646C55" w14:textId="77777777" w:rsidTr="00E11272">
        <w:tc>
          <w:tcPr>
            <w:tcW w:w="0" w:type="auto"/>
            <w:hideMark/>
          </w:tcPr>
          <w:p w14:paraId="3DBA69BE"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b/>
                <w:bCs/>
                <w:color w:val="000000"/>
                <w:kern w:val="0"/>
                <w:szCs w:val="24"/>
                <w:lang w:val="en-IN" w:eastAsia="en-IN"/>
                <w14:ligatures w14:val="none"/>
              </w:rPr>
              <w:t xml:space="preserve">Total </w:t>
            </w:r>
            <w:r w:rsidRPr="00F74C8B">
              <w:rPr>
                <w:rFonts w:eastAsia="Times New Roman" w:cs="Times New Roman"/>
                <w:b/>
                <w:bCs/>
                <w:color w:val="000000"/>
                <w:kern w:val="0"/>
                <w:szCs w:val="24"/>
                <w:lang w:val="en-IN" w:eastAsia="en-IN"/>
                <w14:ligatures w14:val="none"/>
              </w:rPr>
              <w:t>Revenue</w:t>
            </w:r>
          </w:p>
        </w:tc>
        <w:tc>
          <w:tcPr>
            <w:tcW w:w="0" w:type="auto"/>
            <w:hideMark/>
          </w:tcPr>
          <w:p w14:paraId="33777863" w14:textId="77777777" w:rsidR="00F74C8B" w:rsidRPr="00F74C8B" w:rsidRDefault="00F74C8B" w:rsidP="006C59AA">
            <w:pPr>
              <w:jc w:val="left"/>
              <w:rPr>
                <w:rFonts w:eastAsia="Times New Roman" w:cs="Times New Roman"/>
                <w:kern w:val="0"/>
                <w:szCs w:val="24"/>
                <w:lang w:val="en-IN" w:eastAsia="en-IN"/>
                <w14:ligatures w14:val="none"/>
              </w:rPr>
            </w:pPr>
          </w:p>
        </w:tc>
        <w:tc>
          <w:tcPr>
            <w:tcW w:w="0" w:type="auto"/>
            <w:hideMark/>
          </w:tcPr>
          <w:p w14:paraId="09524A0E"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w:t>
            </w:r>
          </w:p>
        </w:tc>
        <w:tc>
          <w:tcPr>
            <w:tcW w:w="0" w:type="auto"/>
            <w:hideMark/>
          </w:tcPr>
          <w:p w14:paraId="34EFB7A1" w14:textId="019969AE"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b/>
                <w:bCs/>
                <w:color w:val="000000"/>
                <w:kern w:val="0"/>
                <w:szCs w:val="24"/>
                <w:lang w:val="en-IN" w:eastAsia="en-IN"/>
                <w14:ligatures w14:val="none"/>
              </w:rPr>
              <w:t>£1</w:t>
            </w:r>
            <w:r w:rsidR="006F37B1">
              <w:rPr>
                <w:rFonts w:eastAsia="Times New Roman" w:cs="Times New Roman"/>
                <w:b/>
                <w:bCs/>
                <w:color w:val="000000"/>
                <w:kern w:val="0"/>
                <w:szCs w:val="24"/>
                <w:lang w:val="en-IN" w:eastAsia="en-IN"/>
                <w14:ligatures w14:val="none"/>
              </w:rPr>
              <w:t>0</w:t>
            </w:r>
            <w:r w:rsidRPr="00F74C8B">
              <w:rPr>
                <w:rFonts w:eastAsia="Times New Roman" w:cs="Times New Roman"/>
                <w:b/>
                <w:bCs/>
                <w:color w:val="000000"/>
                <w:kern w:val="0"/>
                <w:szCs w:val="24"/>
                <w:lang w:val="en-IN" w:eastAsia="en-IN"/>
                <w14:ligatures w14:val="none"/>
              </w:rPr>
              <w:t>,000</w:t>
            </w:r>
          </w:p>
        </w:tc>
      </w:tr>
      <w:tr w:rsidR="002761BE" w14:paraId="39478768" w14:textId="77777777" w:rsidTr="00E11272">
        <w:tc>
          <w:tcPr>
            <w:tcW w:w="0" w:type="auto"/>
            <w:hideMark/>
          </w:tcPr>
          <w:p w14:paraId="069CF8B6"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b/>
                <w:bCs/>
                <w:color w:val="000000"/>
                <w:kern w:val="0"/>
                <w:szCs w:val="24"/>
                <w:lang w:val="en-IN" w:eastAsia="en-IN"/>
                <w14:ligatures w14:val="none"/>
              </w:rPr>
              <w:t>Projected Profit</w:t>
            </w:r>
          </w:p>
        </w:tc>
        <w:tc>
          <w:tcPr>
            <w:tcW w:w="0" w:type="auto"/>
            <w:hideMark/>
          </w:tcPr>
          <w:p w14:paraId="4EFE0D19" w14:textId="77777777"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color w:val="000000"/>
                <w:kern w:val="0"/>
                <w:szCs w:val="24"/>
                <w:lang w:val="en-IN" w:eastAsia="en-IN"/>
                <w14:ligatures w14:val="none"/>
              </w:rPr>
              <w:t>Revenue - Expenditure</w:t>
            </w:r>
          </w:p>
        </w:tc>
        <w:tc>
          <w:tcPr>
            <w:tcW w:w="0" w:type="auto"/>
            <w:hideMark/>
          </w:tcPr>
          <w:p w14:paraId="03494DA7" w14:textId="2DDC5ED9" w:rsidR="00F74C8B" w:rsidRPr="00F74C8B" w:rsidRDefault="00F82E00" w:rsidP="006C59AA">
            <w:pPr>
              <w:jc w:val="left"/>
              <w:rPr>
                <w:rFonts w:eastAsia="Times New Roman" w:cs="Times New Roman"/>
                <w:kern w:val="0"/>
                <w:szCs w:val="24"/>
                <w:lang w:val="en-IN" w:eastAsia="en-IN"/>
                <w14:ligatures w14:val="none"/>
              </w:rPr>
            </w:pPr>
            <w:r w:rsidRPr="00F74C8B">
              <w:rPr>
                <w:rFonts w:eastAsia="Times New Roman" w:cs="Times New Roman"/>
                <w:b/>
                <w:bCs/>
                <w:color w:val="000000"/>
                <w:kern w:val="0"/>
                <w:szCs w:val="24"/>
                <w:lang w:val="en-IN" w:eastAsia="en-IN"/>
                <w14:ligatures w14:val="none"/>
              </w:rPr>
              <w:t>£</w:t>
            </w:r>
            <w:r w:rsidR="000F1B7F">
              <w:rPr>
                <w:rFonts w:eastAsia="Times New Roman" w:cs="Times New Roman"/>
                <w:b/>
                <w:bCs/>
                <w:color w:val="000000"/>
                <w:kern w:val="0"/>
                <w:szCs w:val="24"/>
                <w:lang w:val="en-IN" w:eastAsia="en-IN"/>
                <w14:ligatures w14:val="none"/>
              </w:rPr>
              <w:t>4</w:t>
            </w:r>
            <w:r w:rsidRPr="00F74C8B">
              <w:rPr>
                <w:rFonts w:eastAsia="Times New Roman" w:cs="Times New Roman"/>
                <w:b/>
                <w:bCs/>
                <w:color w:val="000000"/>
                <w:kern w:val="0"/>
                <w:szCs w:val="24"/>
                <w:lang w:val="en-IN" w:eastAsia="en-IN"/>
                <w14:ligatures w14:val="none"/>
              </w:rPr>
              <w:t>,000</w:t>
            </w:r>
          </w:p>
        </w:tc>
        <w:tc>
          <w:tcPr>
            <w:tcW w:w="0" w:type="auto"/>
            <w:hideMark/>
          </w:tcPr>
          <w:p w14:paraId="2E34C3C7" w14:textId="77777777" w:rsidR="00F74C8B" w:rsidRPr="00F74C8B" w:rsidRDefault="00F74C8B" w:rsidP="006C59AA">
            <w:pPr>
              <w:jc w:val="left"/>
              <w:rPr>
                <w:rFonts w:eastAsia="Times New Roman" w:cs="Times New Roman"/>
                <w:kern w:val="0"/>
                <w:szCs w:val="24"/>
                <w:lang w:val="en-IN" w:eastAsia="en-IN"/>
                <w14:ligatures w14:val="none"/>
              </w:rPr>
            </w:pPr>
          </w:p>
        </w:tc>
      </w:tr>
    </w:tbl>
    <w:p w14:paraId="3D180FAB" w14:textId="410F8886" w:rsidR="00AA65B5" w:rsidRDefault="00D45B34" w:rsidP="006C59AA">
      <w:pPr>
        <w:spacing w:after="0"/>
        <w:jc w:val="center"/>
        <w:rPr>
          <w:b/>
          <w:bCs/>
          <w:lang w:val="en-US"/>
        </w:rPr>
      </w:pPr>
      <w:r>
        <w:rPr>
          <w:b/>
          <w:bCs/>
          <w:lang w:val="en-US"/>
        </w:rPr>
        <w:t>Table 1: Income and expenditure breakdown</w:t>
      </w:r>
    </w:p>
    <w:p w14:paraId="5D1668B9" w14:textId="6A3F141B" w:rsidR="00D45B34" w:rsidRPr="00D45B34" w:rsidRDefault="00D45B34" w:rsidP="006C59AA">
      <w:pPr>
        <w:spacing w:after="0"/>
        <w:jc w:val="center"/>
        <w:rPr>
          <w:lang w:val="en-US"/>
        </w:rPr>
      </w:pPr>
      <w:r>
        <w:rPr>
          <w:lang w:val="en-US"/>
        </w:rPr>
        <w:t>(Source: As created by the author)</w:t>
      </w:r>
    </w:p>
    <w:p w14:paraId="5571021F" w14:textId="68B5A265" w:rsidR="006F37B1" w:rsidRDefault="00F82E00" w:rsidP="006C59AA">
      <w:pPr>
        <w:spacing w:after="0"/>
        <w:rPr>
          <w:lang w:val="en-US"/>
        </w:rPr>
      </w:pPr>
      <w:r>
        <w:rPr>
          <w:lang w:val="en-US"/>
        </w:rPr>
        <w:t>The total cost that will be required for the development of the project</w:t>
      </w:r>
      <w:r w:rsidR="00F438CD">
        <w:rPr>
          <w:lang w:val="en-US"/>
        </w:rPr>
        <w:t xml:space="preserve"> or the cultural exchange exhibition will be around £6000 which will include the venue, catering, marketing and the wages of the staff that will be hired for the event. It is expected that the event will help in obtaining a total revenue of around </w:t>
      </w:r>
      <w:r w:rsidR="00410A4C">
        <w:rPr>
          <w:lang w:val="en-US"/>
        </w:rPr>
        <w:t>£1</w:t>
      </w:r>
      <w:r w:rsidR="004171DA">
        <w:rPr>
          <w:lang w:val="en-US"/>
        </w:rPr>
        <w:t>0</w:t>
      </w:r>
      <w:r w:rsidR="00410A4C">
        <w:rPr>
          <w:lang w:val="en-US"/>
        </w:rPr>
        <w:t xml:space="preserve">000 </w:t>
      </w:r>
      <w:r w:rsidR="00F318FE">
        <w:rPr>
          <w:lang w:val="en-US"/>
        </w:rPr>
        <w:t>which will include</w:t>
      </w:r>
      <w:r w:rsidR="00410A4C">
        <w:rPr>
          <w:lang w:val="en-US"/>
        </w:rPr>
        <w:t xml:space="preserve"> </w:t>
      </w:r>
      <w:r w:rsidR="004171DA">
        <w:rPr>
          <w:lang w:val="en-US"/>
        </w:rPr>
        <w:t>selling the tickets to approximately 100</w:t>
      </w:r>
      <w:r w:rsidR="00410A4C">
        <w:rPr>
          <w:lang w:val="en-US"/>
        </w:rPr>
        <w:t xml:space="preserve"> attendees at </w:t>
      </w:r>
      <w:r w:rsidR="000213D2">
        <w:rPr>
          <w:lang w:val="en-US"/>
        </w:rPr>
        <w:t xml:space="preserve">£80 per person. The remaining revenue will be obtained through the sales of artwork, merchandise and different sponsorships. </w:t>
      </w:r>
    </w:p>
    <w:p w14:paraId="2D0F1F00" w14:textId="77777777" w:rsidR="00620263" w:rsidRPr="00F11465" w:rsidRDefault="00F82E00" w:rsidP="006C59AA">
      <w:pPr>
        <w:pStyle w:val="Heading1"/>
        <w:spacing w:after="0"/>
      </w:pPr>
      <w:bookmarkStart w:id="7" w:name="_Toc190722325"/>
      <w:r w:rsidRPr="00F11465">
        <w:t>Industry Trends, Issues and Impacts</w:t>
      </w:r>
      <w:bookmarkEnd w:id="7"/>
    </w:p>
    <w:p w14:paraId="38250DA1" w14:textId="7FE303CB" w:rsidR="00620263" w:rsidRDefault="00F82E00" w:rsidP="006C59AA">
      <w:pPr>
        <w:spacing w:after="0"/>
        <w:rPr>
          <w:lang w:val="en-US"/>
        </w:rPr>
      </w:pPr>
      <w:r w:rsidRPr="00E11272">
        <w:rPr>
          <w:i/>
          <w:iCs/>
          <w:lang w:val="en-US"/>
        </w:rPr>
        <w:t xml:space="preserve">Globalization and </w:t>
      </w:r>
      <w:r w:rsidR="00CC6120" w:rsidRPr="00E11272">
        <w:rPr>
          <w:i/>
          <w:iCs/>
          <w:lang w:val="en-US"/>
        </w:rPr>
        <w:t>cross-cultural</w:t>
      </w:r>
      <w:r w:rsidRPr="00E11272">
        <w:rPr>
          <w:i/>
          <w:iCs/>
          <w:lang w:val="en-US"/>
        </w:rPr>
        <w:t xml:space="preserve"> tourism:</w:t>
      </w:r>
      <w:r>
        <w:rPr>
          <w:lang w:val="en-US"/>
        </w:rPr>
        <w:t xml:space="preserve"> In the contemporary world of tourism </w:t>
      </w:r>
      <w:r w:rsidR="00CC6120">
        <w:rPr>
          <w:lang w:val="en-US"/>
        </w:rPr>
        <w:t>business,</w:t>
      </w:r>
      <w:r>
        <w:rPr>
          <w:lang w:val="en-US"/>
        </w:rPr>
        <w:t xml:space="preserve"> it </w:t>
      </w:r>
      <w:r w:rsidR="00271918">
        <w:rPr>
          <w:lang w:val="en-US"/>
        </w:rPr>
        <w:t xml:space="preserve">has been </w:t>
      </w:r>
      <w:r>
        <w:rPr>
          <w:lang w:val="en-US"/>
        </w:rPr>
        <w:t>observe</w:t>
      </w:r>
      <w:r w:rsidR="00271918">
        <w:rPr>
          <w:lang w:val="en-US"/>
        </w:rPr>
        <w:t>d</w:t>
      </w:r>
      <w:r>
        <w:rPr>
          <w:lang w:val="en-US"/>
        </w:rPr>
        <w:t xml:space="preserve"> that globalization is playing a very important role in developing a trend within the market.</w:t>
      </w:r>
      <w:r w:rsidR="00271918">
        <w:rPr>
          <w:lang w:val="en-US"/>
        </w:rPr>
        <w:t xml:space="preserve"> People all across the globe are focusing on travelling to different destinations across the world in order to get accustomed</w:t>
      </w:r>
      <w:r w:rsidR="000121E7">
        <w:rPr>
          <w:lang w:val="en-US"/>
        </w:rPr>
        <w:t xml:space="preserve"> to gaining more knowledge regarding the cultures </w:t>
      </w:r>
      <w:r w:rsidR="000121E7">
        <w:rPr>
          <w:lang w:val="en-US"/>
        </w:rPr>
        <w:lastRenderedPageBreak/>
        <w:t>of the people</w:t>
      </w:r>
      <w:r w:rsidR="00E11272">
        <w:rPr>
          <w:lang w:val="en-US"/>
        </w:rPr>
        <w:t xml:space="preserve"> (</w:t>
      </w:r>
      <w:r w:rsidR="00D45B34" w:rsidRPr="00767C6B">
        <w:rPr>
          <w:bCs/>
        </w:rPr>
        <w:t>Venske, 2021</w:t>
      </w:r>
      <w:r w:rsidR="00E11272">
        <w:rPr>
          <w:lang w:val="en-US"/>
        </w:rPr>
        <w:t>)</w:t>
      </w:r>
      <w:r w:rsidR="000121E7">
        <w:rPr>
          <w:lang w:val="en-US"/>
        </w:rPr>
        <w:t>. The concept of cultural tourism is therefore becoming a predominant factor in changing the dynamics of the tourism industry. This efficiently aligns with the event that is being held as it will focus on promoting</w:t>
      </w:r>
      <w:r w:rsidR="00640236">
        <w:rPr>
          <w:lang w:val="en-US"/>
        </w:rPr>
        <w:t xml:space="preserve"> cross-culture and will also be providing different tourism businesses with an opportunity to enhance their networking capabilities.</w:t>
      </w:r>
    </w:p>
    <w:p w14:paraId="75E92916" w14:textId="0628EF62" w:rsidR="00640236" w:rsidRDefault="00F82E00" w:rsidP="006C59AA">
      <w:pPr>
        <w:spacing w:after="0"/>
        <w:rPr>
          <w:lang w:val="en-US"/>
        </w:rPr>
      </w:pPr>
      <w:r w:rsidRPr="00E11272">
        <w:rPr>
          <w:i/>
          <w:iCs/>
          <w:lang w:val="en-US"/>
        </w:rPr>
        <w:t xml:space="preserve">Corporate </w:t>
      </w:r>
      <w:r w:rsidR="0003090F" w:rsidRPr="00E11272">
        <w:rPr>
          <w:i/>
          <w:iCs/>
          <w:lang w:val="en-US"/>
        </w:rPr>
        <w:t>social responsibility and sustainability:</w:t>
      </w:r>
      <w:r w:rsidR="0003090F">
        <w:rPr>
          <w:lang w:val="en-US"/>
        </w:rPr>
        <w:t xml:space="preserve"> The trend of corporate social responsibility and sustainability where community involvement and development are being focused can be aligned with the strategic objectives of the event. This is because the event will focus on bringing the communities together so that they can collaborate with each other to cohesively improve the environment and social concepts.</w:t>
      </w:r>
      <w:r w:rsidR="00A95AA9">
        <w:rPr>
          <w:lang w:val="en-US"/>
        </w:rPr>
        <w:t xml:space="preserve"> It will help in enhancing the trend and supporting it positively where the DEI will be the primary focus of the people</w:t>
      </w:r>
      <w:r w:rsidR="00E06FE2">
        <w:rPr>
          <w:lang w:val="en-US"/>
        </w:rPr>
        <w:t>.</w:t>
      </w:r>
      <w:r w:rsidR="00A95AA9">
        <w:rPr>
          <w:lang w:val="en-US"/>
        </w:rPr>
        <w:t xml:space="preserve"> </w:t>
      </w:r>
    </w:p>
    <w:p w14:paraId="0088B009" w14:textId="77777777" w:rsidR="00620263" w:rsidRPr="004059AF" w:rsidRDefault="00F82E00" w:rsidP="006C59AA">
      <w:pPr>
        <w:pStyle w:val="Heading1"/>
        <w:spacing w:after="0"/>
      </w:pPr>
      <w:bookmarkStart w:id="8" w:name="_Toc190722326"/>
      <w:r w:rsidRPr="004059AF">
        <w:t>Situational and cultural co</w:t>
      </w:r>
      <w:r w:rsidRPr="004059AF">
        <w:t>nsiderations</w:t>
      </w:r>
      <w:bookmarkEnd w:id="8"/>
    </w:p>
    <w:tbl>
      <w:tblPr>
        <w:tblStyle w:val="TableGrid"/>
        <w:tblW w:w="0" w:type="auto"/>
        <w:tblLook w:val="04A0" w:firstRow="1" w:lastRow="0" w:firstColumn="1" w:lastColumn="0" w:noHBand="0" w:noVBand="1"/>
      </w:tblPr>
      <w:tblGrid>
        <w:gridCol w:w="4508"/>
        <w:gridCol w:w="4508"/>
      </w:tblGrid>
      <w:tr w:rsidR="002761BE" w14:paraId="20EB9AB5" w14:textId="77777777" w:rsidTr="003B67BA">
        <w:tc>
          <w:tcPr>
            <w:tcW w:w="4508" w:type="dxa"/>
          </w:tcPr>
          <w:p w14:paraId="3DD6B213" w14:textId="27903D84" w:rsidR="003B67BA" w:rsidRDefault="00F82E00" w:rsidP="006C59AA">
            <w:pPr>
              <w:rPr>
                <w:lang w:val="en-US"/>
              </w:rPr>
            </w:pPr>
            <w:r>
              <w:rPr>
                <w:lang w:val="en-US"/>
              </w:rPr>
              <w:t>Political factor</w:t>
            </w:r>
          </w:p>
        </w:tc>
        <w:tc>
          <w:tcPr>
            <w:tcW w:w="4508" w:type="dxa"/>
          </w:tcPr>
          <w:p w14:paraId="707A5A6A" w14:textId="4B76F5D3" w:rsidR="003B67BA" w:rsidRDefault="00F82E00" w:rsidP="006C59AA">
            <w:pPr>
              <w:rPr>
                <w:lang w:val="en-US"/>
              </w:rPr>
            </w:pPr>
            <w:r>
              <w:rPr>
                <w:lang w:val="en-US"/>
              </w:rPr>
              <w:t>The political stability of the United Kingdom is one of the most significant situational considerations that can positively influence the operations of the event. The country also has positive relationships with other internat</w:t>
            </w:r>
            <w:r>
              <w:rPr>
                <w:lang w:val="en-US"/>
              </w:rPr>
              <w:t xml:space="preserve">ional countries and </w:t>
            </w:r>
            <w:proofErr w:type="spellStart"/>
            <w:r>
              <w:rPr>
                <w:lang w:val="en-US"/>
              </w:rPr>
              <w:t>organisations</w:t>
            </w:r>
            <w:proofErr w:type="spellEnd"/>
            <w:r>
              <w:rPr>
                <w:lang w:val="en-US"/>
              </w:rPr>
              <w:t xml:space="preserve"> which can help in developing the event in a smooth way</w:t>
            </w:r>
            <w:r w:rsidR="00E11272">
              <w:rPr>
                <w:lang w:val="en-US"/>
              </w:rPr>
              <w:t xml:space="preserve"> (</w:t>
            </w:r>
            <w:r w:rsidR="00D45B34" w:rsidRPr="00767C6B">
              <w:rPr>
                <w:bCs/>
              </w:rPr>
              <w:t>Rogers and Wynn-Moylan, 2022</w:t>
            </w:r>
            <w:r w:rsidR="00E11272">
              <w:rPr>
                <w:lang w:val="en-US"/>
              </w:rPr>
              <w:t>)</w:t>
            </w:r>
            <w:r>
              <w:rPr>
                <w:lang w:val="en-US"/>
              </w:rPr>
              <w:t>. However, the recent conflict due to Brexit can be a potential issue that might hinder the event management team from developing a cross</w:t>
            </w:r>
            <w:r>
              <w:rPr>
                <w:lang w:val="en-US"/>
              </w:rPr>
              <w:t xml:space="preserve">-cultural aspect where the </w:t>
            </w:r>
            <w:r>
              <w:rPr>
                <w:lang w:val="en-US"/>
              </w:rPr>
              <w:lastRenderedPageBreak/>
              <w:t>European countries are involved equally in comparison to other countries.</w:t>
            </w:r>
          </w:p>
        </w:tc>
      </w:tr>
      <w:tr w:rsidR="002761BE" w14:paraId="1716CD45" w14:textId="77777777" w:rsidTr="003B67BA">
        <w:tc>
          <w:tcPr>
            <w:tcW w:w="4508" w:type="dxa"/>
          </w:tcPr>
          <w:p w14:paraId="099AD186" w14:textId="6BBC081D" w:rsidR="003B67BA" w:rsidRDefault="00F82E00" w:rsidP="006C59AA">
            <w:pPr>
              <w:rPr>
                <w:lang w:val="en-US"/>
              </w:rPr>
            </w:pPr>
            <w:r>
              <w:rPr>
                <w:lang w:val="en-US"/>
              </w:rPr>
              <w:lastRenderedPageBreak/>
              <w:t>Economic factor</w:t>
            </w:r>
          </w:p>
        </w:tc>
        <w:tc>
          <w:tcPr>
            <w:tcW w:w="4508" w:type="dxa"/>
          </w:tcPr>
          <w:p w14:paraId="1364A4E6" w14:textId="61C13633" w:rsidR="003B67BA" w:rsidRDefault="00F82E00" w:rsidP="006C59AA">
            <w:pPr>
              <w:rPr>
                <w:lang w:val="en-US"/>
              </w:rPr>
            </w:pPr>
            <w:r>
              <w:rPr>
                <w:lang w:val="en-US"/>
              </w:rPr>
              <w:t>The economic status of the United Kingdom is developed and advanced in comparison to a number of countries across the globe. This makes th</w:t>
            </w:r>
            <w:r>
              <w:rPr>
                <w:lang w:val="en-US"/>
              </w:rPr>
              <w:t>e economic state an important factor that can positively contribute to the development of the event in Bristol. However, in recent years, the inflation rate has been increasing which might increase the cost of operations for the event management team in th</w:t>
            </w:r>
            <w:r>
              <w:rPr>
                <w:lang w:val="en-US"/>
              </w:rPr>
              <w:t>e country in comparison to other countries of the European nations with a lower inflation rate</w:t>
            </w:r>
            <w:r w:rsidR="00E11272">
              <w:rPr>
                <w:lang w:val="en-US"/>
              </w:rPr>
              <w:t xml:space="preserve"> (</w:t>
            </w:r>
            <w:r w:rsidR="00D45B34" w:rsidRPr="00767C6B">
              <w:rPr>
                <w:bCs/>
              </w:rPr>
              <w:t>Jeong and Kim, 2020</w:t>
            </w:r>
            <w:r w:rsidR="00E11272">
              <w:rPr>
                <w:lang w:val="en-US"/>
              </w:rPr>
              <w:t>)</w:t>
            </w:r>
            <w:r>
              <w:rPr>
                <w:lang w:val="en-US"/>
              </w:rPr>
              <w:t>. The high employment rate and the increasing disposable income of consumers in the United Kingdom are making them focus more on different t</w:t>
            </w:r>
            <w:r>
              <w:rPr>
                <w:lang w:val="en-US"/>
              </w:rPr>
              <w:t xml:space="preserve">ypes of exhibitions and events beyond the basic necessities of life. </w:t>
            </w:r>
          </w:p>
        </w:tc>
      </w:tr>
      <w:tr w:rsidR="002761BE" w14:paraId="5518BD48" w14:textId="77777777" w:rsidTr="003B67BA">
        <w:tc>
          <w:tcPr>
            <w:tcW w:w="4508" w:type="dxa"/>
          </w:tcPr>
          <w:p w14:paraId="60CD8F01" w14:textId="7A47A39A" w:rsidR="003B67BA" w:rsidRDefault="00F82E00" w:rsidP="006C59AA">
            <w:pPr>
              <w:rPr>
                <w:lang w:val="en-US"/>
              </w:rPr>
            </w:pPr>
            <w:r>
              <w:rPr>
                <w:lang w:val="en-US"/>
              </w:rPr>
              <w:t>Social factor</w:t>
            </w:r>
          </w:p>
        </w:tc>
        <w:tc>
          <w:tcPr>
            <w:tcW w:w="4508" w:type="dxa"/>
          </w:tcPr>
          <w:p w14:paraId="48F40961" w14:textId="29137ABC" w:rsidR="003B67BA" w:rsidRDefault="00F82E00" w:rsidP="006C59AA">
            <w:pPr>
              <w:rPr>
                <w:lang w:val="en-US"/>
              </w:rPr>
            </w:pPr>
            <w:r>
              <w:rPr>
                <w:lang w:val="en-US"/>
              </w:rPr>
              <w:t>The demand for social diversity and inclusivity across the United Kingdom and other countries across the globe is constantly increasing</w:t>
            </w:r>
            <w:r w:rsidR="00E11272">
              <w:rPr>
                <w:lang w:val="en-US"/>
              </w:rPr>
              <w:t xml:space="preserve"> (</w:t>
            </w:r>
            <w:r w:rsidR="00D45B34" w:rsidRPr="00767C6B">
              <w:rPr>
                <w:bCs/>
                <w:lang w:val="en-IN"/>
              </w:rPr>
              <w:t>Harvey and Liu, 2021</w:t>
            </w:r>
            <w:r w:rsidR="00E11272">
              <w:rPr>
                <w:lang w:val="en-US"/>
              </w:rPr>
              <w:t>)</w:t>
            </w:r>
            <w:r>
              <w:rPr>
                <w:lang w:val="en-US"/>
              </w:rPr>
              <w:t>. This can be</w:t>
            </w:r>
            <w:r>
              <w:rPr>
                <w:lang w:val="en-US"/>
              </w:rPr>
              <w:t xml:space="preserve">come a potential situational context that can increase the importance of the Cultural </w:t>
            </w:r>
            <w:r>
              <w:rPr>
                <w:lang w:val="en-US"/>
              </w:rPr>
              <w:lastRenderedPageBreak/>
              <w:t>exchange exhibition that is being focused on. The diversified aspects of the United Kingdom will also help the event in making sure that it is able to achieve its goal by</w:t>
            </w:r>
            <w:r>
              <w:rPr>
                <w:lang w:val="en-US"/>
              </w:rPr>
              <w:t xml:space="preserve"> attracting potential target audiences from the domestic market itself.</w:t>
            </w:r>
          </w:p>
        </w:tc>
      </w:tr>
      <w:tr w:rsidR="002761BE" w14:paraId="60D0CD5F" w14:textId="77777777" w:rsidTr="003B67BA">
        <w:tc>
          <w:tcPr>
            <w:tcW w:w="4508" w:type="dxa"/>
          </w:tcPr>
          <w:p w14:paraId="31225457" w14:textId="07C1F5CD" w:rsidR="003B67BA" w:rsidRDefault="00F82E00" w:rsidP="006C59AA">
            <w:pPr>
              <w:rPr>
                <w:lang w:val="en-US"/>
              </w:rPr>
            </w:pPr>
            <w:r>
              <w:rPr>
                <w:lang w:val="en-US"/>
              </w:rPr>
              <w:lastRenderedPageBreak/>
              <w:t>Technological factor</w:t>
            </w:r>
          </w:p>
        </w:tc>
        <w:tc>
          <w:tcPr>
            <w:tcW w:w="4508" w:type="dxa"/>
          </w:tcPr>
          <w:p w14:paraId="0D0A57A3" w14:textId="0E0F3268" w:rsidR="003B67BA" w:rsidRDefault="00F82E00" w:rsidP="006C59AA">
            <w:pPr>
              <w:rPr>
                <w:lang w:val="en-US"/>
              </w:rPr>
            </w:pPr>
            <w:r>
              <w:rPr>
                <w:lang w:val="en-US"/>
              </w:rPr>
              <w:t>The presence of technology in the market in the United Kingdom and the expertise that can be obtained from the local candidate pool will be an important factor fo</w:t>
            </w:r>
            <w:r>
              <w:rPr>
                <w:lang w:val="en-US"/>
              </w:rPr>
              <w:t xml:space="preserve">r the potential development of the event. However, the increasing cost of technology and the different types of equipment that might be required in the development of the different </w:t>
            </w:r>
            <w:proofErr w:type="spellStart"/>
            <w:r>
              <w:rPr>
                <w:lang w:val="en-US"/>
              </w:rPr>
              <w:t>programmes</w:t>
            </w:r>
            <w:proofErr w:type="spellEnd"/>
            <w:r>
              <w:rPr>
                <w:lang w:val="en-US"/>
              </w:rPr>
              <w:t xml:space="preserve"> of the event can adversely impact the overall budget of the even</w:t>
            </w:r>
            <w:r>
              <w:rPr>
                <w:lang w:val="en-US"/>
              </w:rPr>
              <w:t>t</w:t>
            </w:r>
            <w:r w:rsidR="00E11272">
              <w:rPr>
                <w:lang w:val="en-US"/>
              </w:rPr>
              <w:t xml:space="preserve"> (</w:t>
            </w:r>
            <w:r w:rsidR="00D45B34" w:rsidRPr="00767C6B">
              <w:rPr>
                <w:bCs/>
                <w:lang w:val="it-IT"/>
              </w:rPr>
              <w:t>Caliendo</w:t>
            </w:r>
            <w:r w:rsidR="00D45B34">
              <w:rPr>
                <w:bCs/>
                <w:lang w:val="it-IT"/>
              </w:rPr>
              <w:t xml:space="preserve"> et al., 2021</w:t>
            </w:r>
            <w:r w:rsidR="00E11272">
              <w:rPr>
                <w:lang w:val="en-US"/>
              </w:rPr>
              <w:t>)</w:t>
            </w:r>
            <w:r>
              <w:rPr>
                <w:lang w:val="en-US"/>
              </w:rPr>
              <w:t>.</w:t>
            </w:r>
          </w:p>
        </w:tc>
      </w:tr>
      <w:tr w:rsidR="002761BE" w14:paraId="56201DE9" w14:textId="77777777" w:rsidTr="003B67BA">
        <w:tc>
          <w:tcPr>
            <w:tcW w:w="4508" w:type="dxa"/>
          </w:tcPr>
          <w:p w14:paraId="4563A874" w14:textId="28CA4372" w:rsidR="003B67BA" w:rsidRDefault="00F82E00" w:rsidP="006C59AA">
            <w:pPr>
              <w:rPr>
                <w:lang w:val="en-US"/>
              </w:rPr>
            </w:pPr>
            <w:r>
              <w:rPr>
                <w:lang w:val="en-US"/>
              </w:rPr>
              <w:t>Legal factor</w:t>
            </w:r>
          </w:p>
        </w:tc>
        <w:tc>
          <w:tcPr>
            <w:tcW w:w="4508" w:type="dxa"/>
          </w:tcPr>
          <w:p w14:paraId="1B42360C" w14:textId="1565C2E5" w:rsidR="003B67BA" w:rsidRDefault="00F82E00" w:rsidP="006C59AA">
            <w:pPr>
              <w:rPr>
                <w:lang w:val="en-US"/>
              </w:rPr>
            </w:pPr>
            <w:r>
              <w:rPr>
                <w:lang w:val="en-US"/>
              </w:rPr>
              <w:t xml:space="preserve">The different types of laws that are involved in the operational aspects of the United Kingdom and Bristol might be a determining factor in the development of the event. If the event management team fails to comply </w:t>
            </w:r>
            <w:r>
              <w:rPr>
                <w:lang w:val="en-US"/>
              </w:rPr>
              <w:t xml:space="preserve">with the regulations or the legal aspects of the local </w:t>
            </w:r>
            <w:proofErr w:type="gramStart"/>
            <w:r>
              <w:rPr>
                <w:lang w:val="en-US"/>
              </w:rPr>
              <w:t>government</w:t>
            </w:r>
            <w:proofErr w:type="gramEnd"/>
            <w:r>
              <w:rPr>
                <w:lang w:val="en-US"/>
              </w:rPr>
              <w:t xml:space="preserve"> it can experience different types of backlashes. </w:t>
            </w:r>
          </w:p>
        </w:tc>
      </w:tr>
      <w:tr w:rsidR="002761BE" w14:paraId="3ECB50FC" w14:textId="77777777" w:rsidTr="003B67BA">
        <w:tc>
          <w:tcPr>
            <w:tcW w:w="4508" w:type="dxa"/>
          </w:tcPr>
          <w:p w14:paraId="29284C49" w14:textId="3425C984" w:rsidR="003B67BA" w:rsidRDefault="00F82E00" w:rsidP="006C59AA">
            <w:pPr>
              <w:rPr>
                <w:lang w:val="en-US"/>
              </w:rPr>
            </w:pPr>
            <w:r>
              <w:rPr>
                <w:lang w:val="en-US"/>
              </w:rPr>
              <w:lastRenderedPageBreak/>
              <w:t>Environmental factor</w:t>
            </w:r>
          </w:p>
        </w:tc>
        <w:tc>
          <w:tcPr>
            <w:tcW w:w="4508" w:type="dxa"/>
          </w:tcPr>
          <w:p w14:paraId="0A0361CB" w14:textId="361459E3" w:rsidR="003B67BA" w:rsidRDefault="00F82E00" w:rsidP="006C59AA">
            <w:pPr>
              <w:rPr>
                <w:lang w:val="en-US"/>
              </w:rPr>
            </w:pPr>
            <w:r>
              <w:rPr>
                <w:lang w:val="en-US"/>
              </w:rPr>
              <w:t>The focus on sustainability is an important factor that needs to be considered for the situational and cultural consid</w:t>
            </w:r>
            <w:r>
              <w:rPr>
                <w:lang w:val="en-US"/>
              </w:rPr>
              <w:t xml:space="preserve">erations of the event </w:t>
            </w:r>
            <w:r w:rsidR="00E11272">
              <w:rPr>
                <w:lang w:val="en-US"/>
              </w:rPr>
              <w:t>development (</w:t>
            </w:r>
            <w:r w:rsidR="00D45B34" w:rsidRPr="00767C6B">
              <w:rPr>
                <w:bCs/>
                <w:lang w:val="en-IN"/>
              </w:rPr>
              <w:t>Silva and Figueiredo, 2020</w:t>
            </w:r>
            <w:r w:rsidR="00E11272">
              <w:rPr>
                <w:lang w:val="en-US"/>
              </w:rPr>
              <w:t>)</w:t>
            </w:r>
            <w:r>
              <w:rPr>
                <w:lang w:val="en-US"/>
              </w:rPr>
              <w:t>. The event management team of VintageCheer must make sure that sustainability initiatives are being implemented in the development of the event and that the programmes are not harming the ecolo</w:t>
            </w:r>
            <w:r>
              <w:rPr>
                <w:lang w:val="en-US"/>
              </w:rPr>
              <w:t>gy in any way.</w:t>
            </w:r>
          </w:p>
        </w:tc>
      </w:tr>
    </w:tbl>
    <w:p w14:paraId="16D5F4E1" w14:textId="5F714A5C" w:rsidR="00620263" w:rsidRDefault="00E11272" w:rsidP="006C59AA">
      <w:pPr>
        <w:spacing w:after="0"/>
        <w:jc w:val="center"/>
        <w:rPr>
          <w:b/>
          <w:bCs/>
          <w:lang w:val="en-US"/>
        </w:rPr>
      </w:pPr>
      <w:r>
        <w:rPr>
          <w:b/>
          <w:bCs/>
          <w:lang w:val="en-US"/>
        </w:rPr>
        <w:t xml:space="preserve">Table </w:t>
      </w:r>
      <w:r w:rsidR="00D45B34">
        <w:rPr>
          <w:b/>
          <w:bCs/>
          <w:lang w:val="en-US"/>
        </w:rPr>
        <w:t>2</w:t>
      </w:r>
      <w:r>
        <w:rPr>
          <w:b/>
          <w:bCs/>
          <w:lang w:val="en-US"/>
        </w:rPr>
        <w:t>: PESTLE analysis</w:t>
      </w:r>
    </w:p>
    <w:p w14:paraId="49EE7210" w14:textId="09590FE7" w:rsidR="00E11272" w:rsidRPr="00E11272" w:rsidRDefault="00E11272" w:rsidP="006C59AA">
      <w:pPr>
        <w:spacing w:after="0"/>
        <w:jc w:val="center"/>
        <w:rPr>
          <w:lang w:val="en-US"/>
        </w:rPr>
      </w:pPr>
      <w:r>
        <w:rPr>
          <w:lang w:val="en-US"/>
        </w:rPr>
        <w:t>(Source: As created by the author)</w:t>
      </w:r>
    </w:p>
    <w:p w14:paraId="29202AA4" w14:textId="77777777" w:rsidR="00620263" w:rsidRDefault="00F82E00" w:rsidP="006C59AA">
      <w:pPr>
        <w:pStyle w:val="Heading1"/>
        <w:spacing w:after="0"/>
      </w:pPr>
      <w:bookmarkStart w:id="9" w:name="_Toc190722327"/>
      <w:r w:rsidRPr="000327F8">
        <w:t>Conclusion</w:t>
      </w:r>
      <w:bookmarkEnd w:id="9"/>
      <w:r>
        <w:t xml:space="preserve"> </w:t>
      </w:r>
    </w:p>
    <w:p w14:paraId="78BD0BC8" w14:textId="1A5B5F78" w:rsidR="000327F8" w:rsidRDefault="00F82E00" w:rsidP="006C59AA">
      <w:pPr>
        <w:spacing w:after="0"/>
        <w:rPr>
          <w:lang w:val="en-US"/>
        </w:rPr>
      </w:pPr>
      <w:r>
        <w:rPr>
          <w:lang w:val="en-US"/>
        </w:rPr>
        <w:t xml:space="preserve">It can be concluded from the overall analysis that the development of the cultural exchange exhibition event will have a very significant impact on society and social </w:t>
      </w:r>
      <w:r>
        <w:rPr>
          <w:lang w:val="en-US"/>
        </w:rPr>
        <w:t>development. The application of the different stages of the event cycle will ensure that the process of the event is completed in a chronological way with a critical focus on the minute aspects of the event development. Aligning the development of the even</w:t>
      </w:r>
      <w:r>
        <w:rPr>
          <w:lang w:val="en-US"/>
        </w:rPr>
        <w:t>t with the cultural and situational aspects will make sure that the operations of the event can be made successful.</w:t>
      </w:r>
    </w:p>
    <w:p w14:paraId="4B7A0F88" w14:textId="24B2BC2F" w:rsidR="00E11272" w:rsidRDefault="00E11272" w:rsidP="006C59AA">
      <w:pPr>
        <w:spacing w:after="0" w:line="259" w:lineRule="auto"/>
        <w:jc w:val="left"/>
        <w:rPr>
          <w:lang w:val="en-US"/>
        </w:rPr>
      </w:pPr>
      <w:r>
        <w:rPr>
          <w:lang w:val="en-US"/>
        </w:rPr>
        <w:br w:type="page"/>
      </w:r>
    </w:p>
    <w:p w14:paraId="77EA2080" w14:textId="0394A6EF" w:rsidR="00E11272" w:rsidRDefault="00E11272" w:rsidP="006C59AA">
      <w:pPr>
        <w:pStyle w:val="Heading1"/>
        <w:spacing w:after="0"/>
      </w:pPr>
      <w:bookmarkStart w:id="10" w:name="_Toc190722328"/>
      <w:r>
        <w:lastRenderedPageBreak/>
        <w:t>References</w:t>
      </w:r>
      <w:bookmarkEnd w:id="10"/>
    </w:p>
    <w:p w14:paraId="13F44A16" w14:textId="77777777" w:rsidR="00D45B34" w:rsidRPr="00767C6B" w:rsidRDefault="00D45B34" w:rsidP="006C59AA">
      <w:pPr>
        <w:spacing w:after="0"/>
        <w:rPr>
          <w:bCs/>
          <w:lang w:val="en-IN"/>
        </w:rPr>
      </w:pPr>
      <w:r w:rsidRPr="00767C6B">
        <w:rPr>
          <w:bCs/>
          <w:lang w:val="en-IN"/>
        </w:rPr>
        <w:t xml:space="preserve">Abson, E. and Schofield, P., (2022). Exploring the antecedents of shared leadership in event organisations. </w:t>
      </w:r>
      <w:r w:rsidRPr="00767C6B">
        <w:rPr>
          <w:bCs/>
          <w:i/>
          <w:iCs/>
          <w:lang w:val="en-IN"/>
        </w:rPr>
        <w:t>Journal of Hospitality and Tourism Management</w:t>
      </w:r>
      <w:r w:rsidRPr="00767C6B">
        <w:rPr>
          <w:bCs/>
          <w:lang w:val="en-IN"/>
        </w:rPr>
        <w:t xml:space="preserve">, </w:t>
      </w:r>
      <w:r w:rsidRPr="00767C6B">
        <w:rPr>
          <w:bCs/>
          <w:i/>
          <w:iCs/>
          <w:lang w:val="en-IN"/>
        </w:rPr>
        <w:t>52</w:t>
      </w:r>
      <w:r w:rsidRPr="00767C6B">
        <w:rPr>
          <w:bCs/>
          <w:lang w:val="en-IN"/>
        </w:rPr>
        <w:t>, pp.439-451.</w:t>
      </w:r>
    </w:p>
    <w:p w14:paraId="1DCAE6A4" w14:textId="77777777" w:rsidR="00D45B34" w:rsidRPr="00767C6B" w:rsidRDefault="00D45B34" w:rsidP="006C59AA">
      <w:pPr>
        <w:spacing w:after="0"/>
        <w:rPr>
          <w:bCs/>
          <w:lang w:val="en-IN"/>
        </w:rPr>
      </w:pPr>
      <w:r w:rsidRPr="00767C6B">
        <w:rPr>
          <w:bCs/>
          <w:lang w:val="en-IN"/>
        </w:rPr>
        <w:t xml:space="preserve">Allen, J., Harris, R. and Jago, L., (2022). </w:t>
      </w:r>
      <w:r w:rsidRPr="00767C6B">
        <w:rPr>
          <w:bCs/>
          <w:i/>
          <w:iCs/>
          <w:lang w:val="en-IN"/>
        </w:rPr>
        <w:t>Festival &amp; special event management</w:t>
      </w:r>
      <w:r w:rsidRPr="00767C6B">
        <w:rPr>
          <w:bCs/>
          <w:lang w:val="en-IN"/>
        </w:rPr>
        <w:t>. John Wiley &amp; Sons.</w:t>
      </w:r>
    </w:p>
    <w:p w14:paraId="0BFEE158" w14:textId="77777777" w:rsidR="00D45B34" w:rsidRDefault="00D45B34" w:rsidP="006C59AA">
      <w:pPr>
        <w:spacing w:after="0"/>
      </w:pPr>
      <w:proofErr w:type="spellStart"/>
      <w:r w:rsidRPr="00767C6B">
        <w:t>ashtongatestadium</w:t>
      </w:r>
      <w:proofErr w:type="spellEnd"/>
      <w:r w:rsidRPr="00767C6B">
        <w:t xml:space="preserve">, (2025). </w:t>
      </w:r>
      <w:r w:rsidRPr="00767C6B">
        <w:rPr>
          <w:i/>
          <w:iCs/>
        </w:rPr>
        <w:t>Ashton Gate</w:t>
      </w:r>
      <w:r w:rsidRPr="00767C6B">
        <w:t xml:space="preserve">. [Online] Available at: </w:t>
      </w:r>
      <w:hyperlink r:id="rId10" w:history="1">
        <w:r w:rsidRPr="00767C6B">
          <w:rPr>
            <w:rStyle w:val="Hyperlink"/>
          </w:rPr>
          <w:t>https://www.ashtongatestadium.co.uk/</w:t>
        </w:r>
      </w:hyperlink>
      <w:r>
        <w:t xml:space="preserve"> </w:t>
      </w:r>
      <w:r w:rsidRPr="00767C6B">
        <w:t xml:space="preserve">[Accessed </w:t>
      </w:r>
      <w:r>
        <w:t>17 Feb.</w:t>
      </w:r>
      <w:r w:rsidRPr="00767C6B">
        <w:t xml:space="preserve"> 2025].</w:t>
      </w:r>
    </w:p>
    <w:p w14:paraId="4C17B68C" w14:textId="77777777" w:rsidR="00D45B34" w:rsidRDefault="00D45B34" w:rsidP="006C59AA">
      <w:pPr>
        <w:spacing w:after="0"/>
        <w:rPr>
          <w:bCs/>
        </w:rPr>
      </w:pPr>
      <w:r w:rsidRPr="00767C6B">
        <w:rPr>
          <w:bCs/>
        </w:rPr>
        <w:t>Bladen, C., Kennell, J., Abson, E. and Wilde, N., (2022). </w:t>
      </w:r>
      <w:r w:rsidRPr="00767C6B">
        <w:rPr>
          <w:bCs/>
          <w:i/>
          <w:iCs/>
        </w:rPr>
        <w:t>Events management: An introduction</w:t>
      </w:r>
      <w:r w:rsidRPr="00767C6B">
        <w:rPr>
          <w:bCs/>
        </w:rPr>
        <w:t>. Routledge.</w:t>
      </w:r>
    </w:p>
    <w:p w14:paraId="44C300EF" w14:textId="77777777" w:rsidR="00D45B34" w:rsidRPr="00767C6B" w:rsidRDefault="00D45B34" w:rsidP="006C59AA">
      <w:pPr>
        <w:spacing w:after="0"/>
        <w:rPr>
          <w:bCs/>
          <w:lang w:val="en-IN"/>
        </w:rPr>
      </w:pPr>
      <w:r w:rsidRPr="00767C6B">
        <w:rPr>
          <w:bCs/>
          <w:lang w:val="it-IT"/>
        </w:rPr>
        <w:t xml:space="preserve">Caliendo, L., Opromolla, L.D., Parro, F. and Sforza, A., (2021). </w:t>
      </w:r>
      <w:r w:rsidRPr="00767C6B">
        <w:rPr>
          <w:bCs/>
          <w:lang w:val="en-IN"/>
        </w:rPr>
        <w:t xml:space="preserve">Goods and factor market integration: A quantitative assessment of the EU enlargement. </w:t>
      </w:r>
      <w:r w:rsidRPr="00767C6B">
        <w:rPr>
          <w:bCs/>
          <w:i/>
          <w:iCs/>
          <w:lang w:val="en-IN"/>
        </w:rPr>
        <w:t>Journal of Political Economy</w:t>
      </w:r>
      <w:r w:rsidRPr="00767C6B">
        <w:rPr>
          <w:bCs/>
          <w:lang w:val="en-IN"/>
        </w:rPr>
        <w:t xml:space="preserve">, </w:t>
      </w:r>
      <w:r w:rsidRPr="00767C6B">
        <w:rPr>
          <w:bCs/>
          <w:i/>
          <w:iCs/>
          <w:lang w:val="en-IN"/>
        </w:rPr>
        <w:t>129</w:t>
      </w:r>
      <w:r w:rsidRPr="00767C6B">
        <w:rPr>
          <w:bCs/>
          <w:lang w:val="en-IN"/>
        </w:rPr>
        <w:t>(12), pp.3491-3545.</w:t>
      </w:r>
    </w:p>
    <w:p w14:paraId="0807B622" w14:textId="77777777" w:rsidR="00D45B34" w:rsidRPr="00767C6B" w:rsidRDefault="00D45B34" w:rsidP="006C59AA">
      <w:pPr>
        <w:spacing w:after="0"/>
        <w:rPr>
          <w:bCs/>
          <w:lang w:val="en-IN"/>
        </w:rPr>
      </w:pPr>
      <w:r w:rsidRPr="00767C6B">
        <w:rPr>
          <w:bCs/>
          <w:lang w:val="en-IN"/>
        </w:rPr>
        <w:t xml:space="preserve">Harvey, C.R. and Liu, Y., (2021). Lucky factors. </w:t>
      </w:r>
      <w:r w:rsidRPr="00767C6B">
        <w:rPr>
          <w:bCs/>
          <w:i/>
          <w:iCs/>
          <w:lang w:val="en-IN"/>
        </w:rPr>
        <w:t>Journal of Financial Economics</w:t>
      </w:r>
      <w:r w:rsidRPr="00767C6B">
        <w:rPr>
          <w:bCs/>
          <w:lang w:val="en-IN"/>
        </w:rPr>
        <w:t xml:space="preserve">, </w:t>
      </w:r>
      <w:r w:rsidRPr="00767C6B">
        <w:rPr>
          <w:bCs/>
          <w:i/>
          <w:iCs/>
          <w:lang w:val="en-IN"/>
        </w:rPr>
        <w:t>141</w:t>
      </w:r>
      <w:r w:rsidRPr="00767C6B">
        <w:rPr>
          <w:bCs/>
          <w:lang w:val="en-IN"/>
        </w:rPr>
        <w:t>(2), pp.413-435.</w:t>
      </w:r>
    </w:p>
    <w:p w14:paraId="2AE2D9A5" w14:textId="77777777" w:rsidR="00D45B34" w:rsidRPr="00767C6B" w:rsidRDefault="00D45B34" w:rsidP="006C59AA">
      <w:pPr>
        <w:spacing w:after="0"/>
        <w:rPr>
          <w:bCs/>
        </w:rPr>
      </w:pPr>
      <w:r w:rsidRPr="00767C6B">
        <w:rPr>
          <w:bCs/>
        </w:rPr>
        <w:t>Jeong, Y. and Kim, S., (2020). A study of event quality, destination image, perceived value, tourist satisfaction, and destination loyalty among sport tourists. </w:t>
      </w:r>
      <w:r w:rsidRPr="00767C6B">
        <w:rPr>
          <w:bCs/>
          <w:i/>
          <w:iCs/>
        </w:rPr>
        <w:t>Asia Pacific Journal of Marketing and Logistics</w:t>
      </w:r>
      <w:r w:rsidRPr="00767C6B">
        <w:rPr>
          <w:bCs/>
        </w:rPr>
        <w:t>, </w:t>
      </w:r>
      <w:r w:rsidRPr="00767C6B">
        <w:rPr>
          <w:bCs/>
          <w:i/>
          <w:iCs/>
        </w:rPr>
        <w:t>32</w:t>
      </w:r>
      <w:r w:rsidRPr="00767C6B">
        <w:rPr>
          <w:bCs/>
        </w:rPr>
        <w:t>(4), pp.940-960.</w:t>
      </w:r>
    </w:p>
    <w:p w14:paraId="5BC4579F" w14:textId="77777777" w:rsidR="00D45B34" w:rsidRPr="00767C6B" w:rsidRDefault="00D45B34" w:rsidP="006C59AA">
      <w:pPr>
        <w:spacing w:after="0"/>
        <w:rPr>
          <w:bCs/>
        </w:rPr>
      </w:pPr>
      <w:r w:rsidRPr="00767C6B">
        <w:rPr>
          <w:bCs/>
        </w:rPr>
        <w:t>Rogers, T. and Wynn-Moylan, P., (2022). </w:t>
      </w:r>
      <w:r w:rsidRPr="00767C6B">
        <w:rPr>
          <w:bCs/>
          <w:i/>
          <w:iCs/>
        </w:rPr>
        <w:t>Conferences and conventions: A global industry</w:t>
      </w:r>
      <w:r w:rsidRPr="00767C6B">
        <w:rPr>
          <w:bCs/>
        </w:rPr>
        <w:t>. Routledge.</w:t>
      </w:r>
    </w:p>
    <w:p w14:paraId="16624FF2" w14:textId="77777777" w:rsidR="00D45B34" w:rsidRPr="00767C6B" w:rsidRDefault="00D45B34" w:rsidP="006C59AA">
      <w:pPr>
        <w:spacing w:after="0"/>
        <w:rPr>
          <w:bCs/>
          <w:lang w:val="en-IN"/>
        </w:rPr>
      </w:pPr>
      <w:r w:rsidRPr="00767C6B">
        <w:rPr>
          <w:bCs/>
          <w:lang w:val="en-IN"/>
        </w:rPr>
        <w:t xml:space="preserve">Silva, M.E. and Figueiredo, M.D., (2020). Practicing sustainability for responsible business in supply chains. </w:t>
      </w:r>
      <w:r w:rsidRPr="00767C6B">
        <w:rPr>
          <w:bCs/>
          <w:i/>
          <w:iCs/>
          <w:lang w:val="en-IN"/>
        </w:rPr>
        <w:t>Journal of Cleaner Production</w:t>
      </w:r>
      <w:r w:rsidRPr="00767C6B">
        <w:rPr>
          <w:bCs/>
          <w:lang w:val="en-IN"/>
        </w:rPr>
        <w:t xml:space="preserve">, </w:t>
      </w:r>
      <w:r w:rsidRPr="00767C6B">
        <w:rPr>
          <w:bCs/>
          <w:i/>
          <w:iCs/>
          <w:lang w:val="en-IN"/>
        </w:rPr>
        <w:t>251</w:t>
      </w:r>
      <w:r w:rsidRPr="00767C6B">
        <w:rPr>
          <w:bCs/>
          <w:lang w:val="en-IN"/>
        </w:rPr>
        <w:t>, p.119621.</w:t>
      </w:r>
    </w:p>
    <w:p w14:paraId="54A1C0F1" w14:textId="77777777" w:rsidR="00D45B34" w:rsidRPr="00767C6B" w:rsidRDefault="00D45B34" w:rsidP="006C59AA">
      <w:pPr>
        <w:spacing w:after="0"/>
        <w:rPr>
          <w:bCs/>
        </w:rPr>
      </w:pPr>
      <w:r w:rsidRPr="00767C6B">
        <w:rPr>
          <w:bCs/>
        </w:rPr>
        <w:t xml:space="preserve">Venske, E., </w:t>
      </w:r>
      <w:r>
        <w:rPr>
          <w:bCs/>
        </w:rPr>
        <w:t>(</w:t>
      </w:r>
      <w:r w:rsidRPr="00767C6B">
        <w:rPr>
          <w:bCs/>
        </w:rPr>
        <w:t>2021</w:t>
      </w:r>
      <w:r>
        <w:rPr>
          <w:bCs/>
        </w:rPr>
        <w:t>)</w:t>
      </w:r>
      <w:r w:rsidRPr="00767C6B">
        <w:rPr>
          <w:bCs/>
        </w:rPr>
        <w:t>. Quality education: industry contributions to embed sustainability in a meeting and event management curriculum. </w:t>
      </w:r>
      <w:r w:rsidRPr="00767C6B">
        <w:rPr>
          <w:bCs/>
          <w:i/>
          <w:iCs/>
        </w:rPr>
        <w:t>International Journal of Event and Festival Management</w:t>
      </w:r>
      <w:r w:rsidRPr="00767C6B">
        <w:rPr>
          <w:bCs/>
        </w:rPr>
        <w:t>, </w:t>
      </w:r>
      <w:r w:rsidRPr="00767C6B">
        <w:rPr>
          <w:bCs/>
          <w:i/>
          <w:iCs/>
        </w:rPr>
        <w:t>12</w:t>
      </w:r>
      <w:r w:rsidRPr="00767C6B">
        <w:rPr>
          <w:bCs/>
        </w:rPr>
        <w:t>(3), pp.297-313.</w:t>
      </w:r>
    </w:p>
    <w:p w14:paraId="350B7780" w14:textId="00384568" w:rsidR="00D45B34" w:rsidRPr="005D42DC" w:rsidRDefault="00D45B34" w:rsidP="006C59AA">
      <w:pPr>
        <w:spacing w:after="0"/>
        <w:rPr>
          <w:bCs/>
        </w:rPr>
      </w:pPr>
      <w:r w:rsidRPr="00767C6B">
        <w:rPr>
          <w:bCs/>
        </w:rPr>
        <w:t>Walker, J.R., (2021). </w:t>
      </w:r>
      <w:r w:rsidRPr="00767C6B">
        <w:rPr>
          <w:bCs/>
          <w:i/>
          <w:iCs/>
        </w:rPr>
        <w:t>Introduction to hospitality</w:t>
      </w:r>
      <w:r w:rsidRPr="00767C6B">
        <w:rPr>
          <w:bCs/>
        </w:rPr>
        <w:t>. Pearson.</w:t>
      </w:r>
    </w:p>
    <w:sectPr w:rsidR="00D45B34" w:rsidRPr="005D42D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589998" w14:textId="77777777" w:rsidR="00F82E00" w:rsidRDefault="00F82E00" w:rsidP="006C59AA">
      <w:pPr>
        <w:spacing w:after="0" w:line="240" w:lineRule="auto"/>
      </w:pPr>
      <w:r>
        <w:separator/>
      </w:r>
    </w:p>
  </w:endnote>
  <w:endnote w:type="continuationSeparator" w:id="0">
    <w:p w14:paraId="631ABBC0" w14:textId="77777777" w:rsidR="00F82E00" w:rsidRDefault="00F82E00" w:rsidP="006C5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20417393"/>
      <w:docPartObj>
        <w:docPartGallery w:val="Page Numbers (Bottom of Page)"/>
        <w:docPartUnique/>
      </w:docPartObj>
    </w:sdtPr>
    <w:sdtEndPr/>
    <w:sdtContent>
      <w:p w14:paraId="13A32367" w14:textId="62067CE8" w:rsidR="006C59AA" w:rsidRDefault="006C59AA">
        <w:pPr>
          <w:pStyle w:val="Footer"/>
          <w:jc w:val="right"/>
        </w:pPr>
        <w:r>
          <w:fldChar w:fldCharType="begin"/>
        </w:r>
        <w:r>
          <w:instrText>PAGE   \* MERGEFORMAT</w:instrText>
        </w:r>
        <w:r>
          <w:fldChar w:fldCharType="separate"/>
        </w:r>
        <w:r w:rsidR="00D375CD">
          <w:rPr>
            <w:noProof/>
          </w:rPr>
          <w:t>1</w:t>
        </w:r>
        <w:r>
          <w:fldChar w:fldCharType="end"/>
        </w:r>
      </w:p>
    </w:sdtContent>
  </w:sdt>
  <w:p w14:paraId="3862597B" w14:textId="77777777" w:rsidR="006C59AA" w:rsidRDefault="006C59A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E09922" w14:textId="77777777" w:rsidR="00F82E00" w:rsidRDefault="00F82E00" w:rsidP="006C59AA">
      <w:pPr>
        <w:spacing w:after="0" w:line="240" w:lineRule="auto"/>
      </w:pPr>
      <w:r>
        <w:separator/>
      </w:r>
    </w:p>
  </w:footnote>
  <w:footnote w:type="continuationSeparator" w:id="0">
    <w:p w14:paraId="5A0B5AF1" w14:textId="77777777" w:rsidR="00F82E00" w:rsidRDefault="00F82E00" w:rsidP="006C59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2C3088"/>
    <w:multiLevelType w:val="hybridMultilevel"/>
    <w:tmpl w:val="22F0D0FE"/>
    <w:lvl w:ilvl="0" w:tplc="A956F948">
      <w:start w:val="1"/>
      <w:numFmt w:val="bullet"/>
      <w:lvlText w:val=""/>
      <w:lvlJc w:val="left"/>
      <w:pPr>
        <w:ind w:left="360" w:hanging="360"/>
      </w:pPr>
      <w:rPr>
        <w:rFonts w:ascii="Symbol" w:hAnsi="Symbol" w:hint="default"/>
      </w:rPr>
    </w:lvl>
    <w:lvl w:ilvl="1" w:tplc="FDBC9A72" w:tentative="1">
      <w:start w:val="1"/>
      <w:numFmt w:val="bullet"/>
      <w:lvlText w:val="o"/>
      <w:lvlJc w:val="left"/>
      <w:pPr>
        <w:ind w:left="1080" w:hanging="360"/>
      </w:pPr>
      <w:rPr>
        <w:rFonts w:ascii="Courier New" w:hAnsi="Courier New" w:cs="Courier New" w:hint="default"/>
      </w:rPr>
    </w:lvl>
    <w:lvl w:ilvl="2" w:tplc="7AB03DAE" w:tentative="1">
      <w:start w:val="1"/>
      <w:numFmt w:val="bullet"/>
      <w:lvlText w:val=""/>
      <w:lvlJc w:val="left"/>
      <w:pPr>
        <w:ind w:left="1800" w:hanging="360"/>
      </w:pPr>
      <w:rPr>
        <w:rFonts w:ascii="Wingdings" w:hAnsi="Wingdings" w:hint="default"/>
      </w:rPr>
    </w:lvl>
    <w:lvl w:ilvl="3" w:tplc="C9FE90C8" w:tentative="1">
      <w:start w:val="1"/>
      <w:numFmt w:val="bullet"/>
      <w:lvlText w:val=""/>
      <w:lvlJc w:val="left"/>
      <w:pPr>
        <w:ind w:left="2520" w:hanging="360"/>
      </w:pPr>
      <w:rPr>
        <w:rFonts w:ascii="Symbol" w:hAnsi="Symbol" w:hint="default"/>
      </w:rPr>
    </w:lvl>
    <w:lvl w:ilvl="4" w:tplc="C818F13A" w:tentative="1">
      <w:start w:val="1"/>
      <w:numFmt w:val="bullet"/>
      <w:lvlText w:val="o"/>
      <w:lvlJc w:val="left"/>
      <w:pPr>
        <w:ind w:left="3240" w:hanging="360"/>
      </w:pPr>
      <w:rPr>
        <w:rFonts w:ascii="Courier New" w:hAnsi="Courier New" w:cs="Courier New" w:hint="default"/>
      </w:rPr>
    </w:lvl>
    <w:lvl w:ilvl="5" w:tplc="E2BA97B6" w:tentative="1">
      <w:start w:val="1"/>
      <w:numFmt w:val="bullet"/>
      <w:lvlText w:val=""/>
      <w:lvlJc w:val="left"/>
      <w:pPr>
        <w:ind w:left="3960" w:hanging="360"/>
      </w:pPr>
      <w:rPr>
        <w:rFonts w:ascii="Wingdings" w:hAnsi="Wingdings" w:hint="default"/>
      </w:rPr>
    </w:lvl>
    <w:lvl w:ilvl="6" w:tplc="A1167B82" w:tentative="1">
      <w:start w:val="1"/>
      <w:numFmt w:val="bullet"/>
      <w:lvlText w:val=""/>
      <w:lvlJc w:val="left"/>
      <w:pPr>
        <w:ind w:left="4680" w:hanging="360"/>
      </w:pPr>
      <w:rPr>
        <w:rFonts w:ascii="Symbol" w:hAnsi="Symbol" w:hint="default"/>
      </w:rPr>
    </w:lvl>
    <w:lvl w:ilvl="7" w:tplc="9C0A9512" w:tentative="1">
      <w:start w:val="1"/>
      <w:numFmt w:val="bullet"/>
      <w:lvlText w:val="o"/>
      <w:lvlJc w:val="left"/>
      <w:pPr>
        <w:ind w:left="5400" w:hanging="360"/>
      </w:pPr>
      <w:rPr>
        <w:rFonts w:ascii="Courier New" w:hAnsi="Courier New" w:cs="Courier New" w:hint="default"/>
      </w:rPr>
    </w:lvl>
    <w:lvl w:ilvl="8" w:tplc="3D7C1ED4"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430E"/>
    <w:rsid w:val="000121E7"/>
    <w:rsid w:val="000213D2"/>
    <w:rsid w:val="0002430E"/>
    <w:rsid w:val="0002742D"/>
    <w:rsid w:val="0003090F"/>
    <w:rsid w:val="000327F8"/>
    <w:rsid w:val="0004376D"/>
    <w:rsid w:val="00080247"/>
    <w:rsid w:val="00090DFC"/>
    <w:rsid w:val="000A3D38"/>
    <w:rsid w:val="000B5261"/>
    <w:rsid w:val="000D0F80"/>
    <w:rsid w:val="000F1B7F"/>
    <w:rsid w:val="0014345C"/>
    <w:rsid w:val="00160399"/>
    <w:rsid w:val="00182D4B"/>
    <w:rsid w:val="001A1CA6"/>
    <w:rsid w:val="001A2D29"/>
    <w:rsid w:val="001F4D48"/>
    <w:rsid w:val="002101EB"/>
    <w:rsid w:val="00256460"/>
    <w:rsid w:val="002660C4"/>
    <w:rsid w:val="00271918"/>
    <w:rsid w:val="002761BE"/>
    <w:rsid w:val="002847A9"/>
    <w:rsid w:val="00304F10"/>
    <w:rsid w:val="0031240C"/>
    <w:rsid w:val="00362EF8"/>
    <w:rsid w:val="0036685C"/>
    <w:rsid w:val="003B67BA"/>
    <w:rsid w:val="003F026C"/>
    <w:rsid w:val="004059AF"/>
    <w:rsid w:val="00410A4C"/>
    <w:rsid w:val="004171DA"/>
    <w:rsid w:val="004919EC"/>
    <w:rsid w:val="004F2AEE"/>
    <w:rsid w:val="00507283"/>
    <w:rsid w:val="00522FD6"/>
    <w:rsid w:val="005D42DC"/>
    <w:rsid w:val="005E71D6"/>
    <w:rsid w:val="006060E2"/>
    <w:rsid w:val="00620263"/>
    <w:rsid w:val="00640236"/>
    <w:rsid w:val="006411B4"/>
    <w:rsid w:val="00643A53"/>
    <w:rsid w:val="00651B16"/>
    <w:rsid w:val="00691B47"/>
    <w:rsid w:val="00692919"/>
    <w:rsid w:val="00693ACF"/>
    <w:rsid w:val="006A77A8"/>
    <w:rsid w:val="006C59AA"/>
    <w:rsid w:val="006F37B1"/>
    <w:rsid w:val="0078737E"/>
    <w:rsid w:val="007B5B08"/>
    <w:rsid w:val="00846672"/>
    <w:rsid w:val="00871381"/>
    <w:rsid w:val="008B6485"/>
    <w:rsid w:val="008B67F2"/>
    <w:rsid w:val="008F25A3"/>
    <w:rsid w:val="008F67BD"/>
    <w:rsid w:val="009A7C7A"/>
    <w:rsid w:val="009E6660"/>
    <w:rsid w:val="009E6FC6"/>
    <w:rsid w:val="009F061E"/>
    <w:rsid w:val="00A811DA"/>
    <w:rsid w:val="00A95AA9"/>
    <w:rsid w:val="00AA3FB0"/>
    <w:rsid w:val="00AA65B5"/>
    <w:rsid w:val="00AB52AC"/>
    <w:rsid w:val="00AE1E6A"/>
    <w:rsid w:val="00AE7358"/>
    <w:rsid w:val="00B231D5"/>
    <w:rsid w:val="00B47A1F"/>
    <w:rsid w:val="00B56E51"/>
    <w:rsid w:val="00B73714"/>
    <w:rsid w:val="00B91D64"/>
    <w:rsid w:val="00BD4A07"/>
    <w:rsid w:val="00BD532B"/>
    <w:rsid w:val="00BF53A2"/>
    <w:rsid w:val="00C049F3"/>
    <w:rsid w:val="00CB360F"/>
    <w:rsid w:val="00CC6120"/>
    <w:rsid w:val="00CF590D"/>
    <w:rsid w:val="00D00C7A"/>
    <w:rsid w:val="00D063C4"/>
    <w:rsid w:val="00D375CD"/>
    <w:rsid w:val="00D403AD"/>
    <w:rsid w:val="00D45B34"/>
    <w:rsid w:val="00D66E2A"/>
    <w:rsid w:val="00DD4106"/>
    <w:rsid w:val="00DE13BA"/>
    <w:rsid w:val="00E06FE2"/>
    <w:rsid w:val="00E11272"/>
    <w:rsid w:val="00E22D42"/>
    <w:rsid w:val="00E24502"/>
    <w:rsid w:val="00E43D89"/>
    <w:rsid w:val="00E86EBD"/>
    <w:rsid w:val="00E950DC"/>
    <w:rsid w:val="00F11465"/>
    <w:rsid w:val="00F166CB"/>
    <w:rsid w:val="00F318FE"/>
    <w:rsid w:val="00F438CD"/>
    <w:rsid w:val="00F72E77"/>
    <w:rsid w:val="00F74C8B"/>
    <w:rsid w:val="00F82E00"/>
    <w:rsid w:val="00F9015A"/>
    <w:rsid w:val="00FE351E"/>
    <w:rsid w:val="00FE4F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2BA7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31D5"/>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327F8"/>
    <w:pPr>
      <w:outlineLvl w:val="0"/>
    </w:pPr>
    <w:rPr>
      <w:b/>
      <w:bCs/>
      <w:lang w:val="en-US"/>
    </w:rPr>
  </w:style>
  <w:style w:type="paragraph" w:styleId="Heading2">
    <w:name w:val="heading 2"/>
    <w:basedOn w:val="Normal"/>
    <w:next w:val="Normal"/>
    <w:link w:val="Heading2Char"/>
    <w:uiPriority w:val="9"/>
    <w:semiHidden/>
    <w:unhideWhenUsed/>
    <w:qFormat/>
    <w:rsid w:val="0002430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2430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2430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2430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2430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2430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2430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2430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7F8"/>
    <w:rPr>
      <w:rFonts w:ascii="Times New Roman" w:hAnsi="Times New Roman"/>
      <w:b/>
      <w:bCs/>
      <w:sz w:val="24"/>
      <w:lang w:val="en-US"/>
    </w:rPr>
  </w:style>
  <w:style w:type="character" w:customStyle="1" w:styleId="Heading2Char">
    <w:name w:val="Heading 2 Char"/>
    <w:basedOn w:val="DefaultParagraphFont"/>
    <w:link w:val="Heading2"/>
    <w:uiPriority w:val="9"/>
    <w:semiHidden/>
    <w:rsid w:val="0002430E"/>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02430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02430E"/>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02430E"/>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2430E"/>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02430E"/>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02430E"/>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02430E"/>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0243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30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2430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30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2430E"/>
    <w:pPr>
      <w:spacing w:before="160"/>
      <w:jc w:val="center"/>
    </w:pPr>
    <w:rPr>
      <w:i/>
      <w:iCs/>
      <w:color w:val="404040" w:themeColor="text1" w:themeTint="BF"/>
    </w:rPr>
  </w:style>
  <w:style w:type="character" w:customStyle="1" w:styleId="QuoteChar">
    <w:name w:val="Quote Char"/>
    <w:basedOn w:val="DefaultParagraphFont"/>
    <w:link w:val="Quote"/>
    <w:uiPriority w:val="29"/>
    <w:rsid w:val="0002430E"/>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02430E"/>
    <w:pPr>
      <w:ind w:left="720"/>
      <w:contextualSpacing/>
    </w:pPr>
  </w:style>
  <w:style w:type="character" w:styleId="IntenseEmphasis">
    <w:name w:val="Intense Emphasis"/>
    <w:basedOn w:val="DefaultParagraphFont"/>
    <w:uiPriority w:val="21"/>
    <w:qFormat/>
    <w:rsid w:val="0002430E"/>
    <w:rPr>
      <w:i/>
      <w:iCs/>
      <w:color w:val="2F5496" w:themeColor="accent1" w:themeShade="BF"/>
    </w:rPr>
  </w:style>
  <w:style w:type="paragraph" w:styleId="IntenseQuote">
    <w:name w:val="Intense Quote"/>
    <w:basedOn w:val="Normal"/>
    <w:next w:val="Normal"/>
    <w:link w:val="IntenseQuoteChar"/>
    <w:uiPriority w:val="30"/>
    <w:qFormat/>
    <w:rsid w:val="000243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2430E"/>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02430E"/>
    <w:rPr>
      <w:b/>
      <w:bCs/>
      <w:smallCaps/>
      <w:color w:val="2F5496" w:themeColor="accent1" w:themeShade="BF"/>
      <w:spacing w:val="5"/>
    </w:rPr>
  </w:style>
  <w:style w:type="table" w:styleId="TableGrid">
    <w:name w:val="Table Grid"/>
    <w:basedOn w:val="TableNormal"/>
    <w:uiPriority w:val="39"/>
    <w:rsid w:val="00F74C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45B34"/>
    <w:rPr>
      <w:color w:val="0563C1" w:themeColor="hyperlink"/>
      <w:u w:val="single"/>
    </w:rPr>
  </w:style>
  <w:style w:type="paragraph" w:styleId="TOCHeading">
    <w:name w:val="TOC Heading"/>
    <w:basedOn w:val="Heading1"/>
    <w:next w:val="Normal"/>
    <w:uiPriority w:val="39"/>
    <w:unhideWhenUsed/>
    <w:qFormat/>
    <w:rsid w:val="006C59AA"/>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GB" w:eastAsia="en-GB"/>
      <w14:ligatures w14:val="none"/>
    </w:rPr>
  </w:style>
  <w:style w:type="paragraph" w:styleId="TOC1">
    <w:name w:val="toc 1"/>
    <w:basedOn w:val="Normal"/>
    <w:next w:val="Normal"/>
    <w:autoRedefine/>
    <w:uiPriority w:val="39"/>
    <w:unhideWhenUsed/>
    <w:rsid w:val="006C59AA"/>
    <w:pPr>
      <w:spacing w:after="100"/>
    </w:pPr>
  </w:style>
  <w:style w:type="paragraph" w:styleId="Header">
    <w:name w:val="header"/>
    <w:basedOn w:val="Normal"/>
    <w:link w:val="HeaderChar"/>
    <w:uiPriority w:val="99"/>
    <w:unhideWhenUsed/>
    <w:rsid w:val="006C5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59AA"/>
    <w:rPr>
      <w:rFonts w:ascii="Times New Roman" w:hAnsi="Times New Roman"/>
      <w:sz w:val="24"/>
      <w:lang w:val="en-GB"/>
    </w:rPr>
  </w:style>
  <w:style w:type="paragraph" w:styleId="Footer">
    <w:name w:val="footer"/>
    <w:basedOn w:val="Normal"/>
    <w:link w:val="FooterChar"/>
    <w:uiPriority w:val="99"/>
    <w:unhideWhenUsed/>
    <w:rsid w:val="006C5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9A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ashtongatestadium.co.u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365D3F-A014-459A-820C-6EDBBCDAE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2995</Words>
  <Characters>17376</Characters>
  <Application>Microsoft Office Word</Application>
  <DocSecurity>0</DocSecurity>
  <Lines>144</Lines>
  <Paragraphs>40</Paragraphs>
  <ScaleCrop>false</ScaleCrop>
  <Company/>
  <LinksUpToDate>false</LinksUpToDate>
  <CharactersWithSpaces>20331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2025-02-17T16:37:00Z</dcterms:created>
  <dcterms:modified xsi:type="dcterms:W3CDTF">2025-02-26T15:50:00Z</dcterms:modified>
</cp:coreProperties>
</file>