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A4C995" w14:textId="77777777" w:rsidR="00EF16DC" w:rsidRPr="00EF16DC" w:rsidRDefault="00EF16DC" w:rsidP="00452A29">
      <w:pPr>
        <w:jc w:val="both"/>
        <w:rPr>
          <w:sz w:val="24"/>
          <w:szCs w:val="24"/>
        </w:rPr>
      </w:pPr>
    </w:p>
    <w:p w14:paraId="39D633B8" w14:textId="4283D981" w:rsidR="00EF16DC" w:rsidRPr="00EF16DC" w:rsidRDefault="00657D9E" w:rsidP="00482512">
      <w:pPr>
        <w:spacing w:line="360" w:lineRule="auto"/>
        <w:jc w:val="both"/>
        <w:rPr>
          <w:sz w:val="24"/>
          <w:szCs w:val="24"/>
        </w:rPr>
      </w:pPr>
      <w:r>
        <w:rPr>
          <w:sz w:val="24"/>
          <w:szCs w:val="24"/>
        </w:rPr>
        <w:t xml:space="preserve">                                                                  </w:t>
      </w:r>
      <w:r w:rsidR="00EF16DC" w:rsidRPr="00EF16DC">
        <w:rPr>
          <w:sz w:val="24"/>
          <w:szCs w:val="24"/>
        </w:rPr>
        <w:t>Name: Aamina Faruki</w:t>
      </w:r>
    </w:p>
    <w:p w14:paraId="622D55C4" w14:textId="537C763F" w:rsidR="00657D9E" w:rsidRDefault="00657D9E" w:rsidP="00482512">
      <w:pPr>
        <w:spacing w:line="360" w:lineRule="auto"/>
        <w:jc w:val="both"/>
        <w:rPr>
          <w:sz w:val="24"/>
          <w:szCs w:val="24"/>
        </w:rPr>
      </w:pPr>
      <w:r>
        <w:rPr>
          <w:sz w:val="24"/>
          <w:szCs w:val="24"/>
        </w:rPr>
        <w:t xml:space="preserve">                                                                  Student ID: 2508586</w:t>
      </w:r>
    </w:p>
    <w:p w14:paraId="3A447ADA" w14:textId="71B5026F" w:rsidR="00657D9E" w:rsidRPr="002A4246" w:rsidRDefault="00657D9E" w:rsidP="00482512">
      <w:pPr>
        <w:spacing w:line="360" w:lineRule="auto"/>
        <w:ind w:left="3312"/>
        <w:jc w:val="both"/>
        <w:rPr>
          <w:sz w:val="24"/>
          <w:szCs w:val="24"/>
        </w:rPr>
      </w:pPr>
      <w:r w:rsidRPr="002A4246">
        <w:rPr>
          <w:sz w:val="24"/>
          <w:szCs w:val="24"/>
        </w:rPr>
        <w:t>Module Code: LCHS4007</w:t>
      </w:r>
    </w:p>
    <w:p w14:paraId="10C0CD9B" w14:textId="15FDE7BB" w:rsidR="00657D9E" w:rsidRDefault="00657D9E" w:rsidP="00482512">
      <w:pPr>
        <w:spacing w:line="360" w:lineRule="auto"/>
        <w:jc w:val="both"/>
        <w:rPr>
          <w:sz w:val="24"/>
          <w:szCs w:val="24"/>
        </w:rPr>
      </w:pPr>
      <w:r>
        <w:rPr>
          <w:sz w:val="24"/>
          <w:szCs w:val="24"/>
        </w:rPr>
        <w:t xml:space="preserve">                                                            Module:</w:t>
      </w:r>
      <w:r w:rsidR="00935B57">
        <w:rPr>
          <w:sz w:val="24"/>
          <w:szCs w:val="24"/>
        </w:rPr>
        <w:t xml:space="preserve"> Digital skills and research </w:t>
      </w:r>
      <w:r w:rsidR="0006460A">
        <w:rPr>
          <w:sz w:val="24"/>
          <w:szCs w:val="24"/>
        </w:rPr>
        <w:t>methods</w:t>
      </w:r>
    </w:p>
    <w:p w14:paraId="26A5E1AA" w14:textId="0A9DF80E" w:rsidR="00EF16DC" w:rsidRPr="00EF16DC" w:rsidRDefault="00657D9E" w:rsidP="00482512">
      <w:pPr>
        <w:spacing w:line="360" w:lineRule="auto"/>
        <w:jc w:val="both"/>
        <w:rPr>
          <w:sz w:val="24"/>
          <w:szCs w:val="24"/>
        </w:rPr>
      </w:pPr>
      <w:r>
        <w:rPr>
          <w:sz w:val="24"/>
          <w:szCs w:val="24"/>
        </w:rPr>
        <w:t xml:space="preserve">                                                                 Lecturer: </w:t>
      </w:r>
      <w:r w:rsidR="00C2011E">
        <w:rPr>
          <w:sz w:val="24"/>
          <w:szCs w:val="24"/>
        </w:rPr>
        <w:t>Anika</w:t>
      </w:r>
      <w:r w:rsidR="00F63C04">
        <w:rPr>
          <w:sz w:val="24"/>
          <w:szCs w:val="24"/>
        </w:rPr>
        <w:t xml:space="preserve"> </w:t>
      </w:r>
      <w:r w:rsidR="0006460A">
        <w:rPr>
          <w:sz w:val="24"/>
          <w:szCs w:val="24"/>
        </w:rPr>
        <w:t>Tahsin Ahmed</w:t>
      </w:r>
    </w:p>
    <w:p w14:paraId="71BE0A52" w14:textId="77777777" w:rsidR="00EF16DC" w:rsidRDefault="00EF16DC" w:rsidP="00E343F4">
      <w:pPr>
        <w:spacing w:line="360" w:lineRule="auto"/>
      </w:pPr>
    </w:p>
    <w:p w14:paraId="0973CAFD" w14:textId="77777777" w:rsidR="003E1E5A" w:rsidRDefault="003E1E5A" w:rsidP="003E1E5A">
      <w:pPr>
        <w:spacing w:line="276" w:lineRule="auto"/>
      </w:pPr>
    </w:p>
    <w:p w14:paraId="17D37A3B" w14:textId="77777777" w:rsidR="001A229A" w:rsidRDefault="001A229A" w:rsidP="003E1E5A">
      <w:pPr>
        <w:spacing w:line="276" w:lineRule="auto"/>
      </w:pPr>
    </w:p>
    <w:p w14:paraId="0153A00B" w14:textId="77777777" w:rsidR="001A229A" w:rsidRDefault="001A229A" w:rsidP="003E1E5A">
      <w:pPr>
        <w:spacing w:line="276" w:lineRule="auto"/>
      </w:pPr>
    </w:p>
    <w:p w14:paraId="38FAA121" w14:textId="77777777" w:rsidR="001A229A" w:rsidRDefault="001A229A" w:rsidP="003E1E5A">
      <w:pPr>
        <w:spacing w:line="276" w:lineRule="auto"/>
      </w:pPr>
    </w:p>
    <w:p w14:paraId="79BF76C0" w14:textId="77777777" w:rsidR="001A229A" w:rsidRDefault="001A229A" w:rsidP="003E1E5A">
      <w:pPr>
        <w:spacing w:line="276" w:lineRule="auto"/>
      </w:pPr>
    </w:p>
    <w:p w14:paraId="28558D29" w14:textId="77777777" w:rsidR="001A229A" w:rsidRDefault="001A229A" w:rsidP="003E1E5A">
      <w:pPr>
        <w:spacing w:line="276" w:lineRule="auto"/>
      </w:pPr>
    </w:p>
    <w:p w14:paraId="45B54AC2" w14:textId="77777777" w:rsidR="001A229A" w:rsidRDefault="001A229A" w:rsidP="003E1E5A">
      <w:pPr>
        <w:spacing w:line="276" w:lineRule="auto"/>
      </w:pPr>
    </w:p>
    <w:p w14:paraId="7D547413" w14:textId="77777777" w:rsidR="001A229A" w:rsidRDefault="001A229A" w:rsidP="003E1E5A">
      <w:pPr>
        <w:spacing w:line="276" w:lineRule="auto"/>
      </w:pPr>
    </w:p>
    <w:p w14:paraId="16384F5A" w14:textId="77777777" w:rsidR="001A229A" w:rsidRDefault="001A229A" w:rsidP="003E1E5A">
      <w:pPr>
        <w:spacing w:line="276" w:lineRule="auto"/>
      </w:pPr>
    </w:p>
    <w:p w14:paraId="4EFA613B" w14:textId="77777777" w:rsidR="001A229A" w:rsidRDefault="001A229A" w:rsidP="003E1E5A">
      <w:pPr>
        <w:spacing w:line="276" w:lineRule="auto"/>
      </w:pPr>
    </w:p>
    <w:p w14:paraId="64C82CBB" w14:textId="77777777" w:rsidR="001A229A" w:rsidRDefault="001A229A" w:rsidP="003E1E5A">
      <w:pPr>
        <w:spacing w:line="276" w:lineRule="auto"/>
      </w:pPr>
    </w:p>
    <w:p w14:paraId="49A6F6E0" w14:textId="77777777" w:rsidR="001A229A" w:rsidRDefault="001A229A" w:rsidP="003E1E5A">
      <w:pPr>
        <w:spacing w:line="276" w:lineRule="auto"/>
      </w:pPr>
    </w:p>
    <w:p w14:paraId="00389847" w14:textId="77777777" w:rsidR="001A229A" w:rsidRDefault="001A229A" w:rsidP="003E1E5A">
      <w:pPr>
        <w:spacing w:line="276" w:lineRule="auto"/>
      </w:pPr>
    </w:p>
    <w:p w14:paraId="461D5C00" w14:textId="77777777" w:rsidR="001A229A" w:rsidRDefault="001A229A" w:rsidP="003E1E5A">
      <w:pPr>
        <w:spacing w:line="276" w:lineRule="auto"/>
      </w:pPr>
    </w:p>
    <w:p w14:paraId="32997EC4" w14:textId="77777777" w:rsidR="001A229A" w:rsidRDefault="001A229A" w:rsidP="003E1E5A">
      <w:pPr>
        <w:spacing w:line="276" w:lineRule="auto"/>
      </w:pPr>
    </w:p>
    <w:p w14:paraId="482C4B4B" w14:textId="77777777" w:rsidR="001A229A" w:rsidRDefault="001A229A" w:rsidP="003E1E5A">
      <w:pPr>
        <w:spacing w:line="276" w:lineRule="auto"/>
      </w:pPr>
    </w:p>
    <w:p w14:paraId="5B8E0293" w14:textId="77777777" w:rsidR="001A229A" w:rsidRDefault="001A229A" w:rsidP="003E1E5A">
      <w:pPr>
        <w:spacing w:line="276" w:lineRule="auto"/>
      </w:pPr>
    </w:p>
    <w:p w14:paraId="5CFBE15D" w14:textId="77777777" w:rsidR="001A229A" w:rsidRDefault="001A229A" w:rsidP="003E1E5A">
      <w:pPr>
        <w:spacing w:line="276" w:lineRule="auto"/>
      </w:pPr>
    </w:p>
    <w:p w14:paraId="485942F6" w14:textId="77777777" w:rsidR="001A229A" w:rsidRDefault="001A229A" w:rsidP="003E1E5A">
      <w:pPr>
        <w:spacing w:line="276" w:lineRule="auto"/>
      </w:pPr>
    </w:p>
    <w:p w14:paraId="51A6B2B3" w14:textId="77777777" w:rsidR="001A229A" w:rsidRDefault="001A229A" w:rsidP="003E1E5A">
      <w:pPr>
        <w:spacing w:line="276" w:lineRule="auto"/>
      </w:pPr>
    </w:p>
    <w:p w14:paraId="55C1E776" w14:textId="77777777" w:rsidR="001A229A" w:rsidRDefault="001A229A" w:rsidP="003E1E5A">
      <w:pPr>
        <w:spacing w:line="276" w:lineRule="auto"/>
      </w:pPr>
    </w:p>
    <w:p w14:paraId="34B3C7B3" w14:textId="7D98A40A" w:rsidR="001D6CCF" w:rsidRDefault="00834D76" w:rsidP="003E1E5A">
      <w:pPr>
        <w:spacing w:line="276" w:lineRule="auto"/>
        <w:rPr>
          <w:rFonts w:ascii="Arial" w:hAnsi="Arial" w:cs="Arial"/>
          <w:b/>
          <w:bCs/>
          <w:u w:val="single"/>
        </w:rPr>
      </w:pPr>
      <w:r>
        <w:rPr>
          <w:rFonts w:ascii="Arial" w:hAnsi="Arial" w:cs="Arial"/>
          <w:b/>
          <w:bCs/>
          <w:u w:val="single"/>
        </w:rPr>
        <w:lastRenderedPageBreak/>
        <w:t xml:space="preserve">Introduction </w:t>
      </w:r>
    </w:p>
    <w:p w14:paraId="312CE66C" w14:textId="77777777" w:rsidR="00BC152A" w:rsidRDefault="00BC152A" w:rsidP="00BC152A">
      <w:pPr>
        <w:spacing w:line="276" w:lineRule="auto"/>
        <w:rPr>
          <w:rFonts w:ascii="Arial" w:hAnsi="Arial" w:cs="Arial"/>
        </w:rPr>
      </w:pPr>
      <w:r>
        <w:rPr>
          <w:rFonts w:ascii="Arial" w:hAnsi="Arial" w:cs="Arial"/>
        </w:rPr>
        <w:t>In this report, I will discuss current problems and issues in the health and social care sector that require further investigation. The research topic I will be exploring is the issue of low funding and high demand in the NHS, and how this contributes to challenges within the health and social care sectors, as well as its impact on society. The report will include topic identification, methodology, and data collection to support my research in greater depth. Additionally, I will reference the sources from which my research ideas were developed.</w:t>
      </w:r>
    </w:p>
    <w:p w14:paraId="28F4D949" w14:textId="77777777" w:rsidR="00C60A1D" w:rsidRDefault="00C60A1D" w:rsidP="003E1E5A">
      <w:pPr>
        <w:spacing w:line="276" w:lineRule="auto"/>
        <w:rPr>
          <w:rFonts w:ascii="Arial" w:hAnsi="Arial" w:cs="Arial"/>
        </w:rPr>
      </w:pPr>
    </w:p>
    <w:p w14:paraId="7B92C7AD" w14:textId="34EE9B68" w:rsidR="00C60A1D" w:rsidRDefault="00C60A1D" w:rsidP="003E1E5A">
      <w:pPr>
        <w:spacing w:line="276" w:lineRule="auto"/>
        <w:rPr>
          <w:rFonts w:ascii="Arial" w:hAnsi="Arial" w:cs="Arial"/>
          <w:b/>
          <w:bCs/>
          <w:u w:val="single"/>
        </w:rPr>
      </w:pPr>
      <w:r w:rsidRPr="005A2129">
        <w:rPr>
          <w:rFonts w:ascii="Arial" w:hAnsi="Arial" w:cs="Arial"/>
          <w:b/>
          <w:bCs/>
          <w:u w:val="single"/>
        </w:rPr>
        <w:t>Task 1</w:t>
      </w:r>
      <w:r w:rsidR="005A2129" w:rsidRPr="005A2129">
        <w:rPr>
          <w:rFonts w:ascii="Arial" w:hAnsi="Arial" w:cs="Arial"/>
          <w:b/>
          <w:bCs/>
          <w:u w:val="single"/>
        </w:rPr>
        <w:t>: research topic identification</w:t>
      </w:r>
    </w:p>
    <w:p w14:paraId="0FB1E40E" w14:textId="04224680" w:rsidR="00436A29" w:rsidRDefault="00436A29" w:rsidP="00E835D7">
      <w:pPr>
        <w:spacing w:line="276" w:lineRule="auto"/>
        <w:rPr>
          <w:rFonts w:ascii="Arial" w:hAnsi="Arial" w:cs="Arial"/>
        </w:rPr>
      </w:pPr>
      <w:r>
        <w:rPr>
          <w:rFonts w:ascii="Arial" w:hAnsi="Arial" w:cs="Arial"/>
        </w:rPr>
        <w:t xml:space="preserve">In the health and social care sectors, limited funding combined with high demand presents significant challenges, placing pressure on the workforce, care quality, healthcare professionals, and service users. The NHS is one of the largest healthcare systems in the UK and is </w:t>
      </w:r>
      <w:r w:rsidR="00ED5103">
        <w:rPr>
          <w:rFonts w:ascii="Arial" w:hAnsi="Arial" w:cs="Arial"/>
        </w:rPr>
        <w:t>recognised</w:t>
      </w:r>
      <w:r>
        <w:rPr>
          <w:rFonts w:ascii="Arial" w:hAnsi="Arial" w:cs="Arial"/>
        </w:rPr>
        <w:t xml:space="preserve"> as one of the best services available. However, due to the large population it serves, the NHS frequently encounters funding shortages while managing a high demand for healthcare professionals. This has led to ongoing issues that have been debated for many years. While the government remains the primary source of funding for the NHS, it is crucial to acknowledge that healthcare spending has increased substantially over the past 75 years, by approximately 2.4% annually due to inflation. Current projections suggest that national healthcare spending could double in the future to at least 3.7% per year (IFS, 2024).</w:t>
      </w:r>
    </w:p>
    <w:p w14:paraId="67825232" w14:textId="77777777" w:rsidR="00436A29" w:rsidRDefault="00436A29" w:rsidP="00E835D7">
      <w:pPr>
        <w:spacing w:line="276" w:lineRule="auto"/>
        <w:rPr>
          <w:rFonts w:ascii="Arial" w:hAnsi="Arial" w:cs="Arial"/>
        </w:rPr>
      </w:pPr>
    </w:p>
    <w:p w14:paraId="12E62275" w14:textId="77777777" w:rsidR="00436A29" w:rsidRDefault="00436A29" w:rsidP="00E835D7">
      <w:pPr>
        <w:spacing w:line="276" w:lineRule="auto"/>
        <w:rPr>
          <w:rFonts w:ascii="Arial" w:hAnsi="Arial" w:cs="Arial"/>
        </w:rPr>
      </w:pPr>
      <w:r>
        <w:rPr>
          <w:rFonts w:ascii="Arial" w:hAnsi="Arial" w:cs="Arial"/>
        </w:rPr>
        <w:t>The pressure on the NHS has risen due to these funding constraints and growing demand. The need for NHS services continues to outpace available resources, resulting in long waiting lists for patients. With winter approaching, the NHS waiting list often reaches its peak, making this the busiest time of year. As of September, the waiting list stood at approximately 7.39 million, with around 6 million patients awaiting care (England, 2025). Analysis by the NHS indicates that the demand for adult care workers has risen by 4% in the past two years (Cqc.org.uk, 2024). Furthermore, staff costs have become a significant expenditure for the NHS for the fiscal year 2025/2026. Although the NHS has received a budget increase of 2.8% to cover staff costs, any additional staffing needs would remain unfunded and must be addressed directly with the government and healthcare boards (Jefferies and Wickens, 2025).</w:t>
      </w:r>
    </w:p>
    <w:p w14:paraId="0DBD6FBB" w14:textId="77777777" w:rsidR="00436A29" w:rsidRDefault="00436A29" w:rsidP="00E835D7">
      <w:pPr>
        <w:spacing w:line="276" w:lineRule="auto"/>
        <w:rPr>
          <w:rFonts w:ascii="Arial" w:hAnsi="Arial" w:cs="Arial"/>
        </w:rPr>
      </w:pPr>
    </w:p>
    <w:p w14:paraId="727F6548" w14:textId="56FF0127" w:rsidR="00436A29" w:rsidRDefault="00276B23" w:rsidP="00E835D7">
      <w:pPr>
        <w:spacing w:line="276" w:lineRule="auto"/>
        <w:rPr>
          <w:rFonts w:ascii="Arial" w:hAnsi="Arial" w:cs="Arial"/>
        </w:rPr>
      </w:pPr>
      <w:r>
        <w:rPr>
          <w:rFonts w:ascii="Arial" w:hAnsi="Arial" w:cs="Arial"/>
        </w:rPr>
        <w:t>Both</w:t>
      </w:r>
      <w:r w:rsidR="00436A29">
        <w:rPr>
          <w:rFonts w:ascii="Arial" w:hAnsi="Arial" w:cs="Arial"/>
        </w:rPr>
        <w:t xml:space="preserve"> issues are urgent and can adversely affect the quality of patient care. Low funding and high demand within the NHS significantly impact patient care; for example, an increase in waiting lists means fewer patients can receive the necessary care promptly. Insufficient funding can also lead to delays in care and a decline in care quality. If more patients are on waiting lists due to limited funds or high demand, it places a portion of the population at a disadvantage and may negatively affect overall public health.</w:t>
      </w:r>
    </w:p>
    <w:p w14:paraId="44E89D12" w14:textId="77777777" w:rsidR="00436A29" w:rsidRDefault="00436A29" w:rsidP="00E835D7">
      <w:pPr>
        <w:spacing w:line="276" w:lineRule="auto"/>
        <w:rPr>
          <w:rFonts w:ascii="Arial" w:hAnsi="Arial" w:cs="Arial"/>
        </w:rPr>
      </w:pPr>
    </w:p>
    <w:p w14:paraId="78760932" w14:textId="77777777" w:rsidR="00436A29" w:rsidRDefault="00436A29" w:rsidP="00E835D7">
      <w:pPr>
        <w:spacing w:line="276" w:lineRule="auto"/>
        <w:rPr>
          <w:rFonts w:ascii="Arial" w:hAnsi="Arial" w:cs="Arial"/>
        </w:rPr>
      </w:pPr>
      <w:r>
        <w:rPr>
          <w:rFonts w:ascii="Arial" w:hAnsi="Arial" w:cs="Arial"/>
        </w:rPr>
        <w:t xml:space="preserve">The ongoing issues of low funding and high demand in health and social care are essential topics that require attention as they continue to affect the nation. Given that the NHS </w:t>
      </w:r>
      <w:r>
        <w:rPr>
          <w:rFonts w:ascii="Arial" w:hAnsi="Arial" w:cs="Arial"/>
        </w:rPr>
        <w:lastRenderedPageBreak/>
        <w:t>provides primary care for individuals, this situation should be openly discussed to advocate for necessary changes. It's also important to highlight how these challenges are impacting society and the public implications that may arise.</w:t>
      </w:r>
    </w:p>
    <w:p w14:paraId="69EC5D6A" w14:textId="77777777" w:rsidR="00436A29" w:rsidRDefault="00436A29" w:rsidP="00E835D7">
      <w:pPr>
        <w:spacing w:line="276" w:lineRule="auto"/>
        <w:rPr>
          <w:rFonts w:ascii="Arial" w:hAnsi="Arial" w:cs="Arial"/>
        </w:rPr>
      </w:pPr>
    </w:p>
    <w:p w14:paraId="7E8F658E" w14:textId="77777777" w:rsidR="00436A29" w:rsidRDefault="00436A29" w:rsidP="00E835D7">
      <w:pPr>
        <w:spacing w:line="276" w:lineRule="auto"/>
        <w:rPr>
          <w:rFonts w:ascii="Arial" w:hAnsi="Arial" w:cs="Arial"/>
        </w:rPr>
      </w:pPr>
      <w:r>
        <w:rPr>
          <w:rFonts w:ascii="Arial" w:hAnsi="Arial" w:cs="Arial"/>
        </w:rPr>
        <w:t>For this report, I have consulted several websites to support my research and develop my ideas. Three main sources I used include:</w:t>
      </w:r>
    </w:p>
    <w:p w14:paraId="26109AF5" w14:textId="77777777" w:rsidR="00436A29" w:rsidRDefault="00436A29" w:rsidP="00E835D7">
      <w:pPr>
        <w:spacing w:line="276" w:lineRule="auto"/>
        <w:rPr>
          <w:rFonts w:ascii="Arial" w:hAnsi="Arial" w:cs="Arial"/>
        </w:rPr>
      </w:pPr>
    </w:p>
    <w:p w14:paraId="5EE83111" w14:textId="43DCEE6A" w:rsidR="00436A29" w:rsidRDefault="00436A29" w:rsidP="00E835D7">
      <w:pPr>
        <w:spacing w:line="276" w:lineRule="auto"/>
        <w:rPr>
          <w:rFonts w:ascii="Arial" w:hAnsi="Arial" w:cs="Arial"/>
        </w:rPr>
      </w:pPr>
      <w:r>
        <w:rPr>
          <w:rFonts w:ascii="Arial" w:hAnsi="Arial" w:cs="Arial"/>
        </w:rPr>
        <w:t>1. IFS (2024). The past and future of UK health spending*. [online] Institute for Fiscal Studies.</w:t>
      </w:r>
    </w:p>
    <w:p w14:paraId="5B6BCEF9" w14:textId="5DC8D8D8" w:rsidR="00436A29" w:rsidRDefault="00436A29" w:rsidP="00E835D7">
      <w:pPr>
        <w:spacing w:line="276" w:lineRule="auto"/>
        <w:rPr>
          <w:rFonts w:ascii="Arial" w:hAnsi="Arial" w:cs="Arial"/>
        </w:rPr>
      </w:pPr>
      <w:r>
        <w:rPr>
          <w:rFonts w:ascii="Arial" w:hAnsi="Arial" w:cs="Arial"/>
        </w:rPr>
        <w:t>2. Cqc.org.uk (2024). Adult social care - Care Quality Commission. [online]</w:t>
      </w:r>
    </w:p>
    <w:p w14:paraId="010E60DA" w14:textId="0DB32790" w:rsidR="00436A29" w:rsidRDefault="00436A29" w:rsidP="00E835D7">
      <w:pPr>
        <w:spacing w:line="276" w:lineRule="auto"/>
        <w:rPr>
          <w:rFonts w:ascii="Arial" w:hAnsi="Arial" w:cs="Arial"/>
        </w:rPr>
      </w:pPr>
      <w:r>
        <w:rPr>
          <w:rFonts w:ascii="Arial" w:hAnsi="Arial" w:cs="Arial"/>
        </w:rPr>
        <w:t>3. England, N. (2025). NHS England» Waiting list down as NHS ‘approaches its limit’ ahead of strikes and flu. [online] England.nhs.uk.</w:t>
      </w:r>
    </w:p>
    <w:p w14:paraId="47D61D1F" w14:textId="77777777" w:rsidR="00436A29" w:rsidRDefault="00436A29" w:rsidP="00E835D7">
      <w:pPr>
        <w:spacing w:line="276" w:lineRule="auto"/>
        <w:rPr>
          <w:rFonts w:ascii="Arial" w:hAnsi="Arial" w:cs="Arial"/>
        </w:rPr>
      </w:pPr>
    </w:p>
    <w:p w14:paraId="38BB701E" w14:textId="52F63587" w:rsidR="00E835D7" w:rsidRDefault="00436A29" w:rsidP="00E835D7">
      <w:pPr>
        <w:spacing w:line="276" w:lineRule="auto"/>
        <w:rPr>
          <w:rFonts w:ascii="Arial" w:hAnsi="Arial" w:cs="Arial"/>
        </w:rPr>
      </w:pPr>
      <w:r>
        <w:rPr>
          <w:rFonts w:ascii="Arial" w:hAnsi="Arial" w:cs="Arial"/>
        </w:rPr>
        <w:t>These websites have provided valuable insights into the topics I investigated and contributed to my understanding and accurate representation of the issues at hand. The first website offers information about the limited funding received by the NHS and relevant data concerning government contributions. The second website details the increasing demand for adult social care workers and the long-term effects this demand may have on patient care.</w:t>
      </w:r>
      <w:r w:rsidR="00521412">
        <w:rPr>
          <w:rFonts w:ascii="Arial" w:hAnsi="Arial" w:cs="Arial"/>
        </w:rPr>
        <w:t xml:space="preserve"> It also </w:t>
      </w:r>
      <w:r w:rsidR="00A25372">
        <w:rPr>
          <w:rFonts w:ascii="Arial" w:hAnsi="Arial" w:cs="Arial"/>
        </w:rPr>
        <w:t>gave</w:t>
      </w:r>
      <w:r w:rsidR="00521412">
        <w:rPr>
          <w:rFonts w:ascii="Arial" w:hAnsi="Arial" w:cs="Arial"/>
        </w:rPr>
        <w:t xml:space="preserve"> me </w:t>
      </w:r>
      <w:r w:rsidR="00A25372">
        <w:rPr>
          <w:rFonts w:ascii="Arial" w:hAnsi="Arial" w:cs="Arial"/>
        </w:rPr>
        <w:t>greater</w:t>
      </w:r>
      <w:r w:rsidR="000D30AB">
        <w:rPr>
          <w:rFonts w:ascii="Arial" w:hAnsi="Arial" w:cs="Arial"/>
        </w:rPr>
        <w:t xml:space="preserve"> depth and information </w:t>
      </w:r>
      <w:r w:rsidR="00A25372">
        <w:rPr>
          <w:rFonts w:ascii="Arial" w:hAnsi="Arial" w:cs="Arial"/>
        </w:rPr>
        <w:t>about</w:t>
      </w:r>
      <w:r w:rsidR="000D30AB">
        <w:rPr>
          <w:rFonts w:ascii="Arial" w:hAnsi="Arial" w:cs="Arial"/>
        </w:rPr>
        <w:t xml:space="preserve"> how much the government is willing to </w:t>
      </w:r>
      <w:r w:rsidR="00A25372">
        <w:rPr>
          <w:rFonts w:ascii="Arial" w:hAnsi="Arial" w:cs="Arial"/>
        </w:rPr>
        <w:t>spend</w:t>
      </w:r>
      <w:r w:rsidR="000D30AB">
        <w:rPr>
          <w:rFonts w:ascii="Arial" w:hAnsi="Arial" w:cs="Arial"/>
        </w:rPr>
        <w:t xml:space="preserve"> on healthcare </w:t>
      </w:r>
      <w:r w:rsidR="00A25372">
        <w:rPr>
          <w:rFonts w:ascii="Arial" w:hAnsi="Arial" w:cs="Arial"/>
        </w:rPr>
        <w:t>professionals</w:t>
      </w:r>
      <w:r w:rsidR="00784AD1">
        <w:rPr>
          <w:rFonts w:ascii="Arial" w:hAnsi="Arial" w:cs="Arial"/>
        </w:rPr>
        <w:t xml:space="preserve"> across the NHS and how </w:t>
      </w:r>
      <w:r w:rsidR="00A25372">
        <w:rPr>
          <w:rFonts w:ascii="Arial" w:hAnsi="Arial" w:cs="Arial"/>
        </w:rPr>
        <w:t xml:space="preserve">these </w:t>
      </w:r>
      <w:r w:rsidR="009007A9">
        <w:rPr>
          <w:rFonts w:ascii="Arial" w:hAnsi="Arial" w:cs="Arial"/>
        </w:rPr>
        <w:t>healthcare</w:t>
      </w:r>
      <w:r w:rsidR="00A25372">
        <w:rPr>
          <w:rFonts w:ascii="Arial" w:hAnsi="Arial" w:cs="Arial"/>
        </w:rPr>
        <w:t xml:space="preserve"> professionals</w:t>
      </w:r>
      <w:r w:rsidR="00784AD1">
        <w:rPr>
          <w:rFonts w:ascii="Arial" w:hAnsi="Arial" w:cs="Arial"/>
        </w:rPr>
        <w:t xml:space="preserve"> play </w:t>
      </w:r>
      <w:r w:rsidR="00352EE0">
        <w:rPr>
          <w:rFonts w:ascii="Arial" w:hAnsi="Arial" w:cs="Arial"/>
        </w:rPr>
        <w:t>a</w:t>
      </w:r>
      <w:r w:rsidR="00A25372">
        <w:rPr>
          <w:rFonts w:ascii="Arial" w:hAnsi="Arial" w:cs="Arial"/>
        </w:rPr>
        <w:t xml:space="preserve"> vital role in </w:t>
      </w:r>
      <w:r w:rsidR="009007A9">
        <w:rPr>
          <w:rFonts w:ascii="Arial" w:hAnsi="Arial" w:cs="Arial"/>
        </w:rPr>
        <w:t>patients'</w:t>
      </w:r>
      <w:r w:rsidR="00A25372">
        <w:rPr>
          <w:rFonts w:ascii="Arial" w:hAnsi="Arial" w:cs="Arial"/>
        </w:rPr>
        <w:t xml:space="preserve"> </w:t>
      </w:r>
      <w:r w:rsidR="009007A9">
        <w:rPr>
          <w:rFonts w:ascii="Arial" w:hAnsi="Arial" w:cs="Arial"/>
        </w:rPr>
        <w:t>lives,</w:t>
      </w:r>
      <w:r w:rsidR="00A25372">
        <w:rPr>
          <w:rFonts w:ascii="Arial" w:hAnsi="Arial" w:cs="Arial"/>
        </w:rPr>
        <w:t xml:space="preserve"> as well as </w:t>
      </w:r>
      <w:r w:rsidR="009007A9">
        <w:rPr>
          <w:rFonts w:ascii="Arial" w:hAnsi="Arial" w:cs="Arial"/>
        </w:rPr>
        <w:t xml:space="preserve">the </w:t>
      </w:r>
      <w:r w:rsidR="00A25372">
        <w:rPr>
          <w:rFonts w:ascii="Arial" w:hAnsi="Arial" w:cs="Arial"/>
        </w:rPr>
        <w:t>quality of care.</w:t>
      </w:r>
      <w:r>
        <w:rPr>
          <w:rFonts w:ascii="Arial" w:hAnsi="Arial" w:cs="Arial"/>
        </w:rPr>
        <w:t xml:space="preserve"> The third website discusses waiting lists and the rising demand for NHS facilities, providing an overview of the percentage of patients awaiting care as the NHS approaches its capacity limits. This supports the argument that the NHS urgently needs both more healthcare professionals and improved facilities.</w:t>
      </w:r>
    </w:p>
    <w:p w14:paraId="4C7A9E39" w14:textId="77777777" w:rsidR="00E835D7" w:rsidRDefault="00E835D7" w:rsidP="00E835D7">
      <w:pPr>
        <w:spacing w:line="276" w:lineRule="auto"/>
        <w:rPr>
          <w:rFonts w:ascii="Arial" w:hAnsi="Arial" w:cs="Arial"/>
        </w:rPr>
      </w:pPr>
    </w:p>
    <w:p w14:paraId="16F1982D" w14:textId="77777777" w:rsidR="00FF1C1E" w:rsidRDefault="00276B23" w:rsidP="003E1E5A">
      <w:pPr>
        <w:spacing w:line="276" w:lineRule="auto"/>
        <w:rPr>
          <w:rFonts w:ascii="Arial" w:hAnsi="Arial" w:cs="Arial"/>
          <w:b/>
          <w:bCs/>
          <w:u w:val="single"/>
        </w:rPr>
      </w:pPr>
      <w:r w:rsidRPr="00A90A7C">
        <w:rPr>
          <w:rFonts w:ascii="Arial" w:hAnsi="Arial" w:cs="Arial"/>
          <w:b/>
          <w:bCs/>
          <w:u w:val="single"/>
        </w:rPr>
        <w:t xml:space="preserve">Task 2 </w:t>
      </w:r>
      <w:r w:rsidR="00A90A7C" w:rsidRPr="00A90A7C">
        <w:rPr>
          <w:rFonts w:ascii="Arial" w:hAnsi="Arial" w:cs="Arial"/>
          <w:b/>
          <w:bCs/>
          <w:u w:val="single"/>
        </w:rPr>
        <w:t>–</w:t>
      </w:r>
      <w:r w:rsidRPr="00A90A7C">
        <w:rPr>
          <w:rFonts w:ascii="Arial" w:hAnsi="Arial" w:cs="Arial"/>
          <w:b/>
          <w:bCs/>
          <w:u w:val="single"/>
        </w:rPr>
        <w:t xml:space="preserve"> </w:t>
      </w:r>
      <w:r w:rsidR="006E713D">
        <w:rPr>
          <w:rFonts w:ascii="Arial" w:hAnsi="Arial" w:cs="Arial"/>
          <w:b/>
          <w:bCs/>
          <w:u w:val="single"/>
        </w:rPr>
        <w:t>R</w:t>
      </w:r>
      <w:r w:rsidR="00A90A7C" w:rsidRPr="00A90A7C">
        <w:rPr>
          <w:rFonts w:ascii="Arial" w:hAnsi="Arial" w:cs="Arial"/>
          <w:b/>
          <w:bCs/>
          <w:u w:val="single"/>
        </w:rPr>
        <w:t>esearch methodologies</w:t>
      </w:r>
    </w:p>
    <w:p w14:paraId="573A1E2B" w14:textId="50C0FE88" w:rsidR="00FF1C1E" w:rsidRPr="00FF1C1E" w:rsidRDefault="00FF1C1E" w:rsidP="003E1E5A">
      <w:pPr>
        <w:spacing w:line="276" w:lineRule="auto"/>
        <w:rPr>
          <w:rFonts w:ascii="Arial" w:hAnsi="Arial" w:cs="Arial"/>
          <w:b/>
          <w:bCs/>
          <w:u w:val="single"/>
        </w:rPr>
      </w:pPr>
      <w:r>
        <w:rPr>
          <w:rFonts w:ascii="Arial" w:hAnsi="Arial" w:cs="Arial"/>
        </w:rPr>
        <w:t>Research Methods Overview</w:t>
      </w:r>
    </w:p>
    <w:p w14:paraId="755180F7" w14:textId="77777777" w:rsidR="00FF1C1E" w:rsidRDefault="00FF1C1E" w:rsidP="003E1E5A">
      <w:pPr>
        <w:spacing w:line="276" w:lineRule="auto"/>
        <w:rPr>
          <w:rFonts w:ascii="Arial" w:hAnsi="Arial" w:cs="Arial"/>
        </w:rPr>
      </w:pPr>
      <w:r>
        <w:rPr>
          <w:rFonts w:ascii="Arial" w:hAnsi="Arial" w:cs="Arial"/>
        </w:rPr>
        <w:t>This section of the report outlines the various research methods used to investigate the study's aims, which include quantitative, qualitative, and mixed methods. Both quantitative and qualitative methods are broad-spectrum approaches that encompass various aspects of research.</w:t>
      </w:r>
    </w:p>
    <w:p w14:paraId="18A265BB" w14:textId="4FEBE32E" w:rsidR="00FF1C1E" w:rsidRPr="00FF1C1E" w:rsidRDefault="00FF1C1E" w:rsidP="003E1E5A">
      <w:pPr>
        <w:spacing w:line="276" w:lineRule="auto"/>
        <w:rPr>
          <w:rFonts w:ascii="Arial" w:hAnsi="Arial" w:cs="Arial"/>
          <w:b/>
          <w:bCs/>
          <w:u w:val="single"/>
        </w:rPr>
      </w:pPr>
      <w:r w:rsidRPr="00FF1C1E">
        <w:rPr>
          <w:rFonts w:ascii="Arial" w:hAnsi="Arial" w:cs="Arial"/>
          <w:b/>
          <w:bCs/>
          <w:u w:val="single"/>
        </w:rPr>
        <w:t>Qualitative Methods</w:t>
      </w:r>
    </w:p>
    <w:p w14:paraId="3A9C89FA" w14:textId="1D8BF18B" w:rsidR="00FF1C1E" w:rsidRDefault="00FF1C1E" w:rsidP="003E1E5A">
      <w:pPr>
        <w:spacing w:line="276" w:lineRule="auto"/>
        <w:rPr>
          <w:rFonts w:ascii="Arial" w:hAnsi="Arial" w:cs="Arial"/>
        </w:rPr>
      </w:pPr>
      <w:r>
        <w:rPr>
          <w:rFonts w:ascii="Arial" w:hAnsi="Arial" w:cs="Arial"/>
        </w:rPr>
        <w:t>Qualitative research focuses on understanding concepts and experiences represented by non-numeric data. Examples include interviews, discussions, and personal narratives. This method provides insights into groups and experiences that cannot be quantified or do not rely on mathematical analysis. Qualitative data is typically gathered from open environments, such as journals, group projects, videos, and interviews, rather than through scientific statistical methods. Examples of qualitative methods include group activities, one-on-one interviews, and personal accounts (National University, 2023).</w:t>
      </w:r>
    </w:p>
    <w:p w14:paraId="3DB0B03A" w14:textId="77777777" w:rsidR="00FF1C1E" w:rsidRDefault="00FF1C1E" w:rsidP="003E1E5A">
      <w:pPr>
        <w:spacing w:line="276" w:lineRule="auto"/>
        <w:rPr>
          <w:rFonts w:ascii="Arial" w:hAnsi="Arial" w:cs="Arial"/>
        </w:rPr>
      </w:pPr>
    </w:p>
    <w:p w14:paraId="56348DCC" w14:textId="7D147677" w:rsidR="00FF1C1E" w:rsidRPr="00FF1C1E" w:rsidRDefault="00FF1C1E" w:rsidP="003E1E5A">
      <w:pPr>
        <w:spacing w:line="276" w:lineRule="auto"/>
        <w:rPr>
          <w:rFonts w:ascii="Arial" w:hAnsi="Arial" w:cs="Arial"/>
          <w:b/>
          <w:bCs/>
          <w:u w:val="single"/>
        </w:rPr>
      </w:pPr>
      <w:r w:rsidRPr="00FF1C1E">
        <w:rPr>
          <w:rFonts w:ascii="Arial" w:hAnsi="Arial" w:cs="Arial"/>
          <w:b/>
          <w:bCs/>
          <w:u w:val="single"/>
        </w:rPr>
        <w:t>Quantitative Methods</w:t>
      </w:r>
    </w:p>
    <w:p w14:paraId="7C88E656" w14:textId="6112529B" w:rsidR="00FF1C1E" w:rsidRDefault="00FF1C1E" w:rsidP="003E1E5A">
      <w:pPr>
        <w:spacing w:line="276" w:lineRule="auto"/>
        <w:rPr>
          <w:rFonts w:ascii="Arial" w:hAnsi="Arial" w:cs="Arial"/>
        </w:rPr>
      </w:pPr>
      <w:r>
        <w:rPr>
          <w:rFonts w:ascii="Arial" w:hAnsi="Arial" w:cs="Arial"/>
        </w:rPr>
        <w:t>Quantitative research emphasises the collection of data and variables through numeric tests, such as surveys and experiments. This method uses mathematical communication to answer research questions within a controlled environment. Instead of deriving information from articles, quantitative research focuses specifically on numerical data. Common examples of quantitative methods include surveys, polls, and statistical trend analyses (National University, 2023).</w:t>
      </w:r>
    </w:p>
    <w:p w14:paraId="715F93A1" w14:textId="77777777" w:rsidR="00FF1C1E" w:rsidRDefault="00FF1C1E" w:rsidP="003E1E5A">
      <w:pPr>
        <w:spacing w:line="276" w:lineRule="auto"/>
        <w:rPr>
          <w:rFonts w:ascii="Arial" w:hAnsi="Arial" w:cs="Arial"/>
        </w:rPr>
      </w:pPr>
      <w:r>
        <w:rPr>
          <w:rFonts w:ascii="Arial" w:hAnsi="Arial" w:cs="Arial"/>
        </w:rPr>
        <w:t>While both methods are valuable for gathering information, there are notable differences between them. Quantitative research adheres to a structured approach, linking results back to established tests and variables. In contrast, qualitative research is more flexible and less formal, accommodating the nature of subjective findings.</w:t>
      </w:r>
    </w:p>
    <w:p w14:paraId="1B940A0E" w14:textId="77777777" w:rsidR="00FF1C1E" w:rsidRDefault="00FF1C1E" w:rsidP="003E1E5A">
      <w:pPr>
        <w:spacing w:line="276" w:lineRule="auto"/>
        <w:rPr>
          <w:rFonts w:ascii="Arial" w:hAnsi="Arial" w:cs="Arial"/>
        </w:rPr>
      </w:pPr>
      <w:r>
        <w:rPr>
          <w:rFonts w:ascii="Arial" w:hAnsi="Arial" w:cs="Arial"/>
        </w:rPr>
        <w:t>For this report, a mixed-methods approach is most appropriate, as it incorporates both numeric statistics and qualitative data gathered from journals and websites (National University, 2023).</w:t>
      </w:r>
    </w:p>
    <w:p w14:paraId="0A207F39" w14:textId="77777777" w:rsidR="00FF1C1E" w:rsidRDefault="00FF1C1E" w:rsidP="003E1E5A">
      <w:pPr>
        <w:spacing w:line="276" w:lineRule="auto"/>
        <w:rPr>
          <w:rFonts w:ascii="Arial" w:hAnsi="Arial" w:cs="Arial"/>
        </w:rPr>
      </w:pPr>
    </w:p>
    <w:p w14:paraId="49660F58" w14:textId="3A229059" w:rsidR="00FF1C1E" w:rsidRPr="00C71DF6" w:rsidRDefault="00FF1C1E" w:rsidP="003E1E5A">
      <w:pPr>
        <w:spacing w:line="276" w:lineRule="auto"/>
        <w:rPr>
          <w:rFonts w:ascii="Arial" w:hAnsi="Arial" w:cs="Arial"/>
          <w:b/>
          <w:bCs/>
          <w:u w:val="single"/>
        </w:rPr>
      </w:pPr>
      <w:r w:rsidRPr="00C71DF6">
        <w:rPr>
          <w:rFonts w:ascii="Arial" w:hAnsi="Arial" w:cs="Arial"/>
          <w:b/>
          <w:bCs/>
          <w:u w:val="single"/>
        </w:rPr>
        <w:t xml:space="preserve"> Task 3 – Data Collection</w:t>
      </w:r>
    </w:p>
    <w:p w14:paraId="5572A5CD" w14:textId="77777777" w:rsidR="00FF1C1E" w:rsidRDefault="00FF1C1E" w:rsidP="003E1E5A">
      <w:pPr>
        <w:spacing w:line="276" w:lineRule="auto"/>
        <w:rPr>
          <w:rFonts w:ascii="Arial" w:hAnsi="Arial" w:cs="Arial"/>
        </w:rPr>
      </w:pPr>
      <w:r>
        <w:rPr>
          <w:rFonts w:ascii="Arial" w:hAnsi="Arial" w:cs="Arial"/>
        </w:rPr>
        <w:t>When researching information for a report, it is essential to differentiate between the types of data being collected: primary data and secondary data.</w:t>
      </w:r>
    </w:p>
    <w:p w14:paraId="7E73B725" w14:textId="1EFF1F5A" w:rsidR="00FF1C1E" w:rsidRPr="00C71DF6" w:rsidRDefault="00FF1C1E" w:rsidP="003E1E5A">
      <w:pPr>
        <w:spacing w:line="276" w:lineRule="auto"/>
        <w:rPr>
          <w:rFonts w:ascii="Arial" w:hAnsi="Arial" w:cs="Arial"/>
          <w:b/>
          <w:bCs/>
          <w:u w:val="single"/>
        </w:rPr>
      </w:pPr>
      <w:r w:rsidRPr="00C71DF6">
        <w:rPr>
          <w:rFonts w:ascii="Arial" w:hAnsi="Arial" w:cs="Arial"/>
          <w:b/>
          <w:bCs/>
          <w:u w:val="single"/>
        </w:rPr>
        <w:t>Primary Data</w:t>
      </w:r>
    </w:p>
    <w:p w14:paraId="6B3D40B4" w14:textId="77777777" w:rsidR="00FF1C1E" w:rsidRDefault="00FF1C1E" w:rsidP="003E1E5A">
      <w:pPr>
        <w:spacing w:line="276" w:lineRule="auto"/>
        <w:rPr>
          <w:rFonts w:ascii="Arial" w:hAnsi="Arial" w:cs="Arial"/>
        </w:rPr>
      </w:pPr>
      <w:r>
        <w:rPr>
          <w:rFonts w:ascii="Arial" w:hAnsi="Arial" w:cs="Arial"/>
        </w:rPr>
        <w:t>Primary data refers to original information collected fresh, making it the main data that researchers focus on. This data is typically obtained through firsthand methods, such as interviews, focus groups, and surveys. Because primary data is unprocessed and specifically tailored to the researcher's needs, it can be more reliable but often requires significant time and resources to gather.</w:t>
      </w:r>
    </w:p>
    <w:p w14:paraId="058257DA" w14:textId="1198E3E2" w:rsidR="00FF1C1E" w:rsidRPr="009D3A98" w:rsidRDefault="00FF1C1E" w:rsidP="003E1E5A">
      <w:pPr>
        <w:spacing w:line="276" w:lineRule="auto"/>
        <w:rPr>
          <w:rFonts w:ascii="Arial" w:hAnsi="Arial" w:cs="Arial"/>
          <w:b/>
          <w:bCs/>
          <w:u w:val="single"/>
        </w:rPr>
      </w:pPr>
      <w:r w:rsidRPr="009D3A98">
        <w:rPr>
          <w:rFonts w:ascii="Arial" w:hAnsi="Arial" w:cs="Arial"/>
          <w:b/>
          <w:bCs/>
          <w:u w:val="single"/>
        </w:rPr>
        <w:t xml:space="preserve">Secondary Data  </w:t>
      </w:r>
    </w:p>
    <w:p w14:paraId="1310E844" w14:textId="77777777" w:rsidR="00FF1C1E" w:rsidRDefault="00FF1C1E" w:rsidP="003E1E5A">
      <w:pPr>
        <w:spacing w:line="276" w:lineRule="auto"/>
        <w:rPr>
          <w:rFonts w:ascii="Arial" w:hAnsi="Arial" w:cs="Arial"/>
        </w:rPr>
      </w:pPr>
      <w:r>
        <w:rPr>
          <w:rFonts w:ascii="Arial" w:hAnsi="Arial" w:cs="Arial"/>
        </w:rPr>
        <w:t>Secondary data, on the other hand, comprises information that has already been collected and exists in various forms. This can include summaries, articles, and other documents that provide insights into a topic (</w:t>
      </w:r>
      <w:proofErr w:type="spellStart"/>
      <w:r>
        <w:rPr>
          <w:rFonts w:ascii="Arial" w:hAnsi="Arial" w:cs="Arial"/>
        </w:rPr>
        <w:t>GeeksforGeeks</w:t>
      </w:r>
      <w:proofErr w:type="spellEnd"/>
      <w:r>
        <w:rPr>
          <w:rFonts w:ascii="Arial" w:hAnsi="Arial" w:cs="Arial"/>
        </w:rPr>
        <w:t>, 2020). Secondary data tends to be more flexible and often covers a broader range of relevant topics.</w:t>
      </w:r>
    </w:p>
    <w:p w14:paraId="432EE280" w14:textId="192979DE" w:rsidR="00FF1C1E" w:rsidRDefault="00FF1C1E" w:rsidP="003E1E5A">
      <w:pPr>
        <w:spacing w:line="276" w:lineRule="auto"/>
        <w:rPr>
          <w:rFonts w:ascii="Arial" w:hAnsi="Arial" w:cs="Arial"/>
        </w:rPr>
      </w:pPr>
      <w:r>
        <w:rPr>
          <w:rFonts w:ascii="Arial" w:hAnsi="Arial" w:cs="Arial"/>
        </w:rPr>
        <w:t xml:space="preserve">There are key distinctions between primary and secondary data: while primary data generally offers greater reliability due to its specificity, it is also more challenging to collect. Conversely, secondary data is more accessible but may lack the depth and specificity needed for </w:t>
      </w:r>
      <w:r w:rsidR="006E4D67">
        <w:rPr>
          <w:rFonts w:ascii="Arial" w:hAnsi="Arial" w:cs="Arial"/>
        </w:rPr>
        <w:t>research</w:t>
      </w:r>
      <w:r>
        <w:rPr>
          <w:rFonts w:ascii="Arial" w:hAnsi="Arial" w:cs="Arial"/>
        </w:rPr>
        <w:t xml:space="preserve"> topics.</w:t>
      </w:r>
      <w:r w:rsidR="00360971" w:rsidRPr="00360971">
        <w:rPr>
          <w:rFonts w:ascii="Roboto" w:hAnsi="Roboto"/>
          <w:color w:val="2C3E50"/>
          <w:sz w:val="23"/>
          <w:szCs w:val="23"/>
          <w:shd w:val="clear" w:color="auto" w:fill="FFFFFF"/>
        </w:rPr>
        <w:t xml:space="preserve"> </w:t>
      </w:r>
      <w:r w:rsidR="00360971" w:rsidRPr="00360971">
        <w:rPr>
          <w:rFonts w:ascii="Arial" w:hAnsi="Arial" w:cs="Arial"/>
        </w:rPr>
        <w:t>(</w:t>
      </w:r>
      <w:proofErr w:type="spellStart"/>
      <w:r w:rsidR="00360971" w:rsidRPr="00360971">
        <w:rPr>
          <w:rFonts w:ascii="Arial" w:hAnsi="Arial" w:cs="Arial"/>
        </w:rPr>
        <w:t>GeeksforGeeks</w:t>
      </w:r>
      <w:proofErr w:type="spellEnd"/>
      <w:r w:rsidR="00360971" w:rsidRPr="00360971">
        <w:rPr>
          <w:rFonts w:ascii="Arial" w:hAnsi="Arial" w:cs="Arial"/>
        </w:rPr>
        <w:t>, 2020)</w:t>
      </w:r>
    </w:p>
    <w:p w14:paraId="1F7F893D" w14:textId="36C8FE2A" w:rsidR="00FF1C1E" w:rsidRDefault="00FF1C1E" w:rsidP="003E1E5A">
      <w:pPr>
        <w:spacing w:line="276" w:lineRule="auto"/>
        <w:rPr>
          <w:rFonts w:ascii="Arial" w:hAnsi="Arial" w:cs="Arial"/>
        </w:rPr>
      </w:pPr>
      <w:r>
        <w:rPr>
          <w:rFonts w:ascii="Arial" w:hAnsi="Arial" w:cs="Arial"/>
        </w:rPr>
        <w:t>For my research, secondary data will be used, as I am exploring a topic that is already under discussion. Much of my analysis will rely on existing research and statistics drawn from various sources.</w:t>
      </w:r>
      <w:r w:rsidR="00D1623E" w:rsidRPr="00D1623E">
        <w:rPr>
          <w:rFonts w:ascii="Roboto" w:hAnsi="Roboto"/>
          <w:color w:val="2C3E50"/>
          <w:sz w:val="23"/>
          <w:szCs w:val="23"/>
          <w:shd w:val="clear" w:color="auto" w:fill="FFFFFF"/>
        </w:rPr>
        <w:t xml:space="preserve"> </w:t>
      </w:r>
      <w:r w:rsidR="00D1623E" w:rsidRPr="00D1623E">
        <w:rPr>
          <w:rFonts w:ascii="Arial" w:hAnsi="Arial" w:cs="Arial"/>
        </w:rPr>
        <w:t> (The Open University, 2024)</w:t>
      </w:r>
    </w:p>
    <w:p w14:paraId="4ECF36A3" w14:textId="77777777" w:rsidR="00FF1C1E" w:rsidRDefault="00FF1C1E" w:rsidP="003E1E5A">
      <w:pPr>
        <w:spacing w:line="276" w:lineRule="auto"/>
        <w:rPr>
          <w:rFonts w:ascii="Arial" w:hAnsi="Arial" w:cs="Arial"/>
        </w:rPr>
      </w:pPr>
    </w:p>
    <w:p w14:paraId="19FD3F57" w14:textId="77777777" w:rsidR="00DD4B8C" w:rsidRDefault="00DD4B8C" w:rsidP="003E1E5A">
      <w:pPr>
        <w:spacing w:line="276" w:lineRule="auto"/>
        <w:rPr>
          <w:rFonts w:ascii="Arial" w:hAnsi="Arial" w:cs="Arial"/>
        </w:rPr>
      </w:pPr>
    </w:p>
    <w:p w14:paraId="49034D2F" w14:textId="77777777" w:rsidR="00DD4B8C" w:rsidRDefault="00FF1C1E" w:rsidP="003E1E5A">
      <w:pPr>
        <w:spacing w:line="276" w:lineRule="auto"/>
        <w:rPr>
          <w:rFonts w:ascii="Arial" w:hAnsi="Arial" w:cs="Arial"/>
          <w:b/>
          <w:bCs/>
          <w:u w:val="single"/>
        </w:rPr>
      </w:pPr>
      <w:r w:rsidRPr="00C71DF6">
        <w:rPr>
          <w:rFonts w:ascii="Arial" w:hAnsi="Arial" w:cs="Arial"/>
          <w:b/>
          <w:bCs/>
          <w:u w:val="single"/>
        </w:rPr>
        <w:lastRenderedPageBreak/>
        <w:t>Conclusion</w:t>
      </w:r>
    </w:p>
    <w:p w14:paraId="12628C1F" w14:textId="3E0750BF" w:rsidR="004A0F1C" w:rsidRPr="00872CDE" w:rsidRDefault="00872CDE" w:rsidP="003E1E5A">
      <w:pPr>
        <w:spacing w:line="276" w:lineRule="auto"/>
        <w:rPr>
          <w:rFonts w:ascii="Arial" w:hAnsi="Arial" w:cs="Arial"/>
        </w:rPr>
      </w:pPr>
      <w:r>
        <w:rPr>
          <w:rFonts w:ascii="Arial" w:hAnsi="Arial" w:cs="Arial"/>
        </w:rPr>
        <w:t>In conclusion, my research has deepened my understanding of the challenges faced by the National Health Service (NHS), particularly regarding inadequate funding and increasing service demands. I have gained insights into the government's role in supporting the NHS and explored the effectiveness of various strategies.</w:t>
      </w:r>
      <w:r w:rsidR="00D17FAF">
        <w:rPr>
          <w:rFonts w:ascii="Arial" w:hAnsi="Arial" w:cs="Arial"/>
        </w:rPr>
        <w:t xml:space="preserve"> </w:t>
      </w:r>
      <w:r>
        <w:rPr>
          <w:rFonts w:ascii="Arial" w:hAnsi="Arial" w:cs="Arial"/>
        </w:rPr>
        <w:t>I also examined the distinctions between quantitative and qualitative research methods, determining which is most suitable for my report. Additionally, I evaluated primary and secondary data sources, concluding that primary data offers more relevant insights into the current issues impacting the NHS. This focused analysis has enhanced my ability to conduct meaningful research in the healthcare field.</w:t>
      </w:r>
    </w:p>
    <w:p w14:paraId="58549DC6" w14:textId="77777777" w:rsidR="008B6820" w:rsidRDefault="008B6820" w:rsidP="003E1E5A">
      <w:pPr>
        <w:spacing w:line="276" w:lineRule="auto"/>
        <w:rPr>
          <w:rFonts w:ascii="Arial" w:hAnsi="Arial" w:cs="Arial"/>
        </w:rPr>
      </w:pPr>
    </w:p>
    <w:p w14:paraId="34D1C677" w14:textId="77777777" w:rsidR="004A0F1C" w:rsidRDefault="004A0F1C" w:rsidP="003E1E5A">
      <w:pPr>
        <w:spacing w:line="276" w:lineRule="auto"/>
        <w:rPr>
          <w:rFonts w:ascii="Arial" w:hAnsi="Arial" w:cs="Arial"/>
        </w:rPr>
      </w:pPr>
    </w:p>
    <w:p w14:paraId="46675F96" w14:textId="77777777" w:rsidR="00DD4B8C" w:rsidRDefault="00DD4B8C" w:rsidP="003E1E5A">
      <w:pPr>
        <w:spacing w:line="276" w:lineRule="auto"/>
        <w:rPr>
          <w:rFonts w:ascii="Arial" w:hAnsi="Arial" w:cs="Arial"/>
        </w:rPr>
      </w:pPr>
    </w:p>
    <w:p w14:paraId="27A2C25A" w14:textId="77777777" w:rsidR="00DD4B8C" w:rsidRDefault="00DD4B8C" w:rsidP="003E1E5A">
      <w:pPr>
        <w:spacing w:line="276" w:lineRule="auto"/>
        <w:rPr>
          <w:rFonts w:ascii="Arial" w:hAnsi="Arial" w:cs="Arial"/>
        </w:rPr>
      </w:pPr>
    </w:p>
    <w:p w14:paraId="601984DB" w14:textId="77777777" w:rsidR="00DD4B8C" w:rsidRDefault="00DD4B8C" w:rsidP="003E1E5A">
      <w:pPr>
        <w:spacing w:line="276" w:lineRule="auto"/>
        <w:rPr>
          <w:rFonts w:ascii="Arial" w:hAnsi="Arial" w:cs="Arial"/>
        </w:rPr>
      </w:pPr>
    </w:p>
    <w:p w14:paraId="0CF2EB4B" w14:textId="77777777" w:rsidR="00DD4B8C" w:rsidRDefault="00DD4B8C" w:rsidP="003E1E5A">
      <w:pPr>
        <w:spacing w:line="276" w:lineRule="auto"/>
        <w:rPr>
          <w:rFonts w:ascii="Arial" w:hAnsi="Arial" w:cs="Arial"/>
        </w:rPr>
      </w:pPr>
    </w:p>
    <w:p w14:paraId="583E37AC" w14:textId="77777777" w:rsidR="00DD4B8C" w:rsidRDefault="00DD4B8C" w:rsidP="003E1E5A">
      <w:pPr>
        <w:spacing w:line="276" w:lineRule="auto"/>
        <w:rPr>
          <w:rFonts w:ascii="Arial" w:hAnsi="Arial" w:cs="Arial"/>
        </w:rPr>
      </w:pPr>
    </w:p>
    <w:p w14:paraId="735E5BF2" w14:textId="77777777" w:rsidR="00DD4B8C" w:rsidRDefault="00DD4B8C" w:rsidP="003E1E5A">
      <w:pPr>
        <w:spacing w:line="276" w:lineRule="auto"/>
        <w:rPr>
          <w:rFonts w:ascii="Arial" w:hAnsi="Arial" w:cs="Arial"/>
        </w:rPr>
      </w:pPr>
    </w:p>
    <w:p w14:paraId="6AE12ADB" w14:textId="77777777" w:rsidR="00DD4B8C" w:rsidRDefault="00DD4B8C" w:rsidP="003E1E5A">
      <w:pPr>
        <w:spacing w:line="276" w:lineRule="auto"/>
        <w:rPr>
          <w:rFonts w:ascii="Arial" w:hAnsi="Arial" w:cs="Arial"/>
        </w:rPr>
      </w:pPr>
    </w:p>
    <w:p w14:paraId="42F4A4EE" w14:textId="77777777" w:rsidR="00DD4B8C" w:rsidRDefault="00DD4B8C" w:rsidP="003E1E5A">
      <w:pPr>
        <w:spacing w:line="276" w:lineRule="auto"/>
        <w:rPr>
          <w:rFonts w:ascii="Arial" w:hAnsi="Arial" w:cs="Arial"/>
        </w:rPr>
      </w:pPr>
    </w:p>
    <w:p w14:paraId="3C871BFA" w14:textId="77777777" w:rsidR="00DD4B8C" w:rsidRDefault="00DD4B8C" w:rsidP="003E1E5A">
      <w:pPr>
        <w:spacing w:line="276" w:lineRule="auto"/>
        <w:rPr>
          <w:rFonts w:ascii="Arial" w:hAnsi="Arial" w:cs="Arial"/>
        </w:rPr>
      </w:pPr>
    </w:p>
    <w:p w14:paraId="60363235" w14:textId="77777777" w:rsidR="00DD4B8C" w:rsidRDefault="00DD4B8C" w:rsidP="003E1E5A">
      <w:pPr>
        <w:spacing w:line="276" w:lineRule="auto"/>
        <w:rPr>
          <w:rFonts w:ascii="Arial" w:hAnsi="Arial" w:cs="Arial"/>
        </w:rPr>
      </w:pPr>
    </w:p>
    <w:p w14:paraId="6802D42B" w14:textId="77777777" w:rsidR="00DD4B8C" w:rsidRDefault="00DD4B8C" w:rsidP="003E1E5A">
      <w:pPr>
        <w:spacing w:line="276" w:lineRule="auto"/>
        <w:rPr>
          <w:rFonts w:ascii="Arial" w:hAnsi="Arial" w:cs="Arial"/>
        </w:rPr>
      </w:pPr>
    </w:p>
    <w:p w14:paraId="3BAE8BA7" w14:textId="77777777" w:rsidR="00DD4B8C" w:rsidRDefault="00DD4B8C" w:rsidP="003E1E5A">
      <w:pPr>
        <w:spacing w:line="276" w:lineRule="auto"/>
        <w:rPr>
          <w:rFonts w:ascii="Arial" w:hAnsi="Arial" w:cs="Arial"/>
        </w:rPr>
      </w:pPr>
    </w:p>
    <w:p w14:paraId="018E1547" w14:textId="77777777" w:rsidR="00DD4B8C" w:rsidRDefault="00DD4B8C" w:rsidP="003E1E5A">
      <w:pPr>
        <w:spacing w:line="276" w:lineRule="auto"/>
        <w:rPr>
          <w:rFonts w:ascii="Arial" w:hAnsi="Arial" w:cs="Arial"/>
        </w:rPr>
      </w:pPr>
    </w:p>
    <w:p w14:paraId="32BC1E8B" w14:textId="77777777" w:rsidR="00DD4B8C" w:rsidRDefault="00DD4B8C" w:rsidP="003E1E5A">
      <w:pPr>
        <w:spacing w:line="276" w:lineRule="auto"/>
        <w:rPr>
          <w:rFonts w:ascii="Arial" w:hAnsi="Arial" w:cs="Arial"/>
        </w:rPr>
      </w:pPr>
    </w:p>
    <w:p w14:paraId="0CEA1C9D" w14:textId="77777777" w:rsidR="00DD4B8C" w:rsidRDefault="00DD4B8C" w:rsidP="003E1E5A">
      <w:pPr>
        <w:spacing w:line="276" w:lineRule="auto"/>
        <w:rPr>
          <w:rFonts w:ascii="Arial" w:hAnsi="Arial" w:cs="Arial"/>
        </w:rPr>
      </w:pPr>
    </w:p>
    <w:p w14:paraId="3450990F" w14:textId="77777777" w:rsidR="00DD4B8C" w:rsidRDefault="00DD4B8C" w:rsidP="003E1E5A">
      <w:pPr>
        <w:spacing w:line="276" w:lineRule="auto"/>
        <w:rPr>
          <w:rFonts w:ascii="Arial" w:hAnsi="Arial" w:cs="Arial"/>
        </w:rPr>
      </w:pPr>
    </w:p>
    <w:p w14:paraId="671CEED9" w14:textId="77777777" w:rsidR="00DD4B8C" w:rsidRDefault="00DD4B8C" w:rsidP="003E1E5A">
      <w:pPr>
        <w:spacing w:line="276" w:lineRule="auto"/>
        <w:rPr>
          <w:rFonts w:ascii="Arial" w:hAnsi="Arial" w:cs="Arial"/>
        </w:rPr>
      </w:pPr>
    </w:p>
    <w:p w14:paraId="1D04F980" w14:textId="77777777" w:rsidR="00DD4B8C" w:rsidRDefault="00DD4B8C" w:rsidP="003E1E5A">
      <w:pPr>
        <w:spacing w:line="276" w:lineRule="auto"/>
        <w:rPr>
          <w:rFonts w:ascii="Arial" w:hAnsi="Arial" w:cs="Arial"/>
        </w:rPr>
      </w:pPr>
    </w:p>
    <w:p w14:paraId="6E0EB94C" w14:textId="77777777" w:rsidR="00DD4B8C" w:rsidRDefault="00DD4B8C" w:rsidP="003E1E5A">
      <w:pPr>
        <w:spacing w:line="276" w:lineRule="auto"/>
        <w:rPr>
          <w:rFonts w:ascii="Arial" w:hAnsi="Arial" w:cs="Arial"/>
        </w:rPr>
      </w:pPr>
    </w:p>
    <w:p w14:paraId="610C333D" w14:textId="77777777" w:rsidR="00DD4B8C" w:rsidRDefault="00DD4B8C" w:rsidP="003E1E5A">
      <w:pPr>
        <w:spacing w:line="276" w:lineRule="auto"/>
        <w:rPr>
          <w:rFonts w:ascii="Arial" w:hAnsi="Arial" w:cs="Arial"/>
        </w:rPr>
      </w:pPr>
    </w:p>
    <w:p w14:paraId="799124CB" w14:textId="77777777" w:rsidR="00DD4B8C" w:rsidRDefault="00DD4B8C" w:rsidP="003E1E5A">
      <w:pPr>
        <w:spacing w:line="276" w:lineRule="auto"/>
        <w:rPr>
          <w:rFonts w:ascii="Arial" w:hAnsi="Arial" w:cs="Arial"/>
        </w:rPr>
      </w:pPr>
    </w:p>
    <w:p w14:paraId="63623370" w14:textId="77777777" w:rsidR="00DD4B8C" w:rsidRDefault="00DD4B8C" w:rsidP="003E1E5A">
      <w:pPr>
        <w:spacing w:line="276" w:lineRule="auto"/>
        <w:rPr>
          <w:rFonts w:ascii="Arial" w:hAnsi="Arial" w:cs="Arial"/>
        </w:rPr>
      </w:pPr>
    </w:p>
    <w:p w14:paraId="72277564" w14:textId="25F91FA5" w:rsidR="00DD4B8C" w:rsidRDefault="00DD4B8C" w:rsidP="003E1E5A">
      <w:pPr>
        <w:spacing w:line="276" w:lineRule="auto"/>
        <w:rPr>
          <w:rFonts w:ascii="Arial" w:hAnsi="Arial" w:cs="Arial"/>
        </w:rPr>
      </w:pPr>
      <w:r>
        <w:rPr>
          <w:rStyle w:val="FootnoteReference"/>
          <w:rFonts w:ascii="Arial" w:hAnsi="Arial" w:cs="Arial"/>
        </w:rPr>
        <w:lastRenderedPageBreak/>
        <w:footnoteReference w:id="1"/>
      </w:r>
    </w:p>
    <w:p w14:paraId="2FD9FAFF" w14:textId="77777777" w:rsidR="00DD4B8C" w:rsidRDefault="00DD4B8C" w:rsidP="003E1E5A">
      <w:pPr>
        <w:spacing w:line="276" w:lineRule="auto"/>
        <w:rPr>
          <w:rFonts w:ascii="Arial" w:hAnsi="Arial" w:cs="Arial"/>
        </w:rPr>
      </w:pPr>
    </w:p>
    <w:p w14:paraId="04C3CA87" w14:textId="52176585" w:rsidR="008F5D44" w:rsidRDefault="008F5D44" w:rsidP="003E1E5A">
      <w:pPr>
        <w:spacing w:line="276" w:lineRule="auto"/>
        <w:rPr>
          <w:rFonts w:ascii="Arial" w:hAnsi="Arial" w:cs="Arial"/>
          <w:b/>
          <w:bCs/>
          <w:i/>
          <w:iCs/>
          <w:u w:val="single"/>
        </w:rPr>
      </w:pPr>
      <w:r w:rsidRPr="008F5D44">
        <w:rPr>
          <w:rFonts w:ascii="Arial" w:hAnsi="Arial" w:cs="Arial"/>
          <w:b/>
          <w:bCs/>
          <w:i/>
          <w:iCs/>
          <w:u w:val="single"/>
        </w:rPr>
        <w:t xml:space="preserve">Reference </w:t>
      </w:r>
    </w:p>
    <w:p w14:paraId="655C0D3B" w14:textId="5ED66EFF" w:rsidR="003A2AB7" w:rsidRDefault="003A2AB7" w:rsidP="003A2AB7">
      <w:pPr>
        <w:spacing w:line="276" w:lineRule="auto"/>
        <w:rPr>
          <w:rFonts w:ascii="Arial" w:hAnsi="Arial" w:cs="Arial"/>
        </w:rPr>
      </w:pPr>
      <w:r w:rsidRPr="003A2AB7">
        <w:rPr>
          <w:rFonts w:ascii="Arial" w:hAnsi="Arial" w:cs="Arial"/>
        </w:rPr>
        <w:t>IFS (2024). </w:t>
      </w:r>
      <w:r w:rsidRPr="003A2AB7">
        <w:rPr>
          <w:rFonts w:ascii="Arial" w:hAnsi="Arial" w:cs="Arial"/>
          <w:i/>
          <w:iCs/>
        </w:rPr>
        <w:t>The past and future of UK health spending</w:t>
      </w:r>
      <w:r w:rsidRPr="003A2AB7">
        <w:rPr>
          <w:rFonts w:ascii="Arial" w:hAnsi="Arial" w:cs="Arial"/>
        </w:rPr>
        <w:t>. [online] Institute for Fiscal Studies. Available at:</w:t>
      </w:r>
      <w:r>
        <w:rPr>
          <w:rFonts w:ascii="Arial" w:hAnsi="Arial" w:cs="Arial"/>
        </w:rPr>
        <w:t xml:space="preserve"> </w:t>
      </w:r>
      <w:hyperlink r:id="rId11" w:history="1">
        <w:r w:rsidRPr="003A2AB7">
          <w:rPr>
            <w:rStyle w:val="Hyperlink"/>
            <w:rFonts w:ascii="Arial" w:hAnsi="Arial" w:cs="Arial"/>
          </w:rPr>
          <w:t>https://ifs.org.uk/publications/past-and-future-uk-health-spending.</w:t>
        </w:r>
        <w:r w:rsidRPr="000117D3">
          <w:rPr>
            <w:rStyle w:val="Hyperlink"/>
            <w:rFonts w:ascii="Arial" w:hAnsi="Arial" w:cs="Arial"/>
          </w:rPr>
          <w:t>[accessed</w:t>
        </w:r>
      </w:hyperlink>
      <w:r>
        <w:rPr>
          <w:rFonts w:ascii="Arial" w:hAnsi="Arial" w:cs="Arial"/>
        </w:rPr>
        <w:t xml:space="preserve"> 14</w:t>
      </w:r>
      <w:r w:rsidRPr="003A2AB7">
        <w:rPr>
          <w:rFonts w:ascii="Arial" w:hAnsi="Arial" w:cs="Arial"/>
          <w:vertAlign w:val="superscript"/>
        </w:rPr>
        <w:t>th</w:t>
      </w:r>
      <w:r>
        <w:rPr>
          <w:rFonts w:ascii="Arial" w:hAnsi="Arial" w:cs="Arial"/>
        </w:rPr>
        <w:t xml:space="preserve"> November 2025]</w:t>
      </w:r>
    </w:p>
    <w:p w14:paraId="6411F398" w14:textId="77777777" w:rsidR="00F5260F" w:rsidRDefault="00F5260F" w:rsidP="00F5260F">
      <w:pPr>
        <w:spacing w:line="276" w:lineRule="auto"/>
        <w:rPr>
          <w:rFonts w:ascii="Arial" w:hAnsi="Arial" w:cs="Arial"/>
        </w:rPr>
      </w:pPr>
      <w:r w:rsidRPr="00F5260F">
        <w:rPr>
          <w:rFonts w:ascii="Arial" w:hAnsi="Arial" w:cs="Arial"/>
        </w:rPr>
        <w:t xml:space="preserve">England, N. (2025). </w:t>
      </w:r>
      <w:r w:rsidRPr="00F5260F">
        <w:rPr>
          <w:rFonts w:ascii="Arial" w:hAnsi="Arial" w:cs="Arial"/>
          <w:i/>
          <w:iCs/>
        </w:rPr>
        <w:t>NHS England» Waiting list down as NHS ‘approaches its limit’ ahead of strikes and flu</w:t>
      </w:r>
      <w:r w:rsidRPr="00F5260F">
        <w:rPr>
          <w:rFonts w:ascii="Arial" w:hAnsi="Arial" w:cs="Arial"/>
        </w:rPr>
        <w:t>. [online] England.nhs.uk. Available at: https://www.england.nhs.uk/2025/11/waiting-list-down-as-nhs-approaches-its-limit-ahead-of-strikes-and-flu/ [Accessed 14 Nov. 2025].</w:t>
      </w:r>
    </w:p>
    <w:p w14:paraId="2DF7FF29" w14:textId="5D96688B" w:rsidR="00787A94" w:rsidRDefault="00787A94" w:rsidP="00787A94">
      <w:pPr>
        <w:spacing w:line="276" w:lineRule="auto"/>
        <w:rPr>
          <w:rFonts w:ascii="Arial" w:hAnsi="Arial" w:cs="Arial"/>
        </w:rPr>
      </w:pPr>
      <w:r w:rsidRPr="00787A94">
        <w:rPr>
          <w:rFonts w:ascii="Arial" w:hAnsi="Arial" w:cs="Arial"/>
        </w:rPr>
        <w:t>Cqc.org.uk. (2024). </w:t>
      </w:r>
      <w:r w:rsidRPr="00787A94">
        <w:rPr>
          <w:rFonts w:ascii="Arial" w:hAnsi="Arial" w:cs="Arial"/>
          <w:i/>
          <w:iCs/>
        </w:rPr>
        <w:t>Adult social care - Care Quality Commission</w:t>
      </w:r>
      <w:r w:rsidRPr="00787A94">
        <w:rPr>
          <w:rFonts w:ascii="Arial" w:hAnsi="Arial" w:cs="Arial"/>
        </w:rPr>
        <w:t xml:space="preserve">. [online] Available at: </w:t>
      </w:r>
      <w:hyperlink r:id="rId12" w:history="1">
        <w:r w:rsidR="00090F30" w:rsidRPr="00787A94">
          <w:rPr>
            <w:rStyle w:val="Hyperlink"/>
            <w:rFonts w:ascii="Arial" w:hAnsi="Arial" w:cs="Arial"/>
          </w:rPr>
          <w:t>https://www.cqc.org.uk/publications/major-report/state-care/2024-2025/access/asc.</w:t>
        </w:r>
        <w:r w:rsidR="00090F30" w:rsidRPr="004555E4">
          <w:rPr>
            <w:rStyle w:val="Hyperlink"/>
            <w:rFonts w:ascii="Arial" w:hAnsi="Arial" w:cs="Arial"/>
          </w:rPr>
          <w:t>[accessed</w:t>
        </w:r>
      </w:hyperlink>
      <w:r w:rsidR="00090F30">
        <w:rPr>
          <w:rFonts w:ascii="Arial" w:hAnsi="Arial" w:cs="Arial"/>
        </w:rPr>
        <w:t xml:space="preserve"> 15</w:t>
      </w:r>
      <w:r w:rsidR="00090F30" w:rsidRPr="00090F30">
        <w:rPr>
          <w:rFonts w:ascii="Arial" w:hAnsi="Arial" w:cs="Arial"/>
          <w:vertAlign w:val="superscript"/>
        </w:rPr>
        <w:t>th</w:t>
      </w:r>
      <w:r w:rsidR="00090F30">
        <w:rPr>
          <w:rFonts w:ascii="Arial" w:hAnsi="Arial" w:cs="Arial"/>
        </w:rPr>
        <w:t xml:space="preserve"> </w:t>
      </w:r>
      <w:r w:rsidR="006F37B0">
        <w:rPr>
          <w:rFonts w:ascii="Arial" w:hAnsi="Arial" w:cs="Arial"/>
        </w:rPr>
        <w:t>November]</w:t>
      </w:r>
    </w:p>
    <w:p w14:paraId="277D227E" w14:textId="2A1C25A2" w:rsidR="001E3530" w:rsidRDefault="001E3530" w:rsidP="001E3530">
      <w:pPr>
        <w:spacing w:line="276" w:lineRule="auto"/>
        <w:rPr>
          <w:rFonts w:ascii="Arial" w:hAnsi="Arial" w:cs="Arial"/>
        </w:rPr>
      </w:pPr>
      <w:r w:rsidRPr="001E3530">
        <w:rPr>
          <w:rFonts w:ascii="Arial" w:hAnsi="Arial" w:cs="Arial"/>
        </w:rPr>
        <w:t xml:space="preserve">Jefferies, D. and Wickens, C. (2025). </w:t>
      </w:r>
      <w:r w:rsidRPr="001E3530">
        <w:rPr>
          <w:rFonts w:ascii="Arial" w:hAnsi="Arial" w:cs="Arial"/>
          <w:i/>
          <w:iCs/>
        </w:rPr>
        <w:t>Tight Budgets and Tough Decisions | the Impact of NHS Financial Decisions | the King’s Fund</w:t>
      </w:r>
      <w:r w:rsidRPr="001E3530">
        <w:rPr>
          <w:rFonts w:ascii="Arial" w:hAnsi="Arial" w:cs="Arial"/>
        </w:rPr>
        <w:t xml:space="preserve">. [online] The King’s Fund. Available at: </w:t>
      </w:r>
      <w:hyperlink r:id="rId13" w:history="1">
        <w:r w:rsidRPr="001E3530">
          <w:rPr>
            <w:rStyle w:val="Hyperlink"/>
            <w:rFonts w:ascii="Arial" w:hAnsi="Arial" w:cs="Arial"/>
          </w:rPr>
          <w:t>https://www.kingsfund.org.uk/insight-and-analysis/long-reads/tight-budgets-tough-choices</w:t>
        </w:r>
      </w:hyperlink>
      <w:r w:rsidRPr="001E3530">
        <w:rPr>
          <w:rFonts w:ascii="Arial" w:hAnsi="Arial" w:cs="Arial"/>
        </w:rPr>
        <w:t>.</w:t>
      </w:r>
      <w:r>
        <w:rPr>
          <w:rFonts w:ascii="Arial" w:hAnsi="Arial" w:cs="Arial"/>
        </w:rPr>
        <w:t>[ accessed 15</w:t>
      </w:r>
      <w:r w:rsidRPr="001E3530">
        <w:rPr>
          <w:rFonts w:ascii="Arial" w:hAnsi="Arial" w:cs="Arial"/>
          <w:vertAlign w:val="superscript"/>
        </w:rPr>
        <w:t>th</w:t>
      </w:r>
      <w:r>
        <w:rPr>
          <w:rFonts w:ascii="Arial" w:hAnsi="Arial" w:cs="Arial"/>
        </w:rPr>
        <w:t xml:space="preserve"> November 2025]</w:t>
      </w:r>
    </w:p>
    <w:p w14:paraId="7BB18DBD" w14:textId="33AAF0A2" w:rsidR="00316CB9" w:rsidRDefault="00316CB9" w:rsidP="00316CB9">
      <w:pPr>
        <w:spacing w:line="276" w:lineRule="auto"/>
        <w:rPr>
          <w:rFonts w:ascii="Arial" w:hAnsi="Arial" w:cs="Arial"/>
        </w:rPr>
      </w:pPr>
      <w:r w:rsidRPr="00316CB9">
        <w:rPr>
          <w:rFonts w:ascii="Arial" w:hAnsi="Arial" w:cs="Arial"/>
        </w:rPr>
        <w:t>National University (2023). </w:t>
      </w:r>
      <w:r w:rsidRPr="00316CB9">
        <w:rPr>
          <w:rFonts w:ascii="Arial" w:hAnsi="Arial" w:cs="Arial"/>
          <w:i/>
          <w:iCs/>
        </w:rPr>
        <w:t xml:space="preserve">What is </w:t>
      </w:r>
      <w:r w:rsidR="008D1808">
        <w:rPr>
          <w:rFonts w:ascii="Arial" w:hAnsi="Arial" w:cs="Arial"/>
          <w:i/>
          <w:iCs/>
        </w:rPr>
        <w:t xml:space="preserve">a </w:t>
      </w:r>
      <w:r w:rsidRPr="00316CB9">
        <w:rPr>
          <w:rFonts w:ascii="Arial" w:hAnsi="Arial" w:cs="Arial"/>
          <w:i/>
          <w:iCs/>
        </w:rPr>
        <w:t>qualitative vs. quantitative study?</w:t>
      </w:r>
      <w:r w:rsidRPr="00316CB9">
        <w:rPr>
          <w:rFonts w:ascii="Arial" w:hAnsi="Arial" w:cs="Arial"/>
        </w:rPr>
        <w:t xml:space="preserve"> [online] National University. Available at: </w:t>
      </w:r>
      <w:hyperlink r:id="rId14" w:history="1">
        <w:r w:rsidRPr="00316CB9">
          <w:rPr>
            <w:rStyle w:val="Hyperlink"/>
            <w:rFonts w:ascii="Arial" w:hAnsi="Arial" w:cs="Arial"/>
          </w:rPr>
          <w:t>https://www.nu.edu/blog/qualitative-vs-quantitative-study/.</w:t>
        </w:r>
        <w:r w:rsidRPr="00C31305">
          <w:rPr>
            <w:rStyle w:val="Hyperlink"/>
            <w:rFonts w:ascii="Arial" w:hAnsi="Arial" w:cs="Arial"/>
          </w:rPr>
          <w:t>[accessed</w:t>
        </w:r>
      </w:hyperlink>
      <w:r>
        <w:rPr>
          <w:rFonts w:ascii="Arial" w:hAnsi="Arial" w:cs="Arial"/>
        </w:rPr>
        <w:t xml:space="preserve"> 16</w:t>
      </w:r>
      <w:r w:rsidRPr="00316CB9">
        <w:rPr>
          <w:rFonts w:ascii="Arial" w:hAnsi="Arial" w:cs="Arial"/>
          <w:vertAlign w:val="superscript"/>
        </w:rPr>
        <w:t>th</w:t>
      </w:r>
      <w:r>
        <w:rPr>
          <w:rFonts w:ascii="Arial" w:hAnsi="Arial" w:cs="Arial"/>
        </w:rPr>
        <w:t xml:space="preserve"> </w:t>
      </w:r>
      <w:r w:rsidR="008D1808">
        <w:rPr>
          <w:rFonts w:ascii="Arial" w:hAnsi="Arial" w:cs="Arial"/>
        </w:rPr>
        <w:t>November 2025]</w:t>
      </w:r>
    </w:p>
    <w:p w14:paraId="1391CC96" w14:textId="397ECC14" w:rsidR="00856752" w:rsidRDefault="00856752" w:rsidP="00856752">
      <w:pPr>
        <w:spacing w:line="276" w:lineRule="auto"/>
        <w:rPr>
          <w:rFonts w:ascii="Arial" w:hAnsi="Arial" w:cs="Arial"/>
        </w:rPr>
      </w:pPr>
      <w:proofErr w:type="spellStart"/>
      <w:r w:rsidRPr="00856752">
        <w:rPr>
          <w:rFonts w:ascii="Arial" w:hAnsi="Arial" w:cs="Arial"/>
        </w:rPr>
        <w:t>GeeksforGeeks</w:t>
      </w:r>
      <w:proofErr w:type="spellEnd"/>
      <w:r w:rsidRPr="00856752">
        <w:rPr>
          <w:rFonts w:ascii="Arial" w:hAnsi="Arial" w:cs="Arial"/>
        </w:rPr>
        <w:t xml:space="preserve"> (2020). </w:t>
      </w:r>
      <w:r w:rsidRPr="00856752">
        <w:rPr>
          <w:rFonts w:ascii="Arial" w:hAnsi="Arial" w:cs="Arial"/>
          <w:i/>
          <w:iCs/>
        </w:rPr>
        <w:t>Difference between Primary and Secondary Data</w:t>
      </w:r>
      <w:r w:rsidRPr="00856752">
        <w:rPr>
          <w:rFonts w:ascii="Arial" w:hAnsi="Arial" w:cs="Arial"/>
        </w:rPr>
        <w:t xml:space="preserve">. [online] </w:t>
      </w:r>
      <w:proofErr w:type="spellStart"/>
      <w:r w:rsidRPr="00856752">
        <w:rPr>
          <w:rFonts w:ascii="Arial" w:hAnsi="Arial" w:cs="Arial"/>
        </w:rPr>
        <w:t>GeeksforGeeks</w:t>
      </w:r>
      <w:proofErr w:type="spellEnd"/>
      <w:r w:rsidRPr="00856752">
        <w:rPr>
          <w:rFonts w:ascii="Arial" w:hAnsi="Arial" w:cs="Arial"/>
        </w:rPr>
        <w:t xml:space="preserve">. Available at: </w:t>
      </w:r>
      <w:hyperlink r:id="rId15" w:history="1">
        <w:r w:rsidRPr="00856752">
          <w:rPr>
            <w:rStyle w:val="Hyperlink"/>
            <w:rFonts w:ascii="Arial" w:hAnsi="Arial" w:cs="Arial"/>
          </w:rPr>
          <w:t>https://www.geeksforgeeks.org/dbms/difference-between-primary-and-secondary-data/.</w:t>
        </w:r>
        <w:r w:rsidRPr="00C31305">
          <w:rPr>
            <w:rStyle w:val="Hyperlink"/>
            <w:rFonts w:ascii="Arial" w:hAnsi="Arial" w:cs="Arial"/>
          </w:rPr>
          <w:t>[accessed</w:t>
        </w:r>
      </w:hyperlink>
      <w:r>
        <w:rPr>
          <w:rFonts w:ascii="Arial" w:hAnsi="Arial" w:cs="Arial"/>
        </w:rPr>
        <w:t xml:space="preserve"> 16</w:t>
      </w:r>
      <w:r w:rsidRPr="00856752">
        <w:rPr>
          <w:rFonts w:ascii="Arial" w:hAnsi="Arial" w:cs="Arial"/>
          <w:vertAlign w:val="superscript"/>
        </w:rPr>
        <w:t>th</w:t>
      </w:r>
      <w:r>
        <w:rPr>
          <w:rFonts w:ascii="Arial" w:hAnsi="Arial" w:cs="Arial"/>
        </w:rPr>
        <w:t xml:space="preserve"> November 2025]</w:t>
      </w:r>
    </w:p>
    <w:p w14:paraId="1541D175" w14:textId="4AB11F22" w:rsidR="00DD4B8C" w:rsidRDefault="00DD4B8C" w:rsidP="00DD4B8C">
      <w:pPr>
        <w:spacing w:line="276" w:lineRule="auto"/>
        <w:rPr>
          <w:rFonts w:ascii="Arial" w:hAnsi="Arial" w:cs="Arial"/>
        </w:rPr>
      </w:pPr>
      <w:r w:rsidRPr="00DD4B8C">
        <w:rPr>
          <w:rFonts w:ascii="Arial" w:hAnsi="Arial" w:cs="Arial"/>
        </w:rPr>
        <w:t>The Open University (2024). </w:t>
      </w:r>
      <w:r w:rsidRPr="00DD4B8C">
        <w:rPr>
          <w:rFonts w:ascii="Arial" w:hAnsi="Arial" w:cs="Arial"/>
          <w:i/>
          <w:iCs/>
        </w:rPr>
        <w:t>Using data to aid organisational change</w:t>
      </w:r>
      <w:r w:rsidRPr="00DD4B8C">
        <w:rPr>
          <w:rFonts w:ascii="Arial" w:hAnsi="Arial" w:cs="Arial"/>
        </w:rPr>
        <w:t xml:space="preserve">. [online] The Open University. Available at: </w:t>
      </w:r>
      <w:hyperlink r:id="rId16" w:history="1">
        <w:r w:rsidRPr="00DD4B8C">
          <w:rPr>
            <w:rStyle w:val="Hyperlink"/>
            <w:rFonts w:ascii="Arial" w:hAnsi="Arial" w:cs="Arial"/>
          </w:rPr>
          <w:t>https://www.open.edu/openlearn/money-business/using-data-aid-organisational-change/content-section-4.1.</w:t>
        </w:r>
        <w:r w:rsidRPr="00C31305">
          <w:rPr>
            <w:rStyle w:val="Hyperlink"/>
            <w:rFonts w:ascii="Arial" w:hAnsi="Arial" w:cs="Arial"/>
          </w:rPr>
          <w:t>[accessed</w:t>
        </w:r>
      </w:hyperlink>
      <w:r>
        <w:rPr>
          <w:rFonts w:ascii="Arial" w:hAnsi="Arial" w:cs="Arial"/>
        </w:rPr>
        <w:t xml:space="preserve"> 16</w:t>
      </w:r>
      <w:r w:rsidRPr="00DD4B8C">
        <w:rPr>
          <w:rFonts w:ascii="Arial" w:hAnsi="Arial" w:cs="Arial"/>
          <w:vertAlign w:val="superscript"/>
        </w:rPr>
        <w:t>th</w:t>
      </w:r>
      <w:r>
        <w:rPr>
          <w:rFonts w:ascii="Arial" w:hAnsi="Arial" w:cs="Arial"/>
        </w:rPr>
        <w:t xml:space="preserve"> November 2025]</w:t>
      </w:r>
    </w:p>
    <w:p w14:paraId="27144C79" w14:textId="77777777" w:rsidR="00DD4B8C" w:rsidRPr="00DD4B8C" w:rsidRDefault="00DD4B8C" w:rsidP="00DD4B8C">
      <w:pPr>
        <w:spacing w:line="276" w:lineRule="auto"/>
        <w:rPr>
          <w:rFonts w:ascii="Arial" w:hAnsi="Arial" w:cs="Arial"/>
        </w:rPr>
      </w:pPr>
    </w:p>
    <w:p w14:paraId="190D2204" w14:textId="77777777" w:rsidR="00DD4B8C" w:rsidRPr="00DD4B8C" w:rsidRDefault="00DD4B8C" w:rsidP="00DD4B8C">
      <w:pPr>
        <w:spacing w:line="276" w:lineRule="auto"/>
        <w:rPr>
          <w:rFonts w:ascii="Arial" w:hAnsi="Arial" w:cs="Arial"/>
        </w:rPr>
      </w:pPr>
      <w:r w:rsidRPr="00DD4B8C">
        <w:rPr>
          <w:rFonts w:ascii="Arial" w:hAnsi="Arial" w:cs="Arial"/>
        </w:rPr>
        <w:t>‌</w:t>
      </w:r>
    </w:p>
    <w:p w14:paraId="36FCE709" w14:textId="77777777" w:rsidR="00D1623E" w:rsidRPr="00856752" w:rsidRDefault="00D1623E" w:rsidP="00856752">
      <w:pPr>
        <w:spacing w:line="276" w:lineRule="auto"/>
        <w:rPr>
          <w:rFonts w:ascii="Arial" w:hAnsi="Arial" w:cs="Arial"/>
        </w:rPr>
      </w:pPr>
    </w:p>
    <w:p w14:paraId="5B62494B" w14:textId="77777777" w:rsidR="00856752" w:rsidRPr="00856752" w:rsidRDefault="00856752" w:rsidP="00856752">
      <w:pPr>
        <w:spacing w:line="276" w:lineRule="auto"/>
        <w:rPr>
          <w:rFonts w:ascii="Arial" w:hAnsi="Arial" w:cs="Arial"/>
        </w:rPr>
      </w:pPr>
      <w:r w:rsidRPr="00856752">
        <w:rPr>
          <w:rFonts w:ascii="Arial" w:hAnsi="Arial" w:cs="Arial"/>
        </w:rPr>
        <w:t>‌</w:t>
      </w:r>
    </w:p>
    <w:p w14:paraId="5442E440" w14:textId="77777777" w:rsidR="00456950" w:rsidRPr="00316CB9" w:rsidRDefault="00456950" w:rsidP="00316CB9">
      <w:pPr>
        <w:spacing w:line="276" w:lineRule="auto"/>
        <w:rPr>
          <w:rFonts w:ascii="Arial" w:hAnsi="Arial" w:cs="Arial"/>
        </w:rPr>
      </w:pPr>
    </w:p>
    <w:p w14:paraId="65978E09" w14:textId="77777777" w:rsidR="00316CB9" w:rsidRPr="00316CB9" w:rsidRDefault="00316CB9" w:rsidP="00316CB9">
      <w:pPr>
        <w:spacing w:line="276" w:lineRule="auto"/>
        <w:rPr>
          <w:rFonts w:ascii="Arial" w:hAnsi="Arial" w:cs="Arial"/>
        </w:rPr>
      </w:pPr>
      <w:r w:rsidRPr="00316CB9">
        <w:rPr>
          <w:rFonts w:ascii="Arial" w:hAnsi="Arial" w:cs="Arial"/>
        </w:rPr>
        <w:t>‌</w:t>
      </w:r>
    </w:p>
    <w:p w14:paraId="5888AB96" w14:textId="77777777" w:rsidR="00316CB9" w:rsidRPr="001E3530" w:rsidRDefault="00316CB9" w:rsidP="001E3530">
      <w:pPr>
        <w:spacing w:line="276" w:lineRule="auto"/>
        <w:rPr>
          <w:rFonts w:ascii="Arial" w:hAnsi="Arial" w:cs="Arial"/>
        </w:rPr>
      </w:pPr>
    </w:p>
    <w:p w14:paraId="64F1B7E6" w14:textId="77777777" w:rsidR="009D521A" w:rsidRPr="00787A94" w:rsidRDefault="009D521A" w:rsidP="00787A94">
      <w:pPr>
        <w:spacing w:line="276" w:lineRule="auto"/>
        <w:rPr>
          <w:rFonts w:ascii="Arial" w:hAnsi="Arial" w:cs="Arial"/>
        </w:rPr>
      </w:pPr>
    </w:p>
    <w:p w14:paraId="1E048916" w14:textId="77777777" w:rsidR="00787A94" w:rsidRPr="00787A94" w:rsidRDefault="00787A94" w:rsidP="00787A94">
      <w:pPr>
        <w:spacing w:line="276" w:lineRule="auto"/>
        <w:rPr>
          <w:rFonts w:ascii="Arial" w:hAnsi="Arial" w:cs="Arial"/>
        </w:rPr>
      </w:pPr>
      <w:r w:rsidRPr="00787A94">
        <w:rPr>
          <w:rFonts w:ascii="Arial" w:hAnsi="Arial" w:cs="Arial"/>
        </w:rPr>
        <w:t>‌</w:t>
      </w:r>
    </w:p>
    <w:p w14:paraId="675CCC08" w14:textId="77777777" w:rsidR="00787A94" w:rsidRPr="00F5260F" w:rsidRDefault="00787A94" w:rsidP="00F5260F">
      <w:pPr>
        <w:spacing w:line="276" w:lineRule="auto"/>
        <w:rPr>
          <w:rFonts w:ascii="Arial" w:hAnsi="Arial" w:cs="Arial"/>
        </w:rPr>
      </w:pPr>
    </w:p>
    <w:p w14:paraId="66972A22" w14:textId="77777777" w:rsidR="00F5260F" w:rsidRDefault="00F5260F" w:rsidP="003A2AB7">
      <w:pPr>
        <w:spacing w:line="276" w:lineRule="auto"/>
        <w:rPr>
          <w:rFonts w:ascii="Arial" w:hAnsi="Arial" w:cs="Arial"/>
        </w:rPr>
      </w:pPr>
    </w:p>
    <w:p w14:paraId="1B712900" w14:textId="77777777" w:rsidR="003A2AB7" w:rsidRPr="003A2AB7" w:rsidRDefault="003A2AB7" w:rsidP="003A2AB7">
      <w:pPr>
        <w:spacing w:line="276" w:lineRule="auto"/>
        <w:rPr>
          <w:rFonts w:ascii="Arial" w:hAnsi="Arial" w:cs="Arial"/>
        </w:rPr>
      </w:pPr>
    </w:p>
    <w:p w14:paraId="17747AC2" w14:textId="77777777" w:rsidR="003A2AB7" w:rsidRPr="003A2AB7" w:rsidRDefault="003A2AB7" w:rsidP="003A2AB7">
      <w:pPr>
        <w:spacing w:line="276" w:lineRule="auto"/>
        <w:rPr>
          <w:rFonts w:ascii="Arial" w:hAnsi="Arial" w:cs="Arial"/>
        </w:rPr>
      </w:pPr>
      <w:r w:rsidRPr="003A2AB7">
        <w:rPr>
          <w:rFonts w:ascii="Arial" w:hAnsi="Arial" w:cs="Arial"/>
        </w:rPr>
        <w:t>‌</w:t>
      </w:r>
    </w:p>
    <w:p w14:paraId="68C02385" w14:textId="77777777" w:rsidR="008F5D44" w:rsidRPr="008F5D44" w:rsidRDefault="008F5D44" w:rsidP="003E1E5A">
      <w:pPr>
        <w:spacing w:line="276" w:lineRule="auto"/>
        <w:rPr>
          <w:rFonts w:ascii="Arial" w:hAnsi="Arial" w:cs="Arial"/>
        </w:rPr>
      </w:pPr>
    </w:p>
    <w:sectPr w:rsidR="008F5D44" w:rsidRPr="008F5D4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C820C" w14:textId="77777777" w:rsidR="00BC4768" w:rsidRDefault="00BC4768" w:rsidP="002A4246">
      <w:pPr>
        <w:spacing w:after="0" w:line="240" w:lineRule="auto"/>
      </w:pPr>
      <w:r>
        <w:separator/>
      </w:r>
    </w:p>
  </w:endnote>
  <w:endnote w:type="continuationSeparator" w:id="0">
    <w:p w14:paraId="3030CBBE" w14:textId="77777777" w:rsidR="00BC4768" w:rsidRDefault="00BC4768" w:rsidP="002A42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6230550"/>
      <w:docPartObj>
        <w:docPartGallery w:val="Page Numbers (Bottom of Page)"/>
        <w:docPartUnique/>
      </w:docPartObj>
    </w:sdtPr>
    <w:sdtEndPr>
      <w:rPr>
        <w:noProof/>
      </w:rPr>
    </w:sdtEndPr>
    <w:sdtContent>
      <w:p w14:paraId="5EA07E79" w14:textId="45F504FD" w:rsidR="002A4246" w:rsidRDefault="002A42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91914C" w14:textId="77777777" w:rsidR="002A4246" w:rsidRDefault="002A42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80139" w14:textId="77777777" w:rsidR="00BC4768" w:rsidRDefault="00BC4768" w:rsidP="002A4246">
      <w:pPr>
        <w:spacing w:after="0" w:line="240" w:lineRule="auto"/>
      </w:pPr>
      <w:r>
        <w:separator/>
      </w:r>
    </w:p>
  </w:footnote>
  <w:footnote w:type="continuationSeparator" w:id="0">
    <w:p w14:paraId="3D37532D" w14:textId="77777777" w:rsidR="00BC4768" w:rsidRDefault="00BC4768" w:rsidP="002A4246">
      <w:pPr>
        <w:spacing w:after="0" w:line="240" w:lineRule="auto"/>
      </w:pPr>
      <w:r>
        <w:continuationSeparator/>
      </w:r>
    </w:p>
  </w:footnote>
  <w:footnote w:id="1">
    <w:p w14:paraId="613FC4CC" w14:textId="2330BF55" w:rsidR="00DD4B8C" w:rsidRDefault="00DD4B8C">
      <w:pPr>
        <w:pStyle w:val="FootnoteText"/>
      </w:pPr>
    </w:p>
  </w:footnote>
</w:footnotes>
</file>

<file path=word/intelligence2.xml><?xml version="1.0" encoding="utf-8"?>
<int2:intelligence xmlns:int2="http://schemas.microsoft.com/office/intelligence/2020/intelligence" xmlns:oel="http://schemas.microsoft.com/office/2019/extlst">
  <int2:observations>
    <int2:textHash int2:hashCode="10n0nO1GIFeB7E" int2:id="rizdvRWU">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91E5E"/>
    <w:multiLevelType w:val="hybridMultilevel"/>
    <w:tmpl w:val="5BD21D8E"/>
    <w:lvl w:ilvl="0" w:tplc="0809000F">
      <w:start w:val="1"/>
      <w:numFmt w:val="decimal"/>
      <w:lvlText w:val="%1."/>
      <w:lvlJc w:val="left"/>
      <w:pPr>
        <w:ind w:left="4032" w:hanging="360"/>
      </w:pPr>
    </w:lvl>
    <w:lvl w:ilvl="1" w:tplc="08090019" w:tentative="1">
      <w:start w:val="1"/>
      <w:numFmt w:val="lowerLetter"/>
      <w:lvlText w:val="%2."/>
      <w:lvlJc w:val="left"/>
      <w:pPr>
        <w:ind w:left="4752" w:hanging="360"/>
      </w:pPr>
    </w:lvl>
    <w:lvl w:ilvl="2" w:tplc="0809001B" w:tentative="1">
      <w:start w:val="1"/>
      <w:numFmt w:val="lowerRoman"/>
      <w:lvlText w:val="%3."/>
      <w:lvlJc w:val="right"/>
      <w:pPr>
        <w:ind w:left="5472" w:hanging="180"/>
      </w:pPr>
    </w:lvl>
    <w:lvl w:ilvl="3" w:tplc="0809000F" w:tentative="1">
      <w:start w:val="1"/>
      <w:numFmt w:val="decimal"/>
      <w:lvlText w:val="%4."/>
      <w:lvlJc w:val="left"/>
      <w:pPr>
        <w:ind w:left="6192" w:hanging="360"/>
      </w:pPr>
    </w:lvl>
    <w:lvl w:ilvl="4" w:tplc="08090019" w:tentative="1">
      <w:start w:val="1"/>
      <w:numFmt w:val="lowerLetter"/>
      <w:lvlText w:val="%5."/>
      <w:lvlJc w:val="left"/>
      <w:pPr>
        <w:ind w:left="6912" w:hanging="360"/>
      </w:pPr>
    </w:lvl>
    <w:lvl w:ilvl="5" w:tplc="0809001B" w:tentative="1">
      <w:start w:val="1"/>
      <w:numFmt w:val="lowerRoman"/>
      <w:lvlText w:val="%6."/>
      <w:lvlJc w:val="right"/>
      <w:pPr>
        <w:ind w:left="7632" w:hanging="180"/>
      </w:pPr>
    </w:lvl>
    <w:lvl w:ilvl="6" w:tplc="0809000F" w:tentative="1">
      <w:start w:val="1"/>
      <w:numFmt w:val="decimal"/>
      <w:lvlText w:val="%7."/>
      <w:lvlJc w:val="left"/>
      <w:pPr>
        <w:ind w:left="8352" w:hanging="360"/>
      </w:pPr>
    </w:lvl>
    <w:lvl w:ilvl="7" w:tplc="08090019" w:tentative="1">
      <w:start w:val="1"/>
      <w:numFmt w:val="lowerLetter"/>
      <w:lvlText w:val="%8."/>
      <w:lvlJc w:val="left"/>
      <w:pPr>
        <w:ind w:left="9072" w:hanging="360"/>
      </w:pPr>
    </w:lvl>
    <w:lvl w:ilvl="8" w:tplc="0809001B" w:tentative="1">
      <w:start w:val="1"/>
      <w:numFmt w:val="lowerRoman"/>
      <w:lvlText w:val="%9."/>
      <w:lvlJc w:val="right"/>
      <w:pPr>
        <w:ind w:left="9792" w:hanging="180"/>
      </w:pPr>
    </w:lvl>
  </w:abstractNum>
  <w:num w:numId="1" w16cid:durableId="2018388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6DC"/>
    <w:rsid w:val="00006E78"/>
    <w:rsid w:val="00014FB0"/>
    <w:rsid w:val="000246A0"/>
    <w:rsid w:val="0003565C"/>
    <w:rsid w:val="000369E6"/>
    <w:rsid w:val="0004452D"/>
    <w:rsid w:val="000458B3"/>
    <w:rsid w:val="000530A8"/>
    <w:rsid w:val="00056D13"/>
    <w:rsid w:val="000574C0"/>
    <w:rsid w:val="00061886"/>
    <w:rsid w:val="0006460A"/>
    <w:rsid w:val="00090F30"/>
    <w:rsid w:val="0009325A"/>
    <w:rsid w:val="000970F0"/>
    <w:rsid w:val="000A53D7"/>
    <w:rsid w:val="000B1B7F"/>
    <w:rsid w:val="000B620C"/>
    <w:rsid w:val="000C0B14"/>
    <w:rsid w:val="000C1A33"/>
    <w:rsid w:val="000C2037"/>
    <w:rsid w:val="000C7798"/>
    <w:rsid w:val="000D30AB"/>
    <w:rsid w:val="000E15AE"/>
    <w:rsid w:val="000F134D"/>
    <w:rsid w:val="00101D4A"/>
    <w:rsid w:val="00104AFA"/>
    <w:rsid w:val="001074B3"/>
    <w:rsid w:val="00112909"/>
    <w:rsid w:val="001243FA"/>
    <w:rsid w:val="0013790B"/>
    <w:rsid w:val="00157FEE"/>
    <w:rsid w:val="0017047A"/>
    <w:rsid w:val="001707AF"/>
    <w:rsid w:val="00181568"/>
    <w:rsid w:val="00190886"/>
    <w:rsid w:val="001A229A"/>
    <w:rsid w:val="001A2F83"/>
    <w:rsid w:val="001B32B1"/>
    <w:rsid w:val="001C4A30"/>
    <w:rsid w:val="001D6CCF"/>
    <w:rsid w:val="001E3530"/>
    <w:rsid w:val="001E4AFE"/>
    <w:rsid w:val="001E6804"/>
    <w:rsid w:val="001E7BB3"/>
    <w:rsid w:val="001F0575"/>
    <w:rsid w:val="001F2943"/>
    <w:rsid w:val="001F6CBC"/>
    <w:rsid w:val="0022183D"/>
    <w:rsid w:val="00223C7C"/>
    <w:rsid w:val="00226AE2"/>
    <w:rsid w:val="00226F80"/>
    <w:rsid w:val="00242DCA"/>
    <w:rsid w:val="00247B98"/>
    <w:rsid w:val="00256381"/>
    <w:rsid w:val="00257F48"/>
    <w:rsid w:val="00264DE0"/>
    <w:rsid w:val="00276B23"/>
    <w:rsid w:val="002815FD"/>
    <w:rsid w:val="0028166A"/>
    <w:rsid w:val="00282F48"/>
    <w:rsid w:val="0028438A"/>
    <w:rsid w:val="00296C57"/>
    <w:rsid w:val="002A1637"/>
    <w:rsid w:val="002A4246"/>
    <w:rsid w:val="002A4531"/>
    <w:rsid w:val="002B2BDC"/>
    <w:rsid w:val="002C0364"/>
    <w:rsid w:val="002C0740"/>
    <w:rsid w:val="002C1EEA"/>
    <w:rsid w:val="002C3E0F"/>
    <w:rsid w:val="002C6145"/>
    <w:rsid w:val="002D48DF"/>
    <w:rsid w:val="002D79EA"/>
    <w:rsid w:val="002E30A4"/>
    <w:rsid w:val="002E6B4E"/>
    <w:rsid w:val="002F58B3"/>
    <w:rsid w:val="002F630C"/>
    <w:rsid w:val="002F7ED0"/>
    <w:rsid w:val="0030094C"/>
    <w:rsid w:val="00304EC7"/>
    <w:rsid w:val="003129F7"/>
    <w:rsid w:val="00316CB9"/>
    <w:rsid w:val="00336710"/>
    <w:rsid w:val="0033704E"/>
    <w:rsid w:val="00343809"/>
    <w:rsid w:val="00344065"/>
    <w:rsid w:val="003500ED"/>
    <w:rsid w:val="003522CF"/>
    <w:rsid w:val="00352EE0"/>
    <w:rsid w:val="00355068"/>
    <w:rsid w:val="00360971"/>
    <w:rsid w:val="00360C4D"/>
    <w:rsid w:val="0036335A"/>
    <w:rsid w:val="00363A52"/>
    <w:rsid w:val="00363F09"/>
    <w:rsid w:val="003666B8"/>
    <w:rsid w:val="003671F4"/>
    <w:rsid w:val="003A2AB7"/>
    <w:rsid w:val="003A6F0B"/>
    <w:rsid w:val="003A749E"/>
    <w:rsid w:val="003C3CE4"/>
    <w:rsid w:val="003D3F0C"/>
    <w:rsid w:val="003E1DBE"/>
    <w:rsid w:val="003E1E5A"/>
    <w:rsid w:val="003E2BF8"/>
    <w:rsid w:val="003E5546"/>
    <w:rsid w:val="004010B8"/>
    <w:rsid w:val="00406BEB"/>
    <w:rsid w:val="00412447"/>
    <w:rsid w:val="00414888"/>
    <w:rsid w:val="00417ADD"/>
    <w:rsid w:val="0042210A"/>
    <w:rsid w:val="00431A04"/>
    <w:rsid w:val="00436A29"/>
    <w:rsid w:val="00452A29"/>
    <w:rsid w:val="00456950"/>
    <w:rsid w:val="00456D4D"/>
    <w:rsid w:val="004635F5"/>
    <w:rsid w:val="0046397D"/>
    <w:rsid w:val="00466632"/>
    <w:rsid w:val="0047580A"/>
    <w:rsid w:val="00482512"/>
    <w:rsid w:val="00482786"/>
    <w:rsid w:val="004845EF"/>
    <w:rsid w:val="0049497A"/>
    <w:rsid w:val="0049608C"/>
    <w:rsid w:val="004A0F1C"/>
    <w:rsid w:val="004B1FE8"/>
    <w:rsid w:val="004C7B2D"/>
    <w:rsid w:val="004E2F81"/>
    <w:rsid w:val="004E3382"/>
    <w:rsid w:val="004E78D5"/>
    <w:rsid w:val="004F180A"/>
    <w:rsid w:val="00502CF9"/>
    <w:rsid w:val="005102F7"/>
    <w:rsid w:val="00521412"/>
    <w:rsid w:val="005278E6"/>
    <w:rsid w:val="00531046"/>
    <w:rsid w:val="0054355E"/>
    <w:rsid w:val="00546321"/>
    <w:rsid w:val="00550F56"/>
    <w:rsid w:val="005511E0"/>
    <w:rsid w:val="005531D2"/>
    <w:rsid w:val="00562867"/>
    <w:rsid w:val="005652C6"/>
    <w:rsid w:val="00566517"/>
    <w:rsid w:val="00575E8B"/>
    <w:rsid w:val="0058120C"/>
    <w:rsid w:val="00581284"/>
    <w:rsid w:val="00590AE2"/>
    <w:rsid w:val="005922A8"/>
    <w:rsid w:val="005933A9"/>
    <w:rsid w:val="005940B7"/>
    <w:rsid w:val="005A0BE2"/>
    <w:rsid w:val="005A186B"/>
    <w:rsid w:val="005A2129"/>
    <w:rsid w:val="005A3357"/>
    <w:rsid w:val="005A7D41"/>
    <w:rsid w:val="005B160E"/>
    <w:rsid w:val="005B75F8"/>
    <w:rsid w:val="005C35AE"/>
    <w:rsid w:val="005C6D63"/>
    <w:rsid w:val="005C7A10"/>
    <w:rsid w:val="005E26F8"/>
    <w:rsid w:val="005F23FB"/>
    <w:rsid w:val="005F5ED0"/>
    <w:rsid w:val="00611ACA"/>
    <w:rsid w:val="006120FE"/>
    <w:rsid w:val="006131B9"/>
    <w:rsid w:val="006343E9"/>
    <w:rsid w:val="0063662D"/>
    <w:rsid w:val="00643A1E"/>
    <w:rsid w:val="00657D9E"/>
    <w:rsid w:val="00664413"/>
    <w:rsid w:val="0067152D"/>
    <w:rsid w:val="006850FE"/>
    <w:rsid w:val="00686580"/>
    <w:rsid w:val="006974ED"/>
    <w:rsid w:val="006B1FBD"/>
    <w:rsid w:val="006C024D"/>
    <w:rsid w:val="006C6DEB"/>
    <w:rsid w:val="006D3B07"/>
    <w:rsid w:val="006D760C"/>
    <w:rsid w:val="006E24C3"/>
    <w:rsid w:val="006E4012"/>
    <w:rsid w:val="006E4D67"/>
    <w:rsid w:val="006E713D"/>
    <w:rsid w:val="006F37B0"/>
    <w:rsid w:val="006F409E"/>
    <w:rsid w:val="006F6DB4"/>
    <w:rsid w:val="00703B20"/>
    <w:rsid w:val="00711A41"/>
    <w:rsid w:val="00722FB1"/>
    <w:rsid w:val="00734C72"/>
    <w:rsid w:val="00742270"/>
    <w:rsid w:val="00744540"/>
    <w:rsid w:val="0074509D"/>
    <w:rsid w:val="00746309"/>
    <w:rsid w:val="007535B2"/>
    <w:rsid w:val="00766F0D"/>
    <w:rsid w:val="00777A9A"/>
    <w:rsid w:val="00784AD1"/>
    <w:rsid w:val="00787A94"/>
    <w:rsid w:val="00797965"/>
    <w:rsid w:val="007A5488"/>
    <w:rsid w:val="007D0050"/>
    <w:rsid w:val="007D7D7B"/>
    <w:rsid w:val="007E204B"/>
    <w:rsid w:val="00804948"/>
    <w:rsid w:val="00804E50"/>
    <w:rsid w:val="008134F5"/>
    <w:rsid w:val="008226DA"/>
    <w:rsid w:val="008233F0"/>
    <w:rsid w:val="00824029"/>
    <w:rsid w:val="00834B60"/>
    <w:rsid w:val="00834D76"/>
    <w:rsid w:val="008431F1"/>
    <w:rsid w:val="008565AF"/>
    <w:rsid w:val="00856752"/>
    <w:rsid w:val="00856C51"/>
    <w:rsid w:val="0086508B"/>
    <w:rsid w:val="008705EF"/>
    <w:rsid w:val="00872C80"/>
    <w:rsid w:val="00872CDE"/>
    <w:rsid w:val="00873F0A"/>
    <w:rsid w:val="008751BF"/>
    <w:rsid w:val="008848C8"/>
    <w:rsid w:val="00892042"/>
    <w:rsid w:val="008B18B8"/>
    <w:rsid w:val="008B6820"/>
    <w:rsid w:val="008C60B7"/>
    <w:rsid w:val="008D1808"/>
    <w:rsid w:val="008D76B0"/>
    <w:rsid w:val="008E2CB1"/>
    <w:rsid w:val="008E4B8E"/>
    <w:rsid w:val="008F09A5"/>
    <w:rsid w:val="008F5067"/>
    <w:rsid w:val="008F5D44"/>
    <w:rsid w:val="008F5E5A"/>
    <w:rsid w:val="009007A9"/>
    <w:rsid w:val="0090111A"/>
    <w:rsid w:val="009072B9"/>
    <w:rsid w:val="00912363"/>
    <w:rsid w:val="00916B66"/>
    <w:rsid w:val="009200C4"/>
    <w:rsid w:val="00921EEB"/>
    <w:rsid w:val="009227A2"/>
    <w:rsid w:val="00931620"/>
    <w:rsid w:val="00934890"/>
    <w:rsid w:val="00935B57"/>
    <w:rsid w:val="0093694C"/>
    <w:rsid w:val="0094591E"/>
    <w:rsid w:val="00950FEC"/>
    <w:rsid w:val="00956E8C"/>
    <w:rsid w:val="00967C5F"/>
    <w:rsid w:val="00967D4E"/>
    <w:rsid w:val="00970CB7"/>
    <w:rsid w:val="009879C6"/>
    <w:rsid w:val="00991668"/>
    <w:rsid w:val="00993B6E"/>
    <w:rsid w:val="00997803"/>
    <w:rsid w:val="009A48BA"/>
    <w:rsid w:val="009B32F5"/>
    <w:rsid w:val="009B7A2A"/>
    <w:rsid w:val="009D28B6"/>
    <w:rsid w:val="009D3A98"/>
    <w:rsid w:val="009D4794"/>
    <w:rsid w:val="009D48F8"/>
    <w:rsid w:val="009D521A"/>
    <w:rsid w:val="009F1814"/>
    <w:rsid w:val="009F6D83"/>
    <w:rsid w:val="00A03BED"/>
    <w:rsid w:val="00A103BD"/>
    <w:rsid w:val="00A14D3B"/>
    <w:rsid w:val="00A25372"/>
    <w:rsid w:val="00A3246B"/>
    <w:rsid w:val="00A43F7A"/>
    <w:rsid w:val="00A51840"/>
    <w:rsid w:val="00A61E14"/>
    <w:rsid w:val="00A62227"/>
    <w:rsid w:val="00A67AF9"/>
    <w:rsid w:val="00A737D2"/>
    <w:rsid w:val="00A73A3D"/>
    <w:rsid w:val="00A75ACD"/>
    <w:rsid w:val="00A90A7C"/>
    <w:rsid w:val="00A94A15"/>
    <w:rsid w:val="00AA052A"/>
    <w:rsid w:val="00AA7A7D"/>
    <w:rsid w:val="00AB191F"/>
    <w:rsid w:val="00AB2EC9"/>
    <w:rsid w:val="00AB4CB6"/>
    <w:rsid w:val="00AC2840"/>
    <w:rsid w:val="00AE2DFA"/>
    <w:rsid w:val="00AE519E"/>
    <w:rsid w:val="00AF6220"/>
    <w:rsid w:val="00B0489C"/>
    <w:rsid w:val="00B10BED"/>
    <w:rsid w:val="00B20BBC"/>
    <w:rsid w:val="00B24EBE"/>
    <w:rsid w:val="00B308D0"/>
    <w:rsid w:val="00B31787"/>
    <w:rsid w:val="00B37A98"/>
    <w:rsid w:val="00B4133F"/>
    <w:rsid w:val="00B43A6B"/>
    <w:rsid w:val="00B475D8"/>
    <w:rsid w:val="00B60BC2"/>
    <w:rsid w:val="00B77772"/>
    <w:rsid w:val="00B9314B"/>
    <w:rsid w:val="00B93887"/>
    <w:rsid w:val="00B95054"/>
    <w:rsid w:val="00BB49B2"/>
    <w:rsid w:val="00BB6448"/>
    <w:rsid w:val="00BC152A"/>
    <w:rsid w:val="00BC30DD"/>
    <w:rsid w:val="00BC4768"/>
    <w:rsid w:val="00BC5831"/>
    <w:rsid w:val="00BD5251"/>
    <w:rsid w:val="00BD5C94"/>
    <w:rsid w:val="00C01EE8"/>
    <w:rsid w:val="00C02E41"/>
    <w:rsid w:val="00C15A02"/>
    <w:rsid w:val="00C2011E"/>
    <w:rsid w:val="00C217C4"/>
    <w:rsid w:val="00C23301"/>
    <w:rsid w:val="00C2690E"/>
    <w:rsid w:val="00C31C05"/>
    <w:rsid w:val="00C4008F"/>
    <w:rsid w:val="00C41A75"/>
    <w:rsid w:val="00C479AA"/>
    <w:rsid w:val="00C56283"/>
    <w:rsid w:val="00C601CE"/>
    <w:rsid w:val="00C60A1D"/>
    <w:rsid w:val="00C63BB2"/>
    <w:rsid w:val="00C63D43"/>
    <w:rsid w:val="00C7008D"/>
    <w:rsid w:val="00C715FC"/>
    <w:rsid w:val="00C71DF6"/>
    <w:rsid w:val="00C8677D"/>
    <w:rsid w:val="00CD1008"/>
    <w:rsid w:val="00CD539F"/>
    <w:rsid w:val="00CE22C3"/>
    <w:rsid w:val="00CE791A"/>
    <w:rsid w:val="00D0009D"/>
    <w:rsid w:val="00D078BD"/>
    <w:rsid w:val="00D110B0"/>
    <w:rsid w:val="00D12E12"/>
    <w:rsid w:val="00D1600C"/>
    <w:rsid w:val="00D1623E"/>
    <w:rsid w:val="00D16DAD"/>
    <w:rsid w:val="00D17FAF"/>
    <w:rsid w:val="00D227C1"/>
    <w:rsid w:val="00D3199C"/>
    <w:rsid w:val="00D55E51"/>
    <w:rsid w:val="00D56FF9"/>
    <w:rsid w:val="00D64C33"/>
    <w:rsid w:val="00D7662B"/>
    <w:rsid w:val="00D80441"/>
    <w:rsid w:val="00D84F82"/>
    <w:rsid w:val="00D913A1"/>
    <w:rsid w:val="00DA564E"/>
    <w:rsid w:val="00DB2534"/>
    <w:rsid w:val="00DB4240"/>
    <w:rsid w:val="00DC1AB4"/>
    <w:rsid w:val="00DC7662"/>
    <w:rsid w:val="00DD4B8C"/>
    <w:rsid w:val="00DD61D6"/>
    <w:rsid w:val="00DE3E48"/>
    <w:rsid w:val="00E04D88"/>
    <w:rsid w:val="00E0630D"/>
    <w:rsid w:val="00E13B10"/>
    <w:rsid w:val="00E16F21"/>
    <w:rsid w:val="00E17EDB"/>
    <w:rsid w:val="00E2456C"/>
    <w:rsid w:val="00E343F4"/>
    <w:rsid w:val="00E37B8D"/>
    <w:rsid w:val="00E474C9"/>
    <w:rsid w:val="00E678FE"/>
    <w:rsid w:val="00E71C28"/>
    <w:rsid w:val="00E835D7"/>
    <w:rsid w:val="00E927D7"/>
    <w:rsid w:val="00EC20DF"/>
    <w:rsid w:val="00EC7661"/>
    <w:rsid w:val="00ED5103"/>
    <w:rsid w:val="00EF16DC"/>
    <w:rsid w:val="00F008DD"/>
    <w:rsid w:val="00F26C40"/>
    <w:rsid w:val="00F26D32"/>
    <w:rsid w:val="00F35C94"/>
    <w:rsid w:val="00F40E53"/>
    <w:rsid w:val="00F4450F"/>
    <w:rsid w:val="00F5260F"/>
    <w:rsid w:val="00F55107"/>
    <w:rsid w:val="00F56D24"/>
    <w:rsid w:val="00F5731A"/>
    <w:rsid w:val="00F63C04"/>
    <w:rsid w:val="00F71969"/>
    <w:rsid w:val="00F71E52"/>
    <w:rsid w:val="00F74FC7"/>
    <w:rsid w:val="00F77E5E"/>
    <w:rsid w:val="00F81D22"/>
    <w:rsid w:val="00FA2A6A"/>
    <w:rsid w:val="00FA757D"/>
    <w:rsid w:val="00FB7E37"/>
    <w:rsid w:val="00FE3174"/>
    <w:rsid w:val="00FF0C16"/>
    <w:rsid w:val="00FF1C1E"/>
    <w:rsid w:val="00FF36B0"/>
    <w:rsid w:val="00FF400B"/>
    <w:rsid w:val="00FF704B"/>
    <w:rsid w:val="01E8D621"/>
    <w:rsid w:val="03DB0967"/>
    <w:rsid w:val="1BD1EB91"/>
    <w:rsid w:val="20757B55"/>
    <w:rsid w:val="221DDBBA"/>
    <w:rsid w:val="224FB851"/>
    <w:rsid w:val="232A919D"/>
    <w:rsid w:val="27CA3F9E"/>
    <w:rsid w:val="2C569544"/>
    <w:rsid w:val="2D39C34D"/>
    <w:rsid w:val="39E52EC3"/>
    <w:rsid w:val="4507B655"/>
    <w:rsid w:val="48967B0D"/>
    <w:rsid w:val="4F9556AD"/>
    <w:rsid w:val="510072BA"/>
    <w:rsid w:val="57FEFDA4"/>
    <w:rsid w:val="66516BC5"/>
    <w:rsid w:val="6DBC410E"/>
    <w:rsid w:val="738A2039"/>
    <w:rsid w:val="751D562F"/>
    <w:rsid w:val="76E860FF"/>
    <w:rsid w:val="7F97E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DF5287"/>
  <w15:chartTrackingRefBased/>
  <w15:docId w15:val="{311D0ABF-B06C-4778-AF33-9241CEA24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16D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F16D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F16D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16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16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16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6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6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6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6D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F16D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16D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16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16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16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6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6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6DC"/>
    <w:rPr>
      <w:rFonts w:eastAsiaTheme="majorEastAsia" w:cstheme="majorBidi"/>
      <w:color w:val="272727" w:themeColor="text1" w:themeTint="D8"/>
    </w:rPr>
  </w:style>
  <w:style w:type="paragraph" w:styleId="Title">
    <w:name w:val="Title"/>
    <w:basedOn w:val="Normal"/>
    <w:next w:val="Normal"/>
    <w:link w:val="TitleChar"/>
    <w:uiPriority w:val="10"/>
    <w:qFormat/>
    <w:rsid w:val="00EF16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6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6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6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6DC"/>
    <w:pPr>
      <w:spacing w:before="160"/>
      <w:jc w:val="center"/>
    </w:pPr>
    <w:rPr>
      <w:i/>
      <w:iCs/>
      <w:color w:val="404040" w:themeColor="text1" w:themeTint="BF"/>
    </w:rPr>
  </w:style>
  <w:style w:type="character" w:customStyle="1" w:styleId="QuoteChar">
    <w:name w:val="Quote Char"/>
    <w:basedOn w:val="DefaultParagraphFont"/>
    <w:link w:val="Quote"/>
    <w:uiPriority w:val="29"/>
    <w:rsid w:val="00EF16DC"/>
    <w:rPr>
      <w:i/>
      <w:iCs/>
      <w:color w:val="404040" w:themeColor="text1" w:themeTint="BF"/>
    </w:rPr>
  </w:style>
  <w:style w:type="paragraph" w:styleId="ListParagraph">
    <w:name w:val="List Paragraph"/>
    <w:basedOn w:val="Normal"/>
    <w:uiPriority w:val="34"/>
    <w:qFormat/>
    <w:rsid w:val="00EF16DC"/>
    <w:pPr>
      <w:ind w:left="720"/>
      <w:contextualSpacing/>
    </w:pPr>
  </w:style>
  <w:style w:type="character" w:styleId="IntenseEmphasis">
    <w:name w:val="Intense Emphasis"/>
    <w:basedOn w:val="DefaultParagraphFont"/>
    <w:uiPriority w:val="21"/>
    <w:qFormat/>
    <w:rsid w:val="00EF16DC"/>
    <w:rPr>
      <w:i/>
      <w:iCs/>
      <w:color w:val="2F5496" w:themeColor="accent1" w:themeShade="BF"/>
    </w:rPr>
  </w:style>
  <w:style w:type="paragraph" w:styleId="IntenseQuote">
    <w:name w:val="Intense Quote"/>
    <w:basedOn w:val="Normal"/>
    <w:next w:val="Normal"/>
    <w:link w:val="IntenseQuoteChar"/>
    <w:uiPriority w:val="30"/>
    <w:qFormat/>
    <w:rsid w:val="00EF16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16DC"/>
    <w:rPr>
      <w:i/>
      <w:iCs/>
      <w:color w:val="2F5496" w:themeColor="accent1" w:themeShade="BF"/>
    </w:rPr>
  </w:style>
  <w:style w:type="character" w:styleId="IntenseReference">
    <w:name w:val="Intense Reference"/>
    <w:basedOn w:val="DefaultParagraphFont"/>
    <w:uiPriority w:val="32"/>
    <w:qFormat/>
    <w:rsid w:val="00EF16DC"/>
    <w:rPr>
      <w:b/>
      <w:bCs/>
      <w:smallCaps/>
      <w:color w:val="2F5496" w:themeColor="accent1" w:themeShade="BF"/>
      <w:spacing w:val="5"/>
    </w:rPr>
  </w:style>
  <w:style w:type="table" w:styleId="TableGrid">
    <w:name w:val="Table Grid"/>
    <w:basedOn w:val="TableNormal"/>
    <w:uiPriority w:val="39"/>
    <w:rsid w:val="00EF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A42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246"/>
  </w:style>
  <w:style w:type="paragraph" w:styleId="Footer">
    <w:name w:val="footer"/>
    <w:basedOn w:val="Normal"/>
    <w:link w:val="FooterChar"/>
    <w:uiPriority w:val="99"/>
    <w:unhideWhenUsed/>
    <w:rsid w:val="002A42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246"/>
  </w:style>
  <w:style w:type="character" w:styleId="Hyperlink">
    <w:name w:val="Hyperlink"/>
    <w:basedOn w:val="DefaultParagraphFont"/>
    <w:uiPriority w:val="99"/>
    <w:unhideWhenUsed/>
    <w:rsid w:val="003A2AB7"/>
    <w:rPr>
      <w:color w:val="0563C1" w:themeColor="hyperlink"/>
      <w:u w:val="single"/>
    </w:rPr>
  </w:style>
  <w:style w:type="character" w:styleId="UnresolvedMention">
    <w:name w:val="Unresolved Mention"/>
    <w:basedOn w:val="DefaultParagraphFont"/>
    <w:uiPriority w:val="99"/>
    <w:semiHidden/>
    <w:unhideWhenUsed/>
    <w:rsid w:val="003A2AB7"/>
    <w:rPr>
      <w:color w:val="605E5C"/>
      <w:shd w:val="clear" w:color="auto" w:fill="E1DFDD"/>
    </w:rPr>
  </w:style>
  <w:style w:type="paragraph" w:styleId="FootnoteText">
    <w:name w:val="footnote text"/>
    <w:basedOn w:val="Normal"/>
    <w:link w:val="FootnoteTextChar"/>
    <w:uiPriority w:val="99"/>
    <w:semiHidden/>
    <w:unhideWhenUsed/>
    <w:rsid w:val="00DD4B8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4B8C"/>
    <w:rPr>
      <w:sz w:val="20"/>
      <w:szCs w:val="20"/>
    </w:rPr>
  </w:style>
  <w:style w:type="character" w:styleId="FootnoteReference">
    <w:name w:val="footnote reference"/>
    <w:basedOn w:val="DefaultParagraphFont"/>
    <w:uiPriority w:val="99"/>
    <w:semiHidden/>
    <w:unhideWhenUsed/>
    <w:rsid w:val="00DD4B8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kingsfund.org.uk/insight-and-analysis/long-reads/tight-budgets-tough-choice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qc.org.uk/publications/major-report/state-care/2024-2025/access/asc.%5baccessed"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open.edu/openlearn/money-business/using-data-aid-organisational-change/content-section-4.1.%5baccessed"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fs.org.uk/publications/past-and-future-uk-health-spending.%5baccessed" TargetMode="External"/><Relationship Id="rId5" Type="http://schemas.openxmlformats.org/officeDocument/2006/relationships/numbering" Target="numbering.xml"/><Relationship Id="rId15" Type="http://schemas.openxmlformats.org/officeDocument/2006/relationships/hyperlink" Target="https://www.geeksforgeeks.org/dbms/difference-between-primary-and-secondary-data/.%5baccessed"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u.edu/blog/qualitative-vs-quantitative-study/.%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f1fc098a66f9bbc0061e0c31543cdf56">
  <xsd:schema xmlns:xsd="http://www.w3.org/2001/XMLSchema" xmlns:xs="http://www.w3.org/2001/XMLSchema" xmlns:p="http://schemas.microsoft.com/office/2006/metadata/properties" xmlns:ns3="3ef5847a-e696-4fee-a2c0-6c3f87568321" targetNamespace="http://schemas.microsoft.com/office/2006/metadata/properties" ma:root="true" ma:fieldsID="71d2c0bd3b566203f5e78eb72c2fba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D14CEB-A781-485F-80E5-858C23DF3C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702645-AF47-4235-BD66-AE7F672EDC67}">
  <ds:schemaRefs>
    <ds:schemaRef ds:uri="http://schemas.openxmlformats.org/officeDocument/2006/bibliography"/>
  </ds:schemaRefs>
</ds:datastoreItem>
</file>

<file path=customXml/itemProps3.xml><?xml version="1.0" encoding="utf-8"?>
<ds:datastoreItem xmlns:ds="http://schemas.openxmlformats.org/officeDocument/2006/customXml" ds:itemID="{36919F5B-44AE-499D-8F8D-38564D6964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F33FBB-4FFF-45C6-A125-9983E3CE0B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7</Pages>
  <Words>1647</Words>
  <Characters>10081</Characters>
  <Application>Microsoft Office Word</Application>
  <DocSecurity>0</DocSecurity>
  <Lines>245</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11666</CharactersWithSpaces>
  <SharedDoc>false</SharedDoc>
  <HLinks>
    <vt:vector size="12" baseType="variant">
      <vt:variant>
        <vt:i4>1048636</vt:i4>
      </vt:variant>
      <vt:variant>
        <vt:i4>3</vt:i4>
      </vt:variant>
      <vt:variant>
        <vt:i4>0</vt:i4>
      </vt:variant>
      <vt:variant>
        <vt:i4>5</vt:i4>
      </vt:variant>
      <vt:variant>
        <vt:lpwstr>https://www.cqc.org.uk/publications/major-report/state-care/2024-2025/access/asc.[accessed</vt:lpwstr>
      </vt:variant>
      <vt:variant>
        <vt:lpwstr/>
      </vt:variant>
      <vt:variant>
        <vt:i4>8126520</vt:i4>
      </vt:variant>
      <vt:variant>
        <vt:i4>0</vt:i4>
      </vt:variant>
      <vt:variant>
        <vt:i4>0</vt:i4>
      </vt:variant>
      <vt:variant>
        <vt:i4>5</vt:i4>
      </vt:variant>
      <vt:variant>
        <vt:lpwstr>https://ifs.org.uk/publications/past-and-future-uk-health-spending.%5baccessed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Aamina Faruki (2508586)</dc:creator>
  <cp:keywords/>
  <dc:description/>
  <cp:lastModifiedBy>Aamina Faruki (2508586)</cp:lastModifiedBy>
  <cp:revision>374</cp:revision>
  <dcterms:created xsi:type="dcterms:W3CDTF">2025-10-30T20:14:00Z</dcterms:created>
  <dcterms:modified xsi:type="dcterms:W3CDTF">2025-11-18T01:44:00Z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13205867-a0cc-4a80-9b38-2aa057130de2</vt:lpwstr>
  </property>
  <property fmtid="{D5CDD505-2E9C-101B-9397-08002B2CF9AE}" pid="3" name="ContentTypeId">
    <vt:lpwstr>0x010100388A3138619E1D4F8EE743C5DD485012</vt:lpwstr>
  </property>
</Properties>
</file>