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ABD931" w14:textId="77777777" w:rsidR="000561A8" w:rsidRDefault="000561A8" w:rsidP="007D6DBA">
      <w:pPr>
        <w:spacing w:before="0" w:after="160" w:line="360" w:lineRule="auto"/>
        <w:jc w:val="center"/>
        <w:rPr>
          <w:b/>
          <w:bCs/>
          <w:i/>
          <w:iCs/>
          <w:color w:val="000000"/>
          <w:sz w:val="32"/>
          <w:szCs w:val="28"/>
        </w:rPr>
      </w:pPr>
    </w:p>
    <w:p w14:paraId="51B82044" w14:textId="77777777" w:rsidR="000561A8" w:rsidRDefault="000561A8" w:rsidP="007D6DBA">
      <w:pPr>
        <w:spacing w:before="0" w:after="160" w:line="360" w:lineRule="auto"/>
        <w:jc w:val="center"/>
        <w:rPr>
          <w:rFonts w:eastAsia="Times New Roman"/>
        </w:rPr>
      </w:pPr>
      <w:r w:rsidRPr="000367B9">
        <w:rPr>
          <w:b/>
          <w:bCs/>
          <w:i/>
          <w:iCs/>
          <w:color w:val="000000"/>
          <w:sz w:val="32"/>
          <w:szCs w:val="28"/>
        </w:rPr>
        <w:t>Academic and Employability Skills</w:t>
      </w:r>
      <w:r>
        <w:rPr>
          <w:rFonts w:eastAsia="Times New Roman"/>
        </w:rPr>
        <w:t xml:space="preserve"> </w:t>
      </w:r>
    </w:p>
    <w:p w14:paraId="1FBAA719" w14:textId="77777777" w:rsidR="000561A8" w:rsidRDefault="000561A8" w:rsidP="007D6DBA">
      <w:pPr>
        <w:spacing w:before="0" w:after="160" w:line="360" w:lineRule="auto"/>
        <w:rPr>
          <w:rFonts w:eastAsia="Times New Roman"/>
        </w:rPr>
      </w:pPr>
      <w:r>
        <w:rPr>
          <w:rFonts w:eastAsia="Times New Roman"/>
        </w:rPr>
        <w:br w:type="page"/>
      </w:r>
    </w:p>
    <w:sdt>
      <w:sdtPr>
        <w:rPr>
          <w:rFonts w:ascii="Times New Roman" w:eastAsiaTheme="minorHAnsi" w:hAnsi="Times New Roman" w:cstheme="minorBidi"/>
          <w:color w:val="auto"/>
          <w:sz w:val="24"/>
          <w:szCs w:val="22"/>
          <w:lang w:val="en-GB"/>
        </w:rPr>
        <w:id w:val="-1052300939"/>
        <w:docPartObj>
          <w:docPartGallery w:val="Table of Contents"/>
          <w:docPartUnique/>
        </w:docPartObj>
      </w:sdtPr>
      <w:sdtEndPr>
        <w:rPr>
          <w:b/>
          <w:bCs/>
          <w:noProof/>
        </w:rPr>
      </w:sdtEndPr>
      <w:sdtContent>
        <w:p w14:paraId="56A92E1E" w14:textId="77777777" w:rsidR="000561A8" w:rsidRPr="00231500" w:rsidRDefault="000561A8" w:rsidP="007D6DBA">
          <w:pPr>
            <w:pStyle w:val="TOCHeading"/>
            <w:spacing w:line="360" w:lineRule="auto"/>
            <w:rPr>
              <w:rFonts w:ascii="Times New Roman" w:hAnsi="Times New Roman" w:cs="Times New Roman"/>
              <w:b/>
              <w:bCs/>
            </w:rPr>
          </w:pPr>
          <w:r w:rsidRPr="00231500">
            <w:rPr>
              <w:rFonts w:ascii="Times New Roman" w:hAnsi="Times New Roman" w:cs="Times New Roman"/>
              <w:b/>
              <w:bCs/>
            </w:rPr>
            <w:t>Table of Contents</w:t>
          </w:r>
        </w:p>
        <w:p w14:paraId="3347664C" w14:textId="48AB1DFC" w:rsidR="007D6DBA" w:rsidRDefault="000561A8" w:rsidP="007D6DBA">
          <w:pPr>
            <w:pStyle w:val="TOC1"/>
            <w:tabs>
              <w:tab w:val="right" w:leader="dot" w:pos="9350"/>
            </w:tabs>
            <w:spacing w:line="360" w:lineRule="auto"/>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60735690" w:history="1">
            <w:r w:rsidR="007D6DBA" w:rsidRPr="00D90A31">
              <w:rPr>
                <w:rStyle w:val="Hyperlink"/>
                <w:rFonts w:eastAsia="Times New Roman"/>
                <w:noProof/>
                <w:lang w:bidi="bn-IN"/>
              </w:rPr>
              <w:t>Task 1</w:t>
            </w:r>
            <w:r w:rsidR="007D6DBA">
              <w:rPr>
                <w:noProof/>
                <w:webHidden/>
              </w:rPr>
              <w:tab/>
            </w:r>
            <w:r w:rsidR="007D6DBA">
              <w:rPr>
                <w:noProof/>
                <w:webHidden/>
              </w:rPr>
              <w:fldChar w:fldCharType="begin"/>
            </w:r>
            <w:r w:rsidR="007D6DBA">
              <w:rPr>
                <w:noProof/>
                <w:webHidden/>
              </w:rPr>
              <w:instrText xml:space="preserve"> PAGEREF _Toc60735690 \h </w:instrText>
            </w:r>
            <w:r w:rsidR="007D6DBA">
              <w:rPr>
                <w:noProof/>
                <w:webHidden/>
              </w:rPr>
            </w:r>
            <w:r w:rsidR="007D6DBA">
              <w:rPr>
                <w:noProof/>
                <w:webHidden/>
              </w:rPr>
              <w:fldChar w:fldCharType="separate"/>
            </w:r>
            <w:r w:rsidR="007D6DBA">
              <w:rPr>
                <w:noProof/>
                <w:webHidden/>
              </w:rPr>
              <w:t>3</w:t>
            </w:r>
            <w:r w:rsidR="007D6DBA">
              <w:rPr>
                <w:noProof/>
                <w:webHidden/>
              </w:rPr>
              <w:fldChar w:fldCharType="end"/>
            </w:r>
          </w:hyperlink>
        </w:p>
        <w:p w14:paraId="552C3A83" w14:textId="3A896F0D" w:rsidR="007D6DBA" w:rsidRDefault="007D6DBA" w:rsidP="007D6DBA">
          <w:pPr>
            <w:pStyle w:val="TOC1"/>
            <w:tabs>
              <w:tab w:val="right" w:leader="dot" w:pos="9350"/>
            </w:tabs>
            <w:spacing w:line="360" w:lineRule="auto"/>
            <w:rPr>
              <w:rFonts w:asciiTheme="minorHAnsi" w:eastAsiaTheme="minorEastAsia" w:hAnsiTheme="minorHAnsi"/>
              <w:noProof/>
              <w:sz w:val="22"/>
              <w:lang w:val="en-IN" w:eastAsia="en-IN"/>
            </w:rPr>
          </w:pPr>
          <w:hyperlink w:anchor="_Toc60735691" w:history="1">
            <w:r w:rsidRPr="00D90A31">
              <w:rPr>
                <w:rStyle w:val="Hyperlink"/>
                <w:noProof/>
                <w:lang w:bidi="bn-IN"/>
              </w:rPr>
              <w:t>Introduction</w:t>
            </w:r>
            <w:r>
              <w:rPr>
                <w:noProof/>
                <w:webHidden/>
              </w:rPr>
              <w:tab/>
            </w:r>
            <w:r>
              <w:rPr>
                <w:noProof/>
                <w:webHidden/>
              </w:rPr>
              <w:fldChar w:fldCharType="begin"/>
            </w:r>
            <w:r>
              <w:rPr>
                <w:noProof/>
                <w:webHidden/>
              </w:rPr>
              <w:instrText xml:space="preserve"> PAGEREF _Toc60735691 \h </w:instrText>
            </w:r>
            <w:r>
              <w:rPr>
                <w:noProof/>
                <w:webHidden/>
              </w:rPr>
            </w:r>
            <w:r>
              <w:rPr>
                <w:noProof/>
                <w:webHidden/>
              </w:rPr>
              <w:fldChar w:fldCharType="separate"/>
            </w:r>
            <w:r>
              <w:rPr>
                <w:noProof/>
                <w:webHidden/>
              </w:rPr>
              <w:t>3</w:t>
            </w:r>
            <w:r>
              <w:rPr>
                <w:noProof/>
                <w:webHidden/>
              </w:rPr>
              <w:fldChar w:fldCharType="end"/>
            </w:r>
          </w:hyperlink>
        </w:p>
        <w:p w14:paraId="1CCDA9AE" w14:textId="7DDFB4C0"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692" w:history="1">
            <w:r w:rsidRPr="00D90A31">
              <w:rPr>
                <w:rStyle w:val="Hyperlink"/>
                <w:noProof/>
                <w:lang w:bidi="bn-IN"/>
              </w:rPr>
              <w:t>Analysis of the Employability Skills</w:t>
            </w:r>
            <w:r>
              <w:rPr>
                <w:noProof/>
                <w:webHidden/>
              </w:rPr>
              <w:tab/>
            </w:r>
            <w:r>
              <w:rPr>
                <w:noProof/>
                <w:webHidden/>
              </w:rPr>
              <w:fldChar w:fldCharType="begin"/>
            </w:r>
            <w:r>
              <w:rPr>
                <w:noProof/>
                <w:webHidden/>
              </w:rPr>
              <w:instrText xml:space="preserve"> PAGEREF _Toc60735692 \h </w:instrText>
            </w:r>
            <w:r>
              <w:rPr>
                <w:noProof/>
                <w:webHidden/>
              </w:rPr>
            </w:r>
            <w:r>
              <w:rPr>
                <w:noProof/>
                <w:webHidden/>
              </w:rPr>
              <w:fldChar w:fldCharType="separate"/>
            </w:r>
            <w:r>
              <w:rPr>
                <w:noProof/>
                <w:webHidden/>
              </w:rPr>
              <w:t>3</w:t>
            </w:r>
            <w:r>
              <w:rPr>
                <w:noProof/>
                <w:webHidden/>
              </w:rPr>
              <w:fldChar w:fldCharType="end"/>
            </w:r>
          </w:hyperlink>
        </w:p>
        <w:p w14:paraId="18F335E1" w14:textId="5B9EF78A"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693" w:history="1">
            <w:r w:rsidRPr="00D90A31">
              <w:rPr>
                <w:rStyle w:val="Hyperlink"/>
                <w:noProof/>
                <w:lang w:bidi="bn-IN"/>
              </w:rPr>
              <w:t>SWOT analysis</w:t>
            </w:r>
            <w:r>
              <w:rPr>
                <w:noProof/>
                <w:webHidden/>
              </w:rPr>
              <w:tab/>
            </w:r>
            <w:r>
              <w:rPr>
                <w:noProof/>
                <w:webHidden/>
              </w:rPr>
              <w:fldChar w:fldCharType="begin"/>
            </w:r>
            <w:r>
              <w:rPr>
                <w:noProof/>
                <w:webHidden/>
              </w:rPr>
              <w:instrText xml:space="preserve"> PAGEREF _Toc60735693 \h </w:instrText>
            </w:r>
            <w:r>
              <w:rPr>
                <w:noProof/>
                <w:webHidden/>
              </w:rPr>
            </w:r>
            <w:r>
              <w:rPr>
                <w:noProof/>
                <w:webHidden/>
              </w:rPr>
              <w:fldChar w:fldCharType="separate"/>
            </w:r>
            <w:r>
              <w:rPr>
                <w:noProof/>
                <w:webHidden/>
              </w:rPr>
              <w:t>4</w:t>
            </w:r>
            <w:r>
              <w:rPr>
                <w:noProof/>
                <w:webHidden/>
              </w:rPr>
              <w:fldChar w:fldCharType="end"/>
            </w:r>
          </w:hyperlink>
        </w:p>
        <w:p w14:paraId="4566BF05" w14:textId="5C2CCA36"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694" w:history="1">
            <w:r w:rsidRPr="00D90A31">
              <w:rPr>
                <w:rStyle w:val="Hyperlink"/>
                <w:noProof/>
                <w:lang w:bidi="bn-IN"/>
              </w:rPr>
              <w:t>Time Management tool</w:t>
            </w:r>
            <w:r>
              <w:rPr>
                <w:noProof/>
                <w:webHidden/>
              </w:rPr>
              <w:tab/>
            </w:r>
            <w:r>
              <w:rPr>
                <w:noProof/>
                <w:webHidden/>
              </w:rPr>
              <w:fldChar w:fldCharType="begin"/>
            </w:r>
            <w:r>
              <w:rPr>
                <w:noProof/>
                <w:webHidden/>
              </w:rPr>
              <w:instrText xml:space="preserve"> PAGEREF _Toc60735694 \h </w:instrText>
            </w:r>
            <w:r>
              <w:rPr>
                <w:noProof/>
                <w:webHidden/>
              </w:rPr>
            </w:r>
            <w:r>
              <w:rPr>
                <w:noProof/>
                <w:webHidden/>
              </w:rPr>
              <w:fldChar w:fldCharType="separate"/>
            </w:r>
            <w:r>
              <w:rPr>
                <w:noProof/>
                <w:webHidden/>
              </w:rPr>
              <w:t>5</w:t>
            </w:r>
            <w:r>
              <w:rPr>
                <w:noProof/>
                <w:webHidden/>
              </w:rPr>
              <w:fldChar w:fldCharType="end"/>
            </w:r>
          </w:hyperlink>
        </w:p>
        <w:p w14:paraId="11BB0B32" w14:textId="5EDE2F75"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695" w:history="1">
            <w:r w:rsidRPr="00D90A31">
              <w:rPr>
                <w:rStyle w:val="Hyperlink"/>
                <w:rFonts w:eastAsia="Times New Roman"/>
                <w:noProof/>
                <w:lang w:bidi="bn-IN"/>
              </w:rPr>
              <w:t>Planning for personal and professional development</w:t>
            </w:r>
            <w:r>
              <w:rPr>
                <w:noProof/>
                <w:webHidden/>
              </w:rPr>
              <w:tab/>
            </w:r>
            <w:r>
              <w:rPr>
                <w:noProof/>
                <w:webHidden/>
              </w:rPr>
              <w:fldChar w:fldCharType="begin"/>
            </w:r>
            <w:r>
              <w:rPr>
                <w:noProof/>
                <w:webHidden/>
              </w:rPr>
              <w:instrText xml:space="preserve"> PAGEREF _Toc60735695 \h </w:instrText>
            </w:r>
            <w:r>
              <w:rPr>
                <w:noProof/>
                <w:webHidden/>
              </w:rPr>
            </w:r>
            <w:r>
              <w:rPr>
                <w:noProof/>
                <w:webHidden/>
              </w:rPr>
              <w:fldChar w:fldCharType="separate"/>
            </w:r>
            <w:r>
              <w:rPr>
                <w:noProof/>
                <w:webHidden/>
              </w:rPr>
              <w:t>7</w:t>
            </w:r>
            <w:r>
              <w:rPr>
                <w:noProof/>
                <w:webHidden/>
              </w:rPr>
              <w:fldChar w:fldCharType="end"/>
            </w:r>
          </w:hyperlink>
        </w:p>
        <w:p w14:paraId="4FA9319D" w14:textId="34CFF6B1"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696" w:history="1">
            <w:r w:rsidRPr="00D90A31">
              <w:rPr>
                <w:rStyle w:val="Hyperlink"/>
                <w:rFonts w:eastAsia="Times New Roman"/>
                <w:noProof/>
                <w:lang w:bidi="bn-IN"/>
              </w:rPr>
              <w:t>The world of work</w:t>
            </w:r>
            <w:r>
              <w:rPr>
                <w:noProof/>
                <w:webHidden/>
              </w:rPr>
              <w:tab/>
            </w:r>
            <w:r>
              <w:rPr>
                <w:noProof/>
                <w:webHidden/>
              </w:rPr>
              <w:fldChar w:fldCharType="begin"/>
            </w:r>
            <w:r>
              <w:rPr>
                <w:noProof/>
                <w:webHidden/>
              </w:rPr>
              <w:instrText xml:space="preserve"> PAGEREF _Toc60735696 \h </w:instrText>
            </w:r>
            <w:r>
              <w:rPr>
                <w:noProof/>
                <w:webHidden/>
              </w:rPr>
            </w:r>
            <w:r>
              <w:rPr>
                <w:noProof/>
                <w:webHidden/>
              </w:rPr>
              <w:fldChar w:fldCharType="separate"/>
            </w:r>
            <w:r>
              <w:rPr>
                <w:noProof/>
                <w:webHidden/>
              </w:rPr>
              <w:t>8</w:t>
            </w:r>
            <w:r>
              <w:rPr>
                <w:noProof/>
                <w:webHidden/>
              </w:rPr>
              <w:fldChar w:fldCharType="end"/>
            </w:r>
          </w:hyperlink>
        </w:p>
        <w:p w14:paraId="28E13392" w14:textId="48606F0A"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697" w:history="1">
            <w:r w:rsidRPr="00D90A31">
              <w:rPr>
                <w:rStyle w:val="Hyperlink"/>
                <w:rFonts w:eastAsia="Times New Roman"/>
                <w:noProof/>
                <w:lang w:bidi="bn-IN"/>
              </w:rPr>
              <w:t>Comparison between the previous and the current area of understanding</w:t>
            </w:r>
            <w:r>
              <w:rPr>
                <w:noProof/>
                <w:webHidden/>
              </w:rPr>
              <w:tab/>
            </w:r>
            <w:r>
              <w:rPr>
                <w:noProof/>
                <w:webHidden/>
              </w:rPr>
              <w:fldChar w:fldCharType="begin"/>
            </w:r>
            <w:r>
              <w:rPr>
                <w:noProof/>
                <w:webHidden/>
              </w:rPr>
              <w:instrText xml:space="preserve"> PAGEREF _Toc60735697 \h </w:instrText>
            </w:r>
            <w:r>
              <w:rPr>
                <w:noProof/>
                <w:webHidden/>
              </w:rPr>
            </w:r>
            <w:r>
              <w:rPr>
                <w:noProof/>
                <w:webHidden/>
              </w:rPr>
              <w:fldChar w:fldCharType="separate"/>
            </w:r>
            <w:r>
              <w:rPr>
                <w:noProof/>
                <w:webHidden/>
              </w:rPr>
              <w:t>9</w:t>
            </w:r>
            <w:r>
              <w:rPr>
                <w:noProof/>
                <w:webHidden/>
              </w:rPr>
              <w:fldChar w:fldCharType="end"/>
            </w:r>
          </w:hyperlink>
        </w:p>
        <w:p w14:paraId="62843237" w14:textId="1F179328"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698" w:history="1">
            <w:r w:rsidRPr="00D90A31">
              <w:rPr>
                <w:rStyle w:val="Hyperlink"/>
                <w:rFonts w:eastAsia="Times New Roman"/>
                <w:noProof/>
                <w:lang w:bidi="bn-IN"/>
              </w:rPr>
              <w:t>Conclusion</w:t>
            </w:r>
            <w:r>
              <w:rPr>
                <w:noProof/>
                <w:webHidden/>
              </w:rPr>
              <w:tab/>
            </w:r>
            <w:r>
              <w:rPr>
                <w:noProof/>
                <w:webHidden/>
              </w:rPr>
              <w:fldChar w:fldCharType="begin"/>
            </w:r>
            <w:r>
              <w:rPr>
                <w:noProof/>
                <w:webHidden/>
              </w:rPr>
              <w:instrText xml:space="preserve"> PAGEREF _Toc60735698 \h </w:instrText>
            </w:r>
            <w:r>
              <w:rPr>
                <w:noProof/>
                <w:webHidden/>
              </w:rPr>
            </w:r>
            <w:r>
              <w:rPr>
                <w:noProof/>
                <w:webHidden/>
              </w:rPr>
              <w:fldChar w:fldCharType="separate"/>
            </w:r>
            <w:r>
              <w:rPr>
                <w:noProof/>
                <w:webHidden/>
              </w:rPr>
              <w:t>10</w:t>
            </w:r>
            <w:r>
              <w:rPr>
                <w:noProof/>
                <w:webHidden/>
              </w:rPr>
              <w:fldChar w:fldCharType="end"/>
            </w:r>
          </w:hyperlink>
        </w:p>
        <w:p w14:paraId="04876171" w14:textId="3DF3EE83" w:rsidR="007D6DBA" w:rsidRDefault="007D6DBA" w:rsidP="007D6DBA">
          <w:pPr>
            <w:pStyle w:val="TOC1"/>
            <w:tabs>
              <w:tab w:val="right" w:leader="dot" w:pos="9350"/>
            </w:tabs>
            <w:spacing w:line="360" w:lineRule="auto"/>
            <w:rPr>
              <w:rFonts w:asciiTheme="minorHAnsi" w:eastAsiaTheme="minorEastAsia" w:hAnsiTheme="minorHAnsi"/>
              <w:noProof/>
              <w:sz w:val="22"/>
              <w:lang w:val="en-IN" w:eastAsia="en-IN"/>
            </w:rPr>
          </w:pPr>
          <w:hyperlink w:anchor="_Toc60735699" w:history="1">
            <w:r w:rsidRPr="00D90A31">
              <w:rPr>
                <w:rStyle w:val="Hyperlink"/>
                <w:rFonts w:eastAsia="Times New Roman"/>
                <w:noProof/>
                <w:lang w:bidi="bn-IN"/>
              </w:rPr>
              <w:t>Task 2</w:t>
            </w:r>
            <w:r>
              <w:rPr>
                <w:noProof/>
                <w:webHidden/>
              </w:rPr>
              <w:tab/>
            </w:r>
            <w:r>
              <w:rPr>
                <w:noProof/>
                <w:webHidden/>
              </w:rPr>
              <w:fldChar w:fldCharType="begin"/>
            </w:r>
            <w:r>
              <w:rPr>
                <w:noProof/>
                <w:webHidden/>
              </w:rPr>
              <w:instrText xml:space="preserve"> PAGEREF _Toc60735699 \h </w:instrText>
            </w:r>
            <w:r>
              <w:rPr>
                <w:noProof/>
                <w:webHidden/>
              </w:rPr>
            </w:r>
            <w:r>
              <w:rPr>
                <w:noProof/>
                <w:webHidden/>
              </w:rPr>
              <w:fldChar w:fldCharType="separate"/>
            </w:r>
            <w:r>
              <w:rPr>
                <w:noProof/>
                <w:webHidden/>
              </w:rPr>
              <w:t>12</w:t>
            </w:r>
            <w:r>
              <w:rPr>
                <w:noProof/>
                <w:webHidden/>
              </w:rPr>
              <w:fldChar w:fldCharType="end"/>
            </w:r>
          </w:hyperlink>
        </w:p>
        <w:p w14:paraId="58B1F062" w14:textId="052CD026"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700" w:history="1">
            <w:r w:rsidRPr="00D90A31">
              <w:rPr>
                <w:rStyle w:val="Hyperlink"/>
                <w:rFonts w:eastAsia="Times New Roman"/>
                <w:noProof/>
                <w:lang w:bidi="bn-IN"/>
              </w:rPr>
              <w:t>Introduction</w:t>
            </w:r>
            <w:r>
              <w:rPr>
                <w:noProof/>
                <w:webHidden/>
              </w:rPr>
              <w:tab/>
            </w:r>
            <w:r>
              <w:rPr>
                <w:noProof/>
                <w:webHidden/>
              </w:rPr>
              <w:fldChar w:fldCharType="begin"/>
            </w:r>
            <w:r>
              <w:rPr>
                <w:noProof/>
                <w:webHidden/>
              </w:rPr>
              <w:instrText xml:space="preserve"> PAGEREF _Toc60735700 \h </w:instrText>
            </w:r>
            <w:r>
              <w:rPr>
                <w:noProof/>
                <w:webHidden/>
              </w:rPr>
            </w:r>
            <w:r>
              <w:rPr>
                <w:noProof/>
                <w:webHidden/>
              </w:rPr>
              <w:fldChar w:fldCharType="separate"/>
            </w:r>
            <w:r>
              <w:rPr>
                <w:noProof/>
                <w:webHidden/>
              </w:rPr>
              <w:t>12</w:t>
            </w:r>
            <w:r>
              <w:rPr>
                <w:noProof/>
                <w:webHidden/>
              </w:rPr>
              <w:fldChar w:fldCharType="end"/>
            </w:r>
          </w:hyperlink>
        </w:p>
        <w:p w14:paraId="3D5FD29E" w14:textId="5DE8F368"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701" w:history="1">
            <w:r w:rsidRPr="00D90A31">
              <w:rPr>
                <w:rStyle w:val="Hyperlink"/>
                <w:rFonts w:eastAsia="Times New Roman"/>
                <w:noProof/>
                <w:lang w:bidi="bn-IN"/>
              </w:rPr>
              <w:t>The areas of learning</w:t>
            </w:r>
            <w:r>
              <w:rPr>
                <w:noProof/>
                <w:webHidden/>
              </w:rPr>
              <w:tab/>
            </w:r>
            <w:r>
              <w:rPr>
                <w:noProof/>
                <w:webHidden/>
              </w:rPr>
              <w:fldChar w:fldCharType="begin"/>
            </w:r>
            <w:r>
              <w:rPr>
                <w:noProof/>
                <w:webHidden/>
              </w:rPr>
              <w:instrText xml:space="preserve"> PAGEREF _Toc60735701 \h </w:instrText>
            </w:r>
            <w:r>
              <w:rPr>
                <w:noProof/>
                <w:webHidden/>
              </w:rPr>
            </w:r>
            <w:r>
              <w:rPr>
                <w:noProof/>
                <w:webHidden/>
              </w:rPr>
              <w:fldChar w:fldCharType="separate"/>
            </w:r>
            <w:r>
              <w:rPr>
                <w:noProof/>
                <w:webHidden/>
              </w:rPr>
              <w:t>12</w:t>
            </w:r>
            <w:r>
              <w:rPr>
                <w:noProof/>
                <w:webHidden/>
              </w:rPr>
              <w:fldChar w:fldCharType="end"/>
            </w:r>
          </w:hyperlink>
        </w:p>
        <w:p w14:paraId="201FCA45" w14:textId="7E62DA62"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702" w:history="1">
            <w:r w:rsidRPr="00D90A31">
              <w:rPr>
                <w:rStyle w:val="Hyperlink"/>
                <w:rFonts w:eastAsia="Times New Roman"/>
                <w:noProof/>
                <w:lang w:bidi="bn-IN"/>
              </w:rPr>
              <w:t>Models for the understanding of learning</w:t>
            </w:r>
            <w:r>
              <w:rPr>
                <w:noProof/>
                <w:webHidden/>
              </w:rPr>
              <w:tab/>
            </w:r>
            <w:r>
              <w:rPr>
                <w:noProof/>
                <w:webHidden/>
              </w:rPr>
              <w:fldChar w:fldCharType="begin"/>
            </w:r>
            <w:r>
              <w:rPr>
                <w:noProof/>
                <w:webHidden/>
              </w:rPr>
              <w:instrText xml:space="preserve"> PAGEREF _Toc60735702 \h </w:instrText>
            </w:r>
            <w:r>
              <w:rPr>
                <w:noProof/>
                <w:webHidden/>
              </w:rPr>
            </w:r>
            <w:r>
              <w:rPr>
                <w:noProof/>
                <w:webHidden/>
              </w:rPr>
              <w:fldChar w:fldCharType="separate"/>
            </w:r>
            <w:r>
              <w:rPr>
                <w:noProof/>
                <w:webHidden/>
              </w:rPr>
              <w:t>13</w:t>
            </w:r>
            <w:r>
              <w:rPr>
                <w:noProof/>
                <w:webHidden/>
              </w:rPr>
              <w:fldChar w:fldCharType="end"/>
            </w:r>
          </w:hyperlink>
        </w:p>
        <w:p w14:paraId="7E9F8EDB" w14:textId="77DEF8F0"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703" w:history="1">
            <w:r w:rsidRPr="00D90A31">
              <w:rPr>
                <w:rStyle w:val="Hyperlink"/>
                <w:rFonts w:eastAsia="Times New Roman"/>
                <w:noProof/>
                <w:lang w:bidi="bn-IN"/>
              </w:rPr>
              <w:t>Application of the learning processing</w:t>
            </w:r>
            <w:r>
              <w:rPr>
                <w:noProof/>
                <w:webHidden/>
              </w:rPr>
              <w:tab/>
            </w:r>
            <w:r>
              <w:rPr>
                <w:noProof/>
                <w:webHidden/>
              </w:rPr>
              <w:fldChar w:fldCharType="begin"/>
            </w:r>
            <w:r>
              <w:rPr>
                <w:noProof/>
                <w:webHidden/>
              </w:rPr>
              <w:instrText xml:space="preserve"> PAGEREF _Toc60735703 \h </w:instrText>
            </w:r>
            <w:r>
              <w:rPr>
                <w:noProof/>
                <w:webHidden/>
              </w:rPr>
            </w:r>
            <w:r>
              <w:rPr>
                <w:noProof/>
                <w:webHidden/>
              </w:rPr>
              <w:fldChar w:fldCharType="separate"/>
            </w:r>
            <w:r>
              <w:rPr>
                <w:noProof/>
                <w:webHidden/>
              </w:rPr>
              <w:t>15</w:t>
            </w:r>
            <w:r>
              <w:rPr>
                <w:noProof/>
                <w:webHidden/>
              </w:rPr>
              <w:fldChar w:fldCharType="end"/>
            </w:r>
          </w:hyperlink>
        </w:p>
        <w:p w14:paraId="4A3866F0" w14:textId="2EE7500E" w:rsidR="007D6DBA" w:rsidRDefault="007D6DBA" w:rsidP="007D6DBA">
          <w:pPr>
            <w:pStyle w:val="TOC2"/>
            <w:tabs>
              <w:tab w:val="right" w:leader="dot" w:pos="9350"/>
            </w:tabs>
            <w:spacing w:line="360" w:lineRule="auto"/>
            <w:rPr>
              <w:rFonts w:asciiTheme="minorHAnsi" w:eastAsiaTheme="minorEastAsia" w:hAnsiTheme="minorHAnsi"/>
              <w:noProof/>
              <w:sz w:val="22"/>
              <w:lang w:val="en-IN" w:eastAsia="en-IN"/>
            </w:rPr>
          </w:pPr>
          <w:hyperlink w:anchor="_Toc60735704" w:history="1">
            <w:r w:rsidRPr="00D90A31">
              <w:rPr>
                <w:rStyle w:val="Hyperlink"/>
                <w:rFonts w:eastAsia="Times New Roman"/>
                <w:noProof/>
                <w:lang w:bidi="bn-IN"/>
              </w:rPr>
              <w:t>Conclusion</w:t>
            </w:r>
            <w:r>
              <w:rPr>
                <w:noProof/>
                <w:webHidden/>
              </w:rPr>
              <w:tab/>
            </w:r>
            <w:r>
              <w:rPr>
                <w:noProof/>
                <w:webHidden/>
              </w:rPr>
              <w:fldChar w:fldCharType="begin"/>
            </w:r>
            <w:r>
              <w:rPr>
                <w:noProof/>
                <w:webHidden/>
              </w:rPr>
              <w:instrText xml:space="preserve"> PAGEREF _Toc60735704 \h </w:instrText>
            </w:r>
            <w:r>
              <w:rPr>
                <w:noProof/>
                <w:webHidden/>
              </w:rPr>
            </w:r>
            <w:r>
              <w:rPr>
                <w:noProof/>
                <w:webHidden/>
              </w:rPr>
              <w:fldChar w:fldCharType="separate"/>
            </w:r>
            <w:r>
              <w:rPr>
                <w:noProof/>
                <w:webHidden/>
              </w:rPr>
              <w:t>16</w:t>
            </w:r>
            <w:r>
              <w:rPr>
                <w:noProof/>
                <w:webHidden/>
              </w:rPr>
              <w:fldChar w:fldCharType="end"/>
            </w:r>
          </w:hyperlink>
        </w:p>
        <w:p w14:paraId="70D1D6EE" w14:textId="4EBC5053" w:rsidR="007D6DBA" w:rsidRDefault="007D6DBA" w:rsidP="007D6DBA">
          <w:pPr>
            <w:pStyle w:val="TOC1"/>
            <w:tabs>
              <w:tab w:val="right" w:leader="dot" w:pos="9350"/>
            </w:tabs>
            <w:spacing w:line="360" w:lineRule="auto"/>
            <w:rPr>
              <w:rFonts w:asciiTheme="minorHAnsi" w:eastAsiaTheme="minorEastAsia" w:hAnsiTheme="minorHAnsi"/>
              <w:noProof/>
              <w:sz w:val="22"/>
              <w:lang w:val="en-IN" w:eastAsia="en-IN"/>
            </w:rPr>
          </w:pPr>
          <w:hyperlink w:anchor="_Toc60735705" w:history="1">
            <w:r w:rsidRPr="00D90A31">
              <w:rPr>
                <w:rStyle w:val="Hyperlink"/>
                <w:noProof/>
                <w:lang w:bidi="bn-IN"/>
              </w:rPr>
              <w:t>References</w:t>
            </w:r>
            <w:r>
              <w:rPr>
                <w:noProof/>
                <w:webHidden/>
              </w:rPr>
              <w:tab/>
            </w:r>
            <w:r>
              <w:rPr>
                <w:noProof/>
                <w:webHidden/>
              </w:rPr>
              <w:fldChar w:fldCharType="begin"/>
            </w:r>
            <w:r>
              <w:rPr>
                <w:noProof/>
                <w:webHidden/>
              </w:rPr>
              <w:instrText xml:space="preserve"> PAGEREF _Toc60735705 \h </w:instrText>
            </w:r>
            <w:r>
              <w:rPr>
                <w:noProof/>
                <w:webHidden/>
              </w:rPr>
            </w:r>
            <w:r>
              <w:rPr>
                <w:noProof/>
                <w:webHidden/>
              </w:rPr>
              <w:fldChar w:fldCharType="separate"/>
            </w:r>
            <w:r>
              <w:rPr>
                <w:noProof/>
                <w:webHidden/>
              </w:rPr>
              <w:t>17</w:t>
            </w:r>
            <w:r>
              <w:rPr>
                <w:noProof/>
                <w:webHidden/>
              </w:rPr>
              <w:fldChar w:fldCharType="end"/>
            </w:r>
          </w:hyperlink>
        </w:p>
        <w:p w14:paraId="726F9021" w14:textId="3D2F6F2F" w:rsidR="000561A8" w:rsidRDefault="000561A8" w:rsidP="007D6DBA">
          <w:pPr>
            <w:spacing w:line="360" w:lineRule="auto"/>
            <w:jc w:val="both"/>
          </w:pPr>
          <w:r>
            <w:rPr>
              <w:b/>
              <w:bCs/>
              <w:noProof/>
            </w:rPr>
            <w:fldChar w:fldCharType="end"/>
          </w:r>
        </w:p>
      </w:sdtContent>
    </w:sdt>
    <w:p w14:paraId="3CF93AB3" w14:textId="77777777" w:rsidR="000561A8" w:rsidRDefault="000561A8" w:rsidP="007D6DBA">
      <w:pPr>
        <w:spacing w:before="0" w:after="160" w:line="360" w:lineRule="auto"/>
        <w:jc w:val="both"/>
        <w:rPr>
          <w:rFonts w:eastAsia="Times New Roman" w:cstheme="majorBidi"/>
          <w:b/>
          <w:bCs/>
          <w:color w:val="2E74B5" w:themeColor="accent1" w:themeShade="BF"/>
          <w:sz w:val="28"/>
          <w:szCs w:val="28"/>
          <w:lang w:bidi="bn-IN"/>
        </w:rPr>
      </w:pPr>
      <w:r>
        <w:rPr>
          <w:rFonts w:eastAsia="Times New Roman"/>
        </w:rPr>
        <w:br w:type="page"/>
      </w:r>
    </w:p>
    <w:p w14:paraId="404DB07B" w14:textId="6B9531A4" w:rsidR="000561A8" w:rsidRDefault="000561A8" w:rsidP="007D6DBA">
      <w:pPr>
        <w:pStyle w:val="Heading1"/>
        <w:spacing w:after="0"/>
        <w:jc w:val="center"/>
        <w:rPr>
          <w:rFonts w:eastAsia="Times New Roman"/>
          <w:lang w:val="en-GB"/>
        </w:rPr>
      </w:pPr>
      <w:bookmarkStart w:id="0" w:name="_Toc60735690"/>
      <w:r w:rsidRPr="000561A8">
        <w:rPr>
          <w:rFonts w:eastAsia="Times New Roman"/>
          <w:lang w:val="en-GB"/>
        </w:rPr>
        <w:lastRenderedPageBreak/>
        <w:t>Task 1</w:t>
      </w:r>
      <w:bookmarkEnd w:id="0"/>
    </w:p>
    <w:p w14:paraId="7505D4C7" w14:textId="77777777" w:rsidR="007D6DBA" w:rsidRPr="00E05C31" w:rsidRDefault="007D6DBA" w:rsidP="007D6DBA">
      <w:pPr>
        <w:pStyle w:val="Heading1"/>
        <w:rPr>
          <w:lang w:val="en-GB"/>
        </w:rPr>
      </w:pPr>
      <w:bookmarkStart w:id="1" w:name="_Toc58936270"/>
      <w:bookmarkStart w:id="2" w:name="_Toc59635903"/>
      <w:bookmarkStart w:id="3" w:name="_Toc60735691"/>
      <w:r w:rsidRPr="00E05C31">
        <w:rPr>
          <w:lang w:val="en-GB"/>
        </w:rPr>
        <w:t>Introduction</w:t>
      </w:r>
      <w:bookmarkEnd w:id="1"/>
      <w:bookmarkEnd w:id="2"/>
      <w:bookmarkEnd w:id="3"/>
      <w:r w:rsidRPr="00E05C31">
        <w:rPr>
          <w:lang w:val="en-GB"/>
        </w:rPr>
        <w:t xml:space="preserve"> </w:t>
      </w:r>
    </w:p>
    <w:p w14:paraId="7BC0D24C" w14:textId="77777777" w:rsidR="007D6DBA" w:rsidRPr="00E05C31" w:rsidRDefault="007D6DBA" w:rsidP="007D6DBA">
      <w:pPr>
        <w:spacing w:line="360" w:lineRule="auto"/>
        <w:jc w:val="both"/>
      </w:pPr>
      <w:r w:rsidRPr="00E05C31">
        <w:t xml:space="preserve">The purpose of the report is to examine the employability skills with the help of the tools learned in the module like SWOT analysis, PDP, time management, etc. The demand of the labour market based on the market analyst report produced by the recruitment agencies, consultancies will be analysed in the report. Moreover, the reflection based on the progress can be analysed from the report.  </w:t>
      </w:r>
    </w:p>
    <w:p w14:paraId="2F509F21" w14:textId="77777777" w:rsidR="007D6DBA" w:rsidRPr="00E05C31" w:rsidRDefault="007D6DBA" w:rsidP="007D6DBA">
      <w:pPr>
        <w:pStyle w:val="Heading2"/>
        <w:rPr>
          <w:lang w:val="en-GB"/>
        </w:rPr>
      </w:pPr>
      <w:bookmarkStart w:id="4" w:name="_Toc58936271"/>
      <w:bookmarkStart w:id="5" w:name="_Toc59635904"/>
      <w:bookmarkStart w:id="6" w:name="_Toc60735692"/>
      <w:r w:rsidRPr="00E05C31">
        <w:rPr>
          <w:lang w:val="en-GB"/>
        </w:rPr>
        <w:t>Analysis of the Employability Skills</w:t>
      </w:r>
      <w:bookmarkEnd w:id="4"/>
      <w:bookmarkEnd w:id="5"/>
      <w:bookmarkEnd w:id="6"/>
      <w:r w:rsidRPr="00E05C31">
        <w:rPr>
          <w:lang w:val="en-GB"/>
        </w:rPr>
        <w:t xml:space="preserve"> </w:t>
      </w:r>
    </w:p>
    <w:p w14:paraId="42F56FA8" w14:textId="7B66293F" w:rsidR="007D6DBA" w:rsidRPr="00E05C31" w:rsidRDefault="007D6DBA" w:rsidP="007D6DBA">
      <w:pPr>
        <w:spacing w:line="360" w:lineRule="auto"/>
        <w:jc w:val="both"/>
      </w:pPr>
      <w:r w:rsidRPr="00E05C31">
        <w:rPr>
          <w:b/>
          <w:bCs/>
        </w:rPr>
        <w:t xml:space="preserve">Employability skills </w:t>
      </w:r>
      <w:r w:rsidRPr="00E05C31">
        <w:t>underline the core competencies and attributes of the individual to get fit for the job</w:t>
      </w:r>
      <w:r>
        <w:t xml:space="preserve"> </w:t>
      </w:r>
      <w:sdt>
        <w:sdtPr>
          <w:id w:val="-1526781474"/>
          <w:citation/>
        </w:sdtPr>
        <w:sdtContent>
          <w:r>
            <w:fldChar w:fldCharType="begin"/>
          </w:r>
          <w:r>
            <w:rPr>
              <w:lang w:val="en-US"/>
            </w:rPr>
            <w:instrText xml:space="preserve"> CITATION Har17 \l 1033 </w:instrText>
          </w:r>
          <w:r>
            <w:fldChar w:fldCharType="separate"/>
          </w:r>
          <w:r w:rsidRPr="007D6DBA">
            <w:rPr>
              <w:noProof/>
              <w:lang w:val="en-US"/>
            </w:rPr>
            <w:t>(Harrison, 2017)</w:t>
          </w:r>
          <w:r>
            <w:fldChar w:fldCharType="end"/>
          </w:r>
        </w:sdtContent>
      </w:sdt>
      <w:r w:rsidRPr="00E05C31">
        <w:t xml:space="preserve">. The wide range of skills to perform the job responsibilities can be observed under the employability skills. It is the employability skills that support the work-readiness of the individual by enhancing the foundation skills and soft skills. The strategic implementation of the work process requires </w:t>
      </w:r>
      <w:r>
        <w:t xml:space="preserve">the </w:t>
      </w:r>
      <w:r w:rsidRPr="00E05C31">
        <w:t>competency of the individual to understand and execute in the workplace. Therefore, the role of employability skills is essential for the individual to pursue career goals both in the long and short-term period. Employability skill encompasses the desirable, and transferrable skills that tun</w:t>
      </w:r>
      <w:r>
        <w:t>e</w:t>
      </w:r>
      <w:r w:rsidRPr="00E05C31">
        <w:t xml:space="preserve"> the individual into the potential candidate in the workplace. So, the set of attributes under employability skills is necessary for every job. </w:t>
      </w:r>
    </w:p>
    <w:p w14:paraId="5CC9627C" w14:textId="34FD1E06" w:rsidR="007D6DBA" w:rsidRDefault="007D6DBA" w:rsidP="007D6DBA">
      <w:pPr>
        <w:spacing w:line="360" w:lineRule="auto"/>
        <w:jc w:val="both"/>
      </w:pPr>
      <w:r w:rsidRPr="00E05C31">
        <w:t>Foundation Skills is one of the basic competencies that support the individual to remain organised and clear in his/her vision. The effort of the individual and commitment towards the work can be clubbed under the foundation skill. Moreover, one has to remain flexible and responsible for his/her contribution to the work process. Interpersonal skill is one of the essential requirements that facilitate interaction and communication with peers/colleagues and senior</w:t>
      </w:r>
      <w:r>
        <w:t>s</w:t>
      </w:r>
      <w:r w:rsidRPr="00E05C31">
        <w:t xml:space="preserve">. Teamwork is one of the components of the interpersonal skill that enhances the collaborative working to accomplish the organisational goal. Moreover, </w:t>
      </w:r>
      <w:r>
        <w:t xml:space="preserve">an </w:t>
      </w:r>
      <w:r w:rsidRPr="00E05C31">
        <w:t>individual has to emphasis on active listening to control the misunderstandings and future conflicts in team working. Empathy is another criterion under the interpersonal skill that enhances the ability of the people to understand each other feeling</w:t>
      </w:r>
      <w:r>
        <w:t>s</w:t>
      </w:r>
      <w:r w:rsidRPr="00E05C31">
        <w:t xml:space="preserve"> while working in a team</w:t>
      </w:r>
      <w:r>
        <w:t xml:space="preserve"> </w:t>
      </w:r>
      <w:sdt>
        <w:sdtPr>
          <w:id w:val="-2124615532"/>
          <w:citation/>
        </w:sdtPr>
        <w:sdtContent>
          <w:r>
            <w:fldChar w:fldCharType="begin"/>
          </w:r>
          <w:r>
            <w:rPr>
              <w:lang w:val="en-US"/>
            </w:rPr>
            <w:instrText xml:space="preserve"> CITATION Nab17 \l 1033 </w:instrText>
          </w:r>
          <w:r>
            <w:fldChar w:fldCharType="separate"/>
          </w:r>
          <w:r w:rsidRPr="007D6DBA">
            <w:rPr>
              <w:noProof/>
              <w:lang w:val="en-US"/>
            </w:rPr>
            <w:t>(Nabi, 2017)</w:t>
          </w:r>
          <w:r>
            <w:fldChar w:fldCharType="end"/>
          </w:r>
        </w:sdtContent>
      </w:sdt>
      <w:r w:rsidRPr="00E05C31">
        <w:t xml:space="preserve">. The difficulties encountered by others can be analysed with the </w:t>
      </w:r>
      <w:r w:rsidRPr="00E05C31">
        <w:lastRenderedPageBreak/>
        <w:t xml:space="preserve">sense developed by empathy. Thirdly, communication skill facilitates the individual to transmit and share the information smoothly. The individual must have the ability to interact fluently with the customers/clients in the workplace and peers to achieve the targets. Moreover, the individual must have the knowledge and experience in writing letters, application, drafting e-mails, responding </w:t>
      </w:r>
      <w:r>
        <w:t xml:space="preserve">to </w:t>
      </w:r>
      <w:r w:rsidRPr="00E05C31">
        <w:t>the queries of the customers</w:t>
      </w:r>
      <w:r>
        <w:t>,</w:t>
      </w:r>
      <w:r w:rsidRPr="00E05C31">
        <w:t xml:space="preserve"> etc. Furthermore, seeking feedback from the customers to measure service deliveries require sound communication skill. In </w:t>
      </w:r>
      <w:r>
        <w:t xml:space="preserve">the </w:t>
      </w:r>
      <w:r w:rsidRPr="00E05C31">
        <w:t xml:space="preserve">case of Problem-solving skills, </w:t>
      </w:r>
      <w:r>
        <w:t xml:space="preserve">the </w:t>
      </w:r>
      <w:r w:rsidRPr="00E05C31">
        <w:t xml:space="preserve">candidate has to encounter </w:t>
      </w:r>
      <w:r>
        <w:t>a</w:t>
      </w:r>
      <w:r w:rsidRPr="00E05C31">
        <w:t xml:space="preserve"> critical situation by generating effective solutions. One has to gather insights for the unforeseen circumstances to develop a work-based solution. Therefore, self-initiative to participate in the negative situation and working closely to generate the solution is highly needed.  </w:t>
      </w:r>
      <w:r>
        <w:t xml:space="preserve">On the contrary, the professional skill of the candidate in managing the situations by prioritising the consciousness and career development is highly essential </w:t>
      </w:r>
      <w:sdt>
        <w:sdtPr>
          <w:id w:val="1639689287"/>
          <w:citation/>
        </w:sdtPr>
        <w:sdtContent>
          <w:r>
            <w:fldChar w:fldCharType="begin"/>
          </w:r>
          <w:r>
            <w:rPr>
              <w:lang w:val="en-US"/>
            </w:rPr>
            <w:instrText xml:space="preserve"> CITATION Ben18 \l 1033 </w:instrText>
          </w:r>
          <w:r>
            <w:fldChar w:fldCharType="separate"/>
          </w:r>
          <w:r w:rsidRPr="007D6DBA">
            <w:rPr>
              <w:noProof/>
              <w:lang w:val="en-US"/>
            </w:rPr>
            <w:t>(Bennett, 2018)</w:t>
          </w:r>
          <w:r>
            <w:fldChar w:fldCharType="end"/>
          </w:r>
        </w:sdtContent>
      </w:sdt>
      <w:r>
        <w:t xml:space="preserve">. The candidate has to utilise the available resources to enhance the learning journey towards career planning. One has to understand the deficiency and core strengths to pursue the selected career goal in the long-run. The leadership skill is one of the required skills that help to influence the ability of others in reaching the targets </w:t>
      </w:r>
      <w:sdt>
        <w:sdtPr>
          <w:id w:val="-1558853249"/>
          <w:citation/>
        </w:sdtPr>
        <w:sdtContent>
          <w:r>
            <w:fldChar w:fldCharType="begin"/>
          </w:r>
          <w:r>
            <w:rPr>
              <w:lang w:val="en-US"/>
            </w:rPr>
            <w:instrText xml:space="preserve"> CITATION Bra151 \l 1033 </w:instrText>
          </w:r>
          <w:r>
            <w:fldChar w:fldCharType="separate"/>
          </w:r>
          <w:r w:rsidRPr="007D6DBA">
            <w:rPr>
              <w:noProof/>
              <w:lang w:val="en-US"/>
            </w:rPr>
            <w:t>(Bradshaw, 2015)</w:t>
          </w:r>
          <w:r>
            <w:fldChar w:fldCharType="end"/>
          </w:r>
        </w:sdtContent>
      </w:sdt>
      <w:r>
        <w:t xml:space="preserve">. For example, working in a team and assisting colleagues to encounter unforeseen circumstances also reflect leadership ability. Therefore, an individual has to work closely with each other in a team to understand the difficulties and accordingly propose certain measures to overcome the barriers. </w:t>
      </w:r>
    </w:p>
    <w:p w14:paraId="34D422D0" w14:textId="77777777" w:rsidR="007D6DBA" w:rsidRPr="001E4C10" w:rsidRDefault="007D6DBA" w:rsidP="007D6DBA">
      <w:pPr>
        <w:pStyle w:val="Heading2"/>
        <w:rPr>
          <w:lang w:val="en-GB"/>
        </w:rPr>
      </w:pPr>
      <w:bookmarkStart w:id="7" w:name="_Toc58936272"/>
      <w:bookmarkStart w:id="8" w:name="_Toc59635905"/>
      <w:bookmarkStart w:id="9" w:name="_Toc60735693"/>
      <w:r w:rsidRPr="001E4C10">
        <w:rPr>
          <w:lang w:val="en-GB"/>
        </w:rPr>
        <w:t>SWOT analysis</w:t>
      </w:r>
      <w:bookmarkEnd w:id="7"/>
      <w:bookmarkEnd w:id="8"/>
      <w:bookmarkEnd w:id="9"/>
      <w:r w:rsidRPr="001E4C10">
        <w:rPr>
          <w:lang w:val="en-GB"/>
        </w:rPr>
        <w:t xml:space="preserve"> </w:t>
      </w:r>
    </w:p>
    <w:p w14:paraId="49485164" w14:textId="5FBFA74D" w:rsidR="007D6DBA" w:rsidRDefault="007D6DBA" w:rsidP="007D6DBA">
      <w:pPr>
        <w:spacing w:line="360" w:lineRule="auto"/>
        <w:jc w:val="both"/>
      </w:pPr>
      <w:r w:rsidRPr="00B930AE">
        <w:rPr>
          <w:b/>
          <w:bCs/>
        </w:rPr>
        <w:t>SWOT analysis</w:t>
      </w:r>
      <w:r>
        <w:t xml:space="preserve"> is a framework that facilitates the individual to sort out the core strengths/attributes, weaknesses, opportunities, and possible threats </w:t>
      </w:r>
      <w:sdt>
        <w:sdtPr>
          <w:rPr>
            <w:rFonts w:asciiTheme="minorBidi" w:hAnsiTheme="minorBidi"/>
          </w:rPr>
          <w:id w:val="1886364547"/>
          <w:citation/>
        </w:sdtPr>
        <w:sdtContent>
          <w:r w:rsidRPr="00D014F1">
            <w:rPr>
              <w:rFonts w:asciiTheme="minorBidi" w:hAnsiTheme="minorBidi"/>
            </w:rPr>
            <w:fldChar w:fldCharType="begin"/>
          </w:r>
          <w:r w:rsidRPr="00D014F1">
            <w:rPr>
              <w:rFonts w:asciiTheme="minorBidi" w:hAnsiTheme="minorBidi"/>
            </w:rPr>
            <w:instrText xml:space="preserve"> CITATION DiM18 \l 1033 </w:instrText>
          </w:r>
          <w:r w:rsidRPr="00D014F1">
            <w:rPr>
              <w:rFonts w:asciiTheme="minorBidi" w:hAnsiTheme="minorBidi"/>
            </w:rPr>
            <w:fldChar w:fldCharType="separate"/>
          </w:r>
          <w:r w:rsidRPr="007D6DBA">
            <w:rPr>
              <w:rFonts w:asciiTheme="minorBidi" w:hAnsiTheme="minorBidi"/>
              <w:noProof/>
            </w:rPr>
            <w:t>(DiMauro, 2018)</w:t>
          </w:r>
          <w:r w:rsidRPr="00D014F1">
            <w:rPr>
              <w:rFonts w:asciiTheme="minorBidi" w:hAnsiTheme="minorBidi"/>
            </w:rPr>
            <w:fldChar w:fldCharType="end"/>
          </w:r>
        </w:sdtContent>
      </w:sdt>
      <w:r>
        <w:t xml:space="preserve">. Therefore, one can undertake constructive measures to work on weaknesses. I have learned from my class that SWOT analysis is effective in preparing the career development plan. Moreover, I am interested to work in the hospitality sector to capitalise on my prior experience and market demand. As a Hospitality Manager, the basic skill sets can be evaluated from the SWOT analysis. </w:t>
      </w:r>
    </w:p>
    <w:tbl>
      <w:tblPr>
        <w:tblStyle w:val="TableGrid"/>
        <w:tblW w:w="0" w:type="auto"/>
        <w:tblLook w:val="04A0" w:firstRow="1" w:lastRow="0" w:firstColumn="1" w:lastColumn="0" w:noHBand="0" w:noVBand="1"/>
      </w:tblPr>
      <w:tblGrid>
        <w:gridCol w:w="4508"/>
        <w:gridCol w:w="4508"/>
      </w:tblGrid>
      <w:tr w:rsidR="007D6DBA" w14:paraId="11C87849" w14:textId="77777777" w:rsidTr="00057E73">
        <w:tc>
          <w:tcPr>
            <w:tcW w:w="4508" w:type="dxa"/>
            <w:shd w:val="clear" w:color="auto" w:fill="FFF2CC" w:themeFill="accent4" w:themeFillTint="33"/>
          </w:tcPr>
          <w:p w14:paraId="76673C45" w14:textId="77777777" w:rsidR="007D6DBA" w:rsidRPr="001E4C10" w:rsidRDefault="007D6DBA" w:rsidP="007D6DBA">
            <w:pPr>
              <w:spacing w:line="360" w:lineRule="auto"/>
              <w:jc w:val="center"/>
              <w:rPr>
                <w:b/>
                <w:bCs/>
              </w:rPr>
            </w:pPr>
            <w:r w:rsidRPr="001E4C10">
              <w:rPr>
                <w:b/>
                <w:bCs/>
              </w:rPr>
              <w:t>Strengths</w:t>
            </w:r>
          </w:p>
          <w:p w14:paraId="71802630" w14:textId="77777777" w:rsidR="007D6DBA" w:rsidRDefault="007D6DBA" w:rsidP="007D6DBA">
            <w:pPr>
              <w:pStyle w:val="ListParagraph"/>
              <w:numPr>
                <w:ilvl w:val="0"/>
                <w:numId w:val="1"/>
              </w:numPr>
              <w:spacing w:after="0" w:line="360" w:lineRule="auto"/>
              <w:jc w:val="both"/>
              <w:rPr>
                <w:lang w:val="en-GB"/>
              </w:rPr>
            </w:pPr>
            <w:r>
              <w:rPr>
                <w:lang w:val="en-GB"/>
              </w:rPr>
              <w:lastRenderedPageBreak/>
              <w:t xml:space="preserve">My research skill is sound as I preferred to undertake background study before proceeding to any work. </w:t>
            </w:r>
          </w:p>
          <w:p w14:paraId="5C45FAD8" w14:textId="77777777" w:rsidR="007D6DBA" w:rsidRDefault="007D6DBA" w:rsidP="007D6DBA">
            <w:pPr>
              <w:pStyle w:val="ListParagraph"/>
              <w:numPr>
                <w:ilvl w:val="0"/>
                <w:numId w:val="1"/>
              </w:numPr>
              <w:spacing w:after="0" w:line="360" w:lineRule="auto"/>
              <w:jc w:val="both"/>
              <w:rPr>
                <w:lang w:val="en-GB"/>
              </w:rPr>
            </w:pPr>
            <w:r>
              <w:rPr>
                <w:lang w:val="en-GB"/>
              </w:rPr>
              <w:t xml:space="preserve">My presentation skill is strong as I can influence the audience with my viewpoints. Moreover, I am aware of the techniques to present my perspective in the group discussion </w:t>
            </w:r>
          </w:p>
          <w:p w14:paraId="03B5109B" w14:textId="77777777" w:rsidR="007D6DBA" w:rsidRPr="00C46D26" w:rsidRDefault="007D6DBA" w:rsidP="007D6DBA">
            <w:pPr>
              <w:pStyle w:val="ListParagraph"/>
              <w:numPr>
                <w:ilvl w:val="0"/>
                <w:numId w:val="1"/>
              </w:numPr>
              <w:spacing w:after="0" w:line="360" w:lineRule="auto"/>
              <w:jc w:val="both"/>
              <w:rPr>
                <w:lang w:val="en-GB"/>
              </w:rPr>
            </w:pPr>
            <w:r>
              <w:rPr>
                <w:lang w:val="en-GB"/>
              </w:rPr>
              <w:t xml:space="preserve">I am flexible to work in any condition and prefer to work closely with each other to accomplish the targets. </w:t>
            </w:r>
          </w:p>
        </w:tc>
        <w:tc>
          <w:tcPr>
            <w:tcW w:w="4508" w:type="dxa"/>
            <w:shd w:val="clear" w:color="auto" w:fill="DEEAF6" w:themeFill="accent1" w:themeFillTint="33"/>
          </w:tcPr>
          <w:p w14:paraId="544ABF82" w14:textId="77777777" w:rsidR="007D6DBA" w:rsidRPr="001E4C10" w:rsidRDefault="007D6DBA" w:rsidP="007D6DBA">
            <w:pPr>
              <w:spacing w:line="360" w:lineRule="auto"/>
              <w:jc w:val="center"/>
              <w:rPr>
                <w:b/>
                <w:bCs/>
              </w:rPr>
            </w:pPr>
            <w:r w:rsidRPr="001E4C10">
              <w:rPr>
                <w:b/>
                <w:bCs/>
              </w:rPr>
              <w:lastRenderedPageBreak/>
              <w:t>Weaknesses</w:t>
            </w:r>
          </w:p>
          <w:p w14:paraId="52A1B6B7" w14:textId="77777777" w:rsidR="007D6DBA" w:rsidRDefault="007D6DBA" w:rsidP="007D6DBA">
            <w:pPr>
              <w:pStyle w:val="ListParagraph"/>
              <w:numPr>
                <w:ilvl w:val="0"/>
                <w:numId w:val="2"/>
              </w:numPr>
              <w:spacing w:after="0" w:line="360" w:lineRule="auto"/>
              <w:jc w:val="both"/>
              <w:rPr>
                <w:lang w:val="en-GB"/>
              </w:rPr>
            </w:pPr>
            <w:r>
              <w:rPr>
                <w:lang w:val="en-GB"/>
              </w:rPr>
              <w:t xml:space="preserve">My fluency in interacting with people needs improvement. </w:t>
            </w:r>
          </w:p>
          <w:p w14:paraId="20EB782D" w14:textId="77777777" w:rsidR="007D6DBA" w:rsidRDefault="007D6DBA" w:rsidP="007D6DBA">
            <w:pPr>
              <w:pStyle w:val="ListParagraph"/>
              <w:numPr>
                <w:ilvl w:val="0"/>
                <w:numId w:val="2"/>
              </w:numPr>
              <w:spacing w:after="0" w:line="360" w:lineRule="auto"/>
              <w:jc w:val="both"/>
              <w:rPr>
                <w:lang w:val="en-GB"/>
              </w:rPr>
            </w:pPr>
            <w:r>
              <w:rPr>
                <w:lang w:val="en-GB"/>
              </w:rPr>
              <w:lastRenderedPageBreak/>
              <w:t xml:space="preserve">I miss the deadlines when I am working under pressure </w:t>
            </w:r>
          </w:p>
          <w:p w14:paraId="046E2D32" w14:textId="77777777" w:rsidR="007D6DBA" w:rsidRPr="00B6090E" w:rsidRDefault="007D6DBA" w:rsidP="007D6DBA">
            <w:pPr>
              <w:pStyle w:val="ListParagraph"/>
              <w:numPr>
                <w:ilvl w:val="0"/>
                <w:numId w:val="2"/>
              </w:numPr>
              <w:spacing w:after="0" w:line="360" w:lineRule="auto"/>
              <w:jc w:val="both"/>
              <w:rPr>
                <w:lang w:val="en-GB"/>
              </w:rPr>
            </w:pPr>
            <w:r>
              <w:rPr>
                <w:lang w:val="en-GB"/>
              </w:rPr>
              <w:t xml:space="preserve">My IT knowledge is limited to the basic level which requires training. </w:t>
            </w:r>
          </w:p>
        </w:tc>
      </w:tr>
      <w:tr w:rsidR="007D6DBA" w14:paraId="5A72F942" w14:textId="77777777" w:rsidTr="00057E73">
        <w:tc>
          <w:tcPr>
            <w:tcW w:w="4508" w:type="dxa"/>
            <w:shd w:val="clear" w:color="auto" w:fill="DEEAF6" w:themeFill="accent1" w:themeFillTint="33"/>
          </w:tcPr>
          <w:p w14:paraId="52BB46EF" w14:textId="77777777" w:rsidR="007D6DBA" w:rsidRPr="001E4C10" w:rsidRDefault="007D6DBA" w:rsidP="007D6DBA">
            <w:pPr>
              <w:spacing w:line="360" w:lineRule="auto"/>
              <w:jc w:val="center"/>
              <w:rPr>
                <w:b/>
                <w:bCs/>
              </w:rPr>
            </w:pPr>
            <w:r w:rsidRPr="001E4C10">
              <w:rPr>
                <w:b/>
                <w:bCs/>
              </w:rPr>
              <w:lastRenderedPageBreak/>
              <w:t>Opportunities</w:t>
            </w:r>
          </w:p>
          <w:p w14:paraId="759D246D" w14:textId="77777777" w:rsidR="007D6DBA" w:rsidRDefault="007D6DBA" w:rsidP="007D6DBA">
            <w:pPr>
              <w:pStyle w:val="ListParagraph"/>
              <w:numPr>
                <w:ilvl w:val="0"/>
                <w:numId w:val="3"/>
              </w:numPr>
              <w:spacing w:after="0" w:line="360" w:lineRule="auto"/>
              <w:jc w:val="both"/>
              <w:rPr>
                <w:lang w:val="en-GB"/>
              </w:rPr>
            </w:pPr>
            <w:r>
              <w:rPr>
                <w:lang w:val="en-GB"/>
              </w:rPr>
              <w:t xml:space="preserve">The technology driven industry is giving us new opportunities to grow and flourish. </w:t>
            </w:r>
          </w:p>
          <w:p w14:paraId="288B4F21" w14:textId="77777777" w:rsidR="007D6DBA" w:rsidRDefault="007D6DBA" w:rsidP="007D6DBA">
            <w:pPr>
              <w:pStyle w:val="ListParagraph"/>
              <w:numPr>
                <w:ilvl w:val="0"/>
                <w:numId w:val="3"/>
              </w:numPr>
              <w:spacing w:after="0" w:line="360" w:lineRule="auto"/>
              <w:jc w:val="both"/>
              <w:rPr>
                <w:lang w:val="en-GB"/>
              </w:rPr>
            </w:pPr>
            <w:r>
              <w:rPr>
                <w:lang w:val="en-GB"/>
              </w:rPr>
              <w:t xml:space="preserve">The market demand and rising consumer disposable income is the positive factor for achieving the growth </w:t>
            </w:r>
          </w:p>
          <w:p w14:paraId="03675D43" w14:textId="77777777" w:rsidR="007D6DBA" w:rsidRPr="001272A3" w:rsidRDefault="007D6DBA" w:rsidP="007D6DBA">
            <w:pPr>
              <w:pStyle w:val="ListParagraph"/>
              <w:numPr>
                <w:ilvl w:val="0"/>
                <w:numId w:val="3"/>
              </w:numPr>
              <w:spacing w:after="0" w:line="360" w:lineRule="auto"/>
              <w:jc w:val="both"/>
              <w:rPr>
                <w:lang w:val="en-GB"/>
              </w:rPr>
            </w:pPr>
            <w:r>
              <w:rPr>
                <w:lang w:val="en-GB"/>
              </w:rPr>
              <w:t xml:space="preserve">The development programmes undertaken by the organisations and external agencies are reducing the skill gaps. </w:t>
            </w:r>
          </w:p>
        </w:tc>
        <w:tc>
          <w:tcPr>
            <w:tcW w:w="4508" w:type="dxa"/>
            <w:shd w:val="clear" w:color="auto" w:fill="FFF2CC" w:themeFill="accent4" w:themeFillTint="33"/>
          </w:tcPr>
          <w:p w14:paraId="2F7196A0" w14:textId="77777777" w:rsidR="007D6DBA" w:rsidRPr="001E4C10" w:rsidRDefault="007D6DBA" w:rsidP="007D6DBA">
            <w:pPr>
              <w:spacing w:line="360" w:lineRule="auto"/>
              <w:jc w:val="center"/>
              <w:rPr>
                <w:b/>
                <w:bCs/>
              </w:rPr>
            </w:pPr>
            <w:r w:rsidRPr="001E4C10">
              <w:rPr>
                <w:b/>
                <w:bCs/>
              </w:rPr>
              <w:t>Threats</w:t>
            </w:r>
          </w:p>
          <w:p w14:paraId="33AC5650" w14:textId="77777777" w:rsidR="007D6DBA" w:rsidRDefault="007D6DBA" w:rsidP="007D6DBA">
            <w:pPr>
              <w:pStyle w:val="ListParagraph"/>
              <w:numPr>
                <w:ilvl w:val="0"/>
                <w:numId w:val="4"/>
              </w:numPr>
              <w:spacing w:after="0" w:line="360" w:lineRule="auto"/>
              <w:jc w:val="both"/>
              <w:rPr>
                <w:lang w:val="en-GB"/>
              </w:rPr>
            </w:pPr>
            <w:r>
              <w:rPr>
                <w:lang w:val="en-GB"/>
              </w:rPr>
              <w:t xml:space="preserve">The complicated work process and disagreement among the team </w:t>
            </w:r>
            <w:proofErr w:type="spellStart"/>
            <w:r>
              <w:rPr>
                <w:lang w:val="en-GB"/>
              </w:rPr>
              <w:t>embers</w:t>
            </w:r>
            <w:proofErr w:type="spellEnd"/>
            <w:r>
              <w:rPr>
                <w:lang w:val="en-GB"/>
              </w:rPr>
              <w:t xml:space="preserve"> are creating barriers in achieving the targets. </w:t>
            </w:r>
          </w:p>
          <w:p w14:paraId="7577FAE6" w14:textId="77777777" w:rsidR="007D6DBA" w:rsidRDefault="007D6DBA" w:rsidP="007D6DBA">
            <w:pPr>
              <w:pStyle w:val="ListParagraph"/>
              <w:numPr>
                <w:ilvl w:val="0"/>
                <w:numId w:val="4"/>
              </w:numPr>
              <w:spacing w:after="0" w:line="360" w:lineRule="auto"/>
              <w:jc w:val="both"/>
              <w:rPr>
                <w:lang w:val="en-GB"/>
              </w:rPr>
            </w:pPr>
            <w:r>
              <w:rPr>
                <w:lang w:val="en-GB"/>
              </w:rPr>
              <w:t xml:space="preserve">The taste and preferences of the customers are changing and that requires high flexibility. </w:t>
            </w:r>
          </w:p>
          <w:p w14:paraId="16E14078" w14:textId="77777777" w:rsidR="007D6DBA" w:rsidRPr="00F102E7" w:rsidRDefault="007D6DBA" w:rsidP="007D6DBA">
            <w:pPr>
              <w:pStyle w:val="ListParagraph"/>
              <w:numPr>
                <w:ilvl w:val="0"/>
                <w:numId w:val="4"/>
              </w:numPr>
              <w:spacing w:after="0" w:line="360" w:lineRule="auto"/>
              <w:jc w:val="both"/>
              <w:rPr>
                <w:lang w:val="en-GB"/>
              </w:rPr>
            </w:pPr>
            <w:r>
              <w:rPr>
                <w:lang w:val="en-GB"/>
              </w:rPr>
              <w:t xml:space="preserve">Organisational politics is high and creates insecurity in achieving career goals. </w:t>
            </w:r>
          </w:p>
        </w:tc>
      </w:tr>
    </w:tbl>
    <w:p w14:paraId="07D145A0" w14:textId="77777777" w:rsidR="007D6DBA" w:rsidRDefault="007D6DBA" w:rsidP="007D6DBA">
      <w:pPr>
        <w:spacing w:line="360" w:lineRule="auto"/>
        <w:jc w:val="both"/>
      </w:pPr>
    </w:p>
    <w:p w14:paraId="0268CD24" w14:textId="77777777" w:rsidR="007D6DBA" w:rsidRPr="00B14855" w:rsidRDefault="007D6DBA" w:rsidP="007D6DBA">
      <w:pPr>
        <w:pStyle w:val="Heading2"/>
        <w:rPr>
          <w:lang w:val="en-GB"/>
        </w:rPr>
      </w:pPr>
      <w:bookmarkStart w:id="10" w:name="_Toc58936273"/>
      <w:bookmarkStart w:id="11" w:name="_Toc59635906"/>
      <w:bookmarkStart w:id="12" w:name="_Toc60735694"/>
      <w:r w:rsidRPr="00B14855">
        <w:rPr>
          <w:lang w:val="en-GB"/>
        </w:rPr>
        <w:t>Time Management tool</w:t>
      </w:r>
      <w:bookmarkEnd w:id="10"/>
      <w:bookmarkEnd w:id="11"/>
      <w:bookmarkEnd w:id="12"/>
      <w:r w:rsidRPr="00B14855">
        <w:rPr>
          <w:lang w:val="en-GB"/>
        </w:rPr>
        <w:t xml:space="preserve"> </w:t>
      </w:r>
    </w:p>
    <w:p w14:paraId="09929288" w14:textId="0CC3F9E0" w:rsidR="007D6DBA" w:rsidRDefault="007D6DBA" w:rsidP="007D6DBA">
      <w:pPr>
        <w:spacing w:line="360" w:lineRule="auto"/>
        <w:jc w:val="both"/>
      </w:pPr>
      <w:r>
        <w:t xml:space="preserve">Time Management Matrix facilitates the individual in tracking, shortlisting, and organising the activities based on the priorities </w:t>
      </w:r>
      <w:sdt>
        <w:sdtPr>
          <w:id w:val="-967660164"/>
          <w:citation/>
        </w:sdtPr>
        <w:sdtContent>
          <w:r>
            <w:fldChar w:fldCharType="begin"/>
          </w:r>
          <w:r>
            <w:rPr>
              <w:lang w:val="en-US"/>
            </w:rPr>
            <w:instrText xml:space="preserve"> CITATION Bra151 \l 1033 </w:instrText>
          </w:r>
          <w:r>
            <w:fldChar w:fldCharType="separate"/>
          </w:r>
          <w:r w:rsidRPr="007D6DBA">
            <w:rPr>
              <w:noProof/>
              <w:lang w:val="en-US"/>
            </w:rPr>
            <w:t>(Bradshaw, 2015)</w:t>
          </w:r>
          <w:r>
            <w:fldChar w:fldCharType="end"/>
          </w:r>
        </w:sdtContent>
      </w:sdt>
      <w:r>
        <w:t xml:space="preserve">. My time management skill is poor and I miss </w:t>
      </w:r>
      <w:r>
        <w:lastRenderedPageBreak/>
        <w:t xml:space="preserve">the deadline very often due in high work pressure. The time management matrix is beneficial to record the activities based on the priorities and thereby reduces the chance to miss the deadlines.   </w:t>
      </w:r>
    </w:p>
    <w:tbl>
      <w:tblPr>
        <w:tblStyle w:val="TableGrid"/>
        <w:tblW w:w="0" w:type="auto"/>
        <w:tblLook w:val="04A0" w:firstRow="1" w:lastRow="0" w:firstColumn="1" w:lastColumn="0" w:noHBand="0" w:noVBand="1"/>
      </w:tblPr>
      <w:tblGrid>
        <w:gridCol w:w="2263"/>
        <w:gridCol w:w="3402"/>
        <w:gridCol w:w="3351"/>
      </w:tblGrid>
      <w:tr w:rsidR="007D6DBA" w:rsidRPr="00B14855" w14:paraId="391F50AC" w14:textId="77777777" w:rsidTr="00057E73">
        <w:tc>
          <w:tcPr>
            <w:tcW w:w="2263" w:type="dxa"/>
          </w:tcPr>
          <w:p w14:paraId="570C2494" w14:textId="77777777" w:rsidR="007D6DBA" w:rsidRPr="00B14855" w:rsidRDefault="007D6DBA" w:rsidP="007D6DBA">
            <w:pPr>
              <w:spacing w:line="360" w:lineRule="auto"/>
            </w:pPr>
          </w:p>
        </w:tc>
        <w:tc>
          <w:tcPr>
            <w:tcW w:w="3402" w:type="dxa"/>
          </w:tcPr>
          <w:p w14:paraId="07E422F1" w14:textId="77777777" w:rsidR="007D6DBA" w:rsidRPr="00B14855" w:rsidRDefault="007D6DBA" w:rsidP="007D6DBA">
            <w:pPr>
              <w:spacing w:line="360" w:lineRule="auto"/>
              <w:jc w:val="center"/>
              <w:rPr>
                <w:b/>
                <w:bCs/>
              </w:rPr>
            </w:pPr>
            <w:r w:rsidRPr="00B14855">
              <w:rPr>
                <w:b/>
                <w:bCs/>
              </w:rPr>
              <w:t>Urgent</w:t>
            </w:r>
          </w:p>
        </w:tc>
        <w:tc>
          <w:tcPr>
            <w:tcW w:w="3351" w:type="dxa"/>
          </w:tcPr>
          <w:p w14:paraId="561D324B" w14:textId="77777777" w:rsidR="007D6DBA" w:rsidRPr="00B14855" w:rsidRDefault="007D6DBA" w:rsidP="007D6DBA">
            <w:pPr>
              <w:spacing w:line="360" w:lineRule="auto"/>
              <w:jc w:val="center"/>
              <w:rPr>
                <w:b/>
                <w:bCs/>
              </w:rPr>
            </w:pPr>
            <w:r w:rsidRPr="00B14855">
              <w:rPr>
                <w:b/>
                <w:bCs/>
              </w:rPr>
              <w:t>Not Urgent</w:t>
            </w:r>
          </w:p>
        </w:tc>
      </w:tr>
      <w:tr w:rsidR="007D6DBA" w:rsidRPr="00B14855" w14:paraId="440CDF23" w14:textId="77777777" w:rsidTr="00057E73">
        <w:tc>
          <w:tcPr>
            <w:tcW w:w="2263" w:type="dxa"/>
          </w:tcPr>
          <w:p w14:paraId="01669FC5" w14:textId="77777777" w:rsidR="007D6DBA" w:rsidRPr="00B14855" w:rsidRDefault="007D6DBA" w:rsidP="007D6DBA">
            <w:pPr>
              <w:spacing w:line="360" w:lineRule="auto"/>
              <w:rPr>
                <w:b/>
                <w:bCs/>
              </w:rPr>
            </w:pPr>
            <w:r w:rsidRPr="00B14855">
              <w:rPr>
                <w:b/>
                <w:bCs/>
              </w:rPr>
              <w:t xml:space="preserve">Important </w:t>
            </w:r>
          </w:p>
        </w:tc>
        <w:tc>
          <w:tcPr>
            <w:tcW w:w="3402" w:type="dxa"/>
            <w:shd w:val="clear" w:color="auto" w:fill="FFE599" w:themeFill="accent4" w:themeFillTint="66"/>
          </w:tcPr>
          <w:p w14:paraId="590BEE67" w14:textId="77777777" w:rsidR="007D6DBA" w:rsidRDefault="007D6DBA" w:rsidP="007D6DBA">
            <w:pPr>
              <w:pStyle w:val="ListParagraph"/>
              <w:numPr>
                <w:ilvl w:val="0"/>
                <w:numId w:val="5"/>
              </w:numPr>
              <w:spacing w:after="0" w:line="360" w:lineRule="auto"/>
              <w:jc w:val="both"/>
              <w:rPr>
                <w:lang w:val="en-GB"/>
              </w:rPr>
            </w:pPr>
            <w:r>
              <w:rPr>
                <w:lang w:val="en-GB"/>
              </w:rPr>
              <w:t xml:space="preserve">Unforeseen circumstances may arise and require urgent intervention </w:t>
            </w:r>
          </w:p>
          <w:p w14:paraId="39C5DB35" w14:textId="77777777" w:rsidR="007D6DBA" w:rsidRDefault="007D6DBA" w:rsidP="007D6DBA">
            <w:pPr>
              <w:pStyle w:val="ListParagraph"/>
              <w:numPr>
                <w:ilvl w:val="0"/>
                <w:numId w:val="5"/>
              </w:numPr>
              <w:spacing w:after="0" w:line="360" w:lineRule="auto"/>
              <w:jc w:val="both"/>
              <w:rPr>
                <w:lang w:val="en-GB"/>
              </w:rPr>
            </w:pPr>
            <w:r>
              <w:rPr>
                <w:lang w:val="en-GB"/>
              </w:rPr>
              <w:t xml:space="preserve">The crisis management to meet the deadline-driven projects </w:t>
            </w:r>
          </w:p>
          <w:p w14:paraId="767753DF" w14:textId="77777777" w:rsidR="007D6DBA" w:rsidRPr="00D10EC5" w:rsidRDefault="007D6DBA" w:rsidP="007D6DBA">
            <w:pPr>
              <w:pStyle w:val="ListParagraph"/>
              <w:numPr>
                <w:ilvl w:val="0"/>
                <w:numId w:val="5"/>
              </w:numPr>
              <w:spacing w:after="0" w:line="360" w:lineRule="auto"/>
              <w:jc w:val="both"/>
              <w:rPr>
                <w:lang w:val="en-GB"/>
              </w:rPr>
            </w:pPr>
            <w:r>
              <w:rPr>
                <w:lang w:val="en-GB"/>
              </w:rPr>
              <w:t xml:space="preserve">Last-minute monitoring and tracking  </w:t>
            </w:r>
          </w:p>
          <w:p w14:paraId="5AD98720" w14:textId="77777777" w:rsidR="007D6DBA" w:rsidRDefault="007D6DBA" w:rsidP="007D6DBA">
            <w:pPr>
              <w:spacing w:line="360" w:lineRule="auto"/>
            </w:pPr>
          </w:p>
          <w:p w14:paraId="6621ACDE" w14:textId="77777777" w:rsidR="007D6DBA" w:rsidRPr="00B14855" w:rsidRDefault="007D6DBA" w:rsidP="007D6DBA">
            <w:pPr>
              <w:spacing w:line="360" w:lineRule="auto"/>
            </w:pPr>
          </w:p>
        </w:tc>
        <w:tc>
          <w:tcPr>
            <w:tcW w:w="3351" w:type="dxa"/>
          </w:tcPr>
          <w:p w14:paraId="34F19D1C" w14:textId="77777777" w:rsidR="007D6DBA" w:rsidRDefault="007D6DBA" w:rsidP="007D6DBA">
            <w:pPr>
              <w:pStyle w:val="ListParagraph"/>
              <w:numPr>
                <w:ilvl w:val="0"/>
                <w:numId w:val="5"/>
              </w:numPr>
              <w:spacing w:after="0" w:line="360" w:lineRule="auto"/>
              <w:jc w:val="both"/>
              <w:rPr>
                <w:lang w:val="en-GB"/>
              </w:rPr>
            </w:pPr>
            <w:r>
              <w:rPr>
                <w:lang w:val="en-GB"/>
              </w:rPr>
              <w:t xml:space="preserve">Exploring the new dimensions based on the career prospects </w:t>
            </w:r>
          </w:p>
          <w:p w14:paraId="34251A8E" w14:textId="77777777" w:rsidR="007D6DBA" w:rsidRDefault="007D6DBA" w:rsidP="007D6DBA">
            <w:pPr>
              <w:pStyle w:val="ListParagraph"/>
              <w:numPr>
                <w:ilvl w:val="0"/>
                <w:numId w:val="5"/>
              </w:numPr>
              <w:spacing w:after="0" w:line="360" w:lineRule="auto"/>
              <w:jc w:val="both"/>
              <w:rPr>
                <w:lang w:val="en-GB"/>
              </w:rPr>
            </w:pPr>
            <w:r>
              <w:rPr>
                <w:lang w:val="en-GB"/>
              </w:rPr>
              <w:t xml:space="preserve">Long term planning for the selected career choice </w:t>
            </w:r>
          </w:p>
          <w:p w14:paraId="0E789C32" w14:textId="77777777" w:rsidR="007D6DBA" w:rsidRPr="00EB5388" w:rsidRDefault="007D6DBA" w:rsidP="007D6DBA">
            <w:pPr>
              <w:pStyle w:val="ListParagraph"/>
              <w:numPr>
                <w:ilvl w:val="0"/>
                <w:numId w:val="5"/>
              </w:numPr>
              <w:spacing w:after="0" w:line="360" w:lineRule="auto"/>
              <w:jc w:val="both"/>
              <w:rPr>
                <w:lang w:val="en-GB"/>
              </w:rPr>
            </w:pPr>
            <w:r>
              <w:rPr>
                <w:lang w:val="en-GB"/>
              </w:rPr>
              <w:t xml:space="preserve">The activities to stimulate personal growth needs to be focused </w:t>
            </w:r>
          </w:p>
        </w:tc>
      </w:tr>
      <w:tr w:rsidR="007D6DBA" w:rsidRPr="00B14855" w14:paraId="38FCF05A" w14:textId="77777777" w:rsidTr="00057E73">
        <w:tc>
          <w:tcPr>
            <w:tcW w:w="2263" w:type="dxa"/>
          </w:tcPr>
          <w:p w14:paraId="3CD92BAA" w14:textId="77777777" w:rsidR="007D6DBA" w:rsidRPr="00B14855" w:rsidRDefault="007D6DBA" w:rsidP="007D6DBA">
            <w:pPr>
              <w:spacing w:line="360" w:lineRule="auto"/>
              <w:rPr>
                <w:b/>
                <w:bCs/>
              </w:rPr>
            </w:pPr>
            <w:r w:rsidRPr="00B14855">
              <w:rPr>
                <w:b/>
                <w:bCs/>
              </w:rPr>
              <w:t xml:space="preserve">Not Important </w:t>
            </w:r>
          </w:p>
        </w:tc>
        <w:tc>
          <w:tcPr>
            <w:tcW w:w="3402" w:type="dxa"/>
          </w:tcPr>
          <w:p w14:paraId="726CEC73" w14:textId="77777777" w:rsidR="007D6DBA" w:rsidRDefault="007D6DBA" w:rsidP="007D6DBA">
            <w:pPr>
              <w:pStyle w:val="ListParagraph"/>
              <w:numPr>
                <w:ilvl w:val="0"/>
                <w:numId w:val="6"/>
              </w:numPr>
              <w:spacing w:after="0" w:line="360" w:lineRule="auto"/>
              <w:rPr>
                <w:lang w:val="en-GB"/>
              </w:rPr>
            </w:pPr>
            <w:r>
              <w:rPr>
                <w:lang w:val="en-GB"/>
              </w:rPr>
              <w:t xml:space="preserve">The shared working to meet the deadlines </w:t>
            </w:r>
          </w:p>
          <w:p w14:paraId="57B7F3DC" w14:textId="77777777" w:rsidR="007D6DBA" w:rsidRPr="00832667" w:rsidRDefault="007D6DBA" w:rsidP="007D6DBA">
            <w:pPr>
              <w:pStyle w:val="ListParagraph"/>
              <w:numPr>
                <w:ilvl w:val="0"/>
                <w:numId w:val="6"/>
              </w:numPr>
              <w:spacing w:after="0" w:line="360" w:lineRule="auto"/>
              <w:rPr>
                <w:lang w:val="en-GB"/>
              </w:rPr>
            </w:pPr>
            <w:r>
              <w:rPr>
                <w:lang w:val="en-GB"/>
              </w:rPr>
              <w:t xml:space="preserve">The prior interruptions that caused delays </w:t>
            </w:r>
          </w:p>
          <w:p w14:paraId="471310F8" w14:textId="77777777" w:rsidR="007D6DBA" w:rsidRPr="00B14855" w:rsidRDefault="007D6DBA" w:rsidP="007D6DBA">
            <w:pPr>
              <w:spacing w:line="360" w:lineRule="auto"/>
            </w:pPr>
          </w:p>
        </w:tc>
        <w:tc>
          <w:tcPr>
            <w:tcW w:w="3351" w:type="dxa"/>
            <w:shd w:val="clear" w:color="auto" w:fill="BDD6EE" w:themeFill="accent1" w:themeFillTint="66"/>
          </w:tcPr>
          <w:p w14:paraId="417ECFF6" w14:textId="77777777" w:rsidR="007D6DBA" w:rsidRPr="000C41AF" w:rsidRDefault="007D6DBA" w:rsidP="007D6DBA">
            <w:pPr>
              <w:pStyle w:val="ListParagraph"/>
              <w:numPr>
                <w:ilvl w:val="0"/>
                <w:numId w:val="6"/>
              </w:numPr>
              <w:spacing w:after="0" w:line="360" w:lineRule="auto"/>
              <w:jc w:val="both"/>
              <w:rPr>
                <w:lang w:val="en-GB"/>
              </w:rPr>
            </w:pPr>
            <w:r>
              <w:rPr>
                <w:lang w:val="en-GB"/>
              </w:rPr>
              <w:t xml:space="preserve">Low-value driven activities need to be avoided </w:t>
            </w:r>
          </w:p>
        </w:tc>
      </w:tr>
    </w:tbl>
    <w:p w14:paraId="5A9D7A52" w14:textId="77777777" w:rsidR="007D6DBA" w:rsidRPr="00E05C31" w:rsidRDefault="007D6DBA" w:rsidP="007D6DBA">
      <w:pPr>
        <w:spacing w:line="360" w:lineRule="auto"/>
        <w:jc w:val="both"/>
      </w:pPr>
    </w:p>
    <w:p w14:paraId="559E588A" w14:textId="5392DC7B" w:rsidR="007D6DBA" w:rsidRDefault="007D6DBA" w:rsidP="007D6DBA">
      <w:pPr>
        <w:spacing w:line="360" w:lineRule="auto"/>
        <w:rPr>
          <w:lang w:bidi="bn-IN"/>
        </w:rPr>
      </w:pPr>
    </w:p>
    <w:p w14:paraId="44213353" w14:textId="48BACC6C" w:rsidR="007D6DBA" w:rsidRDefault="007D6DBA" w:rsidP="007D6DBA">
      <w:pPr>
        <w:spacing w:line="360" w:lineRule="auto"/>
        <w:rPr>
          <w:lang w:bidi="bn-IN"/>
        </w:rPr>
      </w:pPr>
    </w:p>
    <w:p w14:paraId="414119D6" w14:textId="77777777" w:rsidR="007D6DBA" w:rsidRPr="007D6DBA" w:rsidRDefault="007D6DBA" w:rsidP="007D6DBA">
      <w:pPr>
        <w:spacing w:line="360" w:lineRule="auto"/>
        <w:rPr>
          <w:lang w:bidi="bn-IN"/>
        </w:rPr>
      </w:pPr>
    </w:p>
    <w:p w14:paraId="7F783526" w14:textId="77777777" w:rsidR="000561A8" w:rsidRPr="000561A8" w:rsidRDefault="000561A8" w:rsidP="007D6DBA">
      <w:pPr>
        <w:pStyle w:val="Heading2"/>
        <w:rPr>
          <w:rFonts w:eastAsia="Times New Roman"/>
        </w:rPr>
      </w:pPr>
      <w:bookmarkStart w:id="13" w:name="_Toc60735695"/>
      <w:r w:rsidRPr="000561A8">
        <w:rPr>
          <w:rFonts w:eastAsia="Times New Roman"/>
        </w:rPr>
        <w:lastRenderedPageBreak/>
        <w:t>Planning for personal and professional development</w:t>
      </w:r>
      <w:bookmarkEnd w:id="13"/>
      <w:r w:rsidRPr="000561A8">
        <w:rPr>
          <w:rFonts w:eastAsia="Times New Roman"/>
        </w:rPr>
        <w:t> </w:t>
      </w:r>
    </w:p>
    <w:tbl>
      <w:tblPr>
        <w:tblW w:w="9360" w:type="dxa"/>
        <w:tblCellMar>
          <w:top w:w="15" w:type="dxa"/>
          <w:left w:w="15" w:type="dxa"/>
          <w:bottom w:w="15" w:type="dxa"/>
          <w:right w:w="15" w:type="dxa"/>
        </w:tblCellMar>
        <w:tblLook w:val="04A0" w:firstRow="1" w:lastRow="0" w:firstColumn="1" w:lastColumn="0" w:noHBand="0" w:noVBand="1"/>
      </w:tblPr>
      <w:tblGrid>
        <w:gridCol w:w="1809"/>
        <w:gridCol w:w="2144"/>
        <w:gridCol w:w="2075"/>
        <w:gridCol w:w="911"/>
        <w:gridCol w:w="2421"/>
      </w:tblGrid>
      <w:tr w:rsidR="000561A8" w:rsidRPr="000561A8" w14:paraId="56167DC0" w14:textId="77777777" w:rsidTr="000561A8">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9BE42C"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t>Necessary skills</w:t>
            </w:r>
          </w:p>
        </w:tc>
        <w:tc>
          <w:tcPr>
            <w:tcW w:w="21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D3F15"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t>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9CCF8"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8EC62"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t>Time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913E78"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t>Success criteria</w:t>
            </w:r>
          </w:p>
        </w:tc>
      </w:tr>
      <w:tr w:rsidR="000561A8" w:rsidRPr="000561A8" w14:paraId="6619CCB2" w14:textId="77777777" w:rsidTr="000561A8">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E307C4"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t>Effective communication</w:t>
            </w:r>
          </w:p>
        </w:tc>
        <w:tc>
          <w:tcPr>
            <w:tcW w:w="21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DBBF4"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implementation of effective communication will be done by developing the process of interaction with everyone. The process of learning multiple languages would also be helpful for making the process clarified.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1039A2"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Different kinds of books and journals will be followed for learning the areas of effective communication. Regular practices will also be helpful for the development.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7FEC51"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99D1FD"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I will be able to communicate with everyone with confidence and all the problems will be sorted.</w:t>
            </w:r>
          </w:p>
        </w:tc>
      </w:tr>
      <w:tr w:rsidR="000561A8" w:rsidRPr="000561A8" w14:paraId="2CED44AF" w14:textId="77777777" w:rsidTr="000561A8">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CEB730"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t>Customer service</w:t>
            </w:r>
          </w:p>
        </w:tc>
        <w:tc>
          <w:tcPr>
            <w:tcW w:w="21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565CD7"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process of taking feedback from the customers after providing services is also necessary for understanding the area of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348AFB"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main resource will be different kinds of open sources and demonstrated video for understanding the tricks and strategies of managing the customer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4A815"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4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7112DC"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I will be able to look after the advantages and disadvantages of the customers. The views of the customers towards the organisation will always be positive.</w:t>
            </w:r>
          </w:p>
        </w:tc>
      </w:tr>
      <w:tr w:rsidR="000561A8" w:rsidRPr="000561A8" w14:paraId="64EA1EA9" w14:textId="77777777" w:rsidTr="000561A8">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70C159"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t>Multi-tasking</w:t>
            </w:r>
          </w:p>
        </w:tc>
        <w:tc>
          <w:tcPr>
            <w:tcW w:w="21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B629A7"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The implementation of proper time management will be </w:t>
            </w:r>
            <w:r w:rsidRPr="000561A8">
              <w:rPr>
                <w:rFonts w:eastAsia="Times New Roman" w:cs="Times New Roman"/>
                <w:color w:val="000000"/>
                <w:szCs w:val="24"/>
                <w:lang w:bidi="bn-IN"/>
              </w:rPr>
              <w:lastRenderedPageBreak/>
              <w:t>helpful for serving the purpose of multitasking properly.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68DFF4"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lastRenderedPageBreak/>
              <w:t xml:space="preserve">Several articles and journals will be followed for </w:t>
            </w:r>
            <w:r w:rsidRPr="000561A8">
              <w:rPr>
                <w:rFonts w:eastAsia="Times New Roman" w:cs="Times New Roman"/>
                <w:color w:val="000000"/>
                <w:szCs w:val="24"/>
                <w:lang w:bidi="bn-IN"/>
              </w:rPr>
              <w:lastRenderedPageBreak/>
              <w:t>understanding the concept of multitasking and its effectiveness in the hospital organisations.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4903E"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lastRenderedPageBreak/>
              <w:t>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FE9D6D"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I will be able to provide proper services to the </w:t>
            </w:r>
            <w:r w:rsidRPr="000561A8">
              <w:rPr>
                <w:rFonts w:eastAsia="Times New Roman" w:cs="Times New Roman"/>
                <w:color w:val="000000"/>
                <w:szCs w:val="24"/>
                <w:lang w:bidi="bn-IN"/>
              </w:rPr>
              <w:lastRenderedPageBreak/>
              <w:t>customers by handling everything tactfully. All the things will be done within the estimated time.</w:t>
            </w:r>
          </w:p>
        </w:tc>
      </w:tr>
      <w:tr w:rsidR="000561A8" w:rsidRPr="000561A8" w14:paraId="02DB560E" w14:textId="77777777" w:rsidTr="000561A8">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71EDA"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lastRenderedPageBreak/>
              <w:t>Innovation</w:t>
            </w:r>
          </w:p>
        </w:tc>
        <w:tc>
          <w:tcPr>
            <w:tcW w:w="21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7426D"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implementation of innovation will be done by creating different kinds of packages and exclusive services for the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C100A"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marketing report will be</w:t>
            </w:r>
            <w:r w:rsidR="000A2541">
              <w:rPr>
                <w:rFonts w:eastAsia="Times New Roman" w:cs="Times New Roman"/>
                <w:color w:val="000000"/>
                <w:szCs w:val="24"/>
                <w:lang w:bidi="bn-IN"/>
              </w:rPr>
              <w:t xml:space="preserve"> helpful for understanding the t</w:t>
            </w:r>
            <w:r w:rsidRPr="000561A8">
              <w:rPr>
                <w:rFonts w:eastAsia="Times New Roman" w:cs="Times New Roman"/>
                <w:color w:val="000000"/>
                <w:szCs w:val="24"/>
                <w:lang w:bidi="bn-IN"/>
              </w:rPr>
              <w:t>rends of society and for the innovation will be done by following the expectations of the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200B34"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6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A8CE0"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satisfaction level of the customers would be the main surface area and it will be reflected in the development of organisation.</w:t>
            </w:r>
          </w:p>
        </w:tc>
      </w:tr>
    </w:tbl>
    <w:p w14:paraId="3381010C" w14:textId="77777777" w:rsidR="000561A8" w:rsidRPr="000561A8" w:rsidRDefault="000561A8" w:rsidP="007D6DBA">
      <w:pPr>
        <w:spacing w:before="0" w:after="240" w:line="360" w:lineRule="auto"/>
        <w:jc w:val="both"/>
        <w:rPr>
          <w:rFonts w:eastAsia="Times New Roman" w:cs="Times New Roman"/>
          <w:szCs w:val="24"/>
          <w:lang w:bidi="bn-IN"/>
        </w:rPr>
      </w:pPr>
    </w:p>
    <w:p w14:paraId="7711F868" w14:textId="77777777" w:rsidR="000561A8" w:rsidRPr="000561A8" w:rsidRDefault="000561A8" w:rsidP="007D6DBA">
      <w:pPr>
        <w:pStyle w:val="Heading2"/>
        <w:spacing w:before="0"/>
        <w:rPr>
          <w:rFonts w:eastAsia="Times New Roman"/>
          <w:lang w:val="en-GB"/>
        </w:rPr>
      </w:pPr>
      <w:bookmarkStart w:id="14" w:name="_Toc60735696"/>
      <w:r w:rsidRPr="000561A8">
        <w:rPr>
          <w:rFonts w:eastAsia="Times New Roman"/>
          <w:lang w:val="en-GB"/>
        </w:rPr>
        <w:t xml:space="preserve">The world </w:t>
      </w:r>
      <w:r>
        <w:rPr>
          <w:rFonts w:eastAsia="Times New Roman"/>
          <w:lang w:val="en-GB"/>
        </w:rPr>
        <w:t xml:space="preserve">of </w:t>
      </w:r>
      <w:r w:rsidRPr="000561A8">
        <w:rPr>
          <w:rFonts w:eastAsia="Times New Roman"/>
          <w:lang w:val="en-GB"/>
        </w:rPr>
        <w:t>work</w:t>
      </w:r>
      <w:bookmarkEnd w:id="14"/>
    </w:p>
    <w:p w14:paraId="0773B6D4" w14:textId="65AABA29"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The working world is highly competitive and it is necessary to understand that a range of consecutive stages are there to get a proper and suitable job role. Different kinds of agencies and job centres are there like indeed.co.in, LinkedIn in etc. are there to help in the process of getting a proper job. The finest and foremost way to figure out the suitable job role gets done by following the method of betterment and development in skills and competencies. The personal and professional development plan has reflected the area of necessary development by going through the self-analysis process in a professional manner. It is necessary to understand the area of the entire world's work by following the area of interest and personal learning. The processing of SWOT analysis has helped in the process of understanding the key skill areas which have become helpful for understanding the suitable area of work. Learning from the skills of academics have helped in the process of developing the knowledge and idea of employability. The area of learning </w:t>
      </w:r>
      <w:r w:rsidRPr="000561A8">
        <w:rPr>
          <w:rFonts w:eastAsia="Times New Roman" w:cs="Times New Roman"/>
          <w:color w:val="000000"/>
          <w:szCs w:val="24"/>
          <w:lang w:bidi="bn-IN"/>
        </w:rPr>
        <w:lastRenderedPageBreak/>
        <w:t>has become responsible for the understanding of the entire world. I have also understood the process of developing the deliveries of learning in a proficient manner to the learning area of this term</w:t>
      </w:r>
      <w:sdt>
        <w:sdtPr>
          <w:rPr>
            <w:rFonts w:eastAsia="Times New Roman" w:cs="Times New Roman"/>
            <w:color w:val="000000"/>
            <w:szCs w:val="24"/>
            <w:lang w:bidi="bn-IN"/>
          </w:rPr>
          <w:id w:val="497701581"/>
          <w:citation/>
        </w:sdtPr>
        <w:sdtEndPr/>
        <w:sdtContent>
          <w:r w:rsidR="00231500">
            <w:rPr>
              <w:rFonts w:eastAsia="Times New Roman" w:cs="Times New Roman"/>
              <w:color w:val="000000"/>
              <w:szCs w:val="24"/>
              <w:lang w:bidi="bn-IN"/>
            </w:rPr>
            <w:fldChar w:fldCharType="begin"/>
          </w:r>
          <w:r w:rsidR="00231500">
            <w:rPr>
              <w:rFonts w:eastAsia="Times New Roman" w:cs="Times New Roman"/>
              <w:color w:val="000000"/>
              <w:szCs w:val="24"/>
              <w:lang w:val="en-US" w:bidi="bn-IN"/>
            </w:rPr>
            <w:instrText xml:space="preserve"> CITATION DiG19 \l 1033 </w:instrText>
          </w:r>
          <w:r w:rsidR="00231500">
            <w:rPr>
              <w:rFonts w:eastAsia="Times New Roman" w:cs="Times New Roman"/>
              <w:color w:val="000000"/>
              <w:szCs w:val="24"/>
              <w:lang w:bidi="bn-IN"/>
            </w:rPr>
            <w:fldChar w:fldCharType="separate"/>
          </w:r>
          <w:r w:rsidR="007D6DBA">
            <w:rPr>
              <w:rFonts w:eastAsia="Times New Roman" w:cs="Times New Roman"/>
              <w:noProof/>
              <w:color w:val="000000"/>
              <w:szCs w:val="24"/>
              <w:lang w:val="en-US" w:bidi="bn-IN"/>
            </w:rPr>
            <w:t xml:space="preserve"> </w:t>
          </w:r>
          <w:r w:rsidR="007D6DBA" w:rsidRPr="007D6DBA">
            <w:rPr>
              <w:rFonts w:eastAsia="Times New Roman" w:cs="Times New Roman"/>
              <w:noProof/>
              <w:color w:val="000000"/>
              <w:szCs w:val="24"/>
              <w:lang w:val="en-US" w:bidi="bn-IN"/>
            </w:rPr>
            <w:t>(Di Gregorio, et al., 2019)</w:t>
          </w:r>
          <w:r w:rsidR="00231500">
            <w:rPr>
              <w:rFonts w:eastAsia="Times New Roman" w:cs="Times New Roman"/>
              <w:color w:val="000000"/>
              <w:szCs w:val="24"/>
              <w:lang w:bidi="bn-IN"/>
            </w:rPr>
            <w:fldChar w:fldCharType="end"/>
          </w:r>
        </w:sdtContent>
      </w:sdt>
      <w:r w:rsidRPr="000561A8">
        <w:rPr>
          <w:rFonts w:eastAsia="Times New Roman" w:cs="Times New Roman"/>
          <w:color w:val="000000"/>
          <w:szCs w:val="24"/>
          <w:lang w:bidi="bn-IN"/>
        </w:rPr>
        <w:t>. I have also observed that the area of understanding has also become more prominent in this</w:t>
      </w:r>
      <w:r w:rsidR="000A2541">
        <w:rPr>
          <w:rFonts w:eastAsia="Times New Roman" w:cs="Times New Roman"/>
          <w:color w:val="000000"/>
          <w:szCs w:val="24"/>
          <w:lang w:bidi="bn-IN"/>
        </w:rPr>
        <w:t xml:space="preserve"> term by going through several s</w:t>
      </w:r>
      <w:r w:rsidRPr="000561A8">
        <w:rPr>
          <w:rFonts w:eastAsia="Times New Roman" w:cs="Times New Roman"/>
          <w:color w:val="000000"/>
          <w:szCs w:val="24"/>
          <w:lang w:bidi="bn-IN"/>
        </w:rPr>
        <w:t xml:space="preserve">trategies and practical development. The process of academic and employability skills </w:t>
      </w:r>
      <w:proofErr w:type="gramStart"/>
      <w:r w:rsidRPr="000561A8">
        <w:rPr>
          <w:rFonts w:eastAsia="Times New Roman" w:cs="Times New Roman"/>
          <w:color w:val="000000"/>
          <w:szCs w:val="24"/>
          <w:lang w:bidi="bn-IN"/>
        </w:rPr>
        <w:t>are</w:t>
      </w:r>
      <w:proofErr w:type="gramEnd"/>
      <w:r w:rsidRPr="000561A8">
        <w:rPr>
          <w:rFonts w:eastAsia="Times New Roman" w:cs="Times New Roman"/>
          <w:color w:val="000000"/>
          <w:szCs w:val="24"/>
          <w:lang w:bidi="bn-IN"/>
        </w:rPr>
        <w:t xml:space="preserve"> necessary to be developed gradually for fulfilling all the necessary criteria of getting a proper job in the tough competition in the market. The selected job role of being the marketing manager of a hospitality organisation would definitely be fulfilled by developing the necessary areas from the personal and professional development plan. I would also like to say that the process of choosing the job role needs to be done precisely. It is evident from the discussion that the advantages and the key skill areas need to be relevant to the job role of an individual. The hospitality world of work is vast and the overall processing of a manager needs to be done by developing the necessary skills</w:t>
      </w:r>
      <w:sdt>
        <w:sdtPr>
          <w:rPr>
            <w:rFonts w:eastAsia="Times New Roman" w:cs="Times New Roman"/>
            <w:color w:val="000000"/>
            <w:szCs w:val="24"/>
            <w:lang w:bidi="bn-IN"/>
          </w:rPr>
          <w:id w:val="883063892"/>
          <w:citation/>
        </w:sdtPr>
        <w:sdtEndPr/>
        <w:sdtContent>
          <w:r w:rsidR="00231500">
            <w:rPr>
              <w:rFonts w:eastAsia="Times New Roman" w:cs="Times New Roman"/>
              <w:color w:val="000000"/>
              <w:szCs w:val="24"/>
              <w:lang w:bidi="bn-IN"/>
            </w:rPr>
            <w:fldChar w:fldCharType="begin"/>
          </w:r>
          <w:r w:rsidR="00231500">
            <w:rPr>
              <w:rFonts w:eastAsia="Times New Roman" w:cs="Times New Roman"/>
              <w:color w:val="000000"/>
              <w:szCs w:val="24"/>
              <w:lang w:val="en-US" w:bidi="bn-IN"/>
            </w:rPr>
            <w:instrText xml:space="preserve"> CITATION Fla19 \l 1033 </w:instrText>
          </w:r>
          <w:r w:rsidR="00231500">
            <w:rPr>
              <w:rFonts w:eastAsia="Times New Roman" w:cs="Times New Roman"/>
              <w:color w:val="000000"/>
              <w:szCs w:val="24"/>
              <w:lang w:bidi="bn-IN"/>
            </w:rPr>
            <w:fldChar w:fldCharType="separate"/>
          </w:r>
          <w:r w:rsidR="007D6DBA">
            <w:rPr>
              <w:rFonts w:eastAsia="Times New Roman" w:cs="Times New Roman"/>
              <w:noProof/>
              <w:color w:val="000000"/>
              <w:szCs w:val="24"/>
              <w:lang w:val="en-US" w:bidi="bn-IN"/>
            </w:rPr>
            <w:t xml:space="preserve"> </w:t>
          </w:r>
          <w:r w:rsidR="007D6DBA" w:rsidRPr="007D6DBA">
            <w:rPr>
              <w:rFonts w:eastAsia="Times New Roman" w:cs="Times New Roman"/>
              <w:noProof/>
              <w:color w:val="000000"/>
              <w:szCs w:val="24"/>
              <w:lang w:val="en-US" w:bidi="bn-IN"/>
            </w:rPr>
            <w:t>(Flaherty, et al., 2019)</w:t>
          </w:r>
          <w:r w:rsidR="00231500">
            <w:rPr>
              <w:rFonts w:eastAsia="Times New Roman" w:cs="Times New Roman"/>
              <w:color w:val="000000"/>
              <w:szCs w:val="24"/>
              <w:lang w:bidi="bn-IN"/>
            </w:rPr>
            <w:fldChar w:fldCharType="end"/>
          </w:r>
        </w:sdtContent>
      </w:sdt>
      <w:r w:rsidRPr="000561A8">
        <w:rPr>
          <w:rFonts w:eastAsia="Times New Roman" w:cs="Times New Roman"/>
          <w:color w:val="000000"/>
          <w:szCs w:val="24"/>
          <w:lang w:bidi="bn-IN"/>
        </w:rPr>
        <w:t>.</w:t>
      </w:r>
    </w:p>
    <w:p w14:paraId="7D399F08" w14:textId="77777777" w:rsidR="000561A8" w:rsidRPr="000561A8" w:rsidRDefault="000561A8" w:rsidP="007D6DBA">
      <w:pPr>
        <w:pStyle w:val="Heading2"/>
        <w:spacing w:before="0"/>
        <w:rPr>
          <w:rFonts w:eastAsia="Times New Roman"/>
          <w:lang w:val="en-GB"/>
        </w:rPr>
      </w:pPr>
      <w:bookmarkStart w:id="15" w:name="_Toc60735697"/>
      <w:r w:rsidRPr="000561A8">
        <w:rPr>
          <w:rFonts w:eastAsia="Times New Roman"/>
          <w:lang w:val="en-GB"/>
        </w:rPr>
        <w:t>Comparison between the previous and the current area of understanding</w:t>
      </w:r>
      <w:bookmarkEnd w:id="15"/>
    </w:p>
    <w:p w14:paraId="2696E2B4" w14:textId="74BE4C90"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The learning area has helped in the process of understanding the necessity of career and personal development in the overall processing of academic and employability skills. I have gone through several skills and competencies and the learning areas have helped me in the process of enhancing my skills and competencies in the process of getting proper work. The process of recruitment and development in an organisation depends on a range of things. The process of developing the skills and competencies for getting a proper job needs to understand a lot of things. Previously I had only an idea about the process of recruitment and development. The necessary skills of academic and employability are related to the terms of development in life. The previous learning area health helped me to understand the areas of learning in academics. The previous part of learning is done by following the method of basic learning. The concept of writing, knowledge of the grammar, process of referencing, concept of plagiarism and the area of creativity </w:t>
      </w:r>
      <w:r w:rsidR="00231500">
        <w:rPr>
          <w:rFonts w:eastAsia="Times New Roman" w:cs="Times New Roman"/>
          <w:color w:val="000000"/>
          <w:szCs w:val="24"/>
          <w:lang w:bidi="bn-IN"/>
        </w:rPr>
        <w:t>are known in the previous term</w:t>
      </w:r>
      <w:sdt>
        <w:sdtPr>
          <w:rPr>
            <w:rFonts w:eastAsia="Times New Roman" w:cs="Times New Roman"/>
            <w:color w:val="000000"/>
            <w:szCs w:val="24"/>
            <w:lang w:bidi="bn-IN"/>
          </w:rPr>
          <w:id w:val="-1760131037"/>
          <w:citation/>
        </w:sdtPr>
        <w:sdtEndPr/>
        <w:sdtContent>
          <w:r w:rsidR="00231500">
            <w:rPr>
              <w:rFonts w:eastAsia="Times New Roman" w:cs="Times New Roman"/>
              <w:color w:val="000000"/>
              <w:szCs w:val="24"/>
              <w:lang w:bidi="bn-IN"/>
            </w:rPr>
            <w:fldChar w:fldCharType="begin"/>
          </w:r>
          <w:r w:rsidR="00231500">
            <w:rPr>
              <w:rFonts w:eastAsia="Times New Roman" w:cs="Times New Roman"/>
              <w:color w:val="000000"/>
              <w:szCs w:val="24"/>
              <w:lang w:val="en-US" w:bidi="bn-IN"/>
            </w:rPr>
            <w:instrText xml:space="preserve"> CITATION Rod18 \l 1033 </w:instrText>
          </w:r>
          <w:r w:rsidR="00231500">
            <w:rPr>
              <w:rFonts w:eastAsia="Times New Roman" w:cs="Times New Roman"/>
              <w:color w:val="000000"/>
              <w:szCs w:val="24"/>
              <w:lang w:bidi="bn-IN"/>
            </w:rPr>
            <w:fldChar w:fldCharType="separate"/>
          </w:r>
          <w:r w:rsidR="007D6DBA">
            <w:rPr>
              <w:rFonts w:eastAsia="Times New Roman" w:cs="Times New Roman"/>
              <w:noProof/>
              <w:color w:val="000000"/>
              <w:szCs w:val="24"/>
              <w:lang w:val="en-US" w:bidi="bn-IN"/>
            </w:rPr>
            <w:t xml:space="preserve"> </w:t>
          </w:r>
          <w:r w:rsidR="007D6DBA" w:rsidRPr="007D6DBA">
            <w:rPr>
              <w:rFonts w:eastAsia="Times New Roman" w:cs="Times New Roman"/>
              <w:noProof/>
              <w:color w:val="000000"/>
              <w:szCs w:val="24"/>
              <w:lang w:val="en-US" w:bidi="bn-IN"/>
            </w:rPr>
            <w:t>(Rodríguez Cepeda, 2018)</w:t>
          </w:r>
          <w:r w:rsidR="00231500">
            <w:rPr>
              <w:rFonts w:eastAsia="Times New Roman" w:cs="Times New Roman"/>
              <w:color w:val="000000"/>
              <w:szCs w:val="24"/>
              <w:lang w:bidi="bn-IN"/>
            </w:rPr>
            <w:fldChar w:fldCharType="end"/>
          </w:r>
        </w:sdtContent>
      </w:sdt>
      <w:r w:rsidR="00231500">
        <w:rPr>
          <w:rFonts w:eastAsia="Times New Roman" w:cs="Times New Roman"/>
          <w:color w:val="000000"/>
          <w:szCs w:val="24"/>
          <w:lang w:bidi="bn-IN"/>
        </w:rPr>
        <w:t>.</w:t>
      </w:r>
      <w:r w:rsidRPr="000561A8">
        <w:rPr>
          <w:rFonts w:eastAsia="Times New Roman" w:cs="Times New Roman"/>
          <w:color w:val="000000"/>
          <w:szCs w:val="24"/>
          <w:lang w:bidi="bn-IN"/>
        </w:rPr>
        <w:t xml:space="preserve">After the escalation of this self-analysis and professional development plan I have understood that the implementation of the learning skills are necessary in a proper manner to escalate the system of employability skills. The realisation of previous and current learning areas can be compared by me in the sense of betterment. The basic areas of learning have helped me to form a concept of academic and employability skills. The further </w:t>
      </w:r>
      <w:r w:rsidRPr="000561A8">
        <w:rPr>
          <w:rFonts w:eastAsia="Times New Roman" w:cs="Times New Roman"/>
          <w:color w:val="000000"/>
          <w:szCs w:val="24"/>
          <w:lang w:bidi="bn-IN"/>
        </w:rPr>
        <w:lastRenderedPageBreak/>
        <w:t>process of learning and the area of development have helped me to focus on the process of career development by enhancing the area of professional escalation. </w:t>
      </w:r>
    </w:p>
    <w:p w14:paraId="0583E358" w14:textId="77777777" w:rsidR="000561A8" w:rsidRPr="000561A8" w:rsidRDefault="000561A8" w:rsidP="007D6DBA">
      <w:pPr>
        <w:pStyle w:val="Heading2"/>
        <w:spacing w:before="0"/>
        <w:rPr>
          <w:rFonts w:eastAsia="Times New Roman"/>
          <w:lang w:val="en-GB"/>
        </w:rPr>
      </w:pPr>
      <w:bookmarkStart w:id="16" w:name="_Toc60735698"/>
      <w:r w:rsidRPr="000561A8">
        <w:rPr>
          <w:rFonts w:eastAsia="Times New Roman"/>
          <w:lang w:val="en-GB"/>
        </w:rPr>
        <w:t>Conclusion</w:t>
      </w:r>
      <w:bookmarkEnd w:id="16"/>
    </w:p>
    <w:p w14:paraId="2FB5532E"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study has helped to understand the necessity of a personal and professional development plan for the continuous process of development in personal life and also in career. The internal analysis of learning has become helpful for figuring the process of development plans for further escalation. It is understood from the analysis that a continuous process of learning is necessary for the overall development of career. </w:t>
      </w:r>
    </w:p>
    <w:p w14:paraId="5A44C5A1" w14:textId="77777777" w:rsidR="000561A8" w:rsidRDefault="000561A8" w:rsidP="007D6DBA">
      <w:pPr>
        <w:spacing w:before="0" w:after="160" w:line="360" w:lineRule="auto"/>
        <w:rPr>
          <w:rFonts w:eastAsia="Times New Roman" w:cs="Times New Roman"/>
          <w:b/>
          <w:bCs/>
          <w:color w:val="000000"/>
          <w:szCs w:val="24"/>
          <w:lang w:bidi="bn-IN"/>
        </w:rPr>
      </w:pPr>
      <w:r>
        <w:rPr>
          <w:rFonts w:eastAsia="Times New Roman" w:cs="Times New Roman"/>
          <w:b/>
          <w:bCs/>
          <w:color w:val="000000"/>
          <w:szCs w:val="24"/>
          <w:lang w:bidi="bn-IN"/>
        </w:rPr>
        <w:br w:type="page"/>
      </w:r>
    </w:p>
    <w:p w14:paraId="2E12E6BB" w14:textId="77777777" w:rsidR="007D6DBA" w:rsidRDefault="007D6DBA" w:rsidP="007D6DBA">
      <w:pPr>
        <w:spacing w:before="0" w:after="160" w:line="360" w:lineRule="auto"/>
        <w:rPr>
          <w:rFonts w:eastAsia="Times New Roman" w:cstheme="majorBidi"/>
          <w:b/>
          <w:bCs/>
          <w:color w:val="2E74B5" w:themeColor="accent1" w:themeShade="BF"/>
          <w:sz w:val="28"/>
          <w:szCs w:val="28"/>
          <w:lang w:val="en-US" w:bidi="bn-IN"/>
        </w:rPr>
      </w:pPr>
      <w:r>
        <w:rPr>
          <w:rFonts w:eastAsia="Times New Roman"/>
        </w:rPr>
        <w:lastRenderedPageBreak/>
        <w:br w:type="page"/>
      </w:r>
    </w:p>
    <w:p w14:paraId="1B5E9AFD" w14:textId="055BCEA3" w:rsidR="000561A8" w:rsidRPr="000561A8" w:rsidRDefault="000561A8" w:rsidP="007D6DBA">
      <w:pPr>
        <w:pStyle w:val="Heading1"/>
        <w:spacing w:before="0" w:after="0"/>
        <w:jc w:val="center"/>
        <w:rPr>
          <w:rFonts w:eastAsia="Times New Roman"/>
        </w:rPr>
      </w:pPr>
      <w:bookmarkStart w:id="17" w:name="_Toc60735699"/>
      <w:r w:rsidRPr="000561A8">
        <w:rPr>
          <w:rFonts w:eastAsia="Times New Roman"/>
        </w:rPr>
        <w:lastRenderedPageBreak/>
        <w:t>Task 2</w:t>
      </w:r>
      <w:bookmarkEnd w:id="17"/>
    </w:p>
    <w:p w14:paraId="176CAC29" w14:textId="77777777" w:rsidR="000561A8" w:rsidRPr="000561A8" w:rsidRDefault="000561A8" w:rsidP="007D6DBA">
      <w:pPr>
        <w:pStyle w:val="Heading2"/>
        <w:spacing w:before="0"/>
        <w:rPr>
          <w:rFonts w:eastAsia="Times New Roman"/>
        </w:rPr>
      </w:pPr>
      <w:bookmarkStart w:id="18" w:name="_Toc60735700"/>
      <w:r w:rsidRPr="000561A8">
        <w:rPr>
          <w:rFonts w:eastAsia="Times New Roman"/>
        </w:rPr>
        <w:t>Introduction</w:t>
      </w:r>
      <w:bookmarkEnd w:id="18"/>
    </w:p>
    <w:p w14:paraId="3F1568FA"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process of learning and the area of industry are being followed in the module. Different kinds of activities are undertaken and the reflection of the learning can be done here by going through several models of learning. The effectiveness of the learning areas from the module will be reflected in this study to understand the importance of different kinds of class activities.</w:t>
      </w:r>
    </w:p>
    <w:p w14:paraId="33690E9F" w14:textId="77777777" w:rsidR="000561A8" w:rsidRPr="000561A8" w:rsidRDefault="000561A8" w:rsidP="007D6DBA">
      <w:pPr>
        <w:pStyle w:val="Heading2"/>
        <w:spacing w:before="0"/>
        <w:rPr>
          <w:rFonts w:eastAsia="Times New Roman"/>
        </w:rPr>
      </w:pPr>
      <w:bookmarkStart w:id="19" w:name="_Toc60735701"/>
      <w:r w:rsidRPr="000561A8">
        <w:rPr>
          <w:rFonts w:eastAsia="Times New Roman"/>
        </w:rPr>
        <w:t>The areas of learning</w:t>
      </w:r>
      <w:bookmarkEnd w:id="19"/>
      <w:r w:rsidRPr="000561A8">
        <w:rPr>
          <w:rFonts w:eastAsia="Times New Roman"/>
        </w:rPr>
        <w:t> </w:t>
      </w:r>
    </w:p>
    <w:p w14:paraId="6062AE65" w14:textId="04997F69"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main differences that are found from the process of learning and in class activities are the understanding of the facts. The process of learning in the initial stage has helped to go through the system of learning from an open source. On the contrary, the areas of learning from this module have helped to understand the capacity of an individual by conducting different kinds of in class activities. The process of communication, innovation, multitasking and the area of customer services are the areas of learning in this module. The academic skills have helped the process of developing the employability skills by conducting several activities in the classes</w:t>
      </w:r>
      <w:sdt>
        <w:sdtPr>
          <w:rPr>
            <w:rFonts w:eastAsia="Times New Roman" w:cs="Times New Roman"/>
            <w:color w:val="000000"/>
            <w:szCs w:val="24"/>
            <w:lang w:bidi="bn-IN"/>
          </w:rPr>
          <w:id w:val="757248596"/>
          <w:citation/>
        </w:sdtPr>
        <w:sdtEndPr/>
        <w:sdtContent>
          <w:r w:rsidR="00231500">
            <w:rPr>
              <w:rFonts w:eastAsia="Times New Roman" w:cs="Times New Roman"/>
              <w:color w:val="000000"/>
              <w:szCs w:val="24"/>
              <w:lang w:bidi="bn-IN"/>
            </w:rPr>
            <w:fldChar w:fldCharType="begin"/>
          </w:r>
          <w:r w:rsidR="00231500">
            <w:rPr>
              <w:rFonts w:eastAsia="Times New Roman" w:cs="Times New Roman"/>
              <w:color w:val="000000"/>
              <w:szCs w:val="24"/>
              <w:lang w:val="en-US" w:bidi="bn-IN"/>
            </w:rPr>
            <w:instrText xml:space="preserve"> CITATION DiG19 \l 1033 </w:instrText>
          </w:r>
          <w:r w:rsidR="00231500">
            <w:rPr>
              <w:rFonts w:eastAsia="Times New Roman" w:cs="Times New Roman"/>
              <w:color w:val="000000"/>
              <w:szCs w:val="24"/>
              <w:lang w:bidi="bn-IN"/>
            </w:rPr>
            <w:fldChar w:fldCharType="separate"/>
          </w:r>
          <w:r w:rsidR="007D6DBA">
            <w:rPr>
              <w:rFonts w:eastAsia="Times New Roman" w:cs="Times New Roman"/>
              <w:noProof/>
              <w:color w:val="000000"/>
              <w:szCs w:val="24"/>
              <w:lang w:val="en-US" w:bidi="bn-IN"/>
            </w:rPr>
            <w:t xml:space="preserve"> </w:t>
          </w:r>
          <w:r w:rsidR="007D6DBA" w:rsidRPr="007D6DBA">
            <w:rPr>
              <w:rFonts w:eastAsia="Times New Roman" w:cs="Times New Roman"/>
              <w:noProof/>
              <w:color w:val="000000"/>
              <w:szCs w:val="24"/>
              <w:lang w:val="en-US" w:bidi="bn-IN"/>
            </w:rPr>
            <w:t>(Di Gregorio, et al., 2019)</w:t>
          </w:r>
          <w:r w:rsidR="00231500">
            <w:rPr>
              <w:rFonts w:eastAsia="Times New Roman" w:cs="Times New Roman"/>
              <w:color w:val="000000"/>
              <w:szCs w:val="24"/>
              <w:lang w:bidi="bn-IN"/>
            </w:rPr>
            <w:fldChar w:fldCharType="end"/>
          </w:r>
        </w:sdtContent>
      </w:sdt>
      <w:r w:rsidRPr="000561A8">
        <w:rPr>
          <w:rFonts w:eastAsia="Times New Roman" w:cs="Times New Roman"/>
          <w:color w:val="000000"/>
          <w:szCs w:val="24"/>
          <w:lang w:bidi="bn-IN"/>
        </w:rPr>
        <w:t>.</w:t>
      </w:r>
    </w:p>
    <w:p w14:paraId="44C94137"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process of implementing different kinds of interactive sessions between the peers have become helpful for understanding the facts of effective communication. The topic of interaction and the concept of executing the idea of effective communication is related to the system of customer satisfaction in a hospitality organisation. My desire</w:t>
      </w:r>
      <w:r w:rsidR="007C196B">
        <w:rPr>
          <w:rFonts w:eastAsia="Times New Roman" w:cs="Times New Roman"/>
          <w:color w:val="000000"/>
          <w:szCs w:val="24"/>
          <w:lang w:bidi="bn-IN"/>
        </w:rPr>
        <w:t>d job role is the manager of a h</w:t>
      </w:r>
      <w:r w:rsidRPr="000561A8">
        <w:rPr>
          <w:rFonts w:eastAsia="Times New Roman" w:cs="Times New Roman"/>
          <w:color w:val="000000"/>
          <w:szCs w:val="24"/>
          <w:lang w:bidi="bn-IN"/>
        </w:rPr>
        <w:t>ospitality organisation and the process of communication has become effective for understanding the necessity of priority.</w:t>
      </w:r>
    </w:p>
    <w:p w14:paraId="77D7C3BA" w14:textId="07FE3238"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I've also followed that the process of innovation is another topic that is also taught in this module. The effectiveness of innovation is found in the development of an organisation by creating a range of new things. The activities were undertaken under the guidance of the mentor and different kinds of new ideas were derived by the team members. I have gone through the activities of innovation and understood that implementation of innovative ideas </w:t>
      </w:r>
      <w:proofErr w:type="gramStart"/>
      <w:r w:rsidRPr="000561A8">
        <w:rPr>
          <w:rFonts w:eastAsia="Times New Roman" w:cs="Times New Roman"/>
          <w:color w:val="000000"/>
          <w:szCs w:val="24"/>
          <w:lang w:bidi="bn-IN"/>
        </w:rPr>
        <w:t>are</w:t>
      </w:r>
      <w:proofErr w:type="gramEnd"/>
      <w:r w:rsidRPr="000561A8">
        <w:rPr>
          <w:rFonts w:eastAsia="Times New Roman" w:cs="Times New Roman"/>
          <w:color w:val="000000"/>
          <w:szCs w:val="24"/>
          <w:lang w:bidi="bn-IN"/>
        </w:rPr>
        <w:t xml:space="preserve"> necessary for the development of the role of hospitality manage</w:t>
      </w:r>
      <w:sdt>
        <w:sdtPr>
          <w:rPr>
            <w:rFonts w:eastAsia="Times New Roman" w:cs="Times New Roman"/>
            <w:color w:val="000000"/>
            <w:szCs w:val="24"/>
            <w:lang w:bidi="bn-IN"/>
          </w:rPr>
          <w:id w:val="1867170807"/>
          <w:citation/>
        </w:sdtPr>
        <w:sdtEndPr/>
        <w:sdtContent>
          <w:r w:rsidR="00231500">
            <w:rPr>
              <w:rFonts w:eastAsia="Times New Roman" w:cs="Times New Roman"/>
              <w:color w:val="000000"/>
              <w:szCs w:val="24"/>
              <w:lang w:bidi="bn-IN"/>
            </w:rPr>
            <w:fldChar w:fldCharType="begin"/>
          </w:r>
          <w:r w:rsidR="00231500">
            <w:rPr>
              <w:rFonts w:eastAsia="Times New Roman" w:cs="Times New Roman"/>
              <w:color w:val="000000"/>
              <w:szCs w:val="24"/>
              <w:lang w:val="en-US" w:bidi="bn-IN"/>
            </w:rPr>
            <w:instrText xml:space="preserve"> CITATION Tho161 \l 1033 </w:instrText>
          </w:r>
          <w:r w:rsidR="00231500">
            <w:rPr>
              <w:rFonts w:eastAsia="Times New Roman" w:cs="Times New Roman"/>
              <w:color w:val="000000"/>
              <w:szCs w:val="24"/>
              <w:lang w:bidi="bn-IN"/>
            </w:rPr>
            <w:fldChar w:fldCharType="separate"/>
          </w:r>
          <w:r w:rsidR="007D6DBA">
            <w:rPr>
              <w:rFonts w:eastAsia="Times New Roman" w:cs="Times New Roman"/>
              <w:noProof/>
              <w:color w:val="000000"/>
              <w:szCs w:val="24"/>
              <w:lang w:val="en-US" w:bidi="bn-IN"/>
            </w:rPr>
            <w:t xml:space="preserve"> </w:t>
          </w:r>
          <w:r w:rsidR="007D6DBA" w:rsidRPr="007D6DBA">
            <w:rPr>
              <w:rFonts w:eastAsia="Times New Roman" w:cs="Times New Roman"/>
              <w:noProof/>
              <w:color w:val="000000"/>
              <w:szCs w:val="24"/>
              <w:lang w:val="en-US" w:bidi="bn-IN"/>
            </w:rPr>
            <w:t>(Thomas, et al., 2016)</w:t>
          </w:r>
          <w:r w:rsidR="00231500">
            <w:rPr>
              <w:rFonts w:eastAsia="Times New Roman" w:cs="Times New Roman"/>
              <w:color w:val="000000"/>
              <w:szCs w:val="24"/>
              <w:lang w:bidi="bn-IN"/>
            </w:rPr>
            <w:fldChar w:fldCharType="end"/>
          </w:r>
        </w:sdtContent>
      </w:sdt>
      <w:r w:rsidRPr="000561A8">
        <w:rPr>
          <w:rFonts w:eastAsia="Times New Roman" w:cs="Times New Roman"/>
          <w:color w:val="000000"/>
          <w:szCs w:val="24"/>
          <w:lang w:bidi="bn-IN"/>
        </w:rPr>
        <w:t>r.</w:t>
      </w:r>
    </w:p>
    <w:p w14:paraId="2B7CB43A"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The module has also helped in the process of understanding the concept of multitasking. It is evident from the study that doing simultaneous work is necessary for the proper completion of the task within time. The activities of multitasking have taken place in the learning process by following the idea of prioritisation. I have understood the necessity of prioritisation while </w:t>
      </w:r>
      <w:r w:rsidRPr="000561A8">
        <w:rPr>
          <w:rFonts w:eastAsia="Times New Roman" w:cs="Times New Roman"/>
          <w:color w:val="000000"/>
          <w:szCs w:val="24"/>
          <w:lang w:bidi="bn-IN"/>
        </w:rPr>
        <w:lastRenderedPageBreak/>
        <w:t>conducting the process of in class activities. The system of conducting the studies has also helped me to the process of synchronising the work.</w:t>
      </w:r>
    </w:p>
    <w:p w14:paraId="6A1AE012" w14:textId="48D11406"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idea of customer service is related to the above activities as well. The maintenance of time and priority are related to the services of customers in a hospitality organisation. The concept and the area of fulfilling the demands of the customers by following the trends are also taught in the learning area of the module. I have been able to figure out mine advantages and addresses from the swot analysis and the personal development plan have become effective for the development of myself</w:t>
      </w:r>
      <w:sdt>
        <w:sdtPr>
          <w:rPr>
            <w:rFonts w:eastAsia="Times New Roman" w:cs="Times New Roman"/>
            <w:color w:val="000000"/>
            <w:szCs w:val="24"/>
            <w:lang w:bidi="bn-IN"/>
          </w:rPr>
          <w:id w:val="-2085449594"/>
          <w:citation/>
        </w:sdtPr>
        <w:sdtEndPr/>
        <w:sdtContent>
          <w:r w:rsidR="00231500">
            <w:rPr>
              <w:rFonts w:eastAsia="Times New Roman" w:cs="Times New Roman"/>
              <w:color w:val="000000"/>
              <w:szCs w:val="24"/>
              <w:lang w:bidi="bn-IN"/>
            </w:rPr>
            <w:fldChar w:fldCharType="begin"/>
          </w:r>
          <w:r w:rsidR="00231500">
            <w:rPr>
              <w:rFonts w:eastAsia="Times New Roman" w:cs="Times New Roman"/>
              <w:color w:val="000000"/>
              <w:szCs w:val="24"/>
              <w:lang w:val="en-US" w:bidi="bn-IN"/>
            </w:rPr>
            <w:instrText xml:space="preserve"> CITATION Tuo16 \l 1033 </w:instrText>
          </w:r>
          <w:r w:rsidR="00231500">
            <w:rPr>
              <w:rFonts w:eastAsia="Times New Roman" w:cs="Times New Roman"/>
              <w:color w:val="000000"/>
              <w:szCs w:val="24"/>
              <w:lang w:bidi="bn-IN"/>
            </w:rPr>
            <w:fldChar w:fldCharType="separate"/>
          </w:r>
          <w:r w:rsidR="007D6DBA">
            <w:rPr>
              <w:rFonts w:eastAsia="Times New Roman" w:cs="Times New Roman"/>
              <w:noProof/>
              <w:color w:val="000000"/>
              <w:szCs w:val="24"/>
              <w:lang w:val="en-US" w:bidi="bn-IN"/>
            </w:rPr>
            <w:t xml:space="preserve"> </w:t>
          </w:r>
          <w:r w:rsidR="007D6DBA" w:rsidRPr="007D6DBA">
            <w:rPr>
              <w:rFonts w:eastAsia="Times New Roman" w:cs="Times New Roman"/>
              <w:noProof/>
              <w:color w:val="000000"/>
              <w:szCs w:val="24"/>
              <w:lang w:val="en-US" w:bidi="bn-IN"/>
            </w:rPr>
            <w:t>(Tuomainen, 2016)</w:t>
          </w:r>
          <w:r w:rsidR="00231500">
            <w:rPr>
              <w:rFonts w:eastAsia="Times New Roman" w:cs="Times New Roman"/>
              <w:color w:val="000000"/>
              <w:szCs w:val="24"/>
              <w:lang w:bidi="bn-IN"/>
            </w:rPr>
            <w:fldChar w:fldCharType="end"/>
          </w:r>
        </w:sdtContent>
      </w:sdt>
      <w:r w:rsidRPr="000561A8">
        <w:rPr>
          <w:rFonts w:eastAsia="Times New Roman" w:cs="Times New Roman"/>
          <w:color w:val="000000"/>
          <w:szCs w:val="24"/>
          <w:lang w:bidi="bn-IN"/>
        </w:rPr>
        <w:t>.</w:t>
      </w:r>
    </w:p>
    <w:p w14:paraId="24130BED"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I have also observed different kinds of Tools and techniques also there for understanding the skills and competencies of Academics and employability. My skills and competencies of being the manager of a hospitality organisation will be possible by developing a proper and precise planning for skill development.</w:t>
      </w:r>
    </w:p>
    <w:p w14:paraId="09BD4078" w14:textId="77777777" w:rsidR="000561A8" w:rsidRPr="000561A8" w:rsidRDefault="000561A8" w:rsidP="007D6DBA">
      <w:pPr>
        <w:pStyle w:val="Heading2"/>
        <w:spacing w:before="0"/>
        <w:rPr>
          <w:rFonts w:eastAsia="Times New Roman"/>
        </w:rPr>
      </w:pPr>
      <w:bookmarkStart w:id="20" w:name="_Toc60735702"/>
      <w:r w:rsidRPr="000561A8">
        <w:rPr>
          <w:rFonts w:eastAsia="Times New Roman"/>
        </w:rPr>
        <w:t>Models for the understanding of learning</w:t>
      </w:r>
      <w:bookmarkEnd w:id="20"/>
    </w:p>
    <w:p w14:paraId="3C5EE601" w14:textId="459E35DF"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The learning areas from the module and the </w:t>
      </w:r>
      <w:proofErr w:type="gramStart"/>
      <w:r w:rsidRPr="000561A8">
        <w:rPr>
          <w:rFonts w:eastAsia="Times New Roman" w:cs="Times New Roman"/>
          <w:color w:val="000000"/>
          <w:szCs w:val="24"/>
          <w:lang w:bidi="bn-IN"/>
        </w:rPr>
        <w:t>in class</w:t>
      </w:r>
      <w:proofErr w:type="gramEnd"/>
      <w:r w:rsidRPr="000561A8">
        <w:rPr>
          <w:rFonts w:eastAsia="Times New Roman" w:cs="Times New Roman"/>
          <w:color w:val="000000"/>
          <w:szCs w:val="24"/>
          <w:lang w:bidi="bn-IN"/>
        </w:rPr>
        <w:t xml:space="preserve"> activities can be observed here by following the reflective models of learning. Kolb’s learning model is one of the significant models of reflective learning to understand the area of learning in a more intense manner. The model of learning is divided into 4 stages namely concrete experience, reflective observation, abstract conceptualization and active experimentation. I am going to apply the process of holding the learning model for the better understanding of the learning areas from the </w:t>
      </w:r>
      <w:proofErr w:type="gramStart"/>
      <w:r w:rsidRPr="000561A8">
        <w:rPr>
          <w:rFonts w:eastAsia="Times New Roman" w:cs="Times New Roman"/>
          <w:color w:val="000000"/>
          <w:szCs w:val="24"/>
          <w:lang w:bidi="bn-IN"/>
        </w:rPr>
        <w:t>in class</w:t>
      </w:r>
      <w:proofErr w:type="gramEnd"/>
      <w:r w:rsidRPr="000561A8">
        <w:rPr>
          <w:rFonts w:eastAsia="Times New Roman" w:cs="Times New Roman"/>
          <w:color w:val="000000"/>
          <w:szCs w:val="24"/>
          <w:lang w:bidi="bn-IN"/>
        </w:rPr>
        <w:t xml:space="preserve"> activities. The topic will also be highlighted here for demonstrating the usefulness of this model</w:t>
      </w:r>
      <w:sdt>
        <w:sdtPr>
          <w:rPr>
            <w:rFonts w:eastAsia="Times New Roman" w:cs="Times New Roman"/>
            <w:color w:val="000000"/>
            <w:szCs w:val="24"/>
            <w:lang w:bidi="bn-IN"/>
          </w:rPr>
          <w:id w:val="864714277"/>
          <w:citation/>
        </w:sdtPr>
        <w:sdtEndPr/>
        <w:sdtContent>
          <w:r w:rsidR="00231500">
            <w:rPr>
              <w:rFonts w:eastAsia="Times New Roman" w:cs="Times New Roman"/>
              <w:color w:val="000000"/>
              <w:szCs w:val="24"/>
              <w:lang w:bidi="bn-IN"/>
            </w:rPr>
            <w:fldChar w:fldCharType="begin"/>
          </w:r>
          <w:r w:rsidR="00231500">
            <w:rPr>
              <w:rFonts w:eastAsia="Times New Roman" w:cs="Times New Roman"/>
              <w:color w:val="000000"/>
              <w:szCs w:val="24"/>
              <w:lang w:val="en-US" w:bidi="bn-IN"/>
            </w:rPr>
            <w:instrText xml:space="preserve"> CITATION Tho161 \l 1033 </w:instrText>
          </w:r>
          <w:r w:rsidR="00231500">
            <w:rPr>
              <w:rFonts w:eastAsia="Times New Roman" w:cs="Times New Roman"/>
              <w:color w:val="000000"/>
              <w:szCs w:val="24"/>
              <w:lang w:bidi="bn-IN"/>
            </w:rPr>
            <w:fldChar w:fldCharType="separate"/>
          </w:r>
          <w:r w:rsidR="007D6DBA">
            <w:rPr>
              <w:rFonts w:eastAsia="Times New Roman" w:cs="Times New Roman"/>
              <w:noProof/>
              <w:color w:val="000000"/>
              <w:szCs w:val="24"/>
              <w:lang w:val="en-US" w:bidi="bn-IN"/>
            </w:rPr>
            <w:t xml:space="preserve"> </w:t>
          </w:r>
          <w:r w:rsidR="007D6DBA" w:rsidRPr="007D6DBA">
            <w:rPr>
              <w:rFonts w:eastAsia="Times New Roman" w:cs="Times New Roman"/>
              <w:noProof/>
              <w:color w:val="000000"/>
              <w:szCs w:val="24"/>
              <w:lang w:val="en-US" w:bidi="bn-IN"/>
            </w:rPr>
            <w:t>(Thomas, et al., 2016)</w:t>
          </w:r>
          <w:r w:rsidR="00231500">
            <w:rPr>
              <w:rFonts w:eastAsia="Times New Roman" w:cs="Times New Roman"/>
              <w:color w:val="000000"/>
              <w:szCs w:val="24"/>
              <w:lang w:bidi="bn-IN"/>
            </w:rPr>
            <w:fldChar w:fldCharType="end"/>
          </w:r>
        </w:sdtContent>
      </w:sdt>
    </w:p>
    <w:p w14:paraId="1FAA86DD"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t>Concrete experience</w:t>
      </w:r>
    </w:p>
    <w:p w14:paraId="6C047F3C"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The process of learning a new experience gets started from this stage. The idea of creating a complete experience started from the area of learning in a new experience. I have gone through a range of activities in the class and had the opportunity to gather a range of concrete experiences. I have understood that the process of learning a new thing comes from the area of gathering experiences. The process of meeting several skills and competencies I have also started in this area. The concept of </w:t>
      </w:r>
      <w:proofErr w:type="gramStart"/>
      <w:r w:rsidRPr="000561A8">
        <w:rPr>
          <w:rFonts w:eastAsia="Times New Roman" w:cs="Times New Roman"/>
          <w:color w:val="000000"/>
          <w:szCs w:val="24"/>
          <w:lang w:bidi="bn-IN"/>
        </w:rPr>
        <w:t>team based</w:t>
      </w:r>
      <w:proofErr w:type="gramEnd"/>
      <w:r w:rsidRPr="000561A8">
        <w:rPr>
          <w:rFonts w:eastAsia="Times New Roman" w:cs="Times New Roman"/>
          <w:color w:val="000000"/>
          <w:szCs w:val="24"/>
          <w:lang w:bidi="bn-IN"/>
        </w:rPr>
        <w:t xml:space="preserve"> learning, the area of activity based learning are also related to the concept of employability. The experiences of multi-tasking, innovation and the idea of customer satisfaction are also formed from the area of concrete experiences.</w:t>
      </w:r>
    </w:p>
    <w:p w14:paraId="03920E6C" w14:textId="77777777" w:rsidR="00231500" w:rsidRDefault="00231500" w:rsidP="007D6DBA">
      <w:pPr>
        <w:spacing w:before="0" w:after="160" w:line="360" w:lineRule="auto"/>
        <w:rPr>
          <w:rFonts w:eastAsia="Times New Roman" w:cs="Times New Roman"/>
          <w:b/>
          <w:bCs/>
          <w:color w:val="000000"/>
          <w:szCs w:val="24"/>
          <w:lang w:bidi="bn-IN"/>
        </w:rPr>
      </w:pPr>
      <w:r>
        <w:rPr>
          <w:rFonts w:eastAsia="Times New Roman" w:cs="Times New Roman"/>
          <w:b/>
          <w:bCs/>
          <w:color w:val="000000"/>
          <w:szCs w:val="24"/>
          <w:lang w:bidi="bn-IN"/>
        </w:rPr>
        <w:br w:type="page"/>
      </w:r>
    </w:p>
    <w:p w14:paraId="153FEED3"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lastRenderedPageBreak/>
        <w:t>Reflective observation</w:t>
      </w:r>
    </w:p>
    <w:p w14:paraId="50B9C0DC" w14:textId="0055627D"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This is the second stage of the learning process that helps to focus on the process of understanding the experiences. After the development of an experience in the initial stage, I have understood that the observation of the experience is necessary for developing different kinds of new ideas and thoughts. The area of communication and the process of innovating several Strategies for acquiring the trends and demands of the customers also followed here. The observation of Customer Service Management and the idea of effective communication are also helpful in the process of developing the idea of employability</w:t>
      </w:r>
      <w:sdt>
        <w:sdtPr>
          <w:rPr>
            <w:rFonts w:eastAsia="Times New Roman" w:cs="Times New Roman"/>
            <w:color w:val="000000"/>
            <w:szCs w:val="24"/>
            <w:lang w:bidi="bn-IN"/>
          </w:rPr>
          <w:id w:val="1687792201"/>
          <w:citation/>
        </w:sdtPr>
        <w:sdtEndPr/>
        <w:sdtContent>
          <w:r w:rsidR="00231500">
            <w:rPr>
              <w:rFonts w:eastAsia="Times New Roman" w:cs="Times New Roman"/>
              <w:color w:val="000000"/>
              <w:szCs w:val="24"/>
              <w:lang w:bidi="bn-IN"/>
            </w:rPr>
            <w:fldChar w:fldCharType="begin"/>
          </w:r>
          <w:r w:rsidR="00231500">
            <w:rPr>
              <w:rFonts w:eastAsia="Times New Roman" w:cs="Times New Roman"/>
              <w:color w:val="000000"/>
              <w:szCs w:val="24"/>
              <w:lang w:val="en-US" w:bidi="bn-IN"/>
            </w:rPr>
            <w:instrText xml:space="preserve"> CITATION WuJ17 \l 1033 </w:instrText>
          </w:r>
          <w:r w:rsidR="00231500">
            <w:rPr>
              <w:rFonts w:eastAsia="Times New Roman" w:cs="Times New Roman"/>
              <w:color w:val="000000"/>
              <w:szCs w:val="24"/>
              <w:lang w:bidi="bn-IN"/>
            </w:rPr>
            <w:fldChar w:fldCharType="separate"/>
          </w:r>
          <w:r w:rsidR="007D6DBA">
            <w:rPr>
              <w:rFonts w:eastAsia="Times New Roman" w:cs="Times New Roman"/>
              <w:noProof/>
              <w:color w:val="000000"/>
              <w:szCs w:val="24"/>
              <w:lang w:val="en-US" w:bidi="bn-IN"/>
            </w:rPr>
            <w:t xml:space="preserve"> </w:t>
          </w:r>
          <w:r w:rsidR="007D6DBA" w:rsidRPr="007D6DBA">
            <w:rPr>
              <w:rFonts w:eastAsia="Times New Roman" w:cs="Times New Roman"/>
              <w:noProof/>
              <w:color w:val="000000"/>
              <w:szCs w:val="24"/>
              <w:lang w:val="en-US" w:bidi="bn-IN"/>
            </w:rPr>
            <w:t>(Wu, 2017)</w:t>
          </w:r>
          <w:r w:rsidR="00231500">
            <w:rPr>
              <w:rFonts w:eastAsia="Times New Roman" w:cs="Times New Roman"/>
              <w:color w:val="000000"/>
              <w:szCs w:val="24"/>
              <w:lang w:bidi="bn-IN"/>
            </w:rPr>
            <w:fldChar w:fldCharType="end"/>
          </w:r>
        </w:sdtContent>
      </w:sdt>
      <w:r w:rsidRPr="000561A8">
        <w:rPr>
          <w:rFonts w:eastAsia="Times New Roman" w:cs="Times New Roman"/>
          <w:color w:val="000000"/>
          <w:szCs w:val="24"/>
          <w:lang w:bidi="bn-IN"/>
        </w:rPr>
        <w:t xml:space="preserve">. Observation process has become a guide to the understanding of the facts of academic and employability skills. The effectiveness of the observation and the process of future development are all related to the system of this stage. The formation of conceptualization needs to be done for the execution of new thoughts. I have followed that the proper process of observation is done by me in the process of </w:t>
      </w:r>
      <w:proofErr w:type="gramStart"/>
      <w:r w:rsidRPr="000561A8">
        <w:rPr>
          <w:rFonts w:eastAsia="Times New Roman" w:cs="Times New Roman"/>
          <w:color w:val="000000"/>
          <w:szCs w:val="24"/>
          <w:lang w:bidi="bn-IN"/>
        </w:rPr>
        <w:t>activity based</w:t>
      </w:r>
      <w:proofErr w:type="gramEnd"/>
      <w:r w:rsidRPr="000561A8">
        <w:rPr>
          <w:rFonts w:eastAsia="Times New Roman" w:cs="Times New Roman"/>
          <w:color w:val="000000"/>
          <w:szCs w:val="24"/>
          <w:lang w:bidi="bn-IN"/>
        </w:rPr>
        <w:t xml:space="preserve"> learning with my teammates.</w:t>
      </w:r>
    </w:p>
    <w:p w14:paraId="01289835"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t>Abstract conceptualization</w:t>
      </w:r>
    </w:p>
    <w:p w14:paraId="0D63EC65" w14:textId="1E76422F"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The idea and the development of different abstract concepts also get related to the process of skill development. The topic of learning the area of innovation, customer experiences, effective communication and multitasking are conceptualized in this stage. I have formed different ideas for actualizing the concept of skill development to acquire the role of a hospitality manager in a hotel. The process of conceptualizing the idea of different topics for being a competent applicant is related to the terms of employability. I have conceptualized that I need to be more diligent towards my work in order to gather confidence for understanding my capacities. I have also evaluated my area of gathering experiences and observing the learning areas by conceptualizing the innovative ideas. The process of figuring the strengths and weaknesses of myself have also become more relevant with the conceptualization of the innovative ideas</w:t>
      </w:r>
      <w:sdt>
        <w:sdtPr>
          <w:rPr>
            <w:rFonts w:eastAsia="Times New Roman" w:cs="Times New Roman"/>
            <w:color w:val="000000"/>
            <w:szCs w:val="24"/>
            <w:lang w:bidi="bn-IN"/>
          </w:rPr>
          <w:id w:val="44412827"/>
          <w:citation/>
        </w:sdtPr>
        <w:sdtEndPr/>
        <w:sdtContent>
          <w:r w:rsidR="00231500">
            <w:rPr>
              <w:rFonts w:eastAsia="Times New Roman" w:cs="Times New Roman"/>
              <w:color w:val="000000"/>
              <w:szCs w:val="24"/>
              <w:lang w:bidi="bn-IN"/>
            </w:rPr>
            <w:fldChar w:fldCharType="begin"/>
          </w:r>
          <w:r w:rsidR="00231500">
            <w:rPr>
              <w:rFonts w:eastAsia="Times New Roman" w:cs="Times New Roman"/>
              <w:color w:val="000000"/>
              <w:szCs w:val="24"/>
              <w:lang w:val="en-US" w:bidi="bn-IN"/>
            </w:rPr>
            <w:instrText xml:space="preserve"> CITATION Tho161 \l 1033 </w:instrText>
          </w:r>
          <w:r w:rsidR="00231500">
            <w:rPr>
              <w:rFonts w:eastAsia="Times New Roman" w:cs="Times New Roman"/>
              <w:color w:val="000000"/>
              <w:szCs w:val="24"/>
              <w:lang w:bidi="bn-IN"/>
            </w:rPr>
            <w:fldChar w:fldCharType="separate"/>
          </w:r>
          <w:r w:rsidR="007D6DBA">
            <w:rPr>
              <w:rFonts w:eastAsia="Times New Roman" w:cs="Times New Roman"/>
              <w:noProof/>
              <w:color w:val="000000"/>
              <w:szCs w:val="24"/>
              <w:lang w:val="en-US" w:bidi="bn-IN"/>
            </w:rPr>
            <w:t xml:space="preserve"> </w:t>
          </w:r>
          <w:r w:rsidR="007D6DBA" w:rsidRPr="007D6DBA">
            <w:rPr>
              <w:rFonts w:eastAsia="Times New Roman" w:cs="Times New Roman"/>
              <w:noProof/>
              <w:color w:val="000000"/>
              <w:szCs w:val="24"/>
              <w:lang w:val="en-US" w:bidi="bn-IN"/>
            </w:rPr>
            <w:t>(Thomas, et al., 2016)</w:t>
          </w:r>
          <w:r w:rsidR="00231500">
            <w:rPr>
              <w:rFonts w:eastAsia="Times New Roman" w:cs="Times New Roman"/>
              <w:color w:val="000000"/>
              <w:szCs w:val="24"/>
              <w:lang w:bidi="bn-IN"/>
            </w:rPr>
            <w:fldChar w:fldCharType="end"/>
          </w:r>
        </w:sdtContent>
      </w:sdt>
      <w:r w:rsidRPr="000561A8">
        <w:rPr>
          <w:rFonts w:eastAsia="Times New Roman" w:cs="Times New Roman"/>
          <w:color w:val="000000"/>
          <w:szCs w:val="24"/>
          <w:lang w:bidi="bn-IN"/>
        </w:rPr>
        <w:t>.</w:t>
      </w:r>
    </w:p>
    <w:p w14:paraId="4D708894"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b/>
          <w:bCs/>
          <w:color w:val="000000"/>
          <w:szCs w:val="24"/>
          <w:lang w:bidi="bn-IN"/>
        </w:rPr>
        <w:t>Active experimentation</w:t>
      </w:r>
    </w:p>
    <w:p w14:paraId="71346958"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This is the final stage of the learning where the application of the learnt areas </w:t>
      </w:r>
      <w:proofErr w:type="gramStart"/>
      <w:r w:rsidRPr="000561A8">
        <w:rPr>
          <w:rFonts w:eastAsia="Times New Roman" w:cs="Times New Roman"/>
          <w:color w:val="000000"/>
          <w:szCs w:val="24"/>
          <w:lang w:bidi="bn-IN"/>
        </w:rPr>
        <w:t>are</w:t>
      </w:r>
      <w:proofErr w:type="gramEnd"/>
      <w:r w:rsidRPr="000561A8">
        <w:rPr>
          <w:rFonts w:eastAsia="Times New Roman" w:cs="Times New Roman"/>
          <w:color w:val="000000"/>
          <w:szCs w:val="24"/>
          <w:lang w:bidi="bn-IN"/>
        </w:rPr>
        <w:t xml:space="preserve"> done. The process of developing the skills and competencies of employability and the process of experimentation is found in the area of learning a proper thing. The aspects of learning and the area of implementing the experimentation are all related to the stage of active experimentation. From the process of learning the module to the area of developing the process of implementation are done by following the learning stages.</w:t>
      </w:r>
    </w:p>
    <w:p w14:paraId="02BA59BF" w14:textId="4533E99C"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lastRenderedPageBreak/>
        <w:t xml:space="preserve">The implementation of this model has really become helpful for the understanding of the topics in a more intense manner by following the process of learning. My experiences of innovative </w:t>
      </w:r>
      <w:r w:rsidR="00231500" w:rsidRPr="000561A8">
        <w:rPr>
          <w:rFonts w:eastAsia="Times New Roman" w:cs="Times New Roman"/>
          <w:color w:val="000000"/>
          <w:szCs w:val="24"/>
          <w:lang w:bidi="bn-IN"/>
        </w:rPr>
        <w:t>ideas, effective</w:t>
      </w:r>
      <w:r w:rsidRPr="000561A8">
        <w:rPr>
          <w:rFonts w:eastAsia="Times New Roman" w:cs="Times New Roman"/>
          <w:color w:val="000000"/>
          <w:szCs w:val="24"/>
          <w:lang w:bidi="bn-IN"/>
        </w:rPr>
        <w:t xml:space="preserve"> communication, multitasking and other necessary areas like Customer services are all learnt from the processing of this module. The process of understanding the difference between the learning from the module and learning from the activities are reflected in the area of my understanding. The process of observation and the learning from the module help me to enhance my experiences and skills regarding the desired job roles. I would definitely be able to follow my dream of being a hotel Manager in the hospitality organisation. The process of executing the theory of learning is also related to the process of implementing theories and other models. The skills of academic and employability and their gradual development are related to the process of both traditional and </w:t>
      </w:r>
      <w:proofErr w:type="gramStart"/>
      <w:r w:rsidRPr="000561A8">
        <w:rPr>
          <w:rFonts w:eastAsia="Times New Roman" w:cs="Times New Roman"/>
          <w:color w:val="000000"/>
          <w:szCs w:val="24"/>
          <w:lang w:bidi="bn-IN"/>
        </w:rPr>
        <w:t>activity based</w:t>
      </w:r>
      <w:proofErr w:type="gramEnd"/>
      <w:r w:rsidRPr="000561A8">
        <w:rPr>
          <w:rFonts w:eastAsia="Times New Roman" w:cs="Times New Roman"/>
          <w:color w:val="000000"/>
          <w:szCs w:val="24"/>
          <w:lang w:bidi="bn-IN"/>
        </w:rPr>
        <w:t xml:space="preserve"> learning by following the method of observation and implementation</w:t>
      </w:r>
      <w:sdt>
        <w:sdtPr>
          <w:rPr>
            <w:rFonts w:eastAsia="Times New Roman" w:cs="Times New Roman"/>
            <w:color w:val="000000"/>
            <w:szCs w:val="24"/>
            <w:lang w:bidi="bn-IN"/>
          </w:rPr>
          <w:id w:val="-1401977909"/>
          <w:citation/>
        </w:sdtPr>
        <w:sdtEndPr/>
        <w:sdtContent>
          <w:r w:rsidR="00231500">
            <w:rPr>
              <w:rFonts w:eastAsia="Times New Roman" w:cs="Times New Roman"/>
              <w:color w:val="000000"/>
              <w:szCs w:val="24"/>
              <w:lang w:bidi="bn-IN"/>
            </w:rPr>
            <w:fldChar w:fldCharType="begin"/>
          </w:r>
          <w:r w:rsidR="00231500">
            <w:rPr>
              <w:rFonts w:eastAsia="Times New Roman" w:cs="Times New Roman"/>
              <w:color w:val="000000"/>
              <w:szCs w:val="24"/>
              <w:lang w:val="en-US" w:bidi="bn-IN"/>
            </w:rPr>
            <w:instrText xml:space="preserve"> CITATION WuJ17 \l 1033 </w:instrText>
          </w:r>
          <w:r w:rsidR="00231500">
            <w:rPr>
              <w:rFonts w:eastAsia="Times New Roman" w:cs="Times New Roman"/>
              <w:color w:val="000000"/>
              <w:szCs w:val="24"/>
              <w:lang w:bidi="bn-IN"/>
            </w:rPr>
            <w:fldChar w:fldCharType="separate"/>
          </w:r>
          <w:r w:rsidR="007D6DBA">
            <w:rPr>
              <w:rFonts w:eastAsia="Times New Roman" w:cs="Times New Roman"/>
              <w:noProof/>
              <w:color w:val="000000"/>
              <w:szCs w:val="24"/>
              <w:lang w:val="en-US" w:bidi="bn-IN"/>
            </w:rPr>
            <w:t xml:space="preserve"> </w:t>
          </w:r>
          <w:r w:rsidR="007D6DBA" w:rsidRPr="007D6DBA">
            <w:rPr>
              <w:rFonts w:eastAsia="Times New Roman" w:cs="Times New Roman"/>
              <w:noProof/>
              <w:color w:val="000000"/>
              <w:szCs w:val="24"/>
              <w:lang w:val="en-US" w:bidi="bn-IN"/>
            </w:rPr>
            <w:t>(Wu, 2017)</w:t>
          </w:r>
          <w:r w:rsidR="00231500">
            <w:rPr>
              <w:rFonts w:eastAsia="Times New Roman" w:cs="Times New Roman"/>
              <w:color w:val="000000"/>
              <w:szCs w:val="24"/>
              <w:lang w:bidi="bn-IN"/>
            </w:rPr>
            <w:fldChar w:fldCharType="end"/>
          </w:r>
        </w:sdtContent>
      </w:sdt>
      <w:r w:rsidRPr="000561A8">
        <w:rPr>
          <w:rFonts w:eastAsia="Times New Roman" w:cs="Times New Roman"/>
          <w:color w:val="000000"/>
          <w:szCs w:val="24"/>
          <w:lang w:bidi="bn-IN"/>
        </w:rPr>
        <w:t>. </w:t>
      </w:r>
    </w:p>
    <w:p w14:paraId="4211A2C4"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A range of topics are covered in the module and it has become helpful for the identification of my job role. Different kinds of skills and competencies are related to the terms of employability and recruitment. The process of developing the area of learning and Development from module to </w:t>
      </w:r>
      <w:proofErr w:type="gramStart"/>
      <w:r w:rsidRPr="000561A8">
        <w:rPr>
          <w:rFonts w:eastAsia="Times New Roman" w:cs="Times New Roman"/>
          <w:color w:val="000000"/>
          <w:szCs w:val="24"/>
          <w:lang w:bidi="bn-IN"/>
        </w:rPr>
        <w:t>activity based</w:t>
      </w:r>
      <w:proofErr w:type="gramEnd"/>
      <w:r w:rsidRPr="000561A8">
        <w:rPr>
          <w:rFonts w:eastAsia="Times New Roman" w:cs="Times New Roman"/>
          <w:color w:val="000000"/>
          <w:szCs w:val="24"/>
          <w:lang w:bidi="bn-IN"/>
        </w:rPr>
        <w:t xml:space="preserve"> learning is a long journey. The main difference is the removal of obscurity that becomes possible in the </w:t>
      </w:r>
      <w:proofErr w:type="gramStart"/>
      <w:r w:rsidRPr="000561A8">
        <w:rPr>
          <w:rFonts w:eastAsia="Times New Roman" w:cs="Times New Roman"/>
          <w:color w:val="000000"/>
          <w:szCs w:val="24"/>
          <w:lang w:bidi="bn-IN"/>
        </w:rPr>
        <w:t>in class</w:t>
      </w:r>
      <w:proofErr w:type="gramEnd"/>
      <w:r w:rsidRPr="000561A8">
        <w:rPr>
          <w:rFonts w:eastAsia="Times New Roman" w:cs="Times New Roman"/>
          <w:color w:val="000000"/>
          <w:szCs w:val="24"/>
          <w:lang w:bidi="bn-IN"/>
        </w:rPr>
        <w:t xml:space="preserve"> activities. I have been able to clear a range of doubts of myself. It is needless to say that the better understanding of the learning areas </w:t>
      </w:r>
      <w:proofErr w:type="gramStart"/>
      <w:r w:rsidRPr="000561A8">
        <w:rPr>
          <w:rFonts w:eastAsia="Times New Roman" w:cs="Times New Roman"/>
          <w:color w:val="000000"/>
          <w:szCs w:val="24"/>
          <w:lang w:bidi="bn-IN"/>
        </w:rPr>
        <w:t>are</w:t>
      </w:r>
      <w:proofErr w:type="gramEnd"/>
      <w:r w:rsidRPr="000561A8">
        <w:rPr>
          <w:rFonts w:eastAsia="Times New Roman" w:cs="Times New Roman"/>
          <w:color w:val="000000"/>
          <w:szCs w:val="24"/>
          <w:lang w:bidi="bn-IN"/>
        </w:rPr>
        <w:t xml:space="preserve"> found in the process of in class activities that cover all the necessary topics of Academics and employability. The continuous practices of writing and teamwork also help in the process of developing mutual criticism. It becomes helpful for the proper application of referencing, plagiarism and the area of academic writing that become helpful for the </w:t>
      </w:r>
      <w:r w:rsidR="00231500" w:rsidRPr="000561A8">
        <w:rPr>
          <w:rFonts w:eastAsia="Times New Roman" w:cs="Times New Roman"/>
          <w:color w:val="000000"/>
          <w:szCs w:val="24"/>
          <w:lang w:bidi="bn-IN"/>
        </w:rPr>
        <w:t>fulfilment</w:t>
      </w:r>
      <w:r w:rsidRPr="000561A8">
        <w:rPr>
          <w:rFonts w:eastAsia="Times New Roman" w:cs="Times New Roman"/>
          <w:color w:val="000000"/>
          <w:szCs w:val="24"/>
          <w:lang w:bidi="bn-IN"/>
        </w:rPr>
        <w:t xml:space="preserve"> of the skills and competencies of an applicant.</w:t>
      </w:r>
    </w:p>
    <w:p w14:paraId="399E23C1" w14:textId="77777777" w:rsidR="000561A8" w:rsidRPr="000561A8" w:rsidRDefault="000561A8" w:rsidP="007D6DBA">
      <w:pPr>
        <w:pStyle w:val="Heading2"/>
        <w:spacing w:before="0"/>
        <w:rPr>
          <w:rFonts w:eastAsia="Times New Roman"/>
        </w:rPr>
      </w:pPr>
      <w:bookmarkStart w:id="21" w:name="_Toc60735703"/>
      <w:r w:rsidRPr="000561A8">
        <w:rPr>
          <w:rFonts w:eastAsia="Times New Roman"/>
        </w:rPr>
        <w:t>Application of the learning processing</w:t>
      </w:r>
      <w:bookmarkEnd w:id="21"/>
    </w:p>
    <w:p w14:paraId="02CE78D6"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The process and the idea of learning is done by going through the implementation of the model. The skills of employability are done by following a range of stages. I have observed that the learning processes necessary to be applied practically for understanding the difference between learning and understanding. The process of previous learning has helped in the conceptualization of academic and employability skills and competencies. The application of learning has helped me to understand my capacity for learning and applying. The </w:t>
      </w:r>
      <w:proofErr w:type="gramStart"/>
      <w:r w:rsidRPr="000561A8">
        <w:rPr>
          <w:rFonts w:eastAsia="Times New Roman" w:cs="Times New Roman"/>
          <w:color w:val="000000"/>
          <w:szCs w:val="24"/>
          <w:lang w:bidi="bn-IN"/>
        </w:rPr>
        <w:t>in class</w:t>
      </w:r>
      <w:proofErr w:type="gramEnd"/>
      <w:r w:rsidRPr="000561A8">
        <w:rPr>
          <w:rFonts w:eastAsia="Times New Roman" w:cs="Times New Roman"/>
          <w:color w:val="000000"/>
          <w:szCs w:val="24"/>
          <w:lang w:bidi="bn-IN"/>
        </w:rPr>
        <w:t xml:space="preserve"> activities are the reflection of the learning areas in the previous term and the activities are the application of the learning areas. I have gone through the activities thoroughly to apply my area of learning from the previous </w:t>
      </w:r>
      <w:r w:rsidRPr="000561A8">
        <w:rPr>
          <w:rFonts w:eastAsia="Times New Roman" w:cs="Times New Roman"/>
          <w:color w:val="000000"/>
          <w:szCs w:val="24"/>
          <w:lang w:bidi="bn-IN"/>
        </w:rPr>
        <w:lastRenderedPageBreak/>
        <w:t>module in a professional manner and have been able to identify my learning areas through this processing.</w:t>
      </w:r>
    </w:p>
    <w:p w14:paraId="45FE556D" w14:textId="06B7B530"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On the contrary, I would also like to highlight the areas of adversities. I have found my drawbacks from the swot analysis and the process of implementing the learning areas have also reflected in the process of my application. The activities and learning areas have also so help me to figure out that I have problems in the process of multitasking. I need to be more proficient and confident while looking for the process of distributing the work. The idea of in class activities has really become helpful for the process of realising the concept of learning and my capacity of application. The disadvantages of myself are also found from the application of the learning process and I have become more cautious about the process of learning and implementation. The entire process is actually a journey that starts from the area of learning and the process is vehemently interrelated to the system of the continuous process of development</w:t>
      </w:r>
      <w:sdt>
        <w:sdtPr>
          <w:rPr>
            <w:rFonts w:eastAsia="Times New Roman" w:cs="Times New Roman"/>
            <w:color w:val="000000"/>
            <w:szCs w:val="24"/>
            <w:lang w:bidi="bn-IN"/>
          </w:rPr>
          <w:id w:val="-773936609"/>
          <w:citation/>
        </w:sdtPr>
        <w:sdtEndPr/>
        <w:sdtContent>
          <w:r w:rsidR="00231500">
            <w:rPr>
              <w:rFonts w:eastAsia="Times New Roman" w:cs="Times New Roman"/>
              <w:color w:val="000000"/>
              <w:szCs w:val="24"/>
              <w:lang w:bidi="bn-IN"/>
            </w:rPr>
            <w:fldChar w:fldCharType="begin"/>
          </w:r>
          <w:r w:rsidR="00231500">
            <w:rPr>
              <w:rFonts w:eastAsia="Times New Roman" w:cs="Times New Roman"/>
              <w:color w:val="000000"/>
              <w:szCs w:val="24"/>
              <w:lang w:val="en-US" w:bidi="bn-IN"/>
            </w:rPr>
            <w:instrText xml:space="preserve"> CITATION Rod18 \l 1033 </w:instrText>
          </w:r>
          <w:r w:rsidR="00231500">
            <w:rPr>
              <w:rFonts w:eastAsia="Times New Roman" w:cs="Times New Roman"/>
              <w:color w:val="000000"/>
              <w:szCs w:val="24"/>
              <w:lang w:bidi="bn-IN"/>
            </w:rPr>
            <w:fldChar w:fldCharType="separate"/>
          </w:r>
          <w:r w:rsidR="007D6DBA">
            <w:rPr>
              <w:rFonts w:eastAsia="Times New Roman" w:cs="Times New Roman"/>
              <w:noProof/>
              <w:color w:val="000000"/>
              <w:szCs w:val="24"/>
              <w:lang w:val="en-US" w:bidi="bn-IN"/>
            </w:rPr>
            <w:t xml:space="preserve"> </w:t>
          </w:r>
          <w:r w:rsidR="007D6DBA" w:rsidRPr="007D6DBA">
            <w:rPr>
              <w:rFonts w:eastAsia="Times New Roman" w:cs="Times New Roman"/>
              <w:noProof/>
              <w:color w:val="000000"/>
              <w:szCs w:val="24"/>
              <w:lang w:val="en-US" w:bidi="bn-IN"/>
            </w:rPr>
            <w:t>(Rodríguez Cepeda, 2018)</w:t>
          </w:r>
          <w:r w:rsidR="00231500">
            <w:rPr>
              <w:rFonts w:eastAsia="Times New Roman" w:cs="Times New Roman"/>
              <w:color w:val="000000"/>
              <w:szCs w:val="24"/>
              <w:lang w:bidi="bn-IN"/>
            </w:rPr>
            <w:fldChar w:fldCharType="end"/>
          </w:r>
        </w:sdtContent>
      </w:sdt>
      <w:r w:rsidRPr="000561A8">
        <w:rPr>
          <w:rFonts w:eastAsia="Times New Roman" w:cs="Times New Roman"/>
          <w:color w:val="000000"/>
          <w:szCs w:val="24"/>
          <w:lang w:bidi="bn-IN"/>
        </w:rPr>
        <w:t>.</w:t>
      </w:r>
    </w:p>
    <w:p w14:paraId="49200C78" w14:textId="77777777" w:rsidR="000561A8" w:rsidRPr="000561A8" w:rsidRDefault="000561A8" w:rsidP="007D6DBA">
      <w:pPr>
        <w:spacing w:before="0" w:after="0" w:line="360" w:lineRule="auto"/>
        <w:jc w:val="both"/>
        <w:rPr>
          <w:rFonts w:eastAsia="Times New Roman" w:cs="Times New Roman"/>
          <w:szCs w:val="24"/>
          <w:lang w:bidi="bn-IN"/>
        </w:rPr>
      </w:pPr>
      <w:r w:rsidRPr="000561A8">
        <w:rPr>
          <w:rFonts w:eastAsia="Times New Roman" w:cs="Times New Roman"/>
          <w:color w:val="000000"/>
          <w:szCs w:val="24"/>
          <w:lang w:bidi="bn-IN"/>
        </w:rPr>
        <w:t xml:space="preserve">After the completion of the </w:t>
      </w:r>
      <w:proofErr w:type="gramStart"/>
      <w:r w:rsidRPr="000561A8">
        <w:rPr>
          <w:rFonts w:eastAsia="Times New Roman" w:cs="Times New Roman"/>
          <w:color w:val="000000"/>
          <w:szCs w:val="24"/>
          <w:lang w:bidi="bn-IN"/>
        </w:rPr>
        <w:t>team based</w:t>
      </w:r>
      <w:proofErr w:type="gramEnd"/>
      <w:r w:rsidRPr="000561A8">
        <w:rPr>
          <w:rFonts w:eastAsia="Times New Roman" w:cs="Times New Roman"/>
          <w:color w:val="000000"/>
          <w:szCs w:val="24"/>
          <w:lang w:bidi="bn-IN"/>
        </w:rPr>
        <w:t xml:space="preserve"> activities and the continuous process of learning, all of the team members have got feedback from the peers. I have observed that most of my peers have highlighted the area of less confidence in my nature. I need to be more confident regarding my own decision and it will be helpful for the development of my skills and competencies of being a hospitality manager. The opportunity of Learning and Development from the module and the concept of the activities have impacted my skills and competencies of academic and employability properly.</w:t>
      </w:r>
    </w:p>
    <w:p w14:paraId="6D8B2837" w14:textId="77777777" w:rsidR="000561A8" w:rsidRPr="000561A8" w:rsidRDefault="000561A8" w:rsidP="007D6DBA">
      <w:pPr>
        <w:pStyle w:val="Heading2"/>
        <w:spacing w:before="0"/>
        <w:rPr>
          <w:rFonts w:eastAsia="Times New Roman"/>
        </w:rPr>
      </w:pPr>
      <w:bookmarkStart w:id="22" w:name="_Toc60735704"/>
      <w:r w:rsidRPr="000561A8">
        <w:rPr>
          <w:rFonts w:eastAsia="Times New Roman"/>
        </w:rPr>
        <w:t>Conclusion</w:t>
      </w:r>
      <w:bookmarkEnd w:id="22"/>
    </w:p>
    <w:p w14:paraId="0E92B0E8" w14:textId="77777777" w:rsidR="00231500" w:rsidRDefault="000561A8" w:rsidP="007D6DBA">
      <w:pPr>
        <w:spacing w:before="0" w:after="0" w:line="360" w:lineRule="auto"/>
        <w:jc w:val="both"/>
        <w:rPr>
          <w:rFonts w:eastAsia="Times New Roman" w:cs="Times New Roman"/>
          <w:color w:val="000000"/>
          <w:szCs w:val="24"/>
          <w:lang w:bidi="bn-IN"/>
        </w:rPr>
      </w:pPr>
      <w:r w:rsidRPr="000561A8">
        <w:rPr>
          <w:rFonts w:eastAsia="Times New Roman" w:cs="Times New Roman"/>
          <w:color w:val="000000"/>
          <w:szCs w:val="24"/>
          <w:lang w:bidi="bn-IN"/>
        </w:rPr>
        <w:t>The accumulation and the understanding of the learning areas of the module have become helpful for the development and escalation of the employability skills. The class activities have the capacity to develop the process of learning and development by focusing on the skills and competencies. The process of effective communication, innovation, the ability of doing multitasking and the process of customer services are related to the terms of employability skills for focusing on the area of acquiring a successful job role.</w:t>
      </w:r>
    </w:p>
    <w:p w14:paraId="2C996F8D" w14:textId="77777777" w:rsidR="000561A8" w:rsidRPr="000561A8" w:rsidRDefault="00231500" w:rsidP="007D6DBA">
      <w:pPr>
        <w:spacing w:before="0" w:after="160" w:line="360" w:lineRule="auto"/>
        <w:rPr>
          <w:rFonts w:eastAsia="Times New Roman" w:cs="Times New Roman"/>
          <w:color w:val="000000"/>
          <w:szCs w:val="24"/>
          <w:lang w:bidi="bn-IN"/>
        </w:rPr>
      </w:pPr>
      <w:r>
        <w:rPr>
          <w:rFonts w:eastAsia="Times New Roman" w:cs="Times New Roman"/>
          <w:color w:val="000000"/>
          <w:szCs w:val="24"/>
          <w:lang w:bidi="bn-IN"/>
        </w:rPr>
        <w:br w:type="page"/>
      </w:r>
    </w:p>
    <w:bookmarkStart w:id="23" w:name="_Toc60735705" w:displacedByCustomXml="next"/>
    <w:sdt>
      <w:sdtPr>
        <w:rPr>
          <w:rFonts w:eastAsiaTheme="minorHAnsi" w:cstheme="minorBidi"/>
          <w:b w:val="0"/>
          <w:bCs w:val="0"/>
          <w:color w:val="auto"/>
          <w:sz w:val="24"/>
          <w:szCs w:val="22"/>
          <w:lang w:val="en-GB" w:bidi="ar-SA"/>
        </w:rPr>
        <w:id w:val="-61712604"/>
        <w:docPartObj>
          <w:docPartGallery w:val="Bibliographies"/>
          <w:docPartUnique/>
        </w:docPartObj>
      </w:sdtPr>
      <w:sdtEndPr/>
      <w:sdtContent>
        <w:p w14:paraId="155941B4" w14:textId="77777777" w:rsidR="00231500" w:rsidRDefault="00231500" w:rsidP="007D6DBA">
          <w:pPr>
            <w:pStyle w:val="Heading1"/>
          </w:pPr>
          <w:r>
            <w:t>References</w:t>
          </w:r>
          <w:bookmarkEnd w:id="23"/>
        </w:p>
        <w:sdt>
          <w:sdtPr>
            <w:id w:val="-573587230"/>
            <w:bibliography/>
          </w:sdtPr>
          <w:sdtEndPr/>
          <w:sdtContent>
            <w:p w14:paraId="7C80019A" w14:textId="77777777" w:rsidR="007D6DBA" w:rsidRDefault="00231500" w:rsidP="007D6DBA">
              <w:pPr>
                <w:pStyle w:val="Bibliography"/>
                <w:spacing w:line="360" w:lineRule="auto"/>
                <w:rPr>
                  <w:noProof/>
                  <w:szCs w:val="24"/>
                  <w:lang w:val="en-US"/>
                </w:rPr>
              </w:pPr>
              <w:r>
                <w:fldChar w:fldCharType="begin"/>
              </w:r>
              <w:r>
                <w:instrText xml:space="preserve"> BIBLIOGRAPHY </w:instrText>
              </w:r>
              <w:r>
                <w:fldChar w:fldCharType="separate"/>
              </w:r>
              <w:r w:rsidR="007D6DBA">
                <w:rPr>
                  <w:noProof/>
                  <w:lang w:val="en-US"/>
                </w:rPr>
                <w:t xml:space="preserve">Bennett, R., 2018. Employers' demands for personal transferable skills in graduates: A content analysis of 1000 job advertisements and an associated empirical study. </w:t>
              </w:r>
              <w:r w:rsidR="007D6DBA">
                <w:rPr>
                  <w:i/>
                  <w:iCs/>
                  <w:noProof/>
                  <w:lang w:val="en-US"/>
                </w:rPr>
                <w:t xml:space="preserve">Journal of Vocational Education and training, </w:t>
              </w:r>
              <w:r w:rsidR="007D6DBA">
                <w:rPr>
                  <w:noProof/>
                  <w:lang w:val="en-US"/>
                </w:rPr>
                <w:t>54(6), pp. 457-476.</w:t>
              </w:r>
            </w:p>
            <w:p w14:paraId="55CA757E" w14:textId="77777777" w:rsidR="007D6DBA" w:rsidRDefault="007D6DBA" w:rsidP="007D6DBA">
              <w:pPr>
                <w:pStyle w:val="Bibliography"/>
                <w:spacing w:line="360" w:lineRule="auto"/>
                <w:rPr>
                  <w:noProof/>
                  <w:lang w:val="en-US"/>
                </w:rPr>
              </w:pPr>
              <w:r>
                <w:rPr>
                  <w:noProof/>
                  <w:lang w:val="en-US"/>
                </w:rPr>
                <w:t xml:space="preserve">Bradshaw, D., 2015. Transferable intellectual and personal skills. </w:t>
              </w:r>
              <w:r>
                <w:rPr>
                  <w:i/>
                  <w:iCs/>
                  <w:noProof/>
                  <w:lang w:val="en-US"/>
                </w:rPr>
                <w:t xml:space="preserve">Oxford Review of Education, </w:t>
              </w:r>
              <w:r>
                <w:rPr>
                  <w:noProof/>
                  <w:lang w:val="en-US"/>
                </w:rPr>
                <w:t>11(3), pp. 201-216.</w:t>
              </w:r>
            </w:p>
            <w:p w14:paraId="530A490D" w14:textId="77777777" w:rsidR="007D6DBA" w:rsidRDefault="007D6DBA" w:rsidP="007D6DBA">
              <w:pPr>
                <w:pStyle w:val="Bibliography"/>
                <w:spacing w:line="360" w:lineRule="auto"/>
                <w:rPr>
                  <w:noProof/>
                  <w:lang w:val="en-US"/>
                </w:rPr>
              </w:pPr>
              <w:r>
                <w:rPr>
                  <w:noProof/>
                  <w:lang w:val="en-US"/>
                </w:rPr>
                <w:t xml:space="preserve">Di Gregorio, A., Maggioni, I., Mauri, C. &amp; Mazzucchelli, A., 2019. Employability skills for future marketing professionals.. </w:t>
              </w:r>
              <w:r>
                <w:rPr>
                  <w:i/>
                  <w:iCs/>
                  <w:noProof/>
                  <w:lang w:val="en-US"/>
                </w:rPr>
                <w:t xml:space="preserve">European management journal, </w:t>
              </w:r>
              <w:r>
                <w:rPr>
                  <w:noProof/>
                  <w:lang w:val="en-US"/>
                </w:rPr>
                <w:t>37(3), pp. 251-258.</w:t>
              </w:r>
            </w:p>
            <w:p w14:paraId="4CA14F3D" w14:textId="77777777" w:rsidR="007D6DBA" w:rsidRDefault="007D6DBA" w:rsidP="007D6DBA">
              <w:pPr>
                <w:pStyle w:val="Bibliography"/>
                <w:spacing w:line="360" w:lineRule="auto"/>
                <w:rPr>
                  <w:noProof/>
                  <w:lang w:val="en-US"/>
                </w:rPr>
              </w:pPr>
              <w:r>
                <w:rPr>
                  <w:noProof/>
                  <w:lang w:val="en-US"/>
                </w:rPr>
                <w:t xml:space="preserve">DiMauro, N., 2018. Continuous professional development. </w:t>
              </w:r>
              <w:r>
                <w:rPr>
                  <w:i/>
                  <w:iCs/>
                  <w:noProof/>
                  <w:lang w:val="en-US"/>
                </w:rPr>
                <w:t xml:space="preserve">The journal of continuing education, </w:t>
              </w:r>
              <w:r>
                <w:rPr>
                  <w:noProof/>
                  <w:lang w:val="en-US"/>
                </w:rPr>
                <w:t>31(2), pp. 59-62.</w:t>
              </w:r>
            </w:p>
            <w:p w14:paraId="6369B6FE" w14:textId="77777777" w:rsidR="007D6DBA" w:rsidRDefault="007D6DBA" w:rsidP="007D6DBA">
              <w:pPr>
                <w:pStyle w:val="Bibliography"/>
                <w:spacing w:line="360" w:lineRule="auto"/>
                <w:rPr>
                  <w:noProof/>
                  <w:lang w:val="en-US"/>
                </w:rPr>
              </w:pPr>
              <w:r>
                <w:rPr>
                  <w:noProof/>
                  <w:lang w:val="en-US"/>
                </w:rPr>
                <w:t xml:space="preserve">Flaherty, K. et al., 2019. Nintedanib in progressive fibrosing interstitial lung diseases.. </w:t>
              </w:r>
              <w:r>
                <w:rPr>
                  <w:i/>
                  <w:iCs/>
                  <w:noProof/>
                  <w:lang w:val="en-US"/>
                </w:rPr>
                <w:t xml:space="preserve">New England Journal of Medicine, </w:t>
              </w:r>
              <w:r>
                <w:rPr>
                  <w:noProof/>
                  <w:lang w:val="en-US"/>
                </w:rPr>
                <w:t>381(18).</w:t>
              </w:r>
            </w:p>
            <w:p w14:paraId="699E1453" w14:textId="77777777" w:rsidR="007D6DBA" w:rsidRDefault="007D6DBA" w:rsidP="007D6DBA">
              <w:pPr>
                <w:pStyle w:val="Bibliography"/>
                <w:spacing w:line="360" w:lineRule="auto"/>
                <w:rPr>
                  <w:noProof/>
                  <w:lang w:val="en-US"/>
                </w:rPr>
              </w:pPr>
              <w:r>
                <w:rPr>
                  <w:noProof/>
                  <w:lang w:val="en-US"/>
                </w:rPr>
                <w:t xml:space="preserve">Harrison, R., 2017. </w:t>
              </w:r>
              <w:r>
                <w:rPr>
                  <w:i/>
                  <w:iCs/>
                  <w:noProof/>
                  <w:lang w:val="en-US"/>
                </w:rPr>
                <w:t xml:space="preserve">Personal skills and transfer. </w:t>
              </w:r>
              <w:r>
                <w:rPr>
                  <w:noProof/>
                  <w:lang w:val="en-US"/>
                </w:rPr>
                <w:t>London: Routledge.</w:t>
              </w:r>
            </w:p>
            <w:p w14:paraId="707E9D20" w14:textId="77777777" w:rsidR="007D6DBA" w:rsidRDefault="007D6DBA" w:rsidP="007D6DBA">
              <w:pPr>
                <w:pStyle w:val="Bibliography"/>
                <w:spacing w:line="360" w:lineRule="auto"/>
                <w:rPr>
                  <w:noProof/>
                  <w:lang w:val="en-US"/>
                </w:rPr>
              </w:pPr>
              <w:r>
                <w:rPr>
                  <w:noProof/>
                  <w:lang w:val="en-US"/>
                </w:rPr>
                <w:t xml:space="preserve">Nabi, G. a. B. D., 2017. Graduates' perceptions of transferable personal skills and future career preparation in the UK. </w:t>
              </w:r>
              <w:r>
                <w:rPr>
                  <w:i/>
                  <w:iCs/>
                  <w:noProof/>
                  <w:lang w:val="en-US"/>
                </w:rPr>
                <w:t xml:space="preserve">Education+Training, </w:t>
              </w:r>
              <w:r>
                <w:rPr>
                  <w:noProof/>
                  <w:lang w:val="en-US"/>
                </w:rPr>
                <w:t>41(6), pp. 184-193.</w:t>
              </w:r>
            </w:p>
            <w:p w14:paraId="445EC0D2" w14:textId="77777777" w:rsidR="007D6DBA" w:rsidRDefault="007D6DBA" w:rsidP="007D6DBA">
              <w:pPr>
                <w:pStyle w:val="Bibliography"/>
                <w:spacing w:line="360" w:lineRule="auto"/>
                <w:rPr>
                  <w:noProof/>
                  <w:lang w:val="en-US"/>
                </w:rPr>
              </w:pPr>
              <w:r>
                <w:rPr>
                  <w:noProof/>
                  <w:lang w:val="en-US"/>
                </w:rPr>
                <w:t xml:space="preserve">Rodríguez Cepeda, R., 2018. The learning models of kolb, honey and mumford: implications for science education. </w:t>
              </w:r>
              <w:r>
                <w:rPr>
                  <w:i/>
                  <w:iCs/>
                  <w:noProof/>
                  <w:lang w:val="en-US"/>
                </w:rPr>
                <w:t xml:space="preserve">Sophia, </w:t>
              </w:r>
              <w:r>
                <w:rPr>
                  <w:noProof/>
                  <w:lang w:val="en-US"/>
                </w:rPr>
                <w:t>14(1), pp. 51-64.</w:t>
              </w:r>
            </w:p>
            <w:p w14:paraId="02181D39" w14:textId="77777777" w:rsidR="007D6DBA" w:rsidRDefault="007D6DBA" w:rsidP="007D6DBA">
              <w:pPr>
                <w:pStyle w:val="Bibliography"/>
                <w:spacing w:line="360" w:lineRule="auto"/>
                <w:rPr>
                  <w:noProof/>
                  <w:lang w:val="en-US"/>
                </w:rPr>
              </w:pPr>
              <w:r>
                <w:rPr>
                  <w:noProof/>
                  <w:lang w:val="en-US"/>
                </w:rPr>
                <w:t xml:space="preserve">Taylor, L., 2016. What is employability and what does it mean for you?. How to Develop Your Healthcare Career. </w:t>
              </w:r>
              <w:r>
                <w:rPr>
                  <w:i/>
                  <w:iCs/>
                  <w:noProof/>
                  <w:lang w:val="en-US"/>
                </w:rPr>
                <w:t xml:space="preserve">A Guide to Employability and Professional Development, </w:t>
              </w:r>
              <w:r>
                <w:rPr>
                  <w:noProof/>
                  <w:lang w:val="en-US"/>
                </w:rPr>
                <w:t>p. 1.</w:t>
              </w:r>
            </w:p>
            <w:p w14:paraId="7225BA84" w14:textId="77777777" w:rsidR="007D6DBA" w:rsidRDefault="007D6DBA" w:rsidP="007D6DBA">
              <w:pPr>
                <w:pStyle w:val="Bibliography"/>
                <w:spacing w:line="360" w:lineRule="auto"/>
                <w:rPr>
                  <w:noProof/>
                  <w:lang w:val="en-US"/>
                </w:rPr>
              </w:pPr>
              <w:r>
                <w:rPr>
                  <w:noProof/>
                  <w:lang w:val="en-US"/>
                </w:rPr>
                <w:t xml:space="preserve">Thomas, G., Morgan, K. &amp; Harris, K., 2016. </w:t>
              </w:r>
              <w:r>
                <w:rPr>
                  <w:i/>
                  <w:iCs/>
                  <w:noProof/>
                  <w:lang w:val="en-US"/>
                </w:rPr>
                <w:t xml:space="preserve">Albert Bandura. Learning in Sports Coaching: Theory and Application.. </w:t>
              </w:r>
              <w:r>
                <w:rPr>
                  <w:noProof/>
                  <w:lang w:val="en-US"/>
                </w:rPr>
                <w:t>s.l.:s.n.</w:t>
              </w:r>
            </w:p>
            <w:p w14:paraId="2C715D9B" w14:textId="77777777" w:rsidR="007D6DBA" w:rsidRDefault="007D6DBA" w:rsidP="007D6DBA">
              <w:pPr>
                <w:pStyle w:val="Bibliography"/>
                <w:spacing w:line="360" w:lineRule="auto"/>
                <w:rPr>
                  <w:noProof/>
                  <w:lang w:val="en-US"/>
                </w:rPr>
              </w:pPr>
              <w:r>
                <w:rPr>
                  <w:noProof/>
                  <w:lang w:val="en-US"/>
                </w:rPr>
                <w:t xml:space="preserve">Tuomainen, S., 2016. A blended learning approach to academic writing and presentation skills.. </w:t>
              </w:r>
              <w:r>
                <w:rPr>
                  <w:i/>
                  <w:iCs/>
                  <w:noProof/>
                  <w:lang w:val="en-US"/>
                </w:rPr>
                <w:t xml:space="preserve">International Journal on Language, Literature and Culture in Education, </w:t>
              </w:r>
              <w:r>
                <w:rPr>
                  <w:noProof/>
                  <w:lang w:val="en-US"/>
                </w:rPr>
                <w:t>3(2), pp. 33-55.</w:t>
              </w:r>
            </w:p>
            <w:p w14:paraId="1420D343" w14:textId="77777777" w:rsidR="007D6DBA" w:rsidRDefault="007D6DBA" w:rsidP="007D6DBA">
              <w:pPr>
                <w:pStyle w:val="Bibliography"/>
                <w:spacing w:line="360" w:lineRule="auto"/>
                <w:rPr>
                  <w:noProof/>
                  <w:lang w:val="en-US"/>
                </w:rPr>
              </w:pPr>
              <w:r>
                <w:rPr>
                  <w:noProof/>
                  <w:lang w:val="en-US"/>
                </w:rPr>
                <w:lastRenderedPageBreak/>
                <w:t xml:space="preserve">Wu, J., 2017. The indirect relationship of media multitasking self-efficacy on learning performance within the personal learning environment. </w:t>
              </w:r>
              <w:r>
                <w:rPr>
                  <w:i/>
                  <w:iCs/>
                  <w:noProof/>
                  <w:lang w:val="en-US"/>
                </w:rPr>
                <w:t xml:space="preserve">Implications from the mechanism of perceived attention problems and self-regulation strategies, </w:t>
              </w:r>
              <w:r>
                <w:rPr>
                  <w:noProof/>
                  <w:lang w:val="en-US"/>
                </w:rPr>
                <w:t>Volume 106, pp. 56-72.</w:t>
              </w:r>
            </w:p>
            <w:p w14:paraId="0E4BFA7D" w14:textId="77777777" w:rsidR="00231500" w:rsidRDefault="00231500" w:rsidP="007D6DBA">
              <w:pPr>
                <w:spacing w:line="360" w:lineRule="auto"/>
                <w:jc w:val="both"/>
              </w:pPr>
              <w:r>
                <w:rPr>
                  <w:b/>
                  <w:bCs/>
                  <w:noProof/>
                </w:rPr>
                <w:fldChar w:fldCharType="end"/>
              </w:r>
            </w:p>
          </w:sdtContent>
        </w:sdt>
      </w:sdtContent>
    </w:sdt>
    <w:p w14:paraId="13D533DA" w14:textId="77777777" w:rsidR="00C62AB0" w:rsidRPr="000561A8" w:rsidRDefault="000561A8" w:rsidP="007D6DBA">
      <w:pPr>
        <w:spacing w:line="360" w:lineRule="auto"/>
        <w:jc w:val="both"/>
        <w:rPr>
          <w:rFonts w:cs="Times New Roman"/>
          <w:szCs w:val="24"/>
        </w:rPr>
      </w:pPr>
      <w:r w:rsidRPr="000561A8">
        <w:rPr>
          <w:rFonts w:eastAsia="Times New Roman" w:cs="Times New Roman"/>
          <w:szCs w:val="24"/>
          <w:lang w:bidi="bn-IN"/>
        </w:rPr>
        <w:br/>
      </w:r>
      <w:r w:rsidRPr="000561A8">
        <w:rPr>
          <w:rFonts w:eastAsia="Times New Roman" w:cs="Times New Roman"/>
          <w:szCs w:val="24"/>
          <w:lang w:bidi="bn-IN"/>
        </w:rPr>
        <w:br/>
      </w:r>
      <w:r w:rsidRPr="000561A8">
        <w:rPr>
          <w:rFonts w:eastAsia="Times New Roman" w:cs="Times New Roman"/>
          <w:szCs w:val="24"/>
          <w:lang w:bidi="bn-IN"/>
        </w:rPr>
        <w:br/>
      </w:r>
    </w:p>
    <w:sectPr w:rsidR="00C62AB0" w:rsidRPr="000561A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EAB54" w14:textId="77777777" w:rsidR="00923323" w:rsidRDefault="00923323" w:rsidP="000561A8">
      <w:pPr>
        <w:spacing w:before="0" w:after="0" w:line="240" w:lineRule="auto"/>
      </w:pPr>
      <w:r>
        <w:separator/>
      </w:r>
    </w:p>
  </w:endnote>
  <w:endnote w:type="continuationSeparator" w:id="0">
    <w:p w14:paraId="17F0BBA6" w14:textId="77777777" w:rsidR="00923323" w:rsidRDefault="00923323" w:rsidP="000561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8309367"/>
      <w:docPartObj>
        <w:docPartGallery w:val="Page Numbers (Bottom of Page)"/>
        <w:docPartUnique/>
      </w:docPartObj>
    </w:sdtPr>
    <w:sdtEndPr>
      <w:rPr>
        <w:noProof/>
      </w:rPr>
    </w:sdtEndPr>
    <w:sdtContent>
      <w:p w14:paraId="19C2E127" w14:textId="77777777" w:rsidR="000561A8" w:rsidRDefault="000561A8">
        <w:pPr>
          <w:pStyle w:val="Footer"/>
          <w:jc w:val="right"/>
        </w:pPr>
        <w:r>
          <w:fldChar w:fldCharType="begin"/>
        </w:r>
        <w:r>
          <w:instrText xml:space="preserve"> PAGE   \* MERGEFORMAT </w:instrText>
        </w:r>
        <w:r>
          <w:fldChar w:fldCharType="separate"/>
        </w:r>
        <w:r w:rsidR="007C196B">
          <w:rPr>
            <w:noProof/>
          </w:rPr>
          <w:t>9</w:t>
        </w:r>
        <w:r>
          <w:rPr>
            <w:noProof/>
          </w:rPr>
          <w:fldChar w:fldCharType="end"/>
        </w:r>
      </w:p>
    </w:sdtContent>
  </w:sdt>
  <w:p w14:paraId="6444662A" w14:textId="77777777" w:rsidR="000561A8" w:rsidRDefault="00056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2ECA3" w14:textId="77777777" w:rsidR="00923323" w:rsidRDefault="00923323" w:rsidP="000561A8">
      <w:pPr>
        <w:spacing w:before="0" w:after="0" w:line="240" w:lineRule="auto"/>
      </w:pPr>
      <w:r>
        <w:separator/>
      </w:r>
    </w:p>
  </w:footnote>
  <w:footnote w:type="continuationSeparator" w:id="0">
    <w:p w14:paraId="354354D4" w14:textId="77777777" w:rsidR="00923323" w:rsidRDefault="00923323" w:rsidP="000561A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C26EB"/>
    <w:multiLevelType w:val="hybridMultilevel"/>
    <w:tmpl w:val="D39828C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4CE70623"/>
    <w:multiLevelType w:val="hybridMultilevel"/>
    <w:tmpl w:val="58C28F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5E56A94"/>
    <w:multiLevelType w:val="hybridMultilevel"/>
    <w:tmpl w:val="F24271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7C67FB5"/>
    <w:multiLevelType w:val="hybridMultilevel"/>
    <w:tmpl w:val="543E4F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0D87FFA"/>
    <w:multiLevelType w:val="hybridMultilevel"/>
    <w:tmpl w:val="FE5C99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2CE3994"/>
    <w:multiLevelType w:val="hybridMultilevel"/>
    <w:tmpl w:val="1E0E7B5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NjM2NDc1NbE0tDBR0lEKTi0uzszPAykwqgUAclOBsywAAAA="/>
  </w:docVars>
  <w:rsids>
    <w:rsidRoot w:val="000561A8"/>
    <w:rsid w:val="000561A8"/>
    <w:rsid w:val="000A2541"/>
    <w:rsid w:val="00231500"/>
    <w:rsid w:val="002C5C41"/>
    <w:rsid w:val="003A6C75"/>
    <w:rsid w:val="00442BE5"/>
    <w:rsid w:val="0045390B"/>
    <w:rsid w:val="00754A0C"/>
    <w:rsid w:val="007C196B"/>
    <w:rsid w:val="007D6DBA"/>
    <w:rsid w:val="007F2198"/>
    <w:rsid w:val="00873F30"/>
    <w:rsid w:val="00910D8B"/>
    <w:rsid w:val="00923323"/>
    <w:rsid w:val="00935A04"/>
    <w:rsid w:val="00A96C2B"/>
    <w:rsid w:val="00AE7562"/>
    <w:rsid w:val="00B20078"/>
    <w:rsid w:val="00B2414F"/>
    <w:rsid w:val="00B73E75"/>
    <w:rsid w:val="00C46799"/>
    <w:rsid w:val="00CA10B9"/>
    <w:rsid w:val="00E10603"/>
    <w:rsid w:val="00E50CFA"/>
    <w:rsid w:val="00F15D24"/>
    <w:rsid w:val="00F25C0F"/>
    <w:rsid w:val="00F66D01"/>
    <w:rsid w:val="00FE320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77CB"/>
  <w15:chartTrackingRefBased/>
  <w15:docId w15:val="{D876CC5C-7BEA-40B9-A052-BD70E594B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A0C"/>
    <w:pPr>
      <w:spacing w:before="120" w:after="320" w:line="276" w:lineRule="auto"/>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0561A8"/>
    <w:pPr>
      <w:keepNext/>
      <w:keepLines/>
      <w:spacing w:before="720" w:after="240" w:line="360" w:lineRule="auto"/>
      <w:jc w:val="both"/>
      <w:outlineLvl w:val="0"/>
    </w:pPr>
    <w:rPr>
      <w:rFonts w:eastAsiaTheme="majorEastAsia" w:cstheme="majorBidi"/>
      <w:b/>
      <w:bCs/>
      <w:color w:val="2E74B5" w:themeColor="accent1" w:themeShade="BF"/>
      <w:sz w:val="28"/>
      <w:szCs w:val="28"/>
      <w:lang w:val="en-US" w:bidi="bn-IN"/>
    </w:rPr>
  </w:style>
  <w:style w:type="paragraph" w:styleId="Heading2">
    <w:name w:val="heading 2"/>
    <w:basedOn w:val="Normal"/>
    <w:next w:val="Normal"/>
    <w:link w:val="Heading2Char"/>
    <w:uiPriority w:val="9"/>
    <w:unhideWhenUsed/>
    <w:qFormat/>
    <w:rsid w:val="003A6C75"/>
    <w:pPr>
      <w:keepNext/>
      <w:keepLines/>
      <w:spacing w:before="200" w:after="0" w:line="360" w:lineRule="auto"/>
      <w:jc w:val="both"/>
      <w:outlineLvl w:val="1"/>
    </w:pPr>
    <w:rPr>
      <w:rFonts w:eastAsiaTheme="majorEastAsia" w:cstheme="majorBidi"/>
      <w:b/>
      <w:bCs/>
      <w:color w:val="2F5496" w:themeColor="accent5" w:themeShade="BF"/>
      <w:sz w:val="26"/>
      <w:szCs w:val="26"/>
      <w:lang w:val="en-US" w:bidi="bn-IN"/>
    </w:rPr>
  </w:style>
  <w:style w:type="paragraph" w:styleId="Heading3">
    <w:name w:val="heading 3"/>
    <w:basedOn w:val="Normal"/>
    <w:next w:val="Normal"/>
    <w:link w:val="Heading3Char"/>
    <w:uiPriority w:val="9"/>
    <w:unhideWhenUsed/>
    <w:qFormat/>
    <w:rsid w:val="007F2198"/>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1A8"/>
    <w:rPr>
      <w:rFonts w:ascii="Times New Roman" w:eastAsiaTheme="majorEastAsia" w:hAnsi="Times New Roman" w:cstheme="majorBidi"/>
      <w:b/>
      <w:bCs/>
      <w:color w:val="2E74B5" w:themeColor="accent1" w:themeShade="BF"/>
      <w:sz w:val="28"/>
    </w:rPr>
  </w:style>
  <w:style w:type="character" w:customStyle="1" w:styleId="Heading2Char">
    <w:name w:val="Heading 2 Char"/>
    <w:basedOn w:val="DefaultParagraphFont"/>
    <w:link w:val="Heading2"/>
    <w:uiPriority w:val="9"/>
    <w:rsid w:val="003A6C75"/>
    <w:rPr>
      <w:rFonts w:ascii="Times New Roman" w:eastAsiaTheme="majorEastAsia" w:hAnsi="Times New Roman" w:cstheme="majorBidi"/>
      <w:b/>
      <w:bCs/>
      <w:color w:val="2F5496" w:themeColor="accent5" w:themeShade="BF"/>
      <w:sz w:val="26"/>
      <w:szCs w:val="26"/>
    </w:rPr>
  </w:style>
  <w:style w:type="paragraph" w:styleId="NoSpacing">
    <w:name w:val="No Spacing"/>
    <w:uiPriority w:val="1"/>
    <w:qFormat/>
    <w:rsid w:val="00E50CFA"/>
    <w:pPr>
      <w:spacing w:after="0" w:line="240" w:lineRule="auto"/>
      <w:jc w:val="both"/>
    </w:pPr>
    <w:rPr>
      <w:rFonts w:ascii="Times New Roman" w:hAnsi="Times New Roman"/>
      <w:sz w:val="24"/>
      <w:szCs w:val="22"/>
      <w:lang w:val="en-IN" w:bidi="ar-SA"/>
    </w:rPr>
  </w:style>
  <w:style w:type="character" w:customStyle="1" w:styleId="Heading3Char">
    <w:name w:val="Heading 3 Char"/>
    <w:basedOn w:val="DefaultParagraphFont"/>
    <w:link w:val="Heading3"/>
    <w:uiPriority w:val="9"/>
    <w:rsid w:val="007F2198"/>
    <w:rPr>
      <w:rFonts w:ascii="Times New Roman" w:eastAsiaTheme="majorEastAsia" w:hAnsi="Times New Roman" w:cstheme="majorBidi"/>
      <w:b/>
      <w:color w:val="1F4D78" w:themeColor="accent1" w:themeShade="7F"/>
      <w:sz w:val="24"/>
      <w:szCs w:val="24"/>
      <w:lang w:val="en-IN" w:bidi="ar-SA"/>
    </w:rPr>
  </w:style>
  <w:style w:type="paragraph" w:styleId="NormalWeb">
    <w:name w:val="Normal (Web)"/>
    <w:basedOn w:val="Normal"/>
    <w:uiPriority w:val="99"/>
    <w:semiHidden/>
    <w:unhideWhenUsed/>
    <w:rsid w:val="000561A8"/>
    <w:pPr>
      <w:spacing w:before="100" w:beforeAutospacing="1" w:after="100" w:afterAutospacing="1" w:line="240" w:lineRule="auto"/>
    </w:pPr>
    <w:rPr>
      <w:rFonts w:eastAsia="Times New Roman" w:cs="Times New Roman"/>
      <w:szCs w:val="24"/>
      <w:lang w:val="en-US" w:bidi="bn-IN"/>
    </w:rPr>
  </w:style>
  <w:style w:type="paragraph" w:styleId="Header">
    <w:name w:val="header"/>
    <w:basedOn w:val="Normal"/>
    <w:link w:val="HeaderChar"/>
    <w:uiPriority w:val="99"/>
    <w:unhideWhenUsed/>
    <w:rsid w:val="000561A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561A8"/>
    <w:rPr>
      <w:rFonts w:ascii="Times New Roman" w:hAnsi="Times New Roman"/>
      <w:sz w:val="24"/>
      <w:szCs w:val="22"/>
      <w:lang w:val="en-GB" w:bidi="ar-SA"/>
    </w:rPr>
  </w:style>
  <w:style w:type="paragraph" w:styleId="Footer">
    <w:name w:val="footer"/>
    <w:basedOn w:val="Normal"/>
    <w:link w:val="FooterChar"/>
    <w:uiPriority w:val="99"/>
    <w:unhideWhenUsed/>
    <w:rsid w:val="000561A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561A8"/>
    <w:rPr>
      <w:rFonts w:ascii="Times New Roman" w:hAnsi="Times New Roman"/>
      <w:sz w:val="24"/>
      <w:szCs w:val="22"/>
      <w:lang w:val="en-GB" w:bidi="ar-SA"/>
    </w:rPr>
  </w:style>
  <w:style w:type="paragraph" w:styleId="TOCHeading">
    <w:name w:val="TOC Heading"/>
    <w:basedOn w:val="Heading1"/>
    <w:next w:val="Normal"/>
    <w:uiPriority w:val="39"/>
    <w:unhideWhenUsed/>
    <w:qFormat/>
    <w:rsid w:val="000561A8"/>
    <w:pPr>
      <w:spacing w:before="240" w:after="0" w:line="259" w:lineRule="auto"/>
      <w:jc w:val="left"/>
      <w:outlineLvl w:val="9"/>
    </w:pPr>
    <w:rPr>
      <w:rFonts w:asciiTheme="majorHAnsi" w:hAnsiTheme="majorHAnsi"/>
      <w:b w:val="0"/>
      <w:bCs w:val="0"/>
      <w:sz w:val="32"/>
      <w:szCs w:val="32"/>
      <w:lang w:bidi="ar-SA"/>
    </w:rPr>
  </w:style>
  <w:style w:type="paragraph" w:styleId="TOC1">
    <w:name w:val="toc 1"/>
    <w:basedOn w:val="Normal"/>
    <w:next w:val="Normal"/>
    <w:autoRedefine/>
    <w:uiPriority w:val="39"/>
    <w:unhideWhenUsed/>
    <w:rsid w:val="000561A8"/>
    <w:pPr>
      <w:spacing w:after="100"/>
    </w:pPr>
  </w:style>
  <w:style w:type="paragraph" w:styleId="TOC2">
    <w:name w:val="toc 2"/>
    <w:basedOn w:val="Normal"/>
    <w:next w:val="Normal"/>
    <w:autoRedefine/>
    <w:uiPriority w:val="39"/>
    <w:unhideWhenUsed/>
    <w:rsid w:val="000561A8"/>
    <w:pPr>
      <w:spacing w:after="100"/>
      <w:ind w:left="240"/>
    </w:pPr>
  </w:style>
  <w:style w:type="character" w:styleId="Hyperlink">
    <w:name w:val="Hyperlink"/>
    <w:basedOn w:val="DefaultParagraphFont"/>
    <w:uiPriority w:val="99"/>
    <w:unhideWhenUsed/>
    <w:rsid w:val="000561A8"/>
    <w:rPr>
      <w:color w:val="0563C1" w:themeColor="hyperlink"/>
      <w:u w:val="single"/>
    </w:rPr>
  </w:style>
  <w:style w:type="paragraph" w:styleId="Bibliography">
    <w:name w:val="Bibliography"/>
    <w:basedOn w:val="Normal"/>
    <w:next w:val="Normal"/>
    <w:uiPriority w:val="37"/>
    <w:unhideWhenUsed/>
    <w:rsid w:val="00231500"/>
  </w:style>
  <w:style w:type="table" w:styleId="TableGrid">
    <w:name w:val="Table Grid"/>
    <w:basedOn w:val="TableNormal"/>
    <w:uiPriority w:val="39"/>
    <w:rsid w:val="007D6DBA"/>
    <w:pPr>
      <w:spacing w:after="0" w:line="240" w:lineRule="auto"/>
    </w:pPr>
    <w:rPr>
      <w:szCs w:val="22"/>
      <w:lang w:val="en-I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6DBA"/>
    <w:pPr>
      <w:spacing w:before="0" w:after="160" w:line="259" w:lineRule="auto"/>
      <w:ind w:left="720"/>
      <w:contextualSpacing/>
    </w:pPr>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701249">
      <w:bodyDiv w:val="1"/>
      <w:marLeft w:val="0"/>
      <w:marRight w:val="0"/>
      <w:marTop w:val="0"/>
      <w:marBottom w:val="0"/>
      <w:divBdr>
        <w:top w:val="none" w:sz="0" w:space="0" w:color="auto"/>
        <w:left w:val="none" w:sz="0" w:space="0" w:color="auto"/>
        <w:bottom w:val="none" w:sz="0" w:space="0" w:color="auto"/>
        <w:right w:val="none" w:sz="0" w:space="0" w:color="auto"/>
      </w:divBdr>
    </w:div>
    <w:div w:id="122618145">
      <w:bodyDiv w:val="1"/>
      <w:marLeft w:val="0"/>
      <w:marRight w:val="0"/>
      <w:marTop w:val="0"/>
      <w:marBottom w:val="0"/>
      <w:divBdr>
        <w:top w:val="none" w:sz="0" w:space="0" w:color="auto"/>
        <w:left w:val="none" w:sz="0" w:space="0" w:color="auto"/>
        <w:bottom w:val="none" w:sz="0" w:space="0" w:color="auto"/>
        <w:right w:val="none" w:sz="0" w:space="0" w:color="auto"/>
      </w:divBdr>
    </w:div>
    <w:div w:id="186139569">
      <w:bodyDiv w:val="1"/>
      <w:marLeft w:val="0"/>
      <w:marRight w:val="0"/>
      <w:marTop w:val="0"/>
      <w:marBottom w:val="0"/>
      <w:divBdr>
        <w:top w:val="none" w:sz="0" w:space="0" w:color="auto"/>
        <w:left w:val="none" w:sz="0" w:space="0" w:color="auto"/>
        <w:bottom w:val="none" w:sz="0" w:space="0" w:color="auto"/>
        <w:right w:val="none" w:sz="0" w:space="0" w:color="auto"/>
      </w:divBdr>
    </w:div>
    <w:div w:id="408043856">
      <w:bodyDiv w:val="1"/>
      <w:marLeft w:val="0"/>
      <w:marRight w:val="0"/>
      <w:marTop w:val="0"/>
      <w:marBottom w:val="0"/>
      <w:divBdr>
        <w:top w:val="none" w:sz="0" w:space="0" w:color="auto"/>
        <w:left w:val="none" w:sz="0" w:space="0" w:color="auto"/>
        <w:bottom w:val="none" w:sz="0" w:space="0" w:color="auto"/>
        <w:right w:val="none" w:sz="0" w:space="0" w:color="auto"/>
      </w:divBdr>
    </w:div>
    <w:div w:id="504444320">
      <w:bodyDiv w:val="1"/>
      <w:marLeft w:val="0"/>
      <w:marRight w:val="0"/>
      <w:marTop w:val="0"/>
      <w:marBottom w:val="0"/>
      <w:divBdr>
        <w:top w:val="none" w:sz="0" w:space="0" w:color="auto"/>
        <w:left w:val="none" w:sz="0" w:space="0" w:color="auto"/>
        <w:bottom w:val="none" w:sz="0" w:space="0" w:color="auto"/>
        <w:right w:val="none" w:sz="0" w:space="0" w:color="auto"/>
      </w:divBdr>
    </w:div>
    <w:div w:id="663049634">
      <w:bodyDiv w:val="1"/>
      <w:marLeft w:val="0"/>
      <w:marRight w:val="0"/>
      <w:marTop w:val="0"/>
      <w:marBottom w:val="0"/>
      <w:divBdr>
        <w:top w:val="none" w:sz="0" w:space="0" w:color="auto"/>
        <w:left w:val="none" w:sz="0" w:space="0" w:color="auto"/>
        <w:bottom w:val="none" w:sz="0" w:space="0" w:color="auto"/>
        <w:right w:val="none" w:sz="0" w:space="0" w:color="auto"/>
      </w:divBdr>
    </w:div>
    <w:div w:id="669522218">
      <w:bodyDiv w:val="1"/>
      <w:marLeft w:val="0"/>
      <w:marRight w:val="0"/>
      <w:marTop w:val="0"/>
      <w:marBottom w:val="0"/>
      <w:divBdr>
        <w:top w:val="none" w:sz="0" w:space="0" w:color="auto"/>
        <w:left w:val="none" w:sz="0" w:space="0" w:color="auto"/>
        <w:bottom w:val="none" w:sz="0" w:space="0" w:color="auto"/>
        <w:right w:val="none" w:sz="0" w:space="0" w:color="auto"/>
      </w:divBdr>
    </w:div>
    <w:div w:id="769088905">
      <w:bodyDiv w:val="1"/>
      <w:marLeft w:val="0"/>
      <w:marRight w:val="0"/>
      <w:marTop w:val="0"/>
      <w:marBottom w:val="0"/>
      <w:divBdr>
        <w:top w:val="none" w:sz="0" w:space="0" w:color="auto"/>
        <w:left w:val="none" w:sz="0" w:space="0" w:color="auto"/>
        <w:bottom w:val="none" w:sz="0" w:space="0" w:color="auto"/>
        <w:right w:val="none" w:sz="0" w:space="0" w:color="auto"/>
      </w:divBdr>
    </w:div>
    <w:div w:id="911306781">
      <w:bodyDiv w:val="1"/>
      <w:marLeft w:val="0"/>
      <w:marRight w:val="0"/>
      <w:marTop w:val="0"/>
      <w:marBottom w:val="0"/>
      <w:divBdr>
        <w:top w:val="none" w:sz="0" w:space="0" w:color="auto"/>
        <w:left w:val="none" w:sz="0" w:space="0" w:color="auto"/>
        <w:bottom w:val="none" w:sz="0" w:space="0" w:color="auto"/>
        <w:right w:val="none" w:sz="0" w:space="0" w:color="auto"/>
      </w:divBdr>
    </w:div>
    <w:div w:id="1009453768">
      <w:bodyDiv w:val="1"/>
      <w:marLeft w:val="0"/>
      <w:marRight w:val="0"/>
      <w:marTop w:val="0"/>
      <w:marBottom w:val="0"/>
      <w:divBdr>
        <w:top w:val="none" w:sz="0" w:space="0" w:color="auto"/>
        <w:left w:val="none" w:sz="0" w:space="0" w:color="auto"/>
        <w:bottom w:val="none" w:sz="0" w:space="0" w:color="auto"/>
        <w:right w:val="none" w:sz="0" w:space="0" w:color="auto"/>
      </w:divBdr>
    </w:div>
    <w:div w:id="1022051114">
      <w:bodyDiv w:val="1"/>
      <w:marLeft w:val="0"/>
      <w:marRight w:val="0"/>
      <w:marTop w:val="0"/>
      <w:marBottom w:val="0"/>
      <w:divBdr>
        <w:top w:val="none" w:sz="0" w:space="0" w:color="auto"/>
        <w:left w:val="none" w:sz="0" w:space="0" w:color="auto"/>
        <w:bottom w:val="none" w:sz="0" w:space="0" w:color="auto"/>
        <w:right w:val="none" w:sz="0" w:space="0" w:color="auto"/>
      </w:divBdr>
    </w:div>
    <w:div w:id="1091926271">
      <w:bodyDiv w:val="1"/>
      <w:marLeft w:val="0"/>
      <w:marRight w:val="0"/>
      <w:marTop w:val="0"/>
      <w:marBottom w:val="0"/>
      <w:divBdr>
        <w:top w:val="none" w:sz="0" w:space="0" w:color="auto"/>
        <w:left w:val="none" w:sz="0" w:space="0" w:color="auto"/>
        <w:bottom w:val="none" w:sz="0" w:space="0" w:color="auto"/>
        <w:right w:val="none" w:sz="0" w:space="0" w:color="auto"/>
      </w:divBdr>
    </w:div>
    <w:div w:id="1186750625">
      <w:bodyDiv w:val="1"/>
      <w:marLeft w:val="0"/>
      <w:marRight w:val="0"/>
      <w:marTop w:val="0"/>
      <w:marBottom w:val="0"/>
      <w:divBdr>
        <w:top w:val="none" w:sz="0" w:space="0" w:color="auto"/>
        <w:left w:val="none" w:sz="0" w:space="0" w:color="auto"/>
        <w:bottom w:val="none" w:sz="0" w:space="0" w:color="auto"/>
        <w:right w:val="none" w:sz="0" w:space="0" w:color="auto"/>
      </w:divBdr>
    </w:div>
    <w:div w:id="1212883521">
      <w:bodyDiv w:val="1"/>
      <w:marLeft w:val="0"/>
      <w:marRight w:val="0"/>
      <w:marTop w:val="0"/>
      <w:marBottom w:val="0"/>
      <w:divBdr>
        <w:top w:val="none" w:sz="0" w:space="0" w:color="auto"/>
        <w:left w:val="none" w:sz="0" w:space="0" w:color="auto"/>
        <w:bottom w:val="none" w:sz="0" w:space="0" w:color="auto"/>
        <w:right w:val="none" w:sz="0" w:space="0" w:color="auto"/>
      </w:divBdr>
    </w:div>
    <w:div w:id="1220559023">
      <w:bodyDiv w:val="1"/>
      <w:marLeft w:val="0"/>
      <w:marRight w:val="0"/>
      <w:marTop w:val="0"/>
      <w:marBottom w:val="0"/>
      <w:divBdr>
        <w:top w:val="none" w:sz="0" w:space="0" w:color="auto"/>
        <w:left w:val="none" w:sz="0" w:space="0" w:color="auto"/>
        <w:bottom w:val="none" w:sz="0" w:space="0" w:color="auto"/>
        <w:right w:val="none" w:sz="0" w:space="0" w:color="auto"/>
      </w:divBdr>
    </w:div>
    <w:div w:id="1405227027">
      <w:bodyDiv w:val="1"/>
      <w:marLeft w:val="0"/>
      <w:marRight w:val="0"/>
      <w:marTop w:val="0"/>
      <w:marBottom w:val="0"/>
      <w:divBdr>
        <w:top w:val="none" w:sz="0" w:space="0" w:color="auto"/>
        <w:left w:val="none" w:sz="0" w:space="0" w:color="auto"/>
        <w:bottom w:val="none" w:sz="0" w:space="0" w:color="auto"/>
        <w:right w:val="none" w:sz="0" w:space="0" w:color="auto"/>
      </w:divBdr>
    </w:div>
    <w:div w:id="1452439074">
      <w:bodyDiv w:val="1"/>
      <w:marLeft w:val="0"/>
      <w:marRight w:val="0"/>
      <w:marTop w:val="0"/>
      <w:marBottom w:val="0"/>
      <w:divBdr>
        <w:top w:val="none" w:sz="0" w:space="0" w:color="auto"/>
        <w:left w:val="none" w:sz="0" w:space="0" w:color="auto"/>
        <w:bottom w:val="none" w:sz="0" w:space="0" w:color="auto"/>
        <w:right w:val="none" w:sz="0" w:space="0" w:color="auto"/>
      </w:divBdr>
    </w:div>
    <w:div w:id="1470126421">
      <w:bodyDiv w:val="1"/>
      <w:marLeft w:val="0"/>
      <w:marRight w:val="0"/>
      <w:marTop w:val="0"/>
      <w:marBottom w:val="0"/>
      <w:divBdr>
        <w:top w:val="none" w:sz="0" w:space="0" w:color="auto"/>
        <w:left w:val="none" w:sz="0" w:space="0" w:color="auto"/>
        <w:bottom w:val="none" w:sz="0" w:space="0" w:color="auto"/>
        <w:right w:val="none" w:sz="0" w:space="0" w:color="auto"/>
      </w:divBdr>
    </w:div>
    <w:div w:id="1473446929">
      <w:bodyDiv w:val="1"/>
      <w:marLeft w:val="0"/>
      <w:marRight w:val="0"/>
      <w:marTop w:val="0"/>
      <w:marBottom w:val="0"/>
      <w:divBdr>
        <w:top w:val="none" w:sz="0" w:space="0" w:color="auto"/>
        <w:left w:val="none" w:sz="0" w:space="0" w:color="auto"/>
        <w:bottom w:val="none" w:sz="0" w:space="0" w:color="auto"/>
        <w:right w:val="none" w:sz="0" w:space="0" w:color="auto"/>
      </w:divBdr>
    </w:div>
    <w:div w:id="1527593835">
      <w:bodyDiv w:val="1"/>
      <w:marLeft w:val="0"/>
      <w:marRight w:val="0"/>
      <w:marTop w:val="0"/>
      <w:marBottom w:val="0"/>
      <w:divBdr>
        <w:top w:val="none" w:sz="0" w:space="0" w:color="auto"/>
        <w:left w:val="none" w:sz="0" w:space="0" w:color="auto"/>
        <w:bottom w:val="none" w:sz="0" w:space="0" w:color="auto"/>
        <w:right w:val="none" w:sz="0" w:space="0" w:color="auto"/>
      </w:divBdr>
    </w:div>
    <w:div w:id="1569654905">
      <w:bodyDiv w:val="1"/>
      <w:marLeft w:val="0"/>
      <w:marRight w:val="0"/>
      <w:marTop w:val="0"/>
      <w:marBottom w:val="0"/>
      <w:divBdr>
        <w:top w:val="none" w:sz="0" w:space="0" w:color="auto"/>
        <w:left w:val="none" w:sz="0" w:space="0" w:color="auto"/>
        <w:bottom w:val="none" w:sz="0" w:space="0" w:color="auto"/>
        <w:right w:val="none" w:sz="0" w:space="0" w:color="auto"/>
      </w:divBdr>
    </w:div>
    <w:div w:id="1601598945">
      <w:bodyDiv w:val="1"/>
      <w:marLeft w:val="0"/>
      <w:marRight w:val="0"/>
      <w:marTop w:val="0"/>
      <w:marBottom w:val="0"/>
      <w:divBdr>
        <w:top w:val="none" w:sz="0" w:space="0" w:color="auto"/>
        <w:left w:val="none" w:sz="0" w:space="0" w:color="auto"/>
        <w:bottom w:val="none" w:sz="0" w:space="0" w:color="auto"/>
        <w:right w:val="none" w:sz="0" w:space="0" w:color="auto"/>
      </w:divBdr>
    </w:div>
    <w:div w:id="1628461909">
      <w:bodyDiv w:val="1"/>
      <w:marLeft w:val="0"/>
      <w:marRight w:val="0"/>
      <w:marTop w:val="0"/>
      <w:marBottom w:val="0"/>
      <w:divBdr>
        <w:top w:val="none" w:sz="0" w:space="0" w:color="auto"/>
        <w:left w:val="none" w:sz="0" w:space="0" w:color="auto"/>
        <w:bottom w:val="none" w:sz="0" w:space="0" w:color="auto"/>
        <w:right w:val="none" w:sz="0" w:space="0" w:color="auto"/>
      </w:divBdr>
    </w:div>
    <w:div w:id="1699240633">
      <w:bodyDiv w:val="1"/>
      <w:marLeft w:val="0"/>
      <w:marRight w:val="0"/>
      <w:marTop w:val="0"/>
      <w:marBottom w:val="0"/>
      <w:divBdr>
        <w:top w:val="none" w:sz="0" w:space="0" w:color="auto"/>
        <w:left w:val="none" w:sz="0" w:space="0" w:color="auto"/>
        <w:bottom w:val="none" w:sz="0" w:space="0" w:color="auto"/>
        <w:right w:val="none" w:sz="0" w:space="0" w:color="auto"/>
      </w:divBdr>
    </w:div>
    <w:div w:id="1724714468">
      <w:bodyDiv w:val="1"/>
      <w:marLeft w:val="0"/>
      <w:marRight w:val="0"/>
      <w:marTop w:val="0"/>
      <w:marBottom w:val="0"/>
      <w:divBdr>
        <w:top w:val="none" w:sz="0" w:space="0" w:color="auto"/>
        <w:left w:val="none" w:sz="0" w:space="0" w:color="auto"/>
        <w:bottom w:val="none" w:sz="0" w:space="0" w:color="auto"/>
        <w:right w:val="none" w:sz="0" w:space="0" w:color="auto"/>
      </w:divBdr>
    </w:div>
    <w:div w:id="1825857942">
      <w:bodyDiv w:val="1"/>
      <w:marLeft w:val="0"/>
      <w:marRight w:val="0"/>
      <w:marTop w:val="0"/>
      <w:marBottom w:val="0"/>
      <w:divBdr>
        <w:top w:val="none" w:sz="0" w:space="0" w:color="auto"/>
        <w:left w:val="none" w:sz="0" w:space="0" w:color="auto"/>
        <w:bottom w:val="none" w:sz="0" w:space="0" w:color="auto"/>
        <w:right w:val="none" w:sz="0" w:space="0" w:color="auto"/>
      </w:divBdr>
    </w:div>
    <w:div w:id="1950312037">
      <w:bodyDiv w:val="1"/>
      <w:marLeft w:val="0"/>
      <w:marRight w:val="0"/>
      <w:marTop w:val="0"/>
      <w:marBottom w:val="0"/>
      <w:divBdr>
        <w:top w:val="none" w:sz="0" w:space="0" w:color="auto"/>
        <w:left w:val="none" w:sz="0" w:space="0" w:color="auto"/>
        <w:bottom w:val="none" w:sz="0" w:space="0" w:color="auto"/>
        <w:right w:val="none" w:sz="0" w:space="0" w:color="auto"/>
      </w:divBdr>
    </w:div>
    <w:div w:id="1966692742">
      <w:bodyDiv w:val="1"/>
      <w:marLeft w:val="0"/>
      <w:marRight w:val="0"/>
      <w:marTop w:val="0"/>
      <w:marBottom w:val="0"/>
      <w:divBdr>
        <w:top w:val="none" w:sz="0" w:space="0" w:color="auto"/>
        <w:left w:val="none" w:sz="0" w:space="0" w:color="auto"/>
        <w:bottom w:val="none" w:sz="0" w:space="0" w:color="auto"/>
        <w:right w:val="none" w:sz="0" w:space="0" w:color="auto"/>
      </w:divBdr>
    </w:div>
    <w:div w:id="2072465042">
      <w:bodyDiv w:val="1"/>
      <w:marLeft w:val="0"/>
      <w:marRight w:val="0"/>
      <w:marTop w:val="0"/>
      <w:marBottom w:val="0"/>
      <w:divBdr>
        <w:top w:val="none" w:sz="0" w:space="0" w:color="auto"/>
        <w:left w:val="none" w:sz="0" w:space="0" w:color="auto"/>
        <w:bottom w:val="none" w:sz="0" w:space="0" w:color="auto"/>
        <w:right w:val="none" w:sz="0" w:space="0" w:color="auto"/>
      </w:divBdr>
    </w:div>
    <w:div w:id="2117869137">
      <w:bodyDiv w:val="1"/>
      <w:marLeft w:val="0"/>
      <w:marRight w:val="0"/>
      <w:marTop w:val="0"/>
      <w:marBottom w:val="0"/>
      <w:divBdr>
        <w:top w:val="none" w:sz="0" w:space="0" w:color="auto"/>
        <w:left w:val="none" w:sz="0" w:space="0" w:color="auto"/>
        <w:bottom w:val="none" w:sz="0" w:space="0" w:color="auto"/>
        <w:right w:val="none" w:sz="0" w:space="0" w:color="auto"/>
      </w:divBdr>
    </w:div>
    <w:div w:id="212214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Tuo16</b:Tag>
    <b:SourceType>JournalArticle</b:SourceType>
    <b:Guid>{60C4CCE0-A97C-47C1-8625-6ECE0AFE52D7}</b:Guid>
    <b:Author>
      <b:Author>
        <b:NameList>
          <b:Person>
            <b:Last>Tuomainen</b:Last>
            <b:First>S.</b:First>
          </b:Person>
        </b:NameList>
      </b:Author>
    </b:Author>
    <b:Title>A blended learning approach to academic writing and presentation skills. </b:Title>
    <b:JournalName>International Journal on Language, Literature and Culture in Education</b:JournalName>
    <b:Year>2016</b:Year>
    <b:Pages>33-55</b:Pages>
    <b:Volume>3</b:Volume>
    <b:Issue>2</b:Issue>
    <b:RefOrder>10</b:RefOrder>
  </b:Source>
  <b:Source>
    <b:Tag>DiG19</b:Tag>
    <b:SourceType>JournalArticle</b:SourceType>
    <b:Guid>{D52AB540-E9C4-49EF-8609-76E1B2544D1E}</b:Guid>
    <b:Title>Employability skills for future marketing professionals. </b:Title>
    <b:Year>2019</b:Year>
    <b:Author>
      <b:Author>
        <b:NameList>
          <b:Person>
            <b:Last>Di Gregorio</b:Last>
            <b:First>A.</b:First>
          </b:Person>
          <b:Person>
            <b:Last>Maggioni</b:Last>
            <b:First>I.</b:First>
          </b:Person>
          <b:Person>
            <b:Last>Mauri</b:Last>
            <b:First>C.</b:First>
          </b:Person>
          <b:Person>
            <b:Last>Mazzucchelli</b:Last>
            <b:First>A.</b:First>
          </b:Person>
        </b:NameList>
      </b:Author>
    </b:Author>
    <b:JournalName>European management journal</b:JournalName>
    <b:Pages>251-258</b:Pages>
    <b:Volume>37</b:Volume>
    <b:Issue>3</b:Issue>
    <b:RefOrder>6</b:RefOrder>
  </b:Source>
  <b:Source>
    <b:Tag>Tay161</b:Tag>
    <b:SourceType>JournalArticle</b:SourceType>
    <b:Guid>{705855F9-7C51-46D1-9FCD-540089F75752}</b:Guid>
    <b:Title>What is employability and what does it mean for you?. How to Develop Your Healthcare Career</b:Title>
    <b:Year>2016</b:Year>
    <b:Author>
      <b:Author>
        <b:NameList>
          <b:Person>
            <b:Last>Taylor</b:Last>
            <b:First>L.</b:First>
          </b:Person>
        </b:NameList>
      </b:Author>
    </b:Author>
    <b:JournalName> A Guide to Employability and Professional Development</b:JournalName>
    <b:Pages>1</b:Pages>
    <b:RefOrder>12</b:RefOrder>
  </b:Source>
  <b:Source>
    <b:Tag>Fla19</b:Tag>
    <b:SourceType>JournalArticle</b:SourceType>
    <b:Guid>{4AEEB7F1-BE4F-49FA-9267-75A190CF90CD}</b:Guid>
    <b:Author>
      <b:Author>
        <b:NameList>
          <b:Person>
            <b:Last>Flaherty</b:Last>
            <b:First>K.R.Wells</b:First>
          </b:Person>
          <b:Person>
            <b:Last>A.U.Cottin</b:Last>
            <b:First>V.Devaraj</b:First>
          </b:Person>
          <b:Person>
            <b:Last>A.Walsh</b:Last>
          </b:Person>
          <b:Person>
            <b:Last>S.L.Inoue</b:Last>
          </b:Person>
          <b:Person>
            <b:Last>Y.Richeldi</b:Last>
          </b:Person>
          <b:Person>
            <b:Last>L.Kolb</b:Last>
            <b:First>M.,</b:First>
            <b:Middle>Tetzlaff, K.</b:Middle>
          </b:Person>
          <b:Person>
            <b:Last>Stowasser</b:Last>
            <b:First>S.</b:First>
          </b:Person>
          <b:Person>
            <b:Last>Coeck</b:Last>
            <b:First>C.</b:First>
          </b:Person>
        </b:NameList>
      </b:Author>
    </b:Author>
    <b:Title>Nintedanib in progressive fibrosing interstitial lung diseases.</b:Title>
    <b:JournalName>New England Journal of Medicine</b:JournalName>
    <b:Year>2019</b:Year>
    <b:Volume>381</b:Volume>
    <b:Issue>18</b:Issue>
    <b:RefOrder>7</b:RefOrder>
  </b:Source>
  <b:Source>
    <b:Tag>Rod18</b:Tag>
    <b:SourceType>JournalArticle</b:SourceType>
    <b:Guid>{84BF2408-DE33-4D9A-A218-3C9248455ADF}</b:Guid>
    <b:Author>
      <b:Author>
        <b:NameList>
          <b:Person>
            <b:Last>Rodríguez Cepeda</b:Last>
            <b:First>R.</b:First>
          </b:Person>
        </b:NameList>
      </b:Author>
    </b:Author>
    <b:Title>The learning models of kolb, honey and mumford: implications for science education</b:Title>
    <b:JournalName>Sophia</b:JournalName>
    <b:Year>2018</b:Year>
    <b:Pages>51-64</b:Pages>
    <b:Volume>14</b:Volume>
    <b:Issue>1</b:Issue>
    <b:RefOrder>8</b:RefOrder>
  </b:Source>
  <b:Source>
    <b:Tag>Tho161</b:Tag>
    <b:SourceType>Book</b:SourceType>
    <b:Guid>{B619712D-A2BD-4FE8-9836-69EB0FE0150A}</b:Guid>
    <b:Title>Albert Bandura. Learning in Sports Coaching: Theory and Application.</b:Title>
    <b:Year>2016</b:Year>
    <b:Author>
      <b:Author>
        <b:NameList>
          <b:Person>
            <b:Last>Thomas</b:Last>
            <b:First>G.</b:First>
          </b:Person>
          <b:Person>
            <b:Last>Morgan</b:Last>
            <b:First>K.</b:First>
          </b:Person>
          <b:Person>
            <b:Last>Harris</b:Last>
            <b:First>K.</b:First>
          </b:Person>
        </b:NameList>
      </b:Author>
    </b:Author>
    <b:RefOrder>9</b:RefOrder>
  </b:Source>
  <b:Source>
    <b:Tag>WuJ17</b:Tag>
    <b:SourceType>JournalArticle</b:SourceType>
    <b:Guid>{F80F9273-3B21-4DA1-AB10-97460DD33590}</b:Guid>
    <b:Author>
      <b:Author>
        <b:NameList>
          <b:Person>
            <b:Last>Wu</b:Last>
            <b:First>J.Y.</b:First>
          </b:Person>
        </b:NameList>
      </b:Author>
    </b:Author>
    <b:Title>The indirect relationship of media multitasking self-efficacy on learning performance within the personal learning environment</b:Title>
    <b:JournalName>Implications from the mechanism of perceived attention problems and self-regulation strategies</b:JournalName>
    <b:Year>2017</b:Year>
    <b:Pages>56-72</b:Pages>
    <b:Volume>106</b:Volume>
    <b:RefOrder>11</b:RefOrder>
  </b:Source>
  <b:Source>
    <b:Tag>Har17</b:Tag>
    <b:SourceType>Book</b:SourceType>
    <b:Guid>{EFA39986-1B1E-464E-A07C-3C1F38338FF3}</b:Guid>
    <b:Title>Personal skills and transfer</b:Title>
    <b:Year>2017</b:Year>
    <b:Author>
      <b:Author>
        <b:NameList>
          <b:Person>
            <b:Last>Harrison</b:Last>
            <b:First>R.,</b:First>
          </b:Person>
        </b:NameList>
      </b:Author>
    </b:Author>
    <b:City>London</b:City>
    <b:Publisher>Routledge</b:Publisher>
    <b:RefOrder>1</b:RefOrder>
  </b:Source>
  <b:Source>
    <b:Tag>Nab17</b:Tag>
    <b:SourceType>JournalArticle</b:SourceType>
    <b:Guid>{E0484D96-CFD6-4B8B-A927-F477CB8764A5}</b:Guid>
    <b:Author>
      <b:Author>
        <b:NameList>
          <b:Person>
            <b:Last>Nabi</b:Last>
            <b:First>G.R.</b:First>
            <b:Middle>and Bagley, D.,</b:Middle>
          </b:Person>
        </b:NameList>
      </b:Author>
    </b:Author>
    <b:Title>Graduates' perceptions of transferable personal skills and future career preparation in the UK</b:Title>
    <b:JournalName>Education+Training</b:JournalName>
    <b:Year>2017</b:Year>
    <b:Pages>184-193</b:Pages>
    <b:Volume>41</b:Volume>
    <b:Issue>6</b:Issue>
    <b:RefOrder>2</b:RefOrder>
  </b:Source>
  <b:Source>
    <b:Tag>Ben18</b:Tag>
    <b:SourceType>JournalArticle</b:SourceType>
    <b:Guid>{BC82AF74-BB4E-4900-9784-054F26DB4C57}</b:Guid>
    <b:Title>Employers' demands for personal transferable skills in graduates: A content analysis of 1000 job advertisements and an associated empirical study</b:Title>
    <b:Year>2018</b:Year>
    <b:Author>
      <b:Author>
        <b:NameList>
          <b:Person>
            <b:Last>Bennett</b:Last>
            <b:First>R.,</b:First>
          </b:Person>
        </b:NameList>
      </b:Author>
    </b:Author>
    <b:JournalName>Journal of Vocational Education and training</b:JournalName>
    <b:Pages>457-476</b:Pages>
    <b:Volume>54</b:Volume>
    <b:Issue>6</b:Issue>
    <b:RefOrder>3</b:RefOrder>
  </b:Source>
  <b:Source>
    <b:Tag>Bra151</b:Tag>
    <b:SourceType>JournalArticle</b:SourceType>
    <b:Guid>{EBCA8FB7-E3B3-483A-AF74-992C141F8076}</b:Guid>
    <b:Author>
      <b:Author>
        <b:NameList>
          <b:Person>
            <b:Last>Bradshaw</b:Last>
            <b:First>D.,</b:First>
          </b:Person>
        </b:NameList>
      </b:Author>
    </b:Author>
    <b:Title>Transferable intellectual and personal skills</b:Title>
    <b:JournalName>Oxford Review of Education</b:JournalName>
    <b:Year>2015</b:Year>
    <b:Pages>201-216</b:Pages>
    <b:Volume>11</b:Volume>
    <b:Issue>3</b:Issue>
    <b:RefOrder>4</b:RefOrder>
  </b:Source>
  <b:Source>
    <b:Tag>DiM18</b:Tag>
    <b:SourceType>JournalArticle</b:SourceType>
    <b:Guid>{6BFDA11F-3F97-4971-BBA1-F650C7F57AB5}</b:Guid>
    <b:Title>Continuous professional development</b:Title>
    <b:Year>2018</b:Year>
    <b:Author>
      <b:Author>
        <b:NameList>
          <b:Person>
            <b:Last>DiMauro</b:Last>
            <b:First>N.M.</b:First>
          </b:Person>
        </b:NameList>
      </b:Author>
    </b:Author>
    <b:JournalName>The journal of continuing education</b:JournalName>
    <b:Pages>59-62</b:Pages>
    <b:Volume>31</b:Volume>
    <b:Issue>2</b:Issue>
    <b:RefOrder>5</b:RefOrder>
  </b:Source>
</b:Sources>
</file>

<file path=customXml/itemProps1.xml><?xml version="1.0" encoding="utf-8"?>
<ds:datastoreItem xmlns:ds="http://schemas.openxmlformats.org/officeDocument/2006/customXml" ds:itemID="{C5187CBA-8F28-4DF6-9A08-D65C3B5A1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4441</Words>
  <Characters>25314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Sucheta</dc:creator>
  <cp:keywords/>
  <dc:description/>
  <cp:lastModifiedBy>Avishek Das</cp:lastModifiedBy>
  <cp:revision>2</cp:revision>
  <dcterms:created xsi:type="dcterms:W3CDTF">2021-01-05T05:12:00Z</dcterms:created>
  <dcterms:modified xsi:type="dcterms:W3CDTF">2021-01-05T05:12:00Z</dcterms:modified>
</cp:coreProperties>
</file>