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407203C" w:rsidR="7908378C" w:rsidRDefault="7908378C" w:rsidP="33572C6E">
            <w:pPr>
              <w:ind w:right="237"/>
              <w:rPr>
                <w:b/>
                <w:bCs/>
                <w:color w:val="auto"/>
                <w:sz w:val="32"/>
                <w:szCs w:val="32"/>
              </w:rPr>
            </w:pPr>
            <w:r w:rsidRPr="33572C6E">
              <w:rPr>
                <w:b/>
                <w:bCs/>
                <w:color w:val="auto"/>
                <w:sz w:val="32"/>
                <w:szCs w:val="32"/>
              </w:rPr>
              <w:t xml:space="preserve">Learner name: </w:t>
            </w:r>
            <w:r w:rsidR="0056233F">
              <w:rPr>
                <w:b/>
                <w:bCs/>
                <w:color w:val="auto"/>
                <w:sz w:val="32"/>
                <w:szCs w:val="32"/>
              </w:rPr>
              <w:t>Rachael Seastram</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05D2E37A" w:rsidR="7908378C" w:rsidRDefault="0056233F" w:rsidP="33572C6E">
            <w:pPr>
              <w:ind w:right="237"/>
              <w:rPr>
                <w:b/>
                <w:bCs/>
                <w:color w:val="auto"/>
                <w:sz w:val="32"/>
                <w:szCs w:val="32"/>
              </w:rPr>
            </w:pPr>
            <w:r>
              <w:rPr>
                <w:b/>
                <w:bCs/>
                <w:color w:val="auto"/>
                <w:sz w:val="32"/>
                <w:szCs w:val="32"/>
              </w:rPr>
              <w:t>2031248</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9508DC">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9508DC">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9508DC">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9508DC">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9508DC">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9508DC">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9508DC">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9508DC">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8F6F3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9508DC">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9508DC">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9508DC">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9508DC">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9508DC">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9508DC">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9508DC">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9508DC">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9508DC">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xml:space="preserve">, an apple.dot file, or a Microsoft publisher file as </w:t>
      </w:r>
      <w:proofErr w:type="spellStart"/>
      <w:r w:rsidR="00582870" w:rsidRPr="5CE196A1">
        <w:rPr>
          <w:i/>
          <w:iCs/>
          <w:sz w:val="24"/>
          <w:szCs w:val="24"/>
        </w:rPr>
        <w:t>Turnitin</w:t>
      </w:r>
      <w:proofErr w:type="spellEnd"/>
      <w:r w:rsidR="00582870" w:rsidRPr="5CE196A1">
        <w:rPr>
          <w:i/>
          <w:iCs/>
          <w:sz w:val="24"/>
          <w:szCs w:val="24"/>
        </w:rPr>
        <w:t xml:space="preserve">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0C948C45" w14:textId="2AD30DB8" w:rsidR="5B843AF0" w:rsidRPr="00697B29" w:rsidRDefault="5B843AF0" w:rsidP="00697B29">
      <w:pPr>
        <w:ind w:right="237"/>
        <w:jc w:val="cente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3741" w:rsidRDefault="5B843AF0" w:rsidP="5B843AF0">
      <w:pPr>
        <w:ind w:right="237"/>
        <w:jc w:val="center"/>
        <w:rPr>
          <w:b/>
          <w:bCs/>
          <w:sz w:val="24"/>
          <w:szCs w:val="24"/>
          <w:u w:val="single"/>
        </w:rPr>
      </w:pPr>
    </w:p>
    <w:p w14:paraId="380421BF" w14:textId="30160858" w:rsidR="00E779C0" w:rsidRDefault="00934E2D" w:rsidP="000D38EF">
      <w:pPr>
        <w:overflowPunct/>
        <w:autoSpaceDE/>
        <w:autoSpaceDN/>
        <w:adjustRightInd/>
        <w:spacing w:line="360" w:lineRule="auto"/>
        <w:jc w:val="both"/>
        <w:textAlignment w:val="auto"/>
        <w:rPr>
          <w:sz w:val="24"/>
          <w:szCs w:val="24"/>
        </w:rPr>
      </w:pPr>
      <w:r>
        <w:rPr>
          <w:sz w:val="24"/>
          <w:szCs w:val="24"/>
        </w:rPr>
        <w:t>When dealing with victims of crime, “service begins at first contact” (Dorset Police, 2003, p.10)</w:t>
      </w:r>
      <w:r w:rsidR="002B7688">
        <w:rPr>
          <w:sz w:val="24"/>
          <w:szCs w:val="24"/>
        </w:rPr>
        <w:t xml:space="preserve">, </w:t>
      </w:r>
      <w:r w:rsidR="005D1932">
        <w:rPr>
          <w:sz w:val="24"/>
          <w:szCs w:val="24"/>
        </w:rPr>
        <w:t>since</w:t>
      </w:r>
      <w:r w:rsidR="002B7688">
        <w:rPr>
          <w:sz w:val="24"/>
          <w:szCs w:val="24"/>
        </w:rPr>
        <w:t xml:space="preserve"> victims have a crucial part to play within the criminal justice system</w:t>
      </w:r>
      <w:r w:rsidR="005D1932">
        <w:rPr>
          <w:sz w:val="24"/>
          <w:szCs w:val="24"/>
        </w:rPr>
        <w:t xml:space="preserve"> and without victim reports</w:t>
      </w:r>
      <w:r w:rsidR="001201F0">
        <w:rPr>
          <w:sz w:val="24"/>
          <w:szCs w:val="24"/>
        </w:rPr>
        <w:t>,</w:t>
      </w:r>
      <w:r w:rsidR="002B7688">
        <w:rPr>
          <w:sz w:val="24"/>
          <w:szCs w:val="24"/>
        </w:rPr>
        <w:t xml:space="preserve"> volumes of crime would go unpunished (Blake et al, 2010, p.97). </w:t>
      </w:r>
      <w:r w:rsidR="0027640D">
        <w:rPr>
          <w:sz w:val="24"/>
          <w:szCs w:val="24"/>
        </w:rPr>
        <w:t xml:space="preserve">Within policing, a victim is defined as “a person who has suffered harm, including physical, mental or emotional harm or economic loss which was directly caused by a criminal offence” (CPS, 2021). </w:t>
      </w:r>
      <w:r w:rsidR="002E5BE6">
        <w:rPr>
          <w:sz w:val="24"/>
          <w:szCs w:val="24"/>
        </w:rPr>
        <w:t xml:space="preserve">This broad definition </w:t>
      </w:r>
      <w:r w:rsidR="005D1932">
        <w:rPr>
          <w:sz w:val="24"/>
          <w:szCs w:val="24"/>
        </w:rPr>
        <w:t>implies</w:t>
      </w:r>
      <w:r w:rsidR="002E5BE6">
        <w:rPr>
          <w:sz w:val="24"/>
          <w:szCs w:val="24"/>
        </w:rPr>
        <w:t xml:space="preserve"> that any person can be a victim of crime</w:t>
      </w:r>
      <w:r w:rsidR="005C15EA">
        <w:rPr>
          <w:sz w:val="24"/>
          <w:szCs w:val="24"/>
        </w:rPr>
        <w:t>,</w:t>
      </w:r>
      <w:r w:rsidR="002E5BE6">
        <w:rPr>
          <w:sz w:val="24"/>
          <w:szCs w:val="24"/>
        </w:rPr>
        <w:t xml:space="preserve"> however it is important </w:t>
      </w:r>
      <w:r w:rsidR="00A23DE2">
        <w:rPr>
          <w:sz w:val="24"/>
          <w:szCs w:val="24"/>
        </w:rPr>
        <w:t xml:space="preserve">to recognise possible explanations as to why a person </w:t>
      </w:r>
      <w:r w:rsidR="001201F0">
        <w:rPr>
          <w:sz w:val="24"/>
          <w:szCs w:val="24"/>
        </w:rPr>
        <w:t>is victimised</w:t>
      </w:r>
      <w:r w:rsidR="00A23DE2">
        <w:rPr>
          <w:sz w:val="24"/>
          <w:szCs w:val="24"/>
        </w:rPr>
        <w:t>.</w:t>
      </w:r>
      <w:r w:rsidR="001201F0">
        <w:rPr>
          <w:sz w:val="24"/>
          <w:szCs w:val="24"/>
        </w:rPr>
        <w:t xml:space="preserve"> This exploration can be defined as Victimology</w:t>
      </w:r>
      <w:r w:rsidR="00950BD9">
        <w:rPr>
          <w:sz w:val="24"/>
          <w:szCs w:val="24"/>
        </w:rPr>
        <w:t>;</w:t>
      </w:r>
      <w:r w:rsidR="001201F0">
        <w:rPr>
          <w:sz w:val="24"/>
          <w:szCs w:val="24"/>
        </w:rPr>
        <w:t xml:space="preserve"> a term used to describe studying victimisation and “looks at why some individuals are targets and not others” (</w:t>
      </w:r>
      <w:proofErr w:type="spellStart"/>
      <w:r w:rsidR="001201F0">
        <w:rPr>
          <w:sz w:val="24"/>
          <w:szCs w:val="24"/>
        </w:rPr>
        <w:t>Mgempowerment</w:t>
      </w:r>
      <w:proofErr w:type="spellEnd"/>
      <w:r w:rsidR="001201F0">
        <w:rPr>
          <w:sz w:val="24"/>
          <w:szCs w:val="24"/>
        </w:rPr>
        <w:t>, 202</w:t>
      </w:r>
      <w:r w:rsidR="00155E4F">
        <w:rPr>
          <w:sz w:val="24"/>
          <w:szCs w:val="24"/>
        </w:rPr>
        <w:t xml:space="preserve">1). </w:t>
      </w:r>
      <w:r w:rsidR="005C15EA">
        <w:rPr>
          <w:sz w:val="24"/>
          <w:szCs w:val="24"/>
        </w:rPr>
        <w:t xml:space="preserve">Elaborating on this, one explanation for </w:t>
      </w:r>
      <w:r w:rsidR="005D1932">
        <w:rPr>
          <w:sz w:val="24"/>
          <w:szCs w:val="24"/>
        </w:rPr>
        <w:t>one</w:t>
      </w:r>
      <w:r w:rsidR="005C15EA">
        <w:rPr>
          <w:sz w:val="24"/>
          <w:szCs w:val="24"/>
        </w:rPr>
        <w:t xml:space="preserve"> to be considered a target may be due to the fact they fall under the category of being a vulnerable person. The definition of vulnerability is where “some argue a definition is not appropriate” (</w:t>
      </w:r>
      <w:proofErr w:type="spellStart"/>
      <w:r w:rsidR="005C15EA">
        <w:rPr>
          <w:sz w:val="24"/>
          <w:szCs w:val="24"/>
        </w:rPr>
        <w:t>Keay</w:t>
      </w:r>
      <w:proofErr w:type="spellEnd"/>
      <w:r w:rsidR="005C15EA">
        <w:rPr>
          <w:sz w:val="24"/>
          <w:szCs w:val="24"/>
        </w:rPr>
        <w:t xml:space="preserve"> and Kirby, 2018, p.429)</w:t>
      </w:r>
      <w:r w:rsidR="008A011E">
        <w:rPr>
          <w:sz w:val="24"/>
          <w:szCs w:val="24"/>
        </w:rPr>
        <w:t xml:space="preserve">, however within policing it is important to ensure officers are working towards a precise definition because police effectiveness </w:t>
      </w:r>
      <w:r w:rsidR="007360EE">
        <w:rPr>
          <w:sz w:val="24"/>
          <w:szCs w:val="24"/>
        </w:rPr>
        <w:t xml:space="preserve">can be determined by their ability to identify vulnerable persons (PEEL, 2015). Therefore, a nationally accepted definition has been constructed to define </w:t>
      </w:r>
      <w:r w:rsidR="007360EE">
        <w:rPr>
          <w:sz w:val="24"/>
          <w:szCs w:val="24"/>
        </w:rPr>
        <w:lastRenderedPageBreak/>
        <w:t>vulnerability as “a person is vulnerable if, as a result of their situation or circumstances, they are unable to take care of or protect themselves or others from harm or exploitation” (College of Policing, 2020, p.9).</w:t>
      </w:r>
      <w:r w:rsidR="00C52586">
        <w:rPr>
          <w:sz w:val="24"/>
          <w:szCs w:val="24"/>
        </w:rPr>
        <w:t xml:space="preserve"> Within law enforcement</w:t>
      </w:r>
      <w:r w:rsidR="000D38EF">
        <w:rPr>
          <w:sz w:val="24"/>
          <w:szCs w:val="24"/>
        </w:rPr>
        <w:t>, vulnerability is an ever</w:t>
      </w:r>
      <w:r w:rsidR="00D67AE2">
        <w:rPr>
          <w:sz w:val="24"/>
          <w:szCs w:val="24"/>
        </w:rPr>
        <w:t>-</w:t>
      </w:r>
      <w:r w:rsidR="000D38EF">
        <w:rPr>
          <w:sz w:val="24"/>
          <w:szCs w:val="24"/>
        </w:rPr>
        <w:t>growing worry as the police are scrutinised over their treatment of vulnerable persons and mistreatment can lead to miscarriages of justice (</w:t>
      </w:r>
      <w:proofErr w:type="spellStart"/>
      <w:r w:rsidR="000D38EF">
        <w:rPr>
          <w:sz w:val="24"/>
          <w:szCs w:val="24"/>
        </w:rPr>
        <w:t>Bartkowiak</w:t>
      </w:r>
      <w:proofErr w:type="spellEnd"/>
      <w:r w:rsidR="000D38EF">
        <w:rPr>
          <w:sz w:val="24"/>
          <w:szCs w:val="24"/>
        </w:rPr>
        <w:t xml:space="preserve">-Theron et al., 2017, p1-4). </w:t>
      </w:r>
      <w:r w:rsidR="00A23DE2">
        <w:rPr>
          <w:sz w:val="24"/>
          <w:szCs w:val="24"/>
        </w:rPr>
        <w:t xml:space="preserve">Considering this, it becomes necessary to </w:t>
      </w:r>
      <w:r w:rsidR="000D38EF">
        <w:rPr>
          <w:sz w:val="24"/>
          <w:szCs w:val="24"/>
        </w:rPr>
        <w:t xml:space="preserve">further </w:t>
      </w:r>
      <w:r w:rsidR="00A23DE2">
        <w:rPr>
          <w:sz w:val="24"/>
          <w:szCs w:val="24"/>
        </w:rPr>
        <w:t>explore the topic of vulnerability</w:t>
      </w:r>
      <w:r w:rsidR="00E779C0">
        <w:rPr>
          <w:sz w:val="24"/>
          <w:szCs w:val="24"/>
        </w:rPr>
        <w:t xml:space="preserve">, delving into the appropriateness of different approaches in managing vulnerable people. </w:t>
      </w:r>
    </w:p>
    <w:p w14:paraId="35ADEB38" w14:textId="6C258401" w:rsidR="00281B9D" w:rsidRDefault="00281B9D" w:rsidP="000D38EF">
      <w:pPr>
        <w:overflowPunct/>
        <w:autoSpaceDE/>
        <w:autoSpaceDN/>
        <w:adjustRightInd/>
        <w:spacing w:line="360" w:lineRule="auto"/>
        <w:jc w:val="both"/>
        <w:textAlignment w:val="auto"/>
        <w:rPr>
          <w:sz w:val="24"/>
          <w:szCs w:val="24"/>
        </w:rPr>
      </w:pPr>
    </w:p>
    <w:p w14:paraId="1F095D96" w14:textId="358A8E03" w:rsidR="00B90063" w:rsidRPr="00BC5FA4" w:rsidRDefault="00281B9D" w:rsidP="00B90063">
      <w:pPr>
        <w:overflowPunct/>
        <w:autoSpaceDE/>
        <w:autoSpaceDN/>
        <w:adjustRightInd/>
        <w:spacing w:line="360" w:lineRule="auto"/>
        <w:jc w:val="both"/>
        <w:textAlignment w:val="auto"/>
        <w:rPr>
          <w:sz w:val="24"/>
          <w:szCs w:val="24"/>
        </w:rPr>
      </w:pPr>
      <w:r>
        <w:rPr>
          <w:sz w:val="24"/>
          <w:szCs w:val="24"/>
        </w:rPr>
        <w:t xml:space="preserve">It is recognised response officers frequently respond to calls or meet those who have either been victim of some sort or </w:t>
      </w:r>
      <w:r w:rsidR="00A84346">
        <w:rPr>
          <w:sz w:val="24"/>
          <w:szCs w:val="24"/>
        </w:rPr>
        <w:t xml:space="preserve">are </w:t>
      </w:r>
      <w:r>
        <w:rPr>
          <w:sz w:val="24"/>
          <w:szCs w:val="24"/>
        </w:rPr>
        <w:t>at risk of suffering harm (</w:t>
      </w:r>
      <w:r w:rsidR="00AD3529">
        <w:rPr>
          <w:sz w:val="24"/>
          <w:szCs w:val="24"/>
        </w:rPr>
        <w:t xml:space="preserve">Manners, 2020; </w:t>
      </w:r>
      <w:r>
        <w:rPr>
          <w:sz w:val="24"/>
          <w:szCs w:val="24"/>
        </w:rPr>
        <w:t xml:space="preserve">College of Policing, 2021b). </w:t>
      </w:r>
      <w:r w:rsidR="00092E60">
        <w:rPr>
          <w:sz w:val="24"/>
          <w:szCs w:val="24"/>
        </w:rPr>
        <w:t xml:space="preserve">Historically the police </w:t>
      </w:r>
      <w:r w:rsidR="008C4650">
        <w:rPr>
          <w:sz w:val="24"/>
          <w:szCs w:val="24"/>
        </w:rPr>
        <w:t>are known to</w:t>
      </w:r>
      <w:r w:rsidR="00092E60">
        <w:rPr>
          <w:sz w:val="24"/>
          <w:szCs w:val="24"/>
        </w:rPr>
        <w:t xml:space="preserve"> respond to calls of a criminal nature, however </w:t>
      </w:r>
      <w:r w:rsidR="007A039C">
        <w:rPr>
          <w:sz w:val="24"/>
          <w:szCs w:val="24"/>
        </w:rPr>
        <w:t>the</w:t>
      </w:r>
      <w:r w:rsidR="008C4650">
        <w:rPr>
          <w:sz w:val="24"/>
          <w:szCs w:val="24"/>
        </w:rPr>
        <w:t xml:space="preserve"> responsibility for policing is evolving, where “police work is becoming more complex and this is particularly evident in increased calls surrounding public safety and welfare” (</w:t>
      </w:r>
      <w:proofErr w:type="spellStart"/>
      <w:r w:rsidR="008C4650">
        <w:rPr>
          <w:sz w:val="24"/>
          <w:szCs w:val="24"/>
        </w:rPr>
        <w:t>Keay</w:t>
      </w:r>
      <w:proofErr w:type="spellEnd"/>
      <w:r w:rsidR="008C4650">
        <w:rPr>
          <w:sz w:val="24"/>
          <w:szCs w:val="24"/>
        </w:rPr>
        <w:t xml:space="preserve"> and Kirby, 2018, p.428). </w:t>
      </w:r>
      <w:r w:rsidR="00A1527C">
        <w:rPr>
          <w:sz w:val="24"/>
          <w:szCs w:val="24"/>
        </w:rPr>
        <w:t xml:space="preserve">This appears to be an area which forces have struggled to adapt to, with HMIC (2015) identifying that across the United Kingdom </w:t>
      </w:r>
      <w:r w:rsidR="00835875">
        <w:rPr>
          <w:sz w:val="24"/>
          <w:szCs w:val="24"/>
        </w:rPr>
        <w:t xml:space="preserve">no forces </w:t>
      </w:r>
      <w:r w:rsidR="00A1527C">
        <w:rPr>
          <w:sz w:val="24"/>
          <w:szCs w:val="24"/>
        </w:rPr>
        <w:t>achieved an outstanding result in victim support and protecting vulnerable persons. This concerning matter appears to still be</w:t>
      </w:r>
      <w:r w:rsidR="00835875">
        <w:rPr>
          <w:sz w:val="24"/>
          <w:szCs w:val="24"/>
        </w:rPr>
        <w:t xml:space="preserve"> a</w:t>
      </w:r>
      <w:r w:rsidR="00A1527C">
        <w:rPr>
          <w:sz w:val="24"/>
          <w:szCs w:val="24"/>
        </w:rPr>
        <w:t xml:space="preserve"> prevalent </w:t>
      </w:r>
      <w:r w:rsidR="00835875">
        <w:rPr>
          <w:sz w:val="24"/>
          <w:szCs w:val="24"/>
        </w:rPr>
        <w:t>policing issue. W</w:t>
      </w:r>
      <w:r w:rsidR="00A1527C">
        <w:rPr>
          <w:sz w:val="24"/>
          <w:szCs w:val="24"/>
        </w:rPr>
        <w:t xml:space="preserve">ithin the Police Effectiveness, Efficiency and Legitimacy </w:t>
      </w:r>
      <w:r w:rsidR="00BC5FA4">
        <w:rPr>
          <w:sz w:val="24"/>
          <w:szCs w:val="24"/>
        </w:rPr>
        <w:t>I</w:t>
      </w:r>
      <w:r w:rsidR="00A1527C">
        <w:rPr>
          <w:sz w:val="24"/>
          <w:szCs w:val="24"/>
        </w:rPr>
        <w:t xml:space="preserve">nspection report completed by </w:t>
      </w:r>
      <w:r w:rsidR="00B31EF0">
        <w:rPr>
          <w:sz w:val="24"/>
          <w:szCs w:val="24"/>
        </w:rPr>
        <w:t>H</w:t>
      </w:r>
      <w:r w:rsidR="00835875">
        <w:rPr>
          <w:sz w:val="24"/>
          <w:szCs w:val="24"/>
        </w:rPr>
        <w:t xml:space="preserve">MICFRS (2022), South Wales Police was </w:t>
      </w:r>
      <w:r w:rsidR="00D67AE2">
        <w:rPr>
          <w:sz w:val="24"/>
          <w:szCs w:val="24"/>
        </w:rPr>
        <w:t xml:space="preserve">identified as requiring improvement on their protection of vulnerable people. </w:t>
      </w:r>
      <w:r w:rsidR="00835875">
        <w:rPr>
          <w:sz w:val="24"/>
          <w:szCs w:val="24"/>
        </w:rPr>
        <w:t xml:space="preserve">On the contrary, </w:t>
      </w:r>
      <w:r w:rsidR="00BC5FA4">
        <w:rPr>
          <w:sz w:val="24"/>
          <w:szCs w:val="24"/>
        </w:rPr>
        <w:t>South Wales Police have been praised for their “innovative approach to preventing harm by offering early support for vulnerable people” (HMICFRS, 2022, p.23)</w:t>
      </w:r>
      <w:r w:rsidR="00724D73">
        <w:rPr>
          <w:sz w:val="24"/>
          <w:szCs w:val="24"/>
        </w:rPr>
        <w:t xml:space="preserve"> through their use of the early help scheme which “aims to offer support to children and families who wouldn’t normally meet social services’ normal thresholds for help” (HMICFRS, 2022, p.23). </w:t>
      </w:r>
    </w:p>
    <w:p w14:paraId="38442826" w14:textId="5C33B40B" w:rsidR="00BC5FA4" w:rsidRDefault="00BC5FA4" w:rsidP="000D38EF">
      <w:pPr>
        <w:overflowPunct/>
        <w:autoSpaceDE/>
        <w:autoSpaceDN/>
        <w:adjustRightInd/>
        <w:spacing w:line="360" w:lineRule="auto"/>
        <w:jc w:val="both"/>
        <w:textAlignment w:val="auto"/>
        <w:rPr>
          <w:sz w:val="24"/>
          <w:szCs w:val="24"/>
        </w:rPr>
      </w:pPr>
    </w:p>
    <w:p w14:paraId="0B5464EE" w14:textId="29726D2A" w:rsidR="00EE25B9" w:rsidRDefault="00724D73" w:rsidP="00B26D9C">
      <w:pPr>
        <w:overflowPunct/>
        <w:autoSpaceDE/>
        <w:autoSpaceDN/>
        <w:adjustRightInd/>
        <w:spacing w:line="360" w:lineRule="auto"/>
        <w:jc w:val="both"/>
        <w:textAlignment w:val="auto"/>
        <w:rPr>
          <w:sz w:val="24"/>
          <w:szCs w:val="24"/>
        </w:rPr>
      </w:pPr>
      <w:r>
        <w:rPr>
          <w:sz w:val="24"/>
          <w:szCs w:val="24"/>
        </w:rPr>
        <w:t xml:space="preserve">Whilst on the topic of </w:t>
      </w:r>
      <w:r w:rsidR="00835875">
        <w:rPr>
          <w:sz w:val="24"/>
          <w:szCs w:val="24"/>
        </w:rPr>
        <w:t>identifying</w:t>
      </w:r>
      <w:r>
        <w:rPr>
          <w:sz w:val="24"/>
          <w:szCs w:val="24"/>
        </w:rPr>
        <w:t xml:space="preserve"> vulnerability, it can be said that fron</w:t>
      </w:r>
      <w:r w:rsidR="00AD3529">
        <w:rPr>
          <w:sz w:val="24"/>
          <w:szCs w:val="24"/>
        </w:rPr>
        <w:t xml:space="preserve">tline officers are in a unique position, </w:t>
      </w:r>
      <w:r w:rsidR="00B90063">
        <w:rPr>
          <w:sz w:val="24"/>
          <w:szCs w:val="24"/>
        </w:rPr>
        <w:t>which can be used to</w:t>
      </w:r>
      <w:r w:rsidR="00AD3529">
        <w:rPr>
          <w:sz w:val="24"/>
          <w:szCs w:val="24"/>
        </w:rPr>
        <w:t xml:space="preserve"> “identify risk at an early stage and provide the opportunity for protection” (Manners, 2020, p.10). </w:t>
      </w:r>
      <w:r>
        <w:rPr>
          <w:sz w:val="24"/>
          <w:szCs w:val="24"/>
        </w:rPr>
        <w:t xml:space="preserve">To be effective at identifying vulnerabilities, officers need to ensure they avoid falling into making judgements through unconscious bias about the situation and ensure </w:t>
      </w:r>
      <w:r w:rsidR="00835875">
        <w:rPr>
          <w:sz w:val="24"/>
          <w:szCs w:val="24"/>
        </w:rPr>
        <w:t>decisions are based</w:t>
      </w:r>
      <w:r>
        <w:rPr>
          <w:sz w:val="24"/>
          <w:szCs w:val="24"/>
        </w:rPr>
        <w:t xml:space="preserve"> on the facts of the incident and the person (Bryant and Bryant, 2021, p.171). Failure to recognise key signs of vulnerability </w:t>
      </w:r>
      <w:r w:rsidR="00B31EF0">
        <w:rPr>
          <w:sz w:val="24"/>
          <w:szCs w:val="24"/>
        </w:rPr>
        <w:t>including</w:t>
      </w:r>
      <w:r>
        <w:rPr>
          <w:sz w:val="24"/>
          <w:szCs w:val="24"/>
        </w:rPr>
        <w:t xml:space="preserve"> suffering from a mental health disorder, physical disability and being under the age of 18 (Ministry of Justice, 2020, p.10) can </w:t>
      </w:r>
      <w:r>
        <w:rPr>
          <w:sz w:val="24"/>
          <w:szCs w:val="24"/>
        </w:rPr>
        <w:lastRenderedPageBreak/>
        <w:t xml:space="preserve">lead to serious repercussions for the police and can lead to repeat victims who are even more susceptible to vulnerability. A repeat victim </w:t>
      </w:r>
      <w:r w:rsidR="00835875">
        <w:rPr>
          <w:sz w:val="24"/>
          <w:szCs w:val="24"/>
        </w:rPr>
        <w:t>is</w:t>
      </w:r>
      <w:r>
        <w:rPr>
          <w:sz w:val="24"/>
          <w:szCs w:val="24"/>
        </w:rPr>
        <w:t xml:space="preserve"> defined as “a</w:t>
      </w:r>
      <w:r w:rsidRPr="00724D73">
        <w:rPr>
          <w:sz w:val="24"/>
          <w:szCs w:val="24"/>
        </w:rPr>
        <w:t>ny person who has been a victim of a recorded crime or incident on two or more occasions within a 12</w:t>
      </w:r>
      <w:r w:rsidR="00B31EF0">
        <w:rPr>
          <w:sz w:val="24"/>
          <w:szCs w:val="24"/>
        </w:rPr>
        <w:t>-</w:t>
      </w:r>
      <w:r w:rsidRPr="00724D73">
        <w:rPr>
          <w:sz w:val="24"/>
          <w:szCs w:val="24"/>
        </w:rPr>
        <w:t>month period” (Cleveland Policing, 2020, p.5)</w:t>
      </w:r>
      <w:r w:rsidR="00C73882">
        <w:rPr>
          <w:sz w:val="24"/>
          <w:szCs w:val="24"/>
        </w:rPr>
        <w:t xml:space="preserve">. Repeat victims occur as “once someone has become a victim, their risk of </w:t>
      </w:r>
      <w:proofErr w:type="spellStart"/>
      <w:r w:rsidR="00C73882">
        <w:rPr>
          <w:sz w:val="24"/>
          <w:szCs w:val="24"/>
        </w:rPr>
        <w:t>revictimization</w:t>
      </w:r>
      <w:proofErr w:type="spellEnd"/>
      <w:r w:rsidR="00C73882">
        <w:rPr>
          <w:sz w:val="24"/>
          <w:szCs w:val="24"/>
        </w:rPr>
        <w:t xml:space="preserve"> increases” </w:t>
      </w:r>
      <w:r w:rsidR="00835875">
        <w:rPr>
          <w:sz w:val="24"/>
          <w:szCs w:val="24"/>
        </w:rPr>
        <w:t>(</w:t>
      </w:r>
      <w:r w:rsidR="00C73882">
        <w:rPr>
          <w:sz w:val="24"/>
          <w:szCs w:val="24"/>
        </w:rPr>
        <w:t>College of Policing, 2021c)</w:t>
      </w:r>
      <w:r w:rsidR="00EE5F34">
        <w:rPr>
          <w:sz w:val="24"/>
          <w:szCs w:val="24"/>
        </w:rPr>
        <w:t xml:space="preserve">, however </w:t>
      </w:r>
      <w:r w:rsidR="00D71B3A">
        <w:rPr>
          <w:sz w:val="24"/>
          <w:szCs w:val="24"/>
        </w:rPr>
        <w:t>a</w:t>
      </w:r>
      <w:r w:rsidR="00D71B3A" w:rsidRPr="00D71B3A">
        <w:rPr>
          <w:sz w:val="24"/>
          <w:szCs w:val="24"/>
        </w:rPr>
        <w:t xml:space="preserve"> victim can be supported in a variety of ways to lessen the chance of a repeat offence</w:t>
      </w:r>
      <w:r w:rsidR="00D71B3A">
        <w:rPr>
          <w:sz w:val="24"/>
          <w:szCs w:val="24"/>
        </w:rPr>
        <w:t xml:space="preserve"> (Dorset Police, 2003, p.11). One way which a victim can be supported is through the Victim’s Code which “sets out the services and minimum standards that must be provided to victims of crime by organisations” (College of Policing, 2021a). The Code is a</w:t>
      </w:r>
      <w:r w:rsidR="00835875">
        <w:rPr>
          <w:sz w:val="24"/>
          <w:szCs w:val="24"/>
        </w:rPr>
        <w:t>n</w:t>
      </w:r>
      <w:r w:rsidR="00D71B3A">
        <w:rPr>
          <w:sz w:val="24"/>
          <w:szCs w:val="24"/>
        </w:rPr>
        <w:t xml:space="preserve"> efficient way to support vulnerable persons and also highlights enhanced rights can be offered to those victims who are persistently targeted (Ministry of Justice, 2020)</w:t>
      </w:r>
      <w:r w:rsidR="00B26D9C">
        <w:rPr>
          <w:sz w:val="24"/>
          <w:szCs w:val="24"/>
        </w:rPr>
        <w:t>. Within these enhanced rights, vulnerable victims are entitled to victim referral services that meet their needs (Ministry of Justice, 2020, p.17) and “a</w:t>
      </w:r>
      <w:r w:rsidR="00B26D9C" w:rsidRPr="00B26D9C">
        <w:rPr>
          <w:sz w:val="24"/>
          <w:szCs w:val="24"/>
        </w:rPr>
        <w:t>ny victim who is suffering repeat incidents/crimes over any period of time is potentially vulnerable” (</w:t>
      </w:r>
      <w:r w:rsidR="00B26D9C">
        <w:rPr>
          <w:sz w:val="24"/>
          <w:szCs w:val="24"/>
        </w:rPr>
        <w:t xml:space="preserve">Cleveland Police, 2020, </w:t>
      </w:r>
      <w:r w:rsidR="00B26D9C" w:rsidRPr="00B26D9C">
        <w:rPr>
          <w:sz w:val="24"/>
          <w:szCs w:val="24"/>
        </w:rPr>
        <w:t>p.5)</w:t>
      </w:r>
      <w:r w:rsidR="00B26D9C">
        <w:rPr>
          <w:sz w:val="24"/>
          <w:szCs w:val="24"/>
        </w:rPr>
        <w:t xml:space="preserve">. Victim referrals consist of “the passing on of information between agencies, or internally, if someone believes a child or vulnerable adult may be suffering or is at risk of suffering significant harm” (Manners, 2020, p.13). </w:t>
      </w:r>
      <w:r w:rsidR="00AD7EF5">
        <w:rPr>
          <w:sz w:val="24"/>
          <w:szCs w:val="24"/>
        </w:rPr>
        <w:t>These referrals provide emotional assistance to crime victims</w:t>
      </w:r>
      <w:r w:rsidR="001532F9">
        <w:rPr>
          <w:sz w:val="24"/>
          <w:szCs w:val="24"/>
        </w:rPr>
        <w:t xml:space="preserve"> which is important </w:t>
      </w:r>
      <w:r w:rsidR="00B26D9C">
        <w:rPr>
          <w:sz w:val="24"/>
          <w:szCs w:val="24"/>
        </w:rPr>
        <w:t xml:space="preserve">as “cases involving vulnerable victims are often both complex and sensitive” (HMIC, 2015, p.5). </w:t>
      </w:r>
    </w:p>
    <w:p w14:paraId="3E1204F5" w14:textId="5454FB53" w:rsidR="008759D2" w:rsidRDefault="008759D2" w:rsidP="000D38EF">
      <w:pPr>
        <w:overflowPunct/>
        <w:autoSpaceDE/>
        <w:autoSpaceDN/>
        <w:adjustRightInd/>
        <w:spacing w:line="360" w:lineRule="auto"/>
        <w:jc w:val="both"/>
        <w:textAlignment w:val="auto"/>
        <w:rPr>
          <w:sz w:val="24"/>
          <w:szCs w:val="24"/>
        </w:rPr>
      </w:pPr>
    </w:p>
    <w:p w14:paraId="6C7CC3AE" w14:textId="205C6639" w:rsidR="00496211" w:rsidRDefault="002814AF" w:rsidP="000D38EF">
      <w:pPr>
        <w:overflowPunct/>
        <w:autoSpaceDE/>
        <w:autoSpaceDN/>
        <w:adjustRightInd/>
        <w:spacing w:line="360" w:lineRule="auto"/>
        <w:jc w:val="both"/>
        <w:textAlignment w:val="auto"/>
        <w:rPr>
          <w:sz w:val="24"/>
          <w:szCs w:val="24"/>
        </w:rPr>
      </w:pPr>
      <w:r>
        <w:rPr>
          <w:sz w:val="24"/>
          <w:szCs w:val="24"/>
        </w:rPr>
        <w:t>Following this,</w:t>
      </w:r>
      <w:r w:rsidR="008759D2">
        <w:rPr>
          <w:sz w:val="24"/>
          <w:szCs w:val="24"/>
        </w:rPr>
        <w:t xml:space="preserve"> it becomes relevant to consider how repeat offending is managed </w:t>
      </w:r>
      <w:r w:rsidR="00EE25B9">
        <w:rPr>
          <w:sz w:val="24"/>
          <w:szCs w:val="24"/>
        </w:rPr>
        <w:t>to</w:t>
      </w:r>
      <w:r w:rsidR="008759D2">
        <w:rPr>
          <w:sz w:val="24"/>
          <w:szCs w:val="24"/>
        </w:rPr>
        <w:t xml:space="preserve"> prevent repeat victimisation.</w:t>
      </w:r>
      <w:r w:rsidR="00B26D9C">
        <w:rPr>
          <w:sz w:val="24"/>
          <w:szCs w:val="24"/>
        </w:rPr>
        <w:t xml:space="preserve"> </w:t>
      </w:r>
      <w:r w:rsidR="00785396">
        <w:rPr>
          <w:sz w:val="24"/>
          <w:szCs w:val="24"/>
        </w:rPr>
        <w:t>Tilley</w:t>
      </w:r>
      <w:r w:rsidR="00BA3A73">
        <w:rPr>
          <w:sz w:val="24"/>
          <w:szCs w:val="24"/>
        </w:rPr>
        <w:t xml:space="preserve"> (2016) recognises that during the course of one’s life, </w:t>
      </w:r>
      <w:r w:rsidR="001B2091">
        <w:rPr>
          <w:sz w:val="24"/>
          <w:szCs w:val="24"/>
        </w:rPr>
        <w:t>virtually every person will commit a crime or act in a di</w:t>
      </w:r>
      <w:r w:rsidR="00500045">
        <w:rPr>
          <w:sz w:val="24"/>
          <w:szCs w:val="24"/>
        </w:rPr>
        <w:t>shonest</w:t>
      </w:r>
      <w:r w:rsidR="008417D6">
        <w:rPr>
          <w:sz w:val="24"/>
          <w:szCs w:val="24"/>
        </w:rPr>
        <w:t xml:space="preserve"> manner, however goes on to state that “a much smaller number of persistent and prolific offenders are responsible for a substantial proportion of all crime” (Tilley, 2016). This is what is known as repeat offending. Repeat offending is a complex concept and one that can’t be constricted to being defined as a person who commits </w:t>
      </w:r>
      <w:r w:rsidR="00500045">
        <w:rPr>
          <w:sz w:val="24"/>
          <w:szCs w:val="24"/>
        </w:rPr>
        <w:t>multiple</w:t>
      </w:r>
      <w:r w:rsidR="000549D5">
        <w:rPr>
          <w:sz w:val="24"/>
          <w:szCs w:val="24"/>
        </w:rPr>
        <w:t xml:space="preserve"> crimes</w:t>
      </w:r>
      <w:r w:rsidR="008417D6">
        <w:rPr>
          <w:sz w:val="24"/>
          <w:szCs w:val="24"/>
        </w:rPr>
        <w:t>. Build</w:t>
      </w:r>
      <w:r w:rsidR="00500045">
        <w:rPr>
          <w:sz w:val="24"/>
          <w:szCs w:val="24"/>
        </w:rPr>
        <w:t>ing on this, it can be said</w:t>
      </w:r>
      <w:r w:rsidR="008417D6">
        <w:rPr>
          <w:sz w:val="24"/>
          <w:szCs w:val="24"/>
        </w:rPr>
        <w:t xml:space="preserve"> “finding single causes to explain why some people offend, and some offend repeatedly, is probably not very productive” (HMA, 2016, p.1) leading us to consider theories into repeat offending. Theories suggest numerous social and psychological reasons for repeat offending, including </w:t>
      </w:r>
      <w:r w:rsidR="001F0275">
        <w:rPr>
          <w:sz w:val="24"/>
          <w:szCs w:val="24"/>
        </w:rPr>
        <w:t>being personally drawn to criminal behaviour, living within certain</w:t>
      </w:r>
      <w:r w:rsidR="000549D5">
        <w:rPr>
          <w:sz w:val="24"/>
          <w:szCs w:val="24"/>
        </w:rPr>
        <w:t xml:space="preserve"> areas</w:t>
      </w:r>
      <w:r w:rsidR="001F0275">
        <w:rPr>
          <w:sz w:val="24"/>
          <w:szCs w:val="24"/>
        </w:rPr>
        <w:t xml:space="preserve"> and associating with certain pe</w:t>
      </w:r>
      <w:r w:rsidR="000549D5">
        <w:rPr>
          <w:sz w:val="24"/>
          <w:szCs w:val="24"/>
        </w:rPr>
        <w:t xml:space="preserve">ople (HMA, 2016; Tilley, 2016). “For some problems there are specific links between </w:t>
      </w:r>
      <w:r w:rsidR="000549D5">
        <w:rPr>
          <w:sz w:val="24"/>
          <w:szCs w:val="24"/>
        </w:rPr>
        <w:lastRenderedPageBreak/>
        <w:t xml:space="preserve">hotspots, repeat victims, and prolific offenders” (Tilley, 2016) making it necessary to </w:t>
      </w:r>
      <w:r w:rsidR="00D23832">
        <w:rPr>
          <w:sz w:val="24"/>
          <w:szCs w:val="24"/>
        </w:rPr>
        <w:t xml:space="preserve">focus on </w:t>
      </w:r>
      <w:r w:rsidR="000549D5">
        <w:rPr>
          <w:sz w:val="24"/>
          <w:szCs w:val="24"/>
        </w:rPr>
        <w:t xml:space="preserve">ways to </w:t>
      </w:r>
      <w:r w:rsidR="00D23832">
        <w:rPr>
          <w:sz w:val="24"/>
          <w:szCs w:val="24"/>
        </w:rPr>
        <w:t xml:space="preserve">understand the </w:t>
      </w:r>
      <w:r w:rsidR="000549D5">
        <w:rPr>
          <w:sz w:val="24"/>
          <w:szCs w:val="24"/>
        </w:rPr>
        <w:t>manage</w:t>
      </w:r>
      <w:r w:rsidR="00D23832">
        <w:rPr>
          <w:sz w:val="24"/>
          <w:szCs w:val="24"/>
        </w:rPr>
        <w:t>ment of</w:t>
      </w:r>
      <w:r w:rsidR="000549D5">
        <w:rPr>
          <w:sz w:val="24"/>
          <w:szCs w:val="24"/>
        </w:rPr>
        <w:t xml:space="preserve"> repeat offenders in order to tackle repeat victimisation </w:t>
      </w:r>
      <w:r w:rsidR="00D23832">
        <w:rPr>
          <w:sz w:val="24"/>
          <w:szCs w:val="24"/>
        </w:rPr>
        <w:t>and reduce crime (Goode and Brookes, 2006, p.159). This can be achieved through the examination of</w:t>
      </w:r>
      <w:r w:rsidR="000549D5">
        <w:rPr>
          <w:sz w:val="24"/>
          <w:szCs w:val="24"/>
        </w:rPr>
        <w:t xml:space="preserve"> crime prevention theories that </w:t>
      </w:r>
      <w:r w:rsidR="00D23408">
        <w:rPr>
          <w:sz w:val="24"/>
          <w:szCs w:val="24"/>
        </w:rPr>
        <w:t xml:space="preserve">entails disabling the systems that lead to criminal activity </w:t>
      </w:r>
      <w:r w:rsidR="00256B13">
        <w:rPr>
          <w:sz w:val="24"/>
          <w:szCs w:val="24"/>
        </w:rPr>
        <w:t>(</w:t>
      </w:r>
      <w:r w:rsidR="00794508" w:rsidRPr="00D23408">
        <w:rPr>
          <w:color w:val="000000" w:themeColor="text1"/>
          <w:sz w:val="24"/>
          <w:szCs w:val="24"/>
        </w:rPr>
        <w:t>Moss</w:t>
      </w:r>
      <w:r w:rsidR="000549D5" w:rsidRPr="00D23408">
        <w:rPr>
          <w:color w:val="000000" w:themeColor="text1"/>
          <w:sz w:val="24"/>
          <w:szCs w:val="24"/>
        </w:rPr>
        <w:t>, 2006, p.2</w:t>
      </w:r>
      <w:r w:rsidR="000549D5">
        <w:rPr>
          <w:sz w:val="24"/>
          <w:szCs w:val="24"/>
        </w:rPr>
        <w:t>)</w:t>
      </w:r>
      <w:r w:rsidR="00393412">
        <w:rPr>
          <w:sz w:val="24"/>
          <w:szCs w:val="24"/>
        </w:rPr>
        <w:t xml:space="preserve"> in order to reduce crime. One theory includes the Routine Activity Theory </w:t>
      </w:r>
      <w:r w:rsidR="005B22B5">
        <w:rPr>
          <w:sz w:val="24"/>
          <w:szCs w:val="24"/>
        </w:rPr>
        <w:t xml:space="preserve">(RAT) </w:t>
      </w:r>
      <w:r w:rsidR="00393412">
        <w:rPr>
          <w:sz w:val="24"/>
          <w:szCs w:val="24"/>
        </w:rPr>
        <w:t>which identifies “crime occurs when a likely offender and suitable target come together in time and space, without a capable guardian</w:t>
      </w:r>
      <w:r w:rsidR="005A299C">
        <w:rPr>
          <w:sz w:val="24"/>
          <w:szCs w:val="24"/>
        </w:rPr>
        <w:t xml:space="preserve"> present” (Goode and Brookes, 2</w:t>
      </w:r>
      <w:r w:rsidR="00393412">
        <w:rPr>
          <w:sz w:val="24"/>
          <w:szCs w:val="24"/>
        </w:rPr>
        <w:t xml:space="preserve">016, p.159). Using theories such as this can support policing practices to reduce criminality by allowing the early identification and management of repeat offenders (Tilley, 2016). A policing practice that has emerged as a result of </w:t>
      </w:r>
      <w:r w:rsidR="0062374B">
        <w:rPr>
          <w:sz w:val="24"/>
          <w:szCs w:val="24"/>
        </w:rPr>
        <w:t>this</w:t>
      </w:r>
      <w:r w:rsidR="00393412">
        <w:rPr>
          <w:sz w:val="24"/>
          <w:szCs w:val="24"/>
        </w:rPr>
        <w:t xml:space="preserve"> is the </w:t>
      </w:r>
      <w:r w:rsidR="00496211">
        <w:rPr>
          <w:sz w:val="24"/>
          <w:szCs w:val="24"/>
        </w:rPr>
        <w:t>National Policing Crime Prevention Strategy</w:t>
      </w:r>
      <w:r w:rsidR="00393412">
        <w:rPr>
          <w:sz w:val="24"/>
          <w:szCs w:val="24"/>
        </w:rPr>
        <w:t xml:space="preserve">, where the goal is to have </w:t>
      </w:r>
      <w:r w:rsidR="00D40801">
        <w:rPr>
          <w:sz w:val="24"/>
          <w:szCs w:val="24"/>
        </w:rPr>
        <w:t>“fewer victims, fewer offences, and less demand on policing achieved by addressing the causes of crime, utilising sophisticated partn</w:t>
      </w:r>
      <w:r w:rsidR="00393412">
        <w:rPr>
          <w:sz w:val="24"/>
          <w:szCs w:val="24"/>
        </w:rPr>
        <w:t xml:space="preserve">ership oriented problem solving” (NPCC, 2015). </w:t>
      </w:r>
    </w:p>
    <w:p w14:paraId="4FDC7AD3" w14:textId="77777777" w:rsidR="00D23832" w:rsidRDefault="00D23832" w:rsidP="000D38EF">
      <w:pPr>
        <w:overflowPunct/>
        <w:autoSpaceDE/>
        <w:autoSpaceDN/>
        <w:adjustRightInd/>
        <w:spacing w:line="360" w:lineRule="auto"/>
        <w:jc w:val="both"/>
        <w:textAlignment w:val="auto"/>
        <w:rPr>
          <w:sz w:val="24"/>
          <w:szCs w:val="24"/>
        </w:rPr>
      </w:pPr>
    </w:p>
    <w:p w14:paraId="218F78D7" w14:textId="1786D4A6" w:rsidR="00C63CF5" w:rsidRDefault="0062374B" w:rsidP="00C63CF5">
      <w:pPr>
        <w:overflowPunct/>
        <w:autoSpaceDE/>
        <w:autoSpaceDN/>
        <w:adjustRightInd/>
        <w:spacing w:line="360" w:lineRule="auto"/>
        <w:jc w:val="both"/>
        <w:textAlignment w:val="auto"/>
        <w:rPr>
          <w:sz w:val="24"/>
          <w:szCs w:val="24"/>
        </w:rPr>
      </w:pPr>
      <w:r>
        <w:rPr>
          <w:sz w:val="24"/>
          <w:szCs w:val="24"/>
        </w:rPr>
        <w:t xml:space="preserve">Considering the points explored </w:t>
      </w:r>
      <w:r w:rsidR="00393412">
        <w:rPr>
          <w:sz w:val="24"/>
          <w:szCs w:val="24"/>
        </w:rPr>
        <w:t>thus far, a</w:t>
      </w:r>
      <w:r w:rsidR="00835529">
        <w:rPr>
          <w:sz w:val="24"/>
          <w:szCs w:val="24"/>
        </w:rPr>
        <w:t xml:space="preserve"> policing incident where I played a significant role with a victim of crime and anti-social behaviour (ASB) was with an incident involving </w:t>
      </w:r>
      <w:r w:rsidR="002122E1">
        <w:rPr>
          <w:sz w:val="24"/>
          <w:szCs w:val="24"/>
        </w:rPr>
        <w:t>a seventy-year old</w:t>
      </w:r>
      <w:r w:rsidR="00835529">
        <w:rPr>
          <w:sz w:val="24"/>
          <w:szCs w:val="24"/>
        </w:rPr>
        <w:t xml:space="preserve"> male who was a victim of ASB from his next-door neighbour</w:t>
      </w:r>
      <w:r w:rsidR="00EB47CA">
        <w:rPr>
          <w:sz w:val="24"/>
          <w:szCs w:val="24"/>
        </w:rPr>
        <w:t xml:space="preserve"> who was vandalising his property</w:t>
      </w:r>
      <w:r w:rsidR="00DD3FD0">
        <w:rPr>
          <w:sz w:val="24"/>
          <w:szCs w:val="24"/>
        </w:rPr>
        <w:t xml:space="preserve"> and conducting improper behaviour such as throwing the victim’s bins across the road</w:t>
      </w:r>
      <w:r w:rsidR="00835529">
        <w:rPr>
          <w:sz w:val="24"/>
          <w:szCs w:val="24"/>
        </w:rPr>
        <w:t xml:space="preserve">. </w:t>
      </w:r>
      <w:r w:rsidR="00472AD0">
        <w:rPr>
          <w:sz w:val="24"/>
          <w:szCs w:val="24"/>
        </w:rPr>
        <w:t xml:space="preserve">“Anti-social behaviour can ruin lives and create an environment where more serious crime can take hold” (HM Government, 2010) and is an area rife for repeat victims, </w:t>
      </w:r>
      <w:r>
        <w:rPr>
          <w:sz w:val="24"/>
          <w:szCs w:val="24"/>
        </w:rPr>
        <w:t>where</w:t>
      </w:r>
      <w:r w:rsidR="00472AD0">
        <w:rPr>
          <w:sz w:val="24"/>
          <w:szCs w:val="24"/>
        </w:rPr>
        <w:t xml:space="preserve"> it is “estimated more than a third (37%) of adults experienced or witnessed anti-social behaviour” (RESOLVE UK, 2021). </w:t>
      </w:r>
      <w:r w:rsidR="00F96DD2">
        <w:rPr>
          <w:sz w:val="24"/>
          <w:szCs w:val="24"/>
        </w:rPr>
        <w:t xml:space="preserve">Before attending the incident, I conducted background research into the </w:t>
      </w:r>
      <w:r w:rsidR="00C63CF5">
        <w:rPr>
          <w:sz w:val="24"/>
          <w:szCs w:val="24"/>
        </w:rPr>
        <w:t>victim</w:t>
      </w:r>
      <w:r>
        <w:rPr>
          <w:sz w:val="24"/>
          <w:szCs w:val="24"/>
        </w:rPr>
        <w:t xml:space="preserve"> and</w:t>
      </w:r>
      <w:r w:rsidR="00F96DD2">
        <w:rPr>
          <w:sz w:val="24"/>
          <w:szCs w:val="24"/>
        </w:rPr>
        <w:t xml:space="preserve"> noticed that there had been two further incidents reported detailing </w:t>
      </w:r>
      <w:r w:rsidR="00C63CF5">
        <w:rPr>
          <w:sz w:val="24"/>
          <w:szCs w:val="24"/>
        </w:rPr>
        <w:t>incidents with the same subject with similar modus operandi.</w:t>
      </w:r>
      <w:r w:rsidR="00F96DD2">
        <w:rPr>
          <w:sz w:val="24"/>
          <w:szCs w:val="24"/>
        </w:rPr>
        <w:t xml:space="preserve"> This immediately made me</w:t>
      </w:r>
      <w:r w:rsidR="00550FC0">
        <w:rPr>
          <w:sz w:val="24"/>
          <w:szCs w:val="24"/>
        </w:rPr>
        <w:t xml:space="preserve"> realise</w:t>
      </w:r>
      <w:r w:rsidR="00F96DD2">
        <w:rPr>
          <w:sz w:val="24"/>
          <w:szCs w:val="24"/>
        </w:rPr>
        <w:t xml:space="preserve"> that the </w:t>
      </w:r>
      <w:r>
        <w:rPr>
          <w:sz w:val="24"/>
          <w:szCs w:val="24"/>
        </w:rPr>
        <w:t xml:space="preserve">victim </w:t>
      </w:r>
      <w:r w:rsidR="00F96DD2">
        <w:rPr>
          <w:sz w:val="24"/>
          <w:szCs w:val="24"/>
        </w:rPr>
        <w:t>was a repeat victim given that he was now the aggrieved person for three ASB incidents (Cleveland Policing, 2020). Recognising the male as a repeat victim was essential for me to consider as it allowed</w:t>
      </w:r>
      <w:r w:rsidR="00EB47CA">
        <w:rPr>
          <w:sz w:val="24"/>
          <w:szCs w:val="24"/>
        </w:rPr>
        <w:t xml:space="preserve"> me to consider the practice of Evidence-based policing</w:t>
      </w:r>
      <w:r w:rsidR="009D3284">
        <w:rPr>
          <w:sz w:val="24"/>
          <w:szCs w:val="24"/>
        </w:rPr>
        <w:t xml:space="preserve"> (EBP)</w:t>
      </w:r>
      <w:r w:rsidR="00EB47CA">
        <w:rPr>
          <w:sz w:val="24"/>
          <w:szCs w:val="24"/>
        </w:rPr>
        <w:t>, where “the best available evidence is used to inform and challenge policing policies, practices and decisions” (College of Policing, 2023</w:t>
      </w:r>
      <w:r w:rsidR="00373D35">
        <w:rPr>
          <w:sz w:val="24"/>
          <w:szCs w:val="24"/>
        </w:rPr>
        <w:t>a</w:t>
      </w:r>
      <w:r w:rsidR="00EB47CA">
        <w:rPr>
          <w:sz w:val="24"/>
          <w:szCs w:val="24"/>
        </w:rPr>
        <w:t>).</w:t>
      </w:r>
      <w:r w:rsidR="009D3284">
        <w:rPr>
          <w:sz w:val="24"/>
          <w:szCs w:val="24"/>
        </w:rPr>
        <w:t xml:space="preserve"> </w:t>
      </w:r>
      <w:r w:rsidR="00C63CF5">
        <w:rPr>
          <w:sz w:val="24"/>
          <w:szCs w:val="24"/>
        </w:rPr>
        <w:t xml:space="preserve">For me, this background search was essential as I </w:t>
      </w:r>
      <w:r w:rsidR="009D3284">
        <w:rPr>
          <w:sz w:val="24"/>
          <w:szCs w:val="24"/>
        </w:rPr>
        <w:t xml:space="preserve">was able </w:t>
      </w:r>
      <w:r w:rsidR="00C63CF5">
        <w:rPr>
          <w:sz w:val="24"/>
          <w:szCs w:val="24"/>
        </w:rPr>
        <w:t xml:space="preserve">conduct early identification of vulnerability of the victim (Manners, 2020) and used the facts </w:t>
      </w:r>
      <w:r w:rsidR="009D3284">
        <w:rPr>
          <w:sz w:val="24"/>
          <w:szCs w:val="24"/>
        </w:rPr>
        <w:t xml:space="preserve">to attend the call </w:t>
      </w:r>
      <w:r w:rsidR="00C63CF5">
        <w:rPr>
          <w:sz w:val="24"/>
          <w:szCs w:val="24"/>
        </w:rPr>
        <w:t xml:space="preserve">equipped with the knowledge needed to ensure the victim was provided with the best </w:t>
      </w:r>
      <w:r w:rsidR="00C63CF5">
        <w:rPr>
          <w:sz w:val="24"/>
          <w:szCs w:val="24"/>
        </w:rPr>
        <w:lastRenderedPageBreak/>
        <w:t xml:space="preserve">service which adheres to the Victim’s Code (Bryant and Bryant, 2021; College of Policing, 2021a). </w:t>
      </w:r>
    </w:p>
    <w:p w14:paraId="74FC7C9D" w14:textId="77777777" w:rsidR="00DA30CD" w:rsidRDefault="00DA30CD" w:rsidP="00C63CF5">
      <w:pPr>
        <w:overflowPunct/>
        <w:autoSpaceDE/>
        <w:autoSpaceDN/>
        <w:adjustRightInd/>
        <w:spacing w:line="360" w:lineRule="auto"/>
        <w:jc w:val="both"/>
        <w:textAlignment w:val="auto"/>
        <w:rPr>
          <w:sz w:val="24"/>
          <w:szCs w:val="24"/>
        </w:rPr>
      </w:pPr>
    </w:p>
    <w:p w14:paraId="692B923B" w14:textId="6A8E4808" w:rsidR="009D3284" w:rsidRDefault="00DA30CD" w:rsidP="000D38EF">
      <w:pPr>
        <w:overflowPunct/>
        <w:autoSpaceDE/>
        <w:autoSpaceDN/>
        <w:adjustRightInd/>
        <w:spacing w:line="360" w:lineRule="auto"/>
        <w:jc w:val="both"/>
        <w:textAlignment w:val="auto"/>
        <w:rPr>
          <w:sz w:val="24"/>
          <w:szCs w:val="24"/>
        </w:rPr>
      </w:pPr>
      <w:r>
        <w:rPr>
          <w:sz w:val="24"/>
          <w:szCs w:val="24"/>
        </w:rPr>
        <w:t xml:space="preserve">I spoke with the victim and quickly ascertained </w:t>
      </w:r>
      <w:r w:rsidR="0062374B">
        <w:rPr>
          <w:sz w:val="24"/>
          <w:szCs w:val="24"/>
        </w:rPr>
        <w:t>he</w:t>
      </w:r>
      <w:r w:rsidR="00DB5DAC">
        <w:rPr>
          <w:sz w:val="24"/>
          <w:szCs w:val="24"/>
        </w:rPr>
        <w:t xml:space="preserve"> required immediate intervention from police in the short term and selected to “tackle the opportunities to offend” (NPCC, 2015). I </w:t>
      </w:r>
      <w:r w:rsidR="005A2EAD">
        <w:rPr>
          <w:sz w:val="24"/>
          <w:szCs w:val="24"/>
        </w:rPr>
        <w:t xml:space="preserve">realised the victim did not have any surveillance and had poor lighting conditions around his property, thus I </w:t>
      </w:r>
      <w:r w:rsidR="00DB5DAC">
        <w:rPr>
          <w:sz w:val="24"/>
          <w:szCs w:val="24"/>
        </w:rPr>
        <w:t>considered the ten principles of crime prevention and evaluated tha</w:t>
      </w:r>
      <w:r w:rsidR="00C37448">
        <w:rPr>
          <w:sz w:val="24"/>
          <w:szCs w:val="24"/>
        </w:rPr>
        <w:t xml:space="preserve">t </w:t>
      </w:r>
      <w:r w:rsidR="00DB5DAC">
        <w:rPr>
          <w:sz w:val="24"/>
          <w:szCs w:val="24"/>
        </w:rPr>
        <w:t>in this case the best options wo</w:t>
      </w:r>
      <w:r w:rsidR="005A2EAD">
        <w:rPr>
          <w:sz w:val="24"/>
          <w:szCs w:val="24"/>
        </w:rPr>
        <w:t>u</w:t>
      </w:r>
      <w:r w:rsidR="00DB5DAC">
        <w:rPr>
          <w:sz w:val="24"/>
          <w:szCs w:val="24"/>
        </w:rPr>
        <w:t xml:space="preserve">ld be to increase the subject’s chances of being caught through the use of CCTV (West Yorkshire Police, 2023). I liaised with our Neighbourhood Beat Manager </w:t>
      </w:r>
      <w:r w:rsidR="005A2EAD">
        <w:rPr>
          <w:sz w:val="24"/>
          <w:szCs w:val="24"/>
        </w:rPr>
        <w:t>(NBM) to conduct a crime prevention visit with the victim, beneficial as Neighbourhood Policing Teams</w:t>
      </w:r>
      <w:r w:rsidR="00143F42">
        <w:rPr>
          <w:sz w:val="24"/>
          <w:szCs w:val="24"/>
        </w:rPr>
        <w:t xml:space="preserve"> (NPT)</w:t>
      </w:r>
      <w:r w:rsidR="005A2EAD">
        <w:rPr>
          <w:sz w:val="24"/>
          <w:szCs w:val="24"/>
        </w:rPr>
        <w:t xml:space="preserve"> are able to work “directly with residents to find out </w:t>
      </w:r>
      <w:r w:rsidR="005A2EAD" w:rsidRPr="00692781">
        <w:rPr>
          <w:sz w:val="24"/>
          <w:szCs w:val="24"/>
        </w:rPr>
        <w:t>what those crimes and anti-social behaviour problems are and help get them resolved.</w:t>
      </w:r>
      <w:r w:rsidR="005A2EAD">
        <w:rPr>
          <w:sz w:val="24"/>
          <w:szCs w:val="24"/>
        </w:rPr>
        <w:t xml:space="preserve">” (HM Government, 2010). I provided the NBM with an update of my findings from my attendance at the scene and as a result of this, the victim was provided with suitable advice and helped to erect CCTV around his property. </w:t>
      </w:r>
      <w:r w:rsidR="00CB5FEE">
        <w:rPr>
          <w:sz w:val="24"/>
          <w:szCs w:val="24"/>
        </w:rPr>
        <w:t>The victim informed me that my attendance was the first time he had actually had an offic</w:t>
      </w:r>
      <w:r w:rsidR="00835875">
        <w:rPr>
          <w:sz w:val="24"/>
          <w:szCs w:val="24"/>
        </w:rPr>
        <w:t>er attend his address in person, enforcing HMICFRS (2022) notion that SWP are required to improve the protection of vulnerable persons. On</w:t>
      </w:r>
      <w:r w:rsidR="00CB5FEE">
        <w:rPr>
          <w:sz w:val="24"/>
          <w:szCs w:val="24"/>
        </w:rPr>
        <w:t xml:space="preserve"> reflection </w:t>
      </w:r>
      <w:r w:rsidR="00835875">
        <w:rPr>
          <w:sz w:val="24"/>
          <w:szCs w:val="24"/>
        </w:rPr>
        <w:t xml:space="preserve">this </w:t>
      </w:r>
      <w:r w:rsidR="00CB5FEE">
        <w:rPr>
          <w:sz w:val="24"/>
          <w:szCs w:val="24"/>
        </w:rPr>
        <w:t xml:space="preserve">shows a failure within policing and backs the </w:t>
      </w:r>
      <w:r w:rsidR="00835875">
        <w:rPr>
          <w:sz w:val="24"/>
          <w:szCs w:val="24"/>
        </w:rPr>
        <w:t xml:space="preserve">concept that services </w:t>
      </w:r>
      <w:r w:rsidR="00CB5FEE">
        <w:rPr>
          <w:sz w:val="24"/>
          <w:szCs w:val="24"/>
        </w:rPr>
        <w:t xml:space="preserve">are “not doing enough to tackle the problem and leaving victims to suffer in silence” (RESOLVE UK, 2021). Having analysed my interaction with </w:t>
      </w:r>
      <w:r w:rsidR="00957C0A">
        <w:rPr>
          <w:sz w:val="24"/>
          <w:szCs w:val="24"/>
        </w:rPr>
        <w:t>the victim, I have reaffirmed the belief of Dorset Police (2003) that the first point of contact is essential to reduce repeat victimisation and believe I provided</w:t>
      </w:r>
      <w:r w:rsidR="00C63CF5">
        <w:rPr>
          <w:sz w:val="24"/>
          <w:szCs w:val="24"/>
        </w:rPr>
        <w:t xml:space="preserve"> solutions that aim to impact and change the behaviour of repeat offenders (Goode and Brookes, 2006, p.160).</w:t>
      </w:r>
      <w:r w:rsidR="0059097B">
        <w:rPr>
          <w:sz w:val="24"/>
          <w:szCs w:val="24"/>
        </w:rPr>
        <w:t xml:space="preserve"> My ability to apply the ten principles of crime portrays </w:t>
      </w:r>
      <w:r w:rsidR="009D3284">
        <w:rPr>
          <w:sz w:val="24"/>
          <w:szCs w:val="24"/>
        </w:rPr>
        <w:t xml:space="preserve">how I was able to use EBP </w:t>
      </w:r>
      <w:r w:rsidR="00F10AFC">
        <w:rPr>
          <w:sz w:val="24"/>
          <w:szCs w:val="24"/>
        </w:rPr>
        <w:t xml:space="preserve">and consider practices </w:t>
      </w:r>
      <w:r w:rsidR="009D3284">
        <w:rPr>
          <w:sz w:val="24"/>
          <w:szCs w:val="24"/>
        </w:rPr>
        <w:t>in order to support my decisions and take informed actions (Spooner et al., 2022).</w:t>
      </w:r>
    </w:p>
    <w:p w14:paraId="656E4600" w14:textId="77777777" w:rsidR="00937E5B" w:rsidRDefault="00937E5B" w:rsidP="000D38EF">
      <w:pPr>
        <w:overflowPunct/>
        <w:autoSpaceDE/>
        <w:autoSpaceDN/>
        <w:adjustRightInd/>
        <w:spacing w:line="360" w:lineRule="auto"/>
        <w:jc w:val="both"/>
        <w:textAlignment w:val="auto"/>
        <w:rPr>
          <w:sz w:val="24"/>
          <w:szCs w:val="24"/>
        </w:rPr>
      </w:pPr>
    </w:p>
    <w:p w14:paraId="5E75B912" w14:textId="77777777" w:rsidR="002C061D" w:rsidRDefault="00DB5DAC" w:rsidP="000D38EF">
      <w:pPr>
        <w:overflowPunct/>
        <w:autoSpaceDE/>
        <w:autoSpaceDN/>
        <w:adjustRightInd/>
        <w:spacing w:line="360" w:lineRule="auto"/>
        <w:jc w:val="both"/>
        <w:textAlignment w:val="auto"/>
        <w:rPr>
          <w:sz w:val="24"/>
          <w:szCs w:val="24"/>
        </w:rPr>
      </w:pPr>
      <w:r>
        <w:rPr>
          <w:sz w:val="24"/>
          <w:szCs w:val="24"/>
        </w:rPr>
        <w:t xml:space="preserve">I then identified that the subject needed to be dealt </w:t>
      </w:r>
      <w:r w:rsidR="008D0490">
        <w:rPr>
          <w:sz w:val="24"/>
          <w:szCs w:val="24"/>
        </w:rPr>
        <w:t xml:space="preserve">with as </w:t>
      </w:r>
      <w:r>
        <w:rPr>
          <w:sz w:val="24"/>
          <w:szCs w:val="24"/>
        </w:rPr>
        <w:t>I could see that the subject had already been informally spoken with by police</w:t>
      </w:r>
      <w:r w:rsidR="008D0490">
        <w:rPr>
          <w:sz w:val="24"/>
          <w:szCs w:val="24"/>
        </w:rPr>
        <w:t>,</w:t>
      </w:r>
      <w:r>
        <w:rPr>
          <w:sz w:val="24"/>
          <w:szCs w:val="24"/>
        </w:rPr>
        <w:t xml:space="preserve"> however it was clear that this had not had the positive effect expected, portraying how in some cases the “involvement in one crime increases the probability of further offending”</w:t>
      </w:r>
      <w:r w:rsidR="008D0490">
        <w:rPr>
          <w:sz w:val="24"/>
          <w:szCs w:val="24"/>
        </w:rPr>
        <w:t xml:space="preserve"> (Tilley, 2016). I </w:t>
      </w:r>
      <w:r w:rsidR="006807AF">
        <w:rPr>
          <w:sz w:val="24"/>
          <w:szCs w:val="24"/>
        </w:rPr>
        <w:t xml:space="preserve">did attempt to speak with the subject, however he was uncooperative </w:t>
      </w:r>
      <w:r w:rsidR="00DD3FD0">
        <w:rPr>
          <w:sz w:val="24"/>
          <w:szCs w:val="24"/>
        </w:rPr>
        <w:t xml:space="preserve">and believed his actions were justified. Therefore, I assessed that further action was necessary </w:t>
      </w:r>
      <w:r w:rsidR="00143F42">
        <w:rPr>
          <w:sz w:val="24"/>
          <w:szCs w:val="24"/>
        </w:rPr>
        <w:t xml:space="preserve">and completed an ASB referral form, which resulted in the subject being issued a Stage 1 ASB referral </w:t>
      </w:r>
      <w:r w:rsidR="00143F42">
        <w:rPr>
          <w:sz w:val="24"/>
          <w:szCs w:val="24"/>
        </w:rPr>
        <w:lastRenderedPageBreak/>
        <w:t xml:space="preserve">warning. From my liaison with our NPT the local housing authority for the area was also made aware of the issues and processes have now begun to re-home the subject away from the </w:t>
      </w:r>
      <w:r w:rsidR="005B22B5">
        <w:rPr>
          <w:sz w:val="24"/>
          <w:szCs w:val="24"/>
        </w:rPr>
        <w:t>victim to break the requirements of the RAT by removing the likelihood of the victim and subject meeting (Goode and Brookes, 2016)</w:t>
      </w:r>
      <w:r w:rsidR="00143F42">
        <w:rPr>
          <w:sz w:val="24"/>
          <w:szCs w:val="24"/>
        </w:rPr>
        <w:t xml:space="preserve">, showing </w:t>
      </w:r>
      <w:r w:rsidR="005B22B5">
        <w:rPr>
          <w:sz w:val="24"/>
          <w:szCs w:val="24"/>
        </w:rPr>
        <w:t xml:space="preserve">that </w:t>
      </w:r>
      <w:r w:rsidR="00143F42">
        <w:rPr>
          <w:sz w:val="24"/>
          <w:szCs w:val="24"/>
        </w:rPr>
        <w:t>“the force works well with partner organisations to manage those offenders likely to reoffend” (HMICFRS, 2022, p.27). However, on reflection of this, it may have been necessary to further explore “the drivers of the perpetrator” (RESOLVE UK, 2021) given that “human behaviour is complex and individuals act in respo</w:t>
      </w:r>
      <w:r w:rsidR="005B22B5">
        <w:rPr>
          <w:sz w:val="24"/>
          <w:szCs w:val="24"/>
        </w:rPr>
        <w:t>n</w:t>
      </w:r>
      <w:r w:rsidR="00143F42">
        <w:rPr>
          <w:sz w:val="24"/>
          <w:szCs w:val="24"/>
        </w:rPr>
        <w:t>se to many factors”</w:t>
      </w:r>
      <w:r w:rsidR="002C061D">
        <w:rPr>
          <w:sz w:val="24"/>
          <w:szCs w:val="24"/>
        </w:rPr>
        <w:t xml:space="preserve"> (HMA, 2016).</w:t>
      </w:r>
    </w:p>
    <w:p w14:paraId="5CDC71C2" w14:textId="77777777" w:rsidR="002C061D" w:rsidRDefault="002C061D" w:rsidP="000D38EF">
      <w:pPr>
        <w:overflowPunct/>
        <w:autoSpaceDE/>
        <w:autoSpaceDN/>
        <w:adjustRightInd/>
        <w:spacing w:line="360" w:lineRule="auto"/>
        <w:jc w:val="both"/>
        <w:textAlignment w:val="auto"/>
        <w:rPr>
          <w:sz w:val="24"/>
          <w:szCs w:val="24"/>
        </w:rPr>
      </w:pPr>
    </w:p>
    <w:p w14:paraId="09ABB0E7" w14:textId="513FB5F3" w:rsidR="002C061D" w:rsidRDefault="002C061D" w:rsidP="000D38EF">
      <w:pPr>
        <w:overflowPunct/>
        <w:autoSpaceDE/>
        <w:autoSpaceDN/>
        <w:adjustRightInd/>
        <w:spacing w:line="360" w:lineRule="auto"/>
        <w:jc w:val="both"/>
        <w:textAlignment w:val="auto"/>
        <w:rPr>
          <w:sz w:val="24"/>
          <w:szCs w:val="24"/>
        </w:rPr>
      </w:pPr>
      <w:r>
        <w:rPr>
          <w:sz w:val="24"/>
          <w:szCs w:val="24"/>
        </w:rPr>
        <w:t>In conclusion,</w:t>
      </w:r>
      <w:r w:rsidR="00143F42">
        <w:rPr>
          <w:sz w:val="24"/>
          <w:szCs w:val="24"/>
        </w:rPr>
        <w:t xml:space="preserve"> my involvement in this incident showed how </w:t>
      </w:r>
      <w:r w:rsidR="0059097B">
        <w:rPr>
          <w:sz w:val="24"/>
          <w:szCs w:val="24"/>
        </w:rPr>
        <w:t>“evidence-based approach was effective in reducing crime when adopted by police services” (Huey, 2021, p.15)</w:t>
      </w:r>
      <w:r w:rsidR="00143F42">
        <w:rPr>
          <w:sz w:val="24"/>
          <w:szCs w:val="24"/>
        </w:rPr>
        <w:t xml:space="preserve"> as </w:t>
      </w:r>
      <w:r>
        <w:rPr>
          <w:sz w:val="24"/>
          <w:szCs w:val="24"/>
        </w:rPr>
        <w:t xml:space="preserve">it supported my decisions and challenged my ways of approaching the incident (Spooner et al., 2022, </w:t>
      </w:r>
      <w:proofErr w:type="spellStart"/>
      <w:r>
        <w:rPr>
          <w:sz w:val="24"/>
          <w:szCs w:val="24"/>
        </w:rPr>
        <w:t>ch.</w:t>
      </w:r>
      <w:proofErr w:type="spellEnd"/>
      <w:r>
        <w:rPr>
          <w:sz w:val="24"/>
          <w:szCs w:val="24"/>
        </w:rPr>
        <w:t xml:space="preserve"> 1</w:t>
      </w:r>
      <w:r w:rsidR="006F541A">
        <w:rPr>
          <w:sz w:val="24"/>
          <w:szCs w:val="24"/>
        </w:rPr>
        <w:t>). Within policing,</w:t>
      </w:r>
      <w:r>
        <w:rPr>
          <w:sz w:val="24"/>
          <w:szCs w:val="24"/>
        </w:rPr>
        <w:t xml:space="preserve"> the way we manage victims and offenders go hand in hand with the ability to reduce offending and repeat victimisation </w:t>
      </w:r>
      <w:r w:rsidR="006F541A">
        <w:rPr>
          <w:sz w:val="24"/>
          <w:szCs w:val="24"/>
        </w:rPr>
        <w:t xml:space="preserve">affirmed how </w:t>
      </w:r>
      <w:r>
        <w:rPr>
          <w:sz w:val="24"/>
          <w:szCs w:val="24"/>
        </w:rPr>
        <w:t xml:space="preserve">“policing needs to ensure it is as efficient and effective as possible given the resources and finances available” (Spooner et al., 2022, </w:t>
      </w:r>
      <w:proofErr w:type="spellStart"/>
      <w:r>
        <w:rPr>
          <w:sz w:val="24"/>
          <w:szCs w:val="24"/>
        </w:rPr>
        <w:t>ch.</w:t>
      </w:r>
      <w:proofErr w:type="spellEnd"/>
      <w:r>
        <w:rPr>
          <w:sz w:val="24"/>
          <w:szCs w:val="24"/>
        </w:rPr>
        <w:t xml:space="preserve"> 1).</w:t>
      </w:r>
      <w:r w:rsidR="006F541A">
        <w:rPr>
          <w:sz w:val="24"/>
          <w:szCs w:val="24"/>
        </w:rPr>
        <w:t xml:space="preserve"> Being able to recognise vulnerability within a victim is something that continues to be essential to develop given that “the nature of demand facing the police is changing (</w:t>
      </w:r>
      <w:proofErr w:type="spellStart"/>
      <w:r w:rsidR="006F541A">
        <w:rPr>
          <w:sz w:val="24"/>
          <w:szCs w:val="24"/>
        </w:rPr>
        <w:t>Keay</w:t>
      </w:r>
      <w:proofErr w:type="spellEnd"/>
      <w:r w:rsidR="006F541A">
        <w:rPr>
          <w:sz w:val="24"/>
          <w:szCs w:val="24"/>
        </w:rPr>
        <w:t xml:space="preserve"> and Kirby, 2018, p.428) and is something I will personally continue to build on within my policing career to ensure I offer the best victim service possible.</w:t>
      </w:r>
    </w:p>
    <w:p w14:paraId="6BBDAF56" w14:textId="77777777" w:rsidR="00620171" w:rsidRDefault="00620171" w:rsidP="000D38EF">
      <w:pPr>
        <w:overflowPunct/>
        <w:autoSpaceDE/>
        <w:autoSpaceDN/>
        <w:adjustRightInd/>
        <w:spacing w:line="360" w:lineRule="auto"/>
        <w:jc w:val="both"/>
        <w:textAlignment w:val="auto"/>
        <w:rPr>
          <w:sz w:val="24"/>
          <w:szCs w:val="24"/>
        </w:rPr>
      </w:pPr>
    </w:p>
    <w:p w14:paraId="66FC6CA1" w14:textId="7CE04190" w:rsidR="00620171" w:rsidRDefault="00620171" w:rsidP="00620171">
      <w:pPr>
        <w:overflowPunct/>
        <w:autoSpaceDE/>
        <w:autoSpaceDN/>
        <w:adjustRightInd/>
        <w:spacing w:line="360" w:lineRule="auto"/>
        <w:jc w:val="right"/>
        <w:textAlignment w:val="auto"/>
        <w:rPr>
          <w:sz w:val="24"/>
          <w:szCs w:val="24"/>
        </w:rPr>
      </w:pPr>
      <w:r>
        <w:rPr>
          <w:sz w:val="24"/>
          <w:szCs w:val="24"/>
        </w:rPr>
        <w:t>Word Count: 2170</w:t>
      </w:r>
    </w:p>
    <w:p w14:paraId="0C44A644" w14:textId="77777777" w:rsidR="005B22B5" w:rsidRDefault="005B22B5" w:rsidP="000D38EF">
      <w:pPr>
        <w:overflowPunct/>
        <w:autoSpaceDE/>
        <w:autoSpaceDN/>
        <w:adjustRightInd/>
        <w:spacing w:line="360" w:lineRule="auto"/>
        <w:jc w:val="both"/>
        <w:textAlignment w:val="auto"/>
        <w:rPr>
          <w:sz w:val="24"/>
          <w:szCs w:val="24"/>
        </w:rPr>
      </w:pPr>
    </w:p>
    <w:p w14:paraId="05F39278" w14:textId="17B4DE5C" w:rsidR="00724D73" w:rsidRDefault="00724D73" w:rsidP="00724D73">
      <w:pPr>
        <w:overflowPunct/>
        <w:autoSpaceDE/>
        <w:autoSpaceDN/>
        <w:adjustRightInd/>
        <w:spacing w:line="360" w:lineRule="auto"/>
        <w:jc w:val="both"/>
        <w:textAlignment w:val="auto"/>
        <w:rPr>
          <w:sz w:val="24"/>
          <w:szCs w:val="24"/>
        </w:rPr>
      </w:pPr>
    </w:p>
    <w:p w14:paraId="40FEB1B0" w14:textId="77777777" w:rsidR="00724D73" w:rsidRPr="00724D73" w:rsidRDefault="00724D73" w:rsidP="00724D73">
      <w:pPr>
        <w:overflowPunct/>
        <w:autoSpaceDE/>
        <w:autoSpaceDN/>
        <w:adjustRightInd/>
        <w:spacing w:line="360" w:lineRule="auto"/>
        <w:jc w:val="both"/>
        <w:textAlignment w:val="auto"/>
        <w:rPr>
          <w:sz w:val="24"/>
          <w:szCs w:val="24"/>
        </w:rPr>
      </w:pPr>
    </w:p>
    <w:p w14:paraId="222E477A" w14:textId="52FEDB80" w:rsidR="00957C0A" w:rsidRDefault="00957C0A" w:rsidP="00D40185">
      <w:pPr>
        <w:overflowPunct/>
        <w:autoSpaceDE/>
        <w:autoSpaceDN/>
        <w:adjustRightInd/>
        <w:spacing w:line="360" w:lineRule="auto"/>
        <w:jc w:val="both"/>
        <w:textAlignment w:val="auto"/>
        <w:rPr>
          <w:i/>
          <w:iCs/>
          <w:sz w:val="24"/>
          <w:szCs w:val="24"/>
        </w:rPr>
      </w:pPr>
    </w:p>
    <w:p w14:paraId="1637B1B7" w14:textId="77777777" w:rsidR="00957C0A" w:rsidRDefault="00957C0A">
      <w:pPr>
        <w:overflowPunct/>
        <w:autoSpaceDE/>
        <w:autoSpaceDN/>
        <w:adjustRightInd/>
        <w:textAlignment w:val="auto"/>
        <w:rPr>
          <w:i/>
          <w:iCs/>
          <w:sz w:val="24"/>
          <w:szCs w:val="24"/>
        </w:rPr>
      </w:pPr>
      <w:r>
        <w:rPr>
          <w:i/>
          <w:iCs/>
          <w:sz w:val="24"/>
          <w:szCs w:val="24"/>
        </w:rPr>
        <w:br w:type="page"/>
      </w: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3E9240FE" w:rsidR="00926DC3" w:rsidRDefault="00926DC3" w:rsidP="5CE196A1">
      <w:pPr>
        <w:ind w:right="237"/>
        <w:jc w:val="both"/>
        <w:rPr>
          <w:color w:val="000000" w:themeColor="text1"/>
          <w:sz w:val="24"/>
          <w:szCs w:val="24"/>
        </w:rPr>
      </w:pPr>
    </w:p>
    <w:p w14:paraId="0BD431D5" w14:textId="77777777" w:rsidR="00926DC3" w:rsidRDefault="00926DC3">
      <w:pPr>
        <w:overflowPunct/>
        <w:autoSpaceDE/>
        <w:autoSpaceDN/>
        <w:adjustRightInd/>
        <w:textAlignment w:val="auto"/>
        <w:rPr>
          <w:color w:val="000000" w:themeColor="text1"/>
          <w:sz w:val="24"/>
          <w:szCs w:val="24"/>
        </w:rPr>
      </w:pPr>
      <w:r>
        <w:rPr>
          <w:color w:val="000000" w:themeColor="text1"/>
          <w:sz w:val="24"/>
          <w:szCs w:val="24"/>
        </w:rPr>
        <w:br w:type="page"/>
      </w: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56772DD6" w:rsidR="00926DC3" w:rsidRDefault="00926DC3" w:rsidP="0FF883D4">
      <w:pPr>
        <w:ind w:right="237"/>
        <w:jc w:val="both"/>
        <w:rPr>
          <w:color w:val="000000" w:themeColor="text1"/>
          <w:sz w:val="24"/>
          <w:szCs w:val="24"/>
        </w:rPr>
      </w:pPr>
    </w:p>
    <w:p w14:paraId="352661CE" w14:textId="77777777" w:rsidR="00926DC3" w:rsidRDefault="00926DC3">
      <w:pPr>
        <w:overflowPunct/>
        <w:autoSpaceDE/>
        <w:autoSpaceDN/>
        <w:adjustRightInd/>
        <w:textAlignment w:val="auto"/>
        <w:rPr>
          <w:color w:val="000000" w:themeColor="text1"/>
          <w:sz w:val="24"/>
          <w:szCs w:val="24"/>
        </w:rPr>
      </w:pPr>
      <w:r>
        <w:rPr>
          <w:color w:val="000000" w:themeColor="text1"/>
          <w:sz w:val="24"/>
          <w:szCs w:val="24"/>
        </w:rPr>
        <w:br w:type="page"/>
      </w: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254CB349" w:rsidR="00926DC3" w:rsidRDefault="00926DC3" w:rsidP="0FF883D4">
      <w:pPr>
        <w:ind w:right="237"/>
        <w:jc w:val="both"/>
        <w:rPr>
          <w:b/>
          <w:bCs/>
          <w:color w:val="000000" w:themeColor="text1"/>
          <w:sz w:val="24"/>
          <w:szCs w:val="24"/>
        </w:rPr>
      </w:pPr>
    </w:p>
    <w:p w14:paraId="0A86CAD8" w14:textId="77777777" w:rsidR="00926DC3" w:rsidRDefault="00926DC3">
      <w:pPr>
        <w:overflowPunct/>
        <w:autoSpaceDE/>
        <w:autoSpaceDN/>
        <w:adjustRightInd/>
        <w:textAlignment w:val="auto"/>
        <w:rPr>
          <w:b/>
          <w:bCs/>
          <w:color w:val="000000" w:themeColor="text1"/>
          <w:sz w:val="24"/>
          <w:szCs w:val="24"/>
        </w:rPr>
      </w:pPr>
      <w:r>
        <w:rPr>
          <w:b/>
          <w:bCs/>
          <w:color w:val="000000" w:themeColor="text1"/>
          <w:sz w:val="24"/>
          <w:szCs w:val="24"/>
        </w:rPr>
        <w:br w:type="page"/>
      </w:r>
    </w:p>
    <w:p w14:paraId="069F38A5" w14:textId="1E43F0E9" w:rsidR="00926DC3" w:rsidRDefault="00926DC3" w:rsidP="0FF883D4">
      <w:pPr>
        <w:ind w:right="237"/>
        <w:jc w:val="both"/>
        <w:rPr>
          <w:b/>
          <w:bCs/>
          <w:color w:val="000000" w:themeColor="text1"/>
          <w:sz w:val="24"/>
          <w:szCs w:val="24"/>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5AC76B42" w:rsidR="00926DC3" w:rsidRDefault="00926DC3" w:rsidP="0FF883D4">
      <w:pPr>
        <w:ind w:right="237"/>
        <w:jc w:val="both"/>
        <w:rPr>
          <w:b/>
          <w:bCs/>
          <w:color w:val="000000" w:themeColor="text1"/>
          <w:sz w:val="24"/>
          <w:szCs w:val="24"/>
        </w:rPr>
      </w:pPr>
    </w:p>
    <w:p w14:paraId="2F6AA492" w14:textId="77777777" w:rsidR="00926DC3" w:rsidRDefault="00926DC3">
      <w:pPr>
        <w:overflowPunct/>
        <w:autoSpaceDE/>
        <w:autoSpaceDN/>
        <w:adjustRightInd/>
        <w:textAlignment w:val="auto"/>
        <w:rPr>
          <w:b/>
          <w:bCs/>
          <w:color w:val="000000" w:themeColor="text1"/>
          <w:sz w:val="24"/>
          <w:szCs w:val="24"/>
        </w:rPr>
      </w:pPr>
      <w:r>
        <w:rPr>
          <w:b/>
          <w:bCs/>
          <w:color w:val="000000" w:themeColor="text1"/>
          <w:sz w:val="24"/>
          <w:szCs w:val="24"/>
        </w:rPr>
        <w:br w:type="page"/>
      </w:r>
    </w:p>
    <w:p w14:paraId="27CC117B" w14:textId="77777777" w:rsidR="0FF883D4" w:rsidRDefault="0FF883D4" w:rsidP="0FF883D4">
      <w:pPr>
        <w:ind w:right="237"/>
        <w:jc w:val="both"/>
        <w:rPr>
          <w:b/>
          <w:bCs/>
          <w:color w:val="000000" w:themeColor="text1"/>
          <w:sz w:val="24"/>
          <w:szCs w:val="24"/>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Reference how effective information and intelligence was used within your operation, and how you used specialist intelligence </w:t>
            </w:r>
            <w:proofErr w:type="spellStart"/>
            <w:r w:rsidRPr="5CE196A1">
              <w:rPr>
                <w:rFonts w:eastAsia="Arial"/>
                <w:color w:val="000000" w:themeColor="text1"/>
                <w:sz w:val="24"/>
                <w:szCs w:val="24"/>
              </w:rPr>
              <w:t>toles</w:t>
            </w:r>
            <w:proofErr w:type="spellEnd"/>
            <w:r w:rsidRPr="5CE196A1">
              <w:rPr>
                <w:rFonts w:eastAsia="Arial"/>
                <w:color w:val="000000" w:themeColor="text1"/>
                <w:sz w:val="24"/>
                <w:szCs w:val="24"/>
              </w:rPr>
              <w:t xml:space="preserve">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50E964C4" w14:textId="413725C4" w:rsidR="00292B83" w:rsidRPr="000B352B" w:rsidRDefault="00635A03" w:rsidP="00635A03">
      <w:pPr>
        <w:spacing w:line="360" w:lineRule="auto"/>
        <w:ind w:right="237"/>
        <w:jc w:val="both"/>
        <w:rPr>
          <w:color w:val="000000" w:themeColor="text1"/>
          <w:sz w:val="24"/>
          <w:szCs w:val="24"/>
        </w:rPr>
      </w:pPr>
      <w:r>
        <w:rPr>
          <w:color w:val="000000" w:themeColor="text1"/>
          <w:sz w:val="24"/>
          <w:szCs w:val="24"/>
        </w:rPr>
        <w:t>A criminal investigation can be considered to being an indispensable factor within policing, concerned wi</w:t>
      </w:r>
      <w:r w:rsidR="00263DA7">
        <w:rPr>
          <w:color w:val="000000" w:themeColor="text1"/>
          <w:sz w:val="24"/>
          <w:szCs w:val="24"/>
        </w:rPr>
        <w:t>th the discovering whether a crime has occurred and</w:t>
      </w:r>
      <w:r w:rsidR="002C363F">
        <w:rPr>
          <w:color w:val="000000" w:themeColor="text1"/>
          <w:sz w:val="24"/>
          <w:szCs w:val="24"/>
        </w:rPr>
        <w:t xml:space="preserve"> if so,</w:t>
      </w:r>
      <w:r w:rsidR="00263DA7">
        <w:rPr>
          <w:color w:val="000000" w:themeColor="text1"/>
          <w:sz w:val="24"/>
          <w:szCs w:val="24"/>
        </w:rPr>
        <w:t xml:space="preserve"> establish exactly how a crime </w:t>
      </w:r>
      <w:r w:rsidR="002C363F">
        <w:rPr>
          <w:color w:val="000000" w:themeColor="text1"/>
          <w:sz w:val="24"/>
          <w:szCs w:val="24"/>
        </w:rPr>
        <w:t>was committed (Gottschalk, 2009; Stainton</w:t>
      </w:r>
      <w:r w:rsidR="00BE70E5">
        <w:rPr>
          <w:color w:val="000000" w:themeColor="text1"/>
          <w:sz w:val="24"/>
          <w:szCs w:val="24"/>
        </w:rPr>
        <w:t xml:space="preserve">, Ewin and </w:t>
      </w:r>
      <w:proofErr w:type="spellStart"/>
      <w:r w:rsidR="00BE70E5">
        <w:rPr>
          <w:color w:val="000000" w:themeColor="text1"/>
          <w:sz w:val="24"/>
          <w:szCs w:val="24"/>
        </w:rPr>
        <w:t>Blockley</w:t>
      </w:r>
      <w:proofErr w:type="spellEnd"/>
      <w:r w:rsidR="002C363F">
        <w:rPr>
          <w:color w:val="000000" w:themeColor="text1"/>
          <w:sz w:val="24"/>
          <w:szCs w:val="24"/>
        </w:rPr>
        <w:t xml:space="preserve">, 2022). </w:t>
      </w:r>
      <w:r w:rsidR="00522743">
        <w:rPr>
          <w:color w:val="000000" w:themeColor="text1"/>
          <w:sz w:val="24"/>
          <w:szCs w:val="24"/>
        </w:rPr>
        <w:t xml:space="preserve">A criminal investigation is often defined by referring to government legislation created specifically for the purposes of providing a unanimous definition within policing, namely section 22 of the </w:t>
      </w:r>
      <w:r w:rsidR="00522743" w:rsidRPr="00522743">
        <w:rPr>
          <w:i/>
          <w:color w:val="000000" w:themeColor="text1"/>
          <w:sz w:val="24"/>
          <w:szCs w:val="24"/>
        </w:rPr>
        <w:t>Criminal Procedures and Investigations Act 1996</w:t>
      </w:r>
      <w:r w:rsidR="00BD59E4">
        <w:rPr>
          <w:i/>
          <w:color w:val="000000" w:themeColor="text1"/>
          <w:sz w:val="24"/>
          <w:szCs w:val="24"/>
        </w:rPr>
        <w:t xml:space="preserve"> </w:t>
      </w:r>
      <w:r w:rsidR="00BD59E4" w:rsidRPr="00BD59E4">
        <w:rPr>
          <w:color w:val="000000" w:themeColor="text1"/>
          <w:sz w:val="24"/>
          <w:szCs w:val="24"/>
        </w:rPr>
        <w:t>(CPIA 1996)</w:t>
      </w:r>
      <w:r w:rsidR="00522743">
        <w:rPr>
          <w:color w:val="000000" w:themeColor="text1"/>
          <w:sz w:val="24"/>
          <w:szCs w:val="24"/>
        </w:rPr>
        <w:t xml:space="preserve">. </w:t>
      </w:r>
      <w:r w:rsidR="000B352B">
        <w:rPr>
          <w:color w:val="000000" w:themeColor="text1"/>
          <w:sz w:val="24"/>
          <w:szCs w:val="24"/>
        </w:rPr>
        <w:t>Within this legal framework</w:t>
      </w:r>
      <w:r w:rsidR="00CE1B75">
        <w:rPr>
          <w:color w:val="000000" w:themeColor="text1"/>
          <w:sz w:val="24"/>
          <w:szCs w:val="24"/>
        </w:rPr>
        <w:t>,</w:t>
      </w:r>
      <w:r w:rsidR="000B352B">
        <w:rPr>
          <w:color w:val="000000" w:themeColor="text1"/>
          <w:sz w:val="24"/>
          <w:szCs w:val="24"/>
        </w:rPr>
        <w:t xml:space="preserve"> a criminal investigation is detailed </w:t>
      </w:r>
      <w:r w:rsidR="000B352B" w:rsidRPr="00CE1B75">
        <w:rPr>
          <w:color w:val="000000" w:themeColor="text1"/>
          <w:sz w:val="24"/>
          <w:szCs w:val="24"/>
        </w:rPr>
        <w:t>as “</w:t>
      </w:r>
      <w:r w:rsidR="00CE1B75" w:rsidRPr="00CE1B75">
        <w:rPr>
          <w:color w:val="000000" w:themeColor="text1"/>
          <w:sz w:val="24"/>
          <w:szCs w:val="24"/>
        </w:rPr>
        <w:t>an</w:t>
      </w:r>
      <w:r w:rsidR="000B352B" w:rsidRPr="00CE1B75">
        <w:rPr>
          <w:color w:val="000000" w:themeColor="text1"/>
          <w:sz w:val="24"/>
          <w:szCs w:val="24"/>
        </w:rPr>
        <w:t xml:space="preserve"> </w:t>
      </w:r>
      <w:r w:rsidR="000B352B">
        <w:rPr>
          <w:color w:val="000000" w:themeColor="text1"/>
          <w:sz w:val="24"/>
          <w:szCs w:val="24"/>
        </w:rPr>
        <w:t>investigation conducted by police officers with a view to ascertaining whether a person should be charged with an offence, or whether a person charged with an offence is guilty of it” (</w:t>
      </w:r>
      <w:r w:rsidR="000B352B">
        <w:rPr>
          <w:i/>
          <w:color w:val="000000" w:themeColor="text1"/>
          <w:sz w:val="24"/>
          <w:szCs w:val="24"/>
        </w:rPr>
        <w:t xml:space="preserve">Criminal Procedures and Investigations Act 1996; </w:t>
      </w:r>
      <w:r w:rsidR="000B352B">
        <w:rPr>
          <w:color w:val="000000" w:themeColor="text1"/>
          <w:sz w:val="24"/>
          <w:szCs w:val="24"/>
        </w:rPr>
        <w:t>Card and English, 2017;</w:t>
      </w:r>
      <w:r w:rsidR="000B352B">
        <w:rPr>
          <w:i/>
          <w:color w:val="000000" w:themeColor="text1"/>
          <w:sz w:val="24"/>
          <w:szCs w:val="24"/>
        </w:rPr>
        <w:t xml:space="preserve"> </w:t>
      </w:r>
      <w:r w:rsidR="000B352B">
        <w:rPr>
          <w:color w:val="000000" w:themeColor="text1"/>
          <w:sz w:val="24"/>
          <w:szCs w:val="24"/>
        </w:rPr>
        <w:t xml:space="preserve">Bryant and Bryant, 2021). </w:t>
      </w:r>
      <w:r w:rsidR="00EC3CCA">
        <w:rPr>
          <w:color w:val="000000" w:themeColor="text1"/>
          <w:sz w:val="24"/>
          <w:szCs w:val="24"/>
        </w:rPr>
        <w:t xml:space="preserve">Considering this definition, it becomes apparent that </w:t>
      </w:r>
      <w:r w:rsidR="00976980">
        <w:rPr>
          <w:color w:val="000000" w:themeColor="text1"/>
          <w:sz w:val="24"/>
          <w:szCs w:val="24"/>
        </w:rPr>
        <w:t xml:space="preserve">conducting investigations effectively is important </w:t>
      </w:r>
      <w:r w:rsidR="00EC3CCA">
        <w:rPr>
          <w:color w:val="000000" w:themeColor="text1"/>
          <w:sz w:val="24"/>
          <w:szCs w:val="24"/>
        </w:rPr>
        <w:t xml:space="preserve">within policing because officers are essentially responsible for getting to the bottom of whether a person is going to be convicted of an offence. Failure to </w:t>
      </w:r>
      <w:r w:rsidR="00644DF8">
        <w:rPr>
          <w:color w:val="000000" w:themeColor="text1"/>
          <w:sz w:val="24"/>
          <w:szCs w:val="24"/>
        </w:rPr>
        <w:t xml:space="preserve">conduct an effective </w:t>
      </w:r>
      <w:r w:rsidR="00976980">
        <w:rPr>
          <w:color w:val="000000" w:themeColor="text1"/>
          <w:sz w:val="24"/>
          <w:szCs w:val="24"/>
        </w:rPr>
        <w:t xml:space="preserve">investigation can be detrimental to policing and lead to miscarriages of justice, supported by the notion that the “most frequent causes of miscarriages are linked </w:t>
      </w:r>
      <w:r w:rsidR="00976980">
        <w:rPr>
          <w:color w:val="000000" w:themeColor="text1"/>
          <w:sz w:val="24"/>
          <w:szCs w:val="24"/>
        </w:rPr>
        <w:lastRenderedPageBreak/>
        <w:t>to the police investigative process” (</w:t>
      </w:r>
      <w:proofErr w:type="spellStart"/>
      <w:r w:rsidR="00976980">
        <w:rPr>
          <w:color w:val="000000" w:themeColor="text1"/>
          <w:sz w:val="24"/>
          <w:szCs w:val="24"/>
        </w:rPr>
        <w:t>Poyser</w:t>
      </w:r>
      <w:proofErr w:type="spellEnd"/>
      <w:r w:rsidR="00976980">
        <w:rPr>
          <w:color w:val="000000" w:themeColor="text1"/>
          <w:sz w:val="24"/>
          <w:szCs w:val="24"/>
        </w:rPr>
        <w:t xml:space="preserve"> and Milne, 2021, p.7). </w:t>
      </w:r>
      <w:r w:rsidR="005F143C">
        <w:rPr>
          <w:color w:val="000000" w:themeColor="text1"/>
          <w:sz w:val="24"/>
          <w:szCs w:val="24"/>
        </w:rPr>
        <w:t>Often, miscarriages of justice can be linked with the concept unconscious bias leading us to realise how as a police officer the misconceptions we may hold about certain demographics may lead to decisions which prove more destructive than we realise within an investigation (</w:t>
      </w:r>
      <w:proofErr w:type="spellStart"/>
      <w:r w:rsidR="005F143C">
        <w:rPr>
          <w:color w:val="000000" w:themeColor="text1"/>
          <w:sz w:val="24"/>
          <w:szCs w:val="24"/>
        </w:rPr>
        <w:t>Poyser</w:t>
      </w:r>
      <w:proofErr w:type="spellEnd"/>
      <w:r w:rsidR="005F143C">
        <w:rPr>
          <w:color w:val="000000" w:themeColor="text1"/>
          <w:sz w:val="24"/>
          <w:szCs w:val="24"/>
        </w:rPr>
        <w:t xml:space="preserve"> and Milne, 2021). </w:t>
      </w:r>
      <w:r w:rsidR="002539E8">
        <w:rPr>
          <w:color w:val="000000" w:themeColor="text1"/>
          <w:sz w:val="24"/>
          <w:szCs w:val="24"/>
        </w:rPr>
        <w:t>On the contrary,</w:t>
      </w:r>
      <w:r w:rsidR="00D96F86">
        <w:rPr>
          <w:color w:val="000000" w:themeColor="text1"/>
          <w:sz w:val="24"/>
          <w:szCs w:val="24"/>
        </w:rPr>
        <w:t xml:space="preserve"> a well carried out investigation “enables the guilty to be brought to justice and the innocent to be exonerated” (College of Policing, 2022)</w:t>
      </w:r>
      <w:r w:rsidR="0018164C">
        <w:rPr>
          <w:color w:val="000000" w:themeColor="text1"/>
          <w:sz w:val="24"/>
          <w:szCs w:val="24"/>
        </w:rPr>
        <w:t xml:space="preserve"> and will likely increase public confidence within a police investigation with the most appropriate outcomes being achieved for victims (HMICFRS, 2022, p.6)</w:t>
      </w:r>
      <w:r w:rsidR="00D96F86">
        <w:rPr>
          <w:color w:val="000000" w:themeColor="text1"/>
          <w:sz w:val="24"/>
          <w:szCs w:val="24"/>
        </w:rPr>
        <w:t xml:space="preserve">. </w:t>
      </w:r>
      <w:r w:rsidR="005F143C">
        <w:rPr>
          <w:color w:val="000000" w:themeColor="text1"/>
          <w:sz w:val="24"/>
          <w:szCs w:val="24"/>
        </w:rPr>
        <w:t xml:space="preserve">This brings with it a need to look at the management of one’s personal values and attitudes when conducting an investigation. </w:t>
      </w:r>
      <w:r w:rsidR="00357171">
        <w:rPr>
          <w:color w:val="000000" w:themeColor="text1"/>
          <w:sz w:val="24"/>
          <w:szCs w:val="24"/>
        </w:rPr>
        <w:t xml:space="preserve">Alongside this, </w:t>
      </w:r>
      <w:r w:rsidR="00403371">
        <w:rPr>
          <w:color w:val="000000" w:themeColor="text1"/>
          <w:sz w:val="24"/>
          <w:szCs w:val="24"/>
        </w:rPr>
        <w:t>an evaluation will be conducted on</w:t>
      </w:r>
      <w:r w:rsidR="00A42513">
        <w:rPr>
          <w:color w:val="000000" w:themeColor="text1"/>
          <w:sz w:val="24"/>
          <w:szCs w:val="24"/>
        </w:rPr>
        <w:t xml:space="preserve"> the topic of conducting investigations, </w:t>
      </w:r>
      <w:r w:rsidR="00403371">
        <w:rPr>
          <w:color w:val="000000" w:themeColor="text1"/>
          <w:sz w:val="24"/>
          <w:szCs w:val="24"/>
        </w:rPr>
        <w:t xml:space="preserve">starting from a first response officer’s </w:t>
      </w:r>
      <w:r w:rsidR="00A42513">
        <w:rPr>
          <w:color w:val="000000" w:themeColor="text1"/>
          <w:sz w:val="24"/>
          <w:szCs w:val="24"/>
        </w:rPr>
        <w:t>initial</w:t>
      </w:r>
      <w:r w:rsidR="00403371">
        <w:rPr>
          <w:color w:val="000000" w:themeColor="text1"/>
          <w:sz w:val="24"/>
          <w:szCs w:val="24"/>
        </w:rPr>
        <w:t xml:space="preserve"> attendance at a scene and moving</w:t>
      </w:r>
      <w:r w:rsidR="00A42513">
        <w:rPr>
          <w:color w:val="000000" w:themeColor="text1"/>
          <w:sz w:val="24"/>
          <w:szCs w:val="24"/>
        </w:rPr>
        <w:t xml:space="preserve"> onto the</w:t>
      </w:r>
      <w:r w:rsidR="00403371">
        <w:rPr>
          <w:color w:val="000000" w:themeColor="text1"/>
          <w:sz w:val="24"/>
          <w:szCs w:val="24"/>
        </w:rPr>
        <w:t xml:space="preserve"> investigating officer conducting interviews </w:t>
      </w:r>
      <w:r w:rsidR="00A42513">
        <w:rPr>
          <w:color w:val="000000" w:themeColor="text1"/>
          <w:sz w:val="24"/>
          <w:szCs w:val="24"/>
        </w:rPr>
        <w:t xml:space="preserve">of </w:t>
      </w:r>
      <w:r w:rsidR="00403371">
        <w:rPr>
          <w:color w:val="000000" w:themeColor="text1"/>
          <w:sz w:val="24"/>
          <w:szCs w:val="24"/>
        </w:rPr>
        <w:t>suspects</w:t>
      </w:r>
      <w:r w:rsidR="00A42513">
        <w:rPr>
          <w:color w:val="000000" w:themeColor="text1"/>
          <w:sz w:val="24"/>
          <w:szCs w:val="24"/>
        </w:rPr>
        <w:t xml:space="preserve"> in police custody. </w:t>
      </w:r>
    </w:p>
    <w:p w14:paraId="506E00DC" w14:textId="77777777" w:rsidR="00BD59E4" w:rsidRDefault="00BD59E4" w:rsidP="0FF883D4">
      <w:pPr>
        <w:ind w:right="237"/>
        <w:jc w:val="both"/>
        <w:rPr>
          <w:color w:val="000000" w:themeColor="text1"/>
          <w:sz w:val="24"/>
          <w:szCs w:val="24"/>
        </w:rPr>
      </w:pPr>
    </w:p>
    <w:p w14:paraId="274CD650" w14:textId="379E5DE3" w:rsidR="00D250A1" w:rsidRDefault="00BD59E4" w:rsidP="00BD59E4">
      <w:pPr>
        <w:spacing w:line="360" w:lineRule="auto"/>
        <w:jc w:val="both"/>
        <w:rPr>
          <w:sz w:val="24"/>
          <w:szCs w:val="24"/>
        </w:rPr>
      </w:pPr>
      <w:r>
        <w:rPr>
          <w:sz w:val="24"/>
          <w:szCs w:val="24"/>
        </w:rPr>
        <w:t xml:space="preserve">It has previously been reported that </w:t>
      </w:r>
      <w:r w:rsidRPr="007C3455">
        <w:rPr>
          <w:sz w:val="24"/>
          <w:szCs w:val="24"/>
        </w:rPr>
        <w:t>“South Wales Police is good at investigating crime” (</w:t>
      </w:r>
      <w:r>
        <w:rPr>
          <w:sz w:val="24"/>
          <w:szCs w:val="24"/>
        </w:rPr>
        <w:t xml:space="preserve">HMICFRS, 2022, </w:t>
      </w:r>
      <w:r w:rsidRPr="007C3455">
        <w:rPr>
          <w:sz w:val="24"/>
          <w:szCs w:val="24"/>
        </w:rPr>
        <w:t>p.17)</w:t>
      </w:r>
      <w:r>
        <w:rPr>
          <w:sz w:val="24"/>
          <w:szCs w:val="24"/>
        </w:rPr>
        <w:t xml:space="preserve">, making it necessary to delve into what is involved with investigating crime. With the CPIA 1996 definition in mind, we have already established that an investigation is about determining guilt or innocence </w:t>
      </w:r>
      <w:r w:rsidR="0074402E">
        <w:rPr>
          <w:sz w:val="24"/>
          <w:szCs w:val="24"/>
        </w:rPr>
        <w:t xml:space="preserve">but we are yet to ascertain what steps are incorporated into the investigation process. </w:t>
      </w:r>
      <w:r w:rsidR="00EC4880">
        <w:rPr>
          <w:sz w:val="24"/>
          <w:szCs w:val="24"/>
        </w:rPr>
        <w:t xml:space="preserve">Before beginning the investigation process, it is important to </w:t>
      </w:r>
      <w:r w:rsidR="00BC4011">
        <w:rPr>
          <w:sz w:val="24"/>
          <w:szCs w:val="24"/>
        </w:rPr>
        <w:t xml:space="preserve">adopt an </w:t>
      </w:r>
      <w:r w:rsidR="00153F1F" w:rsidRPr="00153F1F">
        <w:rPr>
          <w:i/>
          <w:sz w:val="24"/>
          <w:szCs w:val="24"/>
        </w:rPr>
        <w:t>‘</w:t>
      </w:r>
      <w:r w:rsidR="00BC4011" w:rsidRPr="00153F1F">
        <w:rPr>
          <w:i/>
          <w:sz w:val="24"/>
          <w:szCs w:val="24"/>
        </w:rPr>
        <w:t xml:space="preserve">investigative </w:t>
      </w:r>
      <w:proofErr w:type="spellStart"/>
      <w:r w:rsidR="00BC4011" w:rsidRPr="00153F1F">
        <w:rPr>
          <w:i/>
          <w:sz w:val="24"/>
          <w:szCs w:val="24"/>
        </w:rPr>
        <w:t>mindset</w:t>
      </w:r>
      <w:proofErr w:type="spellEnd"/>
      <w:r w:rsidR="00153F1F" w:rsidRPr="00153F1F">
        <w:rPr>
          <w:i/>
          <w:sz w:val="24"/>
          <w:szCs w:val="24"/>
        </w:rPr>
        <w:t>’</w:t>
      </w:r>
      <w:r w:rsidR="00153F1F">
        <w:rPr>
          <w:sz w:val="24"/>
          <w:szCs w:val="24"/>
        </w:rPr>
        <w:t xml:space="preserve"> (Bryant and Bryant, 2021; </w:t>
      </w:r>
      <w:r w:rsidR="00BE70E5">
        <w:rPr>
          <w:color w:val="000000" w:themeColor="text1"/>
          <w:sz w:val="24"/>
          <w:szCs w:val="24"/>
        </w:rPr>
        <w:t xml:space="preserve">Stainton, Ewin and </w:t>
      </w:r>
      <w:proofErr w:type="spellStart"/>
      <w:r w:rsidR="00BE70E5">
        <w:rPr>
          <w:color w:val="000000" w:themeColor="text1"/>
          <w:sz w:val="24"/>
          <w:szCs w:val="24"/>
        </w:rPr>
        <w:t>Blockley</w:t>
      </w:r>
      <w:proofErr w:type="spellEnd"/>
      <w:r w:rsidR="00153F1F">
        <w:rPr>
          <w:sz w:val="24"/>
          <w:szCs w:val="24"/>
        </w:rPr>
        <w:t xml:space="preserve">, 2022) </w:t>
      </w:r>
      <w:r w:rsidR="00BC4011">
        <w:rPr>
          <w:sz w:val="24"/>
          <w:szCs w:val="24"/>
        </w:rPr>
        <w:t xml:space="preserve">which </w:t>
      </w:r>
      <w:r w:rsidR="00541082">
        <w:rPr>
          <w:sz w:val="24"/>
          <w:szCs w:val="24"/>
        </w:rPr>
        <w:t>is essential to maintaining impartiality and reducing the risk of allowing prejudice to cloud one’s decision-making skills (</w:t>
      </w:r>
      <w:r w:rsidR="00BE70E5">
        <w:rPr>
          <w:color w:val="000000" w:themeColor="text1"/>
          <w:sz w:val="24"/>
          <w:szCs w:val="24"/>
        </w:rPr>
        <w:t xml:space="preserve">Stainton, Ewin and </w:t>
      </w:r>
      <w:proofErr w:type="spellStart"/>
      <w:r w:rsidR="00BE70E5">
        <w:rPr>
          <w:color w:val="000000" w:themeColor="text1"/>
          <w:sz w:val="24"/>
          <w:szCs w:val="24"/>
        </w:rPr>
        <w:t>Blockley</w:t>
      </w:r>
      <w:proofErr w:type="spellEnd"/>
      <w:r w:rsidR="00541082">
        <w:rPr>
          <w:sz w:val="24"/>
          <w:szCs w:val="24"/>
        </w:rPr>
        <w:t xml:space="preserve">, 2022). </w:t>
      </w:r>
      <w:r w:rsidR="00DE530C">
        <w:rPr>
          <w:sz w:val="24"/>
          <w:szCs w:val="24"/>
        </w:rPr>
        <w:t xml:space="preserve">The </w:t>
      </w:r>
      <w:proofErr w:type="spellStart"/>
      <w:r w:rsidR="006149F5">
        <w:rPr>
          <w:sz w:val="24"/>
          <w:szCs w:val="24"/>
        </w:rPr>
        <w:t>mindset</w:t>
      </w:r>
      <w:proofErr w:type="spellEnd"/>
      <w:r w:rsidR="006149F5">
        <w:rPr>
          <w:sz w:val="24"/>
          <w:szCs w:val="24"/>
        </w:rPr>
        <w:t xml:space="preserve"> can be used to interpret any data and evidence obtained throughout an investigation and how to utilise it to make choices (Bryant and Bryant, 2021, p.562)</w:t>
      </w:r>
      <w:r w:rsidR="00D250A1">
        <w:rPr>
          <w:sz w:val="24"/>
          <w:szCs w:val="24"/>
        </w:rPr>
        <w:t>. The</w:t>
      </w:r>
      <w:r w:rsidR="00EC4175">
        <w:rPr>
          <w:sz w:val="24"/>
          <w:szCs w:val="24"/>
        </w:rPr>
        <w:t xml:space="preserve"> gathering of evidence within a criminal</w:t>
      </w:r>
      <w:r w:rsidR="00D250A1">
        <w:rPr>
          <w:sz w:val="24"/>
          <w:szCs w:val="24"/>
        </w:rPr>
        <w:t xml:space="preserve"> investigation </w:t>
      </w:r>
      <w:r w:rsidR="00EC4175">
        <w:rPr>
          <w:sz w:val="24"/>
          <w:szCs w:val="24"/>
        </w:rPr>
        <w:t>is crucial in deciding the outcome of an investigation and allowing a conclusion to be met, no matter whether the evidence proves or disproves a theory (Chalmers, 2012; Laing, 2019)</w:t>
      </w:r>
      <w:r w:rsidR="00B6523A">
        <w:rPr>
          <w:sz w:val="24"/>
          <w:szCs w:val="24"/>
        </w:rPr>
        <w:t xml:space="preserve"> as evidence often “directly establishes a particular fact in issue itself” (Card and English, 2017, p.227)</w:t>
      </w:r>
      <w:r w:rsidR="00EC4175">
        <w:rPr>
          <w:sz w:val="24"/>
          <w:szCs w:val="24"/>
        </w:rPr>
        <w:t>. Using</w:t>
      </w:r>
      <w:r w:rsidR="00B6523A">
        <w:rPr>
          <w:sz w:val="24"/>
          <w:szCs w:val="24"/>
        </w:rPr>
        <w:t xml:space="preserve"> the</w:t>
      </w:r>
      <w:r w:rsidR="00EC4175">
        <w:rPr>
          <w:sz w:val="24"/>
          <w:szCs w:val="24"/>
        </w:rPr>
        <w:t xml:space="preserve"> investigative </w:t>
      </w:r>
      <w:proofErr w:type="spellStart"/>
      <w:r w:rsidR="00EC4175">
        <w:rPr>
          <w:sz w:val="24"/>
          <w:szCs w:val="24"/>
        </w:rPr>
        <w:t>mindset</w:t>
      </w:r>
      <w:proofErr w:type="spellEnd"/>
      <w:r w:rsidR="00EC4175">
        <w:rPr>
          <w:sz w:val="24"/>
          <w:szCs w:val="24"/>
        </w:rPr>
        <w:t xml:space="preserve"> </w:t>
      </w:r>
      <w:r w:rsidR="00B6523A">
        <w:rPr>
          <w:sz w:val="24"/>
          <w:szCs w:val="24"/>
        </w:rPr>
        <w:t xml:space="preserve">officers are encouraged </w:t>
      </w:r>
      <w:r w:rsidR="00EC4175">
        <w:rPr>
          <w:sz w:val="24"/>
          <w:szCs w:val="24"/>
        </w:rPr>
        <w:t xml:space="preserve">“to be thorough and thoughtful about the material they have obtained” (Bryant and Bryant, 2021, p.563). The material gathered can initially be separated into two categories, information and intelligence. </w:t>
      </w:r>
      <w:r w:rsidR="00463438">
        <w:rPr>
          <w:sz w:val="24"/>
          <w:szCs w:val="24"/>
        </w:rPr>
        <w:t xml:space="preserve">Whilst these terms sound similar, it is important to note the differences between the two. </w:t>
      </w:r>
      <w:r w:rsidR="00EC4175">
        <w:rPr>
          <w:sz w:val="24"/>
          <w:szCs w:val="24"/>
        </w:rPr>
        <w:t xml:space="preserve">Information </w:t>
      </w:r>
      <w:r w:rsidR="00463438">
        <w:rPr>
          <w:sz w:val="24"/>
          <w:szCs w:val="24"/>
        </w:rPr>
        <w:t xml:space="preserve">within policing can be defined as “all information obtained, recorded or processed for </w:t>
      </w:r>
      <w:r w:rsidR="00463438">
        <w:rPr>
          <w:sz w:val="24"/>
          <w:szCs w:val="24"/>
        </w:rPr>
        <w:lastRenderedPageBreak/>
        <w:t xml:space="preserve">a policing purpose” (College of Policing, 2013), whereas intelligence can be considered as the way we use information to support our criminal investigations and allow us to reach a conclusion within said investigation (College of Policing, 2021d; North Yorkshire Police, 2022). Intelligence is </w:t>
      </w:r>
      <w:r w:rsidR="006910C6">
        <w:rPr>
          <w:sz w:val="24"/>
          <w:szCs w:val="24"/>
        </w:rPr>
        <w:t xml:space="preserve">still essentially information, with the difference being that it </w:t>
      </w:r>
      <w:r w:rsidR="00463438">
        <w:rPr>
          <w:sz w:val="24"/>
          <w:szCs w:val="24"/>
        </w:rPr>
        <w:t xml:space="preserve">has been processed through a cycle of evaluative measures </w:t>
      </w:r>
      <w:r w:rsidR="006910C6">
        <w:rPr>
          <w:sz w:val="24"/>
          <w:szCs w:val="24"/>
        </w:rPr>
        <w:t xml:space="preserve">in order to </w:t>
      </w:r>
      <w:r w:rsidR="007C3FBF">
        <w:rPr>
          <w:sz w:val="24"/>
          <w:szCs w:val="24"/>
        </w:rPr>
        <w:t>inform the decisions made during an investigation (</w:t>
      </w:r>
      <w:proofErr w:type="spellStart"/>
      <w:r w:rsidR="007C3FBF">
        <w:rPr>
          <w:sz w:val="24"/>
          <w:szCs w:val="24"/>
        </w:rPr>
        <w:t>Cyware</w:t>
      </w:r>
      <w:proofErr w:type="spellEnd"/>
      <w:r w:rsidR="007C3FBF">
        <w:rPr>
          <w:sz w:val="24"/>
          <w:szCs w:val="24"/>
        </w:rPr>
        <w:t xml:space="preserve">, 2018; Nikolic, 2022; North Yorkshire Police, 2022). </w:t>
      </w:r>
      <w:r w:rsidR="00EC4175">
        <w:rPr>
          <w:sz w:val="24"/>
          <w:szCs w:val="24"/>
        </w:rPr>
        <w:t xml:space="preserve">Gottschalk (2009) recognises how information and intelligence can be utilised to provide an overall insight into crimes, incidents, </w:t>
      </w:r>
      <w:r w:rsidR="00B2140E">
        <w:rPr>
          <w:sz w:val="24"/>
          <w:szCs w:val="24"/>
        </w:rPr>
        <w:t xml:space="preserve">persons and groups, essential as “an investigation goes nowhere if information is not forthcoming about an incident” (Gottschalk, 2009, p.151). </w:t>
      </w:r>
      <w:r w:rsidR="00AD02AB">
        <w:rPr>
          <w:sz w:val="24"/>
          <w:szCs w:val="24"/>
        </w:rPr>
        <w:t xml:space="preserve">This information and intelligence can all assist to form evidence related to the case, whether it be direct evidence which is a fact related to the investigation or indirect evidence which can guide the investigation to prove or disprove an issue (Chalmers, 2012). </w:t>
      </w:r>
    </w:p>
    <w:p w14:paraId="71A7AE30" w14:textId="77777777" w:rsidR="00AD02AB" w:rsidRDefault="00AD02AB" w:rsidP="00BD59E4">
      <w:pPr>
        <w:spacing w:line="360" w:lineRule="auto"/>
        <w:jc w:val="both"/>
        <w:rPr>
          <w:sz w:val="24"/>
          <w:szCs w:val="24"/>
        </w:rPr>
      </w:pPr>
    </w:p>
    <w:p w14:paraId="125064A7" w14:textId="4E9BEB42" w:rsidR="00551039" w:rsidRDefault="00AD02AB" w:rsidP="00F330DF">
      <w:pPr>
        <w:spacing w:line="360" w:lineRule="auto"/>
        <w:ind w:right="237"/>
        <w:jc w:val="both"/>
        <w:rPr>
          <w:color w:val="000000" w:themeColor="text1"/>
          <w:sz w:val="24"/>
          <w:szCs w:val="24"/>
        </w:rPr>
      </w:pPr>
      <w:r>
        <w:rPr>
          <w:sz w:val="24"/>
          <w:szCs w:val="24"/>
        </w:rPr>
        <w:t xml:space="preserve">Now the question develops into how does one go about gathering information and intelligence, and thus evidence, when conducting an investigation? </w:t>
      </w:r>
      <w:r w:rsidR="00F330DF">
        <w:rPr>
          <w:color w:val="000000" w:themeColor="text1"/>
          <w:sz w:val="24"/>
          <w:szCs w:val="24"/>
        </w:rPr>
        <w:t>To thoroughly discuss this concept, I will specifically draw on an investigation of a complex nature in which I played a significant role in where I attended an emergency call due to a report from a female that she had been assaulted by her ex-partner</w:t>
      </w:r>
      <w:r w:rsidR="00AC79FA">
        <w:rPr>
          <w:color w:val="000000" w:themeColor="text1"/>
          <w:sz w:val="24"/>
          <w:szCs w:val="24"/>
        </w:rPr>
        <w:t xml:space="preserve"> </w:t>
      </w:r>
      <w:r w:rsidR="00D71761">
        <w:rPr>
          <w:color w:val="000000" w:themeColor="text1"/>
          <w:sz w:val="24"/>
          <w:szCs w:val="24"/>
        </w:rPr>
        <w:t>and caused Grievous Bodily Harm (GBH)</w:t>
      </w:r>
      <w:r w:rsidR="00F330DF">
        <w:rPr>
          <w:color w:val="000000" w:themeColor="text1"/>
          <w:sz w:val="24"/>
          <w:szCs w:val="24"/>
        </w:rPr>
        <w:t xml:space="preserve">. </w:t>
      </w:r>
      <w:r>
        <w:rPr>
          <w:sz w:val="24"/>
          <w:szCs w:val="24"/>
        </w:rPr>
        <w:t>What is known is that “i</w:t>
      </w:r>
      <w:r w:rsidR="00EC4175">
        <w:rPr>
          <w:color w:val="000000" w:themeColor="text1"/>
          <w:sz w:val="24"/>
          <w:szCs w:val="24"/>
        </w:rPr>
        <w:t>n the very early minutes of an investigation, some actions may be necessary to prevent the loss of evidence” (Bryant and Bryant, 2021, p.239)</w:t>
      </w:r>
      <w:r>
        <w:rPr>
          <w:color w:val="000000" w:themeColor="text1"/>
          <w:sz w:val="24"/>
          <w:szCs w:val="24"/>
        </w:rPr>
        <w:t>.</w:t>
      </w:r>
      <w:r w:rsidR="003376F0">
        <w:rPr>
          <w:color w:val="000000" w:themeColor="text1"/>
          <w:sz w:val="24"/>
          <w:szCs w:val="24"/>
        </w:rPr>
        <w:t xml:space="preserve"> Within this premature stage, officers need to be capable of making snap decisions whilst effectively managing a dynamic risk assessment of the incident (Nikolic, 2022). </w:t>
      </w:r>
      <w:r w:rsidR="00F330DF">
        <w:rPr>
          <w:color w:val="000000" w:themeColor="text1"/>
          <w:sz w:val="24"/>
          <w:szCs w:val="24"/>
        </w:rPr>
        <w:t>With this in mind, I attended the incident cons</w:t>
      </w:r>
      <w:r w:rsidR="0089681A">
        <w:rPr>
          <w:color w:val="000000" w:themeColor="text1"/>
          <w:sz w:val="24"/>
          <w:szCs w:val="24"/>
        </w:rPr>
        <w:t>cious that I was going to have to preserve the in</w:t>
      </w:r>
      <w:r w:rsidR="006E22A8">
        <w:rPr>
          <w:color w:val="000000" w:themeColor="text1"/>
          <w:sz w:val="24"/>
          <w:szCs w:val="24"/>
        </w:rPr>
        <w:t>cident scene, portraying my knowledge that</w:t>
      </w:r>
      <w:r w:rsidR="0089681A">
        <w:rPr>
          <w:color w:val="000000" w:themeColor="text1"/>
          <w:sz w:val="24"/>
          <w:szCs w:val="24"/>
        </w:rPr>
        <w:t xml:space="preserve"> “early and effective protection of the crime scene ensures that the greatest amount of potential evidence is available for recovery” (Bryant and Bryant, 2021, p.234). </w:t>
      </w:r>
      <w:r w:rsidR="006E22A8">
        <w:rPr>
          <w:color w:val="000000" w:themeColor="text1"/>
          <w:sz w:val="24"/>
          <w:szCs w:val="24"/>
        </w:rPr>
        <w:t>On arrival at the scene I entered the property where the reporting female was present in her home</w:t>
      </w:r>
      <w:r w:rsidR="0072147C">
        <w:rPr>
          <w:color w:val="000000" w:themeColor="text1"/>
          <w:sz w:val="24"/>
          <w:szCs w:val="24"/>
        </w:rPr>
        <w:t>. The female</w:t>
      </w:r>
      <w:r w:rsidR="006E22A8">
        <w:rPr>
          <w:color w:val="000000" w:themeColor="text1"/>
          <w:sz w:val="24"/>
          <w:szCs w:val="24"/>
        </w:rPr>
        <w:t xml:space="preserve"> appeared quite distressed and I immediately noticed the female was bleeding from her right eye and had what appeared to be bruising forming around both eyes. </w:t>
      </w:r>
      <w:r w:rsidR="0072147C">
        <w:rPr>
          <w:color w:val="000000" w:themeColor="text1"/>
          <w:sz w:val="24"/>
          <w:szCs w:val="24"/>
        </w:rPr>
        <w:t xml:space="preserve">I asked the female what had happened where she gave an account of being assaulted by her ex-partner where he had pushed her against a cupboard door and attempted to gauge her eyes. From this disclosure, I identified a crime had taken place and </w:t>
      </w:r>
      <w:r w:rsidR="00156AE1">
        <w:rPr>
          <w:color w:val="000000" w:themeColor="text1"/>
          <w:sz w:val="24"/>
          <w:szCs w:val="24"/>
        </w:rPr>
        <w:t xml:space="preserve">began undertaking golden </w:t>
      </w:r>
      <w:r w:rsidR="00156AE1">
        <w:rPr>
          <w:color w:val="000000" w:themeColor="text1"/>
          <w:sz w:val="24"/>
          <w:szCs w:val="24"/>
        </w:rPr>
        <w:lastRenderedPageBreak/>
        <w:t>hour principles</w:t>
      </w:r>
      <w:r w:rsidR="007413EB">
        <w:rPr>
          <w:color w:val="000000" w:themeColor="text1"/>
          <w:sz w:val="24"/>
          <w:szCs w:val="24"/>
        </w:rPr>
        <w:t xml:space="preserve"> or fast-track actions which are terms </w:t>
      </w:r>
      <w:r w:rsidR="00156AE1">
        <w:rPr>
          <w:color w:val="000000" w:themeColor="text1"/>
          <w:sz w:val="24"/>
          <w:szCs w:val="24"/>
        </w:rPr>
        <w:t>used to describe the initial period of an inci</w:t>
      </w:r>
      <w:r w:rsidR="007413EB">
        <w:rPr>
          <w:color w:val="000000" w:themeColor="text1"/>
          <w:sz w:val="24"/>
          <w:szCs w:val="24"/>
        </w:rPr>
        <w:t xml:space="preserve">dent where material is abundant, allowing </w:t>
      </w:r>
      <w:r w:rsidR="00156AE1">
        <w:rPr>
          <w:color w:val="000000" w:themeColor="text1"/>
          <w:sz w:val="24"/>
          <w:szCs w:val="24"/>
        </w:rPr>
        <w:t xml:space="preserve">me to gather as much information as possible (Bryant and Bryant, 2021; </w:t>
      </w:r>
      <w:r w:rsidR="00BE70E5">
        <w:rPr>
          <w:color w:val="000000" w:themeColor="text1"/>
          <w:sz w:val="24"/>
          <w:szCs w:val="24"/>
        </w:rPr>
        <w:t xml:space="preserve">Stainton, Ewin and </w:t>
      </w:r>
      <w:proofErr w:type="spellStart"/>
      <w:r w:rsidR="00BE70E5">
        <w:rPr>
          <w:color w:val="000000" w:themeColor="text1"/>
          <w:sz w:val="24"/>
          <w:szCs w:val="24"/>
        </w:rPr>
        <w:t>Blockley</w:t>
      </w:r>
      <w:proofErr w:type="spellEnd"/>
      <w:r w:rsidR="00156AE1">
        <w:rPr>
          <w:color w:val="000000" w:themeColor="text1"/>
          <w:sz w:val="24"/>
          <w:szCs w:val="24"/>
        </w:rPr>
        <w:t xml:space="preserve">, 2022). </w:t>
      </w:r>
      <w:r w:rsidR="007413EB">
        <w:rPr>
          <w:color w:val="000000" w:themeColor="text1"/>
          <w:sz w:val="24"/>
          <w:szCs w:val="24"/>
        </w:rPr>
        <w:t>The principles to be considered during this time include assessing the victim and scene, obtaining physical evidence and identifying suspects and witnesses (</w:t>
      </w:r>
      <w:r w:rsidR="00BE70E5">
        <w:rPr>
          <w:color w:val="000000" w:themeColor="text1"/>
          <w:sz w:val="24"/>
          <w:szCs w:val="24"/>
        </w:rPr>
        <w:t xml:space="preserve">Stainton, Ewin and </w:t>
      </w:r>
      <w:proofErr w:type="spellStart"/>
      <w:r w:rsidR="00BE70E5">
        <w:rPr>
          <w:color w:val="000000" w:themeColor="text1"/>
          <w:sz w:val="24"/>
          <w:szCs w:val="24"/>
        </w:rPr>
        <w:t>Blockley</w:t>
      </w:r>
      <w:proofErr w:type="spellEnd"/>
      <w:r w:rsidR="007413EB">
        <w:rPr>
          <w:color w:val="000000" w:themeColor="text1"/>
          <w:sz w:val="24"/>
          <w:szCs w:val="24"/>
        </w:rPr>
        <w:t xml:space="preserve">, 2022). </w:t>
      </w:r>
      <w:r w:rsidR="00FF534C">
        <w:rPr>
          <w:color w:val="000000" w:themeColor="text1"/>
          <w:sz w:val="24"/>
          <w:szCs w:val="24"/>
        </w:rPr>
        <w:t xml:space="preserve">I </w:t>
      </w:r>
      <w:r w:rsidR="00ED3AEA">
        <w:rPr>
          <w:color w:val="000000" w:themeColor="text1"/>
          <w:sz w:val="24"/>
          <w:szCs w:val="24"/>
        </w:rPr>
        <w:t xml:space="preserve">had already initiated my body worn video to capture the female’s disclosure, then </w:t>
      </w:r>
      <w:r w:rsidR="007413EB">
        <w:rPr>
          <w:color w:val="000000" w:themeColor="text1"/>
          <w:sz w:val="24"/>
          <w:szCs w:val="24"/>
        </w:rPr>
        <w:t>obtained physical evidence by taking</w:t>
      </w:r>
      <w:r w:rsidR="00FF534C">
        <w:rPr>
          <w:color w:val="000000" w:themeColor="text1"/>
          <w:sz w:val="24"/>
          <w:szCs w:val="24"/>
        </w:rPr>
        <w:t xml:space="preserve"> photographs of the female’s injuries and </w:t>
      </w:r>
      <w:r w:rsidR="00C05851">
        <w:rPr>
          <w:color w:val="000000" w:themeColor="text1"/>
          <w:sz w:val="24"/>
          <w:szCs w:val="24"/>
        </w:rPr>
        <w:t xml:space="preserve">detailed the female’s account within </w:t>
      </w:r>
      <w:r w:rsidR="00AC79FA">
        <w:rPr>
          <w:color w:val="000000" w:themeColor="text1"/>
          <w:sz w:val="24"/>
          <w:szCs w:val="24"/>
        </w:rPr>
        <w:t>a written first account.</w:t>
      </w:r>
      <w:r w:rsidR="00704A0F">
        <w:rPr>
          <w:color w:val="000000" w:themeColor="text1"/>
          <w:sz w:val="24"/>
          <w:szCs w:val="24"/>
        </w:rPr>
        <w:t xml:space="preserve"> I also </w:t>
      </w:r>
      <w:r w:rsidR="00402B92">
        <w:rPr>
          <w:color w:val="000000" w:themeColor="text1"/>
          <w:sz w:val="24"/>
          <w:szCs w:val="24"/>
        </w:rPr>
        <w:t xml:space="preserve">established full details </w:t>
      </w:r>
      <w:r w:rsidR="00C943D0">
        <w:rPr>
          <w:color w:val="000000" w:themeColor="text1"/>
          <w:sz w:val="24"/>
          <w:szCs w:val="24"/>
        </w:rPr>
        <w:t>of the suspect male and relayed these back to my supervisor to assign a unit to conduct immediate arrest enquiries</w:t>
      </w:r>
      <w:r w:rsidR="000D789A">
        <w:rPr>
          <w:color w:val="000000" w:themeColor="text1"/>
          <w:sz w:val="24"/>
          <w:szCs w:val="24"/>
        </w:rPr>
        <w:t>, portraying that I was able to “</w:t>
      </w:r>
      <w:r w:rsidR="00CF5D80" w:rsidRPr="0089681A">
        <w:rPr>
          <w:color w:val="000000" w:themeColor="text1"/>
          <w:sz w:val="24"/>
          <w:szCs w:val="24"/>
        </w:rPr>
        <w:t>preserve the crime scene, collect the evidence, and devise an investigative plan that will lead to the forming of reasonable grounds to identify and arrest the person</w:t>
      </w:r>
      <w:r w:rsidR="00CF5D80">
        <w:rPr>
          <w:color w:val="000000" w:themeColor="text1"/>
          <w:sz w:val="24"/>
          <w:szCs w:val="24"/>
        </w:rPr>
        <w:t>”</w:t>
      </w:r>
      <w:r w:rsidR="00551039">
        <w:rPr>
          <w:color w:val="000000" w:themeColor="text1"/>
          <w:sz w:val="24"/>
          <w:szCs w:val="24"/>
        </w:rPr>
        <w:t xml:space="preserve"> (Nikolic, 2022). </w:t>
      </w:r>
      <w:r w:rsidR="007413EB">
        <w:rPr>
          <w:color w:val="000000" w:themeColor="text1"/>
          <w:sz w:val="24"/>
          <w:szCs w:val="24"/>
        </w:rPr>
        <w:t xml:space="preserve">From </w:t>
      </w:r>
      <w:r w:rsidR="00D71761">
        <w:rPr>
          <w:color w:val="000000" w:themeColor="text1"/>
          <w:sz w:val="24"/>
          <w:szCs w:val="24"/>
        </w:rPr>
        <w:t xml:space="preserve">this, the suspect was identified and arrested </w:t>
      </w:r>
      <w:r w:rsidR="00AC79FA">
        <w:rPr>
          <w:color w:val="000000" w:themeColor="text1"/>
          <w:sz w:val="24"/>
          <w:szCs w:val="24"/>
        </w:rPr>
        <w:t xml:space="preserve">on suspicion of </w:t>
      </w:r>
      <w:r w:rsidR="00D71761">
        <w:rPr>
          <w:color w:val="000000" w:themeColor="text1"/>
          <w:sz w:val="24"/>
          <w:szCs w:val="24"/>
        </w:rPr>
        <w:t>Section 18 GBH (</w:t>
      </w:r>
      <w:r w:rsidR="00D71761">
        <w:rPr>
          <w:i/>
          <w:color w:val="000000" w:themeColor="text1"/>
          <w:sz w:val="24"/>
          <w:szCs w:val="24"/>
        </w:rPr>
        <w:t xml:space="preserve">Offences Against the Person Act 1861) </w:t>
      </w:r>
      <w:r w:rsidR="007413EB">
        <w:rPr>
          <w:color w:val="000000" w:themeColor="text1"/>
          <w:sz w:val="24"/>
          <w:szCs w:val="24"/>
        </w:rPr>
        <w:t xml:space="preserve">and conveyed to custody. </w:t>
      </w:r>
      <w:r w:rsidR="00551039">
        <w:rPr>
          <w:color w:val="000000" w:themeColor="text1"/>
          <w:sz w:val="24"/>
          <w:szCs w:val="24"/>
        </w:rPr>
        <w:t xml:space="preserve">At the time, I was unconfident that I had carried out every action required by myself, conveying how some may find on attendance they feel perplexed in those initial moments at an incident (Bryant and Bryant, 2021, p.235). </w:t>
      </w:r>
      <w:r w:rsidR="007413EB">
        <w:rPr>
          <w:color w:val="000000" w:themeColor="text1"/>
          <w:sz w:val="24"/>
          <w:szCs w:val="24"/>
        </w:rPr>
        <w:t xml:space="preserve">However, having discussed those early insights into the beginning of my criminal investigation, I have improved my understanding of fast-track actions and I believe I applied this understanding well in this instance, leading me to feel more confident in my abilities during future incidents. </w:t>
      </w:r>
    </w:p>
    <w:p w14:paraId="668CB2FE" w14:textId="77777777" w:rsidR="006F332C" w:rsidRDefault="006F332C" w:rsidP="00F330DF">
      <w:pPr>
        <w:spacing w:line="360" w:lineRule="auto"/>
        <w:ind w:right="237"/>
        <w:jc w:val="both"/>
        <w:rPr>
          <w:color w:val="000000" w:themeColor="text1"/>
          <w:sz w:val="24"/>
          <w:szCs w:val="24"/>
        </w:rPr>
      </w:pPr>
    </w:p>
    <w:p w14:paraId="3BD4036F" w14:textId="54CC48DB" w:rsidR="00AC79FA" w:rsidRDefault="00AC79FA" w:rsidP="007413EB">
      <w:pPr>
        <w:spacing w:line="360" w:lineRule="auto"/>
        <w:ind w:right="237"/>
        <w:jc w:val="both"/>
        <w:rPr>
          <w:color w:val="000000" w:themeColor="text1"/>
          <w:sz w:val="24"/>
          <w:szCs w:val="24"/>
        </w:rPr>
      </w:pPr>
      <w:r>
        <w:rPr>
          <w:color w:val="000000" w:themeColor="text1"/>
          <w:sz w:val="24"/>
          <w:szCs w:val="24"/>
        </w:rPr>
        <w:t xml:space="preserve">During this incident, I understood that victim support was a priority within this </w:t>
      </w:r>
      <w:r w:rsidR="00D71761">
        <w:rPr>
          <w:color w:val="000000" w:themeColor="text1"/>
          <w:sz w:val="24"/>
          <w:szCs w:val="24"/>
        </w:rPr>
        <w:t>complex investigation especially due to the severity of the female’s injuries. Whilst I had taken an initial first account, I quickly assessed the female required medical attention over providing a full witness statement in those initial moments. I conveyed the female to hospital myself for her to have her injuries assessed and then arranged for another officer to re-visit her later on that night to take a full statement once she had received her treatment, portraying how I understood that “</w:t>
      </w:r>
      <w:r w:rsidR="00D71761" w:rsidRPr="00D71761">
        <w:rPr>
          <w:color w:val="000000" w:themeColor="text1"/>
          <w:sz w:val="24"/>
          <w:szCs w:val="24"/>
        </w:rPr>
        <w:t>victims should be supported according to their diverse needs, allowing them to give their best evidence.</w:t>
      </w:r>
      <w:r w:rsidR="00D71761">
        <w:rPr>
          <w:color w:val="000000" w:themeColor="text1"/>
          <w:sz w:val="24"/>
          <w:szCs w:val="24"/>
        </w:rPr>
        <w:t>”</w:t>
      </w:r>
      <w:r w:rsidR="00D71761">
        <w:rPr>
          <w:i/>
          <w:color w:val="000000" w:themeColor="text1"/>
          <w:sz w:val="24"/>
          <w:szCs w:val="24"/>
        </w:rPr>
        <w:t xml:space="preserve"> </w:t>
      </w:r>
      <w:r w:rsidR="00D71761" w:rsidRPr="00D71761">
        <w:rPr>
          <w:color w:val="000000" w:themeColor="text1"/>
          <w:sz w:val="24"/>
          <w:szCs w:val="24"/>
        </w:rPr>
        <w:t>(College of Policing, 2023b)</w:t>
      </w:r>
      <w:r w:rsidR="00D71761">
        <w:rPr>
          <w:color w:val="000000" w:themeColor="text1"/>
          <w:sz w:val="24"/>
          <w:szCs w:val="24"/>
        </w:rPr>
        <w:t xml:space="preserve">. After the statement had been obtained from the victim, </w:t>
      </w:r>
      <w:r w:rsidR="007413EB">
        <w:rPr>
          <w:color w:val="000000" w:themeColor="text1"/>
          <w:sz w:val="24"/>
          <w:szCs w:val="24"/>
        </w:rPr>
        <w:t>I ensured I maintained high professional standards of victim support by keeping regular victim contact</w:t>
      </w:r>
      <w:r w:rsidR="00D71761">
        <w:rPr>
          <w:color w:val="000000" w:themeColor="text1"/>
          <w:sz w:val="24"/>
          <w:szCs w:val="24"/>
        </w:rPr>
        <w:t xml:space="preserve"> throughout the case</w:t>
      </w:r>
      <w:r w:rsidR="007413EB">
        <w:rPr>
          <w:color w:val="000000" w:themeColor="text1"/>
          <w:sz w:val="24"/>
          <w:szCs w:val="24"/>
        </w:rPr>
        <w:t xml:space="preserve">, showing my understanding that </w:t>
      </w:r>
      <w:r w:rsidR="007413EB" w:rsidRPr="007413EB">
        <w:rPr>
          <w:color w:val="000000" w:themeColor="text1"/>
          <w:sz w:val="24"/>
          <w:szCs w:val="24"/>
        </w:rPr>
        <w:t xml:space="preserve">“Victims are more likely to have confidence in a police investigation when they are </w:t>
      </w:r>
      <w:r w:rsidR="007413EB" w:rsidRPr="007413EB">
        <w:rPr>
          <w:color w:val="000000" w:themeColor="text1"/>
          <w:sz w:val="24"/>
          <w:szCs w:val="24"/>
        </w:rPr>
        <w:lastRenderedPageBreak/>
        <w:t>updated regularly” (HMICFRS, 2022)</w:t>
      </w:r>
      <w:r w:rsidR="007413EB">
        <w:rPr>
          <w:color w:val="000000" w:themeColor="text1"/>
          <w:sz w:val="24"/>
          <w:szCs w:val="24"/>
        </w:rPr>
        <w:t>.</w:t>
      </w:r>
      <w:r w:rsidR="00D71761">
        <w:rPr>
          <w:color w:val="000000" w:themeColor="text1"/>
          <w:sz w:val="24"/>
          <w:szCs w:val="24"/>
        </w:rPr>
        <w:t xml:space="preserve"> I also ensur</w:t>
      </w:r>
      <w:r w:rsidR="001F1DCE">
        <w:rPr>
          <w:color w:val="000000" w:themeColor="text1"/>
          <w:sz w:val="24"/>
          <w:szCs w:val="24"/>
        </w:rPr>
        <w:t xml:space="preserve">ed I completed victim referrals </w:t>
      </w:r>
      <w:r w:rsidR="00D71761">
        <w:rPr>
          <w:color w:val="000000" w:themeColor="text1"/>
          <w:sz w:val="24"/>
          <w:szCs w:val="24"/>
        </w:rPr>
        <w:t>and arrang</w:t>
      </w:r>
      <w:r w:rsidR="001F1DCE">
        <w:rPr>
          <w:color w:val="000000" w:themeColor="text1"/>
          <w:sz w:val="24"/>
          <w:szCs w:val="24"/>
        </w:rPr>
        <w:t>ed the victim to be signed up for reassurance visits from our Neighbourhood Policing Team portraying how I was committed to giving the victim the treatment they would expect from the police (Bryant and Bryant, 2021; HMICFRS, 2022).</w:t>
      </w:r>
      <w:r w:rsidR="007413EB">
        <w:rPr>
          <w:color w:val="000000" w:themeColor="text1"/>
          <w:sz w:val="24"/>
          <w:szCs w:val="24"/>
        </w:rPr>
        <w:t xml:space="preserve"> </w:t>
      </w:r>
      <w:r w:rsidR="00D71761">
        <w:rPr>
          <w:color w:val="000000" w:themeColor="text1"/>
          <w:sz w:val="24"/>
          <w:szCs w:val="24"/>
        </w:rPr>
        <w:t>For me, within this incident I believe I excelled with my victim support and care from the first initial attendance, putting the victim’s wellbeing at the forefront of the investigation</w:t>
      </w:r>
      <w:r w:rsidR="001F1DCE">
        <w:rPr>
          <w:color w:val="000000" w:themeColor="text1"/>
          <w:sz w:val="24"/>
          <w:szCs w:val="24"/>
        </w:rPr>
        <w:t>.</w:t>
      </w:r>
    </w:p>
    <w:p w14:paraId="3C13ED40" w14:textId="77777777" w:rsidR="001F1DCE" w:rsidRDefault="001F1DCE" w:rsidP="007413EB">
      <w:pPr>
        <w:spacing w:line="360" w:lineRule="auto"/>
        <w:ind w:right="237"/>
        <w:jc w:val="both"/>
        <w:rPr>
          <w:color w:val="000000" w:themeColor="text1"/>
          <w:sz w:val="24"/>
          <w:szCs w:val="24"/>
        </w:rPr>
      </w:pPr>
    </w:p>
    <w:p w14:paraId="3AEBE1F6" w14:textId="730D2146" w:rsidR="00D44EBE" w:rsidRDefault="007413EB" w:rsidP="00C86F5E">
      <w:pPr>
        <w:spacing w:line="360" w:lineRule="auto"/>
        <w:ind w:right="237"/>
        <w:jc w:val="both"/>
        <w:rPr>
          <w:color w:val="000000" w:themeColor="text1"/>
          <w:sz w:val="24"/>
          <w:szCs w:val="24"/>
        </w:rPr>
      </w:pPr>
      <w:r>
        <w:rPr>
          <w:color w:val="000000" w:themeColor="text1"/>
          <w:sz w:val="24"/>
          <w:szCs w:val="24"/>
        </w:rPr>
        <w:t>However, in this instance I had more than simply the victim’s needs to consider as I had to attend custody in order to conduct an interview of the suspect</w:t>
      </w:r>
      <w:r w:rsidR="00D44EBE">
        <w:rPr>
          <w:color w:val="000000" w:themeColor="text1"/>
          <w:sz w:val="24"/>
          <w:szCs w:val="24"/>
        </w:rPr>
        <w:t>, which is considered a way to allow the suspect to have their say and for the interviewing officer to attempt to gain an accurate, truthful account (Bryant and Bryant, 2021; College of Policing, 2022)</w:t>
      </w:r>
      <w:r>
        <w:rPr>
          <w:color w:val="000000" w:themeColor="text1"/>
          <w:sz w:val="24"/>
          <w:szCs w:val="24"/>
        </w:rPr>
        <w:t xml:space="preserve">. </w:t>
      </w:r>
      <w:r w:rsidR="001F1DCE">
        <w:rPr>
          <w:color w:val="000000" w:themeColor="text1"/>
          <w:sz w:val="24"/>
          <w:szCs w:val="24"/>
        </w:rPr>
        <w:t xml:space="preserve">I immediately realised I would have to overcome my </w:t>
      </w:r>
      <w:r w:rsidR="0044505A">
        <w:rPr>
          <w:color w:val="000000" w:themeColor="text1"/>
          <w:sz w:val="24"/>
          <w:szCs w:val="24"/>
        </w:rPr>
        <w:t>unconscious bias</w:t>
      </w:r>
      <w:r w:rsidR="001F1DCE">
        <w:rPr>
          <w:color w:val="000000" w:themeColor="text1"/>
          <w:sz w:val="24"/>
          <w:szCs w:val="24"/>
        </w:rPr>
        <w:t xml:space="preserve"> in relation to the investigation as “</w:t>
      </w:r>
      <w:r w:rsidR="0044505A">
        <w:rPr>
          <w:color w:val="000000" w:themeColor="text1"/>
          <w:sz w:val="24"/>
          <w:szCs w:val="24"/>
        </w:rPr>
        <w:t>i</w:t>
      </w:r>
      <w:r w:rsidR="001F1DCE" w:rsidRPr="001F1DCE">
        <w:rPr>
          <w:color w:val="000000" w:themeColor="text1"/>
          <w:sz w:val="24"/>
          <w:szCs w:val="24"/>
        </w:rPr>
        <w:t xml:space="preserve">nterviewers must not allow their personal opinions or beliefs to affect the way in which they deal with witnesses, victims </w:t>
      </w:r>
      <w:r w:rsidR="001F1DCE">
        <w:rPr>
          <w:color w:val="000000" w:themeColor="text1"/>
          <w:sz w:val="24"/>
          <w:szCs w:val="24"/>
        </w:rPr>
        <w:t xml:space="preserve">or suspects” (College of </w:t>
      </w:r>
      <w:r w:rsidR="001F1DCE" w:rsidRPr="001F1DCE">
        <w:rPr>
          <w:color w:val="000000" w:themeColor="text1"/>
          <w:sz w:val="24"/>
          <w:szCs w:val="24"/>
        </w:rPr>
        <w:t>Policing, 2022</w:t>
      </w:r>
      <w:r w:rsidR="001F1DCE">
        <w:rPr>
          <w:color w:val="000000" w:themeColor="text1"/>
          <w:sz w:val="24"/>
          <w:szCs w:val="24"/>
        </w:rPr>
        <w:t>). I initially struggled with separating my personal feelings that I believed the male to be guilty of the assault due to witnessing the impact the incident had on the victim, something I had to be able to move on from as such feelings defy what is legally expected of an impartial officer (</w:t>
      </w:r>
      <w:proofErr w:type="spellStart"/>
      <w:r w:rsidR="001F1DCE">
        <w:rPr>
          <w:color w:val="000000" w:themeColor="text1"/>
          <w:sz w:val="24"/>
          <w:szCs w:val="24"/>
        </w:rPr>
        <w:t>Liden</w:t>
      </w:r>
      <w:proofErr w:type="spellEnd"/>
      <w:r w:rsidR="001F1DCE">
        <w:rPr>
          <w:color w:val="000000" w:themeColor="text1"/>
          <w:sz w:val="24"/>
          <w:szCs w:val="24"/>
        </w:rPr>
        <w:t xml:space="preserve">, Grans and </w:t>
      </w:r>
      <w:proofErr w:type="spellStart"/>
      <w:r w:rsidR="001F1DCE">
        <w:rPr>
          <w:color w:val="000000" w:themeColor="text1"/>
          <w:sz w:val="24"/>
          <w:szCs w:val="24"/>
        </w:rPr>
        <w:t>Juslin</w:t>
      </w:r>
      <w:proofErr w:type="spellEnd"/>
      <w:r w:rsidR="001F1DCE">
        <w:rPr>
          <w:color w:val="000000" w:themeColor="text1"/>
          <w:sz w:val="24"/>
          <w:szCs w:val="24"/>
        </w:rPr>
        <w:t xml:space="preserve">, 2018, p.336). </w:t>
      </w:r>
      <w:r w:rsidR="0044505A">
        <w:rPr>
          <w:color w:val="000000" w:themeColor="text1"/>
          <w:sz w:val="24"/>
          <w:szCs w:val="24"/>
        </w:rPr>
        <w:t>To overcome this, I created</w:t>
      </w:r>
      <w:r w:rsidR="0044505A" w:rsidRPr="0044505A">
        <w:rPr>
          <w:color w:val="000000" w:themeColor="text1"/>
          <w:sz w:val="24"/>
          <w:szCs w:val="24"/>
        </w:rPr>
        <w:t xml:space="preserve"> a clear and concise interview plan to ask all forms of questions</w:t>
      </w:r>
      <w:r w:rsidR="0044505A">
        <w:rPr>
          <w:color w:val="000000" w:themeColor="text1"/>
          <w:sz w:val="24"/>
          <w:szCs w:val="24"/>
        </w:rPr>
        <w:t xml:space="preserve"> whilst avoiding repetitive questioning</w:t>
      </w:r>
      <w:r w:rsidR="0044505A" w:rsidRPr="0044505A">
        <w:rPr>
          <w:color w:val="000000" w:themeColor="text1"/>
          <w:sz w:val="24"/>
          <w:szCs w:val="24"/>
        </w:rPr>
        <w:t>, and allowed the male to freely speak t</w:t>
      </w:r>
      <w:r w:rsidR="0044505A">
        <w:rPr>
          <w:color w:val="000000" w:themeColor="text1"/>
          <w:sz w:val="24"/>
          <w:szCs w:val="24"/>
        </w:rPr>
        <w:t xml:space="preserve">o gain his full account (College of Policing, 2022; </w:t>
      </w:r>
      <w:r w:rsidR="00BE70E5">
        <w:rPr>
          <w:color w:val="000000" w:themeColor="text1"/>
          <w:sz w:val="24"/>
          <w:szCs w:val="24"/>
        </w:rPr>
        <w:t xml:space="preserve">Stainton, Ewin and </w:t>
      </w:r>
      <w:proofErr w:type="spellStart"/>
      <w:r w:rsidR="00BE70E5">
        <w:rPr>
          <w:color w:val="000000" w:themeColor="text1"/>
          <w:sz w:val="24"/>
          <w:szCs w:val="24"/>
        </w:rPr>
        <w:t>Blockley</w:t>
      </w:r>
      <w:proofErr w:type="spellEnd"/>
      <w:r w:rsidR="00BE70E5">
        <w:rPr>
          <w:color w:val="000000" w:themeColor="text1"/>
          <w:sz w:val="24"/>
          <w:szCs w:val="24"/>
        </w:rPr>
        <w:t xml:space="preserve">, </w:t>
      </w:r>
      <w:r w:rsidR="0044505A">
        <w:rPr>
          <w:color w:val="000000" w:themeColor="text1"/>
          <w:sz w:val="24"/>
          <w:szCs w:val="24"/>
        </w:rPr>
        <w:t xml:space="preserve">2022). On reflection, I feel that this was the most effective way I could’ve managed my personal attitudes as having a structured plan to follow detailing topics I wished to question about ensured I did not manipulate </w:t>
      </w:r>
      <w:r w:rsidR="007A2E21">
        <w:rPr>
          <w:color w:val="000000" w:themeColor="text1"/>
          <w:sz w:val="24"/>
          <w:szCs w:val="24"/>
        </w:rPr>
        <w:t xml:space="preserve">the interview to fit my theory that the male was guilty and fall into the trap </w:t>
      </w:r>
      <w:r w:rsidR="00F32CB4">
        <w:rPr>
          <w:color w:val="000000" w:themeColor="text1"/>
          <w:sz w:val="24"/>
          <w:szCs w:val="24"/>
        </w:rPr>
        <w:t>of confirmation bias (</w:t>
      </w:r>
      <w:proofErr w:type="spellStart"/>
      <w:r w:rsidR="00F32CB4">
        <w:rPr>
          <w:color w:val="000000" w:themeColor="text1"/>
          <w:sz w:val="24"/>
          <w:szCs w:val="24"/>
        </w:rPr>
        <w:t>Liden</w:t>
      </w:r>
      <w:proofErr w:type="spellEnd"/>
      <w:r w:rsidR="00F32CB4">
        <w:rPr>
          <w:color w:val="000000" w:themeColor="text1"/>
          <w:sz w:val="24"/>
          <w:szCs w:val="24"/>
        </w:rPr>
        <w:t xml:space="preserve">, </w:t>
      </w:r>
      <w:r w:rsidR="007A2E21">
        <w:rPr>
          <w:color w:val="000000" w:themeColor="text1"/>
          <w:sz w:val="24"/>
          <w:szCs w:val="24"/>
        </w:rPr>
        <w:t xml:space="preserve">Grans and </w:t>
      </w:r>
      <w:proofErr w:type="spellStart"/>
      <w:r w:rsidR="007A2E21">
        <w:rPr>
          <w:color w:val="000000" w:themeColor="text1"/>
          <w:sz w:val="24"/>
          <w:szCs w:val="24"/>
        </w:rPr>
        <w:t>Juslin</w:t>
      </w:r>
      <w:proofErr w:type="spellEnd"/>
      <w:r w:rsidR="007A2E21">
        <w:rPr>
          <w:color w:val="000000" w:themeColor="text1"/>
          <w:sz w:val="24"/>
          <w:szCs w:val="24"/>
        </w:rPr>
        <w:t xml:space="preserve">, 2018, p.336). Following the interview, </w:t>
      </w:r>
      <w:r w:rsidR="007726E4">
        <w:rPr>
          <w:color w:val="000000" w:themeColor="text1"/>
          <w:sz w:val="24"/>
          <w:szCs w:val="24"/>
        </w:rPr>
        <w:t xml:space="preserve">I then completed a case file in relation to this incident </w:t>
      </w:r>
      <w:r w:rsidR="00C86F5E">
        <w:rPr>
          <w:color w:val="000000" w:themeColor="text1"/>
          <w:sz w:val="24"/>
          <w:szCs w:val="24"/>
        </w:rPr>
        <w:t xml:space="preserve">conforming to the notion that </w:t>
      </w:r>
      <w:r w:rsidR="007726E4" w:rsidRPr="007726E4">
        <w:rPr>
          <w:color w:val="000000" w:themeColor="text1"/>
          <w:sz w:val="24"/>
          <w:szCs w:val="24"/>
        </w:rPr>
        <w:t>“the investigation of a serious or major crime will be recorded on a decision log or policy file” (</w:t>
      </w:r>
      <w:r w:rsidR="007726E4">
        <w:rPr>
          <w:color w:val="000000" w:themeColor="text1"/>
          <w:sz w:val="24"/>
          <w:szCs w:val="24"/>
        </w:rPr>
        <w:t xml:space="preserve">Bryant and Bryant, 2021, </w:t>
      </w:r>
      <w:r w:rsidR="007726E4" w:rsidRPr="007726E4">
        <w:rPr>
          <w:color w:val="000000" w:themeColor="text1"/>
          <w:sz w:val="24"/>
          <w:szCs w:val="24"/>
        </w:rPr>
        <w:t>p.564)</w:t>
      </w:r>
      <w:r w:rsidR="00C86F5E">
        <w:rPr>
          <w:color w:val="000000" w:themeColor="text1"/>
          <w:sz w:val="24"/>
          <w:szCs w:val="24"/>
        </w:rPr>
        <w:t xml:space="preserve">. By completing this to an effective standard, this file was then sent to the CPS where whilst the matter is still ongoing, </w:t>
      </w:r>
      <w:r w:rsidR="007A2E21">
        <w:rPr>
          <w:color w:val="000000" w:themeColor="text1"/>
          <w:sz w:val="24"/>
          <w:szCs w:val="24"/>
        </w:rPr>
        <w:t xml:space="preserve">where whilst the charge has been dropped from GBH, </w:t>
      </w:r>
      <w:r w:rsidR="00C86F5E">
        <w:rPr>
          <w:color w:val="000000" w:themeColor="text1"/>
          <w:sz w:val="24"/>
          <w:szCs w:val="24"/>
        </w:rPr>
        <w:t>they are lookin</w:t>
      </w:r>
      <w:r w:rsidR="007A2E21">
        <w:rPr>
          <w:color w:val="000000" w:themeColor="text1"/>
          <w:sz w:val="24"/>
          <w:szCs w:val="24"/>
        </w:rPr>
        <w:t>g to proceed with charges of Actual Bodily Harm</w:t>
      </w:r>
      <w:r w:rsidR="00C86F5E">
        <w:rPr>
          <w:color w:val="000000" w:themeColor="text1"/>
          <w:sz w:val="24"/>
          <w:szCs w:val="24"/>
        </w:rPr>
        <w:t xml:space="preserve"> against the male</w:t>
      </w:r>
      <w:r w:rsidR="00D66FA9">
        <w:rPr>
          <w:color w:val="000000" w:themeColor="text1"/>
          <w:sz w:val="24"/>
          <w:szCs w:val="24"/>
        </w:rPr>
        <w:t xml:space="preserve">. </w:t>
      </w:r>
    </w:p>
    <w:p w14:paraId="22F29A33" w14:textId="77777777" w:rsidR="00D44EBE" w:rsidRDefault="00D44EBE" w:rsidP="00C86F5E">
      <w:pPr>
        <w:spacing w:line="360" w:lineRule="auto"/>
        <w:ind w:right="237"/>
        <w:jc w:val="both"/>
        <w:rPr>
          <w:color w:val="000000" w:themeColor="text1"/>
          <w:sz w:val="24"/>
          <w:szCs w:val="24"/>
        </w:rPr>
      </w:pPr>
    </w:p>
    <w:p w14:paraId="3DB202D7" w14:textId="5420486F" w:rsidR="0FF883D4" w:rsidRDefault="00D44EBE" w:rsidP="00D44EBE">
      <w:pPr>
        <w:spacing w:line="360" w:lineRule="auto"/>
        <w:ind w:right="237"/>
        <w:jc w:val="both"/>
        <w:rPr>
          <w:color w:val="000000" w:themeColor="text1"/>
          <w:sz w:val="24"/>
          <w:szCs w:val="24"/>
        </w:rPr>
      </w:pPr>
      <w:r>
        <w:rPr>
          <w:color w:val="000000" w:themeColor="text1"/>
          <w:sz w:val="24"/>
          <w:szCs w:val="24"/>
        </w:rPr>
        <w:lastRenderedPageBreak/>
        <w:t>In conclusion, o</w:t>
      </w:r>
      <w:r w:rsidR="00D66FA9">
        <w:rPr>
          <w:color w:val="000000" w:themeColor="text1"/>
          <w:sz w:val="24"/>
          <w:szCs w:val="24"/>
        </w:rPr>
        <w:t>n reflection I am satisfied with the</w:t>
      </w:r>
      <w:r w:rsidR="007A2E21">
        <w:rPr>
          <w:color w:val="000000" w:themeColor="text1"/>
          <w:sz w:val="24"/>
          <w:szCs w:val="24"/>
        </w:rPr>
        <w:t xml:space="preserve"> complex </w:t>
      </w:r>
      <w:r w:rsidR="00D66FA9">
        <w:rPr>
          <w:color w:val="000000" w:themeColor="text1"/>
          <w:sz w:val="24"/>
          <w:szCs w:val="24"/>
        </w:rPr>
        <w:t xml:space="preserve">investigation I conducted and the decision from the CPS has portrayed to me how </w:t>
      </w:r>
      <w:r w:rsidR="00C86F5E">
        <w:rPr>
          <w:color w:val="000000" w:themeColor="text1"/>
          <w:sz w:val="24"/>
          <w:szCs w:val="24"/>
        </w:rPr>
        <w:t>“a t</w:t>
      </w:r>
      <w:r w:rsidR="00C86F5E" w:rsidRPr="00C86F5E">
        <w:rPr>
          <w:color w:val="000000" w:themeColor="text1"/>
          <w:sz w:val="24"/>
          <w:szCs w:val="24"/>
        </w:rPr>
        <w:t>horough investigation increases the likelihood of perpetrators being identified and a positive outcome for the victim.” (</w:t>
      </w:r>
      <w:r w:rsidR="00C86F5E">
        <w:rPr>
          <w:color w:val="000000" w:themeColor="text1"/>
          <w:sz w:val="24"/>
          <w:szCs w:val="24"/>
        </w:rPr>
        <w:t xml:space="preserve">HMICFRS, 2022, </w:t>
      </w:r>
      <w:r w:rsidR="00C86F5E" w:rsidRPr="00C86F5E">
        <w:rPr>
          <w:color w:val="000000" w:themeColor="text1"/>
          <w:sz w:val="24"/>
          <w:szCs w:val="24"/>
        </w:rPr>
        <w:t>p6)</w:t>
      </w:r>
      <w:r w:rsidR="00C86F5E">
        <w:rPr>
          <w:color w:val="000000" w:themeColor="text1"/>
          <w:sz w:val="24"/>
          <w:szCs w:val="24"/>
        </w:rPr>
        <w:t>.</w:t>
      </w:r>
      <w:r w:rsidR="00D66FA9">
        <w:rPr>
          <w:color w:val="000000" w:themeColor="text1"/>
          <w:sz w:val="24"/>
          <w:szCs w:val="24"/>
        </w:rPr>
        <w:t xml:space="preserve"> I believe I conducted myself in a way which models the policing principles and core values and I really pushed myself to gain an understanding of case files prior to my investigative HUB attachment to ensure I demonstrated an ability to conduct “thorough and effective investigations on behalf of the public” (HMICFRS, 2022, p.19).</w:t>
      </w:r>
      <w:r w:rsidR="007A2E21">
        <w:rPr>
          <w:color w:val="000000" w:themeColor="text1"/>
          <w:sz w:val="24"/>
          <w:szCs w:val="24"/>
        </w:rPr>
        <w:t xml:space="preserve"> This incident was the first time I had ever conducted an investigation of this nature without any support from my team and I now feel like my confidence has grown when dealing with complex incidents. As a next step, I need to ensure I continue to manage my personal feelings whilst dealing with suspects to ensure my investigations conform to the findings of HMICFRS (2022) and achieve the most appropriate outcome for victims.</w:t>
      </w:r>
    </w:p>
    <w:p w14:paraId="75879C25" w14:textId="77777777" w:rsidR="007A2E21" w:rsidRDefault="007A2E21" w:rsidP="00D44EBE">
      <w:pPr>
        <w:spacing w:line="360" w:lineRule="auto"/>
        <w:ind w:right="237"/>
        <w:jc w:val="both"/>
        <w:rPr>
          <w:color w:val="000000" w:themeColor="text1"/>
          <w:sz w:val="24"/>
          <w:szCs w:val="24"/>
        </w:rPr>
      </w:pPr>
    </w:p>
    <w:p w14:paraId="6E7E1EC4" w14:textId="30808648" w:rsidR="007A2E21" w:rsidRDefault="0056233F" w:rsidP="007A2E21">
      <w:pPr>
        <w:spacing w:line="360" w:lineRule="auto"/>
        <w:ind w:right="237"/>
        <w:jc w:val="right"/>
        <w:rPr>
          <w:color w:val="000000" w:themeColor="text1"/>
          <w:sz w:val="24"/>
          <w:szCs w:val="24"/>
        </w:rPr>
      </w:pPr>
      <w:r>
        <w:rPr>
          <w:color w:val="000000" w:themeColor="text1"/>
          <w:sz w:val="24"/>
          <w:szCs w:val="24"/>
        </w:rPr>
        <w:t>Word Count: 2072</w:t>
      </w:r>
      <w:bookmarkStart w:id="1" w:name="_GoBack"/>
      <w:bookmarkEnd w:id="1"/>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9C2741D" w:rsidR="0FF883D4" w:rsidRDefault="5CE196A1" w:rsidP="5CE196A1">
      <w:r w:rsidRPr="5CE196A1">
        <w:rPr>
          <w:rFonts w:eastAsia="Arial"/>
          <w:b/>
          <w:bCs/>
          <w:color w:val="000000" w:themeColor="text1"/>
          <w:sz w:val="24"/>
          <w:szCs w:val="24"/>
        </w:rPr>
        <w:t xml:space="preserve">Signed: </w:t>
      </w:r>
      <w:r w:rsidR="00BE70E5">
        <w:rPr>
          <w:rFonts w:eastAsia="Arial"/>
          <w:b/>
          <w:bCs/>
          <w:color w:val="000000" w:themeColor="text1"/>
          <w:sz w:val="24"/>
          <w:szCs w:val="24"/>
        </w:rPr>
        <w:t>Rachael Seastram</w:t>
      </w:r>
    </w:p>
    <w:p w14:paraId="563192E7" w14:textId="7A83C86F" w:rsidR="0FF883D4" w:rsidRDefault="5CE196A1" w:rsidP="5CE196A1">
      <w:r w:rsidRPr="5CE196A1">
        <w:rPr>
          <w:rFonts w:eastAsia="Arial"/>
          <w:b/>
          <w:bCs/>
          <w:color w:val="000000" w:themeColor="text1"/>
          <w:sz w:val="24"/>
          <w:szCs w:val="24"/>
        </w:rPr>
        <w:t xml:space="preserve"> </w:t>
      </w:r>
    </w:p>
    <w:p w14:paraId="482B2B3A" w14:textId="42CEADFC" w:rsidR="0FF883D4" w:rsidRPr="00BE70E5" w:rsidRDefault="5CE196A1" w:rsidP="00BE70E5">
      <w:pPr>
        <w:sectPr w:rsidR="0FF883D4" w:rsidRPr="00BE70E5"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BE70E5">
        <w:t xml:space="preserve"> </w:t>
      </w:r>
      <w:r w:rsidR="00BE70E5">
        <w:rPr>
          <w:b/>
          <w:bCs/>
          <w:sz w:val="24"/>
          <w:szCs w:val="24"/>
          <w:lang w:eastAsia="zh-TW"/>
        </w:rPr>
        <w:t>MONDAY 6</w:t>
      </w:r>
      <w:r w:rsidR="00BE70E5" w:rsidRPr="00BE70E5">
        <w:rPr>
          <w:b/>
          <w:bCs/>
          <w:sz w:val="24"/>
          <w:szCs w:val="24"/>
          <w:vertAlign w:val="superscript"/>
          <w:lang w:eastAsia="zh-TW"/>
        </w:rPr>
        <w:t>th</w:t>
      </w:r>
      <w:r w:rsidR="00BE70E5">
        <w:rPr>
          <w:b/>
          <w:bCs/>
          <w:sz w:val="24"/>
          <w:szCs w:val="24"/>
          <w:lang w:eastAsia="zh-TW"/>
        </w:rPr>
        <w:t xml:space="preserve"> FEBRUARY 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1854610" w14:textId="77777777" w:rsidR="001E7597" w:rsidRDefault="001E7597" w:rsidP="00EA28F1">
      <w:pPr>
        <w:keepNext/>
        <w:spacing w:before="240" w:after="60"/>
        <w:ind w:right="237"/>
        <w:jc w:val="both"/>
        <w:rPr>
          <w:sz w:val="24"/>
          <w:szCs w:val="24"/>
        </w:rPr>
      </w:pPr>
    </w:p>
    <w:p w14:paraId="3D34284A" w14:textId="77777777" w:rsidR="001E7597" w:rsidRPr="001E7597" w:rsidRDefault="001E7597" w:rsidP="001E7597">
      <w:pPr>
        <w:pStyle w:val="NoSpacing"/>
        <w:rPr>
          <w:szCs w:val="24"/>
        </w:rPr>
      </w:pPr>
      <w:proofErr w:type="spellStart"/>
      <w:r w:rsidRPr="001E7597">
        <w:rPr>
          <w:szCs w:val="24"/>
        </w:rPr>
        <w:t>Bartkowiak</w:t>
      </w:r>
      <w:proofErr w:type="spellEnd"/>
      <w:r w:rsidRPr="001E7597">
        <w:rPr>
          <w:szCs w:val="24"/>
        </w:rPr>
        <w:t>-Theron, I., Asquith, N. and Roberts, K. (2017) ‘</w:t>
      </w:r>
      <w:proofErr w:type="spellStart"/>
      <w:r w:rsidRPr="001E7597">
        <w:rPr>
          <w:szCs w:val="24"/>
        </w:rPr>
        <w:t>Vulnerbaility</w:t>
      </w:r>
      <w:proofErr w:type="spellEnd"/>
      <w:r w:rsidRPr="001E7597">
        <w:rPr>
          <w:szCs w:val="24"/>
        </w:rPr>
        <w:t xml:space="preserve"> as a Contemporary Challenge for Policing’, in Asquith, N. L., </w:t>
      </w:r>
      <w:proofErr w:type="spellStart"/>
      <w:r w:rsidRPr="001E7597">
        <w:rPr>
          <w:szCs w:val="24"/>
        </w:rPr>
        <w:t>Bartkowiak</w:t>
      </w:r>
      <w:proofErr w:type="spellEnd"/>
      <w:r w:rsidRPr="001E7597">
        <w:rPr>
          <w:szCs w:val="24"/>
        </w:rPr>
        <w:t xml:space="preserve">-Theron, I. and Roberts, K. (ed.) </w:t>
      </w:r>
      <w:r w:rsidRPr="001E7597">
        <w:rPr>
          <w:i/>
          <w:iCs/>
          <w:szCs w:val="24"/>
        </w:rPr>
        <w:t xml:space="preserve">Policing encounters with vulnerability. </w:t>
      </w:r>
      <w:r w:rsidRPr="001E7597">
        <w:rPr>
          <w:szCs w:val="24"/>
        </w:rPr>
        <w:t xml:space="preserve">Springer International Publishing. Available at: </w:t>
      </w:r>
      <w:hyperlink r:id="rId21" w:history="1">
        <w:r w:rsidRPr="001E7597">
          <w:rPr>
            <w:rStyle w:val="Hyperlink"/>
            <w:szCs w:val="24"/>
          </w:rPr>
          <w:t>https://ebookcentral.proquest.com/lib/trinity/detail.action?docID=4855522</w:t>
        </w:r>
      </w:hyperlink>
      <w:r w:rsidRPr="001E7597">
        <w:rPr>
          <w:szCs w:val="24"/>
        </w:rPr>
        <w:t xml:space="preserve"> (Accessed: 3</w:t>
      </w:r>
      <w:r w:rsidRPr="001E7597">
        <w:rPr>
          <w:szCs w:val="24"/>
          <w:vertAlign w:val="superscript"/>
        </w:rPr>
        <w:t>rd</w:t>
      </w:r>
      <w:r w:rsidRPr="001E7597">
        <w:rPr>
          <w:szCs w:val="24"/>
        </w:rPr>
        <w:t xml:space="preserve"> January 2023)</w:t>
      </w:r>
    </w:p>
    <w:p w14:paraId="14FA8311" w14:textId="77777777" w:rsidR="001E7597" w:rsidRPr="001E7597" w:rsidRDefault="001E7597" w:rsidP="001E7597">
      <w:pPr>
        <w:pStyle w:val="NoSpacing"/>
        <w:rPr>
          <w:szCs w:val="24"/>
        </w:rPr>
      </w:pPr>
    </w:p>
    <w:p w14:paraId="6982D108" w14:textId="77777777" w:rsidR="001E7597" w:rsidRPr="001E7597" w:rsidRDefault="001E7597" w:rsidP="001E7597">
      <w:pPr>
        <w:pStyle w:val="NoSpacing"/>
        <w:rPr>
          <w:rFonts w:cs="Times New Roman"/>
          <w:szCs w:val="24"/>
        </w:rPr>
      </w:pPr>
      <w:r w:rsidRPr="001E7597">
        <w:rPr>
          <w:rFonts w:cs="Times New Roman"/>
          <w:szCs w:val="24"/>
        </w:rPr>
        <w:t xml:space="preserve">Blake, C., Sheldon, B. and Williams, P. (2010) </w:t>
      </w:r>
      <w:r w:rsidRPr="001E7597">
        <w:rPr>
          <w:rFonts w:cs="Times New Roman"/>
          <w:i/>
          <w:szCs w:val="24"/>
        </w:rPr>
        <w:t xml:space="preserve">Policing and Criminal Justice. </w:t>
      </w:r>
      <w:r w:rsidRPr="001E7597">
        <w:rPr>
          <w:rFonts w:cs="Times New Roman"/>
          <w:szCs w:val="24"/>
        </w:rPr>
        <w:t>Exeter: Learning Matters (Policing Matters Series)</w:t>
      </w:r>
    </w:p>
    <w:p w14:paraId="5A9A000A" w14:textId="77777777" w:rsidR="001E7597" w:rsidRPr="001E7597" w:rsidRDefault="001E7597" w:rsidP="001E7597">
      <w:pPr>
        <w:pStyle w:val="NoSpacing"/>
        <w:rPr>
          <w:rStyle w:val="Hyperlink"/>
          <w:rFonts w:cs="Times New Roman"/>
          <w:szCs w:val="24"/>
        </w:rPr>
      </w:pPr>
    </w:p>
    <w:p w14:paraId="61005B32" w14:textId="77777777" w:rsidR="001E7597" w:rsidRPr="001E7597" w:rsidRDefault="001E7597" w:rsidP="001E7597">
      <w:pPr>
        <w:pStyle w:val="NoSpacing"/>
        <w:rPr>
          <w:szCs w:val="24"/>
        </w:rPr>
      </w:pPr>
      <w:r w:rsidRPr="001E7597">
        <w:rPr>
          <w:szCs w:val="24"/>
        </w:rPr>
        <w:t>Bryant, R and Bryant, S. (</w:t>
      </w:r>
      <w:proofErr w:type="spellStart"/>
      <w:r w:rsidRPr="001E7597">
        <w:rPr>
          <w:szCs w:val="24"/>
        </w:rPr>
        <w:t>ed</w:t>
      </w:r>
      <w:proofErr w:type="spellEnd"/>
      <w:r w:rsidRPr="001E7597">
        <w:rPr>
          <w:szCs w:val="24"/>
        </w:rPr>
        <w:t xml:space="preserve">) (2021) </w:t>
      </w:r>
      <w:r w:rsidRPr="001E7597">
        <w:rPr>
          <w:i/>
          <w:szCs w:val="24"/>
        </w:rPr>
        <w:t>Blackstone’s Handbook for Policing Students</w:t>
      </w:r>
      <w:r w:rsidRPr="001E7597">
        <w:rPr>
          <w:szCs w:val="24"/>
        </w:rPr>
        <w:t>. Oxford: Oxford University Press</w:t>
      </w:r>
    </w:p>
    <w:p w14:paraId="65B765A7" w14:textId="77777777" w:rsidR="001E7597" w:rsidRPr="001E7597" w:rsidRDefault="001E7597" w:rsidP="001E7597">
      <w:pPr>
        <w:pStyle w:val="NoSpacing"/>
        <w:rPr>
          <w:szCs w:val="24"/>
        </w:rPr>
      </w:pPr>
    </w:p>
    <w:p w14:paraId="47C3A55D" w14:textId="77777777" w:rsidR="001E7597" w:rsidRPr="001E7597" w:rsidRDefault="001E7597" w:rsidP="001E7597">
      <w:pPr>
        <w:rPr>
          <w:rFonts w:asciiTheme="minorHAnsi" w:hAnsiTheme="minorHAnsi"/>
          <w:sz w:val="22"/>
          <w:szCs w:val="24"/>
        </w:rPr>
      </w:pPr>
      <w:hyperlink r:id="rId22" w:anchor="AN=2126348&amp;db=nlebk" w:history="1">
        <w:r w:rsidRPr="001E7597">
          <w:rPr>
            <w:rFonts w:asciiTheme="minorHAnsi" w:hAnsiTheme="minorHAnsi"/>
            <w:sz w:val="22"/>
            <w:szCs w:val="24"/>
          </w:rPr>
          <w:t xml:space="preserve">Card, R. and English, J. (2017) </w:t>
        </w:r>
        <w:r w:rsidRPr="001E7597">
          <w:rPr>
            <w:rFonts w:asciiTheme="minorHAnsi" w:hAnsiTheme="minorHAnsi"/>
            <w:i/>
            <w:sz w:val="22"/>
            <w:szCs w:val="24"/>
          </w:rPr>
          <w:t>Police Law, 15</w:t>
        </w:r>
        <w:r w:rsidRPr="001E7597">
          <w:rPr>
            <w:rFonts w:asciiTheme="minorHAnsi" w:hAnsiTheme="minorHAnsi"/>
            <w:i/>
            <w:sz w:val="22"/>
            <w:szCs w:val="24"/>
            <w:vertAlign w:val="superscript"/>
          </w:rPr>
          <w:t>th</w:t>
        </w:r>
        <w:r w:rsidRPr="001E7597">
          <w:rPr>
            <w:rFonts w:asciiTheme="minorHAnsi" w:hAnsiTheme="minorHAnsi"/>
            <w:i/>
            <w:sz w:val="22"/>
            <w:szCs w:val="24"/>
          </w:rPr>
          <w:t xml:space="preserve"> </w:t>
        </w:r>
        <w:proofErr w:type="spellStart"/>
        <w:r w:rsidRPr="001E7597">
          <w:rPr>
            <w:rFonts w:asciiTheme="minorHAnsi" w:hAnsiTheme="minorHAnsi"/>
            <w:i/>
            <w:sz w:val="22"/>
            <w:szCs w:val="24"/>
          </w:rPr>
          <w:t>edn</w:t>
        </w:r>
        <w:proofErr w:type="spellEnd"/>
        <w:r w:rsidRPr="001E7597">
          <w:rPr>
            <w:rFonts w:asciiTheme="minorHAnsi" w:hAnsiTheme="minorHAnsi"/>
            <w:i/>
            <w:sz w:val="22"/>
            <w:szCs w:val="24"/>
          </w:rPr>
          <w:t xml:space="preserve">. </w:t>
        </w:r>
        <w:r w:rsidRPr="001E7597">
          <w:rPr>
            <w:rFonts w:asciiTheme="minorHAnsi" w:hAnsiTheme="minorHAnsi"/>
            <w:sz w:val="22"/>
            <w:szCs w:val="24"/>
          </w:rPr>
          <w:t>OUP Oxford: Oxford.</w:t>
        </w:r>
      </w:hyperlink>
    </w:p>
    <w:p w14:paraId="37ABB7A1" w14:textId="77777777" w:rsidR="001E7597" w:rsidRPr="001E7597" w:rsidRDefault="001E7597" w:rsidP="001E7597">
      <w:pPr>
        <w:rPr>
          <w:rFonts w:asciiTheme="minorHAnsi" w:hAnsiTheme="minorHAnsi"/>
          <w:sz w:val="22"/>
          <w:szCs w:val="24"/>
        </w:rPr>
      </w:pPr>
      <w:r w:rsidRPr="001E7597">
        <w:rPr>
          <w:rFonts w:asciiTheme="minorHAnsi" w:hAnsiTheme="minorHAnsi"/>
          <w:sz w:val="22"/>
          <w:szCs w:val="24"/>
        </w:rPr>
        <w:t xml:space="preserve">Chalmers, J. (2012) </w:t>
      </w:r>
      <w:r w:rsidRPr="001E7597">
        <w:rPr>
          <w:rFonts w:asciiTheme="minorHAnsi" w:hAnsiTheme="minorHAnsi"/>
          <w:i/>
          <w:sz w:val="22"/>
          <w:szCs w:val="24"/>
        </w:rPr>
        <w:t xml:space="preserve">Evidence Essentials. </w:t>
      </w:r>
      <w:r w:rsidRPr="001E7597">
        <w:rPr>
          <w:rFonts w:asciiTheme="minorHAnsi" w:hAnsiTheme="minorHAnsi"/>
          <w:sz w:val="22"/>
          <w:szCs w:val="24"/>
        </w:rPr>
        <w:t>3</w:t>
      </w:r>
      <w:r w:rsidRPr="001E7597">
        <w:rPr>
          <w:rFonts w:asciiTheme="minorHAnsi" w:hAnsiTheme="minorHAnsi"/>
          <w:sz w:val="22"/>
          <w:szCs w:val="24"/>
          <w:vertAlign w:val="superscript"/>
        </w:rPr>
        <w:t>rd</w:t>
      </w:r>
      <w:r w:rsidRPr="001E7597">
        <w:rPr>
          <w:rFonts w:asciiTheme="minorHAnsi" w:hAnsiTheme="minorHAnsi"/>
          <w:sz w:val="22"/>
          <w:szCs w:val="24"/>
        </w:rPr>
        <w:t xml:space="preserve"> ed. Edinburgh University Press. </w:t>
      </w:r>
    </w:p>
    <w:p w14:paraId="51B062F8" w14:textId="77777777" w:rsidR="001E7597" w:rsidRPr="001E7597" w:rsidRDefault="001E7597" w:rsidP="001E7597">
      <w:pPr>
        <w:pStyle w:val="NoSpacing"/>
        <w:rPr>
          <w:szCs w:val="24"/>
        </w:rPr>
      </w:pPr>
      <w:r w:rsidRPr="001E7597">
        <w:rPr>
          <w:szCs w:val="24"/>
        </w:rPr>
        <w:t xml:space="preserve">Cleveland Police (2020) </w:t>
      </w:r>
      <w:r w:rsidRPr="001E7597">
        <w:rPr>
          <w:i/>
          <w:szCs w:val="24"/>
        </w:rPr>
        <w:t xml:space="preserve">‘Victims first’ and ‘Repeat Victims Policy. </w:t>
      </w:r>
      <w:r w:rsidRPr="001E7597">
        <w:rPr>
          <w:szCs w:val="24"/>
        </w:rPr>
        <w:t xml:space="preserve">Available at: </w:t>
      </w:r>
      <w:hyperlink r:id="rId23" w:history="1">
        <w:r w:rsidRPr="001E7597">
          <w:rPr>
            <w:rStyle w:val="Hyperlink"/>
            <w:bCs/>
            <w:szCs w:val="24"/>
          </w:rPr>
          <w:t>https://www.cleveland.police.uk/SysSiteAssets/foi-media/cleveland/publication-scheme/our-policies-and-procedures/264-victims-first-policy-v2.1-with-appendices_redacted.pdf</w:t>
        </w:r>
      </w:hyperlink>
      <w:r w:rsidRPr="001E7597">
        <w:rPr>
          <w:szCs w:val="24"/>
        </w:rPr>
        <w:t xml:space="preserve"> (Accessed: 3</w:t>
      </w:r>
      <w:r w:rsidRPr="001E7597">
        <w:rPr>
          <w:szCs w:val="24"/>
          <w:vertAlign w:val="superscript"/>
        </w:rPr>
        <w:t>rd</w:t>
      </w:r>
      <w:r w:rsidRPr="001E7597">
        <w:rPr>
          <w:szCs w:val="24"/>
        </w:rPr>
        <w:t xml:space="preserve"> January 2023)</w:t>
      </w:r>
    </w:p>
    <w:p w14:paraId="76D1A8DF" w14:textId="77777777" w:rsidR="001E7597" w:rsidRPr="001E7597" w:rsidRDefault="001E7597" w:rsidP="001E7597">
      <w:pPr>
        <w:pStyle w:val="NoSpacing"/>
        <w:rPr>
          <w:szCs w:val="24"/>
        </w:rPr>
      </w:pPr>
    </w:p>
    <w:p w14:paraId="6448589D" w14:textId="77777777" w:rsidR="001E7597" w:rsidRPr="001E7597" w:rsidRDefault="001E7597" w:rsidP="001E7597">
      <w:pPr>
        <w:rPr>
          <w:rFonts w:asciiTheme="minorHAnsi" w:hAnsiTheme="minorHAnsi"/>
          <w:sz w:val="22"/>
          <w:szCs w:val="24"/>
        </w:rPr>
      </w:pPr>
      <w:r w:rsidRPr="001E7597">
        <w:rPr>
          <w:rFonts w:asciiTheme="minorHAnsi" w:hAnsiTheme="minorHAnsi"/>
          <w:sz w:val="22"/>
          <w:szCs w:val="24"/>
        </w:rPr>
        <w:t xml:space="preserve">College of Policing (2013) </w:t>
      </w:r>
      <w:r w:rsidRPr="001E7597">
        <w:rPr>
          <w:rFonts w:asciiTheme="minorHAnsi" w:hAnsiTheme="minorHAnsi"/>
          <w:i/>
          <w:sz w:val="22"/>
          <w:szCs w:val="24"/>
        </w:rPr>
        <w:t xml:space="preserve">Information Management. </w:t>
      </w:r>
      <w:r w:rsidRPr="001E7597">
        <w:rPr>
          <w:rFonts w:asciiTheme="minorHAnsi" w:hAnsiTheme="minorHAnsi"/>
          <w:sz w:val="22"/>
          <w:szCs w:val="24"/>
        </w:rPr>
        <w:t xml:space="preserve">Available at: </w:t>
      </w:r>
      <w:hyperlink r:id="rId24" w:history="1">
        <w:r w:rsidRPr="001E7597">
          <w:rPr>
            <w:rStyle w:val="Hyperlink"/>
            <w:rFonts w:asciiTheme="minorHAnsi" w:hAnsiTheme="minorHAnsi"/>
            <w:sz w:val="22"/>
            <w:szCs w:val="24"/>
          </w:rPr>
          <w:t>https://www.college.police.uk/app/information-management</w:t>
        </w:r>
      </w:hyperlink>
      <w:r w:rsidRPr="001E7597">
        <w:rPr>
          <w:rFonts w:asciiTheme="minorHAnsi" w:hAnsiTheme="minorHAnsi"/>
          <w:sz w:val="22"/>
          <w:szCs w:val="24"/>
        </w:rPr>
        <w:t xml:space="preserve"> (Accessed: 28</w:t>
      </w:r>
      <w:r w:rsidRPr="001E7597">
        <w:rPr>
          <w:rFonts w:asciiTheme="minorHAnsi" w:hAnsiTheme="minorHAnsi"/>
          <w:sz w:val="22"/>
          <w:szCs w:val="24"/>
          <w:vertAlign w:val="superscript"/>
        </w:rPr>
        <w:t>th</w:t>
      </w:r>
      <w:r w:rsidRPr="001E7597">
        <w:rPr>
          <w:rFonts w:asciiTheme="minorHAnsi" w:hAnsiTheme="minorHAnsi"/>
          <w:sz w:val="22"/>
          <w:szCs w:val="24"/>
        </w:rPr>
        <w:t xml:space="preserve"> January 2023)</w:t>
      </w:r>
    </w:p>
    <w:p w14:paraId="467C6490" w14:textId="77777777" w:rsidR="001E7597" w:rsidRPr="001E7597" w:rsidRDefault="001E7597" w:rsidP="001E7597">
      <w:pPr>
        <w:rPr>
          <w:rFonts w:asciiTheme="minorHAnsi" w:hAnsiTheme="minorHAnsi"/>
          <w:sz w:val="22"/>
          <w:szCs w:val="24"/>
        </w:rPr>
      </w:pPr>
    </w:p>
    <w:p w14:paraId="2D2AC6E0" w14:textId="77777777" w:rsidR="001E7597" w:rsidRPr="001E7597" w:rsidRDefault="001E7597" w:rsidP="001E7597">
      <w:pPr>
        <w:pStyle w:val="NoSpacing"/>
        <w:rPr>
          <w:szCs w:val="24"/>
        </w:rPr>
      </w:pPr>
      <w:r w:rsidRPr="001E7597">
        <w:rPr>
          <w:szCs w:val="24"/>
        </w:rPr>
        <w:t xml:space="preserve">College of Policing (2020) </w:t>
      </w:r>
      <w:r w:rsidRPr="001E7597">
        <w:rPr>
          <w:i/>
          <w:szCs w:val="24"/>
        </w:rPr>
        <w:t xml:space="preserve">Recognising and Responding to Vulnerability Related Risks. </w:t>
      </w:r>
      <w:r w:rsidRPr="001E7597">
        <w:rPr>
          <w:szCs w:val="24"/>
        </w:rPr>
        <w:t xml:space="preserve">Available at: </w:t>
      </w:r>
      <w:hyperlink r:id="rId25" w:history="1">
        <w:r w:rsidRPr="001E7597">
          <w:rPr>
            <w:rStyle w:val="Hyperlink"/>
            <w:szCs w:val="24"/>
          </w:rPr>
          <w:t>https://assets.college.police.uk/s3fs-public/Recognising-responding-vulnerability-related-risks-guidelines.pdf#:~:text=2%20The%20College%20of%20Policing%20has%20adopted%20the,when%20considering%20the%20police%20response%20to%20mental%20health4</w:t>
        </w:r>
      </w:hyperlink>
      <w:r w:rsidRPr="001E7597">
        <w:rPr>
          <w:szCs w:val="24"/>
        </w:rPr>
        <w:t>. (Accessed: 3</w:t>
      </w:r>
      <w:r w:rsidRPr="001E7597">
        <w:rPr>
          <w:szCs w:val="24"/>
          <w:vertAlign w:val="superscript"/>
        </w:rPr>
        <w:t>rd</w:t>
      </w:r>
      <w:r w:rsidRPr="001E7597">
        <w:rPr>
          <w:szCs w:val="24"/>
        </w:rPr>
        <w:t xml:space="preserve"> January 2023)</w:t>
      </w:r>
    </w:p>
    <w:p w14:paraId="5D1C3BB1" w14:textId="77777777" w:rsidR="001E7597" w:rsidRPr="001E7597" w:rsidRDefault="001E7597" w:rsidP="001E7597">
      <w:pPr>
        <w:pStyle w:val="NoSpacing"/>
        <w:rPr>
          <w:rStyle w:val="Hyperlink"/>
          <w:szCs w:val="24"/>
        </w:rPr>
      </w:pPr>
    </w:p>
    <w:p w14:paraId="1F2AD79C" w14:textId="77777777" w:rsidR="001E7597" w:rsidRPr="001E7597" w:rsidRDefault="001E7597" w:rsidP="001E7597">
      <w:pPr>
        <w:pStyle w:val="NoSpacing"/>
        <w:rPr>
          <w:szCs w:val="24"/>
        </w:rPr>
      </w:pPr>
      <w:r w:rsidRPr="001E7597">
        <w:rPr>
          <w:szCs w:val="24"/>
        </w:rPr>
        <w:t xml:space="preserve">College of Policing (2021a) </w:t>
      </w:r>
      <w:r w:rsidRPr="001E7597">
        <w:rPr>
          <w:i/>
          <w:szCs w:val="24"/>
        </w:rPr>
        <w:t xml:space="preserve">Victim’ Code for Policing. </w:t>
      </w:r>
      <w:r w:rsidRPr="001E7597">
        <w:rPr>
          <w:szCs w:val="24"/>
        </w:rPr>
        <w:t xml:space="preserve">Available at: </w:t>
      </w:r>
      <w:hyperlink r:id="rId26" w:history="1">
        <w:r w:rsidRPr="001E7597">
          <w:rPr>
            <w:rStyle w:val="Hyperlink"/>
            <w:szCs w:val="24"/>
          </w:rPr>
          <w:t>Victims' Code for policing | College of Policing</w:t>
        </w:r>
      </w:hyperlink>
      <w:r w:rsidRPr="001E7597">
        <w:rPr>
          <w:rStyle w:val="Hyperlink"/>
          <w:szCs w:val="24"/>
        </w:rPr>
        <w:t xml:space="preserve"> </w:t>
      </w:r>
      <w:r w:rsidRPr="001E7597">
        <w:rPr>
          <w:szCs w:val="24"/>
        </w:rPr>
        <w:t>(Accessed: 3</w:t>
      </w:r>
      <w:r w:rsidRPr="001E7597">
        <w:rPr>
          <w:szCs w:val="24"/>
          <w:vertAlign w:val="superscript"/>
        </w:rPr>
        <w:t>rd</w:t>
      </w:r>
      <w:r w:rsidRPr="001E7597">
        <w:rPr>
          <w:szCs w:val="24"/>
        </w:rPr>
        <w:t xml:space="preserve"> January 2023)</w:t>
      </w:r>
    </w:p>
    <w:p w14:paraId="499E3B23" w14:textId="77777777" w:rsidR="001E7597" w:rsidRPr="001E7597" w:rsidRDefault="001E7597" w:rsidP="001E7597">
      <w:pPr>
        <w:pStyle w:val="NoSpacing"/>
        <w:rPr>
          <w:rStyle w:val="Hyperlink"/>
          <w:szCs w:val="24"/>
        </w:rPr>
      </w:pPr>
    </w:p>
    <w:p w14:paraId="564F81C9" w14:textId="77777777" w:rsidR="001E7597" w:rsidRPr="001E7597" w:rsidRDefault="001E7597" w:rsidP="001E7597">
      <w:pPr>
        <w:pStyle w:val="NoSpacing"/>
        <w:rPr>
          <w:szCs w:val="24"/>
        </w:rPr>
      </w:pPr>
      <w:r w:rsidRPr="001E7597">
        <w:rPr>
          <w:szCs w:val="24"/>
        </w:rPr>
        <w:t xml:space="preserve">College of Policing (2021b) </w:t>
      </w:r>
      <w:r w:rsidRPr="001E7597">
        <w:rPr>
          <w:i/>
          <w:szCs w:val="24"/>
        </w:rPr>
        <w:t xml:space="preserve">Introduction to Vulnerability-related Risk. </w:t>
      </w:r>
      <w:r w:rsidRPr="001E7597">
        <w:rPr>
          <w:szCs w:val="24"/>
        </w:rPr>
        <w:t xml:space="preserve">Available at: </w:t>
      </w:r>
      <w:hyperlink r:id="rId27" w:history="1">
        <w:r w:rsidRPr="001E7597">
          <w:rPr>
            <w:rStyle w:val="Hyperlink"/>
            <w:szCs w:val="24"/>
          </w:rPr>
          <w:t>Introduction to vulnerability-related risk | College of Policing</w:t>
        </w:r>
      </w:hyperlink>
      <w:r w:rsidRPr="001E7597">
        <w:rPr>
          <w:rStyle w:val="Hyperlink"/>
          <w:szCs w:val="24"/>
        </w:rPr>
        <w:t xml:space="preserve"> </w:t>
      </w:r>
      <w:r w:rsidRPr="001E7597">
        <w:rPr>
          <w:szCs w:val="24"/>
        </w:rPr>
        <w:t>(Accessed: 4</w:t>
      </w:r>
      <w:r w:rsidRPr="001E7597">
        <w:rPr>
          <w:szCs w:val="24"/>
          <w:vertAlign w:val="superscript"/>
        </w:rPr>
        <w:t>th</w:t>
      </w:r>
      <w:r w:rsidRPr="001E7597">
        <w:rPr>
          <w:szCs w:val="24"/>
        </w:rPr>
        <w:t xml:space="preserve"> January 2023)</w:t>
      </w:r>
    </w:p>
    <w:p w14:paraId="4332CE37" w14:textId="77777777" w:rsidR="001E7597" w:rsidRPr="001E7597" w:rsidRDefault="001E7597" w:rsidP="001E7597">
      <w:pPr>
        <w:pStyle w:val="NoSpacing"/>
        <w:rPr>
          <w:rStyle w:val="Hyperlink"/>
          <w:szCs w:val="24"/>
        </w:rPr>
      </w:pPr>
    </w:p>
    <w:p w14:paraId="0F1DF7CA" w14:textId="77777777" w:rsidR="001E7597" w:rsidRPr="001E7597" w:rsidRDefault="001E7597" w:rsidP="001E7597">
      <w:pPr>
        <w:pStyle w:val="NoSpacing"/>
        <w:rPr>
          <w:szCs w:val="24"/>
        </w:rPr>
      </w:pPr>
      <w:r w:rsidRPr="001E7597">
        <w:rPr>
          <w:szCs w:val="24"/>
        </w:rPr>
        <w:t xml:space="preserve">College of Policing (2021c) </w:t>
      </w:r>
      <w:r w:rsidRPr="001E7597">
        <w:rPr>
          <w:i/>
          <w:szCs w:val="24"/>
        </w:rPr>
        <w:t xml:space="preserve">People and Places – How Resources can be Targeted. </w:t>
      </w:r>
      <w:r w:rsidRPr="001E7597">
        <w:rPr>
          <w:szCs w:val="24"/>
        </w:rPr>
        <w:t xml:space="preserve">Available at: </w:t>
      </w:r>
      <w:hyperlink r:id="rId28" w:history="1">
        <w:r w:rsidRPr="001E7597">
          <w:rPr>
            <w:rStyle w:val="Hyperlink"/>
            <w:bCs/>
            <w:szCs w:val="24"/>
          </w:rPr>
          <w:t>https://www.college.police.uk/research/what-works-policing-reduce-crime/people-and-places</w:t>
        </w:r>
      </w:hyperlink>
      <w:r w:rsidRPr="001E7597">
        <w:rPr>
          <w:szCs w:val="24"/>
        </w:rPr>
        <w:t xml:space="preserve"> (Accessed: 3</w:t>
      </w:r>
      <w:r w:rsidRPr="001E7597">
        <w:rPr>
          <w:szCs w:val="24"/>
          <w:vertAlign w:val="superscript"/>
        </w:rPr>
        <w:t>rd</w:t>
      </w:r>
      <w:r w:rsidRPr="001E7597">
        <w:rPr>
          <w:szCs w:val="24"/>
        </w:rPr>
        <w:t xml:space="preserve"> January 2023)</w:t>
      </w:r>
    </w:p>
    <w:p w14:paraId="0BB7B1C4" w14:textId="77777777" w:rsidR="001E7597" w:rsidRPr="001E7597" w:rsidRDefault="001E7597" w:rsidP="001E7597">
      <w:pPr>
        <w:pStyle w:val="NoSpacing"/>
        <w:rPr>
          <w:szCs w:val="24"/>
        </w:rPr>
      </w:pPr>
    </w:p>
    <w:p w14:paraId="212B5438" w14:textId="77777777" w:rsidR="001E7597" w:rsidRPr="001E7597" w:rsidRDefault="001E7597" w:rsidP="001E7597">
      <w:pPr>
        <w:rPr>
          <w:rFonts w:asciiTheme="minorHAnsi" w:hAnsiTheme="minorHAnsi"/>
          <w:sz w:val="22"/>
          <w:szCs w:val="24"/>
        </w:rPr>
      </w:pPr>
      <w:r w:rsidRPr="001E7597">
        <w:rPr>
          <w:rFonts w:asciiTheme="minorHAnsi" w:hAnsiTheme="minorHAnsi"/>
          <w:sz w:val="22"/>
          <w:szCs w:val="24"/>
        </w:rPr>
        <w:t xml:space="preserve">College of Policing (2021d) </w:t>
      </w:r>
      <w:r w:rsidRPr="001E7597">
        <w:rPr>
          <w:rFonts w:asciiTheme="minorHAnsi" w:hAnsiTheme="minorHAnsi"/>
          <w:i/>
          <w:sz w:val="22"/>
          <w:szCs w:val="24"/>
        </w:rPr>
        <w:t xml:space="preserve">Intelligence career pathway. </w:t>
      </w:r>
      <w:r w:rsidRPr="001E7597">
        <w:rPr>
          <w:rFonts w:asciiTheme="minorHAnsi" w:hAnsiTheme="minorHAnsi"/>
          <w:sz w:val="22"/>
          <w:szCs w:val="24"/>
        </w:rPr>
        <w:t xml:space="preserve">Available at: </w:t>
      </w:r>
      <w:hyperlink r:id="rId29" w:history="1">
        <w:r w:rsidRPr="001E7597">
          <w:rPr>
            <w:rStyle w:val="Hyperlink"/>
            <w:rFonts w:asciiTheme="minorHAnsi" w:hAnsiTheme="minorHAnsi"/>
            <w:sz w:val="22"/>
            <w:szCs w:val="24"/>
          </w:rPr>
          <w:t>https://www.college.police.uk/career-learning/career-development/career-pathways/intelligence</w:t>
        </w:r>
      </w:hyperlink>
      <w:r w:rsidRPr="001E7597">
        <w:rPr>
          <w:rFonts w:asciiTheme="minorHAnsi" w:hAnsiTheme="minorHAnsi"/>
          <w:sz w:val="22"/>
          <w:szCs w:val="24"/>
        </w:rPr>
        <w:t xml:space="preserve"> (Accessed: 28</w:t>
      </w:r>
      <w:r w:rsidRPr="001E7597">
        <w:rPr>
          <w:rFonts w:asciiTheme="minorHAnsi" w:hAnsiTheme="minorHAnsi"/>
          <w:sz w:val="22"/>
          <w:szCs w:val="24"/>
          <w:vertAlign w:val="superscript"/>
        </w:rPr>
        <w:t>th</w:t>
      </w:r>
      <w:r w:rsidRPr="001E7597">
        <w:rPr>
          <w:rFonts w:asciiTheme="minorHAnsi" w:hAnsiTheme="minorHAnsi"/>
          <w:sz w:val="22"/>
          <w:szCs w:val="24"/>
        </w:rPr>
        <w:t xml:space="preserve"> January 2023)</w:t>
      </w:r>
    </w:p>
    <w:p w14:paraId="4742D938" w14:textId="77777777" w:rsidR="001E7597" w:rsidRPr="001E7597" w:rsidRDefault="001E7597" w:rsidP="001E7597">
      <w:pPr>
        <w:rPr>
          <w:rFonts w:asciiTheme="minorHAnsi" w:hAnsiTheme="minorHAnsi"/>
          <w:sz w:val="22"/>
          <w:szCs w:val="24"/>
        </w:rPr>
      </w:pPr>
      <w:r w:rsidRPr="001E7597">
        <w:rPr>
          <w:rFonts w:asciiTheme="minorHAnsi" w:hAnsiTheme="minorHAnsi"/>
          <w:sz w:val="22"/>
          <w:szCs w:val="24"/>
        </w:rPr>
        <w:lastRenderedPageBreak/>
        <w:t xml:space="preserve">College of Policing (2022) </w:t>
      </w:r>
      <w:r w:rsidRPr="001E7597">
        <w:rPr>
          <w:rFonts w:asciiTheme="minorHAnsi" w:hAnsiTheme="minorHAnsi"/>
          <w:i/>
          <w:sz w:val="22"/>
          <w:szCs w:val="24"/>
        </w:rPr>
        <w:t xml:space="preserve">Investigative Interviewing. </w:t>
      </w:r>
      <w:r w:rsidRPr="001E7597">
        <w:rPr>
          <w:rFonts w:asciiTheme="minorHAnsi" w:hAnsiTheme="minorHAnsi"/>
          <w:sz w:val="22"/>
          <w:szCs w:val="24"/>
        </w:rPr>
        <w:t xml:space="preserve">Available at: </w:t>
      </w:r>
      <w:hyperlink r:id="rId30" w:history="1">
        <w:r w:rsidRPr="001E7597">
          <w:rPr>
            <w:rStyle w:val="Hyperlink"/>
            <w:rFonts w:asciiTheme="minorHAnsi" w:hAnsiTheme="minorHAnsi"/>
            <w:sz w:val="22"/>
            <w:szCs w:val="24"/>
          </w:rPr>
          <w:t>https://www.college.police.uk/app/investigation/investigative-interviewing/investigative-interviewing</w:t>
        </w:r>
      </w:hyperlink>
      <w:r w:rsidRPr="001E7597">
        <w:rPr>
          <w:rFonts w:asciiTheme="minorHAnsi" w:hAnsiTheme="minorHAnsi"/>
          <w:sz w:val="22"/>
          <w:szCs w:val="24"/>
        </w:rPr>
        <w:t xml:space="preserve"> (Accessed: 28</w:t>
      </w:r>
      <w:r w:rsidRPr="001E7597">
        <w:rPr>
          <w:rFonts w:asciiTheme="minorHAnsi" w:hAnsiTheme="minorHAnsi"/>
          <w:sz w:val="22"/>
          <w:szCs w:val="24"/>
          <w:vertAlign w:val="superscript"/>
        </w:rPr>
        <w:t>th</w:t>
      </w:r>
      <w:r w:rsidRPr="001E7597">
        <w:rPr>
          <w:rFonts w:asciiTheme="minorHAnsi" w:hAnsiTheme="minorHAnsi"/>
          <w:sz w:val="22"/>
          <w:szCs w:val="24"/>
        </w:rPr>
        <w:t xml:space="preserve"> January 2023)</w:t>
      </w:r>
    </w:p>
    <w:p w14:paraId="6A941AF9" w14:textId="77777777" w:rsidR="001E7597" w:rsidRPr="001E7597" w:rsidRDefault="001E7597" w:rsidP="001E7597">
      <w:pPr>
        <w:rPr>
          <w:rFonts w:asciiTheme="minorHAnsi" w:hAnsiTheme="minorHAnsi"/>
          <w:sz w:val="22"/>
          <w:szCs w:val="24"/>
        </w:rPr>
      </w:pPr>
    </w:p>
    <w:p w14:paraId="4EDBB64C" w14:textId="77777777" w:rsidR="001E7597" w:rsidRPr="001E7597" w:rsidRDefault="001E7597" w:rsidP="001E7597">
      <w:pPr>
        <w:pStyle w:val="NoSpacing"/>
        <w:rPr>
          <w:szCs w:val="24"/>
        </w:rPr>
      </w:pPr>
      <w:r w:rsidRPr="001E7597">
        <w:rPr>
          <w:szCs w:val="24"/>
        </w:rPr>
        <w:t xml:space="preserve">College of Policing (2023a) </w:t>
      </w:r>
      <w:r w:rsidRPr="001E7597">
        <w:rPr>
          <w:i/>
          <w:szCs w:val="24"/>
        </w:rPr>
        <w:t xml:space="preserve">Evidence-based Policing. </w:t>
      </w:r>
      <w:r w:rsidRPr="001E7597">
        <w:rPr>
          <w:szCs w:val="24"/>
        </w:rPr>
        <w:t xml:space="preserve">Available at:  </w:t>
      </w:r>
      <w:hyperlink r:id="rId31" w:history="1">
        <w:r w:rsidRPr="001E7597">
          <w:rPr>
            <w:rStyle w:val="Hyperlink"/>
            <w:bCs/>
            <w:szCs w:val="24"/>
          </w:rPr>
          <w:t>https://www.college.police.uk/research/evidence-based-policing-EBP</w:t>
        </w:r>
      </w:hyperlink>
      <w:r w:rsidRPr="001E7597">
        <w:rPr>
          <w:szCs w:val="24"/>
        </w:rPr>
        <w:t xml:space="preserve"> (Accessed: 15</w:t>
      </w:r>
      <w:r w:rsidRPr="001E7597">
        <w:rPr>
          <w:szCs w:val="24"/>
          <w:vertAlign w:val="superscript"/>
        </w:rPr>
        <w:t>th</w:t>
      </w:r>
      <w:r w:rsidRPr="001E7597">
        <w:rPr>
          <w:szCs w:val="24"/>
        </w:rPr>
        <w:t xml:space="preserve"> January 2023)</w:t>
      </w:r>
    </w:p>
    <w:p w14:paraId="5DED5467" w14:textId="77777777" w:rsidR="001E7597" w:rsidRPr="001E7597" w:rsidRDefault="001E7597" w:rsidP="001E7597">
      <w:pPr>
        <w:pStyle w:val="NoSpacing"/>
        <w:rPr>
          <w:szCs w:val="24"/>
        </w:rPr>
      </w:pPr>
    </w:p>
    <w:p w14:paraId="74CBE89A" w14:textId="77777777" w:rsidR="001E7597" w:rsidRPr="001E7597" w:rsidRDefault="001E7597" w:rsidP="001E7597">
      <w:pPr>
        <w:rPr>
          <w:rFonts w:asciiTheme="minorHAnsi" w:hAnsiTheme="minorHAnsi"/>
          <w:sz w:val="22"/>
          <w:szCs w:val="24"/>
        </w:rPr>
      </w:pPr>
      <w:r w:rsidRPr="001E7597">
        <w:rPr>
          <w:rFonts w:asciiTheme="minorHAnsi" w:hAnsiTheme="minorHAnsi"/>
          <w:sz w:val="22"/>
          <w:szCs w:val="24"/>
        </w:rPr>
        <w:t xml:space="preserve">College of Policing (2023b) </w:t>
      </w:r>
      <w:r w:rsidRPr="001E7597">
        <w:rPr>
          <w:rFonts w:asciiTheme="minorHAnsi" w:hAnsiTheme="minorHAnsi"/>
          <w:i/>
          <w:sz w:val="22"/>
          <w:szCs w:val="24"/>
        </w:rPr>
        <w:t xml:space="preserve">Investigation. </w:t>
      </w:r>
      <w:r w:rsidRPr="001E7597">
        <w:rPr>
          <w:rFonts w:asciiTheme="minorHAnsi" w:hAnsiTheme="minorHAnsi"/>
          <w:sz w:val="22"/>
          <w:szCs w:val="24"/>
        </w:rPr>
        <w:t xml:space="preserve">Available at: </w:t>
      </w:r>
      <w:hyperlink r:id="rId32" w:history="1">
        <w:r w:rsidRPr="001E7597">
          <w:rPr>
            <w:rStyle w:val="Hyperlink"/>
            <w:rFonts w:asciiTheme="minorHAnsi" w:hAnsiTheme="minorHAnsi"/>
            <w:sz w:val="22"/>
            <w:szCs w:val="24"/>
          </w:rPr>
          <w:t>https://www.college.police.uk/app/investigation</w:t>
        </w:r>
      </w:hyperlink>
      <w:r w:rsidRPr="001E7597">
        <w:rPr>
          <w:rFonts w:asciiTheme="minorHAnsi" w:hAnsiTheme="minorHAnsi"/>
          <w:sz w:val="22"/>
          <w:szCs w:val="24"/>
        </w:rPr>
        <w:t xml:space="preserve"> (Accessed: 30</w:t>
      </w:r>
      <w:r w:rsidRPr="001E7597">
        <w:rPr>
          <w:rFonts w:asciiTheme="minorHAnsi" w:hAnsiTheme="minorHAnsi"/>
          <w:sz w:val="22"/>
          <w:szCs w:val="24"/>
          <w:vertAlign w:val="superscript"/>
        </w:rPr>
        <w:t>th</w:t>
      </w:r>
      <w:r w:rsidRPr="001E7597">
        <w:rPr>
          <w:rFonts w:asciiTheme="minorHAnsi" w:hAnsiTheme="minorHAnsi"/>
          <w:sz w:val="22"/>
          <w:szCs w:val="24"/>
        </w:rPr>
        <w:t xml:space="preserve"> January 2023)</w:t>
      </w:r>
    </w:p>
    <w:p w14:paraId="4DA75F72" w14:textId="77777777" w:rsidR="001E7597" w:rsidRPr="001E7597" w:rsidRDefault="001E7597" w:rsidP="001E7597">
      <w:pPr>
        <w:pStyle w:val="NoSpacing"/>
        <w:rPr>
          <w:szCs w:val="24"/>
        </w:rPr>
      </w:pPr>
      <w:r w:rsidRPr="001E7597">
        <w:rPr>
          <w:szCs w:val="24"/>
        </w:rPr>
        <w:t xml:space="preserve">CPS (2021) </w:t>
      </w:r>
      <w:r w:rsidRPr="001E7597">
        <w:rPr>
          <w:i/>
          <w:iCs/>
          <w:szCs w:val="24"/>
        </w:rPr>
        <w:t xml:space="preserve">Victims and Witnesses: Care and Treatment. </w:t>
      </w:r>
      <w:r w:rsidRPr="001E7597">
        <w:rPr>
          <w:szCs w:val="24"/>
        </w:rPr>
        <w:t xml:space="preserve">Available at: </w:t>
      </w:r>
      <w:hyperlink r:id="rId33" w:history="1">
        <w:r w:rsidRPr="001E7597">
          <w:rPr>
            <w:rStyle w:val="Hyperlink"/>
            <w:szCs w:val="24"/>
          </w:rPr>
          <w:t>https://www.cps.gov.uk/legal-guidance/victims-and-witnesses-care-and-treatment</w:t>
        </w:r>
      </w:hyperlink>
      <w:r w:rsidRPr="001E7597">
        <w:rPr>
          <w:szCs w:val="24"/>
        </w:rPr>
        <w:t xml:space="preserve"> (Accessed: 7</w:t>
      </w:r>
      <w:r w:rsidRPr="001E7597">
        <w:rPr>
          <w:szCs w:val="24"/>
          <w:vertAlign w:val="superscript"/>
        </w:rPr>
        <w:t>th</w:t>
      </w:r>
      <w:r w:rsidRPr="001E7597">
        <w:rPr>
          <w:szCs w:val="24"/>
        </w:rPr>
        <w:t xml:space="preserve"> January 2023)</w:t>
      </w:r>
    </w:p>
    <w:p w14:paraId="290569DD" w14:textId="77777777" w:rsidR="001E7597" w:rsidRPr="001E7597" w:rsidRDefault="001E7597" w:rsidP="001E7597">
      <w:pPr>
        <w:pStyle w:val="NoSpacing"/>
        <w:rPr>
          <w:szCs w:val="24"/>
        </w:rPr>
      </w:pPr>
    </w:p>
    <w:p w14:paraId="4FBB07C5" w14:textId="77777777" w:rsidR="001E7597" w:rsidRPr="001E7597" w:rsidRDefault="001E7597" w:rsidP="001E7597">
      <w:pPr>
        <w:rPr>
          <w:rFonts w:asciiTheme="minorHAnsi" w:hAnsiTheme="minorHAnsi"/>
          <w:sz w:val="22"/>
          <w:szCs w:val="24"/>
        </w:rPr>
      </w:pPr>
      <w:r w:rsidRPr="001E7597">
        <w:rPr>
          <w:rFonts w:asciiTheme="minorHAnsi" w:hAnsiTheme="minorHAnsi"/>
          <w:i/>
          <w:sz w:val="22"/>
          <w:szCs w:val="24"/>
        </w:rPr>
        <w:t>Criminal Procedure and Investigations Act 1996</w:t>
      </w:r>
      <w:r w:rsidRPr="001E7597">
        <w:rPr>
          <w:rFonts w:asciiTheme="minorHAnsi" w:hAnsiTheme="minorHAnsi"/>
          <w:sz w:val="22"/>
          <w:szCs w:val="24"/>
        </w:rPr>
        <w:t xml:space="preserve">, c.25. Available at: </w:t>
      </w:r>
      <w:hyperlink r:id="rId34" w:history="1">
        <w:r w:rsidRPr="001E7597">
          <w:rPr>
            <w:rStyle w:val="Hyperlink"/>
            <w:rFonts w:asciiTheme="minorHAnsi" w:hAnsiTheme="minorHAnsi"/>
            <w:sz w:val="22"/>
            <w:szCs w:val="24"/>
          </w:rPr>
          <w:t>https://www.legislation.gov.uk/ukpga/1996/25/section/22</w:t>
        </w:r>
      </w:hyperlink>
      <w:r w:rsidRPr="001E7597">
        <w:rPr>
          <w:rFonts w:asciiTheme="minorHAnsi" w:hAnsiTheme="minorHAnsi"/>
          <w:sz w:val="22"/>
          <w:szCs w:val="24"/>
        </w:rPr>
        <w:t xml:space="preserve"> (Accessed 30th January 2023)</w:t>
      </w:r>
    </w:p>
    <w:p w14:paraId="5525EB27" w14:textId="77777777" w:rsidR="001E7597" w:rsidRPr="001E7597" w:rsidRDefault="001E7597" w:rsidP="001E7597">
      <w:pPr>
        <w:rPr>
          <w:rFonts w:asciiTheme="minorHAnsi" w:hAnsiTheme="minorHAnsi"/>
          <w:sz w:val="22"/>
          <w:szCs w:val="24"/>
        </w:rPr>
      </w:pPr>
    </w:p>
    <w:p w14:paraId="2ABB2829" w14:textId="77777777" w:rsidR="001E7597" w:rsidRPr="001E7597" w:rsidRDefault="001E7597" w:rsidP="001E7597">
      <w:pPr>
        <w:rPr>
          <w:rFonts w:asciiTheme="minorHAnsi" w:hAnsiTheme="minorHAnsi"/>
          <w:sz w:val="22"/>
          <w:szCs w:val="24"/>
        </w:rPr>
      </w:pPr>
      <w:proofErr w:type="spellStart"/>
      <w:r w:rsidRPr="001E7597">
        <w:rPr>
          <w:rFonts w:asciiTheme="minorHAnsi" w:hAnsiTheme="minorHAnsi"/>
          <w:sz w:val="22"/>
          <w:szCs w:val="24"/>
        </w:rPr>
        <w:t>Cyware</w:t>
      </w:r>
      <w:proofErr w:type="spellEnd"/>
      <w:r w:rsidRPr="001E7597">
        <w:rPr>
          <w:rFonts w:asciiTheme="minorHAnsi" w:hAnsiTheme="minorHAnsi"/>
          <w:sz w:val="22"/>
          <w:szCs w:val="24"/>
        </w:rPr>
        <w:t xml:space="preserve"> (2018) </w:t>
      </w:r>
      <w:r w:rsidRPr="001E7597">
        <w:rPr>
          <w:rFonts w:asciiTheme="minorHAnsi" w:hAnsiTheme="minorHAnsi"/>
          <w:i/>
          <w:sz w:val="22"/>
          <w:szCs w:val="24"/>
        </w:rPr>
        <w:t xml:space="preserve">What is the difference between Information and Intelligence? </w:t>
      </w:r>
      <w:r w:rsidRPr="001E7597">
        <w:rPr>
          <w:rFonts w:asciiTheme="minorHAnsi" w:hAnsiTheme="minorHAnsi"/>
          <w:sz w:val="22"/>
          <w:szCs w:val="24"/>
        </w:rPr>
        <w:t xml:space="preserve">Available at: </w:t>
      </w:r>
      <w:hyperlink r:id="rId35" w:history="1">
        <w:r w:rsidRPr="001E7597">
          <w:rPr>
            <w:rStyle w:val="Hyperlink"/>
            <w:rFonts w:asciiTheme="minorHAnsi" w:hAnsiTheme="minorHAnsi"/>
            <w:sz w:val="22"/>
            <w:szCs w:val="24"/>
          </w:rPr>
          <w:t>https://cyware.com/educational-guides/cyber-threat-intelligence/what-is-the-difference-between-information-and-intelligence-f4d3</w:t>
        </w:r>
      </w:hyperlink>
      <w:r w:rsidRPr="001E7597">
        <w:rPr>
          <w:rFonts w:asciiTheme="minorHAnsi" w:hAnsiTheme="minorHAnsi"/>
          <w:sz w:val="22"/>
          <w:szCs w:val="24"/>
        </w:rPr>
        <w:t xml:space="preserve"> (Accessed: 30</w:t>
      </w:r>
      <w:r w:rsidRPr="001E7597">
        <w:rPr>
          <w:rFonts w:asciiTheme="minorHAnsi" w:hAnsiTheme="minorHAnsi"/>
          <w:sz w:val="22"/>
          <w:szCs w:val="24"/>
          <w:vertAlign w:val="superscript"/>
        </w:rPr>
        <w:t>th</w:t>
      </w:r>
      <w:r w:rsidRPr="001E7597">
        <w:rPr>
          <w:rFonts w:asciiTheme="minorHAnsi" w:hAnsiTheme="minorHAnsi"/>
          <w:sz w:val="22"/>
          <w:szCs w:val="24"/>
        </w:rPr>
        <w:t xml:space="preserve"> January 2023)</w:t>
      </w:r>
    </w:p>
    <w:p w14:paraId="6900836F" w14:textId="77777777" w:rsidR="001E7597" w:rsidRPr="001E7597" w:rsidRDefault="001E7597" w:rsidP="001E7597">
      <w:pPr>
        <w:rPr>
          <w:rFonts w:asciiTheme="minorHAnsi" w:hAnsiTheme="minorHAnsi"/>
          <w:sz w:val="22"/>
          <w:szCs w:val="24"/>
        </w:rPr>
      </w:pPr>
    </w:p>
    <w:p w14:paraId="53BF31A8" w14:textId="77777777" w:rsidR="001E7597" w:rsidRPr="001E7597" w:rsidRDefault="001E7597" w:rsidP="001E7597">
      <w:pPr>
        <w:pStyle w:val="NoSpacing"/>
        <w:rPr>
          <w:szCs w:val="24"/>
        </w:rPr>
      </w:pPr>
      <w:r w:rsidRPr="001E7597">
        <w:rPr>
          <w:szCs w:val="24"/>
        </w:rPr>
        <w:t xml:space="preserve">Dorset Police (2003) </w:t>
      </w:r>
      <w:r w:rsidRPr="001E7597">
        <w:rPr>
          <w:i/>
          <w:szCs w:val="24"/>
        </w:rPr>
        <w:t xml:space="preserve">Repeat Victimisation Policy and Procedure. </w:t>
      </w:r>
      <w:r w:rsidRPr="001E7597">
        <w:rPr>
          <w:szCs w:val="24"/>
        </w:rPr>
        <w:t xml:space="preserve">Available at: </w:t>
      </w:r>
      <w:hyperlink r:id="rId36" w:history="1">
        <w:r w:rsidRPr="001E7597">
          <w:rPr>
            <w:rStyle w:val="Hyperlink"/>
            <w:bCs/>
            <w:szCs w:val="24"/>
          </w:rPr>
          <w:t>repeat-victimisation-p19-2003-v110-external.pdf (dorset.police.uk)</w:t>
        </w:r>
      </w:hyperlink>
      <w:r w:rsidRPr="001E7597">
        <w:rPr>
          <w:szCs w:val="24"/>
        </w:rPr>
        <w:t xml:space="preserve"> (Accessed: 4</w:t>
      </w:r>
      <w:r w:rsidRPr="001E7597">
        <w:rPr>
          <w:szCs w:val="24"/>
          <w:vertAlign w:val="superscript"/>
        </w:rPr>
        <w:t>th</w:t>
      </w:r>
      <w:r w:rsidRPr="001E7597">
        <w:rPr>
          <w:szCs w:val="24"/>
        </w:rPr>
        <w:t xml:space="preserve"> January 2023)</w:t>
      </w:r>
    </w:p>
    <w:p w14:paraId="68E0EF4B" w14:textId="77777777" w:rsidR="001E7597" w:rsidRPr="001E7597" w:rsidRDefault="001E7597" w:rsidP="001E7597">
      <w:pPr>
        <w:pStyle w:val="NoSpacing"/>
        <w:rPr>
          <w:rStyle w:val="Hyperlink"/>
          <w:bCs/>
          <w:szCs w:val="24"/>
        </w:rPr>
      </w:pPr>
    </w:p>
    <w:p w14:paraId="1848F45A" w14:textId="77777777" w:rsidR="001E7597" w:rsidRPr="001E7597" w:rsidRDefault="001E7597" w:rsidP="001E7597">
      <w:pPr>
        <w:pStyle w:val="NoSpacing"/>
        <w:rPr>
          <w:szCs w:val="24"/>
        </w:rPr>
      </w:pPr>
      <w:r w:rsidRPr="001E7597">
        <w:rPr>
          <w:szCs w:val="24"/>
        </w:rPr>
        <w:t>Goode, S. and Brookes, S. (2006) ‘Managing offenders and reducing crime’ in Moss-Brookes, K. and Stephens, M. (</w:t>
      </w:r>
      <w:proofErr w:type="spellStart"/>
      <w:r w:rsidRPr="001E7597">
        <w:rPr>
          <w:szCs w:val="24"/>
        </w:rPr>
        <w:t>ed</w:t>
      </w:r>
      <w:proofErr w:type="spellEnd"/>
      <w:r w:rsidRPr="001E7597">
        <w:rPr>
          <w:szCs w:val="24"/>
        </w:rPr>
        <w:t xml:space="preserve">) </w:t>
      </w:r>
      <w:r w:rsidRPr="001E7597">
        <w:rPr>
          <w:i/>
          <w:szCs w:val="24"/>
        </w:rPr>
        <w:t xml:space="preserve">Crime Reduction and the Law. </w:t>
      </w:r>
      <w:r w:rsidRPr="001E7597">
        <w:rPr>
          <w:szCs w:val="24"/>
        </w:rPr>
        <w:t>1</w:t>
      </w:r>
      <w:r w:rsidRPr="001E7597">
        <w:rPr>
          <w:szCs w:val="24"/>
          <w:vertAlign w:val="superscript"/>
        </w:rPr>
        <w:t>st</w:t>
      </w:r>
      <w:r w:rsidRPr="001E7597">
        <w:rPr>
          <w:szCs w:val="24"/>
        </w:rPr>
        <w:t xml:space="preserve"> </w:t>
      </w:r>
      <w:proofErr w:type="spellStart"/>
      <w:r w:rsidRPr="001E7597">
        <w:rPr>
          <w:szCs w:val="24"/>
        </w:rPr>
        <w:t>edn</w:t>
      </w:r>
      <w:proofErr w:type="spellEnd"/>
      <w:r w:rsidRPr="001E7597">
        <w:rPr>
          <w:szCs w:val="24"/>
        </w:rPr>
        <w:t xml:space="preserve">. London: Routledge. Available at: </w:t>
      </w:r>
      <w:hyperlink r:id="rId37" w:history="1">
        <w:r w:rsidRPr="001E7597">
          <w:rPr>
            <w:rStyle w:val="Hyperlink"/>
            <w:szCs w:val="24"/>
          </w:rPr>
          <w:t>https://doi.org/10.4324/9780203696842</w:t>
        </w:r>
      </w:hyperlink>
      <w:r w:rsidRPr="001E7597">
        <w:rPr>
          <w:szCs w:val="24"/>
        </w:rPr>
        <w:t>. (Accessed: 7</w:t>
      </w:r>
      <w:r w:rsidRPr="001E7597">
        <w:rPr>
          <w:szCs w:val="24"/>
          <w:vertAlign w:val="superscript"/>
        </w:rPr>
        <w:t>th</w:t>
      </w:r>
      <w:r w:rsidRPr="001E7597">
        <w:rPr>
          <w:szCs w:val="24"/>
        </w:rPr>
        <w:t xml:space="preserve"> January 2023)</w:t>
      </w:r>
    </w:p>
    <w:p w14:paraId="41D2EDF2" w14:textId="77777777" w:rsidR="001E7597" w:rsidRPr="001E7597" w:rsidRDefault="001E7597" w:rsidP="001E7597">
      <w:pPr>
        <w:pStyle w:val="NoSpacing"/>
        <w:rPr>
          <w:szCs w:val="24"/>
        </w:rPr>
      </w:pPr>
    </w:p>
    <w:p w14:paraId="53FF412B" w14:textId="77777777" w:rsidR="001E7597" w:rsidRPr="001E7597" w:rsidRDefault="001E7597" w:rsidP="001E7597">
      <w:pPr>
        <w:rPr>
          <w:rFonts w:asciiTheme="minorHAnsi" w:hAnsiTheme="minorHAnsi"/>
          <w:sz w:val="22"/>
          <w:szCs w:val="24"/>
        </w:rPr>
      </w:pPr>
      <w:r w:rsidRPr="001E7597">
        <w:rPr>
          <w:rFonts w:asciiTheme="minorHAnsi" w:hAnsiTheme="minorHAnsi"/>
          <w:sz w:val="22"/>
          <w:szCs w:val="24"/>
        </w:rPr>
        <w:t>Gottschalk, P. (2009) ‘Information Sources in Police Intelligence’</w:t>
      </w:r>
      <w:r w:rsidRPr="001E7597">
        <w:rPr>
          <w:rFonts w:asciiTheme="minorHAnsi" w:hAnsiTheme="minorHAnsi"/>
          <w:i/>
          <w:sz w:val="22"/>
          <w:szCs w:val="24"/>
        </w:rPr>
        <w:t xml:space="preserve"> </w:t>
      </w:r>
      <w:r w:rsidRPr="001E7597">
        <w:rPr>
          <w:rFonts w:asciiTheme="minorHAnsi" w:hAnsiTheme="minorHAnsi"/>
          <w:sz w:val="22"/>
          <w:szCs w:val="24"/>
        </w:rPr>
        <w:t xml:space="preserve">in </w:t>
      </w:r>
      <w:r w:rsidRPr="001E7597">
        <w:rPr>
          <w:rFonts w:asciiTheme="minorHAnsi" w:hAnsiTheme="minorHAnsi"/>
          <w:i/>
          <w:sz w:val="22"/>
          <w:szCs w:val="24"/>
        </w:rPr>
        <w:t>The Police Journal: Theory, Practice and Principles</w:t>
      </w:r>
      <w:r w:rsidRPr="001E7597">
        <w:rPr>
          <w:rFonts w:asciiTheme="minorHAnsi" w:hAnsiTheme="minorHAnsi"/>
          <w:sz w:val="22"/>
          <w:szCs w:val="24"/>
        </w:rPr>
        <w:t xml:space="preserve">, 82(2), pp.149-170. Available at: </w:t>
      </w:r>
      <w:hyperlink r:id="rId38" w:history="1">
        <w:r w:rsidRPr="001E7597">
          <w:rPr>
            <w:rStyle w:val="Hyperlink"/>
            <w:rFonts w:asciiTheme="minorHAnsi" w:hAnsiTheme="minorHAnsi"/>
            <w:sz w:val="22"/>
            <w:szCs w:val="24"/>
          </w:rPr>
          <w:t>https://journals-sagepub-com.ezproxy.uwtsd.ac.uk/doi/abs/10.1350/pojo.2009.82.2.463</w:t>
        </w:r>
      </w:hyperlink>
      <w:r w:rsidRPr="001E7597">
        <w:rPr>
          <w:rStyle w:val="Hyperlink"/>
          <w:rFonts w:asciiTheme="minorHAnsi" w:hAnsiTheme="minorHAnsi"/>
          <w:sz w:val="22"/>
          <w:szCs w:val="24"/>
        </w:rPr>
        <w:t xml:space="preserve"> </w:t>
      </w:r>
      <w:r w:rsidRPr="001E7597">
        <w:rPr>
          <w:rFonts w:asciiTheme="minorHAnsi" w:hAnsiTheme="minorHAnsi"/>
          <w:sz w:val="22"/>
          <w:szCs w:val="24"/>
        </w:rPr>
        <w:t>(Accessed: 28</w:t>
      </w:r>
      <w:r w:rsidRPr="001E7597">
        <w:rPr>
          <w:rFonts w:asciiTheme="minorHAnsi" w:hAnsiTheme="minorHAnsi"/>
          <w:sz w:val="22"/>
          <w:szCs w:val="24"/>
          <w:vertAlign w:val="superscript"/>
        </w:rPr>
        <w:t>th</w:t>
      </w:r>
      <w:r w:rsidRPr="001E7597">
        <w:rPr>
          <w:rFonts w:asciiTheme="minorHAnsi" w:hAnsiTheme="minorHAnsi"/>
          <w:sz w:val="22"/>
          <w:szCs w:val="24"/>
        </w:rPr>
        <w:t xml:space="preserve"> January 2023)</w:t>
      </w:r>
    </w:p>
    <w:p w14:paraId="60DDB2BF" w14:textId="77777777" w:rsidR="001E7597" w:rsidRPr="001E7597" w:rsidRDefault="001E7597" w:rsidP="001E7597">
      <w:pPr>
        <w:rPr>
          <w:rFonts w:asciiTheme="minorHAnsi" w:hAnsiTheme="minorHAnsi"/>
          <w:sz w:val="22"/>
          <w:szCs w:val="24"/>
        </w:rPr>
      </w:pPr>
    </w:p>
    <w:p w14:paraId="0273E9D0" w14:textId="77777777" w:rsidR="001E7597" w:rsidRPr="001E7597" w:rsidRDefault="001E7597" w:rsidP="001E7597">
      <w:pPr>
        <w:pStyle w:val="NoSpacing"/>
        <w:rPr>
          <w:szCs w:val="24"/>
        </w:rPr>
      </w:pPr>
      <w:r w:rsidRPr="001E7597">
        <w:rPr>
          <w:szCs w:val="24"/>
        </w:rPr>
        <w:t xml:space="preserve">HM Government (2010) </w:t>
      </w:r>
      <w:r w:rsidRPr="001E7597">
        <w:rPr>
          <w:i/>
          <w:szCs w:val="24"/>
        </w:rPr>
        <w:t xml:space="preserve">Tackling Anti-Social Behaviour. </w:t>
      </w:r>
      <w:r w:rsidRPr="001E7597">
        <w:rPr>
          <w:szCs w:val="24"/>
        </w:rPr>
        <w:t xml:space="preserve">Available at: </w:t>
      </w:r>
      <w:hyperlink r:id="rId39" w:history="1">
        <w:r w:rsidRPr="001E7597">
          <w:rPr>
            <w:rStyle w:val="Hyperlink"/>
            <w:bCs/>
            <w:szCs w:val="24"/>
          </w:rPr>
          <w:t>https://assets.publishing.service.gov.uk/government/uploads/system/uploads/attachment_data/file/14873/1460701.pdf</w:t>
        </w:r>
      </w:hyperlink>
      <w:r w:rsidRPr="001E7597">
        <w:rPr>
          <w:szCs w:val="24"/>
        </w:rPr>
        <w:t xml:space="preserve"> (Accessed: 4</w:t>
      </w:r>
      <w:r w:rsidRPr="001E7597">
        <w:rPr>
          <w:szCs w:val="24"/>
          <w:vertAlign w:val="superscript"/>
        </w:rPr>
        <w:t>th</w:t>
      </w:r>
      <w:r w:rsidRPr="001E7597">
        <w:rPr>
          <w:szCs w:val="24"/>
        </w:rPr>
        <w:t xml:space="preserve"> January 2023)</w:t>
      </w:r>
    </w:p>
    <w:p w14:paraId="33DD8636" w14:textId="77777777" w:rsidR="001E7597" w:rsidRPr="001E7597" w:rsidRDefault="001E7597" w:rsidP="001E7597">
      <w:pPr>
        <w:pStyle w:val="NoSpacing"/>
        <w:rPr>
          <w:szCs w:val="24"/>
        </w:rPr>
      </w:pPr>
    </w:p>
    <w:p w14:paraId="5472A18E" w14:textId="77777777" w:rsidR="001E7597" w:rsidRPr="001E7597" w:rsidRDefault="001E7597" w:rsidP="001E7597">
      <w:pPr>
        <w:pStyle w:val="NoSpacing"/>
        <w:rPr>
          <w:szCs w:val="24"/>
        </w:rPr>
      </w:pPr>
      <w:r w:rsidRPr="001E7597">
        <w:rPr>
          <w:szCs w:val="24"/>
        </w:rPr>
        <w:t xml:space="preserve">HMA (2016) </w:t>
      </w:r>
      <w:r w:rsidRPr="001E7597">
        <w:rPr>
          <w:i/>
          <w:szCs w:val="24"/>
        </w:rPr>
        <w:t xml:space="preserve">Theories to explain offending behaviour. </w:t>
      </w:r>
      <w:r w:rsidRPr="001E7597">
        <w:rPr>
          <w:szCs w:val="24"/>
        </w:rPr>
        <w:t xml:space="preserve">Available at: </w:t>
      </w:r>
      <w:hyperlink r:id="rId40" w:history="1">
        <w:r w:rsidRPr="001E7597">
          <w:rPr>
            <w:rStyle w:val="Hyperlink"/>
            <w:szCs w:val="24"/>
          </w:rPr>
          <w:t>https://www.hma.co.nz/wp-content/uploads/2016/01/Theories-to-explain-offending-behaviour.pdf</w:t>
        </w:r>
      </w:hyperlink>
      <w:r w:rsidRPr="001E7597">
        <w:rPr>
          <w:rStyle w:val="Hyperlink"/>
          <w:szCs w:val="24"/>
        </w:rPr>
        <w:t xml:space="preserve"> </w:t>
      </w:r>
      <w:r w:rsidRPr="001E7597">
        <w:rPr>
          <w:szCs w:val="24"/>
        </w:rPr>
        <w:t>(Accessed: 4</w:t>
      </w:r>
      <w:r w:rsidRPr="001E7597">
        <w:rPr>
          <w:szCs w:val="24"/>
          <w:vertAlign w:val="superscript"/>
        </w:rPr>
        <w:t>th</w:t>
      </w:r>
      <w:r w:rsidRPr="001E7597">
        <w:rPr>
          <w:szCs w:val="24"/>
        </w:rPr>
        <w:t xml:space="preserve"> January 2023)</w:t>
      </w:r>
    </w:p>
    <w:p w14:paraId="4CACB08F" w14:textId="77777777" w:rsidR="001E7597" w:rsidRPr="001E7597" w:rsidRDefault="001E7597" w:rsidP="001E7597">
      <w:pPr>
        <w:pStyle w:val="NoSpacing"/>
        <w:rPr>
          <w:szCs w:val="24"/>
        </w:rPr>
      </w:pPr>
    </w:p>
    <w:p w14:paraId="17FE2DFA" w14:textId="77777777" w:rsidR="001E7597" w:rsidRPr="001E7597" w:rsidRDefault="001E7597" w:rsidP="001E7597">
      <w:pPr>
        <w:pStyle w:val="NoSpacing"/>
        <w:rPr>
          <w:szCs w:val="24"/>
        </w:rPr>
      </w:pPr>
      <w:r w:rsidRPr="001E7597">
        <w:rPr>
          <w:szCs w:val="24"/>
        </w:rPr>
        <w:t xml:space="preserve">HMIC (2015) </w:t>
      </w:r>
      <w:r w:rsidRPr="001E7597">
        <w:rPr>
          <w:i/>
          <w:szCs w:val="24"/>
        </w:rPr>
        <w:t xml:space="preserve">PEEL: Police Effectiveness 2015 (vulnerability). </w:t>
      </w:r>
      <w:r w:rsidRPr="001E7597">
        <w:rPr>
          <w:szCs w:val="24"/>
        </w:rPr>
        <w:t xml:space="preserve">Available at: </w:t>
      </w:r>
      <w:hyperlink r:id="rId41" w:history="1">
        <w:r w:rsidRPr="001E7597">
          <w:rPr>
            <w:rStyle w:val="Hyperlink"/>
            <w:bCs/>
            <w:szCs w:val="24"/>
          </w:rPr>
          <w:t>police-effectiveness-vulnerability-2015.pdf (justiceinspectorates.gov.uk)</w:t>
        </w:r>
      </w:hyperlink>
      <w:r w:rsidRPr="001E7597">
        <w:rPr>
          <w:rStyle w:val="Hyperlink"/>
          <w:bCs/>
          <w:szCs w:val="24"/>
        </w:rPr>
        <w:t xml:space="preserve"> </w:t>
      </w:r>
      <w:r w:rsidRPr="001E7597">
        <w:rPr>
          <w:szCs w:val="24"/>
        </w:rPr>
        <w:t>(Accessed: 4</w:t>
      </w:r>
      <w:r w:rsidRPr="001E7597">
        <w:rPr>
          <w:szCs w:val="24"/>
          <w:vertAlign w:val="superscript"/>
        </w:rPr>
        <w:t>th</w:t>
      </w:r>
      <w:r w:rsidRPr="001E7597">
        <w:rPr>
          <w:szCs w:val="24"/>
        </w:rPr>
        <w:t xml:space="preserve"> January 2023)</w:t>
      </w:r>
    </w:p>
    <w:p w14:paraId="0D368300" w14:textId="77777777" w:rsidR="001E7597" w:rsidRPr="001E7597" w:rsidRDefault="001E7597" w:rsidP="001E7597">
      <w:pPr>
        <w:pStyle w:val="NoSpacing"/>
        <w:rPr>
          <w:rStyle w:val="Hyperlink"/>
          <w:bCs/>
          <w:szCs w:val="24"/>
        </w:rPr>
      </w:pPr>
    </w:p>
    <w:p w14:paraId="7F4C4CCC" w14:textId="77777777" w:rsidR="001E7597" w:rsidRPr="001E7597" w:rsidRDefault="001E7597" w:rsidP="001E7597">
      <w:pPr>
        <w:pStyle w:val="NoSpacing"/>
        <w:rPr>
          <w:szCs w:val="24"/>
        </w:rPr>
      </w:pPr>
      <w:r w:rsidRPr="001E7597">
        <w:rPr>
          <w:szCs w:val="24"/>
        </w:rPr>
        <w:t xml:space="preserve">HMICFRS (2022) PEEL 2021/22 Police effectiveness, efficiency and legitimacy. Available at: </w:t>
      </w:r>
      <w:hyperlink r:id="rId42" w:history="1">
        <w:r w:rsidRPr="001E7597">
          <w:rPr>
            <w:rStyle w:val="Hyperlink"/>
            <w:bCs/>
            <w:szCs w:val="24"/>
          </w:rPr>
          <w:t>PEEL 2021/22: Police effectiveness, efficiency and legitimacy – An inspection of South Wales Police (justiceinspectorates.gov.uk)</w:t>
        </w:r>
      </w:hyperlink>
      <w:r w:rsidRPr="001E7597">
        <w:rPr>
          <w:rStyle w:val="Hyperlink"/>
          <w:bCs/>
          <w:szCs w:val="24"/>
        </w:rPr>
        <w:t xml:space="preserve"> </w:t>
      </w:r>
      <w:r w:rsidRPr="001E7597">
        <w:rPr>
          <w:szCs w:val="24"/>
        </w:rPr>
        <w:t>(Accessed: 7</w:t>
      </w:r>
      <w:r w:rsidRPr="001E7597">
        <w:rPr>
          <w:szCs w:val="24"/>
          <w:vertAlign w:val="superscript"/>
        </w:rPr>
        <w:t>th</w:t>
      </w:r>
      <w:r w:rsidRPr="001E7597">
        <w:rPr>
          <w:szCs w:val="24"/>
        </w:rPr>
        <w:t xml:space="preserve"> January 2023)</w:t>
      </w:r>
    </w:p>
    <w:p w14:paraId="2D2B17FC" w14:textId="77777777" w:rsidR="001E7597" w:rsidRPr="001E7597" w:rsidRDefault="001E7597" w:rsidP="001E7597">
      <w:pPr>
        <w:pStyle w:val="NoSpacing"/>
        <w:rPr>
          <w:rStyle w:val="Hyperlink"/>
          <w:bCs/>
          <w:szCs w:val="24"/>
        </w:rPr>
      </w:pPr>
    </w:p>
    <w:p w14:paraId="6943EB59" w14:textId="77777777" w:rsidR="001E7597" w:rsidRPr="001E7597" w:rsidRDefault="001E7597" w:rsidP="001E7597">
      <w:pPr>
        <w:pStyle w:val="NoSpacing"/>
        <w:rPr>
          <w:szCs w:val="24"/>
        </w:rPr>
      </w:pPr>
      <w:r w:rsidRPr="001E7597">
        <w:rPr>
          <w:szCs w:val="24"/>
        </w:rPr>
        <w:t xml:space="preserve">Huey, L. (2021) </w:t>
      </w:r>
      <w:r w:rsidRPr="001E7597">
        <w:rPr>
          <w:i/>
          <w:iCs/>
          <w:szCs w:val="24"/>
        </w:rPr>
        <w:t xml:space="preserve">Implementing Evidence Based Research. </w:t>
      </w:r>
      <w:r w:rsidRPr="001E7597">
        <w:rPr>
          <w:szCs w:val="24"/>
        </w:rPr>
        <w:t xml:space="preserve">Bristol University Press: Bristol. Available at: </w:t>
      </w:r>
      <w:hyperlink r:id="rId43" w:history="1">
        <w:r w:rsidRPr="001E7597">
          <w:rPr>
            <w:rStyle w:val="Hyperlink"/>
            <w:bCs/>
            <w:szCs w:val="24"/>
          </w:rPr>
          <w:t>https://doi-org.ezproxy.uwtsd.ac.uk/10.46692/9781447353621</w:t>
        </w:r>
      </w:hyperlink>
      <w:r w:rsidRPr="001E7597">
        <w:rPr>
          <w:szCs w:val="24"/>
        </w:rPr>
        <w:t xml:space="preserve"> (Accessed: 3rd January 2023)</w:t>
      </w:r>
    </w:p>
    <w:p w14:paraId="6DA89623" w14:textId="77777777" w:rsidR="001E7597" w:rsidRPr="001E7597" w:rsidRDefault="001E7597" w:rsidP="001E7597">
      <w:pPr>
        <w:pStyle w:val="NoSpacing"/>
        <w:rPr>
          <w:szCs w:val="24"/>
        </w:rPr>
      </w:pPr>
    </w:p>
    <w:p w14:paraId="7794B0A0" w14:textId="77777777" w:rsidR="001E7597" w:rsidRPr="001E7597" w:rsidRDefault="001E7597" w:rsidP="001E7597">
      <w:pPr>
        <w:pStyle w:val="NoSpacing"/>
        <w:rPr>
          <w:szCs w:val="24"/>
        </w:rPr>
      </w:pPr>
      <w:proofErr w:type="spellStart"/>
      <w:r w:rsidRPr="001E7597">
        <w:rPr>
          <w:szCs w:val="24"/>
        </w:rPr>
        <w:t>Keay</w:t>
      </w:r>
      <w:proofErr w:type="spellEnd"/>
      <w:r w:rsidRPr="001E7597">
        <w:rPr>
          <w:szCs w:val="24"/>
        </w:rPr>
        <w:t>, S and Kirby, S. (2018) ‘Defining Vulnerability: From the Conceptual to the Operational’</w:t>
      </w:r>
      <w:r w:rsidRPr="001E7597">
        <w:rPr>
          <w:i/>
          <w:iCs/>
          <w:szCs w:val="24"/>
        </w:rPr>
        <w:t xml:space="preserve"> </w:t>
      </w:r>
      <w:r w:rsidRPr="001E7597">
        <w:rPr>
          <w:szCs w:val="24"/>
        </w:rPr>
        <w:t xml:space="preserve">in </w:t>
      </w:r>
      <w:r w:rsidRPr="001E7597">
        <w:rPr>
          <w:i/>
          <w:iCs/>
          <w:szCs w:val="24"/>
        </w:rPr>
        <w:t xml:space="preserve">Policing: A Journal of Policy and Practice, </w:t>
      </w:r>
      <w:r w:rsidRPr="001E7597">
        <w:rPr>
          <w:szCs w:val="24"/>
        </w:rPr>
        <w:t xml:space="preserve">12(4), pp. 428-438. Available at: </w:t>
      </w:r>
      <w:hyperlink r:id="rId44" w:history="1">
        <w:r w:rsidRPr="001E7597">
          <w:rPr>
            <w:rStyle w:val="Hyperlink"/>
            <w:bCs/>
            <w:szCs w:val="24"/>
          </w:rPr>
          <w:t>https://doi.org/10.1093/police/pax046</w:t>
        </w:r>
      </w:hyperlink>
      <w:r w:rsidRPr="001E7597">
        <w:rPr>
          <w:szCs w:val="24"/>
        </w:rPr>
        <w:t xml:space="preserve"> (Accessed: 7</w:t>
      </w:r>
      <w:r w:rsidRPr="001E7597">
        <w:rPr>
          <w:szCs w:val="24"/>
          <w:vertAlign w:val="superscript"/>
        </w:rPr>
        <w:t>th</w:t>
      </w:r>
      <w:r w:rsidRPr="001E7597">
        <w:rPr>
          <w:szCs w:val="24"/>
        </w:rPr>
        <w:t xml:space="preserve"> January 2023) </w:t>
      </w:r>
    </w:p>
    <w:p w14:paraId="1E48EA54" w14:textId="77777777" w:rsidR="001E7597" w:rsidRPr="001E7597" w:rsidRDefault="001E7597" w:rsidP="001E7597">
      <w:pPr>
        <w:pStyle w:val="NoSpacing"/>
        <w:rPr>
          <w:szCs w:val="24"/>
        </w:rPr>
      </w:pPr>
    </w:p>
    <w:p w14:paraId="6E526A43" w14:textId="77777777" w:rsidR="001E7597" w:rsidRPr="001E7597" w:rsidRDefault="001E7597" w:rsidP="001E7597">
      <w:pPr>
        <w:rPr>
          <w:rFonts w:asciiTheme="minorHAnsi" w:hAnsiTheme="minorHAnsi"/>
          <w:sz w:val="22"/>
          <w:szCs w:val="24"/>
        </w:rPr>
      </w:pPr>
      <w:r w:rsidRPr="001E7597">
        <w:rPr>
          <w:rFonts w:asciiTheme="minorHAnsi" w:hAnsiTheme="minorHAnsi"/>
          <w:sz w:val="22"/>
          <w:szCs w:val="24"/>
        </w:rPr>
        <w:lastRenderedPageBreak/>
        <w:t xml:space="preserve">Laing, G. (2019) </w:t>
      </w:r>
      <w:r w:rsidRPr="001E7597">
        <w:rPr>
          <w:rFonts w:asciiTheme="minorHAnsi" w:hAnsiTheme="minorHAnsi"/>
          <w:i/>
          <w:sz w:val="22"/>
          <w:szCs w:val="24"/>
        </w:rPr>
        <w:t xml:space="preserve">Law of Evidence – What is it? </w:t>
      </w:r>
      <w:r w:rsidRPr="001E7597">
        <w:rPr>
          <w:rFonts w:asciiTheme="minorHAnsi" w:hAnsiTheme="minorHAnsi"/>
          <w:sz w:val="22"/>
          <w:szCs w:val="24"/>
        </w:rPr>
        <w:t xml:space="preserve">Available at: </w:t>
      </w:r>
      <w:hyperlink r:id="rId45" w:history="1">
        <w:r w:rsidRPr="001E7597">
          <w:rPr>
            <w:rStyle w:val="Hyperlink"/>
            <w:rFonts w:asciiTheme="minorHAnsi" w:hAnsiTheme="minorHAnsi"/>
            <w:sz w:val="22"/>
            <w:szCs w:val="24"/>
          </w:rPr>
          <w:t>https://www.lawble.co.uk/law-of-evidence/</w:t>
        </w:r>
      </w:hyperlink>
      <w:r w:rsidRPr="001E7597">
        <w:rPr>
          <w:rFonts w:asciiTheme="minorHAnsi" w:hAnsiTheme="minorHAnsi"/>
          <w:sz w:val="22"/>
          <w:szCs w:val="24"/>
        </w:rPr>
        <w:t xml:space="preserve"> (Accessed: 28</w:t>
      </w:r>
      <w:r w:rsidRPr="001E7597">
        <w:rPr>
          <w:rFonts w:asciiTheme="minorHAnsi" w:hAnsiTheme="minorHAnsi"/>
          <w:sz w:val="22"/>
          <w:szCs w:val="24"/>
          <w:vertAlign w:val="superscript"/>
        </w:rPr>
        <w:t>th</w:t>
      </w:r>
      <w:r w:rsidRPr="001E7597">
        <w:rPr>
          <w:rFonts w:asciiTheme="minorHAnsi" w:hAnsiTheme="minorHAnsi"/>
          <w:sz w:val="22"/>
          <w:szCs w:val="24"/>
        </w:rPr>
        <w:t xml:space="preserve"> January 2023)</w:t>
      </w:r>
    </w:p>
    <w:p w14:paraId="6AC36CB2" w14:textId="77777777" w:rsidR="001E7597" w:rsidRPr="001E7597" w:rsidRDefault="001E7597" w:rsidP="001E7597">
      <w:pPr>
        <w:rPr>
          <w:rFonts w:asciiTheme="minorHAnsi" w:hAnsiTheme="minorHAnsi"/>
          <w:sz w:val="22"/>
          <w:szCs w:val="24"/>
        </w:rPr>
      </w:pPr>
    </w:p>
    <w:p w14:paraId="662DD947" w14:textId="77777777" w:rsidR="001E7597" w:rsidRPr="001E7597" w:rsidRDefault="001E7597" w:rsidP="001E7597">
      <w:pPr>
        <w:rPr>
          <w:rFonts w:asciiTheme="minorHAnsi" w:hAnsiTheme="minorHAnsi"/>
          <w:sz w:val="22"/>
          <w:szCs w:val="24"/>
        </w:rPr>
      </w:pPr>
      <w:proofErr w:type="spellStart"/>
      <w:r w:rsidRPr="001E7597">
        <w:rPr>
          <w:rFonts w:asciiTheme="minorHAnsi" w:hAnsiTheme="minorHAnsi"/>
          <w:sz w:val="22"/>
          <w:szCs w:val="24"/>
        </w:rPr>
        <w:t>Liden</w:t>
      </w:r>
      <w:proofErr w:type="spellEnd"/>
      <w:r w:rsidRPr="001E7597">
        <w:rPr>
          <w:rFonts w:asciiTheme="minorHAnsi" w:hAnsiTheme="minorHAnsi"/>
          <w:sz w:val="22"/>
          <w:szCs w:val="24"/>
        </w:rPr>
        <w:t xml:space="preserve">, M. and Grans, M. and </w:t>
      </w:r>
      <w:proofErr w:type="spellStart"/>
      <w:r w:rsidRPr="001E7597">
        <w:rPr>
          <w:rFonts w:asciiTheme="minorHAnsi" w:hAnsiTheme="minorHAnsi"/>
          <w:sz w:val="22"/>
          <w:szCs w:val="24"/>
        </w:rPr>
        <w:t>Juslin</w:t>
      </w:r>
      <w:proofErr w:type="spellEnd"/>
      <w:r w:rsidRPr="001E7597">
        <w:rPr>
          <w:rFonts w:asciiTheme="minorHAnsi" w:hAnsiTheme="minorHAnsi"/>
          <w:sz w:val="22"/>
          <w:szCs w:val="24"/>
        </w:rPr>
        <w:t xml:space="preserve">, P. (2018) ‘The Presumption of Guilt in Suspect Interrogations: Apprehension as a Trigger of Confirmation Bias and </w:t>
      </w:r>
      <w:proofErr w:type="spellStart"/>
      <w:r w:rsidRPr="001E7597">
        <w:rPr>
          <w:rFonts w:asciiTheme="minorHAnsi" w:hAnsiTheme="minorHAnsi"/>
          <w:sz w:val="22"/>
          <w:szCs w:val="24"/>
        </w:rPr>
        <w:t>Debiasing</w:t>
      </w:r>
      <w:proofErr w:type="spellEnd"/>
      <w:r w:rsidRPr="001E7597">
        <w:rPr>
          <w:rFonts w:asciiTheme="minorHAnsi" w:hAnsiTheme="minorHAnsi"/>
          <w:sz w:val="22"/>
          <w:szCs w:val="24"/>
        </w:rPr>
        <w:t xml:space="preserve"> Techniques’ in </w:t>
      </w:r>
      <w:r w:rsidRPr="001E7597">
        <w:rPr>
          <w:rFonts w:asciiTheme="minorHAnsi" w:hAnsiTheme="minorHAnsi"/>
          <w:i/>
          <w:sz w:val="22"/>
          <w:szCs w:val="24"/>
        </w:rPr>
        <w:t xml:space="preserve">Law and Human Behaviour, </w:t>
      </w:r>
      <w:r w:rsidRPr="001E7597">
        <w:rPr>
          <w:rFonts w:asciiTheme="minorHAnsi" w:hAnsiTheme="minorHAnsi"/>
          <w:sz w:val="22"/>
          <w:szCs w:val="24"/>
        </w:rPr>
        <w:t xml:space="preserve">42 (4), pp. 336-354. Available at: </w:t>
      </w:r>
      <w:hyperlink r:id="rId46" w:history="1">
        <w:r w:rsidRPr="001E7597">
          <w:rPr>
            <w:rStyle w:val="Hyperlink"/>
            <w:rFonts w:asciiTheme="minorHAnsi" w:hAnsiTheme="minorHAnsi"/>
            <w:sz w:val="22"/>
            <w:szCs w:val="24"/>
          </w:rPr>
          <w:t>https://web-s-ebscohost-com.ezproxy.uwtsd.ac.uk/ehost/pdfviewer/pdfviewer?vid=0&amp;sid=1e641df0-510f-46f4-b7d3-f66a2b72f3d8%40redis</w:t>
        </w:r>
      </w:hyperlink>
      <w:r w:rsidRPr="001E7597">
        <w:rPr>
          <w:rStyle w:val="Hyperlink"/>
          <w:rFonts w:asciiTheme="minorHAnsi" w:hAnsiTheme="minorHAnsi"/>
          <w:sz w:val="22"/>
          <w:szCs w:val="24"/>
        </w:rPr>
        <w:t xml:space="preserve"> </w:t>
      </w:r>
      <w:r w:rsidRPr="001E7597">
        <w:rPr>
          <w:rFonts w:asciiTheme="minorHAnsi" w:hAnsiTheme="minorHAnsi"/>
          <w:sz w:val="22"/>
          <w:szCs w:val="24"/>
        </w:rPr>
        <w:t>(Accessed: 30</w:t>
      </w:r>
      <w:r w:rsidRPr="001E7597">
        <w:rPr>
          <w:rFonts w:asciiTheme="minorHAnsi" w:hAnsiTheme="minorHAnsi"/>
          <w:sz w:val="22"/>
          <w:szCs w:val="24"/>
          <w:vertAlign w:val="superscript"/>
        </w:rPr>
        <w:t>th</w:t>
      </w:r>
      <w:r w:rsidRPr="001E7597">
        <w:rPr>
          <w:rFonts w:asciiTheme="minorHAnsi" w:hAnsiTheme="minorHAnsi"/>
          <w:sz w:val="22"/>
          <w:szCs w:val="24"/>
        </w:rPr>
        <w:t xml:space="preserve"> January 2023)</w:t>
      </w:r>
    </w:p>
    <w:p w14:paraId="341F288C" w14:textId="77777777" w:rsidR="001E7597" w:rsidRPr="001E7597" w:rsidRDefault="001E7597" w:rsidP="001E7597">
      <w:pPr>
        <w:rPr>
          <w:rFonts w:asciiTheme="minorHAnsi" w:hAnsiTheme="minorHAnsi"/>
          <w:sz w:val="22"/>
          <w:szCs w:val="24"/>
        </w:rPr>
      </w:pPr>
    </w:p>
    <w:p w14:paraId="07F57939" w14:textId="77777777" w:rsidR="001E7597" w:rsidRPr="001E7597" w:rsidRDefault="001E7597" w:rsidP="001E7597">
      <w:pPr>
        <w:pStyle w:val="NoSpacing"/>
        <w:rPr>
          <w:szCs w:val="24"/>
        </w:rPr>
      </w:pPr>
      <w:r w:rsidRPr="001E7597">
        <w:rPr>
          <w:szCs w:val="24"/>
        </w:rPr>
        <w:t xml:space="preserve">Manners, K. (2020) </w:t>
      </w:r>
      <w:r w:rsidRPr="001E7597">
        <w:rPr>
          <w:i/>
          <w:szCs w:val="24"/>
        </w:rPr>
        <w:t>NPCC National Vulnerability Action Plan (NVAP) Revised 2020-2022 v2</w:t>
      </w:r>
      <w:r w:rsidRPr="001E7597">
        <w:rPr>
          <w:szCs w:val="24"/>
        </w:rPr>
        <w:t xml:space="preserve">. </w:t>
      </w:r>
      <w:r w:rsidRPr="001E7597">
        <w:rPr>
          <w:i/>
          <w:szCs w:val="24"/>
        </w:rPr>
        <w:t xml:space="preserve">Available at: </w:t>
      </w:r>
      <w:hyperlink r:id="rId47" w:history="1">
        <w:r w:rsidRPr="001E7597">
          <w:rPr>
            <w:rStyle w:val="Hyperlink"/>
            <w:bCs/>
            <w:szCs w:val="24"/>
          </w:rPr>
          <w:t>https://www.npcc.police.uk/Crime Ops Committee/NVAP.pdf</w:t>
        </w:r>
      </w:hyperlink>
      <w:r w:rsidRPr="001E7597">
        <w:rPr>
          <w:szCs w:val="24"/>
        </w:rPr>
        <w:t xml:space="preserve"> (Accessed: 4</w:t>
      </w:r>
      <w:r w:rsidRPr="001E7597">
        <w:rPr>
          <w:szCs w:val="24"/>
          <w:vertAlign w:val="superscript"/>
        </w:rPr>
        <w:t>th</w:t>
      </w:r>
      <w:r w:rsidRPr="001E7597">
        <w:rPr>
          <w:szCs w:val="24"/>
        </w:rPr>
        <w:t xml:space="preserve"> January 2023)</w:t>
      </w:r>
    </w:p>
    <w:p w14:paraId="6F383FEB" w14:textId="77777777" w:rsidR="001E7597" w:rsidRPr="001E7597" w:rsidRDefault="001E7597" w:rsidP="001E7597">
      <w:pPr>
        <w:pStyle w:val="NoSpacing"/>
        <w:rPr>
          <w:szCs w:val="24"/>
        </w:rPr>
      </w:pPr>
    </w:p>
    <w:p w14:paraId="5BF90DC2" w14:textId="77777777" w:rsidR="001E7597" w:rsidRPr="001E7597" w:rsidRDefault="001E7597" w:rsidP="001E7597">
      <w:pPr>
        <w:pStyle w:val="NoSpacing"/>
        <w:rPr>
          <w:szCs w:val="24"/>
        </w:rPr>
      </w:pPr>
      <w:proofErr w:type="spellStart"/>
      <w:r w:rsidRPr="001E7597">
        <w:rPr>
          <w:szCs w:val="24"/>
        </w:rPr>
        <w:t>Mgempowerment</w:t>
      </w:r>
      <w:proofErr w:type="spellEnd"/>
      <w:r w:rsidRPr="001E7597">
        <w:rPr>
          <w:szCs w:val="24"/>
        </w:rPr>
        <w:t xml:space="preserve"> (2021) </w:t>
      </w:r>
      <w:r w:rsidRPr="001E7597">
        <w:rPr>
          <w:i/>
          <w:iCs/>
          <w:szCs w:val="24"/>
        </w:rPr>
        <w:t xml:space="preserve">Four Theories of Victimization. </w:t>
      </w:r>
      <w:r w:rsidRPr="001E7597">
        <w:rPr>
          <w:szCs w:val="24"/>
        </w:rPr>
        <w:t xml:space="preserve">Available at: </w:t>
      </w:r>
      <w:hyperlink r:id="rId48" w:history="1">
        <w:r w:rsidRPr="001E7597">
          <w:rPr>
            <w:rStyle w:val="Hyperlink"/>
            <w:szCs w:val="24"/>
          </w:rPr>
          <w:t>http://www.mgempowerment.com/articles/2021/06/07/four-theories-of-victimization/</w:t>
        </w:r>
      </w:hyperlink>
      <w:r w:rsidRPr="001E7597">
        <w:rPr>
          <w:szCs w:val="24"/>
        </w:rPr>
        <w:t xml:space="preserve"> (Accessed: 4</w:t>
      </w:r>
      <w:r w:rsidRPr="001E7597">
        <w:rPr>
          <w:szCs w:val="24"/>
          <w:vertAlign w:val="superscript"/>
        </w:rPr>
        <w:t>th</w:t>
      </w:r>
      <w:r w:rsidRPr="001E7597">
        <w:rPr>
          <w:szCs w:val="24"/>
        </w:rPr>
        <w:t xml:space="preserve"> January 2023)</w:t>
      </w:r>
    </w:p>
    <w:p w14:paraId="7C91C12F" w14:textId="77777777" w:rsidR="001E7597" w:rsidRPr="001E7597" w:rsidRDefault="001E7597" w:rsidP="001E7597">
      <w:pPr>
        <w:pStyle w:val="NoSpacing"/>
        <w:rPr>
          <w:szCs w:val="24"/>
        </w:rPr>
      </w:pPr>
    </w:p>
    <w:p w14:paraId="7EAD35FC" w14:textId="77777777" w:rsidR="001E7597" w:rsidRPr="001E7597" w:rsidRDefault="001E7597" w:rsidP="001E7597">
      <w:pPr>
        <w:pStyle w:val="NoSpacing"/>
        <w:rPr>
          <w:szCs w:val="24"/>
        </w:rPr>
      </w:pPr>
      <w:r w:rsidRPr="001E7597">
        <w:rPr>
          <w:szCs w:val="24"/>
        </w:rPr>
        <w:t xml:space="preserve">Ministry of Justice (2020) </w:t>
      </w:r>
      <w:r w:rsidRPr="001E7597">
        <w:rPr>
          <w:i/>
          <w:iCs/>
          <w:szCs w:val="24"/>
        </w:rPr>
        <w:t xml:space="preserve">Code of Practice for Victims of Crime in England and Wales”. </w:t>
      </w:r>
      <w:r w:rsidRPr="001E7597">
        <w:rPr>
          <w:szCs w:val="24"/>
        </w:rPr>
        <w:t xml:space="preserve">Available at: </w:t>
      </w:r>
      <w:hyperlink r:id="rId49" w:history="1">
        <w:proofErr w:type="spellStart"/>
        <w:r w:rsidRPr="001E7597">
          <w:rPr>
            <w:rStyle w:val="Hyperlink"/>
            <w:bCs/>
            <w:szCs w:val="24"/>
          </w:rPr>
          <w:t>MoJ</w:t>
        </w:r>
        <w:proofErr w:type="spellEnd"/>
        <w:r w:rsidRPr="001E7597">
          <w:rPr>
            <w:rStyle w:val="Hyperlink"/>
            <w:bCs/>
            <w:szCs w:val="24"/>
          </w:rPr>
          <w:t xml:space="preserve"> Victims Code 2020 (publishing.service.gov.uk)</w:t>
        </w:r>
      </w:hyperlink>
      <w:r w:rsidRPr="001E7597">
        <w:rPr>
          <w:szCs w:val="24"/>
        </w:rPr>
        <w:t xml:space="preserve"> (Accessed: 7</w:t>
      </w:r>
      <w:r w:rsidRPr="001E7597">
        <w:rPr>
          <w:szCs w:val="24"/>
          <w:vertAlign w:val="superscript"/>
        </w:rPr>
        <w:t>th</w:t>
      </w:r>
      <w:r w:rsidRPr="001E7597">
        <w:rPr>
          <w:szCs w:val="24"/>
        </w:rPr>
        <w:t xml:space="preserve"> January 2023)</w:t>
      </w:r>
    </w:p>
    <w:p w14:paraId="55FD05F2" w14:textId="77777777" w:rsidR="001E7597" w:rsidRPr="001E7597" w:rsidRDefault="001E7597" w:rsidP="001E7597">
      <w:pPr>
        <w:pStyle w:val="NoSpacing"/>
        <w:rPr>
          <w:szCs w:val="24"/>
        </w:rPr>
      </w:pPr>
    </w:p>
    <w:p w14:paraId="66DA096D" w14:textId="77777777" w:rsidR="001E7597" w:rsidRPr="001E7597" w:rsidRDefault="001E7597" w:rsidP="001E7597">
      <w:pPr>
        <w:pStyle w:val="NoSpacing"/>
        <w:rPr>
          <w:szCs w:val="24"/>
        </w:rPr>
      </w:pPr>
      <w:r w:rsidRPr="001E7597">
        <w:rPr>
          <w:szCs w:val="24"/>
        </w:rPr>
        <w:t>Moss, K. (2006) ‘Crime Prevention as Law: Rhetoric or Reality?’ in Moss-Brookes, K. and Stephens, M. (</w:t>
      </w:r>
      <w:proofErr w:type="spellStart"/>
      <w:r w:rsidRPr="001E7597">
        <w:rPr>
          <w:szCs w:val="24"/>
        </w:rPr>
        <w:t>ed</w:t>
      </w:r>
      <w:proofErr w:type="spellEnd"/>
      <w:r w:rsidRPr="001E7597">
        <w:rPr>
          <w:szCs w:val="24"/>
        </w:rPr>
        <w:t xml:space="preserve">) </w:t>
      </w:r>
      <w:r w:rsidRPr="001E7597">
        <w:rPr>
          <w:i/>
          <w:szCs w:val="24"/>
        </w:rPr>
        <w:t xml:space="preserve">Crime Reduction and the Law. </w:t>
      </w:r>
      <w:r w:rsidRPr="001E7597">
        <w:rPr>
          <w:szCs w:val="24"/>
        </w:rPr>
        <w:t>1</w:t>
      </w:r>
      <w:r w:rsidRPr="001E7597">
        <w:rPr>
          <w:szCs w:val="24"/>
          <w:vertAlign w:val="superscript"/>
        </w:rPr>
        <w:t>st</w:t>
      </w:r>
      <w:r w:rsidRPr="001E7597">
        <w:rPr>
          <w:szCs w:val="24"/>
        </w:rPr>
        <w:t xml:space="preserve"> </w:t>
      </w:r>
      <w:proofErr w:type="spellStart"/>
      <w:r w:rsidRPr="001E7597">
        <w:rPr>
          <w:szCs w:val="24"/>
        </w:rPr>
        <w:t>edn</w:t>
      </w:r>
      <w:proofErr w:type="spellEnd"/>
      <w:r w:rsidRPr="001E7597">
        <w:rPr>
          <w:szCs w:val="24"/>
        </w:rPr>
        <w:t xml:space="preserve">. London: Routledge. Available at: </w:t>
      </w:r>
      <w:hyperlink r:id="rId50" w:history="1">
        <w:r w:rsidRPr="001E7597">
          <w:rPr>
            <w:rStyle w:val="Hyperlink"/>
            <w:szCs w:val="24"/>
          </w:rPr>
          <w:t>https://doi.org/10.4324/9780203696842</w:t>
        </w:r>
      </w:hyperlink>
      <w:r w:rsidRPr="001E7597">
        <w:rPr>
          <w:szCs w:val="24"/>
        </w:rPr>
        <w:t>. (Accessed: 7</w:t>
      </w:r>
      <w:r w:rsidRPr="001E7597">
        <w:rPr>
          <w:szCs w:val="24"/>
          <w:vertAlign w:val="superscript"/>
        </w:rPr>
        <w:t>th</w:t>
      </w:r>
      <w:r w:rsidRPr="001E7597">
        <w:rPr>
          <w:szCs w:val="24"/>
        </w:rPr>
        <w:t xml:space="preserve"> January 2023)</w:t>
      </w:r>
    </w:p>
    <w:p w14:paraId="55A885BE" w14:textId="77777777" w:rsidR="001E7597" w:rsidRPr="001E7597" w:rsidRDefault="001E7597" w:rsidP="001E7597">
      <w:pPr>
        <w:pStyle w:val="NoSpacing"/>
        <w:rPr>
          <w:szCs w:val="24"/>
        </w:rPr>
      </w:pPr>
    </w:p>
    <w:p w14:paraId="3D1FC07C" w14:textId="77777777" w:rsidR="001E7597" w:rsidRPr="001E7597" w:rsidRDefault="001E7597" w:rsidP="001E7597">
      <w:pPr>
        <w:rPr>
          <w:rFonts w:asciiTheme="minorHAnsi" w:hAnsiTheme="minorHAnsi"/>
          <w:sz w:val="22"/>
          <w:szCs w:val="24"/>
        </w:rPr>
      </w:pPr>
      <w:r w:rsidRPr="001E7597">
        <w:rPr>
          <w:rFonts w:asciiTheme="minorHAnsi" w:hAnsiTheme="minorHAnsi"/>
          <w:sz w:val="22"/>
          <w:szCs w:val="24"/>
        </w:rPr>
        <w:t xml:space="preserve">Nikolic, S. (2022) </w:t>
      </w:r>
      <w:r w:rsidRPr="001E7597">
        <w:rPr>
          <w:rFonts w:asciiTheme="minorHAnsi" w:hAnsiTheme="minorHAnsi"/>
          <w:i/>
          <w:sz w:val="22"/>
          <w:szCs w:val="24"/>
        </w:rPr>
        <w:t xml:space="preserve">Intelligence Analysis and Crime Investigation. </w:t>
      </w:r>
      <w:r w:rsidRPr="001E7597">
        <w:rPr>
          <w:rFonts w:asciiTheme="minorHAnsi" w:hAnsiTheme="minorHAnsi"/>
          <w:sz w:val="22"/>
          <w:szCs w:val="24"/>
        </w:rPr>
        <w:t xml:space="preserve">Available at:  </w:t>
      </w:r>
      <w:hyperlink r:id="rId51" w:history="1">
        <w:r w:rsidRPr="001E7597">
          <w:rPr>
            <w:rStyle w:val="Hyperlink"/>
            <w:rFonts w:asciiTheme="minorHAnsi" w:hAnsiTheme="minorHAnsi"/>
            <w:sz w:val="22"/>
            <w:szCs w:val="24"/>
          </w:rPr>
          <w:t>https://www.interpolice.org/post/intelligence-analysis-and-crime-investigation</w:t>
        </w:r>
      </w:hyperlink>
      <w:r w:rsidRPr="001E7597">
        <w:rPr>
          <w:rFonts w:asciiTheme="minorHAnsi" w:hAnsiTheme="minorHAnsi"/>
          <w:sz w:val="22"/>
          <w:szCs w:val="24"/>
        </w:rPr>
        <w:t xml:space="preserve"> (Accessed: 30</w:t>
      </w:r>
      <w:r w:rsidRPr="001E7597">
        <w:rPr>
          <w:rFonts w:asciiTheme="minorHAnsi" w:hAnsiTheme="minorHAnsi"/>
          <w:sz w:val="22"/>
          <w:szCs w:val="24"/>
          <w:vertAlign w:val="superscript"/>
        </w:rPr>
        <w:t>th</w:t>
      </w:r>
      <w:r w:rsidRPr="001E7597">
        <w:rPr>
          <w:rFonts w:asciiTheme="minorHAnsi" w:hAnsiTheme="minorHAnsi"/>
          <w:sz w:val="22"/>
          <w:szCs w:val="24"/>
        </w:rPr>
        <w:t xml:space="preserve"> January 2023)</w:t>
      </w:r>
    </w:p>
    <w:p w14:paraId="0628358F" w14:textId="77777777" w:rsidR="001E7597" w:rsidRPr="001E7597" w:rsidRDefault="001E7597" w:rsidP="001E7597">
      <w:pPr>
        <w:rPr>
          <w:rFonts w:asciiTheme="minorHAnsi" w:hAnsiTheme="minorHAnsi"/>
          <w:sz w:val="22"/>
          <w:szCs w:val="24"/>
        </w:rPr>
      </w:pPr>
    </w:p>
    <w:p w14:paraId="4F9B60A0" w14:textId="77777777" w:rsidR="001E7597" w:rsidRPr="001E7597" w:rsidRDefault="001E7597" w:rsidP="001E7597">
      <w:pPr>
        <w:rPr>
          <w:rFonts w:asciiTheme="minorHAnsi" w:hAnsiTheme="minorHAnsi"/>
          <w:sz w:val="22"/>
          <w:szCs w:val="24"/>
        </w:rPr>
      </w:pPr>
      <w:r w:rsidRPr="001E7597">
        <w:rPr>
          <w:rFonts w:asciiTheme="minorHAnsi" w:hAnsiTheme="minorHAnsi"/>
          <w:sz w:val="22"/>
          <w:szCs w:val="24"/>
        </w:rPr>
        <w:t xml:space="preserve">North Yorkshire Police (2022) </w:t>
      </w:r>
      <w:r w:rsidRPr="001E7597">
        <w:rPr>
          <w:rFonts w:asciiTheme="minorHAnsi" w:hAnsiTheme="minorHAnsi"/>
          <w:i/>
          <w:sz w:val="22"/>
          <w:szCs w:val="24"/>
        </w:rPr>
        <w:t xml:space="preserve">The Power of Intelligence. </w:t>
      </w:r>
      <w:r w:rsidRPr="001E7597">
        <w:rPr>
          <w:rFonts w:asciiTheme="minorHAnsi" w:hAnsiTheme="minorHAnsi"/>
          <w:sz w:val="22"/>
          <w:szCs w:val="24"/>
        </w:rPr>
        <w:t xml:space="preserve">Available at: </w:t>
      </w:r>
      <w:hyperlink r:id="rId52" w:history="1">
        <w:r w:rsidRPr="001E7597">
          <w:rPr>
            <w:rStyle w:val="Hyperlink"/>
            <w:rFonts w:asciiTheme="minorHAnsi" w:hAnsiTheme="minorHAnsi"/>
            <w:sz w:val="22"/>
            <w:szCs w:val="24"/>
          </w:rPr>
          <w:t>https://www.northyorkshire.police.uk/news/north-yorkshire/news/news/2022/06-june/the-power-of-intelligence--an-insight-into-the-world-of-intelligence-in-policing/</w:t>
        </w:r>
      </w:hyperlink>
      <w:r w:rsidRPr="001E7597">
        <w:rPr>
          <w:rFonts w:asciiTheme="minorHAnsi" w:hAnsiTheme="minorHAnsi"/>
          <w:sz w:val="22"/>
          <w:szCs w:val="24"/>
        </w:rPr>
        <w:t xml:space="preserve"> (Accessed: 30</w:t>
      </w:r>
      <w:r w:rsidRPr="001E7597">
        <w:rPr>
          <w:rFonts w:asciiTheme="minorHAnsi" w:hAnsiTheme="minorHAnsi"/>
          <w:sz w:val="22"/>
          <w:szCs w:val="24"/>
          <w:vertAlign w:val="superscript"/>
        </w:rPr>
        <w:t>th</w:t>
      </w:r>
      <w:r w:rsidRPr="001E7597">
        <w:rPr>
          <w:rFonts w:asciiTheme="minorHAnsi" w:hAnsiTheme="minorHAnsi"/>
          <w:sz w:val="22"/>
          <w:szCs w:val="24"/>
        </w:rPr>
        <w:t xml:space="preserve"> January 2023)</w:t>
      </w:r>
    </w:p>
    <w:p w14:paraId="16D6C460" w14:textId="77777777" w:rsidR="001E7597" w:rsidRPr="001E7597" w:rsidRDefault="001E7597" w:rsidP="001E7597">
      <w:pPr>
        <w:rPr>
          <w:rFonts w:asciiTheme="minorHAnsi" w:hAnsiTheme="minorHAnsi"/>
          <w:sz w:val="22"/>
          <w:szCs w:val="24"/>
        </w:rPr>
      </w:pPr>
    </w:p>
    <w:p w14:paraId="48386014" w14:textId="77777777" w:rsidR="001E7597" w:rsidRPr="001E7597" w:rsidRDefault="001E7597" w:rsidP="001E7597">
      <w:pPr>
        <w:pStyle w:val="NoSpacing"/>
        <w:rPr>
          <w:szCs w:val="24"/>
        </w:rPr>
      </w:pPr>
      <w:r w:rsidRPr="001E7597">
        <w:rPr>
          <w:szCs w:val="24"/>
        </w:rPr>
        <w:t xml:space="preserve">NPCC (2015) </w:t>
      </w:r>
      <w:r w:rsidRPr="001E7597">
        <w:rPr>
          <w:i/>
          <w:szCs w:val="24"/>
        </w:rPr>
        <w:t>National Policing Crime Prevention Strategy</w:t>
      </w:r>
      <w:r w:rsidRPr="001E7597">
        <w:rPr>
          <w:szCs w:val="24"/>
        </w:rPr>
        <w:t xml:space="preserve">. Available at: </w:t>
      </w:r>
      <w:hyperlink r:id="rId53" w:history="1">
        <w:r w:rsidRPr="001E7597">
          <w:rPr>
            <w:rStyle w:val="Hyperlink"/>
            <w:bCs/>
            <w:szCs w:val="24"/>
          </w:rPr>
          <w:t>https://www.npcc.police.uk/documents/crime/2016/Final%20A4%20National%20Policing%20Crime%20Prevention%20Strategy.pdf</w:t>
        </w:r>
      </w:hyperlink>
      <w:r w:rsidRPr="001E7597">
        <w:rPr>
          <w:szCs w:val="24"/>
          <w:u w:val="single"/>
        </w:rPr>
        <w:t xml:space="preserve"> </w:t>
      </w:r>
      <w:r w:rsidRPr="001E7597">
        <w:rPr>
          <w:szCs w:val="24"/>
        </w:rPr>
        <w:t>(Accessed: 7</w:t>
      </w:r>
      <w:r w:rsidRPr="001E7597">
        <w:rPr>
          <w:szCs w:val="24"/>
          <w:vertAlign w:val="superscript"/>
        </w:rPr>
        <w:t>th</w:t>
      </w:r>
      <w:r w:rsidRPr="001E7597">
        <w:rPr>
          <w:szCs w:val="24"/>
        </w:rPr>
        <w:t xml:space="preserve"> January 2023)</w:t>
      </w:r>
    </w:p>
    <w:p w14:paraId="35CACADD" w14:textId="77777777" w:rsidR="001E7597" w:rsidRPr="001E7597" w:rsidRDefault="001E7597" w:rsidP="001E7597">
      <w:pPr>
        <w:pStyle w:val="NoSpacing"/>
        <w:rPr>
          <w:szCs w:val="24"/>
          <w:u w:val="single"/>
        </w:rPr>
      </w:pPr>
    </w:p>
    <w:p w14:paraId="3FD553D5" w14:textId="77777777" w:rsidR="001E7597" w:rsidRPr="001E7597" w:rsidRDefault="001E7597" w:rsidP="001E7597">
      <w:pPr>
        <w:rPr>
          <w:rFonts w:asciiTheme="minorHAnsi" w:hAnsiTheme="minorHAnsi"/>
          <w:sz w:val="22"/>
          <w:szCs w:val="24"/>
        </w:rPr>
      </w:pPr>
      <w:r w:rsidRPr="001E7597">
        <w:rPr>
          <w:rFonts w:asciiTheme="minorHAnsi" w:hAnsiTheme="minorHAnsi"/>
          <w:sz w:val="22"/>
          <w:szCs w:val="24"/>
        </w:rPr>
        <w:t xml:space="preserve">Offences Against the Person Act 1861, c100. Available at: </w:t>
      </w:r>
      <w:hyperlink r:id="rId54" w:history="1">
        <w:r w:rsidRPr="001E7597">
          <w:rPr>
            <w:rStyle w:val="Hyperlink"/>
            <w:rFonts w:asciiTheme="minorHAnsi" w:hAnsiTheme="minorHAnsi"/>
            <w:sz w:val="22"/>
            <w:szCs w:val="24"/>
          </w:rPr>
          <w:t>https://www.legislation.gov.uk/ukpga/Vict/24-25/100/section/18</w:t>
        </w:r>
      </w:hyperlink>
      <w:r w:rsidRPr="001E7597">
        <w:rPr>
          <w:rFonts w:asciiTheme="minorHAnsi" w:hAnsiTheme="minorHAnsi"/>
          <w:sz w:val="22"/>
          <w:szCs w:val="24"/>
        </w:rPr>
        <w:t xml:space="preserve"> (Accessed: 30</w:t>
      </w:r>
      <w:r w:rsidRPr="001E7597">
        <w:rPr>
          <w:rFonts w:asciiTheme="minorHAnsi" w:hAnsiTheme="minorHAnsi"/>
          <w:sz w:val="22"/>
          <w:szCs w:val="24"/>
          <w:vertAlign w:val="superscript"/>
        </w:rPr>
        <w:t>th</w:t>
      </w:r>
      <w:r w:rsidRPr="001E7597">
        <w:rPr>
          <w:rFonts w:asciiTheme="minorHAnsi" w:hAnsiTheme="minorHAnsi"/>
          <w:sz w:val="22"/>
          <w:szCs w:val="24"/>
        </w:rPr>
        <w:t xml:space="preserve"> January 2023)</w:t>
      </w:r>
    </w:p>
    <w:p w14:paraId="75FDDA28" w14:textId="77777777" w:rsidR="001E7597" w:rsidRPr="001E7597" w:rsidRDefault="001E7597" w:rsidP="001E7597">
      <w:pPr>
        <w:rPr>
          <w:rFonts w:asciiTheme="minorHAnsi" w:hAnsiTheme="minorHAnsi"/>
          <w:sz w:val="22"/>
          <w:szCs w:val="24"/>
        </w:rPr>
      </w:pPr>
    </w:p>
    <w:p w14:paraId="26A7312F" w14:textId="77777777" w:rsidR="001E7597" w:rsidRPr="001E7597" w:rsidRDefault="001E7597" w:rsidP="001E7597">
      <w:pPr>
        <w:pStyle w:val="NoSpacing"/>
        <w:rPr>
          <w:szCs w:val="24"/>
        </w:rPr>
      </w:pPr>
      <w:r w:rsidRPr="001E7597">
        <w:rPr>
          <w:szCs w:val="24"/>
        </w:rPr>
        <w:t xml:space="preserve">PEEL (2015) </w:t>
      </w:r>
      <w:r w:rsidRPr="001E7597">
        <w:rPr>
          <w:i/>
          <w:szCs w:val="24"/>
        </w:rPr>
        <w:t>PEEL: Police effectiveness 2015 (vulnerability) – A national overview</w:t>
      </w:r>
      <w:r w:rsidRPr="001E7597">
        <w:rPr>
          <w:szCs w:val="24"/>
        </w:rPr>
        <w:t xml:space="preserve">. Available at: </w:t>
      </w:r>
      <w:hyperlink r:id="rId55" w:history="1">
        <w:r w:rsidRPr="001E7597">
          <w:rPr>
            <w:rStyle w:val="Hyperlink"/>
            <w:bCs/>
            <w:szCs w:val="24"/>
          </w:rPr>
          <w:t>PEEL: Police effectiveness 2015 (vulnerability) – A national overview - HMICFRS (justiceinspectorates.gov.uk)</w:t>
        </w:r>
      </w:hyperlink>
      <w:r w:rsidRPr="001E7597">
        <w:rPr>
          <w:szCs w:val="24"/>
        </w:rPr>
        <w:t xml:space="preserve"> (Accessed: 7</w:t>
      </w:r>
      <w:r w:rsidRPr="001E7597">
        <w:rPr>
          <w:szCs w:val="24"/>
          <w:vertAlign w:val="superscript"/>
        </w:rPr>
        <w:t>th</w:t>
      </w:r>
      <w:r w:rsidRPr="001E7597">
        <w:rPr>
          <w:szCs w:val="24"/>
        </w:rPr>
        <w:t xml:space="preserve"> January 2023)</w:t>
      </w:r>
    </w:p>
    <w:p w14:paraId="7716AD44" w14:textId="77777777" w:rsidR="001E7597" w:rsidRPr="001E7597" w:rsidRDefault="001E7597" w:rsidP="001E7597">
      <w:pPr>
        <w:pStyle w:val="NoSpacing"/>
        <w:rPr>
          <w:szCs w:val="24"/>
        </w:rPr>
      </w:pPr>
    </w:p>
    <w:p w14:paraId="3C01F7B3" w14:textId="77777777" w:rsidR="001E7597" w:rsidRDefault="001E7597" w:rsidP="001E7597">
      <w:pPr>
        <w:rPr>
          <w:rFonts w:asciiTheme="minorHAnsi" w:hAnsiTheme="minorHAnsi"/>
          <w:sz w:val="22"/>
          <w:szCs w:val="24"/>
        </w:rPr>
      </w:pPr>
      <w:proofErr w:type="spellStart"/>
      <w:r w:rsidRPr="001E7597">
        <w:rPr>
          <w:rFonts w:asciiTheme="minorHAnsi" w:hAnsiTheme="minorHAnsi"/>
          <w:sz w:val="22"/>
          <w:szCs w:val="24"/>
        </w:rPr>
        <w:t>Poyser</w:t>
      </w:r>
      <w:proofErr w:type="spellEnd"/>
      <w:r w:rsidRPr="001E7597">
        <w:rPr>
          <w:rFonts w:asciiTheme="minorHAnsi" w:hAnsiTheme="minorHAnsi"/>
          <w:sz w:val="22"/>
          <w:szCs w:val="24"/>
        </w:rPr>
        <w:t xml:space="preserve">, S and Milne, R. (2021) ‘The time in between a case of ‘wrongful’ and ‘rightful’ conviction in the UK: Miscarriages of justice and the contribution of psychology to reforming the police investigative process’ in </w:t>
      </w:r>
      <w:r w:rsidRPr="001E7597">
        <w:rPr>
          <w:rFonts w:asciiTheme="minorHAnsi" w:hAnsiTheme="minorHAnsi"/>
          <w:i/>
          <w:sz w:val="22"/>
          <w:szCs w:val="24"/>
        </w:rPr>
        <w:t xml:space="preserve">International Journal of Police Science &amp; Management, </w:t>
      </w:r>
      <w:r w:rsidRPr="001E7597">
        <w:rPr>
          <w:rFonts w:asciiTheme="minorHAnsi" w:hAnsiTheme="minorHAnsi"/>
          <w:sz w:val="22"/>
          <w:szCs w:val="24"/>
        </w:rPr>
        <w:t xml:space="preserve">23(1), pp.5-16. Available at: </w:t>
      </w:r>
      <w:hyperlink r:id="rId56" w:history="1">
        <w:r w:rsidRPr="001E7597">
          <w:rPr>
            <w:rStyle w:val="Hyperlink"/>
            <w:rFonts w:asciiTheme="minorHAnsi" w:hAnsiTheme="minorHAnsi"/>
            <w:sz w:val="22"/>
            <w:szCs w:val="24"/>
          </w:rPr>
          <w:t>https://journals-sagepub-com.ezproxy.uwtsd.ac.uk/doi/full/10.1177/14613557211006134</w:t>
        </w:r>
      </w:hyperlink>
      <w:r w:rsidRPr="001E7597">
        <w:rPr>
          <w:rFonts w:asciiTheme="minorHAnsi" w:hAnsiTheme="minorHAnsi"/>
          <w:color w:val="0000FF"/>
          <w:sz w:val="22"/>
          <w:szCs w:val="24"/>
          <w:u w:val="single"/>
        </w:rPr>
        <w:t xml:space="preserve"> </w:t>
      </w:r>
      <w:r w:rsidRPr="001E7597">
        <w:rPr>
          <w:rFonts w:asciiTheme="minorHAnsi" w:hAnsiTheme="minorHAnsi"/>
          <w:sz w:val="22"/>
          <w:szCs w:val="24"/>
        </w:rPr>
        <w:t>(Accessed: 28</w:t>
      </w:r>
      <w:r w:rsidRPr="001E7597">
        <w:rPr>
          <w:rFonts w:asciiTheme="minorHAnsi" w:hAnsiTheme="minorHAnsi"/>
          <w:sz w:val="22"/>
          <w:szCs w:val="24"/>
          <w:vertAlign w:val="superscript"/>
        </w:rPr>
        <w:t>th</w:t>
      </w:r>
      <w:r w:rsidRPr="001E7597">
        <w:rPr>
          <w:rFonts w:asciiTheme="minorHAnsi" w:hAnsiTheme="minorHAnsi"/>
          <w:sz w:val="22"/>
          <w:szCs w:val="24"/>
        </w:rPr>
        <w:t xml:space="preserve"> January 2023)</w:t>
      </w:r>
    </w:p>
    <w:p w14:paraId="2A635090" w14:textId="77777777" w:rsidR="001E7597" w:rsidRPr="001E7597" w:rsidRDefault="001E7597" w:rsidP="001E7597">
      <w:pPr>
        <w:rPr>
          <w:rFonts w:asciiTheme="minorHAnsi" w:hAnsiTheme="minorHAnsi"/>
          <w:color w:val="0000FF"/>
          <w:sz w:val="22"/>
          <w:szCs w:val="24"/>
          <w:u w:val="single"/>
        </w:rPr>
      </w:pPr>
    </w:p>
    <w:p w14:paraId="32885A61" w14:textId="77777777" w:rsidR="001E7597" w:rsidRPr="001E7597" w:rsidRDefault="001E7597" w:rsidP="001E7597">
      <w:pPr>
        <w:pStyle w:val="NoSpacing"/>
        <w:rPr>
          <w:szCs w:val="24"/>
        </w:rPr>
      </w:pPr>
      <w:r w:rsidRPr="001E7597">
        <w:rPr>
          <w:szCs w:val="24"/>
        </w:rPr>
        <w:t xml:space="preserve">RESOLVE UK (2021) </w:t>
      </w:r>
      <w:r w:rsidRPr="001E7597">
        <w:rPr>
          <w:i/>
          <w:szCs w:val="24"/>
        </w:rPr>
        <w:t xml:space="preserve">The rise of antisocial behaviour: Can we stop it? </w:t>
      </w:r>
      <w:r w:rsidRPr="001E7597">
        <w:rPr>
          <w:szCs w:val="24"/>
        </w:rPr>
        <w:t xml:space="preserve">Available at: </w:t>
      </w:r>
      <w:hyperlink r:id="rId57" w:history="1">
        <w:r w:rsidRPr="001E7597">
          <w:rPr>
            <w:rStyle w:val="Hyperlink"/>
            <w:bCs/>
            <w:szCs w:val="24"/>
          </w:rPr>
          <w:t>https://www.resolveuk.org.uk/the-hub/blog-and-articles/7-the-rise-of-antisocial-behaviour-can-we-stop-it</w:t>
        </w:r>
      </w:hyperlink>
      <w:r w:rsidRPr="001E7597">
        <w:rPr>
          <w:szCs w:val="24"/>
        </w:rPr>
        <w:t xml:space="preserve"> (Accessed: 8</w:t>
      </w:r>
      <w:r w:rsidRPr="001E7597">
        <w:rPr>
          <w:szCs w:val="24"/>
          <w:vertAlign w:val="superscript"/>
        </w:rPr>
        <w:t>th</w:t>
      </w:r>
      <w:r w:rsidRPr="001E7597">
        <w:rPr>
          <w:szCs w:val="24"/>
        </w:rPr>
        <w:t xml:space="preserve"> January 2023)</w:t>
      </w:r>
    </w:p>
    <w:p w14:paraId="02BC8BDD" w14:textId="77777777" w:rsidR="001E7597" w:rsidRPr="001E7597" w:rsidRDefault="001E7597" w:rsidP="001E7597">
      <w:pPr>
        <w:pStyle w:val="NoSpacing"/>
        <w:rPr>
          <w:szCs w:val="24"/>
        </w:rPr>
      </w:pPr>
      <w:r w:rsidRPr="001E7597">
        <w:rPr>
          <w:szCs w:val="24"/>
        </w:rPr>
        <w:lastRenderedPageBreak/>
        <w:t xml:space="preserve">Spooner, E. </w:t>
      </w:r>
      <w:r w:rsidRPr="001E7597">
        <w:rPr>
          <w:i/>
          <w:szCs w:val="24"/>
        </w:rPr>
        <w:t>et al.</w:t>
      </w:r>
      <w:r w:rsidRPr="001E7597">
        <w:rPr>
          <w:szCs w:val="24"/>
        </w:rPr>
        <w:t xml:space="preserve"> (2022) </w:t>
      </w:r>
      <w:r w:rsidRPr="001E7597">
        <w:rPr>
          <w:i/>
          <w:iCs/>
          <w:szCs w:val="24"/>
        </w:rPr>
        <w:t xml:space="preserve">Police Research and Evidence-based Policing. </w:t>
      </w:r>
      <w:r w:rsidRPr="001E7597">
        <w:rPr>
          <w:iCs/>
          <w:szCs w:val="24"/>
        </w:rPr>
        <w:t xml:space="preserve">St Albans: Critical Publishing (The Professional Policing Curriculum in Practice. Available at: </w:t>
      </w:r>
      <w:hyperlink r:id="rId58" w:history="1">
        <w:r w:rsidRPr="001E7597">
          <w:rPr>
            <w:rStyle w:val="Hyperlink"/>
            <w:szCs w:val="24"/>
          </w:rPr>
          <w:t>https://search-ebscohost-com.ezproxy.uwtsd.ac.uk/login.aspx?direct=true&amp;db=nlebk&amp;AN=3273312&amp;site=ehost-live</w:t>
        </w:r>
      </w:hyperlink>
      <w:r w:rsidRPr="001E7597">
        <w:rPr>
          <w:szCs w:val="24"/>
        </w:rPr>
        <w:t xml:space="preserve"> (Accessed: 4</w:t>
      </w:r>
      <w:r w:rsidRPr="001E7597">
        <w:rPr>
          <w:szCs w:val="24"/>
          <w:vertAlign w:val="superscript"/>
        </w:rPr>
        <w:t>th</w:t>
      </w:r>
      <w:r w:rsidRPr="001E7597">
        <w:rPr>
          <w:szCs w:val="24"/>
        </w:rPr>
        <w:t xml:space="preserve"> January 2023)</w:t>
      </w:r>
    </w:p>
    <w:p w14:paraId="164E4E71" w14:textId="77777777" w:rsidR="001E7597" w:rsidRPr="001E7597" w:rsidRDefault="001E7597" w:rsidP="001E7597">
      <w:pPr>
        <w:pStyle w:val="NoSpacing"/>
        <w:rPr>
          <w:iCs/>
          <w:szCs w:val="24"/>
        </w:rPr>
      </w:pPr>
    </w:p>
    <w:p w14:paraId="5523FE86" w14:textId="77777777" w:rsidR="001E7597" w:rsidRPr="001E7597" w:rsidRDefault="001E7597" w:rsidP="001E7597">
      <w:pPr>
        <w:rPr>
          <w:rFonts w:asciiTheme="minorHAnsi" w:hAnsiTheme="minorHAnsi"/>
          <w:sz w:val="22"/>
          <w:szCs w:val="24"/>
        </w:rPr>
      </w:pPr>
      <w:r w:rsidRPr="001E7597">
        <w:rPr>
          <w:rFonts w:asciiTheme="minorHAnsi" w:hAnsiTheme="minorHAnsi"/>
          <w:sz w:val="22"/>
          <w:szCs w:val="24"/>
        </w:rPr>
        <w:t xml:space="preserve">Stainton, I., Ewin, R. and </w:t>
      </w:r>
      <w:proofErr w:type="spellStart"/>
      <w:r w:rsidRPr="001E7597">
        <w:rPr>
          <w:rFonts w:asciiTheme="minorHAnsi" w:hAnsiTheme="minorHAnsi"/>
          <w:sz w:val="22"/>
          <w:szCs w:val="24"/>
        </w:rPr>
        <w:t>Blockley</w:t>
      </w:r>
      <w:proofErr w:type="spellEnd"/>
      <w:r w:rsidRPr="001E7597">
        <w:rPr>
          <w:rFonts w:asciiTheme="minorHAnsi" w:hAnsiTheme="minorHAnsi"/>
          <w:sz w:val="22"/>
          <w:szCs w:val="24"/>
        </w:rPr>
        <w:t>, T. (2022) </w:t>
      </w:r>
      <w:r w:rsidRPr="001E7597">
        <w:rPr>
          <w:rFonts w:asciiTheme="minorHAnsi" w:hAnsiTheme="minorHAnsi"/>
          <w:i/>
          <w:iCs/>
          <w:sz w:val="22"/>
          <w:szCs w:val="24"/>
        </w:rPr>
        <w:t>Criminal Investigation</w:t>
      </w:r>
      <w:r w:rsidRPr="001E7597">
        <w:rPr>
          <w:rFonts w:asciiTheme="minorHAnsi" w:hAnsiTheme="minorHAnsi"/>
          <w:sz w:val="22"/>
          <w:szCs w:val="24"/>
        </w:rPr>
        <w:t xml:space="preserve">. St Albans: Critical Publishing (Professional Policing Curriculum in Practice). Available at: </w:t>
      </w:r>
      <w:hyperlink r:id="rId59" w:history="1">
        <w:r w:rsidRPr="001E7597">
          <w:rPr>
            <w:rStyle w:val="Hyperlink"/>
            <w:rFonts w:asciiTheme="minorHAnsi" w:hAnsiTheme="minorHAnsi"/>
            <w:sz w:val="22"/>
            <w:szCs w:val="24"/>
          </w:rPr>
          <w:t>https://search-ebscohost-com.ezproxy.uwtsd.ac.uk/login.aspx?direct=true&amp;db=nlebk&amp;AN=3273308&amp;site=ehost-live</w:t>
        </w:r>
      </w:hyperlink>
      <w:r w:rsidRPr="001E7597">
        <w:rPr>
          <w:rFonts w:asciiTheme="minorHAnsi" w:hAnsiTheme="minorHAnsi"/>
          <w:sz w:val="22"/>
          <w:szCs w:val="24"/>
        </w:rPr>
        <w:t xml:space="preserve"> (Accessed: 28</w:t>
      </w:r>
      <w:r w:rsidRPr="001E7597">
        <w:rPr>
          <w:rFonts w:asciiTheme="minorHAnsi" w:hAnsiTheme="minorHAnsi"/>
          <w:sz w:val="22"/>
          <w:szCs w:val="24"/>
          <w:vertAlign w:val="superscript"/>
        </w:rPr>
        <w:t>th</w:t>
      </w:r>
      <w:r w:rsidRPr="001E7597">
        <w:rPr>
          <w:rFonts w:asciiTheme="minorHAnsi" w:hAnsiTheme="minorHAnsi"/>
          <w:sz w:val="22"/>
          <w:szCs w:val="24"/>
        </w:rPr>
        <w:t xml:space="preserve"> January 2023)</w:t>
      </w:r>
    </w:p>
    <w:p w14:paraId="60E8315F" w14:textId="77777777" w:rsidR="001E7597" w:rsidRPr="001E7597" w:rsidRDefault="001E7597" w:rsidP="001E7597">
      <w:pPr>
        <w:rPr>
          <w:rFonts w:asciiTheme="minorHAnsi" w:hAnsiTheme="minorHAnsi"/>
          <w:sz w:val="22"/>
          <w:szCs w:val="24"/>
        </w:rPr>
      </w:pPr>
    </w:p>
    <w:p w14:paraId="46BAE96B" w14:textId="77777777" w:rsidR="001E7597" w:rsidRPr="001E7597" w:rsidRDefault="001E7597" w:rsidP="001E7597">
      <w:pPr>
        <w:pStyle w:val="NoSpacing"/>
        <w:rPr>
          <w:szCs w:val="24"/>
        </w:rPr>
      </w:pPr>
      <w:r w:rsidRPr="001E7597">
        <w:rPr>
          <w:szCs w:val="24"/>
        </w:rPr>
        <w:t xml:space="preserve">Tilley, N. (2016) </w:t>
      </w:r>
      <w:proofErr w:type="spellStart"/>
      <w:r w:rsidRPr="001E7597">
        <w:rPr>
          <w:i/>
          <w:szCs w:val="24"/>
        </w:rPr>
        <w:t>Analyzing</w:t>
      </w:r>
      <w:proofErr w:type="spellEnd"/>
      <w:r w:rsidRPr="001E7597">
        <w:rPr>
          <w:i/>
          <w:szCs w:val="24"/>
        </w:rPr>
        <w:t xml:space="preserve"> and Responding to Repeat Offending. </w:t>
      </w:r>
      <w:r w:rsidRPr="001E7597">
        <w:rPr>
          <w:szCs w:val="24"/>
        </w:rPr>
        <w:t xml:space="preserve">Available at: </w:t>
      </w:r>
      <w:hyperlink r:id="rId60" w:history="1">
        <w:r w:rsidRPr="001E7597">
          <w:rPr>
            <w:rStyle w:val="Hyperlink"/>
            <w:szCs w:val="24"/>
          </w:rPr>
          <w:t>https://popcenter.asu.edu/content/analyzing-and-responding-repeat-offending</w:t>
        </w:r>
      </w:hyperlink>
      <w:r w:rsidRPr="001E7597">
        <w:rPr>
          <w:szCs w:val="24"/>
        </w:rPr>
        <w:t xml:space="preserve"> (Accessed: 7</w:t>
      </w:r>
      <w:r w:rsidRPr="001E7597">
        <w:rPr>
          <w:szCs w:val="24"/>
          <w:vertAlign w:val="superscript"/>
        </w:rPr>
        <w:t>th</w:t>
      </w:r>
      <w:r w:rsidRPr="001E7597">
        <w:rPr>
          <w:szCs w:val="24"/>
        </w:rPr>
        <w:t xml:space="preserve"> January 2023)</w:t>
      </w:r>
    </w:p>
    <w:p w14:paraId="0B999AE5" w14:textId="77777777" w:rsidR="001E7597" w:rsidRPr="001E7597" w:rsidRDefault="001E7597" w:rsidP="001E7597">
      <w:pPr>
        <w:pStyle w:val="NoSpacing"/>
        <w:rPr>
          <w:szCs w:val="24"/>
        </w:rPr>
      </w:pPr>
    </w:p>
    <w:p w14:paraId="1ED801AF" w14:textId="77777777" w:rsidR="001E7597" w:rsidRPr="001E7597" w:rsidRDefault="001E7597" w:rsidP="001E7597">
      <w:pPr>
        <w:pStyle w:val="NoSpacing"/>
        <w:rPr>
          <w:szCs w:val="24"/>
        </w:rPr>
      </w:pPr>
      <w:r w:rsidRPr="001E7597">
        <w:rPr>
          <w:szCs w:val="24"/>
        </w:rPr>
        <w:t xml:space="preserve">West Yorkshire Police (2023) </w:t>
      </w:r>
      <w:r w:rsidRPr="001E7597">
        <w:rPr>
          <w:i/>
          <w:szCs w:val="24"/>
        </w:rPr>
        <w:t xml:space="preserve">The 10 principles of Crime Prevention. </w:t>
      </w:r>
      <w:r w:rsidRPr="001E7597">
        <w:rPr>
          <w:szCs w:val="24"/>
        </w:rPr>
        <w:t xml:space="preserve">Available at: </w:t>
      </w:r>
      <w:hyperlink r:id="rId61" w:history="1">
        <w:r w:rsidRPr="001E7597">
          <w:rPr>
            <w:rStyle w:val="Hyperlink"/>
            <w:bCs/>
            <w:szCs w:val="24"/>
          </w:rPr>
          <w:t>https://www.westyorkshire.police.uk/advice/10-principles-crime-prevention/10-principles-crime-prevention/10-principles-crime-prevention</w:t>
        </w:r>
      </w:hyperlink>
      <w:r w:rsidRPr="001E7597">
        <w:rPr>
          <w:szCs w:val="24"/>
        </w:rPr>
        <w:t xml:space="preserve"> (Accessed: 7</w:t>
      </w:r>
      <w:r w:rsidRPr="001E7597">
        <w:rPr>
          <w:szCs w:val="24"/>
          <w:vertAlign w:val="superscript"/>
        </w:rPr>
        <w:t>th</w:t>
      </w:r>
      <w:r w:rsidRPr="001E7597">
        <w:rPr>
          <w:szCs w:val="24"/>
        </w:rPr>
        <w:t xml:space="preserve"> January 2023)</w:t>
      </w:r>
    </w:p>
    <w:p w14:paraId="47E1D1A3" w14:textId="59467A21" w:rsidR="001E7597" w:rsidRPr="001E7597" w:rsidRDefault="001E7597" w:rsidP="001E7597">
      <w:pPr>
        <w:rPr>
          <w:rFonts w:asciiTheme="minorHAnsi" w:hAnsiTheme="minorHAnsi"/>
          <w:b/>
          <w:sz w:val="22"/>
          <w:szCs w:val="24"/>
        </w:rPr>
      </w:pPr>
    </w:p>
    <w:sectPr w:rsidR="001E7597" w:rsidRPr="001E759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C173B5" w14:textId="77777777" w:rsidR="008F6F3F" w:rsidRDefault="008F6F3F">
      <w:r>
        <w:separator/>
      </w:r>
    </w:p>
  </w:endnote>
  <w:endnote w:type="continuationSeparator" w:id="0">
    <w:p w14:paraId="0046836D" w14:textId="77777777" w:rsidR="008F6F3F" w:rsidRDefault="008F6F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新細明體">
    <w:charset w:val="88"/>
    <w:family w:val="auto"/>
    <w:pitch w:val="variable"/>
    <w:sig w:usb0="A00002FF" w:usb1="28CFFCFA" w:usb2="00000016" w:usb3="00000000" w:csb0="00100001"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083911" w14:textId="77777777" w:rsidR="002F76D9" w:rsidRDefault="002F76D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521BFA" w14:textId="77777777" w:rsidR="00F6513F" w:rsidRDefault="00F6513F">
    <w:pPr>
      <w:pStyle w:val="Footer"/>
      <w:jc w:val="right"/>
    </w:pPr>
    <w:r>
      <w:fldChar w:fldCharType="begin"/>
    </w:r>
    <w:r>
      <w:instrText xml:space="preserve"> PAGE   \* MERGEFORMAT </w:instrText>
    </w:r>
    <w:r>
      <w:fldChar w:fldCharType="separate"/>
    </w:r>
    <w:r w:rsidR="0056233F">
      <w:rPr>
        <w:noProof/>
      </w:rPr>
      <w:t>20</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2D176B" w14:textId="77777777" w:rsidR="002F76D9" w:rsidRDefault="002F76D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D17D8C" w14:textId="77777777" w:rsidR="008F6F3F" w:rsidRDefault="008F6F3F">
      <w:r>
        <w:separator/>
      </w:r>
    </w:p>
  </w:footnote>
  <w:footnote w:type="continuationSeparator" w:id="0">
    <w:p w14:paraId="283BD7EF" w14:textId="77777777" w:rsidR="008F6F3F" w:rsidRDefault="008F6F3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910E26" w14:textId="77777777" w:rsidR="002F76D9" w:rsidRDefault="002F76D9">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3E8951" w14:textId="77777777" w:rsidR="002F76D9" w:rsidRDefault="002F76D9">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21AE48" w14:textId="77777777" w:rsidR="002F76D9" w:rsidRDefault="002F76D9">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5046EE80"/>
    <w:lvl w:ilvl="0">
      <w:start w:val="1"/>
      <w:numFmt w:val="bullet"/>
      <w:lvlText w:val=""/>
      <w:lvlJc w:val="left"/>
      <w:rPr>
        <w:rFonts w:ascii="Symbol" w:hAnsi="Symbol" w:hint="default"/>
      </w:rPr>
    </w:lvl>
  </w:abstractNum>
  <w:abstractNum w:abstractNumId="1">
    <w:nsid w:val="09344028"/>
    <w:multiLevelType w:val="hybridMultilevel"/>
    <w:tmpl w:val="EA94EB04"/>
    <w:lvl w:ilvl="0" w:tplc="FF4E12B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1894B6D"/>
    <w:multiLevelType w:val="hybridMultilevel"/>
    <w:tmpl w:val="8938C292"/>
    <w:lvl w:ilvl="0" w:tplc="08620AB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B0E77FB"/>
    <w:multiLevelType w:val="hybridMultilevel"/>
    <w:tmpl w:val="DEECA6AC"/>
    <w:lvl w:ilvl="0" w:tplc="90E8C284">
      <w:numFmt w:val="bullet"/>
      <w:lvlText w:val="-"/>
      <w:lvlJc w:val="left"/>
      <w:pPr>
        <w:ind w:left="720" w:hanging="360"/>
      </w:pPr>
      <w:rPr>
        <w:rFonts w:ascii="Arial" w:eastAsia="Times New Roman" w:hAnsi="Arial" w:cs="Aria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1231D85"/>
    <w:multiLevelType w:val="hybridMultilevel"/>
    <w:tmpl w:val="45C625C4"/>
    <w:lvl w:ilvl="0" w:tplc="A094E2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9542A8C"/>
    <w:multiLevelType w:val="hybridMultilevel"/>
    <w:tmpl w:val="85DA96C0"/>
    <w:lvl w:ilvl="0" w:tplc="885E284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7E4630A"/>
    <w:multiLevelType w:val="hybridMultilevel"/>
    <w:tmpl w:val="6D82A536"/>
    <w:lvl w:ilvl="0" w:tplc="2674AF1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D7E4D76"/>
    <w:multiLevelType w:val="hybridMultilevel"/>
    <w:tmpl w:val="0032CE66"/>
    <w:lvl w:ilvl="0" w:tplc="86223A5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E1F71A1"/>
    <w:multiLevelType w:val="hybridMultilevel"/>
    <w:tmpl w:val="DD92E7C2"/>
    <w:lvl w:ilvl="0" w:tplc="156670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94CF194"/>
    <w:multiLevelType w:val="hybridMultilevel"/>
    <w:tmpl w:val="6CEADC6A"/>
    <w:lvl w:ilvl="0" w:tplc="91749904">
      <w:start w:val="1"/>
      <w:numFmt w:val="decimal"/>
      <w:lvlText w:val="%1."/>
      <w:lvlJc w:val="left"/>
      <w:pPr>
        <w:ind w:left="720" w:hanging="360"/>
      </w:pPr>
    </w:lvl>
    <w:lvl w:ilvl="1" w:tplc="93603694">
      <w:start w:val="1"/>
      <w:numFmt w:val="decimal"/>
      <w:lvlText w:val="%2."/>
      <w:lvlJc w:val="left"/>
      <w:pPr>
        <w:ind w:left="1440" w:hanging="360"/>
      </w:pPr>
    </w:lvl>
    <w:lvl w:ilvl="2" w:tplc="57C2060E">
      <w:start w:val="1"/>
      <w:numFmt w:val="lowerRoman"/>
      <w:lvlText w:val="%3."/>
      <w:lvlJc w:val="right"/>
      <w:pPr>
        <w:ind w:left="2160" w:hanging="180"/>
      </w:pPr>
    </w:lvl>
    <w:lvl w:ilvl="3" w:tplc="ACBAEFBA">
      <w:start w:val="1"/>
      <w:numFmt w:val="decimal"/>
      <w:lvlText w:val="%4."/>
      <w:lvlJc w:val="left"/>
      <w:pPr>
        <w:ind w:left="2880" w:hanging="360"/>
      </w:pPr>
    </w:lvl>
    <w:lvl w:ilvl="4" w:tplc="30D270A2">
      <w:start w:val="1"/>
      <w:numFmt w:val="lowerLetter"/>
      <w:lvlText w:val="%5."/>
      <w:lvlJc w:val="left"/>
      <w:pPr>
        <w:ind w:left="3600" w:hanging="360"/>
      </w:pPr>
    </w:lvl>
    <w:lvl w:ilvl="5" w:tplc="625E281C">
      <w:start w:val="1"/>
      <w:numFmt w:val="lowerRoman"/>
      <w:lvlText w:val="%6."/>
      <w:lvlJc w:val="right"/>
      <w:pPr>
        <w:ind w:left="4320" w:hanging="180"/>
      </w:pPr>
    </w:lvl>
    <w:lvl w:ilvl="6" w:tplc="46AECCAE">
      <w:start w:val="1"/>
      <w:numFmt w:val="decimal"/>
      <w:lvlText w:val="%7."/>
      <w:lvlJc w:val="left"/>
      <w:pPr>
        <w:ind w:left="5040" w:hanging="360"/>
      </w:pPr>
    </w:lvl>
    <w:lvl w:ilvl="7" w:tplc="B1F203C2">
      <w:start w:val="1"/>
      <w:numFmt w:val="lowerLetter"/>
      <w:lvlText w:val="%8."/>
      <w:lvlJc w:val="left"/>
      <w:pPr>
        <w:ind w:left="5760" w:hanging="360"/>
      </w:pPr>
    </w:lvl>
    <w:lvl w:ilvl="8" w:tplc="65F86600">
      <w:start w:val="1"/>
      <w:numFmt w:val="lowerRoman"/>
      <w:lvlText w:val="%9."/>
      <w:lvlJc w:val="right"/>
      <w:pPr>
        <w:ind w:left="6480" w:hanging="180"/>
      </w:pPr>
    </w:lvl>
  </w:abstractNum>
  <w:abstractNum w:abstractNumId="13">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4"/>
  </w:num>
  <w:num w:numId="4">
    <w:abstractNumId w:val="11"/>
  </w:num>
  <w:num w:numId="5">
    <w:abstractNumId w:val="7"/>
  </w:num>
  <w:num w:numId="6">
    <w:abstractNumId w:val="13"/>
  </w:num>
  <w:num w:numId="7">
    <w:abstractNumId w:val="3"/>
  </w:num>
  <w:num w:numId="8">
    <w:abstractNumId w:val="9"/>
  </w:num>
  <w:num w:numId="9">
    <w:abstractNumId w:val="10"/>
  </w:num>
  <w:num w:numId="10">
    <w:abstractNumId w:val="5"/>
  </w:num>
  <w:num w:numId="11">
    <w:abstractNumId w:val="2"/>
  </w:num>
  <w:num w:numId="12">
    <w:abstractNumId w:val="8"/>
  </w:num>
  <w:num w:numId="13">
    <w:abstractNumId w:val="6"/>
  </w:num>
  <w:num w:numId="14">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1319"/>
    <w:rsid w:val="000549D5"/>
    <w:rsid w:val="00055D43"/>
    <w:rsid w:val="00056FAC"/>
    <w:rsid w:val="00057751"/>
    <w:rsid w:val="00062E39"/>
    <w:rsid w:val="0006580E"/>
    <w:rsid w:val="00071F63"/>
    <w:rsid w:val="00080E58"/>
    <w:rsid w:val="000810CA"/>
    <w:rsid w:val="00083D99"/>
    <w:rsid w:val="00084EA6"/>
    <w:rsid w:val="00085699"/>
    <w:rsid w:val="00087891"/>
    <w:rsid w:val="00091F52"/>
    <w:rsid w:val="00092970"/>
    <w:rsid w:val="00092BC7"/>
    <w:rsid w:val="00092E60"/>
    <w:rsid w:val="00093720"/>
    <w:rsid w:val="000938E6"/>
    <w:rsid w:val="00093B3C"/>
    <w:rsid w:val="0009488C"/>
    <w:rsid w:val="00095C1B"/>
    <w:rsid w:val="00096DEA"/>
    <w:rsid w:val="000A4240"/>
    <w:rsid w:val="000A469A"/>
    <w:rsid w:val="000B1E96"/>
    <w:rsid w:val="000B352B"/>
    <w:rsid w:val="000C378F"/>
    <w:rsid w:val="000C6892"/>
    <w:rsid w:val="000C6FFE"/>
    <w:rsid w:val="000D0BB6"/>
    <w:rsid w:val="000D2D0C"/>
    <w:rsid w:val="000D38EF"/>
    <w:rsid w:val="000D789A"/>
    <w:rsid w:val="000E08BC"/>
    <w:rsid w:val="000E26B0"/>
    <w:rsid w:val="000F1599"/>
    <w:rsid w:val="000F1769"/>
    <w:rsid w:val="000F6196"/>
    <w:rsid w:val="000F7ECD"/>
    <w:rsid w:val="00102E64"/>
    <w:rsid w:val="0010312C"/>
    <w:rsid w:val="00103BFE"/>
    <w:rsid w:val="00106DC7"/>
    <w:rsid w:val="00112391"/>
    <w:rsid w:val="00114F52"/>
    <w:rsid w:val="001201F0"/>
    <w:rsid w:val="0012135C"/>
    <w:rsid w:val="00130E83"/>
    <w:rsid w:val="001347F8"/>
    <w:rsid w:val="00137BB5"/>
    <w:rsid w:val="00137E05"/>
    <w:rsid w:val="00143F42"/>
    <w:rsid w:val="001447F6"/>
    <w:rsid w:val="001469AD"/>
    <w:rsid w:val="00147568"/>
    <w:rsid w:val="00147DE3"/>
    <w:rsid w:val="00150794"/>
    <w:rsid w:val="001532F9"/>
    <w:rsid w:val="00153F1F"/>
    <w:rsid w:val="00155E4F"/>
    <w:rsid w:val="00156AE1"/>
    <w:rsid w:val="001608C4"/>
    <w:rsid w:val="00171418"/>
    <w:rsid w:val="00177F86"/>
    <w:rsid w:val="001814EA"/>
    <w:rsid w:val="0018164C"/>
    <w:rsid w:val="00190913"/>
    <w:rsid w:val="001961CF"/>
    <w:rsid w:val="001A59BB"/>
    <w:rsid w:val="001A6A51"/>
    <w:rsid w:val="001A79C4"/>
    <w:rsid w:val="001B18EB"/>
    <w:rsid w:val="001B2091"/>
    <w:rsid w:val="001B331A"/>
    <w:rsid w:val="001C0E74"/>
    <w:rsid w:val="001C6CEC"/>
    <w:rsid w:val="001D005A"/>
    <w:rsid w:val="001D229F"/>
    <w:rsid w:val="001D6162"/>
    <w:rsid w:val="001E6FAD"/>
    <w:rsid w:val="001E7592"/>
    <w:rsid w:val="001E7597"/>
    <w:rsid w:val="001F0275"/>
    <w:rsid w:val="001F1DCE"/>
    <w:rsid w:val="001F3878"/>
    <w:rsid w:val="001F4497"/>
    <w:rsid w:val="001F4552"/>
    <w:rsid w:val="002019EB"/>
    <w:rsid w:val="002030F2"/>
    <w:rsid w:val="00205051"/>
    <w:rsid w:val="00211F65"/>
    <w:rsid w:val="002122E1"/>
    <w:rsid w:val="00213A97"/>
    <w:rsid w:val="0022001B"/>
    <w:rsid w:val="00220D06"/>
    <w:rsid w:val="002219BA"/>
    <w:rsid w:val="002246A0"/>
    <w:rsid w:val="00224AF9"/>
    <w:rsid w:val="00230439"/>
    <w:rsid w:val="00235176"/>
    <w:rsid w:val="00236061"/>
    <w:rsid w:val="0024100E"/>
    <w:rsid w:val="00241C1B"/>
    <w:rsid w:val="002423B2"/>
    <w:rsid w:val="0024288B"/>
    <w:rsid w:val="002520D2"/>
    <w:rsid w:val="002539E8"/>
    <w:rsid w:val="00255D8E"/>
    <w:rsid w:val="00256B13"/>
    <w:rsid w:val="00263DA7"/>
    <w:rsid w:val="002657E9"/>
    <w:rsid w:val="0026665E"/>
    <w:rsid w:val="00270EEB"/>
    <w:rsid w:val="0027147E"/>
    <w:rsid w:val="00274DE8"/>
    <w:rsid w:val="002761F4"/>
    <w:rsid w:val="0027640D"/>
    <w:rsid w:val="002775E1"/>
    <w:rsid w:val="00277979"/>
    <w:rsid w:val="002808EB"/>
    <w:rsid w:val="0028095D"/>
    <w:rsid w:val="002814AF"/>
    <w:rsid w:val="00281B9D"/>
    <w:rsid w:val="00291ADD"/>
    <w:rsid w:val="00292B83"/>
    <w:rsid w:val="00294868"/>
    <w:rsid w:val="00295CA1"/>
    <w:rsid w:val="002A291A"/>
    <w:rsid w:val="002A5604"/>
    <w:rsid w:val="002B1701"/>
    <w:rsid w:val="002B23C3"/>
    <w:rsid w:val="002B443A"/>
    <w:rsid w:val="002B5B35"/>
    <w:rsid w:val="002B7688"/>
    <w:rsid w:val="002C061D"/>
    <w:rsid w:val="002C256A"/>
    <w:rsid w:val="002C363F"/>
    <w:rsid w:val="002C496D"/>
    <w:rsid w:val="002D05EB"/>
    <w:rsid w:val="002D14DB"/>
    <w:rsid w:val="002D2F29"/>
    <w:rsid w:val="002D2FD3"/>
    <w:rsid w:val="002E5BE6"/>
    <w:rsid w:val="002E7017"/>
    <w:rsid w:val="002F4F6E"/>
    <w:rsid w:val="002F76D9"/>
    <w:rsid w:val="003015C3"/>
    <w:rsid w:val="0030698D"/>
    <w:rsid w:val="0031350A"/>
    <w:rsid w:val="00316815"/>
    <w:rsid w:val="003168CA"/>
    <w:rsid w:val="00321255"/>
    <w:rsid w:val="0032230D"/>
    <w:rsid w:val="00322A0B"/>
    <w:rsid w:val="00332F54"/>
    <w:rsid w:val="00335FC5"/>
    <w:rsid w:val="003376F0"/>
    <w:rsid w:val="00340E9A"/>
    <w:rsid w:val="003516C0"/>
    <w:rsid w:val="00352E59"/>
    <w:rsid w:val="00354DBE"/>
    <w:rsid w:val="00355210"/>
    <w:rsid w:val="003555D5"/>
    <w:rsid w:val="00357171"/>
    <w:rsid w:val="00365DF9"/>
    <w:rsid w:val="0036668D"/>
    <w:rsid w:val="00372DB4"/>
    <w:rsid w:val="00373D35"/>
    <w:rsid w:val="0037490C"/>
    <w:rsid w:val="00375AF5"/>
    <w:rsid w:val="003761BD"/>
    <w:rsid w:val="003769F6"/>
    <w:rsid w:val="00385414"/>
    <w:rsid w:val="00390074"/>
    <w:rsid w:val="00393412"/>
    <w:rsid w:val="00394EC2"/>
    <w:rsid w:val="0039762B"/>
    <w:rsid w:val="003A06B4"/>
    <w:rsid w:val="003A0C37"/>
    <w:rsid w:val="003A1B6B"/>
    <w:rsid w:val="003A2F82"/>
    <w:rsid w:val="003A46C0"/>
    <w:rsid w:val="003A600E"/>
    <w:rsid w:val="003A6513"/>
    <w:rsid w:val="003B16C7"/>
    <w:rsid w:val="003C19F1"/>
    <w:rsid w:val="003C3F98"/>
    <w:rsid w:val="003C4186"/>
    <w:rsid w:val="003C458C"/>
    <w:rsid w:val="003C6185"/>
    <w:rsid w:val="003D0D2D"/>
    <w:rsid w:val="003D4710"/>
    <w:rsid w:val="003D5C1C"/>
    <w:rsid w:val="003E16D7"/>
    <w:rsid w:val="003E197E"/>
    <w:rsid w:val="00402B92"/>
    <w:rsid w:val="00403371"/>
    <w:rsid w:val="004046F0"/>
    <w:rsid w:val="0040668F"/>
    <w:rsid w:val="00412677"/>
    <w:rsid w:val="00417925"/>
    <w:rsid w:val="004348AE"/>
    <w:rsid w:val="00435E9A"/>
    <w:rsid w:val="004376C0"/>
    <w:rsid w:val="0044115F"/>
    <w:rsid w:val="0044223A"/>
    <w:rsid w:val="0044505A"/>
    <w:rsid w:val="00446792"/>
    <w:rsid w:val="00446F80"/>
    <w:rsid w:val="00450C83"/>
    <w:rsid w:val="00451851"/>
    <w:rsid w:val="00453343"/>
    <w:rsid w:val="004608B9"/>
    <w:rsid w:val="00460ADB"/>
    <w:rsid w:val="00460F31"/>
    <w:rsid w:val="00463438"/>
    <w:rsid w:val="00465947"/>
    <w:rsid w:val="004672C1"/>
    <w:rsid w:val="00470BB1"/>
    <w:rsid w:val="004718F7"/>
    <w:rsid w:val="00472AD0"/>
    <w:rsid w:val="00473153"/>
    <w:rsid w:val="004743AF"/>
    <w:rsid w:val="00480AD7"/>
    <w:rsid w:val="00482C17"/>
    <w:rsid w:val="004911B4"/>
    <w:rsid w:val="0049196A"/>
    <w:rsid w:val="004923DA"/>
    <w:rsid w:val="00493434"/>
    <w:rsid w:val="00496211"/>
    <w:rsid w:val="004962F9"/>
    <w:rsid w:val="004968E2"/>
    <w:rsid w:val="004A07F1"/>
    <w:rsid w:val="004A14C4"/>
    <w:rsid w:val="004A2A49"/>
    <w:rsid w:val="004A58AC"/>
    <w:rsid w:val="004A7633"/>
    <w:rsid w:val="004A7FB3"/>
    <w:rsid w:val="004B600B"/>
    <w:rsid w:val="004B6822"/>
    <w:rsid w:val="004B69F6"/>
    <w:rsid w:val="004C2D3A"/>
    <w:rsid w:val="004C4A55"/>
    <w:rsid w:val="004D03C4"/>
    <w:rsid w:val="004D0BF1"/>
    <w:rsid w:val="004D24D2"/>
    <w:rsid w:val="004D35A4"/>
    <w:rsid w:val="004D445F"/>
    <w:rsid w:val="004E087B"/>
    <w:rsid w:val="004E44A4"/>
    <w:rsid w:val="004E7B8B"/>
    <w:rsid w:val="004E7BDD"/>
    <w:rsid w:val="004F1E21"/>
    <w:rsid w:val="004F740D"/>
    <w:rsid w:val="004F7B8F"/>
    <w:rsid w:val="00500045"/>
    <w:rsid w:val="00500748"/>
    <w:rsid w:val="005011D6"/>
    <w:rsid w:val="0050167A"/>
    <w:rsid w:val="005042F1"/>
    <w:rsid w:val="00510D6A"/>
    <w:rsid w:val="00513C7D"/>
    <w:rsid w:val="005169D1"/>
    <w:rsid w:val="00521123"/>
    <w:rsid w:val="00521221"/>
    <w:rsid w:val="00522743"/>
    <w:rsid w:val="00536FA9"/>
    <w:rsid w:val="00541082"/>
    <w:rsid w:val="005414F4"/>
    <w:rsid w:val="00546187"/>
    <w:rsid w:val="005463F1"/>
    <w:rsid w:val="00550FC0"/>
    <w:rsid w:val="00551039"/>
    <w:rsid w:val="00557D77"/>
    <w:rsid w:val="0056233F"/>
    <w:rsid w:val="00562EAA"/>
    <w:rsid w:val="00563B58"/>
    <w:rsid w:val="005640C4"/>
    <w:rsid w:val="00564C53"/>
    <w:rsid w:val="0056684C"/>
    <w:rsid w:val="00574A0C"/>
    <w:rsid w:val="00576E4C"/>
    <w:rsid w:val="0057780F"/>
    <w:rsid w:val="00581E0A"/>
    <w:rsid w:val="00582870"/>
    <w:rsid w:val="00586D89"/>
    <w:rsid w:val="0059097B"/>
    <w:rsid w:val="005916B8"/>
    <w:rsid w:val="00593D00"/>
    <w:rsid w:val="005A1B4C"/>
    <w:rsid w:val="005A1BA3"/>
    <w:rsid w:val="005A299C"/>
    <w:rsid w:val="005A2EAD"/>
    <w:rsid w:val="005A545C"/>
    <w:rsid w:val="005B22B5"/>
    <w:rsid w:val="005C1567"/>
    <w:rsid w:val="005C15EA"/>
    <w:rsid w:val="005C6CE5"/>
    <w:rsid w:val="005C76DE"/>
    <w:rsid w:val="005D1932"/>
    <w:rsid w:val="005D3F07"/>
    <w:rsid w:val="005D583E"/>
    <w:rsid w:val="005E13EA"/>
    <w:rsid w:val="005E4CE7"/>
    <w:rsid w:val="005E53BD"/>
    <w:rsid w:val="005F143C"/>
    <w:rsid w:val="00606E27"/>
    <w:rsid w:val="006108C9"/>
    <w:rsid w:val="006149F5"/>
    <w:rsid w:val="00615C7E"/>
    <w:rsid w:val="00620171"/>
    <w:rsid w:val="0062158D"/>
    <w:rsid w:val="0062374B"/>
    <w:rsid w:val="00630F39"/>
    <w:rsid w:val="006326D1"/>
    <w:rsid w:val="00632E0A"/>
    <w:rsid w:val="00633165"/>
    <w:rsid w:val="00635A03"/>
    <w:rsid w:val="00636B6C"/>
    <w:rsid w:val="006447DE"/>
    <w:rsid w:val="00644DF8"/>
    <w:rsid w:val="0065276E"/>
    <w:rsid w:val="00654329"/>
    <w:rsid w:val="00654CEC"/>
    <w:rsid w:val="00655507"/>
    <w:rsid w:val="006712A7"/>
    <w:rsid w:val="006713A0"/>
    <w:rsid w:val="006733CC"/>
    <w:rsid w:val="00674FC2"/>
    <w:rsid w:val="00677E42"/>
    <w:rsid w:val="006807AF"/>
    <w:rsid w:val="00682334"/>
    <w:rsid w:val="00684B16"/>
    <w:rsid w:val="006910C6"/>
    <w:rsid w:val="00692781"/>
    <w:rsid w:val="00694C00"/>
    <w:rsid w:val="00696F65"/>
    <w:rsid w:val="00697B29"/>
    <w:rsid w:val="006A43B7"/>
    <w:rsid w:val="006A7A6D"/>
    <w:rsid w:val="006B5E67"/>
    <w:rsid w:val="006B6756"/>
    <w:rsid w:val="006C2EB5"/>
    <w:rsid w:val="006D18A3"/>
    <w:rsid w:val="006D5970"/>
    <w:rsid w:val="006E22A8"/>
    <w:rsid w:val="006E481E"/>
    <w:rsid w:val="006E795F"/>
    <w:rsid w:val="006F332C"/>
    <w:rsid w:val="006F541A"/>
    <w:rsid w:val="00700249"/>
    <w:rsid w:val="00704A0F"/>
    <w:rsid w:val="0070604C"/>
    <w:rsid w:val="007069CD"/>
    <w:rsid w:val="007101AD"/>
    <w:rsid w:val="00710D69"/>
    <w:rsid w:val="007110E6"/>
    <w:rsid w:val="00711A70"/>
    <w:rsid w:val="00712E6F"/>
    <w:rsid w:val="00712E90"/>
    <w:rsid w:val="00713B7E"/>
    <w:rsid w:val="0071499F"/>
    <w:rsid w:val="007203DA"/>
    <w:rsid w:val="007204AE"/>
    <w:rsid w:val="0072147C"/>
    <w:rsid w:val="00724D73"/>
    <w:rsid w:val="0072678F"/>
    <w:rsid w:val="00727C4C"/>
    <w:rsid w:val="00734809"/>
    <w:rsid w:val="007360EE"/>
    <w:rsid w:val="0073644B"/>
    <w:rsid w:val="007375E3"/>
    <w:rsid w:val="007406E1"/>
    <w:rsid w:val="007413EB"/>
    <w:rsid w:val="00743E40"/>
    <w:rsid w:val="0074402E"/>
    <w:rsid w:val="00751263"/>
    <w:rsid w:val="0075704F"/>
    <w:rsid w:val="00763B2D"/>
    <w:rsid w:val="007726E4"/>
    <w:rsid w:val="00772924"/>
    <w:rsid w:val="00784EC4"/>
    <w:rsid w:val="00785396"/>
    <w:rsid w:val="007872F2"/>
    <w:rsid w:val="007874BC"/>
    <w:rsid w:val="007908E0"/>
    <w:rsid w:val="00792D20"/>
    <w:rsid w:val="00793EB3"/>
    <w:rsid w:val="00794205"/>
    <w:rsid w:val="00794508"/>
    <w:rsid w:val="00797012"/>
    <w:rsid w:val="007A039C"/>
    <w:rsid w:val="007A1F6A"/>
    <w:rsid w:val="007A2E21"/>
    <w:rsid w:val="007B0DE3"/>
    <w:rsid w:val="007B491F"/>
    <w:rsid w:val="007B5CB2"/>
    <w:rsid w:val="007B7191"/>
    <w:rsid w:val="007C1634"/>
    <w:rsid w:val="007C1D94"/>
    <w:rsid w:val="007C2879"/>
    <w:rsid w:val="007C3FBF"/>
    <w:rsid w:val="007C6A87"/>
    <w:rsid w:val="007C705D"/>
    <w:rsid w:val="007D0A07"/>
    <w:rsid w:val="007D0C96"/>
    <w:rsid w:val="007D133D"/>
    <w:rsid w:val="007D3EB4"/>
    <w:rsid w:val="007D3F16"/>
    <w:rsid w:val="007D78CC"/>
    <w:rsid w:val="007E105C"/>
    <w:rsid w:val="007F3EF9"/>
    <w:rsid w:val="007F3F7E"/>
    <w:rsid w:val="007F5497"/>
    <w:rsid w:val="00813CEC"/>
    <w:rsid w:val="00814774"/>
    <w:rsid w:val="00814A7C"/>
    <w:rsid w:val="0081534C"/>
    <w:rsid w:val="008171E4"/>
    <w:rsid w:val="008208EA"/>
    <w:rsid w:val="00824E67"/>
    <w:rsid w:val="00825A64"/>
    <w:rsid w:val="00826F48"/>
    <w:rsid w:val="008308AE"/>
    <w:rsid w:val="0083166E"/>
    <w:rsid w:val="00831DC3"/>
    <w:rsid w:val="008322C7"/>
    <w:rsid w:val="00834F1D"/>
    <w:rsid w:val="00835529"/>
    <w:rsid w:val="00835875"/>
    <w:rsid w:val="00836FEC"/>
    <w:rsid w:val="008417D6"/>
    <w:rsid w:val="00841F9D"/>
    <w:rsid w:val="008420E1"/>
    <w:rsid w:val="008434AA"/>
    <w:rsid w:val="00843D58"/>
    <w:rsid w:val="00843EBA"/>
    <w:rsid w:val="00844D98"/>
    <w:rsid w:val="00846D84"/>
    <w:rsid w:val="00850784"/>
    <w:rsid w:val="0085230E"/>
    <w:rsid w:val="0085355E"/>
    <w:rsid w:val="008550A1"/>
    <w:rsid w:val="00861035"/>
    <w:rsid w:val="00861038"/>
    <w:rsid w:val="00865008"/>
    <w:rsid w:val="00866B50"/>
    <w:rsid w:val="008708F1"/>
    <w:rsid w:val="008759D2"/>
    <w:rsid w:val="00880539"/>
    <w:rsid w:val="008859E8"/>
    <w:rsid w:val="0088737B"/>
    <w:rsid w:val="00892716"/>
    <w:rsid w:val="00893067"/>
    <w:rsid w:val="008933DE"/>
    <w:rsid w:val="00895FCE"/>
    <w:rsid w:val="0089681A"/>
    <w:rsid w:val="00897F3E"/>
    <w:rsid w:val="008A011E"/>
    <w:rsid w:val="008A1BA8"/>
    <w:rsid w:val="008A21B4"/>
    <w:rsid w:val="008A4576"/>
    <w:rsid w:val="008B07DE"/>
    <w:rsid w:val="008B28E7"/>
    <w:rsid w:val="008B5C04"/>
    <w:rsid w:val="008C14C7"/>
    <w:rsid w:val="008C2FFB"/>
    <w:rsid w:val="008C4650"/>
    <w:rsid w:val="008C6EEA"/>
    <w:rsid w:val="008D0490"/>
    <w:rsid w:val="008D5813"/>
    <w:rsid w:val="008D634E"/>
    <w:rsid w:val="008D778A"/>
    <w:rsid w:val="008D7E83"/>
    <w:rsid w:val="008E0757"/>
    <w:rsid w:val="008F22BD"/>
    <w:rsid w:val="008F6F3F"/>
    <w:rsid w:val="009079BD"/>
    <w:rsid w:val="00907B53"/>
    <w:rsid w:val="00912BD9"/>
    <w:rsid w:val="00916CFB"/>
    <w:rsid w:val="00920E5B"/>
    <w:rsid w:val="009249F8"/>
    <w:rsid w:val="00926436"/>
    <w:rsid w:val="00926DC3"/>
    <w:rsid w:val="0093018C"/>
    <w:rsid w:val="00932CCA"/>
    <w:rsid w:val="00934E2D"/>
    <w:rsid w:val="00937E5B"/>
    <w:rsid w:val="009508DC"/>
    <w:rsid w:val="00950BD9"/>
    <w:rsid w:val="009544C0"/>
    <w:rsid w:val="00954FA4"/>
    <w:rsid w:val="00956AE9"/>
    <w:rsid w:val="0095769C"/>
    <w:rsid w:val="00957C0A"/>
    <w:rsid w:val="00964CC6"/>
    <w:rsid w:val="00976980"/>
    <w:rsid w:val="00983537"/>
    <w:rsid w:val="00991FDA"/>
    <w:rsid w:val="009927A1"/>
    <w:rsid w:val="0099774D"/>
    <w:rsid w:val="009A310E"/>
    <w:rsid w:val="009A5F3B"/>
    <w:rsid w:val="009B0B61"/>
    <w:rsid w:val="009B28C0"/>
    <w:rsid w:val="009B395A"/>
    <w:rsid w:val="009B7136"/>
    <w:rsid w:val="009B7806"/>
    <w:rsid w:val="009C3AC2"/>
    <w:rsid w:val="009D3284"/>
    <w:rsid w:val="009D4365"/>
    <w:rsid w:val="009D4E3B"/>
    <w:rsid w:val="009D7BC9"/>
    <w:rsid w:val="009E0C5A"/>
    <w:rsid w:val="009E1982"/>
    <w:rsid w:val="009E4D2C"/>
    <w:rsid w:val="009F0978"/>
    <w:rsid w:val="009F3AEC"/>
    <w:rsid w:val="00A00081"/>
    <w:rsid w:val="00A015F7"/>
    <w:rsid w:val="00A10D56"/>
    <w:rsid w:val="00A12AAE"/>
    <w:rsid w:val="00A1527C"/>
    <w:rsid w:val="00A16DD1"/>
    <w:rsid w:val="00A221AB"/>
    <w:rsid w:val="00A22441"/>
    <w:rsid w:val="00A23DE2"/>
    <w:rsid w:val="00A23F3B"/>
    <w:rsid w:val="00A24406"/>
    <w:rsid w:val="00A25F64"/>
    <w:rsid w:val="00A27CC2"/>
    <w:rsid w:val="00A3273B"/>
    <w:rsid w:val="00A40ED6"/>
    <w:rsid w:val="00A42513"/>
    <w:rsid w:val="00A470EE"/>
    <w:rsid w:val="00A47621"/>
    <w:rsid w:val="00A479CD"/>
    <w:rsid w:val="00A47D24"/>
    <w:rsid w:val="00A50CFC"/>
    <w:rsid w:val="00A51D50"/>
    <w:rsid w:val="00A54D67"/>
    <w:rsid w:val="00A55A3F"/>
    <w:rsid w:val="00A56BC4"/>
    <w:rsid w:val="00A56F5C"/>
    <w:rsid w:val="00A652F6"/>
    <w:rsid w:val="00A654AF"/>
    <w:rsid w:val="00A732EA"/>
    <w:rsid w:val="00A7489E"/>
    <w:rsid w:val="00A8015F"/>
    <w:rsid w:val="00A80BD2"/>
    <w:rsid w:val="00A84346"/>
    <w:rsid w:val="00A85039"/>
    <w:rsid w:val="00A851F7"/>
    <w:rsid w:val="00A906AA"/>
    <w:rsid w:val="00A94C5E"/>
    <w:rsid w:val="00A95160"/>
    <w:rsid w:val="00AA241A"/>
    <w:rsid w:val="00AA252C"/>
    <w:rsid w:val="00AA666E"/>
    <w:rsid w:val="00AB5518"/>
    <w:rsid w:val="00AC01D4"/>
    <w:rsid w:val="00AC4A04"/>
    <w:rsid w:val="00AC79FA"/>
    <w:rsid w:val="00AD02AB"/>
    <w:rsid w:val="00AD336F"/>
    <w:rsid w:val="00AD3529"/>
    <w:rsid w:val="00AD3550"/>
    <w:rsid w:val="00AD7EF5"/>
    <w:rsid w:val="00AE2564"/>
    <w:rsid w:val="00AE301F"/>
    <w:rsid w:val="00AE3302"/>
    <w:rsid w:val="00AE7077"/>
    <w:rsid w:val="00AE7F0D"/>
    <w:rsid w:val="00AF61C2"/>
    <w:rsid w:val="00AF6CC6"/>
    <w:rsid w:val="00B011CD"/>
    <w:rsid w:val="00B0296A"/>
    <w:rsid w:val="00B12295"/>
    <w:rsid w:val="00B137BE"/>
    <w:rsid w:val="00B17FA0"/>
    <w:rsid w:val="00B2140E"/>
    <w:rsid w:val="00B24344"/>
    <w:rsid w:val="00B26769"/>
    <w:rsid w:val="00B26D9C"/>
    <w:rsid w:val="00B31C91"/>
    <w:rsid w:val="00B31EF0"/>
    <w:rsid w:val="00B3747F"/>
    <w:rsid w:val="00B43194"/>
    <w:rsid w:val="00B4433E"/>
    <w:rsid w:val="00B47734"/>
    <w:rsid w:val="00B50FBA"/>
    <w:rsid w:val="00B558EB"/>
    <w:rsid w:val="00B577D3"/>
    <w:rsid w:val="00B60466"/>
    <w:rsid w:val="00B632B9"/>
    <w:rsid w:val="00B6523A"/>
    <w:rsid w:val="00B6548F"/>
    <w:rsid w:val="00B7502A"/>
    <w:rsid w:val="00B77305"/>
    <w:rsid w:val="00B82245"/>
    <w:rsid w:val="00B82CC2"/>
    <w:rsid w:val="00B84A89"/>
    <w:rsid w:val="00B86CE4"/>
    <w:rsid w:val="00B90063"/>
    <w:rsid w:val="00B92BEF"/>
    <w:rsid w:val="00B9370A"/>
    <w:rsid w:val="00B9689A"/>
    <w:rsid w:val="00BA074B"/>
    <w:rsid w:val="00BA1FFA"/>
    <w:rsid w:val="00BA2666"/>
    <w:rsid w:val="00BA37FD"/>
    <w:rsid w:val="00BA3A73"/>
    <w:rsid w:val="00BA7FF1"/>
    <w:rsid w:val="00BB06CB"/>
    <w:rsid w:val="00BB261F"/>
    <w:rsid w:val="00BB2887"/>
    <w:rsid w:val="00BB5EAA"/>
    <w:rsid w:val="00BB5F11"/>
    <w:rsid w:val="00BC0401"/>
    <w:rsid w:val="00BC04FA"/>
    <w:rsid w:val="00BC1C22"/>
    <w:rsid w:val="00BC4011"/>
    <w:rsid w:val="00BC460B"/>
    <w:rsid w:val="00BC5725"/>
    <w:rsid w:val="00BC5FA4"/>
    <w:rsid w:val="00BD30B1"/>
    <w:rsid w:val="00BD59E4"/>
    <w:rsid w:val="00BE0F7B"/>
    <w:rsid w:val="00BE10C2"/>
    <w:rsid w:val="00BE70E5"/>
    <w:rsid w:val="00C01D14"/>
    <w:rsid w:val="00C025B4"/>
    <w:rsid w:val="00C0275F"/>
    <w:rsid w:val="00C05851"/>
    <w:rsid w:val="00C11788"/>
    <w:rsid w:val="00C11F61"/>
    <w:rsid w:val="00C161FD"/>
    <w:rsid w:val="00C23F17"/>
    <w:rsid w:val="00C26A95"/>
    <w:rsid w:val="00C26D0D"/>
    <w:rsid w:val="00C27C95"/>
    <w:rsid w:val="00C300D2"/>
    <w:rsid w:val="00C3270F"/>
    <w:rsid w:val="00C3278B"/>
    <w:rsid w:val="00C33375"/>
    <w:rsid w:val="00C34C23"/>
    <w:rsid w:val="00C37448"/>
    <w:rsid w:val="00C42005"/>
    <w:rsid w:val="00C44446"/>
    <w:rsid w:val="00C4664D"/>
    <w:rsid w:val="00C472AA"/>
    <w:rsid w:val="00C50A05"/>
    <w:rsid w:val="00C52586"/>
    <w:rsid w:val="00C54AED"/>
    <w:rsid w:val="00C55B2F"/>
    <w:rsid w:val="00C63CF5"/>
    <w:rsid w:val="00C63D00"/>
    <w:rsid w:val="00C6441B"/>
    <w:rsid w:val="00C7108B"/>
    <w:rsid w:val="00C7184E"/>
    <w:rsid w:val="00C73882"/>
    <w:rsid w:val="00C73B25"/>
    <w:rsid w:val="00C80202"/>
    <w:rsid w:val="00C8089F"/>
    <w:rsid w:val="00C836CC"/>
    <w:rsid w:val="00C86F5E"/>
    <w:rsid w:val="00C87A74"/>
    <w:rsid w:val="00C90A71"/>
    <w:rsid w:val="00C91574"/>
    <w:rsid w:val="00C91BC2"/>
    <w:rsid w:val="00C92C71"/>
    <w:rsid w:val="00C93F8F"/>
    <w:rsid w:val="00C943D0"/>
    <w:rsid w:val="00C94BF2"/>
    <w:rsid w:val="00CA2745"/>
    <w:rsid w:val="00CA3593"/>
    <w:rsid w:val="00CA7F4F"/>
    <w:rsid w:val="00CB258E"/>
    <w:rsid w:val="00CB3C8F"/>
    <w:rsid w:val="00CB5FEE"/>
    <w:rsid w:val="00CB75CE"/>
    <w:rsid w:val="00CC02F1"/>
    <w:rsid w:val="00CC11A6"/>
    <w:rsid w:val="00CC135E"/>
    <w:rsid w:val="00CD5D3F"/>
    <w:rsid w:val="00CE1B75"/>
    <w:rsid w:val="00CF1E90"/>
    <w:rsid w:val="00CF3DB3"/>
    <w:rsid w:val="00CF5D80"/>
    <w:rsid w:val="00D052BC"/>
    <w:rsid w:val="00D07026"/>
    <w:rsid w:val="00D07BAB"/>
    <w:rsid w:val="00D11C62"/>
    <w:rsid w:val="00D13842"/>
    <w:rsid w:val="00D22C8F"/>
    <w:rsid w:val="00D23408"/>
    <w:rsid w:val="00D23832"/>
    <w:rsid w:val="00D250A1"/>
    <w:rsid w:val="00D3119E"/>
    <w:rsid w:val="00D33491"/>
    <w:rsid w:val="00D40185"/>
    <w:rsid w:val="00D40801"/>
    <w:rsid w:val="00D44EBE"/>
    <w:rsid w:val="00D44F8E"/>
    <w:rsid w:val="00D44FD0"/>
    <w:rsid w:val="00D5733C"/>
    <w:rsid w:val="00D607EF"/>
    <w:rsid w:val="00D60F88"/>
    <w:rsid w:val="00D625E7"/>
    <w:rsid w:val="00D646BD"/>
    <w:rsid w:val="00D651A8"/>
    <w:rsid w:val="00D66FA9"/>
    <w:rsid w:val="00D67AE2"/>
    <w:rsid w:val="00D70239"/>
    <w:rsid w:val="00D71201"/>
    <w:rsid w:val="00D71761"/>
    <w:rsid w:val="00D71B3A"/>
    <w:rsid w:val="00D720C7"/>
    <w:rsid w:val="00D77A04"/>
    <w:rsid w:val="00D81D06"/>
    <w:rsid w:val="00D81EC6"/>
    <w:rsid w:val="00D8652C"/>
    <w:rsid w:val="00D876E6"/>
    <w:rsid w:val="00D96F86"/>
    <w:rsid w:val="00DA1025"/>
    <w:rsid w:val="00DA22EC"/>
    <w:rsid w:val="00DA30CD"/>
    <w:rsid w:val="00DA5860"/>
    <w:rsid w:val="00DB2767"/>
    <w:rsid w:val="00DB5DAC"/>
    <w:rsid w:val="00DC4729"/>
    <w:rsid w:val="00DC5EB8"/>
    <w:rsid w:val="00DD3FD0"/>
    <w:rsid w:val="00DE530C"/>
    <w:rsid w:val="00DE556F"/>
    <w:rsid w:val="00DE61D9"/>
    <w:rsid w:val="00E0358C"/>
    <w:rsid w:val="00E03B6D"/>
    <w:rsid w:val="00E0649E"/>
    <w:rsid w:val="00E17160"/>
    <w:rsid w:val="00E35BEC"/>
    <w:rsid w:val="00E50821"/>
    <w:rsid w:val="00E50EF8"/>
    <w:rsid w:val="00E51F91"/>
    <w:rsid w:val="00E5397F"/>
    <w:rsid w:val="00E63741"/>
    <w:rsid w:val="00E676F7"/>
    <w:rsid w:val="00E7086E"/>
    <w:rsid w:val="00E7374A"/>
    <w:rsid w:val="00E73C41"/>
    <w:rsid w:val="00E7598F"/>
    <w:rsid w:val="00E76F60"/>
    <w:rsid w:val="00E779C0"/>
    <w:rsid w:val="00E83D90"/>
    <w:rsid w:val="00E83F28"/>
    <w:rsid w:val="00E83F91"/>
    <w:rsid w:val="00E9107A"/>
    <w:rsid w:val="00E91F62"/>
    <w:rsid w:val="00E929FD"/>
    <w:rsid w:val="00E93240"/>
    <w:rsid w:val="00E9479B"/>
    <w:rsid w:val="00EA28F1"/>
    <w:rsid w:val="00EA4D48"/>
    <w:rsid w:val="00EB2173"/>
    <w:rsid w:val="00EB47CA"/>
    <w:rsid w:val="00EB62E6"/>
    <w:rsid w:val="00EC3CCA"/>
    <w:rsid w:val="00EC4175"/>
    <w:rsid w:val="00EC4880"/>
    <w:rsid w:val="00ED1B30"/>
    <w:rsid w:val="00ED250E"/>
    <w:rsid w:val="00ED3AEA"/>
    <w:rsid w:val="00ED6535"/>
    <w:rsid w:val="00EE1AC1"/>
    <w:rsid w:val="00EE25B9"/>
    <w:rsid w:val="00EE39D6"/>
    <w:rsid w:val="00EE413C"/>
    <w:rsid w:val="00EE52AD"/>
    <w:rsid w:val="00EE5F34"/>
    <w:rsid w:val="00F01F92"/>
    <w:rsid w:val="00F02D7B"/>
    <w:rsid w:val="00F10A08"/>
    <w:rsid w:val="00F10AFC"/>
    <w:rsid w:val="00F11667"/>
    <w:rsid w:val="00F139CF"/>
    <w:rsid w:val="00F22AC5"/>
    <w:rsid w:val="00F254D1"/>
    <w:rsid w:val="00F32B82"/>
    <w:rsid w:val="00F32CB4"/>
    <w:rsid w:val="00F330DF"/>
    <w:rsid w:val="00F4043E"/>
    <w:rsid w:val="00F40CB5"/>
    <w:rsid w:val="00F41BBC"/>
    <w:rsid w:val="00F43B9D"/>
    <w:rsid w:val="00F444F0"/>
    <w:rsid w:val="00F50847"/>
    <w:rsid w:val="00F53F27"/>
    <w:rsid w:val="00F546D1"/>
    <w:rsid w:val="00F6513F"/>
    <w:rsid w:val="00F66272"/>
    <w:rsid w:val="00F6ACA0"/>
    <w:rsid w:val="00F709C0"/>
    <w:rsid w:val="00F80C46"/>
    <w:rsid w:val="00F835C9"/>
    <w:rsid w:val="00F8610A"/>
    <w:rsid w:val="00F927A1"/>
    <w:rsid w:val="00F92E4D"/>
    <w:rsid w:val="00F94392"/>
    <w:rsid w:val="00F96DD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34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Spacing">
    <w:name w:val="No Spacing"/>
    <w:uiPriority w:val="1"/>
    <w:qFormat/>
    <w:rsid w:val="001E7597"/>
    <w:rPr>
      <w:rFonts w:asciiTheme="minorHAnsi" w:eastAsiaTheme="minorHAnsi" w:hAnsiTheme="minorHAnsi" w:cstheme="minorBidi"/>
      <w:sz w:val="22"/>
      <w:szCs w:val="22"/>
      <w:lang w:eastAsia="en-US"/>
    </w:rPr>
  </w:style>
  <w:style w:type="character" w:styleId="FollowedHyperlink">
    <w:name w:val="FollowedHyperlink"/>
    <w:basedOn w:val="DefaultParagraphFont"/>
    <w:uiPriority w:val="99"/>
    <w:semiHidden/>
    <w:unhideWhenUsed/>
    <w:rsid w:val="001E75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773402387">
      <w:bodyDiv w:val="1"/>
      <w:marLeft w:val="0"/>
      <w:marRight w:val="0"/>
      <w:marTop w:val="0"/>
      <w:marBottom w:val="0"/>
      <w:divBdr>
        <w:top w:val="none" w:sz="0" w:space="0" w:color="auto"/>
        <w:left w:val="none" w:sz="0" w:space="0" w:color="auto"/>
        <w:bottom w:val="none" w:sz="0" w:space="0" w:color="auto"/>
        <w:right w:val="none" w:sz="0" w:space="0" w:color="auto"/>
      </w:divBdr>
    </w:div>
    <w:div w:id="92773961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75969334">
      <w:bodyDiv w:val="1"/>
      <w:marLeft w:val="0"/>
      <w:marRight w:val="0"/>
      <w:marTop w:val="0"/>
      <w:marBottom w:val="0"/>
      <w:divBdr>
        <w:top w:val="none" w:sz="0" w:space="0" w:color="auto"/>
        <w:left w:val="none" w:sz="0" w:space="0" w:color="auto"/>
        <w:bottom w:val="none" w:sz="0" w:space="0" w:color="auto"/>
        <w:right w:val="none" w:sz="0" w:space="0" w:color="auto"/>
      </w:divBdr>
    </w:div>
    <w:div w:id="171175980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yperlink" Target="mailto:k.andrews@uwtsd.ac.uk" TargetMode="External"/><Relationship Id="rId15" Type="http://schemas.openxmlformats.org/officeDocument/2006/relationships/header" Target="header1.xml"/><Relationship Id="rId16" Type="http://schemas.openxmlformats.org/officeDocument/2006/relationships/header" Target="header2.xm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header" Target="header3.xml"/><Relationship Id="rId63" Type="http://schemas.openxmlformats.org/officeDocument/2006/relationships/theme" Target="theme/theme1.xml"/><Relationship Id="rId64" Type="http://schemas.microsoft.com/office/2020/10/relationships/intelligence" Target="intelligence2.xml"/><Relationship Id="rId50" Type="http://schemas.openxmlformats.org/officeDocument/2006/relationships/hyperlink" Target="https://doi.org/10.4324/9780203696842" TargetMode="External"/><Relationship Id="rId51" Type="http://schemas.openxmlformats.org/officeDocument/2006/relationships/hyperlink" Target="https://www.interpolice.org/post/intelligence-analysis-and-crime-investigation" TargetMode="External"/><Relationship Id="rId52" Type="http://schemas.openxmlformats.org/officeDocument/2006/relationships/hyperlink" Target="https://www.northyorkshire.police.uk/news/north-yorkshire/news/news/2022/06-june/the-power-of-intelligence--an-insight-into-the-world-of-intelligence-in-policing/" TargetMode="External"/><Relationship Id="rId53" Type="http://schemas.openxmlformats.org/officeDocument/2006/relationships/hyperlink" Target="https://www.npcc.police.uk/documents/crime/2016/Final%20A4%20National%20Policing%20Crime%20Prevention%20Strategy.pdf" TargetMode="External"/><Relationship Id="rId54" Type="http://schemas.openxmlformats.org/officeDocument/2006/relationships/hyperlink" Target="https://www.legislation.gov.uk/ukpga/Vict/24-25/100/section/18" TargetMode="External"/><Relationship Id="rId55" Type="http://schemas.openxmlformats.org/officeDocument/2006/relationships/hyperlink" Target="https://www.justiceinspectorates.gov.uk/hmicfrs/publications/police-effectiveness-vulnerability-2015/" TargetMode="External"/><Relationship Id="rId56" Type="http://schemas.openxmlformats.org/officeDocument/2006/relationships/hyperlink" Target="https://journals-sagepub-com.ezproxy.uwtsd.ac.uk/doi/full/10.1177/14613557211006134" TargetMode="External"/><Relationship Id="rId57" Type="http://schemas.openxmlformats.org/officeDocument/2006/relationships/hyperlink" Target="https://www.resolveuk.org.uk/the-hub/blog-and-articles/7-the-rise-of-antisocial-behaviour-can-we-stop-it" TargetMode="External"/><Relationship Id="rId58" Type="http://schemas.openxmlformats.org/officeDocument/2006/relationships/hyperlink" Target="https://search-ebscohost-com.ezproxy.uwtsd.ac.uk/login.aspx?direct=true&amp;db=nlebk&amp;AN=3273312&amp;site=ehost-live" TargetMode="External"/><Relationship Id="rId59" Type="http://schemas.openxmlformats.org/officeDocument/2006/relationships/hyperlink" Target="https://search-ebscohost-com.ezproxy.uwtsd.ac.uk/login.aspx?direct=true&amp;db=nlebk&amp;AN=3273308&amp;site=ehost-live" TargetMode="External"/><Relationship Id="rId40" Type="http://schemas.openxmlformats.org/officeDocument/2006/relationships/hyperlink" Target="https://www.hma.co.nz/wp-content/uploads/2016/01/Theories-to-explain-offending-behaviour.pdf" TargetMode="External"/><Relationship Id="rId41" Type="http://schemas.openxmlformats.org/officeDocument/2006/relationships/hyperlink" Target="https://www.justiceinspectorates.gov.uk/hmicfrs/wp-content/uploads/police-effectiveness-vulnerability-2015.pdf" TargetMode="External"/><Relationship Id="rId42" Type="http://schemas.openxmlformats.org/officeDocument/2006/relationships/hyperlink" Target="https://www.justiceinspectorates.gov.uk/hmicfrs/wp-content/uploads/peel-assessment-2021-22-south-wales.pdf" TargetMode="External"/><Relationship Id="rId43" Type="http://schemas.openxmlformats.org/officeDocument/2006/relationships/hyperlink" Target="https://doi-org.ezproxy.uwtsd.ac.uk/10.46692/9781447353621" TargetMode="External"/><Relationship Id="rId44" Type="http://schemas.openxmlformats.org/officeDocument/2006/relationships/hyperlink" Target="https://doi.org/10.1093/police/pax046" TargetMode="External"/><Relationship Id="rId45" Type="http://schemas.openxmlformats.org/officeDocument/2006/relationships/hyperlink" Target="https://www.lawble.co.uk/law-of-evidence/" TargetMode="External"/><Relationship Id="rId46" Type="http://schemas.openxmlformats.org/officeDocument/2006/relationships/hyperlink" Target="https://web-s-ebscohost-com.ezproxy.uwtsd.ac.uk/ehost/pdfviewer/pdfviewer?vid=0&amp;sid=1e641df0-510f-46f4-b7d3-f66a2b72f3d8%40redis" TargetMode="External"/><Relationship Id="rId47" Type="http://schemas.openxmlformats.org/officeDocument/2006/relationships/hyperlink" Target="https://www.npcc.police.uk/Crime%20Ops%20Committee/NVAP.pdf" TargetMode="External"/><Relationship Id="rId48" Type="http://schemas.openxmlformats.org/officeDocument/2006/relationships/hyperlink" Target="http://www.mgempowerment.com/articles/2021/06/07/four-theories-of-victimization/" TargetMode="External"/><Relationship Id="rId49" Type="http://schemas.openxmlformats.org/officeDocument/2006/relationships/hyperlink" Target="https://assets.publishing.service.gov.uk/government/uploads/system/uploads/attachment_data/file/974376/victims-code-2020.pdf"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 Id="rId9" Type="http://schemas.openxmlformats.org/officeDocument/2006/relationships/footnotes" Target="footnotes.xml"/><Relationship Id="rId30" Type="http://schemas.openxmlformats.org/officeDocument/2006/relationships/hyperlink" Target="https://www.college.police.uk/app/investigation/investigative-interviewing/investigative-interviewing" TargetMode="External"/><Relationship Id="rId31" Type="http://schemas.openxmlformats.org/officeDocument/2006/relationships/hyperlink" Target="https://www.college.police.uk/research/evidence-based-policing-EBP" TargetMode="External"/><Relationship Id="rId32" Type="http://schemas.openxmlformats.org/officeDocument/2006/relationships/hyperlink" Target="https://www.college.police.uk/app/investigation" TargetMode="External"/><Relationship Id="rId33" Type="http://schemas.openxmlformats.org/officeDocument/2006/relationships/hyperlink" Target="https://www.cps.gov.uk/legal-guidance/victims-and-witnesses-care-and-treatment" TargetMode="External"/><Relationship Id="rId34" Type="http://schemas.openxmlformats.org/officeDocument/2006/relationships/hyperlink" Target="https://www.legislation.gov.uk/ukpga/1996/25/section/22" TargetMode="External"/><Relationship Id="rId35" Type="http://schemas.openxmlformats.org/officeDocument/2006/relationships/hyperlink" Target="https://cyware.com/educational-guides/cyber-threat-intelligence/what-is-the-difference-between-information-and-intelligence-f4d3" TargetMode="External"/><Relationship Id="rId36" Type="http://schemas.openxmlformats.org/officeDocument/2006/relationships/hyperlink" Target="https://www.dorset.police.uk/media/54580/repeat-victimisation-p19-2003-v110-external.pdf" TargetMode="External"/><Relationship Id="rId37" Type="http://schemas.openxmlformats.org/officeDocument/2006/relationships/hyperlink" Target="https://doi.org/10.4324/9780203696842" TargetMode="External"/><Relationship Id="rId38" Type="http://schemas.openxmlformats.org/officeDocument/2006/relationships/hyperlink" Target="https://journals-sagepub-com.ezproxy.uwtsd.ac.uk/doi/abs/10.1350/pojo.2009.82.2.463" TargetMode="External"/><Relationship Id="rId39" Type="http://schemas.openxmlformats.org/officeDocument/2006/relationships/hyperlink" Target="https://assets.publishing.service.gov.uk/government/uploads/system/uploads/attachment_data/file/14873/1460701.pdf" TargetMode="External"/><Relationship Id="rId20" Type="http://schemas.openxmlformats.org/officeDocument/2006/relationships/footer" Target="footer3.xml"/><Relationship Id="rId21" Type="http://schemas.openxmlformats.org/officeDocument/2006/relationships/hyperlink" Target="https://ebookcentral.proquest.com/lib/trinity/detail.action?docID=4855522" TargetMode="External"/><Relationship Id="rId22" Type="http://schemas.openxmlformats.org/officeDocument/2006/relationships/hyperlink" Target="https://web-s-ebscohost-com.ezproxy.uwtsd.ac.uk/ehost/detail/detail?vid=0&amp;sid=d21bc200-fbf7-4138-b1d6-ade336fa96c2%40redis&amp;bdata=JnNpdGU9ZWhvc3QtbGl2ZQ%3d%3d" TargetMode="External"/><Relationship Id="rId23" Type="http://schemas.openxmlformats.org/officeDocument/2006/relationships/hyperlink" Target="https://www.cleveland.police.uk/SysSiteAssets/foi-media/cleveland/publication-scheme/our-policies-and-procedures/264-victims-first-policy-v2.1-with-appendices_redacted.pdf" TargetMode="External"/><Relationship Id="rId24" Type="http://schemas.openxmlformats.org/officeDocument/2006/relationships/hyperlink" Target="https://www.college.police.uk/app/information-management" TargetMode="External"/><Relationship Id="rId25" Type="http://schemas.openxmlformats.org/officeDocument/2006/relationships/hyperlink" Target="https://assets.college.police.uk/s3fs-public/Recognising-responding-vulnerability-related-risks-guidelines.pdf#:~:text=2%20The%20College%20of%20Policing%20has%20adopted%20the,when%20considering%20the%20police%20response%20to%20mental%20health4" TargetMode="External"/><Relationship Id="rId26" Type="http://schemas.openxmlformats.org/officeDocument/2006/relationships/hyperlink" Target="https://www.college.police.uk/guidance/victims-code/victims-rights-policing" TargetMode="External"/><Relationship Id="rId27" Type="http://schemas.openxmlformats.org/officeDocument/2006/relationships/hyperlink" Target="https://www.college.police.uk/guidance/vulnerability-related-risks/introduction-vulnerability-related-risk" TargetMode="External"/><Relationship Id="rId28" Type="http://schemas.openxmlformats.org/officeDocument/2006/relationships/hyperlink" Target="https://www.college.police.uk/research/what-works-policing-reduce-crime/people-and-places" TargetMode="External"/><Relationship Id="rId29" Type="http://schemas.openxmlformats.org/officeDocument/2006/relationships/hyperlink" Target="https://www.college.police.uk/career-learning/career-development/career-pathways/intelligence" TargetMode="External"/><Relationship Id="rId60" Type="http://schemas.openxmlformats.org/officeDocument/2006/relationships/hyperlink" Target="https://popcenter.asu.edu/content/analyzing-and-responding-repeat-offending" TargetMode="External"/><Relationship Id="rId61" Type="http://schemas.openxmlformats.org/officeDocument/2006/relationships/hyperlink" Target="https://www.westyorkshire.police.uk/advice/10-principles-crime-prevention/10-principles-crime-prevention/10-principles-crime-prevention" TargetMode="External"/><Relationship Id="rId62" Type="http://schemas.openxmlformats.org/officeDocument/2006/relationships/fontTable" Target="fontTable.xml"/><Relationship Id="rId10" Type="http://schemas.openxmlformats.org/officeDocument/2006/relationships/endnotes" Target="endnotes.xml"/><Relationship Id="rId11" Type="http://schemas.openxmlformats.org/officeDocument/2006/relationships/image" Target="media/image1.png"/><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4F17BEF-F111-854B-90E5-E5B3B4DDB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7898</Words>
  <Characters>45025</Characters>
  <Application>Microsoft Macintosh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52818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Rachael Seastram</cp:lastModifiedBy>
  <cp:revision>2</cp:revision>
  <cp:lastPrinted>2014-08-26T08:55:00Z</cp:lastPrinted>
  <dcterms:created xsi:type="dcterms:W3CDTF">2023-02-06T15:45:00Z</dcterms:created>
  <dcterms:modified xsi:type="dcterms:W3CDTF">2023-02-06T15:45:00Z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2023-01-05T17:21:15Z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f4ce26f9-53c4-403d-a0b8-eb9bfd2acba8</vt:lpwstr>
  </property>
  <property fmtid="{D5CDD505-2E9C-101B-9397-08002B2CF9AE}" pid="9" name="MSIP_Label_66cf8fe5-b7b7-4df7-b38d-1c61ac2f6639_ContentBits">
    <vt:lpwstr>0</vt:lpwstr>
  </property>
</Properties>
</file>