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Default="00E663C0">
      <w:pPr>
        <w:jc w:val="center"/>
        <w:rPr>
          <w:b/>
          <w:noProof/>
          <w:u w:val="single"/>
        </w:rPr>
      </w:pPr>
      <w:r>
        <w:rPr>
          <w:b/>
          <w:noProof/>
          <w:u w:val="single"/>
        </w:rPr>
        <w:t>Digital Signal Processing B.Eng. June 2002</w:t>
      </w:r>
      <w:r>
        <w:rPr>
          <w:b/>
          <w:noProof/>
          <w:u w:val="single"/>
        </w:rPr>
        <w:tab/>
        <w:t>Ian Wells</w:t>
      </w:r>
    </w:p>
    <w:p w:rsidR="00000000" w:rsidRDefault="00E663C0">
      <w:pPr>
        <w:rPr>
          <w:noProof/>
        </w:rPr>
      </w:pPr>
    </w:p>
    <w:p w:rsidR="00000000" w:rsidRDefault="00E663C0">
      <w:pPr>
        <w:rPr>
          <w:noProof/>
        </w:rPr>
      </w:pPr>
      <w:r>
        <w:rPr>
          <w:noProof/>
        </w:rPr>
        <w:pict>
          <v:group id="_x0000_s1033" style="position:absolute;margin-left:61.35pt;margin-top:39.5pt;width:303pt;height:217.4pt;z-index:251654144" coordorigin="2986,4455" coordsize="7282,5462" o:allowincell="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2986;top:4455;width:7282;height:5462">
              <v:imagedata r:id="rId4" o:title=""/>
            </v:shape>
            <v:rect id="_x0000_s1027" style="position:absolute;left:3885;top:6765;width:2785;height:190" stroked="f"/>
            <v:rect id="_x0000_s1028" style="position:absolute;left:7146;top:6779;width:2472;height:204" stroked="f"/>
            <v:shapetype id="_x0000_t202" coordsize="21600,21600" o:spt="202" path="m,l,21600r21600,l21600,xe">
              <v:stroke joinstyle="miter"/>
              <v:path gradientshapeok="t" o:connecttype="rect"/>
            </v:shapetype>
            <v:shape id="_x0000_s1029" type="#_x0000_t202" style="position:absolute;left:4742;top:6644;width:2187;height:408" filled="f" stroked="f">
              <v:textbox>
                <w:txbxContent>
                  <w:p w:rsidR="00000000" w:rsidRDefault="00E663C0">
                    <w:r>
                      <w:t>0    Frequency</w:t>
                    </w:r>
                  </w:p>
                </w:txbxContent>
              </v:textbox>
            </v:shape>
            <v:shape id="_x0000_s1030" type="#_x0000_t202" style="position:absolute;left:7970;top:6653;width:2187;height:408" filled="f" stroked="f">
              <v:textbox>
                <w:txbxContent>
                  <w:p w:rsidR="00000000" w:rsidRDefault="00E663C0">
                    <w:r>
                      <w:t>0     Frequency</w:t>
                    </w:r>
                  </w:p>
                </w:txbxContent>
              </v:textbox>
            </v:shape>
            <v:shape id="_x0000_s1031" type="#_x0000_t202" style="position:absolute;left:4833;top:9493;width:896;height:408" filled="f" stroked="f">
              <v:textbox>
                <w:txbxContent>
                  <w:p w:rsidR="00000000" w:rsidRDefault="00E663C0">
                    <w:r>
                      <w:t>Time</w:t>
                    </w:r>
                  </w:p>
                </w:txbxContent>
              </v:textbox>
            </v:shape>
            <v:shape id="_x0000_s1032" type="#_x0000_t202" style="position:absolute;left:8034;top:9489;width:897;height:408" filled="f" stroked="f">
              <v:textbox>
                <w:txbxContent>
                  <w:p w:rsidR="00000000" w:rsidRDefault="00E663C0">
                    <w:r>
                      <w:t>Time</w:t>
                    </w:r>
                  </w:p>
                </w:txbxContent>
              </v:textbox>
            </v:shape>
          </v:group>
        </w:pict>
      </w:r>
      <w:r>
        <w:rPr>
          <w:noProof/>
        </w:rPr>
        <w:t>1a Figure Q1a shows the result of sampling a sinusoidal waveform too slowly. With reference to the Sampling Theory, explain why this should occur.</w:t>
      </w:r>
    </w:p>
    <w:p w:rsidR="00000000" w:rsidRDefault="00E663C0">
      <w:pPr>
        <w:rPr>
          <w:noProof/>
        </w:rPr>
      </w:pPr>
    </w:p>
    <w:p w:rsidR="00000000" w:rsidRDefault="00E663C0">
      <w:pPr>
        <w:jc w:val="right"/>
        <w:rPr>
          <w:noProof/>
        </w:rPr>
      </w:pPr>
      <w:r>
        <w:rPr>
          <w:noProof/>
        </w:rPr>
        <w:t>4 marks</w:t>
      </w: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rPr>
          <w:noProof/>
        </w:rPr>
      </w:pPr>
    </w:p>
    <w:p w:rsidR="00000000" w:rsidRDefault="00E663C0">
      <w:pPr>
        <w:jc w:val="center"/>
        <w:rPr>
          <w:b/>
          <w:noProof/>
        </w:rPr>
      </w:pPr>
      <w:r>
        <w:rPr>
          <w:b/>
          <w:noProof/>
        </w:rPr>
        <w:t>Figure Q1a</w:t>
      </w:r>
    </w:p>
    <w:p w:rsidR="00000000" w:rsidRDefault="00E663C0">
      <w:pPr>
        <w:rPr>
          <w:noProof/>
        </w:rPr>
      </w:pPr>
    </w:p>
    <w:p w:rsidR="00000000" w:rsidRDefault="00E663C0">
      <w:r>
        <w:t>1b Figure Q1b</w:t>
      </w:r>
      <w:r>
        <w:t xml:space="preserve"> shows the magnitude and phase response of a digital filter. What can you say about the characteristics of this filter?</w:t>
      </w:r>
    </w:p>
    <w:p w:rsidR="00000000" w:rsidRDefault="00E663C0"/>
    <w:p w:rsidR="00000000" w:rsidRDefault="00E663C0">
      <w:pPr>
        <w:jc w:val="right"/>
      </w:pPr>
      <w:r>
        <w:rPr>
          <w:noProof/>
          <w:lang w:eastAsia="en-GB"/>
        </w:rPr>
        <w:drawing>
          <wp:anchor distT="0" distB="0" distL="114300" distR="114300" simplePos="0" relativeHeight="251660288" behindDoc="0" locked="0" layoutInCell="0" allowOverlap="1">
            <wp:simplePos x="0" y="0"/>
            <wp:positionH relativeFrom="column">
              <wp:posOffset>996950</wp:posOffset>
            </wp:positionH>
            <wp:positionV relativeFrom="paragraph">
              <wp:posOffset>8890</wp:posOffset>
            </wp:positionV>
            <wp:extent cx="3626485" cy="2719705"/>
            <wp:effectExtent l="19050" t="0" r="0" b="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
                    <a:srcRect/>
                    <a:stretch>
                      <a:fillRect/>
                    </a:stretch>
                  </pic:blipFill>
                  <pic:spPr bwMode="auto">
                    <a:xfrm>
                      <a:off x="0" y="0"/>
                      <a:ext cx="3626485" cy="2719705"/>
                    </a:xfrm>
                    <a:prstGeom prst="rect">
                      <a:avLst/>
                    </a:prstGeom>
                    <a:noFill/>
                  </pic:spPr>
                </pic:pic>
              </a:graphicData>
            </a:graphic>
          </wp:anchor>
        </w:drawing>
      </w:r>
      <w:r>
        <w:t>4 marks</w:t>
      </w:r>
    </w:p>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Pr>
        <w:jc w:val="center"/>
        <w:rPr>
          <w:b/>
        </w:rPr>
      </w:pPr>
      <w:r>
        <w:rPr>
          <w:b/>
        </w:rPr>
        <w:t>Figure Q1b</w:t>
      </w:r>
    </w:p>
    <w:p w:rsidR="00000000" w:rsidRDefault="00E663C0"/>
    <w:p w:rsidR="00000000" w:rsidRDefault="00E663C0">
      <w:pPr>
        <w:rPr>
          <w:noProof/>
        </w:rPr>
      </w:pPr>
    </w:p>
    <w:p w:rsidR="00000000" w:rsidRDefault="00E663C0">
      <w:pPr>
        <w:jc w:val="both"/>
      </w:pPr>
      <w:r>
        <w:t xml:space="preserve">1c Find the discrete Fourier transform (DFT) of </w:t>
      </w:r>
      <w:r>
        <w:rPr>
          <w:position w:val="-10"/>
        </w:rPr>
        <w:object w:dxaOrig="1440" w:dyaOrig="340">
          <v:shape id="_x0000_i1025" type="#_x0000_t75" style="width:1in;height:17.15pt" o:ole="" fillcolor="window">
            <v:imagedata r:id="rId6" o:title=""/>
          </v:shape>
          <o:OLEObject Type="Embed" ProgID="Equation.3" ShapeID="_x0000_i1025" DrawAspect="Content" ObjectID="_1298710990" r:id="rId7"/>
        </w:object>
      </w:r>
      <w:r>
        <w:t>.</w:t>
      </w:r>
    </w:p>
    <w:p w:rsidR="00000000" w:rsidRDefault="00E663C0">
      <w:pPr>
        <w:jc w:val="right"/>
      </w:pPr>
      <w:r>
        <w:t>12 marks</w:t>
      </w:r>
    </w:p>
    <w:p w:rsidR="00000000" w:rsidRDefault="00E663C0">
      <w:pPr>
        <w:jc w:val="both"/>
      </w:pPr>
    </w:p>
    <w:p w:rsidR="00000000" w:rsidRDefault="00E663C0">
      <w:pPr>
        <w:jc w:val="both"/>
      </w:pPr>
      <w:r>
        <w:t>2a Analyse the</w:t>
      </w:r>
      <w:r>
        <w:t xml:space="preserve"> filter of figure Q2a by calculating its z-domain transfer function and comment upon its frequency response if (i) a=-2 and b=1 and also if (ii) a=2 and b=1.</w:t>
      </w:r>
    </w:p>
    <w:p w:rsidR="00000000" w:rsidRDefault="00E663C0">
      <w:pPr>
        <w:jc w:val="both"/>
      </w:pPr>
    </w:p>
    <w:p w:rsidR="00000000" w:rsidRDefault="00E663C0">
      <w:pPr>
        <w:framePr w:hSpace="187" w:wrap="notBeside" w:vAnchor="text" w:hAnchor="page" w:x="3038" w:y="1"/>
        <w:jc w:val="center"/>
      </w:pPr>
      <w:r>
        <w:object w:dxaOrig="5971" w:dyaOrig="4030">
          <v:shape id="_x0000_i1026" type="#_x0000_t75" style="width:281.4pt;height:189.6pt" o:ole="" fillcolor="window">
            <v:imagedata r:id="rId8" o:title=""/>
          </v:shape>
          <o:OLEObject Type="Embed" ProgID="CDraw" ShapeID="_x0000_i1026" DrawAspect="Content" ObjectID="_1298710991" r:id="rId9"/>
        </w:object>
      </w:r>
    </w:p>
    <w:p w:rsidR="00000000" w:rsidRDefault="00E663C0">
      <w:pPr>
        <w:jc w:val="both"/>
      </w:pPr>
    </w:p>
    <w:p w:rsidR="00000000" w:rsidRDefault="00E663C0">
      <w:pPr>
        <w:jc w:val="center"/>
        <w:rPr>
          <w:b/>
          <w:noProof/>
        </w:rPr>
      </w:pPr>
    </w:p>
    <w:p w:rsidR="00000000" w:rsidRDefault="00E663C0">
      <w:pPr>
        <w:jc w:val="center"/>
        <w:rPr>
          <w:b/>
          <w:noProof/>
        </w:rPr>
      </w:pPr>
      <w:r>
        <w:rPr>
          <w:b/>
          <w:noProof/>
        </w:rPr>
        <w:t>Figure Q2a</w:t>
      </w:r>
    </w:p>
    <w:p w:rsidR="00000000" w:rsidRDefault="00E663C0">
      <w:pPr>
        <w:jc w:val="right"/>
      </w:pPr>
      <w:r>
        <w:t>8 marks</w:t>
      </w:r>
    </w:p>
    <w:p w:rsidR="00000000" w:rsidRDefault="00E663C0">
      <w:pPr>
        <w:jc w:val="right"/>
      </w:pPr>
    </w:p>
    <w:p w:rsidR="00000000" w:rsidRDefault="00E663C0">
      <w:pPr>
        <w:jc w:val="both"/>
      </w:pPr>
      <w:r>
        <w:t>2b Design an N=5 finite impulse response (FIR) filter, usi</w:t>
      </w:r>
      <w:r>
        <w:t xml:space="preserve">ng the Impulse Invariant method, that passes signals between </w:t>
      </w:r>
      <w:r>
        <w:rPr>
          <w:position w:val="-6"/>
        </w:rPr>
        <w:object w:dxaOrig="639" w:dyaOrig="320">
          <v:shape id="_x0000_i1027" type="#_x0000_t75" style="width:31.7pt;height:15.85pt" o:ole="" fillcolor="window">
            <v:imagedata r:id="rId10" o:title=""/>
          </v:shape>
          <o:OLEObject Type="Embed" ProgID="Equation.3" ShapeID="_x0000_i1027" DrawAspect="Content" ObjectID="_1298710992" r:id="rId11"/>
        </w:object>
      </w:r>
      <w:r>
        <w:t xml:space="preserve">Hz and </w:t>
      </w:r>
      <w:r>
        <w:rPr>
          <w:position w:val="-6"/>
        </w:rPr>
        <w:object w:dxaOrig="660" w:dyaOrig="320">
          <v:shape id="_x0000_i1028" type="#_x0000_t75" style="width:33.05pt;height:15.85pt" o:ole="" fillcolor="window">
            <v:imagedata r:id="rId12" o:title=""/>
          </v:shape>
          <o:OLEObject Type="Embed" ProgID="Equation.3" ShapeID="_x0000_i1028" DrawAspect="Content" ObjectID="_1298710993" r:id="rId13"/>
        </w:object>
      </w:r>
      <w:r>
        <w:t xml:space="preserve">Hz and has a sampling frequency of </w:t>
      </w:r>
      <w:r>
        <w:rPr>
          <w:position w:val="-6"/>
        </w:rPr>
        <w:object w:dxaOrig="639" w:dyaOrig="320">
          <v:shape id="_x0000_i1029" type="#_x0000_t75" style="width:31.7pt;height:15.85pt" o:ole="" fillcolor="window">
            <v:imagedata r:id="rId14" o:title=""/>
          </v:shape>
          <o:OLEObject Type="Embed" ProgID="Equation.3" ShapeID="_x0000_i1029" DrawAspect="Content" ObjectID="_1298710994" r:id="rId15"/>
        </w:object>
      </w:r>
      <w:r>
        <w:t>Hz. Use a Blackman window in the filter design.</w:t>
      </w:r>
    </w:p>
    <w:p w:rsidR="00000000" w:rsidRDefault="00E663C0">
      <w:pPr>
        <w:jc w:val="both"/>
      </w:pPr>
    </w:p>
    <w:p w:rsidR="00000000" w:rsidRDefault="00E663C0">
      <w:pPr>
        <w:jc w:val="both"/>
      </w:pPr>
      <w:r>
        <w:t>Note: A Blackman window function is</w:t>
      </w:r>
      <w:r>
        <w:t xml:space="preserve"> given by:</w:t>
      </w:r>
    </w:p>
    <w:p w:rsidR="00000000" w:rsidRDefault="00E663C0">
      <w:pPr>
        <w:jc w:val="both"/>
      </w:pPr>
    </w:p>
    <w:p w:rsidR="00000000" w:rsidRDefault="00E663C0">
      <w:pPr>
        <w:jc w:val="center"/>
      </w:pPr>
      <w:r>
        <w:rPr>
          <w:position w:val="-54"/>
        </w:rPr>
        <w:object w:dxaOrig="6240" w:dyaOrig="1200">
          <v:shape id="_x0000_i1030" type="#_x0000_t75" style="width:311.8pt;height:60.1pt" o:ole="" fillcolor="window">
            <v:imagedata r:id="rId16" o:title=""/>
          </v:shape>
          <o:OLEObject Type="Embed" ProgID="Equation.3" ShapeID="_x0000_i1030" DrawAspect="Content" ObjectID="_1298710995" r:id="rId17"/>
        </w:object>
      </w:r>
    </w:p>
    <w:p w:rsidR="00000000" w:rsidRDefault="00E663C0">
      <w:pPr>
        <w:jc w:val="right"/>
      </w:pPr>
      <w:r>
        <w:t>12 marks</w:t>
      </w:r>
    </w:p>
    <w:p w:rsidR="00000000" w:rsidRDefault="00E663C0"/>
    <w:p w:rsidR="00000000" w:rsidRDefault="00E663C0">
      <w:r>
        <w:br w:type="page"/>
      </w:r>
      <w:r>
        <w:lastRenderedPageBreak/>
        <w:t>3a Figure Q3a shows the pole zero diagram of a digital filter. Draw a sketch graph of the approximate magnitude response of this filter and subsequently comment upon its type and characteristics.</w:t>
      </w:r>
    </w:p>
    <w:p w:rsidR="00000000" w:rsidRDefault="00E663C0">
      <w:pPr>
        <w:jc w:val="right"/>
      </w:pPr>
      <w:r>
        <w:t>3 marks</w:t>
      </w:r>
    </w:p>
    <w:p w:rsidR="00000000" w:rsidRDefault="00E663C0">
      <w:r>
        <w:rPr>
          <w:noProof/>
          <w:lang w:eastAsia="en-GB"/>
        </w:rPr>
        <w:drawing>
          <wp:anchor distT="0" distB="0" distL="114300" distR="114300" simplePos="0" relativeHeight="251661312" behindDoc="0" locked="0" layoutInCell="0" allowOverlap="1">
            <wp:simplePos x="0" y="0"/>
            <wp:positionH relativeFrom="column">
              <wp:posOffset>13335</wp:posOffset>
            </wp:positionH>
            <wp:positionV relativeFrom="paragraph">
              <wp:posOffset>70485</wp:posOffset>
            </wp:positionV>
            <wp:extent cx="5334635" cy="1939925"/>
            <wp:effectExtent l="19050" t="0" r="0" b="0"/>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8"/>
                    <a:srcRect t="51515"/>
                    <a:stretch>
                      <a:fillRect/>
                    </a:stretch>
                  </pic:blipFill>
                  <pic:spPr bwMode="auto">
                    <a:xfrm>
                      <a:off x="0" y="0"/>
                      <a:ext cx="5334635" cy="1939925"/>
                    </a:xfrm>
                    <a:prstGeom prst="rect">
                      <a:avLst/>
                    </a:prstGeom>
                    <a:noFill/>
                  </pic:spPr>
                </pic:pic>
              </a:graphicData>
            </a:graphic>
          </wp:anchor>
        </w:drawing>
      </w:r>
    </w:p>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 w:rsidR="00000000" w:rsidRDefault="00E663C0">
      <w:pPr>
        <w:jc w:val="center"/>
        <w:rPr>
          <w:b/>
        </w:rPr>
      </w:pPr>
      <w:r>
        <w:rPr>
          <w:b/>
        </w:rPr>
        <w:t>Figure Q3a</w:t>
      </w:r>
    </w:p>
    <w:p w:rsidR="00000000" w:rsidRDefault="00E663C0"/>
    <w:p w:rsidR="00000000" w:rsidRDefault="00E663C0"/>
    <w:p w:rsidR="00000000" w:rsidRDefault="00E663C0">
      <w:pPr>
        <w:rPr>
          <w:noProof/>
        </w:rPr>
      </w:pPr>
      <w:r>
        <w:rPr>
          <w:noProof/>
        </w:rPr>
        <w:t xml:space="preserve">3b Explain why the Internationally adopted sampling rate of </w:t>
      </w:r>
      <w:r>
        <w:rPr>
          <w:noProof/>
          <w:position w:val="-6"/>
        </w:rPr>
        <w:object w:dxaOrig="980" w:dyaOrig="320">
          <v:shape id="_x0000_i1031" type="#_x0000_t75" style="width:48.9pt;height:15.85pt" o:ole="" fillcolor="window">
            <v:imagedata r:id="rId19" o:title=""/>
          </v:shape>
          <o:OLEObject Type="Embed" ProgID="Equation.3" ShapeID="_x0000_i1031" DrawAspect="Content" ObjectID="_1298710996" r:id="rId20"/>
        </w:object>
      </w:r>
      <w:r>
        <w:rPr>
          <w:noProof/>
        </w:rPr>
        <w:t>Hz for audio CD's initially caused a problem with regard to filter design. Also explain how this problem was solved.</w:t>
      </w:r>
    </w:p>
    <w:p w:rsidR="00000000" w:rsidRDefault="00E663C0">
      <w:pPr>
        <w:jc w:val="right"/>
        <w:rPr>
          <w:noProof/>
        </w:rPr>
      </w:pPr>
      <w:r>
        <w:rPr>
          <w:noProof/>
        </w:rPr>
        <w:t>5 marks</w:t>
      </w:r>
    </w:p>
    <w:p w:rsidR="00000000" w:rsidRDefault="00E663C0">
      <w:pPr>
        <w:jc w:val="both"/>
      </w:pPr>
    </w:p>
    <w:p w:rsidR="00000000" w:rsidRDefault="00E663C0">
      <w:pPr>
        <w:framePr w:hSpace="180" w:wrap="auto" w:vAnchor="text" w:hAnchor="page" w:x="2889" w:y="947"/>
      </w:pPr>
      <w:r>
        <w:object w:dxaOrig="6673" w:dyaOrig="5692">
          <v:shape id="_x0000_i1032" type="#_x0000_t75" style="width:305.85pt;height:260.9pt" o:ole="" fillcolor="window">
            <v:imagedata r:id="rId21" o:title=""/>
          </v:shape>
          <o:OLEObject Type="Embed" ProgID="CDraw" ShapeID="_x0000_i1032" DrawAspect="Content" ObjectID="_1298710997" r:id="rId22"/>
        </w:object>
      </w:r>
    </w:p>
    <w:p w:rsidR="00000000" w:rsidRDefault="00E663C0">
      <w:pPr>
        <w:jc w:val="both"/>
      </w:pPr>
      <w:r>
        <w:t>3c Figure</w:t>
      </w:r>
      <w:r>
        <w:t xml:space="preserve"> Q3c shows the butterfly diagram of a radix 2, decimation in time (DIT) FFT, calculate the final equations for the spectral outputs, X(0) to X(3), in terms of the time domain inputs, x(0) to x(3). Find the spectrum of the input sequence </w:t>
      </w:r>
      <w:r>
        <w:rPr>
          <w:position w:val="-10"/>
        </w:rPr>
        <w:object w:dxaOrig="2200" w:dyaOrig="380">
          <v:shape id="_x0000_i1046" type="#_x0000_t75" style="width:110.3pt;height:19.15pt" o:ole="">
            <v:imagedata r:id="rId23" o:title=""/>
          </v:shape>
          <o:OLEObject Type="Embed" ProgID="Equation.2" ShapeID="_x0000_i1046" DrawAspect="Content" ObjectID="_1298710998" r:id="rId24"/>
        </w:object>
      </w:r>
      <w:r>
        <w:t xml:space="preserve"> where there is no overlap between frames.</w:t>
      </w:r>
    </w:p>
    <w:p w:rsidR="00000000" w:rsidRDefault="00E663C0"/>
    <w:p w:rsidR="00000000" w:rsidRDefault="00E663C0"/>
    <w:p w:rsidR="00000000" w:rsidRDefault="00E663C0">
      <w:pPr>
        <w:jc w:val="center"/>
        <w:rPr>
          <w:b/>
          <w:noProof/>
        </w:rPr>
      </w:pPr>
      <w:r>
        <w:rPr>
          <w:b/>
          <w:noProof/>
        </w:rPr>
        <w:t>Figure Q3c</w:t>
      </w:r>
    </w:p>
    <w:p w:rsidR="00000000" w:rsidRDefault="00E663C0">
      <w:pPr>
        <w:jc w:val="right"/>
      </w:pPr>
      <w:r>
        <w:t>12 marks</w:t>
      </w:r>
    </w:p>
    <w:p w:rsidR="00000000" w:rsidRDefault="00E663C0">
      <w:pPr>
        <w:jc w:val="right"/>
      </w:pPr>
    </w:p>
    <w:p w:rsidR="00000000" w:rsidRDefault="00E663C0">
      <w:pPr>
        <w:jc w:val="both"/>
      </w:pPr>
      <w:r>
        <w:br w:type="page"/>
      </w:r>
      <w:r>
        <w:lastRenderedPageBreak/>
        <w:t xml:space="preserve">4a For a linear time invariant system find and sketch the resultant output </w:t>
      </w:r>
      <w:r>
        <w:rPr>
          <w:position w:val="-12"/>
        </w:rPr>
        <w:object w:dxaOrig="520" w:dyaOrig="380">
          <v:shape id="_x0000_i1033" type="#_x0000_t75" style="width:25.75pt;height:19.15pt" o:ole="" fillcolor="window">
            <v:imagedata r:id="rId25" o:title=""/>
          </v:shape>
          <o:OLEObject Type="Embed" ProgID="Equation.2" ShapeID="_x0000_i1033" DrawAspect="Content" ObjectID="_1298710999" r:id="rId26"/>
        </w:object>
      </w:r>
      <w:r>
        <w:t xml:space="preserve"> for an input </w:t>
      </w:r>
      <w:r>
        <w:rPr>
          <w:i/>
          <w:position w:val="-10"/>
          <w:sz w:val="28"/>
        </w:rPr>
        <w:object w:dxaOrig="1560" w:dyaOrig="360">
          <v:shape id="_x0000_i1047" type="#_x0000_t75" style="width:77.95pt;height:17.85pt" o:ole="">
            <v:imagedata r:id="rId27" o:title=""/>
          </v:shape>
          <o:OLEObject Type="Embed" ProgID="Equation.2" ShapeID="_x0000_i1047" DrawAspect="Content" ObjectID="_1298711000" r:id="rId28"/>
        </w:object>
      </w:r>
      <w:r>
        <w:t xml:space="preserve">. The systems impulse response is given by </w:t>
      </w:r>
      <w:r>
        <w:rPr>
          <w:i/>
          <w:position w:val="-10"/>
          <w:sz w:val="28"/>
        </w:rPr>
        <w:object w:dxaOrig="1900" w:dyaOrig="380">
          <v:shape id="_x0000_i1048" type="#_x0000_t75" style="width:95.1pt;height:19.15pt" o:ole="">
            <v:imagedata r:id="rId29" o:title=""/>
          </v:shape>
          <o:OLEObject Type="Embed" ProgID="Equation.2" ShapeID="_x0000_i1048" DrawAspect="Content" ObjectID="_1298711001" r:id="rId30"/>
        </w:object>
      </w:r>
      <w:r>
        <w:rPr>
          <w:i/>
          <w:sz w:val="28"/>
        </w:rPr>
        <w:t>.</w:t>
      </w:r>
    </w:p>
    <w:p w:rsidR="00000000" w:rsidRDefault="00E663C0">
      <w:pPr>
        <w:jc w:val="right"/>
      </w:pPr>
      <w:r>
        <w:t>4 marks</w:t>
      </w:r>
    </w:p>
    <w:p w:rsidR="00000000" w:rsidRDefault="00E663C0"/>
    <w:p w:rsidR="00000000" w:rsidRDefault="00E663C0">
      <w:r>
        <w:t>4b The diagram of figure Q4b shows a block diagram of a Texas Instruments TMS320C6000 series central processing unit core, explain the functions of the blocks labelled .L1, .S1, .M1 and .D1.</w:t>
      </w:r>
    </w:p>
    <w:p w:rsidR="00000000" w:rsidRDefault="00E663C0">
      <w:pPr>
        <w:jc w:val="right"/>
      </w:pPr>
      <w:r>
        <w:t>4 marks</w:t>
      </w:r>
    </w:p>
    <w:p w:rsidR="00000000" w:rsidRDefault="00E663C0">
      <w:pPr>
        <w:jc w:val="right"/>
      </w:pPr>
    </w:p>
    <w:p w:rsidR="00000000" w:rsidRDefault="00E663C0">
      <w:pPr>
        <w:jc w:val="center"/>
      </w:pPr>
      <w:r>
        <w:rPr>
          <w:noProof/>
          <w:lang w:eastAsia="en-GB"/>
        </w:rPr>
        <w:drawing>
          <wp:inline distT="0" distB="0" distL="0" distR="0">
            <wp:extent cx="3850640" cy="223964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srcRect l="20473" t="25710" r="13541" b="21140"/>
                    <a:stretch>
                      <a:fillRect/>
                    </a:stretch>
                  </pic:blipFill>
                  <pic:spPr bwMode="auto">
                    <a:xfrm>
                      <a:off x="0" y="0"/>
                      <a:ext cx="3850640" cy="2239645"/>
                    </a:xfrm>
                    <a:prstGeom prst="rect">
                      <a:avLst/>
                    </a:prstGeom>
                    <a:noFill/>
                    <a:ln w="9525">
                      <a:noFill/>
                      <a:miter lim="800000"/>
                      <a:headEnd/>
                      <a:tailEnd/>
                    </a:ln>
                  </pic:spPr>
                </pic:pic>
              </a:graphicData>
            </a:graphic>
          </wp:inline>
        </w:drawing>
      </w:r>
    </w:p>
    <w:p w:rsidR="00000000" w:rsidRDefault="00E663C0">
      <w:pPr>
        <w:jc w:val="center"/>
      </w:pPr>
    </w:p>
    <w:p w:rsidR="00000000" w:rsidRDefault="00E663C0"/>
    <w:p w:rsidR="00000000" w:rsidRDefault="00E663C0">
      <w:pPr>
        <w:jc w:val="center"/>
        <w:rPr>
          <w:b/>
        </w:rPr>
      </w:pPr>
      <w:r>
        <w:rPr>
          <w:b/>
        </w:rPr>
        <w:t>Figure Q4b</w:t>
      </w:r>
    </w:p>
    <w:p w:rsidR="00000000" w:rsidRDefault="00E663C0"/>
    <w:p w:rsidR="00000000" w:rsidRDefault="00E663C0">
      <w:pPr>
        <w:jc w:val="both"/>
      </w:pPr>
      <w:r>
        <w:t>4c Write a C progra</w:t>
      </w:r>
      <w:r>
        <w:t xml:space="preserve">m for an N=7 lowpass finite impulse response (FIR) filter that has a cut off frequency of </w:t>
      </w:r>
      <w:r>
        <w:rPr>
          <w:position w:val="-6"/>
        </w:rPr>
        <w:object w:dxaOrig="660" w:dyaOrig="320">
          <v:shape id="_x0000_i1035" type="#_x0000_t75" style="width:33.05pt;height:15.85pt" o:ole="" fillcolor="window">
            <v:imagedata r:id="rId32" o:title=""/>
          </v:shape>
          <o:OLEObject Type="Embed" ProgID="Equation.3" ShapeID="_x0000_i1035" DrawAspect="Content" ObjectID="_1298711002" r:id="rId33"/>
        </w:object>
      </w:r>
      <w:r>
        <w:t xml:space="preserve">Hz and a sample frequency of </w:t>
      </w:r>
      <w:r>
        <w:rPr>
          <w:position w:val="-6"/>
        </w:rPr>
        <w:object w:dxaOrig="880" w:dyaOrig="320">
          <v:shape id="_x0000_i1036" type="#_x0000_t75" style="width:44.25pt;height:15.85pt" o:ole="" fillcolor="window">
            <v:imagedata r:id="rId34" o:title=""/>
          </v:shape>
          <o:OLEObject Type="Embed" ProgID="Equation.3" ShapeID="_x0000_i1036" DrawAspect="Content" ObjectID="_1298711003" r:id="rId35"/>
        </w:object>
      </w:r>
      <w:r>
        <w:t>Hz.</w:t>
      </w:r>
    </w:p>
    <w:p w:rsidR="00000000" w:rsidRDefault="00E663C0">
      <w:pPr>
        <w:jc w:val="right"/>
      </w:pPr>
      <w:r>
        <w:t>12 marks</w:t>
      </w:r>
    </w:p>
    <w:p w:rsidR="00000000" w:rsidRDefault="00E663C0"/>
    <w:p w:rsidR="00000000" w:rsidRDefault="00E663C0">
      <w:pPr>
        <w:jc w:val="center"/>
        <w:rPr>
          <w:b/>
          <w:u w:val="single"/>
        </w:rPr>
      </w:pPr>
      <w:r>
        <w:br w:type="page"/>
      </w:r>
      <w:r>
        <w:rPr>
          <w:b/>
          <w:u w:val="single"/>
        </w:rPr>
        <w:lastRenderedPageBreak/>
        <w:t>Frequency Transformation of Ideal Fourier Series Coefficients</w:t>
      </w:r>
    </w:p>
    <w:p w:rsidR="00000000" w:rsidRDefault="00E663C0"/>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tblPr>
      <w:tblGrid>
        <w:gridCol w:w="1101"/>
        <w:gridCol w:w="4819"/>
        <w:gridCol w:w="2603"/>
      </w:tblGrid>
      <w:tr w:rsidR="00000000">
        <w:tblPrEx>
          <w:tblCellMar>
            <w:top w:w="0" w:type="dxa"/>
            <w:bottom w:w="0" w:type="dxa"/>
          </w:tblCellMar>
        </w:tblPrEx>
        <w:tc>
          <w:tcPr>
            <w:tcW w:w="1101" w:type="dxa"/>
          </w:tcPr>
          <w:p w:rsidR="00000000" w:rsidRDefault="00E663C0">
            <w:pPr>
              <w:pStyle w:val="BodyText"/>
              <w:ind w:left="0"/>
              <w:jc w:val="center"/>
              <w:rPr>
                <w:rStyle w:val="Lead-inEmphasis"/>
              </w:rPr>
            </w:pPr>
            <w:r>
              <w:rPr>
                <w:rStyle w:val="Lead-inEmphasis"/>
              </w:rPr>
              <w:t>Type of Filte</w:t>
            </w:r>
            <w:r>
              <w:rPr>
                <w:rStyle w:val="Lead-inEmphasis"/>
              </w:rPr>
              <w:t>r</w:t>
            </w:r>
          </w:p>
        </w:tc>
        <w:tc>
          <w:tcPr>
            <w:tcW w:w="4819" w:type="dxa"/>
          </w:tcPr>
          <w:p w:rsidR="00000000" w:rsidRDefault="00E663C0">
            <w:pPr>
              <w:pStyle w:val="BodyText"/>
              <w:ind w:left="0"/>
              <w:jc w:val="center"/>
              <w:rPr>
                <w:rStyle w:val="Lead-inEmphasis"/>
              </w:rPr>
            </w:pPr>
            <w:r>
              <w:rPr>
                <w:rStyle w:val="Lead-inEmphasis"/>
              </w:rPr>
              <w:t>Transformation equations</w:t>
            </w:r>
          </w:p>
        </w:tc>
        <w:tc>
          <w:tcPr>
            <w:tcW w:w="2603" w:type="dxa"/>
          </w:tcPr>
          <w:p w:rsidR="00000000" w:rsidRDefault="00E663C0">
            <w:pPr>
              <w:pStyle w:val="BodyText"/>
              <w:ind w:left="0"/>
              <w:jc w:val="center"/>
              <w:rPr>
                <w:rStyle w:val="Lead-inEmphasis"/>
              </w:rPr>
            </w:pPr>
            <w:r>
              <w:rPr>
                <w:rStyle w:val="Lead-inEmphasis"/>
              </w:rPr>
              <w:t>Ideal Frequency Response</w:t>
            </w:r>
          </w:p>
        </w:tc>
      </w:tr>
      <w:tr w:rsidR="00000000">
        <w:tblPrEx>
          <w:tblCellMar>
            <w:top w:w="0" w:type="dxa"/>
            <w:bottom w:w="0" w:type="dxa"/>
          </w:tblCellMar>
        </w:tblPrEx>
        <w:trPr>
          <w:trHeight w:hRule="exact" w:val="2400"/>
        </w:trPr>
        <w:tc>
          <w:tcPr>
            <w:tcW w:w="1101" w:type="dxa"/>
          </w:tcPr>
          <w:p w:rsidR="00000000" w:rsidRDefault="00E663C0">
            <w:pPr>
              <w:pStyle w:val="BodyText"/>
              <w:ind w:left="0"/>
              <w:jc w:val="center"/>
              <w:rPr>
                <w:rStyle w:val="Lead-inEmphasis"/>
                <w:b w:val="0"/>
              </w:rPr>
            </w:pPr>
            <w:r>
              <w:rPr>
                <w:noProof/>
              </w:rPr>
              <w:pict>
                <v:group id="_x0000_s1036" style="position:absolute;left:0;text-align:left;margin-left:316.7pt;margin-top:20.25pt;width:85.95pt;height:68.65pt;z-index:251655168;mso-position-horizontal-relative:text;mso-position-vertical-relative:text" coordorigin="8134,4907" coordsize="1719,1373" o:allowincell="f">
                  <v:rect id="_x0000_s1037" style="position:absolute;left:8440;top:5296;width:907;height:707" filled="f"/>
                  <v:line id="_x0000_s1038" style="position:absolute;flip:y" from="8893,4907" to="8893,6000">
                    <v:stroke endarrow="block"/>
                  </v:line>
                  <v:line id="_x0000_s1039" style="position:absolute" from="8134,6000" to="9627,6000">
                    <v:stroke endarrow="block"/>
                  </v:line>
                  <v:shape id="_x0000_s1040" type="#_x0000_t202" style="position:absolute;left:9159;top:5880;width:694;height:400" filled="f" stroked="f">
                    <v:textbox>
                      <w:txbxContent>
                        <w:p w:rsidR="00000000" w:rsidRDefault="00E663C0">
                          <w:r>
                            <w:sym w:font="Symbol" w:char="F06E"/>
                          </w:r>
                          <w:r>
                            <w:rPr>
                              <w:vertAlign w:val="subscript"/>
                            </w:rPr>
                            <w:t>c</w:t>
                          </w:r>
                        </w:p>
                      </w:txbxContent>
                    </v:textbox>
                  </v:shape>
                  <v:shape id="_x0000_s1041" type="#_x0000_t202" style="position:absolute;left:8172;top:5880;width:694;height:400" filled="f" stroked="f">
                    <v:textbox>
                      <w:txbxContent>
                        <w:p w:rsidR="00000000" w:rsidRDefault="00E663C0">
                          <w:r>
                            <w:t>-</w:t>
                          </w:r>
                          <w:r>
                            <w:sym w:font="Symbol" w:char="F06E"/>
                          </w:r>
                          <w:r>
                            <w:rPr>
                              <w:vertAlign w:val="subscript"/>
                            </w:rPr>
                            <w:t>c</w:t>
                          </w:r>
                        </w:p>
                      </w:txbxContent>
                    </v:textbox>
                  </v:shape>
                  <v:shape id="_x0000_s1042" type="#_x0000_t202" style="position:absolute;left:8760;top:5013;width:440;height:374" filled="f" stroked="f">
                    <v:textbox>
                      <w:txbxContent>
                        <w:p w:rsidR="00000000" w:rsidRDefault="00E663C0">
                          <w:r>
                            <w:t>1</w:t>
                          </w:r>
                        </w:p>
                      </w:txbxContent>
                    </v:textbox>
                  </v:shape>
                </v:group>
              </w:pict>
            </w:r>
            <w:r>
              <w:rPr>
                <w:rStyle w:val="Lead-inEmphasis"/>
                <w:b w:val="0"/>
              </w:rPr>
              <w:t>Lowpass</w:t>
            </w:r>
          </w:p>
        </w:tc>
        <w:tc>
          <w:tcPr>
            <w:tcW w:w="4819" w:type="dxa"/>
          </w:tcPr>
          <w:p w:rsidR="00000000" w:rsidRDefault="00E663C0">
            <w:pPr>
              <w:pStyle w:val="BodyText"/>
              <w:ind w:left="0"/>
              <w:jc w:val="center"/>
            </w:pPr>
            <w:r>
              <w:rPr>
                <w:position w:val="-28"/>
              </w:rPr>
              <w:object w:dxaOrig="5300" w:dyaOrig="660">
                <v:shape id="_x0000_i1037" type="#_x0000_t75" style="width:229.85pt;height:28.4pt" o:ole="" fillcolor="window">
                  <v:imagedata r:id="rId36" o:title=""/>
                </v:shape>
                <o:OLEObject Type="Embed" ProgID="Equation.3" ShapeID="_x0000_i1037" DrawAspect="Content" ObjectID="_1298711004" r:id="rId37"/>
              </w:object>
            </w:r>
          </w:p>
          <w:p w:rsidR="00000000" w:rsidRDefault="00E663C0">
            <w:pPr>
              <w:pStyle w:val="BodyText"/>
              <w:ind w:left="0"/>
              <w:jc w:val="center"/>
              <w:rPr>
                <w:rStyle w:val="Lead-inEmphasis"/>
                <w:b w:val="0"/>
              </w:rPr>
            </w:pPr>
            <w:r>
              <w:rPr>
                <w:position w:val="-24"/>
              </w:rPr>
              <w:object w:dxaOrig="999" w:dyaOrig="620">
                <v:shape id="_x0000_i1038" type="#_x0000_t75" style="width:50.2pt;height:31.05pt" o:ole="" fillcolor="window">
                  <v:imagedata r:id="rId38" o:title=""/>
                </v:shape>
                <o:OLEObject Type="Embed" ProgID="Equation.3" ShapeID="_x0000_i1038" DrawAspect="Content" ObjectID="_1298711005" r:id="rId39"/>
              </w:object>
            </w:r>
          </w:p>
        </w:tc>
        <w:tc>
          <w:tcPr>
            <w:tcW w:w="2603" w:type="dxa"/>
          </w:tcPr>
          <w:p w:rsidR="00000000" w:rsidRDefault="00E663C0">
            <w:pPr>
              <w:pStyle w:val="BodyText"/>
              <w:ind w:left="0"/>
              <w:jc w:val="center"/>
              <w:rPr>
                <w:rStyle w:val="Lead-inEmphasis"/>
                <w:b w:val="0"/>
              </w:rPr>
            </w:pPr>
          </w:p>
        </w:tc>
      </w:tr>
      <w:tr w:rsidR="00000000">
        <w:tblPrEx>
          <w:tblCellMar>
            <w:top w:w="0" w:type="dxa"/>
            <w:bottom w:w="0" w:type="dxa"/>
          </w:tblCellMar>
        </w:tblPrEx>
        <w:trPr>
          <w:trHeight w:hRule="exact" w:val="2400"/>
        </w:trPr>
        <w:tc>
          <w:tcPr>
            <w:tcW w:w="1101" w:type="dxa"/>
          </w:tcPr>
          <w:p w:rsidR="00000000" w:rsidRDefault="00E663C0">
            <w:pPr>
              <w:pStyle w:val="BodyText"/>
              <w:ind w:left="0"/>
              <w:jc w:val="center"/>
              <w:rPr>
                <w:rStyle w:val="Lead-inEmphasis"/>
                <w:b w:val="0"/>
              </w:rPr>
            </w:pPr>
            <w:r>
              <w:rPr>
                <w:noProof/>
              </w:rPr>
              <w:pict>
                <v:group id="_x0000_s1043" style="position:absolute;left:0;text-align:left;margin-left:297.85pt;margin-top:11.6pt;width:114.05pt;height:87.3pt;z-index:251656192;mso-position-horizontal-relative:text;mso-position-vertical-relative:text" coordorigin="7757,7134" coordsize="2281,1746" o:allowincell="f">
                  <v:line id="_x0000_s1044" style="position:absolute;flip:y" from="8827,7134" to="8827,8227">
                    <v:stroke endarrow="block"/>
                  </v:line>
                  <v:line id="_x0000_s1045" style="position:absolute" from="7815,8227" to="9881,8227">
                    <v:stroke endarrow="block"/>
                  </v:line>
                  <v:shape id="_x0000_s1046" type="#_x0000_t202" style="position:absolute;left:8987;top:8480;width:880;height:400" filled="f" stroked="f">
                    <v:textbox>
                      <w:txbxContent>
                        <w:p w:rsidR="00000000" w:rsidRDefault="00E663C0">
                          <w:r>
                            <w:t>0.5-</w:t>
                          </w:r>
                          <w:r>
                            <w:sym w:font="Symbol" w:char="F06E"/>
                          </w:r>
                          <w:r>
                            <w:rPr>
                              <w:vertAlign w:val="subscript"/>
                            </w:rPr>
                            <w:t>c</w:t>
                          </w:r>
                        </w:p>
                      </w:txbxContent>
                    </v:textbox>
                  </v:shape>
                  <v:shape id="_x0000_s1047" type="#_x0000_t202" style="position:absolute;left:7999;top:8479;width:1054;height:400" filled="f" stroked="f">
                    <v:textbox>
                      <w:txbxContent>
                        <w:p w:rsidR="00000000" w:rsidRDefault="00E663C0">
                          <w:r>
                            <w:t>-(0.5-</w:t>
                          </w:r>
                          <w:r>
                            <w:sym w:font="Symbol" w:char="F06E"/>
                          </w:r>
                          <w:r>
                            <w:rPr>
                              <w:vertAlign w:val="subscript"/>
                            </w:rPr>
                            <w:t>c</w:t>
                          </w:r>
                          <w:r>
                            <w:t>)</w:t>
                          </w:r>
                        </w:p>
                      </w:txbxContent>
                    </v:textbox>
                  </v:shape>
                  <v:shape id="_x0000_s1048" type="#_x0000_t202" style="position:absolute;left:8694;top:7240;width:440;height:374" filled="f" stroked="f">
                    <v:textbox>
                      <w:txbxContent>
                        <w:p w:rsidR="00000000" w:rsidRDefault="00E663C0">
                          <w:r>
                            <w:t>1</w:t>
                          </w:r>
                        </w:p>
                      </w:txbxContent>
                    </v:textbox>
                  </v:shape>
                  <v:line id="_x0000_s1049" style="position:absolute;flip:y" from="9280,7520" to="9280,8227"/>
                  <v:line id="_x0000_s1050" style="position:absolute;flip:y" from="8373,7520" to="8373,8227"/>
                  <v:line id="_x0000_s1051" style="position:absolute" from="9280,7520" to="9587,7520"/>
                  <v:line id="_x0000_s1052" style="position:absolute;flip:x" from="8093,7520" to="8373,7520"/>
                  <v:line id="_x0000_s1053" style="position:absolute" from="8093,7520" to="8093,8227">
                    <v:stroke dashstyle="1 1"/>
                  </v:line>
                  <v:line id="_x0000_s1054" style="position:absolute" from="9587,7520" to="9587,8227">
                    <v:stroke dashstyle="1 1"/>
                  </v:line>
                  <v:shape id="_x0000_s1055" type="#_x0000_t202" style="position:absolute;left:7757;top:8144;width:695;height:400" filled="f" stroked="f">
                    <v:textbox>
                      <w:txbxContent>
                        <w:p w:rsidR="00000000" w:rsidRDefault="00E663C0">
                          <w:r>
                            <w:t>-0.5</w:t>
                          </w:r>
                        </w:p>
                      </w:txbxContent>
                    </v:textbox>
                  </v:shape>
                  <v:shape id="_x0000_s1056" type="#_x0000_t202" style="position:absolute;left:9343;top:8157;width:695;height:400" filled="f" stroked="f">
                    <v:textbox style="mso-next-textbox:#_x0000_s1056">
                      <w:txbxContent>
                        <w:p w:rsidR="00000000" w:rsidRDefault="00E663C0">
                          <w:r>
                            <w:t>0.5</w:t>
                          </w:r>
                        </w:p>
                      </w:txbxContent>
                    </v:textbox>
                  </v:shape>
                  <v:line id="_x0000_s1057" style="position:absolute;flip:x y" from="8373,8240" to="8427,8574">
                    <v:stroke endarrow="block"/>
                  </v:line>
                  <v:line id="_x0000_s1058" style="position:absolute;flip:x y" from="9280,8240" to="9307,8587">
                    <v:stroke endarrow="block"/>
                  </v:line>
                  <v:line id="_x0000_s1059" style="position:absolute" from="8373,7520" to="9280,7520">
                    <v:stroke dashstyle="1 1"/>
                  </v:line>
                </v:group>
              </w:pict>
            </w:r>
            <w:r>
              <w:rPr>
                <w:rStyle w:val="Lead-inEmphasis"/>
                <w:b w:val="0"/>
              </w:rPr>
              <w:t>Highpass</w:t>
            </w:r>
          </w:p>
        </w:tc>
        <w:tc>
          <w:tcPr>
            <w:tcW w:w="4819" w:type="dxa"/>
          </w:tcPr>
          <w:p w:rsidR="00000000" w:rsidRDefault="00E663C0">
            <w:pPr>
              <w:pStyle w:val="BodyText"/>
              <w:ind w:left="0"/>
              <w:jc w:val="center"/>
              <w:rPr>
                <w:rStyle w:val="Lead-inEmphasis"/>
                <w:b w:val="0"/>
              </w:rPr>
            </w:pPr>
            <w:r>
              <w:rPr>
                <w:position w:val="-10"/>
              </w:rPr>
              <w:object w:dxaOrig="2180" w:dyaOrig="380">
                <v:shape id="_x0000_i1039" type="#_x0000_t75" style="width:109pt;height:19.15pt" o:ole="" fillcolor="window">
                  <v:imagedata r:id="rId40" o:title=""/>
                </v:shape>
                <o:OLEObject Type="Embed" ProgID="Equation.3" ShapeID="_x0000_i1039" DrawAspect="Content" ObjectID="_1298711006" r:id="rId41"/>
              </w:object>
            </w:r>
          </w:p>
        </w:tc>
        <w:tc>
          <w:tcPr>
            <w:tcW w:w="2603" w:type="dxa"/>
          </w:tcPr>
          <w:p w:rsidR="00000000" w:rsidRDefault="00E663C0">
            <w:pPr>
              <w:pStyle w:val="BodyText"/>
              <w:ind w:left="0"/>
              <w:jc w:val="center"/>
              <w:rPr>
                <w:rStyle w:val="Lead-inEmphasis"/>
                <w:b w:val="0"/>
              </w:rPr>
            </w:pPr>
          </w:p>
        </w:tc>
      </w:tr>
      <w:tr w:rsidR="00000000">
        <w:tblPrEx>
          <w:tblCellMar>
            <w:top w:w="0" w:type="dxa"/>
            <w:bottom w:w="0" w:type="dxa"/>
          </w:tblCellMar>
        </w:tblPrEx>
        <w:trPr>
          <w:trHeight w:hRule="exact" w:val="2400"/>
        </w:trPr>
        <w:tc>
          <w:tcPr>
            <w:tcW w:w="1101" w:type="dxa"/>
          </w:tcPr>
          <w:p w:rsidR="00000000" w:rsidRDefault="00E663C0">
            <w:pPr>
              <w:pStyle w:val="BodyText"/>
              <w:ind w:left="0"/>
              <w:jc w:val="center"/>
              <w:rPr>
                <w:rStyle w:val="Lead-inEmphasis"/>
                <w:b w:val="0"/>
              </w:rPr>
            </w:pPr>
            <w:r>
              <w:rPr>
                <w:noProof/>
              </w:rPr>
              <w:pict>
                <v:group id="_x0000_s1060" style="position:absolute;left:0;text-align:left;margin-left:299.35pt;margin-top:18.9pt;width:108.05pt;height:86.6pt;z-index:251657216;mso-position-horizontal-relative:text;mso-position-vertical-relative:text" coordorigin="7773,9587" coordsize="2161,1732" o:allowincell="f">
                  <v:line id="_x0000_s1061" style="position:absolute;flip:y" from="8840,9587" to="8840,10680">
                    <v:stroke endarrow="block"/>
                  </v:line>
                  <v:line id="_x0000_s1062" style="position:absolute" from="7828,10680" to="9894,10680">
                    <v:stroke endarrow="block"/>
                  </v:line>
                  <v:shape id="_x0000_s1063" type="#_x0000_t202" style="position:absolute;left:9093;top:10532;width:494;height:400" filled="f" stroked="f">
                    <v:textbox>
                      <w:txbxContent>
                        <w:p w:rsidR="00000000" w:rsidRDefault="00E663C0">
                          <w:r>
                            <w:sym w:font="Symbol" w:char="F06E"/>
                          </w:r>
                          <w:r>
                            <w:rPr>
                              <w:vertAlign w:val="subscript"/>
                            </w:rPr>
                            <w:t>l</w:t>
                          </w:r>
                        </w:p>
                      </w:txbxContent>
                    </v:textbox>
                  </v:shape>
                  <v:shape id="_x0000_s1064" type="#_x0000_t202" style="position:absolute;left:9331;top:10919;width:560;height:400" filled="f" stroked="f">
                    <v:textbox>
                      <w:txbxContent>
                        <w:p w:rsidR="00000000" w:rsidRDefault="00E663C0">
                          <w:r>
                            <w:sym w:font="Symbol" w:char="F06E"/>
                          </w:r>
                          <w:r>
                            <w:rPr>
                              <w:vertAlign w:val="subscript"/>
                            </w:rPr>
                            <w:t>0</w:t>
                          </w:r>
                        </w:p>
                      </w:txbxContent>
                    </v:textbox>
                  </v:shape>
                  <v:shape id="_x0000_s1065" type="#_x0000_t202" style="position:absolute;left:8707;top:9693;width:440;height:374" filled="f" stroked="f">
                    <v:textbox>
                      <w:txbxContent>
                        <w:p w:rsidR="00000000" w:rsidRDefault="00E663C0">
                          <w:r>
                            <w:t>1</w:t>
                          </w:r>
                        </w:p>
                      </w:txbxContent>
                    </v:textbox>
                  </v:shape>
                  <v:line id="_x0000_s1066" style="position:absolute;flip:y" from="9293,9973" to="9293,10680"/>
                  <v:line id="_x0000_s1067" style="position:absolute;flip:y" from="8386,9973" to="8386,10680"/>
                  <v:line id="_x0000_s1068" style="position:absolute" from="9293,9973" to="9600,9973"/>
                  <v:line id="_x0000_s1069" style="position:absolute;flip:x" from="8106,9973" to="8386,9973"/>
                  <v:line id="_x0000_s1070" style="position:absolute" from="8106,9973" to="8106,10680"/>
                  <v:line id="_x0000_s1071" style="position:absolute" from="9600,9973" to="9600,10680"/>
                  <v:line id="_x0000_s1072" style="position:absolute;flip:x y" from="9452,10693" to="9506,11027">
                    <v:stroke endarrow="block"/>
                  </v:line>
                  <v:shape id="_x0000_s1073" type="#_x0000_t202" style="position:absolute;left:9400;top:10532;width:534;height:400" filled="f" stroked="f">
                    <v:textbox>
                      <w:txbxContent>
                        <w:p w:rsidR="00000000" w:rsidRDefault="00E663C0">
                          <w:r>
                            <w:sym w:font="Symbol" w:char="F06E"/>
                          </w:r>
                          <w:r>
                            <w:rPr>
                              <w:vertAlign w:val="subscript"/>
                            </w:rPr>
                            <w:t>u</w:t>
                          </w:r>
                        </w:p>
                      </w:txbxContent>
                    </v:textbox>
                  </v:shape>
                  <v:shape id="_x0000_s1074" type="#_x0000_t202" style="position:absolute;left:7773;top:10532;width:600;height:400" filled="f" stroked="f">
                    <v:textbox>
                      <w:txbxContent>
                        <w:p w:rsidR="00000000" w:rsidRDefault="00E663C0">
                          <w:r>
                            <w:t>-</w:t>
                          </w:r>
                          <w:r>
                            <w:sym w:font="Symbol" w:char="F06E"/>
                          </w:r>
                          <w:r>
                            <w:rPr>
                              <w:vertAlign w:val="subscript"/>
                            </w:rPr>
                            <w:t>u</w:t>
                          </w:r>
                        </w:p>
                      </w:txbxContent>
                    </v:textbox>
                  </v:shape>
                  <v:shape id="_x0000_s1075" type="#_x0000_t202" style="position:absolute;left:8131;top:10919;width:560;height:400" filled="f" stroked="f">
                    <v:textbox>
                      <w:txbxContent>
                        <w:p w:rsidR="00000000" w:rsidRDefault="00E663C0">
                          <w:r>
                            <w:t>-</w:t>
                          </w:r>
                          <w:r>
                            <w:sym w:font="Symbol" w:char="F06E"/>
                          </w:r>
                          <w:r>
                            <w:rPr>
                              <w:vertAlign w:val="subscript"/>
                            </w:rPr>
                            <w:t>0</w:t>
                          </w:r>
                        </w:p>
                      </w:txbxContent>
                    </v:textbox>
                  </v:shape>
                  <v:line id="_x0000_s1076" style="position:absolute;flip:x y" from="8252,10693" to="8306,11027">
                    <v:stroke endarrow="block"/>
                  </v:line>
                  <v:shape id="_x0000_s1077" type="#_x0000_t202" style="position:absolute;left:8200;top:10532;width:534;height:400" filled="f" stroked="f">
                    <v:textbox>
                      <w:txbxContent>
                        <w:p w:rsidR="00000000" w:rsidRDefault="00E663C0">
                          <w:r>
                            <w:t>-</w:t>
                          </w:r>
                          <w:r>
                            <w:sym w:font="Symbol" w:char="F06E"/>
                          </w:r>
                          <w:r>
                            <w:rPr>
                              <w:vertAlign w:val="subscript"/>
                            </w:rPr>
                            <w:t>l</w:t>
                          </w:r>
                        </w:p>
                      </w:txbxContent>
                    </v:textbox>
                  </v:shape>
                </v:group>
              </w:pict>
            </w:r>
            <w:r>
              <w:rPr>
                <w:rStyle w:val="Lead-inEmphasis"/>
                <w:b w:val="0"/>
              </w:rPr>
              <w:t>Bandpass</w:t>
            </w:r>
          </w:p>
        </w:tc>
        <w:tc>
          <w:tcPr>
            <w:tcW w:w="4819" w:type="dxa"/>
          </w:tcPr>
          <w:p w:rsidR="00000000" w:rsidRDefault="00E663C0">
            <w:pPr>
              <w:pStyle w:val="BodyText"/>
              <w:ind w:left="0"/>
              <w:jc w:val="center"/>
            </w:pPr>
            <w:r>
              <w:rPr>
                <w:position w:val="-12"/>
              </w:rPr>
              <w:object w:dxaOrig="3379" w:dyaOrig="360">
                <v:shape id="_x0000_i1040" type="#_x0000_t75" style="width:169.1pt;height:17.85pt" o:ole="" fillcolor="window">
                  <v:imagedata r:id="rId42" o:title=""/>
                </v:shape>
                <o:OLEObject Type="Embed" ProgID="Equation.3" ShapeID="_x0000_i1040" DrawAspect="Content" ObjectID="_1298711007" r:id="rId43"/>
              </w:object>
            </w:r>
          </w:p>
          <w:p w:rsidR="00000000" w:rsidRDefault="00E663C0">
            <w:pPr>
              <w:pStyle w:val="BodyText"/>
              <w:ind w:left="0"/>
              <w:jc w:val="center"/>
              <w:rPr>
                <w:rStyle w:val="Lead-inEmphasis"/>
                <w:b w:val="0"/>
              </w:rPr>
            </w:pPr>
            <w:r>
              <w:rPr>
                <w:position w:val="-24"/>
              </w:rPr>
              <w:object w:dxaOrig="2480" w:dyaOrig="620">
                <v:shape id="_x0000_i1041" type="#_x0000_t75" style="width:124.2pt;height:31.05pt" o:ole="" fillcolor="window">
                  <v:imagedata r:id="rId44" o:title=""/>
                </v:shape>
                <o:OLEObject Type="Embed" ProgID="Equation.3" ShapeID="_x0000_i1041" DrawAspect="Content" ObjectID="_1298711008" r:id="rId45"/>
              </w:object>
            </w:r>
          </w:p>
        </w:tc>
        <w:tc>
          <w:tcPr>
            <w:tcW w:w="2603" w:type="dxa"/>
          </w:tcPr>
          <w:p w:rsidR="00000000" w:rsidRDefault="00E663C0">
            <w:pPr>
              <w:pStyle w:val="BodyText"/>
              <w:ind w:left="0"/>
              <w:jc w:val="center"/>
              <w:rPr>
                <w:rStyle w:val="Lead-inEmphasis"/>
                <w:b w:val="0"/>
              </w:rPr>
            </w:pPr>
          </w:p>
        </w:tc>
      </w:tr>
      <w:tr w:rsidR="00000000">
        <w:tblPrEx>
          <w:tblCellMar>
            <w:top w:w="0" w:type="dxa"/>
            <w:bottom w:w="0" w:type="dxa"/>
          </w:tblCellMar>
        </w:tblPrEx>
        <w:trPr>
          <w:trHeight w:hRule="exact" w:val="2400"/>
        </w:trPr>
        <w:tc>
          <w:tcPr>
            <w:tcW w:w="1101" w:type="dxa"/>
          </w:tcPr>
          <w:p w:rsidR="00000000" w:rsidRDefault="00E663C0">
            <w:pPr>
              <w:pStyle w:val="BodyText"/>
              <w:ind w:left="0"/>
              <w:jc w:val="center"/>
              <w:rPr>
                <w:rStyle w:val="Lead-inEmphasis"/>
                <w:b w:val="0"/>
              </w:rPr>
            </w:pPr>
            <w:r>
              <w:rPr>
                <w:noProof/>
              </w:rPr>
              <w:pict>
                <v:group id="_x0000_s1079" style="position:absolute;left:0;text-align:left;margin-left:296pt;margin-top:12.95pt;width:122pt;height:100.85pt;z-index:251659264;mso-position-horizontal-relative:text;mso-position-vertical-relative:text" coordorigin="7720,11961" coordsize="2440,2017" o:allowincell="f">
                  <v:line id="_x0000_s1080" style="position:absolute;flip:y" from="8893,11961" to="8893,13054">
                    <v:stroke endarrow="block"/>
                  </v:line>
                  <v:line id="_x0000_s1081" style="position:absolute" from="7881,13054" to="10160,13054">
                    <v:stroke endarrow="block"/>
                  </v:line>
                  <v:shape id="_x0000_s1082" type="#_x0000_t202" style="position:absolute;left:9146;top:12906;width:494;height:400" filled="f" stroked="f">
                    <v:textbox>
                      <w:txbxContent>
                        <w:p w:rsidR="00000000" w:rsidRDefault="00E663C0">
                          <w:r>
                            <w:sym w:font="Symbol" w:char="F06E"/>
                          </w:r>
                          <w:r>
                            <w:rPr>
                              <w:vertAlign w:val="subscript"/>
                            </w:rPr>
                            <w:t>l</w:t>
                          </w:r>
                        </w:p>
                      </w:txbxContent>
                    </v:textbox>
                  </v:shape>
                  <v:shape id="_x0000_s1083" type="#_x0000_t202" style="position:absolute;left:9384;top:13293;width:560;height:400" filled="f" stroked="f">
                    <v:textbox>
                      <w:txbxContent>
                        <w:p w:rsidR="00000000" w:rsidRDefault="00E663C0">
                          <w:r>
                            <w:sym w:font="Symbol" w:char="F06E"/>
                          </w:r>
                          <w:r>
                            <w:rPr>
                              <w:vertAlign w:val="subscript"/>
                            </w:rPr>
                            <w:t>0</w:t>
                          </w:r>
                        </w:p>
                      </w:txbxContent>
                    </v:textbox>
                  </v:shape>
                  <v:shape id="_x0000_s1084" type="#_x0000_t202" style="position:absolute;left:8760;top:12067;width:440;height:374" filled="f" stroked="f">
                    <v:textbox>
                      <w:txbxContent>
                        <w:p w:rsidR="00000000" w:rsidRDefault="00E663C0">
                          <w:r>
                            <w:t>1</w:t>
                          </w:r>
                        </w:p>
                      </w:txbxContent>
                    </v:textbox>
                  </v:shape>
                  <v:line id="_x0000_s1085" style="position:absolute;flip:y" from="9346,12347" to="9346,13054"/>
                  <v:line id="_x0000_s1086" style="position:absolute;flip:y" from="8439,12347" to="8439,13054"/>
                  <v:line id="_x0000_s1087" style="position:absolute" from="8159,12347" to="8159,13054"/>
                  <v:line id="_x0000_s1088" style="position:absolute" from="9653,12347" to="9653,13054"/>
                  <v:line id="_x0000_s1089" style="position:absolute;flip:x y" from="9505,13067" to="9559,13401">
                    <v:stroke endarrow="block"/>
                  </v:line>
                  <v:shape id="_x0000_s1090" type="#_x0000_t202" style="position:absolute;left:9453;top:12906;width:534;height:400" filled="f" stroked="f">
                    <v:textbox>
                      <w:txbxContent>
                        <w:p w:rsidR="00000000" w:rsidRDefault="00E663C0">
                          <w:r>
                            <w:sym w:font="Symbol" w:char="F06E"/>
                          </w:r>
                          <w:r>
                            <w:rPr>
                              <w:vertAlign w:val="subscript"/>
                            </w:rPr>
                            <w:t>u</w:t>
                          </w:r>
                        </w:p>
                      </w:txbxContent>
                    </v:textbox>
                  </v:shape>
                  <v:shape id="_x0000_s1091" type="#_x0000_t202" style="position:absolute;left:7826;top:12906;width:600;height:400" filled="f" stroked="f">
                    <v:textbox>
                      <w:txbxContent>
                        <w:p w:rsidR="00000000" w:rsidRDefault="00E663C0">
                          <w:r>
                            <w:t>-</w:t>
                          </w:r>
                          <w:r>
                            <w:sym w:font="Symbol" w:char="F06E"/>
                          </w:r>
                          <w:r>
                            <w:rPr>
                              <w:vertAlign w:val="subscript"/>
                            </w:rPr>
                            <w:t>u</w:t>
                          </w:r>
                        </w:p>
                      </w:txbxContent>
                    </v:textbox>
                  </v:shape>
                  <v:shape id="_x0000_s1092" type="#_x0000_t202" style="position:absolute;left:8184;top:13293;width:560;height:400" filled="f" stroked="f">
                    <v:textbox>
                      <w:txbxContent>
                        <w:p w:rsidR="00000000" w:rsidRDefault="00E663C0">
                          <w:r>
                            <w:t>-</w:t>
                          </w:r>
                          <w:r>
                            <w:sym w:font="Symbol" w:char="F06E"/>
                          </w:r>
                          <w:r>
                            <w:rPr>
                              <w:vertAlign w:val="subscript"/>
                            </w:rPr>
                            <w:t>0</w:t>
                          </w:r>
                        </w:p>
                      </w:txbxContent>
                    </v:textbox>
                  </v:shape>
                  <v:line id="_x0000_s1093" style="position:absolute;flip:x y" from="8305,13067" to="8359,13401">
                    <v:stroke endarrow="block"/>
                  </v:line>
                  <v:shape id="_x0000_s1094" type="#_x0000_t202" style="position:absolute;left:8253;top:12906;width:534;height:400" filled="f" stroked="f">
                    <v:textbox>
                      <w:txbxContent>
                        <w:p w:rsidR="00000000" w:rsidRDefault="00E663C0">
                          <w:r>
                            <w:t>-</w:t>
                          </w:r>
                          <w:r>
                            <w:sym w:font="Symbol" w:char="F06E"/>
                          </w:r>
                          <w:r>
                            <w:rPr>
                              <w:vertAlign w:val="subscript"/>
                            </w:rPr>
                            <w:t>l</w:t>
                          </w:r>
                        </w:p>
                      </w:txbxContent>
                    </v:textbox>
                  </v:shape>
                  <v:rect id="_x0000_s1095" style="position:absolute;left:8440;top:12347;width:907;height:706" filled="f"/>
                  <v:line id="_x0000_s1096" style="position:absolute" from="9653,12347" to="9880,12347"/>
                  <v:line id="_x0000_s1097" style="position:absolute;flip:x" from="7933,12347" to="8160,12347"/>
                  <v:line id="_x0000_s1098" style="position:absolute" from="7933,12347" to="7933,13053">
                    <v:stroke dashstyle="1 1"/>
                  </v:line>
                  <v:line id="_x0000_s1099" style="position:absolute" from="9867,12347" to="9867,13053">
                    <v:stroke dashstyle="1 1"/>
                  </v:line>
                  <v:shape id="_x0000_s1100" type="#_x0000_t202" style="position:absolute;left:7720;top:13578;width:695;height:400" filled="f" stroked="f">
                    <v:textbox>
                      <w:txbxContent>
                        <w:p w:rsidR="00000000" w:rsidRDefault="00E663C0">
                          <w:r>
                            <w:t>-0.5</w:t>
                          </w:r>
                        </w:p>
                      </w:txbxContent>
                    </v:textbox>
                  </v:shape>
                  <v:line id="_x0000_s1101" style="position:absolute;flip:x y" from="7933,13067" to="8013,13640">
                    <v:stroke endarrow="block"/>
                  </v:line>
                  <v:line id="_x0000_s1102" style="position:absolute;flip:x y" from="9867,13067" to="9880,13680">
                    <v:stroke endarrow="block"/>
                  </v:line>
                </v:group>
              </w:pict>
            </w:r>
            <w:r>
              <w:rPr>
                <w:noProof/>
              </w:rPr>
              <w:pict>
                <v:shape id="_x0000_s1078" type="#_x0000_t202" style="position:absolute;left:0;text-align:left;margin-left:393.35pt;margin-top:95.1pt;width:34.75pt;height:20pt;z-index:251658240;mso-position-horizontal-relative:text;mso-position-vertical-relative:text" o:allowincell="f" filled="f" stroked="f">
                  <v:textbox>
                    <w:txbxContent>
                      <w:p w:rsidR="00000000" w:rsidRDefault="00E663C0">
                        <w:r>
                          <w:t>0.5</w:t>
                        </w:r>
                      </w:p>
                    </w:txbxContent>
                  </v:textbox>
                </v:shape>
              </w:pict>
            </w:r>
            <w:r>
              <w:rPr>
                <w:rStyle w:val="Lead-inEmphasis"/>
                <w:b w:val="0"/>
              </w:rPr>
              <w:t>Band-stop</w:t>
            </w:r>
          </w:p>
        </w:tc>
        <w:tc>
          <w:tcPr>
            <w:tcW w:w="4819" w:type="dxa"/>
          </w:tcPr>
          <w:p w:rsidR="00000000" w:rsidRDefault="00E663C0">
            <w:pPr>
              <w:pStyle w:val="BodyText"/>
              <w:ind w:left="0"/>
              <w:jc w:val="center"/>
            </w:pPr>
            <w:r>
              <w:rPr>
                <w:position w:val="-12"/>
              </w:rPr>
              <w:object w:dxaOrig="1740" w:dyaOrig="360">
                <v:shape id="_x0000_i1042" type="#_x0000_t75" style="width:87.2pt;height:17.85pt" o:ole="" fillcolor="window">
                  <v:imagedata r:id="rId46" o:title=""/>
                </v:shape>
                <o:OLEObject Type="Embed" ProgID="Equation.3" ShapeID="_x0000_i1042" DrawAspect="Content" ObjectID="_1298711009" r:id="rId47"/>
              </w:object>
            </w:r>
          </w:p>
          <w:p w:rsidR="00000000" w:rsidRDefault="00E663C0">
            <w:pPr>
              <w:pStyle w:val="BodyText"/>
              <w:ind w:left="0"/>
              <w:jc w:val="center"/>
            </w:pPr>
            <w:r>
              <w:rPr>
                <w:position w:val="-12"/>
              </w:rPr>
              <w:object w:dxaOrig="1620" w:dyaOrig="360">
                <v:shape id="_x0000_i1043" type="#_x0000_t75" style="width:81.25pt;height:17.85pt" o:ole="" fillcolor="window">
                  <v:imagedata r:id="rId48" o:title=""/>
                </v:shape>
                <o:OLEObject Type="Embed" ProgID="Equation.3" ShapeID="_x0000_i1043" DrawAspect="Content" ObjectID="_1298711010" r:id="rId49"/>
              </w:object>
            </w:r>
          </w:p>
          <w:p w:rsidR="00000000" w:rsidRDefault="00E663C0">
            <w:pPr>
              <w:pStyle w:val="BodyText"/>
              <w:ind w:left="0"/>
              <w:jc w:val="center"/>
            </w:pPr>
            <w:r>
              <w:rPr>
                <w:position w:val="-12"/>
              </w:rPr>
              <w:object w:dxaOrig="1240" w:dyaOrig="360">
                <v:shape id="_x0000_i1044" type="#_x0000_t75" style="width:62.1pt;height:17.85pt" o:ole="" fillcolor="window">
                  <v:imagedata r:id="rId50" o:title=""/>
                </v:shape>
                <o:OLEObject Type="Embed" ProgID="Equation.3" ShapeID="_x0000_i1044" DrawAspect="Content" ObjectID="_1298711011" r:id="rId51"/>
              </w:object>
            </w:r>
          </w:p>
          <w:p w:rsidR="00000000" w:rsidRDefault="00E663C0">
            <w:pPr>
              <w:pStyle w:val="BodyText"/>
              <w:ind w:left="0"/>
              <w:jc w:val="center"/>
              <w:rPr>
                <w:rStyle w:val="Lead-inEmphasis"/>
                <w:b w:val="0"/>
              </w:rPr>
            </w:pPr>
            <w:r>
              <w:rPr>
                <w:position w:val="-24"/>
              </w:rPr>
              <w:object w:dxaOrig="1200" w:dyaOrig="620">
                <v:shape id="_x0000_i1045" type="#_x0000_t75" style="width:60.1pt;height:31.05pt" o:ole="" fillcolor="window">
                  <v:imagedata r:id="rId52" o:title=""/>
                </v:shape>
                <o:OLEObject Type="Embed" ProgID="Equation.3" ShapeID="_x0000_i1045" DrawAspect="Content" ObjectID="_1298711012" r:id="rId53"/>
              </w:object>
            </w:r>
          </w:p>
        </w:tc>
        <w:tc>
          <w:tcPr>
            <w:tcW w:w="2603" w:type="dxa"/>
          </w:tcPr>
          <w:p w:rsidR="00000000" w:rsidRDefault="00E663C0">
            <w:pPr>
              <w:pStyle w:val="BodyText"/>
              <w:ind w:left="0"/>
              <w:jc w:val="center"/>
              <w:rPr>
                <w:rStyle w:val="Lead-inEmphasis"/>
                <w:b w:val="0"/>
              </w:rPr>
            </w:pPr>
          </w:p>
        </w:tc>
      </w:tr>
    </w:tbl>
    <w:p w:rsidR="00000000" w:rsidRDefault="00E663C0"/>
    <w:sectPr w:rsidR="00000000">
      <w:pgSz w:w="12240" w:h="15840"/>
      <w:pgMar w:top="1440" w:right="1800" w:bottom="1440" w:left="1800" w:header="720" w:footer="720" w:gutter="0"/>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14"/>
  <w:defaultTabStop w:val="720"/>
  <w:displayHorizontalDrawingGridEvery w:val="0"/>
  <w:displayVerticalDrawingGridEvery w:val="0"/>
  <w:doNotUseMarginsForDrawingGridOrigin/>
  <w:noPunctuationKerning/>
  <w:characterSpacingControl w:val="doNotCompress"/>
  <w:compat/>
  <w:rsids>
    <w:rsidRoot w:val="00E663C0"/>
    <w:rsid w:val="00E663C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U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ossary">
    <w:name w:val="Glossary"/>
    <w:basedOn w:val="Normal"/>
    <w:next w:val="Normal"/>
    <w:pPr>
      <w:ind w:left="284"/>
    </w:pPr>
    <w:rPr>
      <w:rFonts w:ascii="Arial" w:hAnsi="Arial"/>
      <w:i/>
      <w:sz w:val="24"/>
    </w:rPr>
  </w:style>
  <w:style w:type="paragraph" w:styleId="BodyText">
    <w:name w:val="Body Text"/>
    <w:basedOn w:val="Normal"/>
    <w:semiHidden/>
    <w:pPr>
      <w:spacing w:after="220" w:line="220" w:lineRule="atLeast"/>
      <w:ind w:left="1080"/>
      <w:jc w:val="both"/>
    </w:pPr>
  </w:style>
  <w:style w:type="character" w:customStyle="1" w:styleId="Lead-inEmphasis">
    <w:name w:val="Lead-in Emphasis"/>
    <w:rPr>
      <w:rFonts w:ascii="Arial" w:hAnsi="Arial"/>
      <w:b/>
      <w:spacing w:val="-4"/>
    </w:rPr>
  </w:style>
  <w:style w:type="character" w:customStyle="1" w:styleId="subscript">
    <w:name w:val="subscript"/>
    <w:rPr>
      <w:position w:val="-6"/>
      <w:sz w:val="20"/>
      <w:vertAlign w:val="sub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4.bin"/><Relationship Id="rId18" Type="http://schemas.openxmlformats.org/officeDocument/2006/relationships/image" Target="media/image9.emf"/><Relationship Id="rId26" Type="http://schemas.openxmlformats.org/officeDocument/2006/relationships/oleObject" Target="embeddings/oleObject10.bin"/><Relationship Id="rId39" Type="http://schemas.openxmlformats.org/officeDocument/2006/relationships/oleObject" Target="embeddings/oleObject16.bin"/><Relationship Id="rId21" Type="http://schemas.openxmlformats.org/officeDocument/2006/relationships/image" Target="media/image11.wmf"/><Relationship Id="rId34" Type="http://schemas.openxmlformats.org/officeDocument/2006/relationships/image" Target="media/image18.wmf"/><Relationship Id="rId42" Type="http://schemas.openxmlformats.org/officeDocument/2006/relationships/image" Target="media/image22.wmf"/><Relationship Id="rId47" Type="http://schemas.openxmlformats.org/officeDocument/2006/relationships/oleObject" Target="embeddings/oleObject20.bin"/><Relationship Id="rId50" Type="http://schemas.openxmlformats.org/officeDocument/2006/relationships/image" Target="media/image26.wmf"/><Relationship Id="rId55" Type="http://schemas.openxmlformats.org/officeDocument/2006/relationships/theme" Target="theme/theme1.xml"/><Relationship Id="rId7" Type="http://schemas.openxmlformats.org/officeDocument/2006/relationships/oleObject" Target="embeddings/oleObject1.bin"/><Relationship Id="rId12" Type="http://schemas.openxmlformats.org/officeDocument/2006/relationships/image" Target="media/image6.wmf"/><Relationship Id="rId17" Type="http://schemas.openxmlformats.org/officeDocument/2006/relationships/oleObject" Target="embeddings/oleObject6.bin"/><Relationship Id="rId25" Type="http://schemas.openxmlformats.org/officeDocument/2006/relationships/image" Target="media/image13.wmf"/><Relationship Id="rId33" Type="http://schemas.openxmlformats.org/officeDocument/2006/relationships/oleObject" Target="embeddings/oleObject13.bin"/><Relationship Id="rId38" Type="http://schemas.openxmlformats.org/officeDocument/2006/relationships/image" Target="media/image20.wmf"/><Relationship Id="rId46" Type="http://schemas.openxmlformats.org/officeDocument/2006/relationships/image" Target="media/image24.wmf"/><Relationship Id="rId2" Type="http://schemas.openxmlformats.org/officeDocument/2006/relationships/settings" Target="settings.xml"/><Relationship Id="rId16" Type="http://schemas.openxmlformats.org/officeDocument/2006/relationships/image" Target="media/image8.wmf"/><Relationship Id="rId20" Type="http://schemas.openxmlformats.org/officeDocument/2006/relationships/oleObject" Target="embeddings/oleObject7.bin"/><Relationship Id="rId29" Type="http://schemas.openxmlformats.org/officeDocument/2006/relationships/image" Target="media/image15.wmf"/><Relationship Id="rId41" Type="http://schemas.openxmlformats.org/officeDocument/2006/relationships/oleObject" Target="embeddings/oleObject17.bin"/><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wmf"/><Relationship Id="rId11" Type="http://schemas.openxmlformats.org/officeDocument/2006/relationships/oleObject" Target="embeddings/oleObject3.bin"/><Relationship Id="rId24" Type="http://schemas.openxmlformats.org/officeDocument/2006/relationships/oleObject" Target="embeddings/oleObject9.bin"/><Relationship Id="rId32" Type="http://schemas.openxmlformats.org/officeDocument/2006/relationships/image" Target="media/image17.wmf"/><Relationship Id="rId37" Type="http://schemas.openxmlformats.org/officeDocument/2006/relationships/oleObject" Target="embeddings/oleObject15.bin"/><Relationship Id="rId40" Type="http://schemas.openxmlformats.org/officeDocument/2006/relationships/image" Target="media/image21.wmf"/><Relationship Id="rId45" Type="http://schemas.openxmlformats.org/officeDocument/2006/relationships/oleObject" Target="embeddings/oleObject19.bin"/><Relationship Id="rId53" Type="http://schemas.openxmlformats.org/officeDocument/2006/relationships/oleObject" Target="embeddings/oleObject23.bin"/><Relationship Id="rId5" Type="http://schemas.openxmlformats.org/officeDocument/2006/relationships/image" Target="media/image2.emf"/><Relationship Id="rId15" Type="http://schemas.openxmlformats.org/officeDocument/2006/relationships/oleObject" Target="embeddings/oleObject5.bin"/><Relationship Id="rId23" Type="http://schemas.openxmlformats.org/officeDocument/2006/relationships/image" Target="media/image12.wmf"/><Relationship Id="rId28" Type="http://schemas.openxmlformats.org/officeDocument/2006/relationships/oleObject" Target="embeddings/oleObject11.bin"/><Relationship Id="rId36" Type="http://schemas.openxmlformats.org/officeDocument/2006/relationships/image" Target="media/image19.wmf"/><Relationship Id="rId49" Type="http://schemas.openxmlformats.org/officeDocument/2006/relationships/oleObject" Target="embeddings/oleObject21.bin"/><Relationship Id="rId10" Type="http://schemas.openxmlformats.org/officeDocument/2006/relationships/image" Target="media/image5.wmf"/><Relationship Id="rId19" Type="http://schemas.openxmlformats.org/officeDocument/2006/relationships/image" Target="media/image10.wmf"/><Relationship Id="rId31" Type="http://schemas.openxmlformats.org/officeDocument/2006/relationships/image" Target="media/image16.png"/><Relationship Id="rId44" Type="http://schemas.openxmlformats.org/officeDocument/2006/relationships/image" Target="media/image23.wmf"/><Relationship Id="rId52" Type="http://schemas.openxmlformats.org/officeDocument/2006/relationships/image" Target="media/image27.wmf"/><Relationship Id="rId4" Type="http://schemas.openxmlformats.org/officeDocument/2006/relationships/image" Target="media/image1.emf"/><Relationship Id="rId9" Type="http://schemas.openxmlformats.org/officeDocument/2006/relationships/oleObject" Target="embeddings/oleObject2.bin"/><Relationship Id="rId14" Type="http://schemas.openxmlformats.org/officeDocument/2006/relationships/image" Target="media/image7.wmf"/><Relationship Id="rId22" Type="http://schemas.openxmlformats.org/officeDocument/2006/relationships/oleObject" Target="embeddings/oleObject8.bin"/><Relationship Id="rId27" Type="http://schemas.openxmlformats.org/officeDocument/2006/relationships/image" Target="media/image14.wmf"/><Relationship Id="rId30" Type="http://schemas.openxmlformats.org/officeDocument/2006/relationships/oleObject" Target="embeddings/oleObject12.bin"/><Relationship Id="rId35" Type="http://schemas.openxmlformats.org/officeDocument/2006/relationships/oleObject" Target="embeddings/oleObject14.bin"/><Relationship Id="rId43" Type="http://schemas.openxmlformats.org/officeDocument/2006/relationships/oleObject" Target="embeddings/oleObject18.bin"/><Relationship Id="rId48" Type="http://schemas.openxmlformats.org/officeDocument/2006/relationships/image" Target="media/image25.wmf"/><Relationship Id="rId8" Type="http://schemas.openxmlformats.org/officeDocument/2006/relationships/image" Target="media/image4.wmf"/><Relationship Id="rId51" Type="http://schemas.openxmlformats.org/officeDocument/2006/relationships/oleObject" Target="embeddings/oleObject22.bin"/><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5</Pages>
  <Words>429</Words>
  <Characters>2450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1a</vt:lpstr>
    </vt:vector>
  </TitlesOfParts>
  <Company> </Company>
  <LinksUpToDate>false</LinksUpToDate>
  <CharactersWithSpaces>2874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1a</dc:title>
  <dc:subject/>
  <dc:creator>authorised user</dc:creator>
  <cp:keywords/>
  <cp:lastModifiedBy> </cp:lastModifiedBy>
  <cp:revision>2</cp:revision>
  <cp:lastPrinted>2002-01-29T01:37:00Z</cp:lastPrinted>
  <dcterms:created xsi:type="dcterms:W3CDTF">2009-03-16T12:17:00Z</dcterms:created>
  <dcterms:modified xsi:type="dcterms:W3CDTF">2009-03-16T12:17:00Z</dcterms:modified>
</cp:coreProperties>
</file>