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AB533" w14:textId="51D5BD7D" w:rsidR="00384401" w:rsidRPr="00444710" w:rsidRDefault="00384401" w:rsidP="008E27C1">
      <w:pPr>
        <w:jc w:val="center"/>
        <w:rPr>
          <w:color w:val="000000" w:themeColor="text1"/>
          <w:u w:val="single"/>
        </w:rPr>
      </w:pPr>
      <w:r w:rsidRPr="00444710">
        <w:rPr>
          <w:color w:val="000000" w:themeColor="text1"/>
          <w:u w:val="single"/>
        </w:rPr>
        <w:t>Children Young People and Families</w:t>
      </w:r>
      <w:r w:rsidR="00444710">
        <w:rPr>
          <w:color w:val="000000" w:themeColor="text1"/>
          <w:u w:val="single"/>
        </w:rPr>
        <w:t xml:space="preserve"> </w:t>
      </w:r>
      <w:r w:rsidR="002B36A5">
        <w:rPr>
          <w:color w:val="000000" w:themeColor="text1"/>
          <w:u w:val="single"/>
        </w:rPr>
        <w:t>seminar discussion</w:t>
      </w:r>
    </w:p>
    <w:p w14:paraId="6A8DB118" w14:textId="77777777" w:rsidR="00384401" w:rsidRPr="00811C7C" w:rsidRDefault="00384401" w:rsidP="00811C7C">
      <w:pPr>
        <w:spacing w:line="360" w:lineRule="auto"/>
        <w:jc w:val="both"/>
        <w:rPr>
          <w:color w:val="000000" w:themeColor="text1"/>
        </w:rPr>
      </w:pPr>
    </w:p>
    <w:p w14:paraId="26DA2BF3" w14:textId="78A5740E" w:rsidR="00DC69CB" w:rsidRPr="00984CD4" w:rsidRDefault="00384401" w:rsidP="00DC69CB">
      <w:pPr>
        <w:spacing w:line="360" w:lineRule="auto"/>
      </w:pPr>
      <w:r w:rsidRPr="002959BC">
        <w:rPr>
          <w:color w:val="000000" w:themeColor="text1"/>
        </w:rPr>
        <w:t>Th</w:t>
      </w:r>
      <w:r w:rsidR="002B36A5" w:rsidRPr="002959BC">
        <w:rPr>
          <w:color w:val="000000" w:themeColor="text1"/>
        </w:rPr>
        <w:t xml:space="preserve">e </w:t>
      </w:r>
      <w:r w:rsidRPr="002959BC">
        <w:rPr>
          <w:color w:val="000000" w:themeColor="text1"/>
        </w:rPr>
        <w:t xml:space="preserve">purpose of this </w:t>
      </w:r>
      <w:r w:rsidRPr="002959BC">
        <w:t xml:space="preserve">supporting </w:t>
      </w:r>
      <w:r w:rsidR="00FE6B30" w:rsidRPr="002959BC">
        <w:t xml:space="preserve">paper </w:t>
      </w:r>
      <w:r w:rsidRPr="002959BC">
        <w:t>is to summarise a critical evaluation of the</w:t>
      </w:r>
      <w:r w:rsidR="00F42ED2" w:rsidRPr="002959BC">
        <w:t xml:space="preserve"> </w:t>
      </w:r>
      <w:r w:rsidRPr="002959BC">
        <w:t>effectiveness of the health and social care agencies involved in</w:t>
      </w:r>
      <w:r w:rsidR="002B36A5" w:rsidRPr="002959BC">
        <w:t xml:space="preserve"> a</w:t>
      </w:r>
      <w:r w:rsidRPr="002959BC">
        <w:t xml:space="preserve"> serious case review.</w:t>
      </w:r>
      <w:r w:rsidR="001E5C70" w:rsidRPr="002959BC">
        <w:t xml:space="preserve"> </w:t>
      </w:r>
      <w:r w:rsidR="000379D5" w:rsidRPr="002959BC">
        <w:t xml:space="preserve">Furthermore, </w:t>
      </w:r>
      <w:r w:rsidR="002010F2" w:rsidRPr="002959BC">
        <w:t>i</w:t>
      </w:r>
      <w:r w:rsidR="00FE6B30" w:rsidRPr="002959BC">
        <w:t>dentify</w:t>
      </w:r>
      <w:r w:rsidRPr="002959BC">
        <w:t xml:space="preserve"> any relevant policies which currently apply</w:t>
      </w:r>
      <w:r w:rsidR="00FE6B30" w:rsidRPr="002959BC">
        <w:t xml:space="preserve"> to the case</w:t>
      </w:r>
      <w:r w:rsidR="000379D5" w:rsidRPr="002959BC">
        <w:t xml:space="preserve"> and lessons that can be learnt and addressed to this </w:t>
      </w:r>
      <w:r w:rsidR="00C04044" w:rsidRPr="002959BC">
        <w:t xml:space="preserve">review </w:t>
      </w:r>
      <w:r w:rsidR="00DC69CB" w:rsidRPr="002959BC">
        <w:t>(Horner, 2019)</w:t>
      </w:r>
      <w:r w:rsidR="00C85AD4" w:rsidRPr="002959BC">
        <w:t>.</w:t>
      </w:r>
      <w:r w:rsidR="0006140C">
        <w:t xml:space="preserve"> </w:t>
      </w:r>
      <w:r w:rsidR="009658D4" w:rsidRPr="002959BC">
        <w:t>T</w:t>
      </w:r>
      <w:r w:rsidR="00444710" w:rsidRPr="002959BC">
        <w:t xml:space="preserve">his case study is gathered from </w:t>
      </w:r>
      <w:r w:rsidR="00444710" w:rsidRPr="002959BC">
        <w:rPr>
          <w:color w:val="202124"/>
        </w:rPr>
        <w:t>National Society for the Prevention of Cruelty to Children (NSPCC</w:t>
      </w:r>
      <w:r w:rsidR="009658D4" w:rsidRPr="002959BC">
        <w:rPr>
          <w:color w:val="202124"/>
        </w:rPr>
        <w:t>)</w:t>
      </w:r>
      <w:r w:rsidR="00444710" w:rsidRPr="002959BC">
        <w:t>.</w:t>
      </w:r>
      <w:r w:rsidR="001E5C70" w:rsidRPr="002959BC">
        <w:t xml:space="preserve"> </w:t>
      </w:r>
    </w:p>
    <w:p w14:paraId="16966A5F" w14:textId="77777777" w:rsidR="00C04044" w:rsidRDefault="00C04044" w:rsidP="0088171F">
      <w:pPr>
        <w:spacing w:line="360" w:lineRule="auto"/>
        <w:rPr>
          <w:b/>
          <w:bCs/>
        </w:rPr>
      </w:pPr>
    </w:p>
    <w:p w14:paraId="451AA958" w14:textId="43BBCC38" w:rsidR="000A09AE" w:rsidRPr="00840424" w:rsidRDefault="000A09AE" w:rsidP="0088171F">
      <w:pPr>
        <w:spacing w:line="360" w:lineRule="auto"/>
        <w:rPr>
          <w:b/>
          <w:bCs/>
        </w:rPr>
      </w:pPr>
      <w:r w:rsidRPr="00840424">
        <w:rPr>
          <w:b/>
          <w:bCs/>
        </w:rPr>
        <w:t>Background</w:t>
      </w:r>
    </w:p>
    <w:p w14:paraId="7F4F719C" w14:textId="77777777" w:rsidR="0093483D" w:rsidRDefault="0093483D" w:rsidP="000A09AE">
      <w:pPr>
        <w:spacing w:line="360" w:lineRule="auto"/>
      </w:pPr>
    </w:p>
    <w:p w14:paraId="1655B3AB" w14:textId="201FE295" w:rsidR="00D903D1" w:rsidRDefault="00D903D1" w:rsidP="000A09AE">
      <w:pPr>
        <w:spacing w:line="360" w:lineRule="auto"/>
      </w:pPr>
      <w:r w:rsidRPr="002959BC">
        <w:t xml:space="preserve">Millie’s </w:t>
      </w:r>
      <w:r w:rsidR="00C85AD4" w:rsidRPr="002959BC">
        <w:t>(pseudonym</w:t>
      </w:r>
      <w:r w:rsidR="002959BC" w:rsidRPr="002959BC">
        <w:t xml:space="preserve"> used</w:t>
      </w:r>
      <w:r w:rsidR="00C85AD4" w:rsidRPr="002959BC">
        <w:t xml:space="preserve">) </w:t>
      </w:r>
      <w:r w:rsidR="002959BC" w:rsidRPr="002959BC">
        <w:t xml:space="preserve">father </w:t>
      </w:r>
      <w:r w:rsidRPr="002959BC">
        <w:t xml:space="preserve">left </w:t>
      </w:r>
      <w:r w:rsidR="008E27C1" w:rsidRPr="002959BC">
        <w:t>when she was four</w:t>
      </w:r>
      <w:r w:rsidRPr="002959BC">
        <w:t xml:space="preserve"> months old</w:t>
      </w:r>
      <w:r w:rsidR="00C85AD4" w:rsidRPr="002959BC">
        <w:t xml:space="preserve">. </w:t>
      </w:r>
      <w:r w:rsidRPr="002959BC">
        <w:t xml:space="preserve"> Millie </w:t>
      </w:r>
      <w:r w:rsidR="00C04044" w:rsidRPr="002959BC">
        <w:t>and her t</w:t>
      </w:r>
      <w:r w:rsidRPr="002959BC">
        <w:t>hree sisters</w:t>
      </w:r>
      <w:r w:rsidR="00C85AD4" w:rsidRPr="002959BC">
        <w:t xml:space="preserve"> lived with th</w:t>
      </w:r>
      <w:r w:rsidR="002959BC" w:rsidRPr="002959BC">
        <w:t>e</w:t>
      </w:r>
      <w:r w:rsidR="00C04044" w:rsidRPr="002959BC">
        <w:t xml:space="preserve"> </w:t>
      </w:r>
      <w:r w:rsidR="00C85AD4" w:rsidRPr="002959BC">
        <w:t>mother</w:t>
      </w:r>
      <w:r w:rsidR="00C04044" w:rsidRPr="002959BC">
        <w:t xml:space="preserve"> during this period. </w:t>
      </w:r>
      <w:r w:rsidR="00C85AD4" w:rsidRPr="002959BC">
        <w:t xml:space="preserve">The mother experienced </w:t>
      </w:r>
      <w:r w:rsidR="00556EEA" w:rsidRPr="002959BC">
        <w:t xml:space="preserve">high </w:t>
      </w:r>
      <w:r w:rsidR="00C85AD4" w:rsidRPr="002959BC">
        <w:t>level of stress and depression after the separation from the father</w:t>
      </w:r>
      <w:r w:rsidR="002959BC" w:rsidRPr="002959BC">
        <w:t xml:space="preserve">. The mother struggled </w:t>
      </w:r>
      <w:r w:rsidR="00C85AD4" w:rsidRPr="002959BC">
        <w:t xml:space="preserve">to cope with the demands of looking after four young children. </w:t>
      </w:r>
      <w:r w:rsidR="00556EEA" w:rsidRPr="002959BC">
        <w:t>Th</w:t>
      </w:r>
      <w:r w:rsidR="0006140C">
        <w:t>e responsibility was passed on</w:t>
      </w:r>
      <w:r w:rsidR="00556EEA" w:rsidRPr="00993CE0">
        <w:t xml:space="preserve">to </w:t>
      </w:r>
      <w:r w:rsidR="00C04044" w:rsidRPr="00993CE0">
        <w:t xml:space="preserve">the </w:t>
      </w:r>
      <w:r w:rsidR="00556EEA" w:rsidRPr="00993CE0">
        <w:t xml:space="preserve">Auntie and Father. This required the children to move to a new location. </w:t>
      </w:r>
      <w:r w:rsidR="001E5C70" w:rsidRPr="00993CE0">
        <w:t>T</w:t>
      </w:r>
      <w:r w:rsidRPr="00993CE0">
        <w:t xml:space="preserve">he children were put on a </w:t>
      </w:r>
      <w:r w:rsidR="0006140C">
        <w:t>C</w:t>
      </w:r>
      <w:r w:rsidRPr="00993CE0">
        <w:t xml:space="preserve">hild </w:t>
      </w:r>
      <w:r w:rsidR="0006140C">
        <w:t>in</w:t>
      </w:r>
      <w:r w:rsidRPr="00993CE0">
        <w:t xml:space="preserve"> </w:t>
      </w:r>
      <w:r w:rsidR="0006140C">
        <w:t>N</w:t>
      </w:r>
      <w:r w:rsidR="00983FB4" w:rsidRPr="00993CE0">
        <w:t>eed</w:t>
      </w:r>
      <w:r w:rsidRPr="00993CE0">
        <w:t xml:space="preserve"> </w:t>
      </w:r>
      <w:r w:rsidR="0006140C">
        <w:t>R</w:t>
      </w:r>
      <w:r w:rsidRPr="00993CE0">
        <w:t>egister</w:t>
      </w:r>
      <w:r w:rsidR="002959BC" w:rsidRPr="00993CE0">
        <w:t xml:space="preserve"> </w:t>
      </w:r>
      <w:r w:rsidRPr="00993CE0">
        <w:t>after going through the separation</w:t>
      </w:r>
      <w:r w:rsidR="001E5C70" w:rsidRPr="00993CE0">
        <w:t xml:space="preserve">. </w:t>
      </w:r>
      <w:r w:rsidR="008874D0" w:rsidRPr="00993CE0">
        <w:t xml:space="preserve">Millie </w:t>
      </w:r>
      <w:r w:rsidR="008874D0">
        <w:t xml:space="preserve">had no </w:t>
      </w:r>
      <w:r w:rsidR="00E62B69" w:rsidRPr="00993CE0">
        <w:t xml:space="preserve">contact with </w:t>
      </w:r>
      <w:r w:rsidR="00C04044" w:rsidRPr="00993CE0">
        <w:t>mother, although</w:t>
      </w:r>
      <w:r w:rsidR="00556EEA" w:rsidRPr="00993CE0">
        <w:t xml:space="preserve"> multi</w:t>
      </w:r>
      <w:r w:rsidR="0006140C">
        <w:t>-a</w:t>
      </w:r>
      <w:r w:rsidR="008E27C1" w:rsidRPr="00993CE0">
        <w:t xml:space="preserve">gencies </w:t>
      </w:r>
      <w:r w:rsidR="00556EEA" w:rsidRPr="00993CE0">
        <w:t>were trying to get</w:t>
      </w:r>
      <w:r w:rsidR="0006140C">
        <w:t xml:space="preserve"> them</w:t>
      </w:r>
      <w:r w:rsidR="00556EEA" w:rsidRPr="00993CE0">
        <w:t xml:space="preserve"> back </w:t>
      </w:r>
      <w:r w:rsidR="008E27C1" w:rsidRPr="00993CE0">
        <w:t xml:space="preserve">in </w:t>
      </w:r>
      <w:r w:rsidR="0006140C">
        <w:t>contact</w:t>
      </w:r>
      <w:r w:rsidR="00556EEA" w:rsidRPr="00993CE0">
        <w:t xml:space="preserve">. </w:t>
      </w:r>
      <w:r w:rsidR="002959BC" w:rsidRPr="00993CE0">
        <w:t xml:space="preserve">The father </w:t>
      </w:r>
      <w:r w:rsidR="00983FB4" w:rsidRPr="00993CE0">
        <w:t>ha</w:t>
      </w:r>
      <w:r w:rsidR="002959BC" w:rsidRPr="00993CE0">
        <w:t>d</w:t>
      </w:r>
      <w:r w:rsidR="00556EEA" w:rsidRPr="00993CE0">
        <w:t xml:space="preserve"> a </w:t>
      </w:r>
      <w:r w:rsidR="00983FB4" w:rsidRPr="00993CE0">
        <w:t xml:space="preserve">new </w:t>
      </w:r>
      <w:r w:rsidR="00556EEA" w:rsidRPr="00993CE0">
        <w:t>partner</w:t>
      </w:r>
      <w:r w:rsidR="002959BC" w:rsidRPr="00993CE0">
        <w:t xml:space="preserve"> which</w:t>
      </w:r>
      <w:r w:rsidR="00556EEA" w:rsidRPr="00993CE0">
        <w:t xml:space="preserve"> played </w:t>
      </w:r>
      <w:r w:rsidR="00983FB4" w:rsidRPr="00993CE0">
        <w:t xml:space="preserve">significant </w:t>
      </w:r>
      <w:r w:rsidR="00556EEA" w:rsidRPr="00993CE0">
        <w:t xml:space="preserve">role </w:t>
      </w:r>
      <w:r w:rsidR="002959BC" w:rsidRPr="00993CE0">
        <w:t>with</w:t>
      </w:r>
      <w:r w:rsidR="00E62B69" w:rsidRPr="00993CE0">
        <w:t>in Millie’s life</w:t>
      </w:r>
      <w:r w:rsidR="00556EEA" w:rsidRPr="00993CE0">
        <w:t xml:space="preserve"> and bec</w:t>
      </w:r>
      <w:r w:rsidR="00C04044" w:rsidRPr="00993CE0">
        <w:t>a</w:t>
      </w:r>
      <w:r w:rsidR="00556EEA" w:rsidRPr="00993CE0">
        <w:t xml:space="preserve">me the </w:t>
      </w:r>
      <w:r w:rsidR="00C04044" w:rsidRPr="00993CE0">
        <w:t xml:space="preserve">newly formed </w:t>
      </w:r>
      <w:r w:rsidR="00556EEA" w:rsidRPr="00993CE0">
        <w:t>‘mother figure’ of the household</w:t>
      </w:r>
      <w:r w:rsidR="00E62B69" w:rsidRPr="00993CE0">
        <w:t>.</w:t>
      </w:r>
      <w:r w:rsidR="002E680F" w:rsidRPr="00993CE0">
        <w:t xml:space="preserve"> The t</w:t>
      </w:r>
      <w:r w:rsidR="00C04044" w:rsidRPr="00993CE0">
        <w:t>hree</w:t>
      </w:r>
      <w:r w:rsidR="002E680F" w:rsidRPr="00993CE0">
        <w:t xml:space="preserve"> sisters had a close relationship with the father and Mille felt </w:t>
      </w:r>
      <w:r w:rsidR="00C04044" w:rsidRPr="00993CE0">
        <w:t xml:space="preserve">closely attached to the </w:t>
      </w:r>
      <w:r w:rsidR="003C73CE" w:rsidRPr="00993CE0">
        <w:t>stepmother</w:t>
      </w:r>
      <w:r w:rsidR="002E680F" w:rsidRPr="00993CE0">
        <w:t xml:space="preserve">. </w:t>
      </w:r>
      <w:r w:rsidR="00556EEA" w:rsidRPr="00993CE0">
        <w:t xml:space="preserve">After </w:t>
      </w:r>
      <w:r w:rsidR="00E62B69" w:rsidRPr="00993CE0">
        <w:t>11 years</w:t>
      </w:r>
      <w:r w:rsidR="00556EEA" w:rsidRPr="00993CE0">
        <w:t xml:space="preserve">, the father </w:t>
      </w:r>
      <w:r w:rsidR="00E62B69" w:rsidRPr="00993CE0">
        <w:t xml:space="preserve">went </w:t>
      </w:r>
      <w:r w:rsidR="00617EA1" w:rsidRPr="00993CE0">
        <w:t xml:space="preserve">through </w:t>
      </w:r>
      <w:r w:rsidR="003C73CE" w:rsidRPr="00993CE0">
        <w:t xml:space="preserve">separation once more. This led to the </w:t>
      </w:r>
      <w:r w:rsidR="002E680F" w:rsidRPr="00993CE0">
        <w:t>father deal</w:t>
      </w:r>
      <w:r w:rsidR="003C73CE" w:rsidRPr="00993CE0">
        <w:t xml:space="preserve">ing </w:t>
      </w:r>
      <w:r w:rsidR="002E680F" w:rsidRPr="00993CE0">
        <w:t xml:space="preserve">with the demands of being a sole carer of </w:t>
      </w:r>
      <w:r w:rsidR="003C73CE" w:rsidRPr="00993CE0">
        <w:t>four</w:t>
      </w:r>
      <w:r w:rsidR="002E680F" w:rsidRPr="00993CE0">
        <w:t xml:space="preserve"> children. This had a detrimental effect on </w:t>
      </w:r>
      <w:r w:rsidR="008E27C1" w:rsidRPr="00993CE0">
        <w:t>Millie</w:t>
      </w:r>
      <w:r w:rsidR="002E680F" w:rsidRPr="00993CE0">
        <w:t xml:space="preserve"> and the household dynamics</w:t>
      </w:r>
      <w:r w:rsidR="003C73CE" w:rsidRPr="00993CE0">
        <w:t>, along with the father’s mental health</w:t>
      </w:r>
      <w:r w:rsidR="00876184" w:rsidRPr="00993CE0">
        <w:t xml:space="preserve"> </w:t>
      </w:r>
      <w:r w:rsidR="00876184" w:rsidRPr="00993CE0">
        <w:t>(Amato, Sobolewski, 2001)</w:t>
      </w:r>
      <w:r w:rsidR="00876184" w:rsidRPr="00993CE0">
        <w:t xml:space="preserve">. </w:t>
      </w:r>
      <w:r w:rsidR="003C73CE" w:rsidRPr="00993CE0">
        <w:t>During this period of transition,</w:t>
      </w:r>
      <w:r w:rsidR="002E680F" w:rsidRPr="00993CE0">
        <w:t xml:space="preserve"> </w:t>
      </w:r>
      <w:r w:rsidR="00617EA1" w:rsidRPr="00993CE0">
        <w:t xml:space="preserve">Millie was bullied within </w:t>
      </w:r>
      <w:r w:rsidR="008E27C1" w:rsidRPr="00993CE0">
        <w:t>school</w:t>
      </w:r>
      <w:r w:rsidR="00993CE0" w:rsidRPr="00993CE0">
        <w:t>, with no one to talk to, with very little social support.</w:t>
      </w:r>
      <w:r w:rsidR="00617EA1" w:rsidRPr="00993CE0">
        <w:t xml:space="preserve"> </w:t>
      </w:r>
      <w:r w:rsidR="008007A0" w:rsidRPr="00993CE0">
        <w:t>Sadly, at</w:t>
      </w:r>
      <w:r w:rsidR="00617EA1" w:rsidRPr="00993CE0">
        <w:t xml:space="preserve"> the age of</w:t>
      </w:r>
      <w:r w:rsidR="00E62B69" w:rsidRPr="00993CE0">
        <w:t xml:space="preserve"> 11 years </w:t>
      </w:r>
      <w:r w:rsidR="000463A1" w:rsidRPr="00993CE0">
        <w:t>old</w:t>
      </w:r>
      <w:r w:rsidR="00993CE0" w:rsidRPr="00993CE0">
        <w:t xml:space="preserve"> Millie</w:t>
      </w:r>
      <w:r w:rsidR="000463A1" w:rsidRPr="00993CE0">
        <w:t xml:space="preserve"> committed</w:t>
      </w:r>
      <w:r w:rsidR="00E62B69" w:rsidRPr="00993CE0">
        <w:t xml:space="preserve"> suicide.</w:t>
      </w:r>
    </w:p>
    <w:p w14:paraId="49037EE1" w14:textId="77777777" w:rsidR="006F509B" w:rsidRDefault="006F509B" w:rsidP="000A09AE">
      <w:pPr>
        <w:spacing w:line="360" w:lineRule="auto"/>
        <w:rPr>
          <w:b/>
          <w:bCs/>
        </w:rPr>
      </w:pPr>
    </w:p>
    <w:p w14:paraId="4CFBCA16" w14:textId="77777777" w:rsidR="006F509B" w:rsidRDefault="006F509B" w:rsidP="000A09AE">
      <w:pPr>
        <w:spacing w:line="360" w:lineRule="auto"/>
        <w:rPr>
          <w:b/>
          <w:bCs/>
        </w:rPr>
      </w:pPr>
    </w:p>
    <w:p w14:paraId="3CD050C1" w14:textId="26274E83" w:rsidR="000463A1" w:rsidRDefault="004A4F12" w:rsidP="000A09AE">
      <w:pPr>
        <w:spacing w:line="360" w:lineRule="auto"/>
        <w:rPr>
          <w:b/>
          <w:bCs/>
        </w:rPr>
      </w:pPr>
      <w:r w:rsidRPr="00840424">
        <w:rPr>
          <w:b/>
          <w:bCs/>
        </w:rPr>
        <w:t>Vulnerabilities</w:t>
      </w:r>
      <w:r w:rsidR="00983FB4" w:rsidRPr="00840424">
        <w:rPr>
          <w:b/>
          <w:bCs/>
        </w:rPr>
        <w:t xml:space="preserve"> </w:t>
      </w:r>
    </w:p>
    <w:p w14:paraId="005B0456" w14:textId="02442A9A" w:rsidR="00BF4C95" w:rsidRPr="00F71ABA" w:rsidRDefault="00617EA1" w:rsidP="00BF4C95">
      <w:pPr>
        <w:spacing w:line="360" w:lineRule="auto"/>
      </w:pPr>
      <w:r w:rsidRPr="00F71ABA">
        <w:t>Mill</w:t>
      </w:r>
      <w:r w:rsidR="008874D0">
        <w:t>i</w:t>
      </w:r>
      <w:r w:rsidRPr="00F71ABA">
        <w:t xml:space="preserve">e and her </w:t>
      </w:r>
      <w:r w:rsidR="000871A2" w:rsidRPr="00F71ABA">
        <w:t>family experienced many vulnerabilities throughout their lives</w:t>
      </w:r>
      <w:r w:rsidRPr="00F71ABA">
        <w:t xml:space="preserve">. </w:t>
      </w:r>
      <w:r w:rsidR="00993CE0" w:rsidRPr="00F71ABA">
        <w:t xml:space="preserve"> Considering</w:t>
      </w:r>
      <w:r w:rsidR="0093483D" w:rsidRPr="00F71ABA">
        <w:t xml:space="preserve"> this, Millie and three sisters faced, high challenge with little resources</w:t>
      </w:r>
      <w:r w:rsidR="00993CE0" w:rsidRPr="00F71ABA">
        <w:t xml:space="preserve"> which affected their physical, emotional, and social wellbeing</w:t>
      </w:r>
      <w:r w:rsidR="0093483D" w:rsidRPr="00F71ABA">
        <w:t xml:space="preserve"> </w:t>
      </w:r>
      <w:r w:rsidR="005D1CCD" w:rsidRPr="00F71ABA">
        <w:t>(</w:t>
      </w:r>
      <w:r w:rsidR="00993CE0" w:rsidRPr="00F71ABA">
        <w:t>Dodge et al, 2012</w:t>
      </w:r>
      <w:r w:rsidR="005D1CCD" w:rsidRPr="00F71ABA">
        <w:t>)</w:t>
      </w:r>
      <w:r w:rsidR="005D1CCD" w:rsidRPr="00F71ABA">
        <w:t xml:space="preserve">. </w:t>
      </w:r>
      <w:r w:rsidR="0093483D" w:rsidRPr="00F71ABA">
        <w:t>Such</w:t>
      </w:r>
      <w:r w:rsidR="005D1CCD" w:rsidRPr="00F71ABA">
        <w:t>,</w:t>
      </w:r>
      <w:r w:rsidR="0093483D" w:rsidRPr="00F71ABA">
        <w:t xml:space="preserve"> challenges, includes series of neglect and isolation</w:t>
      </w:r>
      <w:r w:rsidRPr="00F71ABA">
        <w:t>, with minimal social support. Mille</w:t>
      </w:r>
      <w:r w:rsidR="000463A1" w:rsidRPr="00F71ABA">
        <w:t xml:space="preserve">, her three sisters and father faced separation anxiety after two family ‘break downs’ </w:t>
      </w:r>
      <w:r w:rsidR="00BF4C95" w:rsidRPr="00F71ABA">
        <w:t>(Oluseye, Myula, 2022)</w:t>
      </w:r>
      <w:r w:rsidR="00BF4C95" w:rsidRPr="00F71ABA">
        <w:t>.</w:t>
      </w:r>
    </w:p>
    <w:p w14:paraId="7EBB6B00" w14:textId="36577FD4" w:rsidR="009334E7" w:rsidRDefault="00BF4C95" w:rsidP="000A09AE">
      <w:pPr>
        <w:spacing w:line="360" w:lineRule="auto"/>
      </w:pPr>
      <w:r w:rsidRPr="00F71ABA">
        <w:lastRenderedPageBreak/>
        <w:t>Oluseye and Myula</w:t>
      </w:r>
      <w:r w:rsidR="00993CE0" w:rsidRPr="00F71ABA">
        <w:t xml:space="preserve"> (2022) </w:t>
      </w:r>
      <w:r w:rsidRPr="00F71ABA">
        <w:t>suggests</w:t>
      </w:r>
      <w:r w:rsidR="00993CE0" w:rsidRPr="00F71ABA">
        <w:t>, t</w:t>
      </w:r>
      <w:r w:rsidR="001023AE" w:rsidRPr="00F71ABA">
        <w:t>hat famil</w:t>
      </w:r>
      <w:r w:rsidR="00993CE0" w:rsidRPr="00F71ABA">
        <w:t>ies</w:t>
      </w:r>
      <w:r w:rsidR="001023AE" w:rsidRPr="00F71ABA">
        <w:t xml:space="preserve"> that remain together and supportive of one another, allows the children to feel cherished and socially support</w:t>
      </w:r>
      <w:r w:rsidR="009334E7" w:rsidRPr="00F71ABA">
        <w:t>.</w:t>
      </w:r>
      <w:r w:rsidR="001023AE" w:rsidRPr="00F71ABA">
        <w:t xml:space="preserve"> </w:t>
      </w:r>
      <w:r w:rsidR="00993CE0" w:rsidRPr="00F71ABA">
        <w:t>In contrast</w:t>
      </w:r>
      <w:r w:rsidR="00730507">
        <w:t xml:space="preserve">, </w:t>
      </w:r>
      <w:r w:rsidR="000463A1" w:rsidRPr="00F71ABA">
        <w:t xml:space="preserve">Mille felt lonely during this period and </w:t>
      </w:r>
      <w:r w:rsidR="00617EA1" w:rsidRPr="00F71ABA">
        <w:t>was under the impression that her older sister disliked her</w:t>
      </w:r>
      <w:r w:rsidR="000463A1" w:rsidRPr="00F71ABA">
        <w:t xml:space="preserve">. </w:t>
      </w:r>
      <w:r w:rsidR="00730507">
        <w:t xml:space="preserve">Furthermore, Millie </w:t>
      </w:r>
      <w:r w:rsidR="000463A1" w:rsidRPr="00F71ABA">
        <w:t>had</w:t>
      </w:r>
      <w:r w:rsidR="00617EA1" w:rsidRPr="00F71ABA">
        <w:t xml:space="preserve"> little interaction with her father due to </w:t>
      </w:r>
      <w:r w:rsidR="000463A1" w:rsidRPr="00F71ABA">
        <w:t>being busy</w:t>
      </w:r>
      <w:r w:rsidR="00617EA1" w:rsidRPr="00F71ABA">
        <w:t xml:space="preserve"> with</w:t>
      </w:r>
      <w:r w:rsidR="000463A1" w:rsidRPr="00F71ABA">
        <w:t xml:space="preserve"> work commitments</w:t>
      </w:r>
      <w:r w:rsidR="00993CE0" w:rsidRPr="00F71ABA">
        <w:t xml:space="preserve">. </w:t>
      </w:r>
      <w:r w:rsidR="00AB4EA1" w:rsidRPr="00F71ABA">
        <w:t>Millie suffered from abandon child syndrome a psychological condition after mum leaving the home.</w:t>
      </w:r>
      <w:r w:rsidR="00F71ABA" w:rsidRPr="00F71ABA">
        <w:t xml:space="preserve"> Henceforth,</w:t>
      </w:r>
      <w:r w:rsidR="005C3B11" w:rsidRPr="00F71ABA">
        <w:t xml:space="preserve"> </w:t>
      </w:r>
      <w:r w:rsidR="00F71ABA" w:rsidRPr="00F71ABA">
        <w:t xml:space="preserve">with </w:t>
      </w:r>
      <w:r w:rsidR="00AB4EA1" w:rsidRPr="00F71ABA">
        <w:t>Millie’s step mum le</w:t>
      </w:r>
      <w:r w:rsidR="005C3B11" w:rsidRPr="00F71ABA">
        <w:t xml:space="preserve">aving such experience could further influence the condition </w:t>
      </w:r>
      <w:r w:rsidR="002959BC" w:rsidRPr="00F71ABA">
        <w:t>(Lange, et al, 2022)</w:t>
      </w:r>
      <w:r w:rsidR="002959BC" w:rsidRPr="00F71ABA">
        <w:t>.</w:t>
      </w:r>
      <w:r w:rsidR="00F71ABA">
        <w:t xml:space="preserve"> </w:t>
      </w:r>
    </w:p>
    <w:p w14:paraId="02082657" w14:textId="77777777" w:rsidR="00D305A4" w:rsidRDefault="00D305A4" w:rsidP="000A09AE">
      <w:pPr>
        <w:spacing w:line="360" w:lineRule="auto"/>
      </w:pPr>
    </w:p>
    <w:p w14:paraId="643E3664" w14:textId="2B1E4D37" w:rsidR="00983FB4" w:rsidRDefault="00983FB4" w:rsidP="000A09AE">
      <w:pPr>
        <w:spacing w:line="360" w:lineRule="auto"/>
        <w:rPr>
          <w:b/>
          <w:bCs/>
        </w:rPr>
      </w:pPr>
      <w:r w:rsidRPr="00D305A4">
        <w:rPr>
          <w:b/>
          <w:bCs/>
        </w:rPr>
        <w:t xml:space="preserve">Interventions </w:t>
      </w:r>
    </w:p>
    <w:p w14:paraId="72CD9781" w14:textId="0B302BD9" w:rsidR="000871A2" w:rsidRPr="008874D0" w:rsidRDefault="001652E8" w:rsidP="000A09AE">
      <w:pPr>
        <w:spacing w:line="360" w:lineRule="auto"/>
        <w:rPr>
          <w:highlight w:val="cyan"/>
        </w:rPr>
      </w:pPr>
      <w:r w:rsidRPr="008007A0">
        <w:t>Millie completed</w:t>
      </w:r>
      <w:r w:rsidR="00F71ABA" w:rsidRPr="008007A0">
        <w:t xml:space="preserve"> various interventions throughout her timeline, where multi-agencies failed to identify and share information to allow the holistic support Millie required. </w:t>
      </w:r>
      <w:r w:rsidR="003A0BE7">
        <w:t>A</w:t>
      </w:r>
      <w:r w:rsidR="00F71ABA" w:rsidRPr="008007A0">
        <w:t xml:space="preserve"> </w:t>
      </w:r>
      <w:r w:rsidRPr="008007A0">
        <w:t xml:space="preserve">health questionnaire </w:t>
      </w:r>
      <w:r w:rsidR="00F71ABA" w:rsidRPr="008007A0">
        <w:t xml:space="preserve">was completed, and </w:t>
      </w:r>
      <w:r w:rsidRPr="008007A0">
        <w:t>Millie reached out for</w:t>
      </w:r>
      <w:r w:rsidR="00F71ABA" w:rsidRPr="008007A0">
        <w:t xml:space="preserve"> the need of more</w:t>
      </w:r>
      <w:r w:rsidRPr="008007A0">
        <w:t xml:space="preserve"> emotional support as she suffered from stress and anxiety. </w:t>
      </w:r>
      <w:r w:rsidR="003A0BE7">
        <w:t>The</w:t>
      </w:r>
      <w:r w:rsidR="00F71ABA" w:rsidRPr="008007A0">
        <w:t xml:space="preserve"> questionnaire</w:t>
      </w:r>
      <w:r w:rsidRPr="008007A0">
        <w:t xml:space="preserve"> </w:t>
      </w:r>
      <w:r w:rsidR="003A0BE7">
        <w:t>alerted</w:t>
      </w:r>
      <w:r w:rsidR="00CF3341" w:rsidRPr="008007A0">
        <w:t xml:space="preserve"> many </w:t>
      </w:r>
      <w:r w:rsidR="0064321C" w:rsidRPr="008007A0">
        <w:t>agencies such as: safeguarding support, child in need assessments, a child protection plan</w:t>
      </w:r>
      <w:r w:rsidRPr="008007A0">
        <w:t xml:space="preserve"> and school nurse support.</w:t>
      </w:r>
      <w:r w:rsidR="00944C7F" w:rsidRPr="008007A0">
        <w:t xml:space="preserve"> </w:t>
      </w:r>
      <w:r w:rsidR="008007A0" w:rsidRPr="008007A0">
        <w:t xml:space="preserve"> </w:t>
      </w:r>
      <w:r w:rsidR="00944C7F" w:rsidRPr="008007A0">
        <w:t>However,</w:t>
      </w:r>
      <w:r w:rsidR="009545CF" w:rsidRPr="008007A0">
        <w:t xml:space="preserve"> after transitio</w:t>
      </w:r>
      <w:r w:rsidR="00F71ABA" w:rsidRPr="008007A0">
        <w:t>n</w:t>
      </w:r>
      <w:r w:rsidR="009545CF" w:rsidRPr="008007A0">
        <w:t xml:space="preserve"> to comprehensive school</w:t>
      </w:r>
      <w:r w:rsidR="008007A0" w:rsidRPr="008007A0">
        <w:t>, the files were handed over to the new school nurse. The school nurse offered a ‘drop session’ to</w:t>
      </w:r>
      <w:r w:rsidR="009545CF" w:rsidRPr="008007A0">
        <w:t xml:space="preserve"> </w:t>
      </w:r>
      <w:r w:rsidR="008007A0" w:rsidRPr="008007A0">
        <w:t xml:space="preserve">Millie, which she did not turn up to. </w:t>
      </w:r>
      <w:r w:rsidR="003A0BE7">
        <w:t>There was n</w:t>
      </w:r>
      <w:r w:rsidR="009545CF" w:rsidRPr="008007A0">
        <w:t>o followed up</w:t>
      </w:r>
      <w:r w:rsidR="003A0BE7">
        <w:t xml:space="preserve"> to the reasons why</w:t>
      </w:r>
      <w:r w:rsidR="009545CF" w:rsidRPr="008007A0">
        <w:t xml:space="preserve">. </w:t>
      </w:r>
      <w:r w:rsidR="008007A0">
        <w:t xml:space="preserve"> </w:t>
      </w:r>
    </w:p>
    <w:p w14:paraId="55C06007" w14:textId="77777777" w:rsidR="000871A2" w:rsidRPr="00A030DE" w:rsidRDefault="000871A2" w:rsidP="000A09AE">
      <w:pPr>
        <w:spacing w:line="360" w:lineRule="auto"/>
        <w:rPr>
          <w:b/>
          <w:bCs/>
          <w:highlight w:val="cyan"/>
        </w:rPr>
      </w:pPr>
    </w:p>
    <w:p w14:paraId="7C2150DA" w14:textId="2527B136" w:rsidR="008007A0" w:rsidRPr="00296D57" w:rsidRDefault="00983FB4" w:rsidP="000A09AE">
      <w:pPr>
        <w:spacing w:line="360" w:lineRule="auto"/>
        <w:rPr>
          <w:b/>
          <w:bCs/>
        </w:rPr>
      </w:pPr>
      <w:r w:rsidRPr="00296D57">
        <w:rPr>
          <w:b/>
          <w:bCs/>
        </w:rPr>
        <w:t xml:space="preserve">Theories </w:t>
      </w:r>
    </w:p>
    <w:p w14:paraId="2FAABF9F" w14:textId="653E79E0" w:rsidR="00206B8E" w:rsidRPr="00A030DE" w:rsidRDefault="00DE5EFE" w:rsidP="00206B8E">
      <w:pPr>
        <w:spacing w:line="360" w:lineRule="auto"/>
        <w:rPr>
          <w:color w:val="222222"/>
          <w:shd w:val="clear" w:color="auto" w:fill="FFFFFF"/>
        </w:rPr>
      </w:pPr>
      <w:r w:rsidRPr="00DE5EFE">
        <w:fldChar w:fldCharType="begin"/>
      </w:r>
      <w:r w:rsidRPr="00DE5EFE">
        <w:instrText xml:space="preserve"> INCLUDEPICTURE "/var/folders/g4/dt7qm8n17dlcrsbrczqnx8g40000gn/T/com.microsoft.Word/WebArchiveCopyPasteTempFiles/Maslows-Hierarchy-of-Needs.jpg" \* MERGEFORMATINET </w:instrText>
      </w:r>
      <w:r w:rsidRPr="00DE5EFE">
        <w:fldChar w:fldCharType="separate"/>
      </w:r>
      <w:r w:rsidRPr="00DE5EFE">
        <w:fldChar w:fldCharType="end"/>
      </w:r>
      <w:r w:rsidR="00752533" w:rsidRPr="00296D57">
        <w:t xml:space="preserve">Throughout Millie’s life there were many </w:t>
      </w:r>
      <w:r w:rsidRPr="00296D57">
        <w:t>psycholog</w:t>
      </w:r>
      <w:r w:rsidR="005812AA" w:rsidRPr="00296D57">
        <w:t xml:space="preserve">ic </w:t>
      </w:r>
      <w:r w:rsidR="00752533" w:rsidRPr="00296D57">
        <w:t>needs not met, M</w:t>
      </w:r>
      <w:r w:rsidR="00D46809" w:rsidRPr="00296D57">
        <w:t>aslow's hierarchy of need</w:t>
      </w:r>
      <w:r w:rsidR="004362E0" w:rsidRPr="00296D57">
        <w:t>s</w:t>
      </w:r>
      <w:r w:rsidR="00D46809" w:rsidRPr="00296D57">
        <w:t xml:space="preserve"> is a motivational theory. </w:t>
      </w:r>
      <w:r w:rsidR="005812AA" w:rsidRPr="00296D57">
        <w:t xml:space="preserve">Crandall, et al (2020) states </w:t>
      </w:r>
      <w:r w:rsidR="009A6F56">
        <w:t xml:space="preserve">it is </w:t>
      </w:r>
      <w:r w:rsidR="00D46809" w:rsidRPr="00296D57">
        <w:t xml:space="preserve">demonstrated in a pyramid that holds five different categories of the human needs. </w:t>
      </w:r>
      <w:r w:rsidR="00206B8E" w:rsidRPr="00296D57">
        <w:t xml:space="preserve">Maslow </w:t>
      </w:r>
      <w:r w:rsidR="009A6F56">
        <w:t>proposes</w:t>
      </w:r>
      <w:r w:rsidR="00206B8E" w:rsidRPr="00296D57">
        <w:t xml:space="preserve"> </w:t>
      </w:r>
      <w:r w:rsidR="009A6F56">
        <w:t xml:space="preserve">the </w:t>
      </w:r>
      <w:r w:rsidR="00206B8E" w:rsidRPr="00296D57">
        <w:t xml:space="preserve">first stage </w:t>
      </w:r>
      <w:r w:rsidR="009A6F56">
        <w:t xml:space="preserve">is </w:t>
      </w:r>
      <w:r w:rsidR="00206B8E" w:rsidRPr="00296D57">
        <w:t>physiological basic needs such as water, food, and shelter, Millie received all of these</w:t>
      </w:r>
      <w:r w:rsidR="00206B8E" w:rsidRPr="00296D57">
        <w:t>.</w:t>
      </w:r>
      <w:r w:rsidR="00206B8E" w:rsidRPr="00296D57">
        <w:t xml:space="preserve"> </w:t>
      </w:r>
      <w:r w:rsidR="00206B8E" w:rsidRPr="00296D57">
        <w:t>However,</w:t>
      </w:r>
      <w:r w:rsidR="00D46809" w:rsidRPr="00296D57">
        <w:t xml:space="preserve"> the next stage is safety</w:t>
      </w:r>
      <w:r w:rsidR="009A6F56">
        <w:t>,</w:t>
      </w:r>
      <w:r w:rsidRPr="00296D57">
        <w:t xml:space="preserve"> this affected Millie as she did</w:t>
      </w:r>
      <w:r w:rsidR="008007A0" w:rsidRPr="00296D57">
        <w:t xml:space="preserve"> not </w:t>
      </w:r>
      <w:r w:rsidRPr="00296D57">
        <w:t>have security</w:t>
      </w:r>
      <w:r w:rsidR="00206B8E" w:rsidRPr="00296D57">
        <w:t xml:space="preserve">, </w:t>
      </w:r>
      <w:r w:rsidR="009A6F56">
        <w:t xml:space="preserve">due to </w:t>
      </w:r>
      <w:r w:rsidR="008007A0" w:rsidRPr="00296D57">
        <w:t xml:space="preserve">family transitions, </w:t>
      </w:r>
      <w:r w:rsidR="00206B8E" w:rsidRPr="00296D57">
        <w:t xml:space="preserve">moving homes </w:t>
      </w:r>
      <w:r w:rsidRPr="00296D57">
        <w:t xml:space="preserve">and </w:t>
      </w:r>
      <w:r w:rsidR="009A6F56">
        <w:t xml:space="preserve">being </w:t>
      </w:r>
      <w:r w:rsidRPr="00296D57">
        <w:t>bullied in school.</w:t>
      </w:r>
      <w:r w:rsidR="00296D57" w:rsidRPr="00296D57">
        <w:t xml:space="preserve"> Furthermore,</w:t>
      </w:r>
      <w:r w:rsidRPr="00296D57">
        <w:t xml:space="preserve"> moving up </w:t>
      </w:r>
      <w:r w:rsidR="00296D57" w:rsidRPr="00296D57">
        <w:t>Maslow model ‘</w:t>
      </w:r>
      <w:r w:rsidR="00D46809" w:rsidRPr="00296D57">
        <w:t>love and belonging</w:t>
      </w:r>
      <w:r w:rsidR="00296D57" w:rsidRPr="00296D57">
        <w:t>’.</w:t>
      </w:r>
      <w:r w:rsidR="00D46809" w:rsidRPr="00296D57">
        <w:t xml:space="preserve"> Millie experienced not being loved and everyone she got close to left in her life</w:t>
      </w:r>
      <w:r w:rsidR="009A6F56">
        <w:t>.</w:t>
      </w:r>
      <w:r w:rsidR="00D46809" w:rsidRPr="00296D57">
        <w:t xml:space="preserve"> Maslow believes that once one level is affected you </w:t>
      </w:r>
      <w:r w:rsidR="009A6F56" w:rsidRPr="00296D57">
        <w:t>can</w:t>
      </w:r>
      <w:r w:rsidR="009A6F56">
        <w:t xml:space="preserve">not </w:t>
      </w:r>
      <w:r w:rsidR="00D46809" w:rsidRPr="00296D57">
        <w:t xml:space="preserve">move up the scale. </w:t>
      </w:r>
      <w:r w:rsidR="004362E0" w:rsidRPr="00296D57">
        <w:t>L</w:t>
      </w:r>
      <w:r w:rsidR="00D46809" w:rsidRPr="00296D57">
        <w:t>eaving Millie wi</w:t>
      </w:r>
      <w:r w:rsidR="004362E0" w:rsidRPr="00296D57">
        <w:t>th</w:t>
      </w:r>
      <w:r w:rsidR="00D46809" w:rsidRPr="00296D57">
        <w:t xml:space="preserve"> anxiety, low self - esteem and no self-actualisation</w:t>
      </w:r>
      <w:r w:rsidR="00BA514B" w:rsidRPr="00296D57">
        <w:t>.</w:t>
      </w:r>
      <w:r w:rsidRPr="00296D57">
        <w:t xml:space="preserve"> </w:t>
      </w:r>
      <w:r w:rsidR="00206B8E" w:rsidRPr="00296D57">
        <w:t>The abandonment issues instigate early in</w:t>
      </w:r>
      <w:r w:rsidR="009A6F56">
        <w:t xml:space="preserve"> Millie’s</w:t>
      </w:r>
      <w:r w:rsidR="00206B8E" w:rsidRPr="00296D57">
        <w:t xml:space="preserve"> childhood and stem from a fear of being left or loneliness, this can cause a form of anxiety and become a phobia. Millie suffered from this issue due to mum, dad and partner leaving. Suffering abandonments early in childhood can have lasting affects to adulthood (</w:t>
      </w:r>
      <w:r w:rsidR="00206B8E" w:rsidRPr="00296D57">
        <w:rPr>
          <w:color w:val="222222"/>
          <w:shd w:val="clear" w:color="auto" w:fill="FFFFFF"/>
        </w:rPr>
        <w:t>Silverio et al, 2021).</w:t>
      </w:r>
    </w:p>
    <w:p w14:paraId="537F03A5" w14:textId="44860729" w:rsidR="00BA514B" w:rsidRPr="00206B8E" w:rsidRDefault="00BA514B" w:rsidP="000A09AE">
      <w:pPr>
        <w:spacing w:line="360" w:lineRule="auto"/>
        <w:rPr>
          <w:b/>
          <w:bCs/>
          <w:highlight w:val="cyan"/>
        </w:rPr>
      </w:pPr>
    </w:p>
    <w:p w14:paraId="1B181D67" w14:textId="77777777" w:rsidR="00BA514B" w:rsidRPr="00A030DE" w:rsidRDefault="00BA514B" w:rsidP="000A09AE">
      <w:pPr>
        <w:spacing w:line="360" w:lineRule="auto"/>
        <w:rPr>
          <w:highlight w:val="cyan"/>
        </w:rPr>
      </w:pPr>
    </w:p>
    <w:p w14:paraId="5840AC86" w14:textId="5B96A8E6" w:rsidR="00E42B45" w:rsidRDefault="00A1148F" w:rsidP="00E42B45">
      <w:pPr>
        <w:spacing w:line="360" w:lineRule="auto"/>
        <w:rPr>
          <w:b/>
          <w:bCs/>
        </w:rPr>
      </w:pPr>
      <w:r w:rsidRPr="003A0BE7">
        <w:rPr>
          <w:b/>
          <w:bCs/>
        </w:rPr>
        <w:lastRenderedPageBreak/>
        <w:t xml:space="preserve"> </w:t>
      </w:r>
      <w:r w:rsidR="00983FB4" w:rsidRPr="003A0BE7">
        <w:rPr>
          <w:b/>
          <w:bCs/>
        </w:rPr>
        <w:t xml:space="preserve">Recommendations </w:t>
      </w:r>
    </w:p>
    <w:p w14:paraId="3DDA5B1E" w14:textId="77777777" w:rsidR="003A0BE7" w:rsidRPr="003A0BE7" w:rsidRDefault="003A0BE7" w:rsidP="00E42B45">
      <w:pPr>
        <w:spacing w:line="360" w:lineRule="auto"/>
        <w:rPr>
          <w:b/>
          <w:bCs/>
        </w:rPr>
      </w:pPr>
    </w:p>
    <w:p w14:paraId="5DE6B534" w14:textId="36725794" w:rsidR="00296D57" w:rsidRDefault="00E42B45" w:rsidP="00E42B45">
      <w:pPr>
        <w:spacing w:line="360" w:lineRule="auto"/>
      </w:pPr>
      <w:r w:rsidRPr="00296D57">
        <w:t xml:space="preserve">The recommendations are theoretical informed and are aligned by Bronfenbrenner (2012) ecological systems approach, </w:t>
      </w:r>
      <w:r w:rsidR="00296D57">
        <w:t>t</w:t>
      </w:r>
      <w:r w:rsidRPr="00296D57">
        <w:t xml:space="preserve">he first recommendation is looking to provide a smooth transition between Millie and her microsystem, mesosystem and exosystem through </w:t>
      </w:r>
      <w:r w:rsidR="003A0BE7">
        <w:t xml:space="preserve">effective and efficient </w:t>
      </w:r>
      <w:r w:rsidRPr="00296D57">
        <w:t>information sharing</w:t>
      </w:r>
      <w:r w:rsidR="00296D57">
        <w:t xml:space="preserve"> </w:t>
      </w:r>
      <w:r w:rsidR="003A0BE7">
        <w:t>(</w:t>
      </w:r>
      <w:r w:rsidRPr="00296D57">
        <w:t xml:space="preserve">Munro 2007) </w:t>
      </w:r>
    </w:p>
    <w:p w14:paraId="1B01E5E4" w14:textId="77777777" w:rsidR="00296D57" w:rsidRDefault="00296D57" w:rsidP="00E42B45">
      <w:pPr>
        <w:spacing w:line="360" w:lineRule="auto"/>
      </w:pPr>
    </w:p>
    <w:p w14:paraId="69D9C461" w14:textId="7D55D525" w:rsidR="00296D57" w:rsidRDefault="00E42B45" w:rsidP="00E42B45">
      <w:pPr>
        <w:spacing w:line="360" w:lineRule="auto"/>
      </w:pPr>
      <w:r w:rsidRPr="00296D57">
        <w:t xml:space="preserve"> The second recommendation would be to have an online alert system that follows the child including if the child transitions to different schools or locations. </w:t>
      </w:r>
      <w:proofErr w:type="gramStart"/>
      <w:r w:rsidRPr="00296D57">
        <w:t xml:space="preserve">Kelly </w:t>
      </w:r>
      <w:r w:rsidR="00364117">
        <w:t>(2011)</w:t>
      </w:r>
      <w:r w:rsidRPr="00296D57">
        <w:t>,</w:t>
      </w:r>
      <w:proofErr w:type="gramEnd"/>
      <w:r w:rsidRPr="00296D57">
        <w:t xml:space="preserve"> suggests that this provides a clear evaluation if there have been any safeguarding issues throughout that child’s life, as in Millie’s life there was no follow up or any information shared to her new school about Millie’s previous history with social services.</w:t>
      </w:r>
    </w:p>
    <w:p w14:paraId="25D3445E" w14:textId="77777777" w:rsidR="00296D57" w:rsidRDefault="00296D57" w:rsidP="00E42B45">
      <w:pPr>
        <w:spacing w:line="360" w:lineRule="auto"/>
      </w:pPr>
    </w:p>
    <w:p w14:paraId="5676AD09" w14:textId="05E0BB2E" w:rsidR="00296D57" w:rsidRDefault="00E42B45" w:rsidP="00E42B45">
      <w:pPr>
        <w:spacing w:line="360" w:lineRule="auto"/>
        <w:rPr>
          <w:color w:val="222222"/>
          <w:shd w:val="clear" w:color="auto" w:fill="FFFFFF"/>
        </w:rPr>
      </w:pPr>
      <w:r w:rsidRPr="00296D57">
        <w:t>The</w:t>
      </w:r>
      <w:r w:rsidRPr="00296D57">
        <w:rPr>
          <w:color w:val="222222"/>
          <w:shd w:val="clear" w:color="auto" w:fill="FFFFFF"/>
        </w:rPr>
        <w:t xml:space="preserve"> third recommendation would be to have a school based social worker based at the school, Alvaraz, (2013) agrees and believes that Millie and her sisters would have benefitted from regular support throughout her time in the school, as Millie was very isolated, particularly during the school holidays.</w:t>
      </w:r>
    </w:p>
    <w:p w14:paraId="1B20A2D6" w14:textId="77777777" w:rsidR="0006140C" w:rsidRDefault="0006140C" w:rsidP="00E42B45">
      <w:pPr>
        <w:spacing w:line="360" w:lineRule="auto"/>
        <w:rPr>
          <w:color w:val="222222"/>
          <w:shd w:val="clear" w:color="auto" w:fill="FFFFFF"/>
        </w:rPr>
      </w:pPr>
    </w:p>
    <w:p w14:paraId="575AF5D1" w14:textId="0DD6D61C" w:rsidR="00E42B45" w:rsidRPr="00E34312" w:rsidRDefault="003A0BE7" w:rsidP="00E42B45">
      <w:pPr>
        <w:spacing w:line="360" w:lineRule="auto"/>
      </w:pPr>
      <w:r>
        <w:rPr>
          <w:color w:val="222222"/>
          <w:shd w:val="clear" w:color="auto" w:fill="FFFFFF"/>
        </w:rPr>
        <w:t>Lastly,</w:t>
      </w:r>
      <w:r w:rsidR="00E42B45" w:rsidRPr="00296D57">
        <w:rPr>
          <w:color w:val="222222"/>
          <w:shd w:val="clear" w:color="auto" w:fill="FFFFFF"/>
        </w:rPr>
        <w:t xml:space="preserve"> an intervention to support vulnerable children through a multi-agency approach. This involves putting a specialised multi-agency team together and forming a meeting to support the</w:t>
      </w:r>
      <w:r>
        <w:rPr>
          <w:color w:val="222222"/>
          <w:shd w:val="clear" w:color="auto" w:fill="FFFFFF"/>
        </w:rPr>
        <w:t xml:space="preserve"> individual</w:t>
      </w:r>
      <w:r w:rsidR="00E42B45" w:rsidRPr="00296D57">
        <w:rPr>
          <w:color w:val="222222"/>
          <w:shd w:val="clear" w:color="auto" w:fill="FFFFFF"/>
        </w:rPr>
        <w:t xml:space="preserve">. Matthews (2022), suggests that mapping out a timeline first, is paramount to indict where there are issues, </w:t>
      </w:r>
      <w:r>
        <w:rPr>
          <w:color w:val="222222"/>
          <w:shd w:val="clear" w:color="auto" w:fill="FFFFFF"/>
        </w:rPr>
        <w:t>before introducing the ‘</w:t>
      </w:r>
      <w:r w:rsidR="00E42B45" w:rsidRPr="00296D57">
        <w:rPr>
          <w:color w:val="222222"/>
          <w:shd w:val="clear" w:color="auto" w:fill="FFFFFF"/>
        </w:rPr>
        <w:t>right</w:t>
      </w:r>
      <w:r>
        <w:rPr>
          <w:color w:val="222222"/>
          <w:shd w:val="clear" w:color="auto" w:fill="FFFFFF"/>
        </w:rPr>
        <w:t>’</w:t>
      </w:r>
      <w:r w:rsidR="00E42B45" w:rsidRPr="00296D57">
        <w:rPr>
          <w:color w:val="222222"/>
          <w:shd w:val="clear" w:color="auto" w:fill="FFFFFF"/>
        </w:rPr>
        <w:t xml:space="preserve"> agencies. This </w:t>
      </w:r>
      <w:r>
        <w:rPr>
          <w:color w:val="222222"/>
          <w:shd w:val="clear" w:color="auto" w:fill="FFFFFF"/>
        </w:rPr>
        <w:t>includes</w:t>
      </w:r>
      <w:r w:rsidR="00E42B45" w:rsidRPr="00296D57">
        <w:rPr>
          <w:color w:val="222222"/>
          <w:shd w:val="clear" w:color="auto" w:fill="FFFFFF"/>
        </w:rPr>
        <w:t xml:space="preserve"> working in partnerships, </w:t>
      </w:r>
      <w:r>
        <w:rPr>
          <w:color w:val="222222"/>
          <w:shd w:val="clear" w:color="auto" w:fill="FFFFFF"/>
        </w:rPr>
        <w:t>with reliable, constant</w:t>
      </w:r>
      <w:r w:rsidR="00E42B45" w:rsidRPr="00296D57">
        <w:rPr>
          <w:color w:val="222222"/>
          <w:shd w:val="clear" w:color="auto" w:fill="FFFFFF"/>
        </w:rPr>
        <w:t xml:space="preserve"> information</w:t>
      </w:r>
      <w:r w:rsidR="009A6F56">
        <w:rPr>
          <w:color w:val="222222"/>
          <w:shd w:val="clear" w:color="auto" w:fill="FFFFFF"/>
        </w:rPr>
        <w:t xml:space="preserve"> and </w:t>
      </w:r>
      <w:r w:rsidR="00E42B45" w:rsidRPr="00296D57">
        <w:rPr>
          <w:color w:val="222222"/>
          <w:shd w:val="clear" w:color="auto" w:fill="FFFFFF"/>
        </w:rPr>
        <w:t xml:space="preserve">equal say. This is where the </w:t>
      </w:r>
      <w:r w:rsidR="009A6F56">
        <w:rPr>
          <w:color w:val="222222"/>
          <w:shd w:val="clear" w:color="auto" w:fill="FFFFFF"/>
        </w:rPr>
        <w:t xml:space="preserve">specialised </w:t>
      </w:r>
      <w:r w:rsidR="00E42B45" w:rsidRPr="00296D57">
        <w:rPr>
          <w:color w:val="222222"/>
          <w:shd w:val="clear" w:color="auto" w:fill="FFFFFF"/>
        </w:rPr>
        <w:t>team can work together to implement sequenced interventions to help and improve the child’s life.</w:t>
      </w:r>
    </w:p>
    <w:p w14:paraId="417EF8EF" w14:textId="77777777" w:rsidR="008874D0" w:rsidRDefault="008874D0" w:rsidP="00A030DE">
      <w:pPr>
        <w:spacing w:line="360" w:lineRule="auto"/>
        <w:rPr>
          <w:b/>
          <w:bCs/>
          <w:color w:val="222222"/>
          <w:shd w:val="clear" w:color="auto" w:fill="FFFFFF"/>
        </w:rPr>
      </w:pPr>
    </w:p>
    <w:p w14:paraId="68EDBC59" w14:textId="151AD58B" w:rsidR="00A030DE" w:rsidRPr="00A030DE" w:rsidRDefault="00A030DE" w:rsidP="00A030DE">
      <w:pPr>
        <w:spacing w:line="360" w:lineRule="auto"/>
        <w:rPr>
          <w:b/>
          <w:bCs/>
          <w:color w:val="222222"/>
          <w:shd w:val="clear" w:color="auto" w:fill="FFFFFF"/>
        </w:rPr>
      </w:pPr>
      <w:r w:rsidRPr="00A030DE">
        <w:rPr>
          <w:b/>
          <w:bCs/>
          <w:color w:val="222222"/>
          <w:shd w:val="clear" w:color="auto" w:fill="FFFFFF"/>
        </w:rPr>
        <w:t xml:space="preserve">Conclusion </w:t>
      </w:r>
    </w:p>
    <w:p w14:paraId="298E7A7D" w14:textId="18263BF5" w:rsidR="00A030DE" w:rsidRDefault="00A030DE" w:rsidP="00A030DE">
      <w:pPr>
        <w:spacing w:line="360" w:lineRule="auto"/>
        <w:rPr>
          <w:color w:val="222222"/>
          <w:shd w:val="clear" w:color="auto" w:fill="FFFFFF"/>
        </w:rPr>
      </w:pPr>
      <w:r w:rsidRPr="00A030DE">
        <w:rPr>
          <w:color w:val="222222"/>
          <w:shd w:val="clear" w:color="auto" w:fill="FFFFFF"/>
        </w:rPr>
        <w:t>To conclude this seminar on a serious case review, are various common themes that merged. Such as the risk factors surrounding Millie and her family which included ACES and the potential impacts that affected Millie and her family</w:t>
      </w:r>
      <w:r w:rsidR="008970D2">
        <w:rPr>
          <w:color w:val="222222"/>
          <w:shd w:val="clear" w:color="auto" w:fill="FFFFFF"/>
        </w:rPr>
        <w:t xml:space="preserve"> (Matthews, 2022)</w:t>
      </w:r>
      <w:r w:rsidRPr="00A030DE">
        <w:rPr>
          <w:color w:val="222222"/>
          <w:shd w:val="clear" w:color="auto" w:fill="FFFFFF"/>
        </w:rPr>
        <w:t xml:space="preserve">. There were many developmental theories discussed within the group and some underpinned the detrimental effects on Millie discussed. Such as Maslow’s hierarchy of needs, bronfenner ecological systems theory and alders’ theory of individual psychology, these theories showed how it impacted on Millie and her family’s life. </w:t>
      </w:r>
      <w:r w:rsidR="00730507">
        <w:rPr>
          <w:color w:val="222222"/>
          <w:shd w:val="clear" w:color="auto" w:fill="FFFFFF"/>
        </w:rPr>
        <w:t xml:space="preserve"> </w:t>
      </w:r>
      <w:r w:rsidRPr="00A030DE">
        <w:rPr>
          <w:color w:val="222222"/>
          <w:shd w:val="clear" w:color="auto" w:fill="FFFFFF"/>
        </w:rPr>
        <w:t xml:space="preserve">As a result of this serious case review, </w:t>
      </w:r>
      <w:r w:rsidRPr="00A030DE">
        <w:rPr>
          <w:color w:val="222222"/>
          <w:shd w:val="clear" w:color="auto" w:fill="FFFFFF"/>
        </w:rPr>
        <w:lastRenderedPageBreak/>
        <w:t xml:space="preserve">implementing the recommendations </w:t>
      </w:r>
      <w:r w:rsidR="00730507" w:rsidRPr="00A030DE">
        <w:rPr>
          <w:color w:val="222222"/>
          <w:shd w:val="clear" w:color="auto" w:fill="FFFFFF"/>
        </w:rPr>
        <w:t xml:space="preserve">will </w:t>
      </w:r>
      <w:r w:rsidR="00730507">
        <w:rPr>
          <w:color w:val="222222"/>
          <w:shd w:val="clear" w:color="auto" w:fill="FFFFFF"/>
        </w:rPr>
        <w:t xml:space="preserve">hope to </w:t>
      </w:r>
      <w:r w:rsidRPr="00A030DE">
        <w:rPr>
          <w:color w:val="222222"/>
          <w:shd w:val="clear" w:color="auto" w:fill="FFFFFF"/>
        </w:rPr>
        <w:t xml:space="preserve">improve the services and the support for vulnerable children. </w:t>
      </w:r>
    </w:p>
    <w:p w14:paraId="05320D1A" w14:textId="6C2D3EAA" w:rsidR="005812AA" w:rsidRDefault="005812AA" w:rsidP="00A030DE">
      <w:pPr>
        <w:spacing w:line="360" w:lineRule="auto"/>
        <w:rPr>
          <w:color w:val="222222"/>
          <w:shd w:val="clear" w:color="auto" w:fill="FFFFFF"/>
        </w:rPr>
      </w:pPr>
    </w:p>
    <w:p w14:paraId="78985633" w14:textId="1F838F7A" w:rsidR="00364117" w:rsidRPr="00364117" w:rsidRDefault="005812AA" w:rsidP="00984CD4">
      <w:pPr>
        <w:spacing w:line="360" w:lineRule="auto"/>
        <w:rPr>
          <w:b/>
          <w:bCs/>
          <w:color w:val="222222"/>
          <w:u w:val="single"/>
          <w:shd w:val="clear" w:color="auto" w:fill="FFFFFF"/>
        </w:rPr>
      </w:pPr>
      <w:r w:rsidRPr="007376F0">
        <w:rPr>
          <w:b/>
          <w:bCs/>
          <w:color w:val="222222"/>
          <w:u w:val="single"/>
          <w:shd w:val="clear" w:color="auto" w:fill="FFFFFF"/>
        </w:rPr>
        <w:t xml:space="preserve">References </w:t>
      </w:r>
    </w:p>
    <w:p w14:paraId="072FCA4F" w14:textId="77777777" w:rsidR="00364117" w:rsidRPr="005D1CCD" w:rsidRDefault="00364117" w:rsidP="00DC69CB">
      <w:pPr>
        <w:rPr>
          <w:color w:val="222222"/>
          <w:shd w:val="clear" w:color="auto" w:fill="FFFFFF"/>
        </w:rPr>
      </w:pPr>
      <w:r w:rsidRPr="005D1CCD">
        <w:rPr>
          <w:color w:val="222222"/>
          <w:shd w:val="clear" w:color="auto" w:fill="FFFFFF"/>
        </w:rPr>
        <w:t>Alderson, P., 2008.</w:t>
      </w:r>
      <w:r w:rsidRPr="005D1CCD">
        <w:rPr>
          <w:rStyle w:val="apple-converted-space"/>
          <w:color w:val="222222"/>
          <w:shd w:val="clear" w:color="auto" w:fill="FFFFFF"/>
        </w:rPr>
        <w:t> </w:t>
      </w:r>
      <w:r w:rsidRPr="005D1CCD">
        <w:rPr>
          <w:i/>
          <w:iCs/>
          <w:color w:val="222222"/>
        </w:rPr>
        <w:t>Young children's rights: Exploring beliefs</w:t>
      </w:r>
      <w:r w:rsidRPr="005D1CCD">
        <w:rPr>
          <w:color w:val="222222"/>
          <w:shd w:val="clear" w:color="auto" w:fill="FFFFFF"/>
        </w:rPr>
        <w:t>. Jessica Kingsley Publishers.</w:t>
      </w:r>
    </w:p>
    <w:p w14:paraId="4F70DBD7" w14:textId="1523FC83" w:rsidR="00364117" w:rsidRDefault="00364117" w:rsidP="007376F0">
      <w:pPr>
        <w:rPr>
          <w:color w:val="222222"/>
          <w:shd w:val="clear" w:color="auto" w:fill="FFFFFF"/>
        </w:rPr>
      </w:pPr>
      <w:r w:rsidRPr="007376F0">
        <w:rPr>
          <w:color w:val="222222"/>
          <w:shd w:val="clear" w:color="auto" w:fill="FFFFFF"/>
        </w:rPr>
        <w:t>Alvarez, M.E., Bye, L., Bryant, R. and Mumm, A.M., 2013. School social workers and educational outcomes. </w:t>
      </w:r>
      <w:r w:rsidRPr="007376F0">
        <w:rPr>
          <w:i/>
          <w:iCs/>
          <w:color w:val="222222"/>
        </w:rPr>
        <w:t>Children &amp; Schools</w:t>
      </w:r>
      <w:r w:rsidRPr="007376F0">
        <w:rPr>
          <w:color w:val="222222"/>
          <w:shd w:val="clear" w:color="auto" w:fill="FFFFFF"/>
        </w:rPr>
        <w:t>, </w:t>
      </w:r>
      <w:r w:rsidRPr="007376F0">
        <w:rPr>
          <w:i/>
          <w:iCs/>
          <w:color w:val="222222"/>
        </w:rPr>
        <w:t>35</w:t>
      </w:r>
      <w:r w:rsidRPr="007376F0">
        <w:rPr>
          <w:color w:val="222222"/>
          <w:shd w:val="clear" w:color="auto" w:fill="FFFFFF"/>
        </w:rPr>
        <w:t>(4), pp.235-243.</w:t>
      </w:r>
    </w:p>
    <w:p w14:paraId="209AE21E" w14:textId="77777777" w:rsidR="00364117" w:rsidRDefault="00364117" w:rsidP="007376F0">
      <w:pPr>
        <w:rPr>
          <w:color w:val="222222"/>
          <w:shd w:val="clear" w:color="auto" w:fill="FFFFFF"/>
        </w:rPr>
      </w:pPr>
    </w:p>
    <w:p w14:paraId="37AEA837" w14:textId="70E15909" w:rsidR="00364117" w:rsidRDefault="00364117" w:rsidP="00876184">
      <w:pPr>
        <w:rPr>
          <w:color w:val="222222"/>
          <w:shd w:val="clear" w:color="auto" w:fill="FFFFFF"/>
        </w:rPr>
      </w:pPr>
      <w:r w:rsidRPr="005D1CCD">
        <w:rPr>
          <w:color w:val="222222"/>
          <w:shd w:val="clear" w:color="auto" w:fill="FFFFFF"/>
        </w:rPr>
        <w:t xml:space="preserve">Amato, </w:t>
      </w:r>
      <w:proofErr w:type="gramStart"/>
      <w:r w:rsidRPr="005D1CCD">
        <w:rPr>
          <w:color w:val="222222"/>
          <w:shd w:val="clear" w:color="auto" w:fill="FFFFFF"/>
        </w:rPr>
        <w:t>P.R.</w:t>
      </w:r>
      <w:proofErr w:type="gramEnd"/>
      <w:r w:rsidRPr="005D1CCD">
        <w:rPr>
          <w:color w:val="222222"/>
          <w:shd w:val="clear" w:color="auto" w:fill="FFFFFF"/>
        </w:rPr>
        <w:t xml:space="preserve"> and Sobolewski, J.M., 2001. The effects of divorce and marital discord on adult children's psychological well-being.</w:t>
      </w:r>
      <w:r w:rsidRPr="005D1CCD">
        <w:rPr>
          <w:rStyle w:val="apple-converted-space"/>
          <w:color w:val="222222"/>
          <w:shd w:val="clear" w:color="auto" w:fill="FFFFFF"/>
        </w:rPr>
        <w:t> </w:t>
      </w:r>
      <w:r w:rsidRPr="005D1CCD">
        <w:rPr>
          <w:i/>
          <w:iCs/>
          <w:color w:val="222222"/>
        </w:rPr>
        <w:t>American sociological review</w:t>
      </w:r>
      <w:r w:rsidRPr="005D1CCD">
        <w:rPr>
          <w:color w:val="222222"/>
          <w:shd w:val="clear" w:color="auto" w:fill="FFFFFF"/>
        </w:rPr>
        <w:t>, pp.900-921.</w:t>
      </w:r>
    </w:p>
    <w:p w14:paraId="10219AB2" w14:textId="77777777" w:rsidR="00364117" w:rsidRPr="005D1CCD" w:rsidRDefault="00364117" w:rsidP="00876184"/>
    <w:p w14:paraId="4278090B" w14:textId="74384BD8" w:rsidR="00364117" w:rsidRDefault="00364117" w:rsidP="005812AA">
      <w:pPr>
        <w:rPr>
          <w:color w:val="222222"/>
          <w:shd w:val="clear" w:color="auto" w:fill="FFFFFF"/>
        </w:rPr>
      </w:pPr>
      <w:r w:rsidRPr="005812AA">
        <w:rPr>
          <w:color w:val="222222"/>
          <w:shd w:val="clear" w:color="auto" w:fill="FFFFFF"/>
        </w:rPr>
        <w:t>Crandall, A., Powell, E.A., Bradford, G.C., Magnusson, B.M., Hanson, C.L., Barnes, M.D., Novilla, M.L.B. and Bean, R.A., 2020. Maslow’s hierarchy of needs as a framework for understanding adolescent depressive symptoms over time. </w:t>
      </w:r>
      <w:r w:rsidRPr="005812AA">
        <w:rPr>
          <w:i/>
          <w:iCs/>
          <w:color w:val="222222"/>
        </w:rPr>
        <w:t>Journal of Child and Family Studies</w:t>
      </w:r>
      <w:r w:rsidRPr="005812AA">
        <w:rPr>
          <w:color w:val="222222"/>
          <w:shd w:val="clear" w:color="auto" w:fill="FFFFFF"/>
        </w:rPr>
        <w:t>, </w:t>
      </w:r>
      <w:r w:rsidRPr="005812AA">
        <w:rPr>
          <w:i/>
          <w:iCs/>
          <w:color w:val="222222"/>
        </w:rPr>
        <w:t>29</w:t>
      </w:r>
      <w:r w:rsidRPr="005812AA">
        <w:rPr>
          <w:color w:val="222222"/>
          <w:shd w:val="clear" w:color="auto" w:fill="FFFFFF"/>
        </w:rPr>
        <w:t>(2), pp.273-281.</w:t>
      </w:r>
    </w:p>
    <w:p w14:paraId="2EC28B9D" w14:textId="77777777" w:rsidR="00364117" w:rsidRDefault="00364117" w:rsidP="005812AA">
      <w:pPr>
        <w:rPr>
          <w:color w:val="222222"/>
          <w:shd w:val="clear" w:color="auto" w:fill="FFFFFF"/>
        </w:rPr>
      </w:pPr>
    </w:p>
    <w:p w14:paraId="11FFB447" w14:textId="7872E078" w:rsidR="00364117" w:rsidRDefault="00364117" w:rsidP="007376F0">
      <w:pPr>
        <w:rPr>
          <w:color w:val="222222"/>
          <w:shd w:val="clear" w:color="auto" w:fill="FFFFFF"/>
        </w:rPr>
      </w:pPr>
      <w:proofErr w:type="spellStart"/>
      <w:r w:rsidRPr="007376F0">
        <w:rPr>
          <w:color w:val="222222"/>
          <w:shd w:val="clear" w:color="auto" w:fill="FFFFFF"/>
        </w:rPr>
        <w:t>Gherardi</w:t>
      </w:r>
      <w:proofErr w:type="spellEnd"/>
      <w:r w:rsidRPr="007376F0">
        <w:rPr>
          <w:color w:val="222222"/>
          <w:shd w:val="clear" w:color="auto" w:fill="FFFFFF"/>
        </w:rPr>
        <w:t>, S.A. and Whittlesey-Jerome, W.K., 2018. Role integration through the practice of social work with schools. </w:t>
      </w:r>
      <w:r w:rsidRPr="007376F0">
        <w:rPr>
          <w:i/>
          <w:iCs/>
          <w:color w:val="222222"/>
        </w:rPr>
        <w:t>Children &amp; Schools</w:t>
      </w:r>
      <w:r w:rsidRPr="007376F0">
        <w:rPr>
          <w:color w:val="222222"/>
          <w:shd w:val="clear" w:color="auto" w:fill="FFFFFF"/>
        </w:rPr>
        <w:t>, </w:t>
      </w:r>
      <w:r w:rsidRPr="007376F0">
        <w:rPr>
          <w:i/>
          <w:iCs/>
          <w:color w:val="222222"/>
        </w:rPr>
        <w:t>40</w:t>
      </w:r>
      <w:r w:rsidRPr="007376F0">
        <w:rPr>
          <w:color w:val="222222"/>
          <w:shd w:val="clear" w:color="auto" w:fill="FFFFFF"/>
        </w:rPr>
        <w:t>(1), pp.35-44.</w:t>
      </w:r>
    </w:p>
    <w:p w14:paraId="6A1A6503" w14:textId="77777777" w:rsidR="00364117" w:rsidRDefault="00364117" w:rsidP="007376F0">
      <w:pPr>
        <w:rPr>
          <w:color w:val="222222"/>
          <w:shd w:val="clear" w:color="auto" w:fill="FFFFFF"/>
        </w:rPr>
      </w:pPr>
    </w:p>
    <w:p w14:paraId="19B3D3FF" w14:textId="10286F0A" w:rsidR="00364117" w:rsidRDefault="00364117" w:rsidP="00DC69CB">
      <w:pPr>
        <w:rPr>
          <w:color w:val="000000"/>
          <w:shd w:val="clear" w:color="auto" w:fill="FFFFFF"/>
        </w:rPr>
      </w:pPr>
      <w:r w:rsidRPr="00876184">
        <w:rPr>
          <w:color w:val="000000"/>
          <w:shd w:val="clear" w:color="auto" w:fill="FFFFFF"/>
        </w:rPr>
        <w:t>Horner, R.D. (2019). Collaborative Networks of Health Systems and Social Service Agencies.</w:t>
      </w:r>
      <w:r w:rsidRPr="00876184">
        <w:rPr>
          <w:rStyle w:val="apple-converted-space"/>
          <w:color w:val="000000"/>
          <w:shd w:val="clear" w:color="auto" w:fill="FFFFFF"/>
        </w:rPr>
        <w:t> </w:t>
      </w:r>
      <w:r w:rsidRPr="00876184">
        <w:rPr>
          <w:i/>
          <w:iCs/>
          <w:color w:val="000000"/>
        </w:rPr>
        <w:t>Medical Care</w:t>
      </w:r>
      <w:r w:rsidRPr="00876184">
        <w:rPr>
          <w:color w:val="000000"/>
          <w:shd w:val="clear" w:color="auto" w:fill="FFFFFF"/>
        </w:rPr>
        <w:t>, 57(5), pp.325–326. doi:10.1097/mlr.0000000000001102</w:t>
      </w:r>
    </w:p>
    <w:p w14:paraId="7A389517" w14:textId="77777777" w:rsidR="00364117" w:rsidRPr="00876184" w:rsidRDefault="00364117" w:rsidP="00DC69CB"/>
    <w:p w14:paraId="22D8AD10" w14:textId="67BC97FA" w:rsidR="00364117" w:rsidRDefault="00364117" w:rsidP="007376F0">
      <w:pPr>
        <w:rPr>
          <w:color w:val="222222"/>
          <w:shd w:val="clear" w:color="auto" w:fill="FFFFFF"/>
        </w:rPr>
      </w:pPr>
      <w:r w:rsidRPr="007376F0">
        <w:rPr>
          <w:color w:val="222222"/>
          <w:shd w:val="clear" w:color="auto" w:fill="FFFFFF"/>
        </w:rPr>
        <w:t>Kelly, P., Ritchie, M., Wills, R. and McLaren, Z., 2011. Child Protection Alert System within Health. </w:t>
      </w:r>
      <w:r w:rsidRPr="007376F0">
        <w:rPr>
          <w:i/>
          <w:iCs/>
          <w:color w:val="222222"/>
        </w:rPr>
        <w:t>Wellington: New Zealand Ministry of Health</w:t>
      </w:r>
      <w:r w:rsidRPr="007376F0">
        <w:rPr>
          <w:color w:val="222222"/>
          <w:shd w:val="clear" w:color="auto" w:fill="FFFFFF"/>
        </w:rPr>
        <w:t>.</w:t>
      </w:r>
    </w:p>
    <w:p w14:paraId="491F3F24" w14:textId="77777777" w:rsidR="00364117" w:rsidRDefault="00364117" w:rsidP="007376F0">
      <w:pPr>
        <w:rPr>
          <w:color w:val="222222"/>
          <w:shd w:val="clear" w:color="auto" w:fill="FFFFFF"/>
        </w:rPr>
      </w:pPr>
    </w:p>
    <w:p w14:paraId="6D7406F7" w14:textId="4EC62271" w:rsidR="00364117" w:rsidRDefault="00364117" w:rsidP="00BF4C95">
      <w:pPr>
        <w:rPr>
          <w:color w:val="222222"/>
          <w:shd w:val="clear" w:color="auto" w:fill="FFFFFF"/>
        </w:rPr>
      </w:pPr>
      <w:r w:rsidRPr="00BF4C95">
        <w:rPr>
          <w:color w:val="222222"/>
          <w:shd w:val="clear" w:color="auto" w:fill="FFFFFF"/>
        </w:rPr>
        <w:t>Lange, A., Visser, M.M., Scholte, R.H. and Finkenauer, C., 2022. Parental conflicts and posttraumatic stress of children in high-conflict divorce families.</w:t>
      </w:r>
      <w:r w:rsidRPr="00BF4C95">
        <w:rPr>
          <w:rStyle w:val="apple-converted-space"/>
          <w:color w:val="222222"/>
          <w:shd w:val="clear" w:color="auto" w:fill="FFFFFF"/>
        </w:rPr>
        <w:t> </w:t>
      </w:r>
      <w:r w:rsidRPr="00BF4C95">
        <w:rPr>
          <w:i/>
          <w:iCs/>
          <w:color w:val="222222"/>
        </w:rPr>
        <w:t>Journal of child &amp; adolescent trauma</w:t>
      </w:r>
      <w:r w:rsidRPr="00BF4C95">
        <w:rPr>
          <w:color w:val="222222"/>
          <w:shd w:val="clear" w:color="auto" w:fill="FFFFFF"/>
        </w:rPr>
        <w:t>,</w:t>
      </w:r>
      <w:r w:rsidRPr="00BF4C95">
        <w:rPr>
          <w:rStyle w:val="apple-converted-space"/>
          <w:color w:val="222222"/>
          <w:shd w:val="clear" w:color="auto" w:fill="FFFFFF"/>
        </w:rPr>
        <w:t> </w:t>
      </w:r>
      <w:r w:rsidRPr="00BF4C95">
        <w:rPr>
          <w:i/>
          <w:iCs/>
          <w:color w:val="222222"/>
        </w:rPr>
        <w:t>15</w:t>
      </w:r>
      <w:r w:rsidRPr="00BF4C95">
        <w:rPr>
          <w:color w:val="222222"/>
          <w:shd w:val="clear" w:color="auto" w:fill="FFFFFF"/>
        </w:rPr>
        <w:t>(3), pp.615-625.</w:t>
      </w:r>
    </w:p>
    <w:p w14:paraId="22242524" w14:textId="77777777" w:rsidR="00364117" w:rsidRPr="00BF4C95" w:rsidRDefault="00364117" w:rsidP="00BF4C95"/>
    <w:p w14:paraId="173C2EDD" w14:textId="5FB1929E" w:rsidR="00364117" w:rsidRDefault="00364117" w:rsidP="007376F0">
      <w:pPr>
        <w:rPr>
          <w:color w:val="222222"/>
          <w:shd w:val="clear" w:color="auto" w:fill="FFFFFF"/>
        </w:rPr>
      </w:pPr>
      <w:r w:rsidRPr="007376F0">
        <w:rPr>
          <w:color w:val="222222"/>
          <w:shd w:val="clear" w:color="auto" w:fill="FFFFFF"/>
        </w:rPr>
        <w:t>Long, T., Murphy, M., Fallon, D., Livesley, J., Devitt, P., McLoughlin, M. and Cavanagh, A., 2014. Four-year longitudinal impact evaluation of the Action for Children UK Neglect Project: Outcomes for the children, families, Action for Children, and the UK. </w:t>
      </w:r>
      <w:r w:rsidRPr="007376F0">
        <w:rPr>
          <w:i/>
          <w:iCs/>
          <w:color w:val="222222"/>
        </w:rPr>
        <w:t>Child abuse &amp; neglect</w:t>
      </w:r>
      <w:r w:rsidRPr="007376F0">
        <w:rPr>
          <w:color w:val="222222"/>
          <w:shd w:val="clear" w:color="auto" w:fill="FFFFFF"/>
        </w:rPr>
        <w:t>, </w:t>
      </w:r>
      <w:r w:rsidRPr="007376F0">
        <w:rPr>
          <w:i/>
          <w:iCs/>
          <w:color w:val="222222"/>
        </w:rPr>
        <w:t>38</w:t>
      </w:r>
      <w:r w:rsidRPr="007376F0">
        <w:rPr>
          <w:color w:val="222222"/>
          <w:shd w:val="clear" w:color="auto" w:fill="FFFFFF"/>
        </w:rPr>
        <w:t>(8), pp.1358-1368.</w:t>
      </w:r>
    </w:p>
    <w:p w14:paraId="3A52AE9C" w14:textId="77777777" w:rsidR="00364117" w:rsidRDefault="00364117" w:rsidP="007376F0">
      <w:pPr>
        <w:rPr>
          <w:color w:val="222222"/>
          <w:shd w:val="clear" w:color="auto" w:fill="FFFFFF"/>
        </w:rPr>
      </w:pPr>
    </w:p>
    <w:p w14:paraId="7ADE94F2" w14:textId="11017024" w:rsidR="00364117" w:rsidRDefault="00364117" w:rsidP="007376F0">
      <w:pPr>
        <w:rPr>
          <w:color w:val="222222"/>
          <w:shd w:val="clear" w:color="auto" w:fill="FFFFFF"/>
        </w:rPr>
      </w:pPr>
      <w:r w:rsidRPr="007376F0">
        <w:rPr>
          <w:color w:val="222222"/>
          <w:shd w:val="clear" w:color="auto" w:fill="FFFFFF"/>
        </w:rPr>
        <w:t>Munro, E., 2007. The dangers of information sharing. </w:t>
      </w:r>
      <w:r w:rsidRPr="007376F0">
        <w:rPr>
          <w:i/>
          <w:iCs/>
          <w:color w:val="222222"/>
        </w:rPr>
        <w:t>Social Policy Journal of New Zealand</w:t>
      </w:r>
      <w:r w:rsidRPr="007376F0">
        <w:rPr>
          <w:color w:val="222222"/>
          <w:shd w:val="clear" w:color="auto" w:fill="FFFFFF"/>
        </w:rPr>
        <w:t>, </w:t>
      </w:r>
      <w:r w:rsidRPr="007376F0">
        <w:rPr>
          <w:i/>
          <w:iCs/>
          <w:color w:val="222222"/>
        </w:rPr>
        <w:t>31</w:t>
      </w:r>
      <w:r w:rsidRPr="007376F0">
        <w:rPr>
          <w:color w:val="222222"/>
          <w:shd w:val="clear" w:color="auto" w:fill="FFFFFF"/>
        </w:rPr>
        <w:t>, p.41.</w:t>
      </w:r>
    </w:p>
    <w:p w14:paraId="7F37C3E8" w14:textId="77777777" w:rsidR="00364117" w:rsidRDefault="00364117" w:rsidP="007376F0">
      <w:pPr>
        <w:rPr>
          <w:color w:val="222222"/>
          <w:shd w:val="clear" w:color="auto" w:fill="FFFFFF"/>
        </w:rPr>
      </w:pPr>
    </w:p>
    <w:p w14:paraId="4804FEC0" w14:textId="19638947" w:rsidR="00364117" w:rsidRDefault="00364117" w:rsidP="007376F0">
      <w:pPr>
        <w:rPr>
          <w:color w:val="222222"/>
          <w:shd w:val="clear" w:color="auto" w:fill="FFFFFF"/>
        </w:rPr>
      </w:pPr>
      <w:r w:rsidRPr="007376F0">
        <w:rPr>
          <w:color w:val="222222"/>
          <w:shd w:val="clear" w:color="auto" w:fill="FFFFFF"/>
        </w:rPr>
        <w:t>Munro, E., 2011. </w:t>
      </w:r>
      <w:r w:rsidRPr="007376F0">
        <w:rPr>
          <w:i/>
          <w:iCs/>
          <w:color w:val="222222"/>
        </w:rPr>
        <w:t>The Munro review of child protection: Final report, a child-centred system</w:t>
      </w:r>
      <w:r w:rsidRPr="007376F0">
        <w:rPr>
          <w:color w:val="222222"/>
          <w:shd w:val="clear" w:color="auto" w:fill="FFFFFF"/>
        </w:rPr>
        <w:t> (Vol. 8062). The Stationery Office.</w:t>
      </w:r>
    </w:p>
    <w:p w14:paraId="1A963526" w14:textId="77777777" w:rsidR="00364117" w:rsidRDefault="00364117" w:rsidP="007376F0">
      <w:pPr>
        <w:rPr>
          <w:color w:val="222222"/>
          <w:shd w:val="clear" w:color="auto" w:fill="FFFFFF"/>
        </w:rPr>
      </w:pPr>
    </w:p>
    <w:p w14:paraId="02ADE8E4" w14:textId="0F81A9CE" w:rsidR="00364117" w:rsidRDefault="00364117" w:rsidP="005D1CCD">
      <w:pPr>
        <w:rPr>
          <w:color w:val="222222"/>
          <w:shd w:val="clear" w:color="auto" w:fill="FFFFFF"/>
        </w:rPr>
      </w:pPr>
      <w:r w:rsidRPr="005D1CCD">
        <w:rPr>
          <w:color w:val="222222"/>
          <w:shd w:val="clear" w:color="auto" w:fill="FFFFFF"/>
        </w:rPr>
        <w:t>Oluseye, A. and Mvula, A.F., 2022. Fractured families: Causes and consequences of family breakdown. In</w:t>
      </w:r>
      <w:r w:rsidRPr="005D1CCD">
        <w:rPr>
          <w:rStyle w:val="apple-converted-space"/>
          <w:color w:val="222222"/>
          <w:shd w:val="clear" w:color="auto" w:fill="FFFFFF"/>
        </w:rPr>
        <w:t> </w:t>
      </w:r>
      <w:r w:rsidRPr="005D1CCD">
        <w:rPr>
          <w:i/>
          <w:iCs/>
          <w:color w:val="222222"/>
        </w:rPr>
        <w:t>Contemporary Social Problems in the UK</w:t>
      </w:r>
      <w:r w:rsidRPr="005D1CCD">
        <w:rPr>
          <w:rStyle w:val="apple-converted-space"/>
          <w:color w:val="222222"/>
          <w:shd w:val="clear" w:color="auto" w:fill="FFFFFF"/>
        </w:rPr>
        <w:t> </w:t>
      </w:r>
      <w:r w:rsidRPr="005D1CCD">
        <w:rPr>
          <w:color w:val="222222"/>
          <w:shd w:val="clear" w:color="auto" w:fill="FFFFFF"/>
        </w:rPr>
        <w:t>(pp. 58-81). Routledge.</w:t>
      </w:r>
    </w:p>
    <w:p w14:paraId="7C5C03BF" w14:textId="77777777" w:rsidR="00364117" w:rsidRPr="005D1CCD" w:rsidRDefault="00364117" w:rsidP="005D1CCD"/>
    <w:p w14:paraId="64CC1DD6" w14:textId="77777777" w:rsidR="00364117" w:rsidRPr="00876184" w:rsidRDefault="00364117" w:rsidP="007376F0">
      <w:pPr>
        <w:rPr>
          <w:color w:val="222222"/>
          <w:shd w:val="clear" w:color="auto" w:fill="FFFFFF"/>
        </w:rPr>
      </w:pPr>
      <w:r w:rsidRPr="00876184">
        <w:rPr>
          <w:color w:val="222222"/>
          <w:shd w:val="clear" w:color="auto" w:fill="FFFFFF"/>
        </w:rPr>
        <w:t>Silverio, S.A., Wilkinson, C., Fallon, V., Bramante, A. and Staneva, A.A., 2021. When a mother’s love is not enough: a cross-cultural critical review of anxiety, attachment, maternal ambivalence, abandonment, and infanticide. </w:t>
      </w:r>
      <w:r w:rsidRPr="00876184">
        <w:rPr>
          <w:i/>
          <w:iCs/>
          <w:color w:val="222222"/>
        </w:rPr>
        <w:t>International Handbook of Love</w:t>
      </w:r>
      <w:r w:rsidRPr="00876184">
        <w:rPr>
          <w:color w:val="222222"/>
          <w:shd w:val="clear" w:color="auto" w:fill="FFFFFF"/>
        </w:rPr>
        <w:t>, pp.291-315</w:t>
      </w:r>
    </w:p>
    <w:p w14:paraId="4A01BAAA" w14:textId="75F87489" w:rsidR="005D1CCD" w:rsidRDefault="00364117" w:rsidP="00364117">
      <w:r w:rsidRPr="005D1CCD">
        <w:rPr>
          <w:color w:val="222222"/>
          <w:shd w:val="clear" w:color="auto" w:fill="FFFFFF"/>
        </w:rPr>
        <w:t>Sinha, R., 2008. Chronic stress, drug use, and vulnerability to addiction.</w:t>
      </w:r>
      <w:r w:rsidRPr="005D1CCD">
        <w:rPr>
          <w:rStyle w:val="apple-converted-space"/>
          <w:color w:val="222222"/>
          <w:shd w:val="clear" w:color="auto" w:fill="FFFFFF"/>
        </w:rPr>
        <w:t> </w:t>
      </w:r>
      <w:r w:rsidRPr="005D1CCD">
        <w:rPr>
          <w:i/>
          <w:iCs/>
          <w:color w:val="222222"/>
        </w:rPr>
        <w:t>Annals of the new York Academy of Sciences</w:t>
      </w:r>
      <w:r w:rsidRPr="005D1CCD">
        <w:rPr>
          <w:color w:val="222222"/>
          <w:shd w:val="clear" w:color="auto" w:fill="FFFFFF"/>
        </w:rPr>
        <w:t>,</w:t>
      </w:r>
      <w:r w:rsidRPr="005D1CCD">
        <w:rPr>
          <w:rStyle w:val="apple-converted-space"/>
          <w:color w:val="222222"/>
          <w:shd w:val="clear" w:color="auto" w:fill="FFFFFF"/>
        </w:rPr>
        <w:t> </w:t>
      </w:r>
      <w:r w:rsidRPr="005D1CCD">
        <w:rPr>
          <w:i/>
          <w:iCs/>
          <w:color w:val="222222"/>
        </w:rPr>
        <w:t>1141</w:t>
      </w:r>
      <w:r w:rsidRPr="005D1CCD">
        <w:rPr>
          <w:color w:val="222222"/>
          <w:shd w:val="clear" w:color="auto" w:fill="FFFFFF"/>
        </w:rPr>
        <w:t>(1), pp.105-130</w:t>
      </w:r>
    </w:p>
    <w:p w14:paraId="1282114B" w14:textId="31A05A37" w:rsidR="00BF4C95" w:rsidRPr="00984CD4" w:rsidRDefault="00BF4C95" w:rsidP="00984CD4">
      <w:pPr>
        <w:spacing w:line="360" w:lineRule="auto"/>
      </w:pPr>
    </w:p>
    <w:sectPr w:rsidR="00BF4C95" w:rsidRPr="00984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0287"/>
    <w:multiLevelType w:val="hybridMultilevel"/>
    <w:tmpl w:val="300CA4A2"/>
    <w:lvl w:ilvl="0" w:tplc="0FEC4D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6AA2E8B"/>
    <w:multiLevelType w:val="multilevel"/>
    <w:tmpl w:val="864E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B0C"/>
    <w:rsid w:val="00034DCB"/>
    <w:rsid w:val="000379D5"/>
    <w:rsid w:val="000463A1"/>
    <w:rsid w:val="000567CC"/>
    <w:rsid w:val="00057647"/>
    <w:rsid w:val="0006140C"/>
    <w:rsid w:val="000622AB"/>
    <w:rsid w:val="000871A2"/>
    <w:rsid w:val="000A09AE"/>
    <w:rsid w:val="000B554C"/>
    <w:rsid w:val="000D0D0A"/>
    <w:rsid w:val="000E0D15"/>
    <w:rsid w:val="001023AE"/>
    <w:rsid w:val="00113CBE"/>
    <w:rsid w:val="00136ED0"/>
    <w:rsid w:val="00160756"/>
    <w:rsid w:val="001652E8"/>
    <w:rsid w:val="001E5C70"/>
    <w:rsid w:val="002010F2"/>
    <w:rsid w:val="00206B8E"/>
    <w:rsid w:val="002603D0"/>
    <w:rsid w:val="002959BC"/>
    <w:rsid w:val="00296D57"/>
    <w:rsid w:val="0029765D"/>
    <w:rsid w:val="002A7B4E"/>
    <w:rsid w:val="002B36A5"/>
    <w:rsid w:val="002E2249"/>
    <w:rsid w:val="002E680F"/>
    <w:rsid w:val="0035717A"/>
    <w:rsid w:val="00364117"/>
    <w:rsid w:val="00367009"/>
    <w:rsid w:val="00384401"/>
    <w:rsid w:val="003A0BE7"/>
    <w:rsid w:val="003A2BC5"/>
    <w:rsid w:val="003B6B1E"/>
    <w:rsid w:val="003C73CE"/>
    <w:rsid w:val="004362E0"/>
    <w:rsid w:val="00444710"/>
    <w:rsid w:val="004777AA"/>
    <w:rsid w:val="004A1294"/>
    <w:rsid w:val="004A4F12"/>
    <w:rsid w:val="004C35A9"/>
    <w:rsid w:val="00556EEA"/>
    <w:rsid w:val="0056252D"/>
    <w:rsid w:val="005812AA"/>
    <w:rsid w:val="00593401"/>
    <w:rsid w:val="005C3B11"/>
    <w:rsid w:val="005D1CCD"/>
    <w:rsid w:val="005D6369"/>
    <w:rsid w:val="006175AE"/>
    <w:rsid w:val="00617EA1"/>
    <w:rsid w:val="0064321C"/>
    <w:rsid w:val="006B04B4"/>
    <w:rsid w:val="006F509B"/>
    <w:rsid w:val="00730507"/>
    <w:rsid w:val="007376F0"/>
    <w:rsid w:val="00752533"/>
    <w:rsid w:val="007F37C1"/>
    <w:rsid w:val="007F791F"/>
    <w:rsid w:val="008007A0"/>
    <w:rsid w:val="00811C7C"/>
    <w:rsid w:val="00825DCB"/>
    <w:rsid w:val="00840424"/>
    <w:rsid w:val="00873F83"/>
    <w:rsid w:val="00876184"/>
    <w:rsid w:val="0088171F"/>
    <w:rsid w:val="008874D0"/>
    <w:rsid w:val="008970D2"/>
    <w:rsid w:val="008A4CE6"/>
    <w:rsid w:val="008E27C1"/>
    <w:rsid w:val="009127DF"/>
    <w:rsid w:val="009329B6"/>
    <w:rsid w:val="009334E7"/>
    <w:rsid w:val="0093483D"/>
    <w:rsid w:val="00944C7F"/>
    <w:rsid w:val="009545CF"/>
    <w:rsid w:val="00964936"/>
    <w:rsid w:val="009658D4"/>
    <w:rsid w:val="0097658A"/>
    <w:rsid w:val="00983FB4"/>
    <w:rsid w:val="00984CD4"/>
    <w:rsid w:val="00993CE0"/>
    <w:rsid w:val="009A61E9"/>
    <w:rsid w:val="009A6F56"/>
    <w:rsid w:val="00A030DE"/>
    <w:rsid w:val="00A1148F"/>
    <w:rsid w:val="00AB4EA1"/>
    <w:rsid w:val="00AF01F5"/>
    <w:rsid w:val="00B30C0E"/>
    <w:rsid w:val="00BA514B"/>
    <w:rsid w:val="00BF4C95"/>
    <w:rsid w:val="00C04044"/>
    <w:rsid w:val="00C85AD4"/>
    <w:rsid w:val="00CF3341"/>
    <w:rsid w:val="00D0715D"/>
    <w:rsid w:val="00D305A4"/>
    <w:rsid w:val="00D46809"/>
    <w:rsid w:val="00D747EE"/>
    <w:rsid w:val="00D809C3"/>
    <w:rsid w:val="00D863C2"/>
    <w:rsid w:val="00D903D1"/>
    <w:rsid w:val="00D91384"/>
    <w:rsid w:val="00DC69CB"/>
    <w:rsid w:val="00DE5EFE"/>
    <w:rsid w:val="00E0024E"/>
    <w:rsid w:val="00E34312"/>
    <w:rsid w:val="00E42B45"/>
    <w:rsid w:val="00E62B69"/>
    <w:rsid w:val="00E8368C"/>
    <w:rsid w:val="00EF6EC0"/>
    <w:rsid w:val="00F42ED2"/>
    <w:rsid w:val="00F71ABA"/>
    <w:rsid w:val="00FE4B0C"/>
    <w:rsid w:val="00FE6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82EB"/>
  <w15:chartTrackingRefBased/>
  <w15:docId w15:val="{3161347F-7E3F-3F49-A777-F85FD469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CCD"/>
    <w:rPr>
      <w:rFonts w:ascii="Times New Roman" w:eastAsia="Times New Roman" w:hAnsi="Times New Roman" w:cs="Times New Roman"/>
      <w:lang w:eastAsia="en-GB"/>
    </w:rPr>
  </w:style>
  <w:style w:type="paragraph" w:styleId="Heading2">
    <w:name w:val="heading 2"/>
    <w:basedOn w:val="Normal"/>
    <w:link w:val="Heading2Char"/>
    <w:uiPriority w:val="9"/>
    <w:qFormat/>
    <w:rsid w:val="008A4CE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B0C"/>
    <w:pPr>
      <w:ind w:left="720"/>
      <w:contextualSpacing/>
    </w:pPr>
    <w:rPr>
      <w:sz w:val="20"/>
      <w:szCs w:val="20"/>
    </w:rPr>
  </w:style>
  <w:style w:type="table" w:styleId="TableGrid">
    <w:name w:val="Table Grid"/>
    <w:basedOn w:val="TableNormal"/>
    <w:uiPriority w:val="59"/>
    <w:rsid w:val="002603D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3401"/>
    <w:pPr>
      <w:spacing w:before="100" w:beforeAutospacing="1" w:after="100" w:afterAutospacing="1"/>
    </w:pPr>
  </w:style>
  <w:style w:type="character" w:customStyle="1" w:styleId="apple-converted-space">
    <w:name w:val="apple-converted-space"/>
    <w:basedOn w:val="DefaultParagraphFont"/>
    <w:rsid w:val="00034DCB"/>
  </w:style>
  <w:style w:type="character" w:customStyle="1" w:styleId="Heading2Char">
    <w:name w:val="Heading 2 Char"/>
    <w:basedOn w:val="DefaultParagraphFont"/>
    <w:link w:val="Heading2"/>
    <w:uiPriority w:val="9"/>
    <w:rsid w:val="008A4CE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8A4CE6"/>
    <w:rPr>
      <w:color w:val="0000FF"/>
      <w:u w:val="single"/>
    </w:rPr>
  </w:style>
  <w:style w:type="character" w:styleId="Strong">
    <w:name w:val="Strong"/>
    <w:basedOn w:val="DefaultParagraphFont"/>
    <w:uiPriority w:val="22"/>
    <w:qFormat/>
    <w:rsid w:val="009A61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6625">
      <w:bodyDiv w:val="1"/>
      <w:marLeft w:val="0"/>
      <w:marRight w:val="0"/>
      <w:marTop w:val="0"/>
      <w:marBottom w:val="0"/>
      <w:divBdr>
        <w:top w:val="none" w:sz="0" w:space="0" w:color="auto"/>
        <w:left w:val="none" w:sz="0" w:space="0" w:color="auto"/>
        <w:bottom w:val="none" w:sz="0" w:space="0" w:color="auto"/>
        <w:right w:val="none" w:sz="0" w:space="0" w:color="auto"/>
      </w:divBdr>
    </w:div>
    <w:div w:id="346948280">
      <w:bodyDiv w:val="1"/>
      <w:marLeft w:val="0"/>
      <w:marRight w:val="0"/>
      <w:marTop w:val="0"/>
      <w:marBottom w:val="0"/>
      <w:divBdr>
        <w:top w:val="none" w:sz="0" w:space="0" w:color="auto"/>
        <w:left w:val="none" w:sz="0" w:space="0" w:color="auto"/>
        <w:bottom w:val="none" w:sz="0" w:space="0" w:color="auto"/>
        <w:right w:val="none" w:sz="0" w:space="0" w:color="auto"/>
      </w:divBdr>
    </w:div>
    <w:div w:id="447818782">
      <w:bodyDiv w:val="1"/>
      <w:marLeft w:val="0"/>
      <w:marRight w:val="0"/>
      <w:marTop w:val="0"/>
      <w:marBottom w:val="0"/>
      <w:divBdr>
        <w:top w:val="none" w:sz="0" w:space="0" w:color="auto"/>
        <w:left w:val="none" w:sz="0" w:space="0" w:color="auto"/>
        <w:bottom w:val="none" w:sz="0" w:space="0" w:color="auto"/>
        <w:right w:val="none" w:sz="0" w:space="0" w:color="auto"/>
      </w:divBdr>
    </w:div>
    <w:div w:id="476608123">
      <w:bodyDiv w:val="1"/>
      <w:marLeft w:val="0"/>
      <w:marRight w:val="0"/>
      <w:marTop w:val="0"/>
      <w:marBottom w:val="0"/>
      <w:divBdr>
        <w:top w:val="none" w:sz="0" w:space="0" w:color="auto"/>
        <w:left w:val="none" w:sz="0" w:space="0" w:color="auto"/>
        <w:bottom w:val="none" w:sz="0" w:space="0" w:color="auto"/>
        <w:right w:val="none" w:sz="0" w:space="0" w:color="auto"/>
      </w:divBdr>
    </w:div>
    <w:div w:id="646787936">
      <w:bodyDiv w:val="1"/>
      <w:marLeft w:val="0"/>
      <w:marRight w:val="0"/>
      <w:marTop w:val="0"/>
      <w:marBottom w:val="0"/>
      <w:divBdr>
        <w:top w:val="none" w:sz="0" w:space="0" w:color="auto"/>
        <w:left w:val="none" w:sz="0" w:space="0" w:color="auto"/>
        <w:bottom w:val="none" w:sz="0" w:space="0" w:color="auto"/>
        <w:right w:val="none" w:sz="0" w:space="0" w:color="auto"/>
      </w:divBdr>
    </w:div>
    <w:div w:id="675380592">
      <w:bodyDiv w:val="1"/>
      <w:marLeft w:val="0"/>
      <w:marRight w:val="0"/>
      <w:marTop w:val="0"/>
      <w:marBottom w:val="0"/>
      <w:divBdr>
        <w:top w:val="none" w:sz="0" w:space="0" w:color="auto"/>
        <w:left w:val="none" w:sz="0" w:space="0" w:color="auto"/>
        <w:bottom w:val="none" w:sz="0" w:space="0" w:color="auto"/>
        <w:right w:val="none" w:sz="0" w:space="0" w:color="auto"/>
      </w:divBdr>
    </w:div>
    <w:div w:id="800923711">
      <w:bodyDiv w:val="1"/>
      <w:marLeft w:val="0"/>
      <w:marRight w:val="0"/>
      <w:marTop w:val="0"/>
      <w:marBottom w:val="0"/>
      <w:divBdr>
        <w:top w:val="none" w:sz="0" w:space="0" w:color="auto"/>
        <w:left w:val="none" w:sz="0" w:space="0" w:color="auto"/>
        <w:bottom w:val="none" w:sz="0" w:space="0" w:color="auto"/>
        <w:right w:val="none" w:sz="0" w:space="0" w:color="auto"/>
      </w:divBdr>
      <w:divsChild>
        <w:div w:id="2144153968">
          <w:marLeft w:val="0"/>
          <w:marRight w:val="0"/>
          <w:marTop w:val="0"/>
          <w:marBottom w:val="0"/>
          <w:divBdr>
            <w:top w:val="none" w:sz="0" w:space="0" w:color="auto"/>
            <w:left w:val="none" w:sz="0" w:space="0" w:color="auto"/>
            <w:bottom w:val="none" w:sz="0" w:space="0" w:color="auto"/>
            <w:right w:val="none" w:sz="0" w:space="0" w:color="auto"/>
          </w:divBdr>
          <w:divsChild>
            <w:div w:id="2028291617">
              <w:marLeft w:val="0"/>
              <w:marRight w:val="0"/>
              <w:marTop w:val="0"/>
              <w:marBottom w:val="0"/>
              <w:divBdr>
                <w:top w:val="none" w:sz="0" w:space="0" w:color="auto"/>
                <w:left w:val="none" w:sz="0" w:space="0" w:color="auto"/>
                <w:bottom w:val="none" w:sz="0" w:space="0" w:color="auto"/>
                <w:right w:val="none" w:sz="0" w:space="0" w:color="auto"/>
              </w:divBdr>
              <w:divsChild>
                <w:div w:id="1480342898">
                  <w:marLeft w:val="0"/>
                  <w:marRight w:val="0"/>
                  <w:marTop w:val="0"/>
                  <w:marBottom w:val="0"/>
                  <w:divBdr>
                    <w:top w:val="none" w:sz="0" w:space="0" w:color="auto"/>
                    <w:left w:val="none" w:sz="0" w:space="0" w:color="auto"/>
                    <w:bottom w:val="none" w:sz="0" w:space="0" w:color="auto"/>
                    <w:right w:val="none" w:sz="0" w:space="0" w:color="auto"/>
                  </w:divBdr>
                  <w:divsChild>
                    <w:div w:id="784619365">
                      <w:marLeft w:val="0"/>
                      <w:marRight w:val="0"/>
                      <w:marTop w:val="0"/>
                      <w:marBottom w:val="0"/>
                      <w:divBdr>
                        <w:top w:val="none" w:sz="0" w:space="0" w:color="auto"/>
                        <w:left w:val="none" w:sz="0" w:space="0" w:color="auto"/>
                        <w:bottom w:val="none" w:sz="0" w:space="0" w:color="auto"/>
                        <w:right w:val="none" w:sz="0" w:space="0" w:color="auto"/>
                      </w:divBdr>
                    </w:div>
                  </w:divsChild>
                </w:div>
                <w:div w:id="1129471885">
                  <w:marLeft w:val="0"/>
                  <w:marRight w:val="0"/>
                  <w:marTop w:val="0"/>
                  <w:marBottom w:val="0"/>
                  <w:divBdr>
                    <w:top w:val="none" w:sz="0" w:space="0" w:color="auto"/>
                    <w:left w:val="none" w:sz="0" w:space="0" w:color="auto"/>
                    <w:bottom w:val="none" w:sz="0" w:space="0" w:color="auto"/>
                    <w:right w:val="none" w:sz="0" w:space="0" w:color="auto"/>
                  </w:divBdr>
                  <w:divsChild>
                    <w:div w:id="1250431513">
                      <w:marLeft w:val="0"/>
                      <w:marRight w:val="0"/>
                      <w:marTop w:val="0"/>
                      <w:marBottom w:val="0"/>
                      <w:divBdr>
                        <w:top w:val="none" w:sz="0" w:space="0" w:color="auto"/>
                        <w:left w:val="none" w:sz="0" w:space="0" w:color="auto"/>
                        <w:bottom w:val="none" w:sz="0" w:space="0" w:color="auto"/>
                        <w:right w:val="none" w:sz="0" w:space="0" w:color="auto"/>
                      </w:divBdr>
                    </w:div>
                  </w:divsChild>
                </w:div>
                <w:div w:id="995959783">
                  <w:marLeft w:val="0"/>
                  <w:marRight w:val="0"/>
                  <w:marTop w:val="0"/>
                  <w:marBottom w:val="0"/>
                  <w:divBdr>
                    <w:top w:val="none" w:sz="0" w:space="0" w:color="auto"/>
                    <w:left w:val="none" w:sz="0" w:space="0" w:color="auto"/>
                    <w:bottom w:val="none" w:sz="0" w:space="0" w:color="auto"/>
                    <w:right w:val="none" w:sz="0" w:space="0" w:color="auto"/>
                  </w:divBdr>
                  <w:divsChild>
                    <w:div w:id="137804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368102">
      <w:bodyDiv w:val="1"/>
      <w:marLeft w:val="0"/>
      <w:marRight w:val="0"/>
      <w:marTop w:val="0"/>
      <w:marBottom w:val="0"/>
      <w:divBdr>
        <w:top w:val="none" w:sz="0" w:space="0" w:color="auto"/>
        <w:left w:val="none" w:sz="0" w:space="0" w:color="auto"/>
        <w:bottom w:val="none" w:sz="0" w:space="0" w:color="auto"/>
        <w:right w:val="none" w:sz="0" w:space="0" w:color="auto"/>
      </w:divBdr>
    </w:div>
    <w:div w:id="882713188">
      <w:bodyDiv w:val="1"/>
      <w:marLeft w:val="0"/>
      <w:marRight w:val="0"/>
      <w:marTop w:val="0"/>
      <w:marBottom w:val="0"/>
      <w:divBdr>
        <w:top w:val="none" w:sz="0" w:space="0" w:color="auto"/>
        <w:left w:val="none" w:sz="0" w:space="0" w:color="auto"/>
        <w:bottom w:val="none" w:sz="0" w:space="0" w:color="auto"/>
        <w:right w:val="none" w:sz="0" w:space="0" w:color="auto"/>
      </w:divBdr>
    </w:div>
    <w:div w:id="1541285815">
      <w:bodyDiv w:val="1"/>
      <w:marLeft w:val="0"/>
      <w:marRight w:val="0"/>
      <w:marTop w:val="0"/>
      <w:marBottom w:val="0"/>
      <w:divBdr>
        <w:top w:val="none" w:sz="0" w:space="0" w:color="auto"/>
        <w:left w:val="none" w:sz="0" w:space="0" w:color="auto"/>
        <w:bottom w:val="none" w:sz="0" w:space="0" w:color="auto"/>
        <w:right w:val="none" w:sz="0" w:space="0" w:color="auto"/>
      </w:divBdr>
      <w:divsChild>
        <w:div w:id="1056856830">
          <w:marLeft w:val="0"/>
          <w:marRight w:val="0"/>
          <w:marTop w:val="0"/>
          <w:marBottom w:val="0"/>
          <w:divBdr>
            <w:top w:val="none" w:sz="0" w:space="0" w:color="auto"/>
            <w:left w:val="none" w:sz="0" w:space="0" w:color="auto"/>
            <w:bottom w:val="none" w:sz="0" w:space="0" w:color="auto"/>
            <w:right w:val="none" w:sz="0" w:space="0" w:color="auto"/>
          </w:divBdr>
          <w:divsChild>
            <w:div w:id="1015227086">
              <w:marLeft w:val="0"/>
              <w:marRight w:val="0"/>
              <w:marTop w:val="0"/>
              <w:marBottom w:val="0"/>
              <w:divBdr>
                <w:top w:val="none" w:sz="0" w:space="0" w:color="auto"/>
                <w:left w:val="none" w:sz="0" w:space="0" w:color="auto"/>
                <w:bottom w:val="none" w:sz="0" w:space="0" w:color="auto"/>
                <w:right w:val="none" w:sz="0" w:space="0" w:color="auto"/>
              </w:divBdr>
              <w:divsChild>
                <w:div w:id="97986714">
                  <w:marLeft w:val="0"/>
                  <w:marRight w:val="0"/>
                  <w:marTop w:val="0"/>
                  <w:marBottom w:val="0"/>
                  <w:divBdr>
                    <w:top w:val="none" w:sz="0" w:space="0" w:color="auto"/>
                    <w:left w:val="none" w:sz="0" w:space="0" w:color="auto"/>
                    <w:bottom w:val="none" w:sz="0" w:space="0" w:color="auto"/>
                    <w:right w:val="none" w:sz="0" w:space="0" w:color="auto"/>
                  </w:divBdr>
                  <w:divsChild>
                    <w:div w:id="168369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080261">
      <w:bodyDiv w:val="1"/>
      <w:marLeft w:val="0"/>
      <w:marRight w:val="0"/>
      <w:marTop w:val="0"/>
      <w:marBottom w:val="0"/>
      <w:divBdr>
        <w:top w:val="none" w:sz="0" w:space="0" w:color="auto"/>
        <w:left w:val="none" w:sz="0" w:space="0" w:color="auto"/>
        <w:bottom w:val="none" w:sz="0" w:space="0" w:color="auto"/>
        <w:right w:val="none" w:sz="0" w:space="0" w:color="auto"/>
      </w:divBdr>
    </w:div>
    <w:div w:id="1696467537">
      <w:bodyDiv w:val="1"/>
      <w:marLeft w:val="0"/>
      <w:marRight w:val="0"/>
      <w:marTop w:val="0"/>
      <w:marBottom w:val="0"/>
      <w:divBdr>
        <w:top w:val="none" w:sz="0" w:space="0" w:color="auto"/>
        <w:left w:val="none" w:sz="0" w:space="0" w:color="auto"/>
        <w:bottom w:val="none" w:sz="0" w:space="0" w:color="auto"/>
        <w:right w:val="none" w:sz="0" w:space="0" w:color="auto"/>
      </w:divBdr>
    </w:div>
    <w:div w:id="1718964981">
      <w:bodyDiv w:val="1"/>
      <w:marLeft w:val="0"/>
      <w:marRight w:val="0"/>
      <w:marTop w:val="0"/>
      <w:marBottom w:val="0"/>
      <w:divBdr>
        <w:top w:val="none" w:sz="0" w:space="0" w:color="auto"/>
        <w:left w:val="none" w:sz="0" w:space="0" w:color="auto"/>
        <w:bottom w:val="none" w:sz="0" w:space="0" w:color="auto"/>
        <w:right w:val="none" w:sz="0" w:space="0" w:color="auto"/>
      </w:divBdr>
    </w:div>
    <w:div w:id="1758013687">
      <w:bodyDiv w:val="1"/>
      <w:marLeft w:val="0"/>
      <w:marRight w:val="0"/>
      <w:marTop w:val="0"/>
      <w:marBottom w:val="0"/>
      <w:divBdr>
        <w:top w:val="none" w:sz="0" w:space="0" w:color="auto"/>
        <w:left w:val="none" w:sz="0" w:space="0" w:color="auto"/>
        <w:bottom w:val="none" w:sz="0" w:space="0" w:color="auto"/>
        <w:right w:val="none" w:sz="0" w:space="0" w:color="auto"/>
      </w:divBdr>
      <w:divsChild>
        <w:div w:id="122113446">
          <w:marLeft w:val="0"/>
          <w:marRight w:val="0"/>
          <w:marTop w:val="0"/>
          <w:marBottom w:val="0"/>
          <w:divBdr>
            <w:top w:val="none" w:sz="0" w:space="0" w:color="auto"/>
            <w:left w:val="none" w:sz="0" w:space="0" w:color="auto"/>
            <w:bottom w:val="none" w:sz="0" w:space="0" w:color="auto"/>
            <w:right w:val="none" w:sz="0" w:space="0" w:color="auto"/>
          </w:divBdr>
          <w:divsChild>
            <w:div w:id="1636333830">
              <w:marLeft w:val="0"/>
              <w:marRight w:val="0"/>
              <w:marTop w:val="0"/>
              <w:marBottom w:val="0"/>
              <w:divBdr>
                <w:top w:val="none" w:sz="0" w:space="0" w:color="auto"/>
                <w:left w:val="none" w:sz="0" w:space="0" w:color="auto"/>
                <w:bottom w:val="none" w:sz="0" w:space="0" w:color="auto"/>
                <w:right w:val="none" w:sz="0" w:space="0" w:color="auto"/>
              </w:divBdr>
              <w:divsChild>
                <w:div w:id="1519196481">
                  <w:marLeft w:val="0"/>
                  <w:marRight w:val="0"/>
                  <w:marTop w:val="0"/>
                  <w:marBottom w:val="0"/>
                  <w:divBdr>
                    <w:top w:val="none" w:sz="0" w:space="0" w:color="auto"/>
                    <w:left w:val="none" w:sz="0" w:space="0" w:color="auto"/>
                    <w:bottom w:val="none" w:sz="0" w:space="0" w:color="auto"/>
                    <w:right w:val="none" w:sz="0" w:space="0" w:color="auto"/>
                  </w:divBdr>
                  <w:divsChild>
                    <w:div w:id="210587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165985">
      <w:bodyDiv w:val="1"/>
      <w:marLeft w:val="0"/>
      <w:marRight w:val="0"/>
      <w:marTop w:val="0"/>
      <w:marBottom w:val="0"/>
      <w:divBdr>
        <w:top w:val="none" w:sz="0" w:space="0" w:color="auto"/>
        <w:left w:val="none" w:sz="0" w:space="0" w:color="auto"/>
        <w:bottom w:val="none" w:sz="0" w:space="0" w:color="auto"/>
        <w:right w:val="none" w:sz="0" w:space="0" w:color="auto"/>
      </w:divBdr>
    </w:div>
    <w:div w:id="198901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1464</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Jones (2109767)</dc:creator>
  <cp:keywords/>
  <dc:description/>
  <cp:lastModifiedBy>Ashley Jones (2109767)</cp:lastModifiedBy>
  <cp:revision>2</cp:revision>
  <dcterms:created xsi:type="dcterms:W3CDTF">2022-12-02T12:36:00Z</dcterms:created>
  <dcterms:modified xsi:type="dcterms:W3CDTF">2022-12-02T12:36:00Z</dcterms:modified>
</cp:coreProperties>
</file>