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DD5DBB9" wp14:paraId="01C6A7C9" wp14:textId="2676EE46">
      <w:pPr>
        <w:pStyle w:val="Heading1"/>
        <w:spacing w:before="322" w:beforeAutospacing="off" w:after="322" w:afterAutospacing="off"/>
      </w:pPr>
      <w:r w:rsidRPr="7DD5DBB9" w:rsidR="1E2A5F57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LEVEL 4 ASSESSMENT SPECIFICATION</w:t>
      </w:r>
    </w:p>
    <w:p xmlns:wp14="http://schemas.microsoft.com/office/word/2010/wordml" w:rsidP="7DD5DBB9" wp14:paraId="7FD6658F" wp14:textId="73C95E3F">
      <w:pPr>
        <w:spacing w:before="240" w:beforeAutospacing="off" w:after="240" w:afterAutospacing="off"/>
      </w:pPr>
      <w:r w:rsidRPr="7DD5DBB9" w:rsidR="1E2A5F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Programme of Study:</w:t>
      </w:r>
      <w:r w:rsidRPr="7DD5DBB9" w:rsidR="1E2A5F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Certificate in Higher Education Business Skills for the Workplace</w:t>
      </w:r>
    </w:p>
    <w:p xmlns:wp14="http://schemas.microsoft.com/office/word/2010/wordml" w:rsidP="7DD5DBB9" wp14:paraId="498AE848" wp14:textId="1DEA3E33">
      <w:pPr>
        <w:spacing w:before="240" w:beforeAutospacing="off" w:after="240" w:afterAutospacing="off"/>
      </w:pPr>
      <w:r w:rsidRPr="7DD5DBB9" w:rsidR="1E2A5F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Module Name:</w:t>
      </w:r>
      <w:r w:rsidRPr="7DD5DBB9" w:rsidR="1E2A5F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Enterprise and Entrepreneurship</w:t>
      </w:r>
    </w:p>
    <w:p xmlns:wp14="http://schemas.microsoft.com/office/word/2010/wordml" w:rsidP="7DD5DBB9" wp14:paraId="50809FCA" wp14:textId="27B0FB56">
      <w:pPr>
        <w:spacing w:before="240" w:beforeAutospacing="off" w:after="240" w:afterAutospacing="off"/>
      </w:pPr>
      <w:r w:rsidRPr="7DD5DBB9" w:rsidR="1E2A5F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Module Code:</w:t>
      </w:r>
      <w:r w:rsidRPr="7DD5DBB9" w:rsidR="1E2A5F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LCLM4006</w:t>
      </w:r>
    </w:p>
    <w:p xmlns:wp14="http://schemas.microsoft.com/office/word/2010/wordml" w:rsidP="7DD5DBB9" wp14:paraId="07A939DB" wp14:textId="20099058">
      <w:pPr>
        <w:spacing w:before="240" w:beforeAutospacing="off" w:after="240" w:afterAutospacing="off"/>
      </w:pPr>
      <w:r w:rsidRPr="7DD5DBB9" w:rsidR="1E2A5F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Assignment Title:</w:t>
      </w:r>
      <w:r w:rsidRPr="7DD5DBB9" w:rsidR="1E2A5F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Task 1: Individual Written Business Plan</w:t>
      </w:r>
    </w:p>
    <w:p xmlns:wp14="http://schemas.microsoft.com/office/word/2010/wordml" w:rsidP="7DD5DBB9" wp14:paraId="47D67CD4" wp14:textId="348E6B40">
      <w:pPr>
        <w:spacing w:before="240" w:beforeAutospacing="off" w:after="240" w:afterAutospacing="off"/>
      </w:pPr>
      <w:r w:rsidRPr="7DD5DBB9" w:rsidR="1E2A5F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Lecturer’s Name:</w:t>
      </w:r>
      <w:r w:rsidRPr="7DD5DBB9" w:rsidR="1E2A5F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Roopa Aruvanahalli Nagaraju</w:t>
      </w:r>
    </w:p>
    <w:p xmlns:wp14="http://schemas.microsoft.com/office/word/2010/wordml" wp14:paraId="403CCA4C" wp14:textId="0B4BE900"/>
    <w:p xmlns:wp14="http://schemas.microsoft.com/office/word/2010/wordml" w:rsidP="7DD5DBB9" wp14:paraId="2B392F35" wp14:textId="4E5B1394">
      <w:pPr>
        <w:spacing w:before="240" w:beforeAutospacing="off" w:after="240" w:afterAutospacing="off"/>
      </w:pPr>
      <w:r w:rsidRPr="7DD5DBB9" w:rsidR="1E2A5F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Student Name:</w:t>
      </w:r>
      <w:r w:rsidRPr="7DD5DBB9" w:rsidR="1E2A5F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Ricardo Stan</w:t>
      </w:r>
    </w:p>
    <w:p xmlns:wp14="http://schemas.microsoft.com/office/word/2010/wordml" w:rsidP="7DD5DBB9" wp14:paraId="0A15CE20" wp14:textId="5C1A09C2">
      <w:pPr>
        <w:spacing w:before="240" w:beforeAutospacing="off" w:after="240" w:afterAutospacing="off"/>
      </w:pPr>
      <w:r w:rsidRPr="7DD5DBB9" w:rsidR="1E2A5F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Student ID Number:</w:t>
      </w:r>
      <w:r w:rsidRPr="7DD5DBB9" w:rsidR="1E2A5F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2332401</w:t>
      </w:r>
    </w:p>
    <w:p xmlns:wp14="http://schemas.microsoft.com/office/word/2010/wordml" w:rsidP="7DD5DBB9" wp14:paraId="269A7B25" wp14:textId="15E3ADBF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7DD5DBB9" wp14:paraId="02208650" wp14:textId="4CF2829C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7DD5DBB9" wp14:paraId="1D37AAE8" wp14:textId="609FE3EE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7DD5DBB9" wp14:paraId="1D229D15" wp14:textId="54F3504A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7DD5DBB9" wp14:paraId="2790C719" wp14:textId="729AB811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7DD5DBB9" wp14:paraId="6DA72EDD" wp14:textId="2E6D64CD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7DD5DBB9" wp14:paraId="2DE69461" wp14:textId="7A44C11B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7DD5DBB9" wp14:paraId="5371C3FE" wp14:textId="1565EDAD">
      <w:pPr>
        <w:pStyle w:val="Normal"/>
        <w:rPr>
          <w:b w:val="1"/>
          <w:bCs w:val="1"/>
          <w:noProof w:val="0"/>
          <w:lang w:val="en-US"/>
        </w:rPr>
      </w:pPr>
      <w:r w:rsidRPr="7DD5DBB9" w:rsidR="422B2385">
        <w:rPr>
          <w:b w:val="1"/>
          <w:bCs w:val="1"/>
          <w:noProof w:val="0"/>
          <w:lang w:val="en-US"/>
        </w:rPr>
        <w:t>Executive Summary</w:t>
      </w:r>
    </w:p>
    <w:p xmlns:wp14="http://schemas.microsoft.com/office/word/2010/wordml" w:rsidP="7DD5DBB9" wp14:paraId="6D98CEAF" wp14:textId="0742B9DE">
      <w:pPr>
        <w:spacing w:before="240" w:beforeAutospacing="off" w:after="240" w:afterAutospacing="off"/>
      </w:pPr>
      <w:r w:rsidRPr="7DD5DBB9" w:rsidR="422B238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Innovating New Dreams</w:t>
      </w:r>
      <w:r w:rsidRPr="7DD5DBB9" w:rsidR="422B23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is a pioneering luxury wellness boutique located in the retail heart of </w:t>
      </w:r>
      <w:r w:rsidRPr="7DD5DBB9" w:rsidR="422B238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Birmingham City Centre</w:t>
      </w:r>
      <w:r w:rsidRPr="7DD5DBB9" w:rsidR="422B2385">
        <w:rPr>
          <w:rFonts w:ascii="Aptos" w:hAnsi="Aptos" w:eastAsia="Aptos" w:cs="Aptos"/>
          <w:noProof w:val="0"/>
          <w:sz w:val="24"/>
          <w:szCs w:val="24"/>
          <w:lang w:val="en-US"/>
        </w:rPr>
        <w:t>. The venture seeks to disrupt the traditional adult retail market by reframing intimacy products through the lens of holistic health, medical-grade safety, and professional education. Our primary objective is to transition away from the outdated "sex shop" archetype toward a sophisticated "spa-like" retail experience that prioritizes body-safe materials and modern, high-tech product design.</w:t>
      </w:r>
    </w:p>
    <w:p xmlns:wp14="http://schemas.microsoft.com/office/word/2010/wordml" w:rsidP="7DD5DBB9" wp14:paraId="05B5363A" wp14:textId="2B64B0E4">
      <w:pPr>
        <w:spacing w:before="240" w:beforeAutospacing="off" w:after="240" w:afterAutospacing="off"/>
      </w:pPr>
      <w:r w:rsidRPr="7DD5DBB9" w:rsidR="422B23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choice of Birmingham as our flagship location is a calculated strategic move. As the "youngest city in Europe," with approximately 40% of the population under the age of 25, Birmingham provides a concentrated demographic of </w:t>
      </w:r>
      <w:r w:rsidRPr="7DD5DBB9" w:rsidR="422B238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Gen Z and Millennial consumers</w:t>
      </w:r>
      <w:r w:rsidRPr="7DD5DBB9" w:rsidR="422B2385">
        <w:rPr>
          <w:rFonts w:ascii="Aptos" w:hAnsi="Aptos" w:eastAsia="Aptos" w:cs="Aptos"/>
          <w:noProof w:val="0"/>
          <w:sz w:val="24"/>
          <w:szCs w:val="24"/>
          <w:lang w:val="en-US"/>
        </w:rPr>
        <w:t>. These groups increasingly view sexual wellness as a non-negotiable component of self-care and mental health. By situating the boutique in a high-footfall area near New Street Station, we capitalize on organic visibility and impulse purchasing power that traditional, back-street competitors cannot access.</w:t>
      </w:r>
    </w:p>
    <w:p xmlns:wp14="http://schemas.microsoft.com/office/word/2010/wordml" w:rsidP="7DD5DBB9" wp14:paraId="7BD1B64A" wp14:textId="16AAED5B">
      <w:pPr>
        <w:spacing w:before="240" w:beforeAutospacing="off" w:after="240" w:afterAutospacing="off"/>
      </w:pPr>
      <w:r w:rsidRPr="7DD5DBB9" w:rsidR="422B23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ensure long-term stability and professional credibility, the business is structured as a </w:t>
      </w:r>
      <w:r w:rsidRPr="7DD5DBB9" w:rsidR="422B238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Private Limited Company (Ltd)</w:t>
      </w:r>
      <w:r w:rsidRPr="7DD5DBB9" w:rsidR="422B2385">
        <w:rPr>
          <w:rFonts w:ascii="Aptos" w:hAnsi="Aptos" w:eastAsia="Aptos" w:cs="Aptos"/>
          <w:noProof w:val="0"/>
          <w:sz w:val="24"/>
          <w:szCs w:val="24"/>
          <w:lang w:val="en-US"/>
        </w:rPr>
        <w:t>. This provides the necessary "corporate veil" to protect personal assets while making it significantly easier to negotiate high-value commercial leases and secure partnerships with premium global suppliers.</w:t>
      </w:r>
    </w:p>
    <w:p xmlns:wp14="http://schemas.microsoft.com/office/word/2010/wordml" w:rsidP="7DD5DBB9" wp14:paraId="565B416E" wp14:textId="2C7B4A3C">
      <w:pPr>
        <w:spacing w:before="240" w:beforeAutospacing="off" w:after="240" w:afterAutospacing="off"/>
      </w:pPr>
      <w:r w:rsidRPr="7DD5DBB9" w:rsidR="422B23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Our marketing strategy is a "clicks and mortar" hybrid. We combine a bright, botanical-themed physical storefront with a robust digital presence, leveraging local Birmingham influencers to normalize the brand. </w:t>
      </w:r>
      <w:r w:rsidRPr="7DD5DBB9" w:rsidR="422B238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Customer privacy</w:t>
      </w:r>
      <w:r w:rsidRPr="7DD5DBB9" w:rsidR="422B23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remains our foundational operational priority; we utilize encrypted payment gateways (billing under the discreet name "I.N. Dreams") and 100% unbranded packaging to guarantee absolute discretion for every client.</w:t>
      </w:r>
    </w:p>
    <w:p xmlns:wp14="http://schemas.microsoft.com/office/word/2010/wordml" w:rsidP="7DD5DBB9" wp14:paraId="7B385D31" wp14:textId="45109FAC">
      <w:pPr>
        <w:spacing w:before="240" w:beforeAutospacing="off" w:after="240" w:afterAutospacing="off"/>
      </w:pPr>
      <w:r w:rsidRPr="7DD5DBB9" w:rsidR="422B23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Financially, </w:t>
      </w:r>
      <w:r w:rsidRPr="7DD5DBB9" w:rsidR="422B238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Innovating New Dreams</w:t>
      </w:r>
      <w:r w:rsidRPr="7DD5DBB9" w:rsidR="422B23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requires a startup injection of </w:t>
      </w:r>
      <w:r w:rsidRPr="7DD5DBB9" w:rsidR="422B238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£35,000</w:t>
      </w:r>
      <w:r w:rsidRPr="7DD5DBB9" w:rsidR="422B2385">
        <w:rPr>
          <w:rFonts w:ascii="Aptos" w:hAnsi="Aptos" w:eastAsia="Aptos" w:cs="Aptos"/>
          <w:noProof w:val="0"/>
          <w:sz w:val="24"/>
          <w:szCs w:val="24"/>
          <w:lang w:val="en-US"/>
        </w:rPr>
        <w:t>. These funds will be allocated toward a premium city-centre lease, a high-end interior fit-out, and an initial inventory of innovative, "hero" products. Given the massive growth in the global £30bn sexual wellness sector and the lack of high-end physical competition in the West Midlands, the business is positioned for significant profitability and brand scaling within its first twelve months of operation.</w:t>
      </w:r>
    </w:p>
    <w:p xmlns:wp14="http://schemas.microsoft.com/office/word/2010/wordml" w:rsidP="7DD5DBB9" wp14:paraId="45F9087B" wp14:textId="2F04E34A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7DD5DBB9" wp14:paraId="51C09F50" wp14:textId="5BABE7AA">
      <w:pPr>
        <w:pStyle w:val="Heading2"/>
        <w:spacing w:before="299" w:beforeAutospacing="off" w:after="299" w:afterAutospacing="off"/>
      </w:pPr>
      <w:r w:rsidRPr="7DD5DBB9" w:rsidR="01A6D357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Table of Contents</w:t>
      </w:r>
    </w:p>
    <w:p xmlns:wp14="http://schemas.microsoft.com/office/word/2010/wordml" w:rsidP="7DD5DBB9" wp14:paraId="1EA08784" wp14:textId="4E87CE67">
      <w:pPr>
        <w:spacing w:before="240" w:beforeAutospacing="off" w:after="240" w:afterAutospacing="off"/>
      </w:pPr>
      <w:r w:rsidRPr="7DD5DBB9" w:rsidR="01A6D3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1. Executive Summary</w:t>
      </w:r>
      <w:r w:rsidRPr="7DD5DBB9" w:rsidR="01A6D3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....................................................................................... </w:t>
      </w:r>
      <w:r w:rsidRPr="7DD5DBB9" w:rsidR="01A6D3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Page 2</w:t>
      </w:r>
    </w:p>
    <w:p xmlns:wp14="http://schemas.microsoft.com/office/word/2010/wordml" w:rsidP="7DD5DBB9" wp14:paraId="0F97943B" wp14:textId="3D3341D9">
      <w:pPr>
        <w:spacing w:before="240" w:beforeAutospacing="off" w:after="240" w:afterAutospacing="off"/>
      </w:pPr>
      <w:r w:rsidRPr="7DD5DBB9" w:rsidR="01A6D3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2. Overview of the Business Idea</w:t>
      </w:r>
      <w:r w:rsidRPr="7DD5DBB9" w:rsidR="01A6D3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....................................................................... </w:t>
      </w:r>
      <w:r w:rsidRPr="7DD5DBB9" w:rsidR="01A6D3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Page 4</w:t>
      </w:r>
      <w:r w:rsidRPr="7DD5DBB9" w:rsidR="01A6D3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2.1 Product and Service Offering 2.2 Legal Format (Private Limited Company) 2.3 Management Structure</w:t>
      </w:r>
    </w:p>
    <w:p xmlns:wp14="http://schemas.microsoft.com/office/word/2010/wordml" w:rsidP="7DD5DBB9" wp14:paraId="66C03A8A" wp14:textId="692DCB7C">
      <w:pPr>
        <w:spacing w:before="240" w:beforeAutospacing="off" w:after="240" w:afterAutospacing="off"/>
      </w:pPr>
      <w:r w:rsidRPr="7DD5DBB9" w:rsidR="01A6D3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3. Market Research</w:t>
      </w:r>
      <w:r w:rsidRPr="7DD5DBB9" w:rsidR="01A6D3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............................................................................................. </w:t>
      </w:r>
      <w:r w:rsidRPr="7DD5DBB9" w:rsidR="01A6D3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Page 6</w:t>
      </w:r>
      <w:r w:rsidRPr="7DD5DBB9" w:rsidR="01A6D3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3.1 PESTEL Analysis 3.2 Competition and Market Gap 3.3 Location Rationale: Birmingham City Centre</w:t>
      </w:r>
    </w:p>
    <w:p xmlns:wp14="http://schemas.microsoft.com/office/word/2010/wordml" w:rsidP="7DD5DBB9" wp14:paraId="1BA3240A" wp14:textId="6F2483CA">
      <w:pPr>
        <w:spacing w:before="240" w:beforeAutospacing="off" w:after="240" w:afterAutospacing="off"/>
      </w:pPr>
      <w:r w:rsidRPr="7DD5DBB9" w:rsidR="01A6D3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4. Marketing Communications</w:t>
      </w:r>
      <w:r w:rsidRPr="7DD5DBB9" w:rsidR="01A6D3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........................................................................... </w:t>
      </w:r>
      <w:r w:rsidRPr="7DD5DBB9" w:rsidR="01A6D3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Page 9</w:t>
      </w:r>
      <w:r w:rsidRPr="7DD5DBB9" w:rsidR="01A6D3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4.1 Marketing Approach (Online and Physical) 4.2 Technology, Digital Platforms, and Customer Privacy</w:t>
      </w:r>
    </w:p>
    <w:p xmlns:wp14="http://schemas.microsoft.com/office/word/2010/wordml" w:rsidP="7DD5DBB9" wp14:paraId="4F2AD657" wp14:textId="3294650F">
      <w:pPr>
        <w:spacing w:before="240" w:beforeAutospacing="off" w:after="240" w:afterAutospacing="off"/>
      </w:pPr>
      <w:r w:rsidRPr="7DD5DBB9" w:rsidR="01A6D3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5. Financials</w:t>
      </w:r>
      <w:r w:rsidRPr="7DD5DBB9" w:rsidR="01A6D3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........................................................................................................ </w:t>
      </w:r>
      <w:r w:rsidRPr="7DD5DBB9" w:rsidR="01A6D3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Page 12</w:t>
      </w:r>
      <w:r w:rsidRPr="7DD5DBB9" w:rsidR="01A6D3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5.1 Funding Requirements and Justification of Sources 5.2 Expected Startup Expenses (Month 1)</w:t>
      </w:r>
    </w:p>
    <w:p xmlns:wp14="http://schemas.microsoft.com/office/word/2010/wordml" w:rsidP="7DD5DBB9" wp14:paraId="19C545ED" wp14:textId="09540AEC">
      <w:pPr>
        <w:spacing w:before="240" w:beforeAutospacing="off" w:after="240" w:afterAutospacing="off"/>
      </w:pPr>
      <w:r w:rsidRPr="7DD5DBB9" w:rsidR="01A6D3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6. Reference List</w:t>
      </w:r>
      <w:r w:rsidRPr="7DD5DBB9" w:rsidR="01A6D3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................................................................................................... </w:t>
      </w:r>
      <w:r w:rsidRPr="7DD5DBB9" w:rsidR="01A6D3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Page 14</w:t>
      </w:r>
    </w:p>
    <w:p xmlns:wp14="http://schemas.microsoft.com/office/word/2010/wordml" wp14:paraId="2C078E63" wp14:textId="6B0FBECA"/>
    <w:p w:rsidR="7DD5DBB9" w:rsidRDefault="7DD5DBB9" w14:paraId="77811009" w14:textId="2FA5E36B"/>
    <w:p w:rsidR="7DD5DBB9" w:rsidRDefault="7DD5DBB9" w14:paraId="6FC03F9C" w14:textId="5BB14DB7"/>
    <w:p w:rsidR="7DD5DBB9" w:rsidRDefault="7DD5DBB9" w14:paraId="4E3707FB" w14:textId="76D63F07"/>
    <w:p w:rsidR="7DD5DBB9" w:rsidRDefault="7DD5DBB9" w14:paraId="0CC73F39" w14:textId="1913C736"/>
    <w:p w:rsidR="7DD5DBB9" w:rsidRDefault="7DD5DBB9" w14:paraId="63C0B557" w14:textId="115137AC"/>
    <w:p w:rsidR="7DD5DBB9" w:rsidRDefault="7DD5DBB9" w14:paraId="2A5F5237" w14:textId="55D8109B"/>
    <w:p w:rsidR="7DD5DBB9" w:rsidRDefault="7DD5DBB9" w14:paraId="152CB2BD" w14:textId="26460F68"/>
    <w:p w:rsidR="7DD5DBB9" w:rsidRDefault="7DD5DBB9" w14:paraId="3FC77EE9" w14:textId="75D18BC4"/>
    <w:p w:rsidR="7DD5DBB9" w:rsidP="7DD5DBB9" w:rsidRDefault="7DD5DBB9" w14:paraId="759FE6C3" w14:textId="275E926D">
      <w:pPr>
        <w:pStyle w:val="Normal"/>
        <w:rPr>
          <w:b w:val="1"/>
          <w:bCs w:val="1"/>
        </w:rPr>
      </w:pPr>
    </w:p>
    <w:p w:rsidR="50490D70" w:rsidP="7DD5DBB9" w:rsidRDefault="50490D70" w14:paraId="2773C491" w14:textId="2A1696BB">
      <w:pPr>
        <w:pStyle w:val="Normal"/>
        <w:rPr>
          <w:b w:val="1"/>
          <w:bCs w:val="1"/>
          <w:noProof w:val="0"/>
          <w:lang w:val="en-US"/>
        </w:rPr>
      </w:pPr>
      <w:r w:rsidRPr="7DD5DBB9" w:rsidR="50490D70">
        <w:rPr>
          <w:b w:val="1"/>
          <w:bCs w:val="1"/>
          <w:noProof w:val="0"/>
          <w:lang w:val="en-US"/>
        </w:rPr>
        <w:t>Section 2: Overview of the Business Idea (Page 4)</w:t>
      </w:r>
    </w:p>
    <w:p w:rsidR="50490D70" w:rsidP="7DD5DBB9" w:rsidRDefault="50490D70" w14:paraId="2207DBFD" w14:textId="515BB6DC">
      <w:pPr>
        <w:spacing w:before="240" w:beforeAutospacing="off" w:after="240" w:afterAutospacing="off"/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2.1 Product and Service Offering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DD5DBB9" w:rsidR="50490D7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Innovating New Dreams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is a boutique retail concept situated in the commercial heart of Birmingham. The venture addresses a significant gap in the market by providing a sophisticated, medical-grade inventory of intimacy products. Unlike traditional retailers in this sector, our focus is grounded in the "Sexual Wellness" movement—an industry currently valued at over £30 billion globally. Our primary offerings include ergonomically designed, body-safe silicone stimulators and luxury intimacy oils.</w:t>
      </w:r>
    </w:p>
    <w:p w:rsidR="50490D70" w:rsidP="7DD5DBB9" w:rsidRDefault="50490D70" w14:paraId="6C52691B" w14:textId="2C5BF807">
      <w:pPr>
        <w:spacing w:before="240" w:beforeAutospacing="off" w:after="240" w:afterAutospacing="off"/>
      </w:pP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>The core of our service is "tactile education." We offer a professional, spa-like environment where customers can learn about material safety and product functionality without the stigma associated with legacy adult stores. By integrating a "clicks and mortar" strategy, we provide a seamless transition between our physical boutique and a highly secure, encrypted e-commerce platform. This dual approach ensures accessibility while catering to the varying privacy needs of a diverse urban population.</w:t>
      </w:r>
    </w:p>
    <w:p w:rsidR="50490D70" w:rsidP="7DD5DBB9" w:rsidRDefault="50490D70" w14:paraId="6FBB1EC0" w14:textId="0EE9B24E">
      <w:pPr>
        <w:spacing w:before="240" w:beforeAutospacing="off" w:after="240" w:afterAutospacing="off"/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2.2 Legal Format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business is registered as a </w:t>
      </w: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Private Limited Company (Ltd)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>. This structure was chosen for the benefit of "Limited Liability," creating a distinct legal separation between my personal finances and the business’s obligations. According to Burns (2022), the incorporation of a startup as an Ltd company enhances corporate credibility, which is a prerequisite for securing commercial leases in premium locations like Birmingham’s Bullring or Grand Central.</w:t>
      </w:r>
    </w:p>
    <w:p w:rsidR="50490D70" w:rsidP="7DD5DBB9" w:rsidRDefault="50490D70" w14:paraId="58F9CEF6" w14:textId="51C416C6">
      <w:pPr>
        <w:spacing w:before="240" w:beforeAutospacing="off" w:after="240" w:afterAutospacing="off"/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2.3 Management Structure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enterprise utilizes a lean, flat management structure:</w:t>
      </w:r>
    </w:p>
    <w:p w:rsidR="50490D70" w:rsidP="7DD5DBB9" w:rsidRDefault="50490D70" w14:paraId="417A4D33" w14:textId="4ADCEC1C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Managing Director (Owner):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Financial governance and high-level strategy.</w:t>
      </w:r>
    </w:p>
    <w:p w:rsidR="50490D70" w:rsidP="7DD5DBB9" w:rsidRDefault="50490D70" w14:paraId="188B6714" w14:textId="1465FCFD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Operations Manager: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Overseeing shop floor logistics and digital fulfillment.</w:t>
      </w:r>
    </w:p>
    <w:p w:rsidR="50490D70" w:rsidP="7DD5DBB9" w:rsidRDefault="50490D70" w14:paraId="4205C377" w14:textId="71CF7F24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Wellness Consultants (2):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Front-line staff trained in product knowledge and customer empathy.</w:t>
      </w:r>
    </w:p>
    <w:p w:rsidR="7DD5DBB9" w:rsidRDefault="7DD5DBB9" w14:paraId="37424749" w14:textId="7DE5F676"/>
    <w:p w:rsidR="50490D70" w:rsidP="7DD5DBB9" w:rsidRDefault="50490D70" w14:paraId="628B4D2C" w14:textId="58E3D7B7">
      <w:pPr>
        <w:pStyle w:val="Normal"/>
      </w:pPr>
      <w:r w:rsidRPr="7DD5DBB9" w:rsidR="50490D70">
        <w:rPr>
          <w:noProof w:val="0"/>
          <w:lang w:val="en-US"/>
        </w:rPr>
        <w:t>Section 3: Market Research (Page 6)</w:t>
      </w:r>
    </w:p>
    <w:p w:rsidR="50490D70" w:rsidP="7DD5DBB9" w:rsidRDefault="50490D70" w14:paraId="76B0802D" w14:textId="4C217E34">
      <w:pPr>
        <w:spacing w:before="240" w:beforeAutospacing="off" w:after="240" w:afterAutospacing="off"/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3.1 PESTEL Analysis</w:t>
      </w:r>
    </w:p>
    <w:p w:rsidR="50490D70" w:rsidP="7DD5DBB9" w:rsidRDefault="50490D70" w14:paraId="656F9CB6" w14:textId="4177F8FD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Political: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Compliance with Birmingham City Council's strict "Sex Establishment" licensing laws is mandatory to operate in the retail core.</w:t>
      </w:r>
    </w:p>
    <w:p w:rsidR="50490D70" w:rsidP="7DD5DBB9" w:rsidRDefault="50490D70" w14:paraId="2C082FC7" w14:textId="49D5106C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Economic: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Despite the "cost-of-living" crisis, the wellness sector benefits from the "lipstick effect," where consumers prioritize small, high-quality luxuries (Mintel, 2023).</w:t>
      </w:r>
    </w:p>
    <w:p w:rsidR="50490D70" w:rsidP="7DD5DBB9" w:rsidRDefault="50490D70" w14:paraId="2B45BA45" w14:textId="277FDDE2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Social: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significant cultural shift toward "sexual wellness" as a component of mental health reduces traditional stigmas.</w:t>
      </w:r>
    </w:p>
    <w:p w:rsidR="50490D70" w:rsidP="7DD5DBB9" w:rsidRDefault="50490D70" w14:paraId="35E1F103" w14:textId="4C280272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Technological: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We leverage AI-driven age verification for our online store and secure, encrypted payment systems.</w:t>
      </w:r>
    </w:p>
    <w:p w:rsidR="50490D70" w:rsidP="7DD5DBB9" w:rsidRDefault="50490D70" w14:paraId="1958CD80" w14:textId="6AE3FFCF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Environmental: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We prioritize products made from durable, medical-grade silicone and utilize 100% recyclable, discreet packaging.</w:t>
      </w:r>
    </w:p>
    <w:p w:rsidR="50490D70" w:rsidP="7DD5DBB9" w:rsidRDefault="50490D70" w14:paraId="614B9375" w14:textId="0F073E68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Legal: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Strict adherence to the </w:t>
      </w:r>
      <w:r w:rsidRPr="7DD5DBB9" w:rsidR="50490D7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Consumer Rights Act 2015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</w:t>
      </w:r>
      <w:r w:rsidRPr="7DD5DBB9" w:rsidR="50490D7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GDPR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regarding sensitive customer data is a brand promise.</w:t>
      </w:r>
    </w:p>
    <w:p w:rsidR="50490D70" w:rsidP="7DD5DBB9" w:rsidRDefault="50490D70" w14:paraId="6E90EFD0" w14:textId="18576D30">
      <w:pPr>
        <w:spacing w:before="240" w:beforeAutospacing="off" w:after="240" w:afterAutospacing="off"/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3.2 Competition and Market Gap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Market research indicates a gap in the West Midlands. Current competitors are either "old-style" adult shops in less visible areas or massive online retailers like Amazon. </w:t>
      </w:r>
      <w:r w:rsidRPr="7DD5DBB9" w:rsidR="50490D7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Innovating New Dreams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fills this by providing a premium physical space where customers can verify product quality in a safe environment.</w:t>
      </w:r>
    </w:p>
    <w:p w:rsidR="50490D70" w:rsidP="7DD5DBB9" w:rsidRDefault="50490D70" w14:paraId="72594D55" w14:textId="5671321F">
      <w:pPr>
        <w:spacing w:before="240" w:beforeAutospacing="off" w:after="240" w:afterAutospacing="off"/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3.3 Location Rationale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Birmingham is the "youngest city in Europe," with 40% of the population under age 25. This demographic is our primary target. Positioning near New Street Station guarantees massive "organic footfall" from commuters and shoppers.</w:t>
      </w:r>
    </w:p>
    <w:p w:rsidR="50490D70" w:rsidP="7DD5DBB9" w:rsidRDefault="50490D70" w14:paraId="50F2C0A0" w14:textId="129FFC7E">
      <w:pPr>
        <w:spacing w:before="240" w:beforeAutospacing="off" w:after="240" w:afterAutospacing="off"/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(Insert Figure 1: Map of Birmingham City Centre Retail Core here)</w:t>
      </w:r>
    </w:p>
    <w:p w:rsidR="7DD5DBB9" w:rsidRDefault="7DD5DBB9" w14:paraId="79FBBDB4" w14:textId="16F283FC"/>
    <w:p w:rsidR="50490D70" w:rsidP="7DD5DBB9" w:rsidRDefault="50490D70" w14:paraId="4CD08B0A" w14:textId="4FF9B3B0">
      <w:pPr>
        <w:pStyle w:val="Normal"/>
      </w:pPr>
      <w:r w:rsidRPr="7DD5DBB9" w:rsidR="50490D70">
        <w:rPr>
          <w:noProof w:val="0"/>
          <w:lang w:val="en-US"/>
        </w:rPr>
        <w:t>Section 4: Marketing Communications (Page 9)</w:t>
      </w:r>
    </w:p>
    <w:p w:rsidR="50490D70" w:rsidP="7DD5DBB9" w:rsidRDefault="50490D70" w14:paraId="6CE610D0" w14:textId="32A21B57">
      <w:pPr>
        <w:spacing w:before="240" w:beforeAutospacing="off" w:after="240" w:afterAutospacing="off"/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4.1 Marketing Approach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Our strategy follows the </w:t>
      </w: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4Ps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>. To reach Gen Z, we will partner with local "Micro-Influencers" specializing in body positivity. The boutique features bright, minimalist window displays to invite customers into a professional environment, contrasting with the "blacked-out" windows of traditional shops.</w:t>
      </w:r>
    </w:p>
    <w:p w:rsidR="50490D70" w:rsidP="7DD5DBB9" w:rsidRDefault="50490D70" w14:paraId="190D707C" w14:textId="32C14C48">
      <w:pPr>
        <w:spacing w:before="240" w:beforeAutospacing="off" w:after="240" w:afterAutospacing="off"/>
      </w:pP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4.2 Technology and Privacy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Discretion is our USP. We 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>utilize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DD5DBB9" w:rsidR="50490D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SSL-encrypted payment gateways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; bank statements appear under the neutral name "I.N. Dreams." All packaging is unbranded with no external 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>indication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>contents</w:t>
      </w:r>
      <w:r w:rsidRPr="7DD5DBB9" w:rsidR="50490D70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2F173A58" w:rsidP="7DD5DBB9" w:rsidRDefault="2F173A58" w14:paraId="19388A3D" w14:textId="502E685C">
      <w:pPr>
        <w:pStyle w:val="Normal"/>
        <w:spacing w:before="240" w:beforeAutospacing="off" w:after="240" w:afterAutospacing="off"/>
      </w:pPr>
      <w:r w:rsidRPr="7DD5DBB9" w:rsidR="2F173A58">
        <w:rPr>
          <w:rFonts w:ascii="Aptos" w:hAnsi="Aptos" w:eastAsia="Aptos" w:cs="Aptos"/>
          <w:noProof w:val="0"/>
          <w:sz w:val="24"/>
          <w:szCs w:val="24"/>
          <w:lang w:val="en-US"/>
        </w:rPr>
        <w:t>5.2 Expected Startup Expenses (Month 1 Cash Flow)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5036"/>
        <w:gridCol w:w="1220"/>
      </w:tblGrid>
      <w:tr w:rsidR="7DD5DBB9" w:rsidTr="7DD5DBB9" w14:paraId="3F91AE05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FEFEF"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0BA61F74" w14:textId="4DFE0CBE">
            <w:pPr>
              <w:spacing w:before="0" w:beforeAutospacing="off" w:after="0" w:afterAutospacing="off"/>
              <w:rPr>
                <w:b w:val="1"/>
                <w:bCs w:val="1"/>
                <w:color w:val="1F1F1F"/>
                <w:sz w:val="22"/>
                <w:szCs w:val="22"/>
              </w:rPr>
            </w:pPr>
            <w:r w:rsidRPr="7DD5DBB9" w:rsidR="7DD5DBB9">
              <w:rPr>
                <w:b w:val="1"/>
                <w:bCs w:val="1"/>
                <w:color w:val="1F1F1F"/>
                <w:sz w:val="22"/>
                <w:szCs w:val="22"/>
              </w:rPr>
              <w:t>Cash In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FEFEF"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7CFC96B3" w14:textId="1E188B80">
            <w:pPr>
              <w:spacing w:before="0" w:beforeAutospacing="off" w:after="0" w:afterAutospacing="off"/>
              <w:rPr>
                <w:b w:val="1"/>
                <w:bCs w:val="1"/>
                <w:color w:val="1F1F1F"/>
                <w:sz w:val="22"/>
                <w:szCs w:val="22"/>
              </w:rPr>
            </w:pPr>
            <w:r w:rsidRPr="7DD5DBB9" w:rsidR="7DD5DBB9">
              <w:rPr>
                <w:b w:val="1"/>
                <w:bCs w:val="1"/>
                <w:color w:val="1F1F1F"/>
                <w:sz w:val="22"/>
                <w:szCs w:val="22"/>
              </w:rPr>
              <w:t>Month 1</w:t>
            </w:r>
          </w:p>
        </w:tc>
      </w:tr>
      <w:tr w:rsidR="7DD5DBB9" w:rsidTr="7DD5DBB9" w14:paraId="1D01E5C6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1540C936" w14:textId="202FCFD9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 xml:space="preserve">Loan - </w:t>
            </w:r>
            <w:r w:rsidRPr="7DD5DBB9" w:rsidR="7DD5DBB9">
              <w:rPr>
                <w:color w:val="1F1F1F"/>
                <w:sz w:val="22"/>
                <w:szCs w:val="22"/>
              </w:rPr>
              <w:t>start up</w:t>
            </w:r>
            <w:r w:rsidRPr="7DD5DBB9" w:rsidR="7DD5DBB9">
              <w:rPr>
                <w:color w:val="1F1F1F"/>
                <w:sz w:val="22"/>
                <w:szCs w:val="22"/>
              </w:rPr>
              <w:t xml:space="preserve"> capital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7A18873B" w14:textId="72386572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£35,000</w:t>
            </w:r>
          </w:p>
        </w:tc>
      </w:tr>
      <w:tr w:rsidR="7DD5DBB9" w:rsidTr="7DD5DBB9" w14:paraId="7A98D5B0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6BB41465" w14:textId="23CA4C47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Sales (total sales of product and/or services)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7C675B3F" w14:textId="5A491E86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£3,500</w:t>
            </w:r>
          </w:p>
        </w:tc>
      </w:tr>
      <w:tr w:rsidR="7DD5DBB9" w:rsidTr="7DD5DBB9" w14:paraId="65C1D204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65CED105" w14:textId="7B1197B3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Other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62AAFAFF" w14:textId="64E7E33F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£0</w:t>
            </w:r>
          </w:p>
        </w:tc>
      </w:tr>
      <w:tr w:rsidR="7DD5DBB9" w:rsidTr="7DD5DBB9" w14:paraId="5B7CAC88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7B9339B8" w14:textId="02A25DBD">
            <w:pPr>
              <w:spacing w:before="0" w:beforeAutospacing="off" w:after="0" w:afterAutospacing="off"/>
              <w:rPr>
                <w:b w:val="1"/>
                <w:bCs w:val="1"/>
                <w:color w:val="1F1F1F"/>
                <w:sz w:val="22"/>
                <w:szCs w:val="22"/>
              </w:rPr>
            </w:pPr>
            <w:r w:rsidRPr="7DD5DBB9" w:rsidR="7DD5DBB9">
              <w:rPr>
                <w:b w:val="1"/>
                <w:bCs w:val="1"/>
                <w:color w:val="1F1F1F"/>
                <w:sz w:val="22"/>
                <w:szCs w:val="22"/>
              </w:rPr>
              <w:t>Total cash in-flows (A)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0F32FCE4" w14:textId="33FBC984">
            <w:pPr>
              <w:spacing w:before="0" w:beforeAutospacing="off" w:after="0" w:afterAutospacing="off"/>
              <w:rPr>
                <w:b w:val="1"/>
                <w:bCs w:val="1"/>
                <w:color w:val="1F1F1F"/>
                <w:sz w:val="22"/>
                <w:szCs w:val="22"/>
              </w:rPr>
            </w:pPr>
            <w:r w:rsidRPr="7DD5DBB9" w:rsidR="7DD5DBB9">
              <w:rPr>
                <w:b w:val="1"/>
                <w:bCs w:val="1"/>
                <w:color w:val="1F1F1F"/>
                <w:sz w:val="22"/>
                <w:szCs w:val="22"/>
              </w:rPr>
              <w:t>£38,500</w:t>
            </w:r>
          </w:p>
        </w:tc>
      </w:tr>
      <w:tr w:rsidR="7DD5DBB9" w:rsidTr="7DD5DBB9" w14:paraId="400CDEE7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FEFEF"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4705D343" w14:textId="23E0EAD8">
            <w:pPr>
              <w:spacing w:before="0" w:beforeAutospacing="off" w:after="0" w:afterAutospacing="off"/>
              <w:rPr>
                <w:b w:val="1"/>
                <w:bCs w:val="1"/>
                <w:color w:val="1F1F1F"/>
                <w:sz w:val="22"/>
                <w:szCs w:val="22"/>
              </w:rPr>
            </w:pPr>
            <w:r w:rsidRPr="7DD5DBB9" w:rsidR="7DD5DBB9">
              <w:rPr>
                <w:b w:val="1"/>
                <w:bCs w:val="1"/>
                <w:color w:val="1F1F1F"/>
                <w:sz w:val="22"/>
                <w:szCs w:val="22"/>
              </w:rPr>
              <w:t>Cash out-expenses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FEFEF"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15CFDF3D" w14:textId="57372FA3">
            <w:pPr>
              <w:spacing w:before="0" w:beforeAutospacing="off" w:after="0" w:afterAutospacing="off"/>
              <w:rPr>
                <w:b w:val="1"/>
                <w:bCs w:val="1"/>
                <w:color w:val="1F1F1F"/>
                <w:sz w:val="22"/>
                <w:szCs w:val="22"/>
              </w:rPr>
            </w:pPr>
            <w:r w:rsidRPr="7DD5DBB9" w:rsidR="7DD5DBB9">
              <w:rPr>
                <w:b w:val="1"/>
                <w:bCs w:val="1"/>
                <w:color w:val="1F1F1F"/>
                <w:sz w:val="22"/>
                <w:szCs w:val="22"/>
              </w:rPr>
              <w:t>Month 1</w:t>
            </w:r>
          </w:p>
        </w:tc>
      </w:tr>
      <w:tr w:rsidR="7DD5DBB9" w:rsidTr="7DD5DBB9" w14:paraId="646BF421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54A2D5B2" w14:textId="41635A55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Rent or premises costs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5DA36AC9" w14:textId="5D5CE79D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£7,500</w:t>
            </w:r>
          </w:p>
        </w:tc>
      </w:tr>
      <w:tr w:rsidR="7DD5DBB9" w:rsidTr="7DD5DBB9" w14:paraId="31C5322B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74AB17A5" w14:textId="0D8A7E74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Business rates for your business premises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3309AB64" w14:textId="27E5868A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£0 (Small business relief)</w:t>
            </w:r>
          </w:p>
        </w:tc>
      </w:tr>
      <w:tr w:rsidR="7DD5DBB9" w:rsidTr="7DD5DBB9" w14:paraId="3049D8CC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621BC649" w14:textId="70211094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Utilities (gas, electricity, water)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4F83C35C" w14:textId="694BAEF7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£450</w:t>
            </w:r>
          </w:p>
        </w:tc>
      </w:tr>
      <w:tr w:rsidR="7DD5DBB9" w:rsidTr="7DD5DBB9" w14:paraId="2B54C556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54F070A8" w14:textId="6B1FD9A0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Insurance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6353C555" w14:textId="561A70DA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£1,200</w:t>
            </w:r>
          </w:p>
        </w:tc>
      </w:tr>
      <w:tr w:rsidR="7DD5DBB9" w:rsidTr="7DD5DBB9" w14:paraId="35C0F55E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75CF74DE" w14:textId="03EE678C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Telephone and internet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1A7EE8A4" w14:textId="64447C33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£80</w:t>
            </w:r>
          </w:p>
        </w:tc>
      </w:tr>
      <w:tr w:rsidR="7DD5DBB9" w:rsidTr="7DD5DBB9" w14:paraId="1C1E9805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489C23F6" w14:textId="323A41AB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Marketing and advertising expenses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043A4F29" w14:textId="179138BC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£4,500</w:t>
            </w:r>
          </w:p>
        </w:tc>
      </w:tr>
      <w:tr w:rsidR="7DD5DBB9" w:rsidTr="7DD5DBB9" w14:paraId="658E4498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1D777E22" w14:textId="10178785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Vehicle running costs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45AFD1B2" w14:textId="0F6F7FCB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£0</w:t>
            </w:r>
          </w:p>
        </w:tc>
      </w:tr>
      <w:tr w:rsidR="7DD5DBB9" w:rsidTr="7DD5DBB9" w14:paraId="33BBA194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7B3BE3CE" w14:textId="3F697800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Equipment purchase or leasing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7AA55236" w14:textId="7C2772F9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£9,000</w:t>
            </w:r>
          </w:p>
        </w:tc>
      </w:tr>
      <w:tr w:rsidR="7DD5DBB9" w:rsidTr="7DD5DBB9" w14:paraId="658E6067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54FBC59B" w14:textId="118541F1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Postage, printing, stationery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648047AC" w14:textId="2B565526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£250</w:t>
            </w:r>
          </w:p>
        </w:tc>
      </w:tr>
      <w:tr w:rsidR="7DD5DBB9" w:rsidTr="7DD5DBB9" w14:paraId="6C42D575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2B980EA8" w14:textId="50F8A8DE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Transport and delivery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01D02B78" w14:textId="36AE3398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£400</w:t>
            </w:r>
          </w:p>
        </w:tc>
      </w:tr>
      <w:tr w:rsidR="7DD5DBB9" w:rsidTr="7DD5DBB9" w14:paraId="0F2E410E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15952F04" w14:textId="39259C8D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 xml:space="preserve">Professional fees (legal, </w:t>
            </w:r>
            <w:r w:rsidRPr="7DD5DBB9" w:rsidR="7DD5DBB9">
              <w:rPr>
                <w:color w:val="1F1F1F"/>
                <w:sz w:val="22"/>
                <w:szCs w:val="22"/>
              </w:rPr>
              <w:t>accounting</w:t>
            </w:r>
            <w:r w:rsidRPr="7DD5DBB9" w:rsidR="7DD5DBB9">
              <w:rPr>
                <w:color w:val="1F1F1F"/>
                <w:sz w:val="22"/>
                <w:szCs w:val="22"/>
              </w:rPr>
              <w:t xml:space="preserve"> etc.)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0A1CFE8E" w14:textId="373E8BE9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£1,800</w:t>
            </w:r>
          </w:p>
        </w:tc>
      </w:tr>
      <w:tr w:rsidR="7DD5DBB9" w:rsidTr="7DD5DBB9" w14:paraId="301271A7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58DA44AF" w14:textId="2FAA7236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Cost of sales (Cost of product)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34993F69" w14:textId="63F99845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£11,000</w:t>
            </w:r>
          </w:p>
        </w:tc>
      </w:tr>
      <w:tr w:rsidR="7DD5DBB9" w:rsidTr="7DD5DBB9" w14:paraId="58028BCE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32892209" w14:textId="4D26CEF4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Wages your own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444063F9" w14:textId="4A959C9B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£0 (Owner drawings deferred)</w:t>
            </w:r>
          </w:p>
        </w:tc>
      </w:tr>
      <w:tr w:rsidR="7DD5DBB9" w:rsidTr="7DD5DBB9" w14:paraId="7DE7122B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7442B143" w14:textId="67E23955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Staff wages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1ED2BAF3" w14:textId="03C4F285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£2,400</w:t>
            </w:r>
          </w:p>
        </w:tc>
      </w:tr>
      <w:tr w:rsidR="7DD5DBB9" w:rsidTr="7DD5DBB9" w14:paraId="53B573EC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6BF63998" w14:textId="22DE703B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Any other (Contingency fund)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6F7A0049" w14:textId="72AA9A7D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£1,000</w:t>
            </w:r>
          </w:p>
        </w:tc>
      </w:tr>
      <w:tr w:rsidR="7DD5DBB9" w:rsidTr="7DD5DBB9" w14:paraId="621A8298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19D03CEF" w14:textId="367C98DC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Any other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302E1765" w14:textId="72BD2DBF">
            <w:pPr>
              <w:spacing w:before="0" w:beforeAutospacing="off" w:after="0" w:afterAutospacing="off"/>
              <w:rPr>
                <w:color w:val="1F1F1F"/>
                <w:sz w:val="22"/>
                <w:szCs w:val="22"/>
              </w:rPr>
            </w:pPr>
            <w:r w:rsidRPr="7DD5DBB9" w:rsidR="7DD5DBB9">
              <w:rPr>
                <w:color w:val="1F1F1F"/>
                <w:sz w:val="22"/>
                <w:szCs w:val="22"/>
              </w:rPr>
              <w:t>£0</w:t>
            </w:r>
          </w:p>
        </w:tc>
      </w:tr>
      <w:tr w:rsidR="7DD5DBB9" w:rsidTr="7DD5DBB9" w14:paraId="6E883BBE">
        <w:trPr>
          <w:trHeight w:val="300"/>
        </w:trPr>
        <w:tc>
          <w:tcPr>
            <w:tcW w:w="503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46B89D5F" w14:textId="0690C216">
            <w:pPr>
              <w:spacing w:before="0" w:beforeAutospacing="off" w:after="0" w:afterAutospacing="off"/>
              <w:rPr>
                <w:b w:val="1"/>
                <w:bCs w:val="1"/>
                <w:color w:val="1F1F1F"/>
                <w:sz w:val="22"/>
                <w:szCs w:val="22"/>
              </w:rPr>
            </w:pPr>
            <w:r w:rsidRPr="7DD5DBB9" w:rsidR="7DD5DBB9">
              <w:rPr>
                <w:b w:val="1"/>
                <w:bCs w:val="1"/>
                <w:color w:val="1F1F1F"/>
                <w:sz w:val="22"/>
                <w:szCs w:val="22"/>
              </w:rPr>
              <w:t>Total cash out-flows (B)</w:t>
            </w:r>
          </w:p>
        </w:tc>
        <w:tc>
          <w:tcPr>
            <w:tcW w:w="12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165E3AF2" w14:textId="08B5462C">
            <w:pPr>
              <w:spacing w:before="0" w:beforeAutospacing="off" w:after="0" w:afterAutospacing="off"/>
              <w:rPr>
                <w:b w:val="1"/>
                <w:bCs w:val="1"/>
                <w:color w:val="1F1F1F"/>
                <w:sz w:val="22"/>
                <w:szCs w:val="22"/>
              </w:rPr>
            </w:pPr>
            <w:r w:rsidRPr="7DD5DBB9" w:rsidR="7DD5DBB9">
              <w:rPr>
                <w:b w:val="1"/>
                <w:bCs w:val="1"/>
                <w:color w:val="1F1F1F"/>
                <w:sz w:val="22"/>
                <w:szCs w:val="22"/>
              </w:rPr>
              <w:t>£38,580</w:t>
            </w:r>
          </w:p>
        </w:tc>
      </w:tr>
    </w:tbl>
    <w:p w:rsidR="7DD5DBB9" w:rsidP="7DD5DBB9" w:rsidRDefault="7DD5DBB9" w14:paraId="799B715E" w14:textId="060D8932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3069"/>
        <w:gridCol w:w="780"/>
      </w:tblGrid>
      <w:tr w:rsidR="7DD5DBB9" w:rsidTr="7DD5DBB9" w14:paraId="15770FB2">
        <w:trPr>
          <w:trHeight w:val="300"/>
        </w:trPr>
        <w:tc>
          <w:tcPr>
            <w:tcW w:w="306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FEFEF"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11852DFF" w14:textId="0D92CAC5">
            <w:pPr>
              <w:spacing w:before="0" w:beforeAutospacing="off" w:after="0" w:afterAutospacing="off"/>
            </w:pPr>
            <w:r w:rsidRPr="7DD5DBB9" w:rsidR="7DD5DBB9">
              <w:rPr>
                <w:b w:val="1"/>
                <w:bCs w:val="1"/>
                <w:color w:val="1F1F1F"/>
              </w:rPr>
              <w:t>Your net cash flow (A-B)</w:t>
            </w:r>
          </w:p>
        </w:tc>
        <w:tc>
          <w:tcPr>
            <w:tcW w:w="78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FEFEF"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7DD5DBB9" w:rsidP="7DD5DBB9" w:rsidRDefault="7DD5DBB9" w14:paraId="74969C83" w14:textId="708DEE0E">
            <w:pPr>
              <w:spacing w:before="0" w:beforeAutospacing="off" w:after="0" w:afterAutospacing="off"/>
            </w:pPr>
            <w:r w:rsidRPr="7DD5DBB9" w:rsidR="7DD5DBB9">
              <w:rPr>
                <w:b w:val="1"/>
                <w:bCs w:val="1"/>
                <w:color w:val="1F1F1F"/>
              </w:rPr>
              <w:t>-£80</w:t>
            </w:r>
          </w:p>
        </w:tc>
      </w:tr>
    </w:tbl>
    <w:p w:rsidR="7DD5DBB9" w:rsidP="7DD5DBB9" w:rsidRDefault="7DD5DBB9" w14:paraId="6E3BA218" w14:textId="55083C44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7DD5DBB9" w:rsidP="7DD5DBB9" w:rsidRDefault="7DD5DBB9" w14:paraId="32C5AE55" w14:textId="3B496FFA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7DD5DBB9" w:rsidP="7DD5DBB9" w:rsidRDefault="7DD5DBB9" w14:paraId="08736A95" w14:textId="258088DA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7DD5DBB9" w:rsidP="7DD5DBB9" w:rsidRDefault="7DD5DBB9" w14:paraId="792F99E7" w14:textId="5842D634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7DD5DBB9" w:rsidP="7DD5DBB9" w:rsidRDefault="7DD5DBB9" w14:paraId="3B6CAFFA" w14:textId="07444B55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7DD5DBB9" w:rsidP="7DD5DBB9" w:rsidRDefault="7DD5DBB9" w14:paraId="4B01A1E4" w14:textId="677D75F3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7DD5DBB9" w:rsidP="7DD5DBB9" w:rsidRDefault="7DD5DBB9" w14:paraId="273FF2FF" w14:textId="5E010D1A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7DD5DBB9" w:rsidP="7DD5DBB9" w:rsidRDefault="7DD5DBB9" w14:paraId="1D3EC0C8" w14:textId="3181A82F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255B9F87" w:rsidP="7DD5DBB9" w:rsidRDefault="255B9F87" w14:paraId="7CFC6022" w14:textId="5871C2FA">
      <w:pPr>
        <w:pStyle w:val="Heading3"/>
        <w:spacing w:before="281" w:beforeAutospacing="off" w:after="281" w:afterAutospacing="off"/>
      </w:pPr>
      <w:r w:rsidRPr="7DD5DBB9" w:rsidR="255B9F87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6. Reference List</w:t>
      </w:r>
    </w:p>
    <w:p w:rsidR="255B9F87" w:rsidP="7DD5DBB9" w:rsidRDefault="255B9F87" w14:paraId="1215ADEB" w14:textId="261BBE06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7DD5DBB9" w:rsidR="255B9F87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US"/>
        </w:rPr>
        <w:t>Burns, P. (2022)</w:t>
      </w:r>
      <w:r w:rsidRPr="7DD5DBB9" w:rsidR="255B9F87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7DD5DBB9" w:rsidR="255B9F87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Entrepreneurship and Small Business: Start-up, Growth and Maturity</w:t>
      </w:r>
      <w:r w:rsidRPr="7DD5DBB9" w:rsidR="255B9F87">
        <w:rPr>
          <w:rFonts w:ascii="Aptos" w:hAnsi="Aptos" w:eastAsia="Aptos" w:cs="Aptos"/>
          <w:noProof w:val="0"/>
          <w:sz w:val="22"/>
          <w:szCs w:val="22"/>
          <w:lang w:val="en-US"/>
        </w:rPr>
        <w:t>. 5th edn. London: Red Globe Press.</w:t>
      </w:r>
    </w:p>
    <w:p w:rsidR="255B9F87" w:rsidP="7DD5DBB9" w:rsidRDefault="255B9F87" w14:paraId="432B25FA" w14:textId="7D284962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7DD5DBB9" w:rsidR="255B9F87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US"/>
        </w:rPr>
        <w:t>Department for Business and Trade (2024)</w:t>
      </w:r>
      <w:r w:rsidRPr="7DD5DBB9" w:rsidR="255B9F87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7DD5DBB9" w:rsidR="255B9F87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Business population estimates for the UK and regions 2024</w:t>
      </w:r>
      <w:r w:rsidRPr="7DD5DBB9" w:rsidR="255B9F87">
        <w:rPr>
          <w:rFonts w:ascii="Aptos" w:hAnsi="Aptos" w:eastAsia="Aptos" w:cs="Aptos"/>
          <w:noProof w:val="0"/>
          <w:sz w:val="22"/>
          <w:szCs w:val="22"/>
          <w:lang w:val="en-US"/>
        </w:rPr>
        <w:t>. Available at: gov.uk.</w:t>
      </w:r>
    </w:p>
    <w:p w:rsidR="255B9F87" w:rsidP="7DD5DBB9" w:rsidRDefault="255B9F87" w14:paraId="25E438ED" w14:textId="14B5C3A9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7DD5DBB9" w:rsidR="255B9F87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US"/>
        </w:rPr>
        <w:t>Legislation.gov.uk (2015)</w:t>
      </w:r>
      <w:r w:rsidRPr="7DD5DBB9" w:rsidR="255B9F87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7DD5DBB9" w:rsidR="255B9F87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Consumer Rights Act 2015</w:t>
      </w:r>
      <w:r w:rsidRPr="7DD5DBB9" w:rsidR="255B9F87">
        <w:rPr>
          <w:rFonts w:ascii="Aptos" w:hAnsi="Aptos" w:eastAsia="Aptos" w:cs="Aptos"/>
          <w:noProof w:val="0"/>
          <w:sz w:val="22"/>
          <w:szCs w:val="22"/>
          <w:lang w:val="en-US"/>
        </w:rPr>
        <w:t>.</w:t>
      </w:r>
    </w:p>
    <w:p w:rsidR="255B9F87" w:rsidP="7DD5DBB9" w:rsidRDefault="255B9F87" w14:paraId="731386A4" w14:textId="592A2F90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7DD5DBB9" w:rsidR="255B9F87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US"/>
        </w:rPr>
        <w:t>Mintel (2023)</w:t>
      </w:r>
      <w:r w:rsidRPr="7DD5DBB9" w:rsidR="255B9F87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7DD5DBB9" w:rsidR="255B9F87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Sexual Wellness - UK - 2023</w:t>
      </w:r>
      <w:r w:rsidRPr="7DD5DBB9" w:rsidR="255B9F87">
        <w:rPr>
          <w:rFonts w:ascii="Aptos" w:hAnsi="Aptos" w:eastAsia="Aptos" w:cs="Aptos"/>
          <w:noProof w:val="0"/>
          <w:sz w:val="22"/>
          <w:szCs w:val="22"/>
          <w:lang w:val="en-US"/>
        </w:rPr>
        <w:t>.</w:t>
      </w:r>
    </w:p>
    <w:p w:rsidR="255B9F87" w:rsidP="7DD5DBB9" w:rsidRDefault="255B9F87" w14:paraId="54E18013" w14:textId="42D415A6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7DD5DBB9" w:rsidR="255B9F87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US"/>
        </w:rPr>
        <w:t>Office for National Statistics (2021)</w:t>
      </w:r>
      <w:r w:rsidRPr="7DD5DBB9" w:rsidR="255B9F87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7DD5DBB9" w:rsidR="255B9F87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Census 2021: Age and demography in Birmingham</w:t>
      </w:r>
      <w:r w:rsidRPr="7DD5DBB9" w:rsidR="255B9F87">
        <w:rPr>
          <w:rFonts w:ascii="Aptos" w:hAnsi="Aptos" w:eastAsia="Aptos" w:cs="Aptos"/>
          <w:noProof w:val="0"/>
          <w:sz w:val="22"/>
          <w:szCs w:val="22"/>
          <w:lang w:val="en-US"/>
        </w:rPr>
        <w:t>.</w:t>
      </w:r>
    </w:p>
    <w:p w:rsidR="255B9F87" w:rsidP="7DD5DBB9" w:rsidRDefault="255B9F87" w14:paraId="2F5E9666" w14:textId="1A7819CD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7DD5DBB9" w:rsidR="255B9F87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US"/>
        </w:rPr>
        <w:t>Osterwalder, A. and Pigneur, Y. (2010)</w:t>
      </w:r>
      <w:r w:rsidRPr="7DD5DBB9" w:rsidR="255B9F87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7DD5DBB9" w:rsidR="255B9F87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Business Model Generation</w:t>
      </w:r>
      <w:r w:rsidRPr="7DD5DBB9" w:rsidR="255B9F87">
        <w:rPr>
          <w:rFonts w:ascii="Aptos" w:hAnsi="Aptos" w:eastAsia="Aptos" w:cs="Aptos"/>
          <w:noProof w:val="0"/>
          <w:sz w:val="22"/>
          <w:szCs w:val="22"/>
          <w:lang w:val="en-US"/>
        </w:rPr>
        <w:t>. Hoboken: Wiley.</w:t>
      </w:r>
    </w:p>
    <w:p w:rsidR="255B9F87" w:rsidP="7DD5DBB9" w:rsidRDefault="255B9F87" w14:paraId="21D87E0E" w14:textId="338CE133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7DD5DBB9" w:rsidR="255B9F87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US"/>
        </w:rPr>
        <w:t>Statista (2024)</w:t>
      </w:r>
      <w:r w:rsidRPr="7DD5DBB9" w:rsidR="255B9F87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7DD5DBB9" w:rsidR="255B9F87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Wellness market size in the United Kingdom</w:t>
      </w:r>
      <w:r w:rsidRPr="7DD5DBB9" w:rsidR="255B9F87">
        <w:rPr>
          <w:rFonts w:ascii="Aptos" w:hAnsi="Aptos" w:eastAsia="Aptos" w:cs="Aptos"/>
          <w:noProof w:val="0"/>
          <w:sz w:val="22"/>
          <w:szCs w:val="22"/>
          <w:lang w:val="en-US"/>
        </w:rPr>
        <w:t>.</w:t>
      </w:r>
    </w:p>
    <w:p w:rsidR="255B9F87" w:rsidP="7DD5DBB9" w:rsidRDefault="255B9F87" w14:paraId="29AA77CE" w14:textId="41E9D92F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7DD5DBB9" w:rsidR="255B9F87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US"/>
        </w:rPr>
        <w:t>West Midlands Combined Authority (2023)</w:t>
      </w:r>
      <w:r w:rsidRPr="7DD5DBB9" w:rsidR="255B9F87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7DD5DBB9" w:rsidR="255B9F87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Birmingham Big City Plan Update</w:t>
      </w:r>
      <w:r w:rsidRPr="7DD5DBB9" w:rsidR="255B9F87">
        <w:rPr>
          <w:rFonts w:ascii="Aptos" w:hAnsi="Aptos" w:eastAsia="Aptos" w:cs="Aptos"/>
          <w:noProof w:val="0"/>
          <w:sz w:val="22"/>
          <w:szCs w:val="22"/>
          <w:lang w:val="en-US"/>
        </w:rPr>
        <w:t>.</w:t>
      </w:r>
    </w:p>
    <w:p w:rsidR="7DD5DBB9" w:rsidP="7DD5DBB9" w:rsidRDefault="7DD5DBB9" w14:paraId="18C3D4D9" w14:textId="05B830FA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dc4b6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121f0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cf501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09DF6C"/>
    <w:rsid w:val="01A6D357"/>
    <w:rsid w:val="081B826C"/>
    <w:rsid w:val="1662BF50"/>
    <w:rsid w:val="16867E1D"/>
    <w:rsid w:val="1D4C4DCA"/>
    <w:rsid w:val="1E2A5F57"/>
    <w:rsid w:val="23B5AB2B"/>
    <w:rsid w:val="255B9F87"/>
    <w:rsid w:val="2F173A58"/>
    <w:rsid w:val="422B2385"/>
    <w:rsid w:val="42F4DAA6"/>
    <w:rsid w:val="50490D70"/>
    <w:rsid w:val="5660D95C"/>
    <w:rsid w:val="5BA0BDF8"/>
    <w:rsid w:val="65405A5F"/>
    <w:rsid w:val="718AC129"/>
    <w:rsid w:val="721C7B73"/>
    <w:rsid w:val="7809DF6C"/>
    <w:rsid w:val="7DD5DBB9"/>
    <w:rsid w:val="7F5DB991"/>
    <w:rsid w:val="7F8995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09DF6C"/>
  <w15:chartTrackingRefBased/>
  <w15:docId w15:val="{58DA2755-8872-42A4-AE43-4641DF5AD83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7DD5DBB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7DD5DBB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7DD5DBB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7DD5DBB9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d7a7dd5847654ea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2026-03-02T09:25:30.4854610Z</dcterms:created>
  <dcterms:modified xsi:type="dcterms:W3CDTF">2026-03-02T10:00:34.8212685Z</dcterms:modified>
  <dc:creator>Ricardo Stan (2332401)</dc:creator>
  <lastModifiedBy>Ricardo Stan (2332401)</lastModifiedBy>
</coreProperties>
</file>