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drawings/drawing1.xml" ContentType="application/vnd.openxmlformats-officedocument.drawingml.chartshapes+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drawings/drawing2.xml" ContentType="application/vnd.openxmlformats-officedocument.drawingml.chartshapes+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drawings/drawing3.xml" ContentType="application/vnd.openxmlformats-officedocument.drawingml.chartshapes+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drawings/drawing4.xml" ContentType="application/vnd.openxmlformats-officedocument.drawingml.chartshapes+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drawings/drawing5.xml" ContentType="application/vnd.openxmlformats-officedocument.drawingml.chartshapes+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6.xml" ContentType="application/vnd.openxmlformats-officedocument.themeOverride+xml"/>
  <Override PartName="/word/drawings/drawing6.xml" ContentType="application/vnd.openxmlformats-officedocument.drawingml.chartshapes+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7.xml" ContentType="application/vnd.openxmlformats-officedocument.themeOverride+xml"/>
  <Override PartName="/word/drawings/drawing7.xml" ContentType="application/vnd.openxmlformats-officedocument.drawingml.chartshapes+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8.xml" ContentType="application/vnd.openxmlformats-officedocument.themeOverride+xml"/>
  <Override PartName="/word/drawings/drawing8.xml" ContentType="application/vnd.openxmlformats-officedocument.drawingml.chartshapes+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theme/themeOverride9.xml" ContentType="application/vnd.openxmlformats-officedocument.themeOverride+xml"/>
  <Override PartName="/word/drawings/drawing9.xml" ContentType="application/vnd.openxmlformats-officedocument.drawingml.chartshapes+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theme/themeOverride10.xml" ContentType="application/vnd.openxmlformats-officedocument.themeOverride+xml"/>
  <Override PartName="/word/drawings/drawing10.xml" ContentType="application/vnd.openxmlformats-officedocument.drawingml.chartshapes+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theme/themeOverride11.xml" ContentType="application/vnd.openxmlformats-officedocument.themeOverride+xml"/>
  <Override PartName="/word/drawings/drawing11.xml" ContentType="application/vnd.openxmlformats-officedocument.drawingml.chartshapes+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theme/themeOverride12.xml" ContentType="application/vnd.openxmlformats-officedocument.themeOverride+xml"/>
  <Override PartName="/word/drawings/drawing12.xml" ContentType="application/vnd.openxmlformats-officedocument.drawingml.chartshapes+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theme/themeOverride13.xml" ContentType="application/vnd.openxmlformats-officedocument.themeOverride+xml"/>
  <Override PartName="/word/drawings/drawing13.xml" ContentType="application/vnd.openxmlformats-officedocument.drawingml.chartshapes+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theme/themeOverride14.xml" ContentType="application/vnd.openxmlformats-officedocument.themeOverrid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theme/themeOverride15.xml" ContentType="application/vnd.openxmlformats-officedocument.themeOverride+xml"/>
  <Override PartName="/word/drawings/drawing14.xml" ContentType="application/vnd.openxmlformats-officedocument.drawingml.chartshapes+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theme/themeOverride16.xml" ContentType="application/vnd.openxmlformats-officedocument.themeOverride+xml"/>
  <Override PartName="/word/drawings/drawing15.xml" ContentType="application/vnd.openxmlformats-officedocument.drawingml.chartshapes+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theme/themeOverride17.xml" ContentType="application/vnd.openxmlformats-officedocument.themeOverride+xml"/>
  <Override PartName="/word/drawings/drawing16.xml" ContentType="application/vnd.openxmlformats-officedocument.drawingml.chartshapes+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theme/themeOverride18.xml" ContentType="application/vnd.openxmlformats-officedocument.themeOverride+xml"/>
  <Override PartName="/word/drawings/drawing17.xml" ContentType="application/vnd.openxmlformats-officedocument.drawingml.chartshapes+xml"/>
  <Override PartName="/word/charts/chart19.xml" ContentType="application/vnd.openxmlformats-officedocument.drawingml.chart+xml"/>
  <Override PartName="/word/charts/style19.xml" ContentType="application/vnd.ms-office.chartstyle+xml"/>
  <Override PartName="/word/charts/colors19.xml" ContentType="application/vnd.ms-office.chartcolorstyle+xml"/>
  <Override PartName="/word/theme/themeOverride19.xml" ContentType="application/vnd.openxmlformats-officedocument.themeOverride+xml"/>
  <Override PartName="/word/drawings/drawing18.xml" ContentType="application/vnd.openxmlformats-officedocument.drawingml.chartshapes+xml"/>
  <Override PartName="/word/charts/chart20.xml" ContentType="application/vnd.openxmlformats-officedocument.drawingml.chart+xml"/>
  <Override PartName="/word/charts/style20.xml" ContentType="application/vnd.ms-office.chartstyle+xml"/>
  <Override PartName="/word/charts/colors20.xml" ContentType="application/vnd.ms-office.chartcolorstyle+xml"/>
  <Override PartName="/word/theme/themeOverride20.xml" ContentType="application/vnd.openxmlformats-officedocument.themeOverride+xml"/>
  <Override PartName="/word/drawings/drawing19.xml" ContentType="application/vnd.openxmlformats-officedocument.drawingml.chartshap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8EE3BF" w14:textId="77777777" w:rsidR="00A20D03" w:rsidRPr="00A20D03" w:rsidRDefault="00A20D03" w:rsidP="00A20D03">
      <w:pPr>
        <w:spacing w:after="160" w:line="360" w:lineRule="auto"/>
        <w:jc w:val="center"/>
        <w:rPr>
          <w:rFonts w:ascii="Arial" w:hAnsi="Arial" w:cs="Arial"/>
          <w:b/>
          <w:sz w:val="48"/>
          <w:szCs w:val="48"/>
        </w:rPr>
      </w:pPr>
      <w:r w:rsidRPr="00A20D03">
        <w:rPr>
          <w:rFonts w:ascii="Arial" w:hAnsi="Arial" w:cs="Arial"/>
          <w:b/>
          <w:sz w:val="48"/>
          <w:szCs w:val="48"/>
        </w:rPr>
        <w:t>MA/PGDip</w:t>
      </w:r>
    </w:p>
    <w:p w14:paraId="048D1F9B" w14:textId="534B106B" w:rsidR="00A20D03" w:rsidRPr="00A20D03" w:rsidRDefault="00A20D03" w:rsidP="00A20D03">
      <w:pPr>
        <w:spacing w:after="160" w:line="360" w:lineRule="auto"/>
        <w:jc w:val="center"/>
        <w:rPr>
          <w:rFonts w:ascii="Arial" w:hAnsi="Arial" w:cs="Arial"/>
          <w:b/>
          <w:sz w:val="48"/>
          <w:szCs w:val="48"/>
        </w:rPr>
      </w:pPr>
      <w:r w:rsidRPr="00A20D03">
        <w:rPr>
          <w:rFonts w:ascii="Arial" w:hAnsi="Arial" w:cs="Arial"/>
          <w:b/>
          <w:sz w:val="48"/>
          <w:szCs w:val="48"/>
        </w:rPr>
        <w:t>Strategic People Management</w:t>
      </w:r>
    </w:p>
    <w:p w14:paraId="309A9ABE" w14:textId="6785F7BC" w:rsidR="00A20D03" w:rsidRPr="00A20D03" w:rsidRDefault="00A20D03" w:rsidP="00A20D03">
      <w:pPr>
        <w:spacing w:after="160" w:line="360" w:lineRule="auto"/>
        <w:rPr>
          <w:rFonts w:ascii="Arial" w:hAnsi="Arial" w:cs="Arial"/>
          <w:bCs/>
          <w:sz w:val="32"/>
          <w:szCs w:val="32"/>
        </w:rPr>
      </w:pPr>
      <w:r>
        <w:rPr>
          <w:rFonts w:ascii="Arial" w:hAnsi="Arial" w:cs="Arial"/>
          <w:b/>
          <w:sz w:val="36"/>
          <w:szCs w:val="36"/>
        </w:rPr>
        <w:t xml:space="preserve">      </w:t>
      </w:r>
      <w:r w:rsidRPr="00A20D03">
        <w:rPr>
          <w:rFonts w:ascii="Arial" w:hAnsi="Arial" w:cs="Arial"/>
          <w:b/>
          <w:sz w:val="36"/>
          <w:szCs w:val="36"/>
        </w:rPr>
        <w:t>Driving Change and Building Business cases</w:t>
      </w:r>
    </w:p>
    <w:p w14:paraId="362F46A9" w14:textId="77777777" w:rsidR="00A20D03" w:rsidRPr="00A20D03" w:rsidRDefault="00A20D03" w:rsidP="00A20D03">
      <w:pPr>
        <w:pStyle w:val="ListParagraph"/>
        <w:spacing w:after="160" w:line="360" w:lineRule="auto"/>
        <w:jc w:val="center"/>
        <w:rPr>
          <w:rFonts w:ascii="Arial" w:hAnsi="Arial" w:cs="Arial"/>
          <w:bCs/>
          <w:sz w:val="32"/>
          <w:szCs w:val="32"/>
        </w:rPr>
      </w:pPr>
      <w:r w:rsidRPr="00A20D03">
        <w:rPr>
          <w:rFonts w:ascii="Arial" w:hAnsi="Arial" w:cs="Arial"/>
          <w:bCs/>
          <w:sz w:val="32"/>
          <w:szCs w:val="32"/>
        </w:rPr>
        <w:t>BMHR7014</w:t>
      </w:r>
    </w:p>
    <w:p w14:paraId="187B8306" w14:textId="6A1EECED" w:rsidR="00A20D03" w:rsidRDefault="00A20D03" w:rsidP="002972D5">
      <w:pPr>
        <w:spacing w:after="160" w:line="360" w:lineRule="auto"/>
        <w:jc w:val="both"/>
        <w:rPr>
          <w:rFonts w:ascii="Arial" w:hAnsi="Arial" w:cs="Arial"/>
          <w:bCs/>
          <w:sz w:val="36"/>
          <w:szCs w:val="36"/>
        </w:rPr>
      </w:pPr>
    </w:p>
    <w:p w14:paraId="3F743823" w14:textId="77777777" w:rsidR="00A20D03" w:rsidRDefault="00A20D03" w:rsidP="002972D5">
      <w:pPr>
        <w:spacing w:after="160" w:line="360" w:lineRule="auto"/>
        <w:jc w:val="both"/>
        <w:rPr>
          <w:rFonts w:ascii="Arial" w:hAnsi="Arial" w:cs="Arial"/>
          <w:bCs/>
          <w:sz w:val="36"/>
          <w:szCs w:val="36"/>
        </w:rPr>
      </w:pPr>
    </w:p>
    <w:p w14:paraId="193E318D" w14:textId="3B028C7E" w:rsidR="00A20D03" w:rsidRPr="00A20D03" w:rsidRDefault="00A20D03" w:rsidP="00A20D03">
      <w:pPr>
        <w:spacing w:after="160" w:line="360" w:lineRule="auto"/>
        <w:jc w:val="center"/>
        <w:rPr>
          <w:rFonts w:ascii="Arial" w:hAnsi="Arial" w:cs="Arial"/>
          <w:bCs/>
          <w:i/>
          <w:iCs/>
          <w:sz w:val="28"/>
          <w:szCs w:val="28"/>
          <w:u w:val="single"/>
        </w:rPr>
      </w:pPr>
      <w:r w:rsidRPr="00A20D03">
        <w:rPr>
          <w:rFonts w:ascii="Arial" w:hAnsi="Arial" w:cs="Arial"/>
          <w:bCs/>
          <w:i/>
          <w:iCs/>
          <w:sz w:val="28"/>
          <w:szCs w:val="28"/>
          <w:u w:val="single"/>
        </w:rPr>
        <w:t>Research Report</w:t>
      </w:r>
    </w:p>
    <w:p w14:paraId="42AD3C6B" w14:textId="2A3691FD" w:rsidR="00A20D03" w:rsidRPr="00A20D03" w:rsidRDefault="00A20D03" w:rsidP="002972D5">
      <w:pPr>
        <w:spacing w:after="160" w:line="360" w:lineRule="auto"/>
        <w:jc w:val="both"/>
        <w:rPr>
          <w:rFonts w:ascii="Arial" w:hAnsi="Arial" w:cs="Arial"/>
          <w:bCs/>
          <w:sz w:val="28"/>
          <w:szCs w:val="28"/>
        </w:rPr>
      </w:pPr>
      <w:r w:rsidRPr="00A20D03">
        <w:rPr>
          <w:rFonts w:ascii="Arial" w:hAnsi="Arial" w:cs="Arial"/>
          <w:bCs/>
          <w:sz w:val="28"/>
          <w:szCs w:val="28"/>
        </w:rPr>
        <w:t xml:space="preserve">To </w:t>
      </w:r>
      <w:r w:rsidR="00E93E77">
        <w:rPr>
          <w:rFonts w:ascii="Arial" w:hAnsi="Arial" w:cs="Arial"/>
          <w:bCs/>
          <w:sz w:val="28"/>
          <w:szCs w:val="28"/>
        </w:rPr>
        <w:t>identify</w:t>
      </w:r>
      <w:r w:rsidRPr="00A20D03">
        <w:rPr>
          <w:rFonts w:ascii="Arial" w:hAnsi="Arial" w:cs="Arial"/>
          <w:bCs/>
          <w:sz w:val="28"/>
          <w:szCs w:val="28"/>
        </w:rPr>
        <w:t xml:space="preserve"> and </w:t>
      </w:r>
      <w:r w:rsidR="009B03F4">
        <w:rPr>
          <w:rFonts w:ascii="Arial" w:hAnsi="Arial" w:cs="Arial"/>
          <w:bCs/>
          <w:sz w:val="28"/>
          <w:szCs w:val="28"/>
        </w:rPr>
        <w:t>analyse</w:t>
      </w:r>
      <w:r w:rsidRPr="00A20D03">
        <w:rPr>
          <w:rFonts w:ascii="Arial" w:hAnsi="Arial" w:cs="Arial"/>
          <w:bCs/>
          <w:sz w:val="28"/>
          <w:szCs w:val="28"/>
        </w:rPr>
        <w:t xml:space="preserve"> current forms of </w:t>
      </w:r>
      <w:r w:rsidR="00E93E77">
        <w:rPr>
          <w:rFonts w:ascii="Arial" w:hAnsi="Arial" w:cs="Arial"/>
          <w:bCs/>
          <w:sz w:val="28"/>
          <w:szCs w:val="28"/>
        </w:rPr>
        <w:t>E</w:t>
      </w:r>
      <w:r w:rsidRPr="00A20D03">
        <w:rPr>
          <w:rFonts w:ascii="Arial" w:hAnsi="Arial" w:cs="Arial"/>
          <w:bCs/>
          <w:sz w:val="28"/>
          <w:szCs w:val="28"/>
        </w:rPr>
        <w:t xml:space="preserve">mployee </w:t>
      </w:r>
      <w:r w:rsidR="00E93E77">
        <w:rPr>
          <w:rFonts w:ascii="Arial" w:hAnsi="Arial" w:cs="Arial"/>
          <w:bCs/>
          <w:sz w:val="28"/>
          <w:szCs w:val="28"/>
        </w:rPr>
        <w:t>V</w:t>
      </w:r>
      <w:r w:rsidRPr="00A20D03">
        <w:rPr>
          <w:rFonts w:ascii="Arial" w:hAnsi="Arial" w:cs="Arial"/>
          <w:bCs/>
          <w:sz w:val="28"/>
          <w:szCs w:val="28"/>
        </w:rPr>
        <w:t xml:space="preserve">oice </w:t>
      </w:r>
      <w:r w:rsidR="00E93E77">
        <w:rPr>
          <w:rFonts w:ascii="Arial" w:hAnsi="Arial" w:cs="Arial"/>
          <w:bCs/>
          <w:sz w:val="28"/>
          <w:szCs w:val="28"/>
        </w:rPr>
        <w:t>M</w:t>
      </w:r>
      <w:r w:rsidRPr="00A20D03">
        <w:rPr>
          <w:rFonts w:ascii="Arial" w:hAnsi="Arial" w:cs="Arial"/>
          <w:bCs/>
          <w:sz w:val="28"/>
          <w:szCs w:val="28"/>
        </w:rPr>
        <w:t xml:space="preserve">echanisms and make suitable recommendations for future development of Employee </w:t>
      </w:r>
      <w:r w:rsidR="00E93E77">
        <w:rPr>
          <w:rFonts w:ascii="Arial" w:hAnsi="Arial" w:cs="Arial"/>
          <w:bCs/>
          <w:sz w:val="28"/>
          <w:szCs w:val="28"/>
        </w:rPr>
        <w:t>V</w:t>
      </w:r>
      <w:r w:rsidRPr="00A20D03">
        <w:rPr>
          <w:rFonts w:ascii="Arial" w:hAnsi="Arial" w:cs="Arial"/>
          <w:bCs/>
          <w:sz w:val="28"/>
          <w:szCs w:val="28"/>
        </w:rPr>
        <w:t xml:space="preserve">oice </w:t>
      </w:r>
      <w:r w:rsidR="00E93E77">
        <w:rPr>
          <w:rFonts w:ascii="Arial" w:hAnsi="Arial" w:cs="Arial"/>
          <w:bCs/>
          <w:sz w:val="28"/>
          <w:szCs w:val="28"/>
        </w:rPr>
        <w:t>S</w:t>
      </w:r>
      <w:r w:rsidRPr="00A20D03">
        <w:rPr>
          <w:rFonts w:ascii="Arial" w:hAnsi="Arial" w:cs="Arial"/>
          <w:bCs/>
          <w:sz w:val="28"/>
          <w:szCs w:val="28"/>
        </w:rPr>
        <w:t xml:space="preserve">trategy within Tai Tarian </w:t>
      </w:r>
      <w:r w:rsidR="00E93E77">
        <w:rPr>
          <w:rFonts w:ascii="Arial" w:hAnsi="Arial" w:cs="Arial"/>
          <w:bCs/>
          <w:sz w:val="28"/>
          <w:szCs w:val="28"/>
        </w:rPr>
        <w:t>H</w:t>
      </w:r>
      <w:r w:rsidRPr="00A20D03">
        <w:rPr>
          <w:rFonts w:ascii="Arial" w:hAnsi="Arial" w:cs="Arial"/>
          <w:bCs/>
          <w:sz w:val="28"/>
          <w:szCs w:val="28"/>
        </w:rPr>
        <w:t xml:space="preserve">ousing </w:t>
      </w:r>
      <w:r w:rsidR="00E93E77">
        <w:rPr>
          <w:rFonts w:ascii="Arial" w:hAnsi="Arial" w:cs="Arial"/>
          <w:bCs/>
          <w:sz w:val="28"/>
          <w:szCs w:val="28"/>
        </w:rPr>
        <w:t>A</w:t>
      </w:r>
      <w:r w:rsidRPr="00A20D03">
        <w:rPr>
          <w:rFonts w:ascii="Arial" w:hAnsi="Arial" w:cs="Arial"/>
          <w:bCs/>
          <w:sz w:val="28"/>
          <w:szCs w:val="28"/>
        </w:rPr>
        <w:t>ssociation.</w:t>
      </w:r>
    </w:p>
    <w:p w14:paraId="040CBE73" w14:textId="689A60BE" w:rsidR="00A20D03" w:rsidRDefault="00A20D03" w:rsidP="002972D5">
      <w:pPr>
        <w:spacing w:after="160" w:line="360" w:lineRule="auto"/>
        <w:jc w:val="both"/>
        <w:rPr>
          <w:rFonts w:ascii="Arial" w:hAnsi="Arial" w:cs="Arial"/>
          <w:b/>
          <w:sz w:val="36"/>
          <w:szCs w:val="36"/>
        </w:rPr>
      </w:pPr>
    </w:p>
    <w:p w14:paraId="057E448D" w14:textId="58187B6F" w:rsidR="00A20D03" w:rsidRDefault="00A20D03" w:rsidP="002972D5">
      <w:pPr>
        <w:spacing w:after="160" w:line="360" w:lineRule="auto"/>
        <w:jc w:val="both"/>
        <w:rPr>
          <w:rFonts w:ascii="Arial" w:hAnsi="Arial" w:cs="Arial"/>
          <w:b/>
          <w:sz w:val="36"/>
          <w:szCs w:val="36"/>
        </w:rPr>
      </w:pPr>
    </w:p>
    <w:p w14:paraId="3E444397" w14:textId="5BE1D1C5" w:rsidR="00A20D03" w:rsidRDefault="00A20D03" w:rsidP="002972D5">
      <w:pPr>
        <w:spacing w:after="160" w:line="360" w:lineRule="auto"/>
        <w:jc w:val="both"/>
        <w:rPr>
          <w:rFonts w:ascii="Arial" w:hAnsi="Arial" w:cs="Arial"/>
          <w:b/>
          <w:sz w:val="36"/>
          <w:szCs w:val="36"/>
        </w:rPr>
      </w:pPr>
    </w:p>
    <w:p w14:paraId="01394B36" w14:textId="77777777" w:rsidR="00A20D03" w:rsidRDefault="00A20D03" w:rsidP="002972D5">
      <w:pPr>
        <w:spacing w:after="160" w:line="360" w:lineRule="auto"/>
        <w:jc w:val="both"/>
        <w:rPr>
          <w:rFonts w:ascii="Arial" w:hAnsi="Arial" w:cs="Arial"/>
          <w:b/>
          <w:sz w:val="36"/>
          <w:szCs w:val="36"/>
        </w:rPr>
      </w:pPr>
    </w:p>
    <w:p w14:paraId="646F54CC" w14:textId="0020C406" w:rsidR="002972D5" w:rsidRPr="00A20D03" w:rsidRDefault="002972D5" w:rsidP="002972D5">
      <w:pPr>
        <w:spacing w:after="160" w:line="360" w:lineRule="auto"/>
        <w:jc w:val="both"/>
        <w:rPr>
          <w:rFonts w:ascii="Arial" w:hAnsi="Arial" w:cs="Arial"/>
          <w:bCs/>
          <w:sz w:val="28"/>
          <w:szCs w:val="28"/>
        </w:rPr>
      </w:pPr>
      <w:r w:rsidRPr="00A20D03">
        <w:rPr>
          <w:rFonts w:ascii="Arial" w:hAnsi="Arial" w:cs="Arial"/>
          <w:b/>
          <w:sz w:val="28"/>
          <w:szCs w:val="28"/>
        </w:rPr>
        <w:t>Name:</w:t>
      </w:r>
      <w:r w:rsidRPr="00A20D03">
        <w:rPr>
          <w:rFonts w:ascii="Arial" w:hAnsi="Arial" w:cs="Arial"/>
          <w:bCs/>
          <w:sz w:val="28"/>
          <w:szCs w:val="28"/>
        </w:rPr>
        <w:t xml:space="preserve"> Sarah Cosker </w:t>
      </w:r>
    </w:p>
    <w:p w14:paraId="1E14F98B" w14:textId="43EE1E1D" w:rsidR="002972D5" w:rsidRPr="00A20D03" w:rsidRDefault="002972D5" w:rsidP="002972D5">
      <w:pPr>
        <w:spacing w:after="160" w:line="360" w:lineRule="auto"/>
        <w:jc w:val="both"/>
        <w:rPr>
          <w:rFonts w:ascii="Arial" w:hAnsi="Arial" w:cs="Arial"/>
          <w:bCs/>
          <w:sz w:val="28"/>
          <w:szCs w:val="28"/>
        </w:rPr>
      </w:pPr>
      <w:r w:rsidRPr="00A20D03">
        <w:rPr>
          <w:rFonts w:ascii="Arial" w:hAnsi="Arial" w:cs="Arial"/>
          <w:b/>
          <w:sz w:val="28"/>
          <w:szCs w:val="28"/>
        </w:rPr>
        <w:t xml:space="preserve">Student number: </w:t>
      </w:r>
      <w:r w:rsidRPr="00A20D03">
        <w:rPr>
          <w:rFonts w:ascii="Arial" w:hAnsi="Arial" w:cs="Arial"/>
          <w:bCs/>
          <w:sz w:val="28"/>
          <w:szCs w:val="28"/>
        </w:rPr>
        <w:t>190</w:t>
      </w:r>
      <w:r w:rsidR="0091623A" w:rsidRPr="00A20D03">
        <w:rPr>
          <w:rFonts w:ascii="Arial" w:hAnsi="Arial" w:cs="Arial"/>
          <w:bCs/>
          <w:sz w:val="28"/>
          <w:szCs w:val="28"/>
        </w:rPr>
        <w:t>544</w:t>
      </w:r>
      <w:r w:rsidRPr="00A20D03">
        <w:rPr>
          <w:rFonts w:ascii="Arial" w:hAnsi="Arial" w:cs="Arial"/>
          <w:bCs/>
          <w:sz w:val="28"/>
          <w:szCs w:val="28"/>
        </w:rPr>
        <w:t>3</w:t>
      </w:r>
    </w:p>
    <w:p w14:paraId="25B5FE66" w14:textId="0B81C254" w:rsidR="002972D5" w:rsidRPr="00DD167B" w:rsidRDefault="002972D5" w:rsidP="002972D5">
      <w:pPr>
        <w:spacing w:after="160" w:line="360" w:lineRule="auto"/>
        <w:jc w:val="both"/>
        <w:rPr>
          <w:rFonts w:ascii="Arial" w:hAnsi="Arial" w:cs="Arial"/>
          <w:bCs/>
          <w:sz w:val="28"/>
          <w:szCs w:val="28"/>
        </w:rPr>
      </w:pPr>
      <w:r w:rsidRPr="00A20D03">
        <w:rPr>
          <w:rFonts w:ascii="Arial" w:hAnsi="Arial" w:cs="Arial"/>
          <w:b/>
          <w:sz w:val="28"/>
          <w:szCs w:val="28"/>
        </w:rPr>
        <w:t xml:space="preserve">Word count: </w:t>
      </w:r>
      <w:r w:rsidR="00DD167B" w:rsidRPr="00DD167B">
        <w:rPr>
          <w:rFonts w:ascii="Arial" w:hAnsi="Arial" w:cs="Arial"/>
          <w:bCs/>
          <w:sz w:val="28"/>
          <w:szCs w:val="28"/>
        </w:rPr>
        <w:t>273</w:t>
      </w:r>
      <w:r w:rsidR="00DD167B">
        <w:rPr>
          <w:rFonts w:ascii="Arial" w:hAnsi="Arial" w:cs="Arial"/>
          <w:bCs/>
          <w:sz w:val="28"/>
          <w:szCs w:val="28"/>
        </w:rPr>
        <w:t>0</w:t>
      </w:r>
    </w:p>
    <w:p w14:paraId="51ED4BAC" w14:textId="77777777" w:rsidR="002972D5" w:rsidRPr="00A20D03" w:rsidRDefault="002972D5" w:rsidP="002972D5">
      <w:pPr>
        <w:spacing w:after="160" w:line="360" w:lineRule="auto"/>
        <w:jc w:val="both"/>
        <w:rPr>
          <w:rFonts w:ascii="Arial" w:hAnsi="Arial" w:cs="Arial"/>
          <w:b/>
          <w:sz w:val="28"/>
          <w:szCs w:val="28"/>
        </w:rPr>
      </w:pPr>
    </w:p>
    <w:p w14:paraId="6C8CE25D" w14:textId="7622B16E" w:rsidR="00A20D03" w:rsidRDefault="002972D5" w:rsidP="00A20D03">
      <w:pPr>
        <w:spacing w:after="160" w:line="360" w:lineRule="auto"/>
        <w:jc w:val="both"/>
        <w:rPr>
          <w:rFonts w:ascii="Arial" w:hAnsi="Arial" w:cs="Arial"/>
          <w:b/>
          <w:bCs/>
          <w:sz w:val="24"/>
          <w:szCs w:val="24"/>
          <w:u w:val="single"/>
        </w:rPr>
      </w:pPr>
      <w:r w:rsidRPr="00A20D03">
        <w:rPr>
          <w:rFonts w:ascii="Arial" w:hAnsi="Arial" w:cs="Arial"/>
          <w:b/>
          <w:sz w:val="28"/>
          <w:szCs w:val="28"/>
        </w:rPr>
        <w:t>Submission Date:</w:t>
      </w:r>
      <w:r w:rsidR="00240848" w:rsidRPr="00240848">
        <w:rPr>
          <w:rFonts w:ascii="Arial" w:hAnsi="Arial" w:cs="Arial"/>
          <w:bCs/>
          <w:sz w:val="28"/>
          <w:szCs w:val="28"/>
        </w:rPr>
        <w:t>07/10/2022</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217"/>
        <w:gridCol w:w="809"/>
      </w:tblGrid>
      <w:tr w:rsidR="00EA29CA" w14:paraId="1619A678" w14:textId="77777777" w:rsidTr="000F03B2">
        <w:tc>
          <w:tcPr>
            <w:tcW w:w="7650" w:type="dxa"/>
          </w:tcPr>
          <w:p w14:paraId="044E78AF" w14:textId="568ED820" w:rsidR="00EA29CA" w:rsidRPr="00EA29CA" w:rsidRDefault="00EA29CA" w:rsidP="00EA29CA">
            <w:pPr>
              <w:spacing w:before="240" w:after="160" w:line="360" w:lineRule="auto"/>
              <w:rPr>
                <w:rFonts w:ascii="Arial" w:hAnsi="Arial" w:cs="Arial"/>
                <w:sz w:val="24"/>
                <w:szCs w:val="24"/>
              </w:rPr>
            </w:pPr>
            <w:r>
              <w:rPr>
                <w:rFonts w:ascii="Arial" w:hAnsi="Arial" w:cs="Arial"/>
                <w:b/>
                <w:bCs/>
                <w:sz w:val="24"/>
                <w:szCs w:val="24"/>
                <w:u w:val="single"/>
              </w:rPr>
              <w:lastRenderedPageBreak/>
              <w:t>Contents</w:t>
            </w:r>
          </w:p>
        </w:tc>
        <w:tc>
          <w:tcPr>
            <w:tcW w:w="1366" w:type="dxa"/>
          </w:tcPr>
          <w:p w14:paraId="51787B29" w14:textId="3966DA16" w:rsidR="00EA29CA" w:rsidRDefault="00EA29CA" w:rsidP="00EA29CA">
            <w:pPr>
              <w:spacing w:before="240" w:after="160" w:line="360" w:lineRule="auto"/>
              <w:rPr>
                <w:rFonts w:ascii="Arial" w:hAnsi="Arial" w:cs="Arial"/>
                <w:b/>
                <w:bCs/>
                <w:sz w:val="24"/>
                <w:szCs w:val="24"/>
                <w:u w:val="single"/>
              </w:rPr>
            </w:pPr>
            <w:r>
              <w:rPr>
                <w:rFonts w:ascii="Arial" w:hAnsi="Arial" w:cs="Arial"/>
                <w:b/>
                <w:bCs/>
                <w:sz w:val="24"/>
                <w:szCs w:val="24"/>
                <w:u w:val="single"/>
              </w:rPr>
              <w:t>Page</w:t>
            </w:r>
          </w:p>
        </w:tc>
      </w:tr>
      <w:tr w:rsidR="00EA29CA" w14:paraId="0CA5963E" w14:textId="77777777" w:rsidTr="000F03B2">
        <w:tc>
          <w:tcPr>
            <w:tcW w:w="7650" w:type="dxa"/>
          </w:tcPr>
          <w:p w14:paraId="1C18D33F" w14:textId="26E5FBFA" w:rsidR="00EA29CA" w:rsidRPr="00747925" w:rsidRDefault="00EA29CA" w:rsidP="00747925">
            <w:pPr>
              <w:pStyle w:val="ListParagraph"/>
              <w:numPr>
                <w:ilvl w:val="0"/>
                <w:numId w:val="5"/>
              </w:numPr>
              <w:spacing w:before="240" w:after="160" w:line="360" w:lineRule="auto"/>
              <w:rPr>
                <w:rFonts w:ascii="Arial" w:hAnsi="Arial" w:cs="Arial"/>
                <w:sz w:val="24"/>
                <w:szCs w:val="24"/>
              </w:rPr>
            </w:pPr>
            <w:r w:rsidRPr="00747925">
              <w:rPr>
                <w:rFonts w:ascii="Arial" w:hAnsi="Arial" w:cs="Arial"/>
                <w:sz w:val="24"/>
                <w:szCs w:val="24"/>
              </w:rPr>
              <w:t>Introduction</w:t>
            </w:r>
            <w:r w:rsidR="000F03B2" w:rsidRPr="00747925">
              <w:rPr>
                <w:rFonts w:ascii="Arial" w:hAnsi="Arial" w:cs="Arial"/>
                <w:sz w:val="24"/>
                <w:szCs w:val="24"/>
              </w:rPr>
              <w:t>……………………………………………………………</w:t>
            </w:r>
            <w:r w:rsidR="00747925">
              <w:rPr>
                <w:rFonts w:ascii="Arial" w:hAnsi="Arial" w:cs="Arial"/>
                <w:sz w:val="24"/>
                <w:szCs w:val="24"/>
              </w:rPr>
              <w:t>.....</w:t>
            </w:r>
            <w:r w:rsidR="00301C41">
              <w:rPr>
                <w:rFonts w:ascii="Arial" w:hAnsi="Arial" w:cs="Arial"/>
                <w:sz w:val="24"/>
                <w:szCs w:val="24"/>
              </w:rPr>
              <w:t>..</w:t>
            </w:r>
          </w:p>
        </w:tc>
        <w:tc>
          <w:tcPr>
            <w:tcW w:w="1366" w:type="dxa"/>
          </w:tcPr>
          <w:p w14:paraId="7F6CD147" w14:textId="4034A939" w:rsidR="00EA29CA" w:rsidRPr="000F03B2" w:rsidRDefault="000F03B2" w:rsidP="00C75BA7">
            <w:pPr>
              <w:spacing w:before="240" w:after="160" w:line="360" w:lineRule="auto"/>
              <w:jc w:val="center"/>
              <w:rPr>
                <w:rFonts w:ascii="Arial" w:hAnsi="Arial" w:cs="Arial"/>
                <w:sz w:val="24"/>
                <w:szCs w:val="24"/>
              </w:rPr>
            </w:pPr>
            <w:r w:rsidRPr="000F03B2">
              <w:rPr>
                <w:rFonts w:ascii="Arial" w:hAnsi="Arial" w:cs="Arial"/>
                <w:sz w:val="24"/>
                <w:szCs w:val="24"/>
              </w:rPr>
              <w:t>3</w:t>
            </w:r>
          </w:p>
        </w:tc>
      </w:tr>
      <w:tr w:rsidR="00EA29CA" w14:paraId="3A01A0AA" w14:textId="77777777" w:rsidTr="000F03B2">
        <w:tc>
          <w:tcPr>
            <w:tcW w:w="7650" w:type="dxa"/>
          </w:tcPr>
          <w:p w14:paraId="47818F55" w14:textId="4C4D2160" w:rsidR="00EA29CA" w:rsidRPr="00747925" w:rsidRDefault="00EA29CA" w:rsidP="00747925">
            <w:pPr>
              <w:pStyle w:val="ListParagraph"/>
              <w:numPr>
                <w:ilvl w:val="0"/>
                <w:numId w:val="5"/>
              </w:numPr>
              <w:spacing w:before="240" w:after="160" w:line="360" w:lineRule="auto"/>
              <w:rPr>
                <w:rFonts w:ascii="Arial" w:hAnsi="Arial" w:cs="Arial"/>
                <w:sz w:val="24"/>
                <w:szCs w:val="24"/>
              </w:rPr>
            </w:pPr>
            <w:r w:rsidRPr="00747925">
              <w:rPr>
                <w:rFonts w:ascii="Arial" w:hAnsi="Arial" w:cs="Arial"/>
                <w:sz w:val="24"/>
                <w:szCs w:val="24"/>
              </w:rPr>
              <w:t>Literature Review</w:t>
            </w:r>
            <w:r w:rsidR="000F03B2" w:rsidRPr="00747925">
              <w:rPr>
                <w:rFonts w:ascii="Arial" w:hAnsi="Arial" w:cs="Arial"/>
                <w:sz w:val="24"/>
                <w:szCs w:val="24"/>
              </w:rPr>
              <w:t>……………………………………………………</w:t>
            </w:r>
            <w:r w:rsidR="00747925">
              <w:rPr>
                <w:rFonts w:ascii="Arial" w:hAnsi="Arial" w:cs="Arial"/>
                <w:sz w:val="24"/>
                <w:szCs w:val="24"/>
              </w:rPr>
              <w:t>…</w:t>
            </w:r>
            <w:r w:rsidR="00C75BA7">
              <w:rPr>
                <w:rFonts w:ascii="Arial" w:hAnsi="Arial" w:cs="Arial"/>
                <w:sz w:val="24"/>
                <w:szCs w:val="24"/>
              </w:rPr>
              <w:t>…</w:t>
            </w:r>
            <w:r w:rsidR="00301C41">
              <w:rPr>
                <w:rFonts w:ascii="Arial" w:hAnsi="Arial" w:cs="Arial"/>
                <w:sz w:val="24"/>
                <w:szCs w:val="24"/>
              </w:rPr>
              <w:t>..</w:t>
            </w:r>
          </w:p>
        </w:tc>
        <w:tc>
          <w:tcPr>
            <w:tcW w:w="1366" w:type="dxa"/>
          </w:tcPr>
          <w:p w14:paraId="50647C4E" w14:textId="3F4CC13B" w:rsidR="00EA29CA" w:rsidRPr="000F03B2" w:rsidRDefault="000F03B2" w:rsidP="00C75BA7">
            <w:pPr>
              <w:spacing w:before="240" w:after="160" w:line="360" w:lineRule="auto"/>
              <w:jc w:val="center"/>
              <w:rPr>
                <w:rFonts w:ascii="Arial" w:hAnsi="Arial" w:cs="Arial"/>
                <w:sz w:val="24"/>
                <w:szCs w:val="24"/>
              </w:rPr>
            </w:pPr>
            <w:r w:rsidRPr="000F03B2">
              <w:rPr>
                <w:rFonts w:ascii="Arial" w:hAnsi="Arial" w:cs="Arial"/>
                <w:sz w:val="24"/>
                <w:szCs w:val="24"/>
              </w:rPr>
              <w:t>5</w:t>
            </w:r>
          </w:p>
        </w:tc>
      </w:tr>
      <w:tr w:rsidR="00EA29CA" w:rsidRPr="00C75BA7" w14:paraId="665B2EF0" w14:textId="77777777" w:rsidTr="000F03B2">
        <w:tc>
          <w:tcPr>
            <w:tcW w:w="7650" w:type="dxa"/>
          </w:tcPr>
          <w:p w14:paraId="6B7D7BE9" w14:textId="2183331C" w:rsidR="00EA29CA" w:rsidRPr="00747925" w:rsidRDefault="00EA29CA" w:rsidP="00747925">
            <w:pPr>
              <w:pStyle w:val="ListParagraph"/>
              <w:numPr>
                <w:ilvl w:val="0"/>
                <w:numId w:val="5"/>
              </w:numPr>
              <w:spacing w:before="240" w:after="160" w:line="360" w:lineRule="auto"/>
              <w:rPr>
                <w:rFonts w:ascii="Arial" w:hAnsi="Arial" w:cs="Arial"/>
                <w:sz w:val="24"/>
                <w:szCs w:val="24"/>
              </w:rPr>
            </w:pPr>
            <w:r w:rsidRPr="00747925">
              <w:rPr>
                <w:rFonts w:ascii="Arial" w:hAnsi="Arial" w:cs="Arial"/>
                <w:sz w:val="24"/>
                <w:szCs w:val="24"/>
              </w:rPr>
              <w:t>Methodology</w:t>
            </w:r>
            <w:r w:rsidR="000F03B2" w:rsidRPr="00747925">
              <w:rPr>
                <w:rFonts w:ascii="Arial" w:hAnsi="Arial" w:cs="Arial"/>
                <w:sz w:val="24"/>
                <w:szCs w:val="24"/>
              </w:rPr>
              <w:t>………………………………………………………………</w:t>
            </w:r>
            <w:r w:rsidR="00301C41">
              <w:rPr>
                <w:rFonts w:ascii="Arial" w:hAnsi="Arial" w:cs="Arial"/>
                <w:sz w:val="24"/>
                <w:szCs w:val="24"/>
              </w:rPr>
              <w:t>..</w:t>
            </w:r>
            <w:r w:rsidR="00C75BA7">
              <w:rPr>
                <w:rFonts w:ascii="Arial" w:hAnsi="Arial" w:cs="Arial"/>
                <w:sz w:val="24"/>
                <w:szCs w:val="24"/>
              </w:rPr>
              <w:t xml:space="preserve"> </w:t>
            </w:r>
          </w:p>
        </w:tc>
        <w:tc>
          <w:tcPr>
            <w:tcW w:w="1366" w:type="dxa"/>
          </w:tcPr>
          <w:p w14:paraId="480797E6" w14:textId="79B9DB7E" w:rsidR="00EA29CA" w:rsidRPr="00C75BA7" w:rsidRDefault="00240848" w:rsidP="00C75BA7">
            <w:pPr>
              <w:spacing w:before="240" w:after="160" w:line="360" w:lineRule="auto"/>
              <w:jc w:val="center"/>
              <w:rPr>
                <w:rFonts w:ascii="Arial" w:hAnsi="Arial" w:cs="Arial"/>
                <w:sz w:val="24"/>
                <w:szCs w:val="24"/>
              </w:rPr>
            </w:pPr>
            <w:r>
              <w:rPr>
                <w:rFonts w:ascii="Arial" w:hAnsi="Arial" w:cs="Arial"/>
                <w:sz w:val="24"/>
                <w:szCs w:val="24"/>
              </w:rPr>
              <w:t>7</w:t>
            </w:r>
          </w:p>
        </w:tc>
      </w:tr>
      <w:tr w:rsidR="00EA29CA" w14:paraId="5405A877" w14:textId="77777777" w:rsidTr="000F03B2">
        <w:tc>
          <w:tcPr>
            <w:tcW w:w="7650" w:type="dxa"/>
          </w:tcPr>
          <w:p w14:paraId="5324ABF7" w14:textId="60006369" w:rsidR="00EA29CA" w:rsidRPr="00747925" w:rsidRDefault="00EA29CA" w:rsidP="00747925">
            <w:pPr>
              <w:pStyle w:val="ListParagraph"/>
              <w:numPr>
                <w:ilvl w:val="0"/>
                <w:numId w:val="5"/>
              </w:numPr>
              <w:spacing w:before="240" w:after="160" w:line="360" w:lineRule="auto"/>
              <w:rPr>
                <w:rFonts w:ascii="Arial" w:hAnsi="Arial" w:cs="Arial"/>
                <w:sz w:val="24"/>
                <w:szCs w:val="24"/>
              </w:rPr>
            </w:pPr>
            <w:r w:rsidRPr="00747925">
              <w:rPr>
                <w:rFonts w:ascii="Arial" w:hAnsi="Arial" w:cs="Arial"/>
                <w:sz w:val="24"/>
                <w:szCs w:val="24"/>
              </w:rPr>
              <w:t>Findings</w:t>
            </w:r>
            <w:r w:rsidR="00C75BA7">
              <w:rPr>
                <w:rFonts w:ascii="Arial" w:hAnsi="Arial" w:cs="Arial"/>
                <w:sz w:val="24"/>
                <w:szCs w:val="24"/>
              </w:rPr>
              <w:t>……………………………………………………………………</w:t>
            </w:r>
            <w:r w:rsidR="00301C41">
              <w:rPr>
                <w:rFonts w:ascii="Arial" w:hAnsi="Arial" w:cs="Arial"/>
                <w:sz w:val="24"/>
                <w:szCs w:val="24"/>
              </w:rPr>
              <w:t>..</w:t>
            </w:r>
          </w:p>
        </w:tc>
        <w:tc>
          <w:tcPr>
            <w:tcW w:w="1366" w:type="dxa"/>
          </w:tcPr>
          <w:p w14:paraId="40E60975" w14:textId="2818DE85" w:rsidR="00EA29CA" w:rsidRPr="00C75BA7" w:rsidRDefault="00240848" w:rsidP="00C75BA7">
            <w:pPr>
              <w:spacing w:before="240" w:after="160" w:line="360" w:lineRule="auto"/>
              <w:jc w:val="center"/>
              <w:rPr>
                <w:rFonts w:ascii="Arial" w:hAnsi="Arial" w:cs="Arial"/>
                <w:sz w:val="24"/>
                <w:szCs w:val="24"/>
              </w:rPr>
            </w:pPr>
            <w:r>
              <w:rPr>
                <w:rFonts w:ascii="Arial" w:hAnsi="Arial" w:cs="Arial"/>
                <w:sz w:val="24"/>
                <w:szCs w:val="24"/>
              </w:rPr>
              <w:t>8</w:t>
            </w:r>
          </w:p>
        </w:tc>
      </w:tr>
      <w:tr w:rsidR="00EA29CA" w:rsidRPr="00B43693" w14:paraId="2406F35D" w14:textId="77777777" w:rsidTr="000F03B2">
        <w:tc>
          <w:tcPr>
            <w:tcW w:w="7650" w:type="dxa"/>
          </w:tcPr>
          <w:p w14:paraId="781CCAB3" w14:textId="06969ED0" w:rsidR="00EA29CA" w:rsidRPr="00747925" w:rsidRDefault="00EA29CA" w:rsidP="00747925">
            <w:pPr>
              <w:pStyle w:val="ListParagraph"/>
              <w:numPr>
                <w:ilvl w:val="0"/>
                <w:numId w:val="5"/>
              </w:numPr>
              <w:spacing w:before="240" w:after="160" w:line="360" w:lineRule="auto"/>
              <w:rPr>
                <w:rFonts w:ascii="Arial" w:hAnsi="Arial" w:cs="Arial"/>
                <w:sz w:val="24"/>
                <w:szCs w:val="24"/>
              </w:rPr>
            </w:pPr>
            <w:r w:rsidRPr="00747925">
              <w:rPr>
                <w:rFonts w:ascii="Arial" w:hAnsi="Arial" w:cs="Arial"/>
                <w:sz w:val="24"/>
                <w:szCs w:val="24"/>
              </w:rPr>
              <w:t>Conclusion</w:t>
            </w:r>
            <w:r w:rsidR="00C75BA7">
              <w:rPr>
                <w:rFonts w:ascii="Arial" w:hAnsi="Arial" w:cs="Arial"/>
                <w:sz w:val="24"/>
                <w:szCs w:val="24"/>
              </w:rPr>
              <w:t>…………………………………………………………</w:t>
            </w:r>
            <w:r w:rsidR="00580750">
              <w:rPr>
                <w:rFonts w:ascii="Arial" w:hAnsi="Arial" w:cs="Arial"/>
                <w:sz w:val="24"/>
                <w:szCs w:val="24"/>
              </w:rPr>
              <w:t>……….</w:t>
            </w:r>
          </w:p>
        </w:tc>
        <w:tc>
          <w:tcPr>
            <w:tcW w:w="1366" w:type="dxa"/>
          </w:tcPr>
          <w:p w14:paraId="03991D55" w14:textId="49B3AD42" w:rsidR="00EA29CA" w:rsidRPr="00B43693" w:rsidRDefault="00B43693" w:rsidP="00B43693">
            <w:pPr>
              <w:spacing w:before="240" w:after="160" w:line="360" w:lineRule="auto"/>
              <w:jc w:val="center"/>
              <w:rPr>
                <w:rFonts w:ascii="Arial" w:hAnsi="Arial" w:cs="Arial"/>
                <w:sz w:val="24"/>
                <w:szCs w:val="24"/>
              </w:rPr>
            </w:pPr>
            <w:r w:rsidRPr="00B43693">
              <w:rPr>
                <w:rFonts w:ascii="Arial" w:hAnsi="Arial" w:cs="Arial"/>
                <w:sz w:val="24"/>
                <w:szCs w:val="24"/>
              </w:rPr>
              <w:t>1</w:t>
            </w:r>
            <w:r w:rsidR="00240848">
              <w:rPr>
                <w:rFonts w:ascii="Arial" w:hAnsi="Arial" w:cs="Arial"/>
                <w:sz w:val="24"/>
                <w:szCs w:val="24"/>
              </w:rPr>
              <w:t>5</w:t>
            </w:r>
          </w:p>
        </w:tc>
      </w:tr>
      <w:tr w:rsidR="00EA29CA" w:rsidRPr="00B43693" w14:paraId="3F472228" w14:textId="77777777" w:rsidTr="000F03B2">
        <w:tc>
          <w:tcPr>
            <w:tcW w:w="7650" w:type="dxa"/>
          </w:tcPr>
          <w:p w14:paraId="39B2F414" w14:textId="56096558" w:rsidR="00EA29CA" w:rsidRPr="00747925" w:rsidRDefault="00EA29CA" w:rsidP="00747925">
            <w:pPr>
              <w:pStyle w:val="ListParagraph"/>
              <w:numPr>
                <w:ilvl w:val="0"/>
                <w:numId w:val="5"/>
              </w:numPr>
              <w:spacing w:before="240" w:after="160" w:line="360" w:lineRule="auto"/>
              <w:rPr>
                <w:rFonts w:ascii="Arial" w:hAnsi="Arial" w:cs="Arial"/>
                <w:sz w:val="24"/>
                <w:szCs w:val="24"/>
              </w:rPr>
            </w:pPr>
            <w:r w:rsidRPr="00747925">
              <w:rPr>
                <w:rFonts w:ascii="Arial" w:hAnsi="Arial" w:cs="Arial"/>
                <w:sz w:val="24"/>
                <w:szCs w:val="24"/>
              </w:rPr>
              <w:t>Reference</w:t>
            </w:r>
            <w:r w:rsidR="00C75BA7">
              <w:rPr>
                <w:rFonts w:ascii="Arial" w:hAnsi="Arial" w:cs="Arial"/>
                <w:sz w:val="24"/>
                <w:szCs w:val="24"/>
              </w:rPr>
              <w:t>…………………………………………………………………</w:t>
            </w:r>
            <w:r w:rsidR="00580750">
              <w:rPr>
                <w:rFonts w:ascii="Arial" w:hAnsi="Arial" w:cs="Arial"/>
                <w:sz w:val="24"/>
                <w:szCs w:val="24"/>
              </w:rPr>
              <w:t>..</w:t>
            </w:r>
          </w:p>
        </w:tc>
        <w:tc>
          <w:tcPr>
            <w:tcW w:w="1366" w:type="dxa"/>
          </w:tcPr>
          <w:p w14:paraId="214A6D12" w14:textId="6CC10525" w:rsidR="00EA29CA" w:rsidRPr="00B43693" w:rsidRDefault="00B43693" w:rsidP="00B43693">
            <w:pPr>
              <w:spacing w:before="240" w:after="160" w:line="360" w:lineRule="auto"/>
              <w:jc w:val="center"/>
              <w:rPr>
                <w:rFonts w:ascii="Arial" w:hAnsi="Arial" w:cs="Arial"/>
                <w:sz w:val="24"/>
                <w:szCs w:val="24"/>
              </w:rPr>
            </w:pPr>
            <w:r w:rsidRPr="00B43693">
              <w:rPr>
                <w:rFonts w:ascii="Arial" w:hAnsi="Arial" w:cs="Arial"/>
                <w:sz w:val="24"/>
                <w:szCs w:val="24"/>
              </w:rPr>
              <w:t>1</w:t>
            </w:r>
            <w:r w:rsidR="00240848">
              <w:rPr>
                <w:rFonts w:ascii="Arial" w:hAnsi="Arial" w:cs="Arial"/>
                <w:sz w:val="24"/>
                <w:szCs w:val="24"/>
              </w:rPr>
              <w:t>7</w:t>
            </w:r>
          </w:p>
        </w:tc>
      </w:tr>
      <w:tr w:rsidR="00EA29CA" w:rsidRPr="00301C41" w14:paraId="74E645C6" w14:textId="77777777" w:rsidTr="000F03B2">
        <w:tc>
          <w:tcPr>
            <w:tcW w:w="7650" w:type="dxa"/>
          </w:tcPr>
          <w:p w14:paraId="26F63179" w14:textId="01217A18" w:rsidR="00606D3F" w:rsidRPr="00747925" w:rsidRDefault="00EA29CA" w:rsidP="00747925">
            <w:pPr>
              <w:pStyle w:val="ListParagraph"/>
              <w:numPr>
                <w:ilvl w:val="0"/>
                <w:numId w:val="5"/>
              </w:numPr>
              <w:spacing w:before="240" w:after="160" w:line="360" w:lineRule="auto"/>
              <w:rPr>
                <w:rFonts w:ascii="Arial" w:hAnsi="Arial" w:cs="Arial"/>
                <w:sz w:val="24"/>
                <w:szCs w:val="24"/>
              </w:rPr>
            </w:pPr>
            <w:r w:rsidRPr="00747925">
              <w:rPr>
                <w:rFonts w:ascii="Arial" w:hAnsi="Arial" w:cs="Arial"/>
                <w:sz w:val="24"/>
                <w:szCs w:val="24"/>
              </w:rPr>
              <w:t>Appendix</w:t>
            </w:r>
            <w:r w:rsidR="00580750">
              <w:rPr>
                <w:rFonts w:ascii="Arial" w:hAnsi="Arial" w:cs="Arial"/>
                <w:sz w:val="24"/>
                <w:szCs w:val="24"/>
              </w:rPr>
              <w:t>…………………………………………………………………</w:t>
            </w:r>
            <w:r w:rsidR="00301C41">
              <w:rPr>
                <w:rFonts w:ascii="Arial" w:hAnsi="Arial" w:cs="Arial"/>
                <w:sz w:val="24"/>
                <w:szCs w:val="24"/>
              </w:rPr>
              <w:t>…</w:t>
            </w:r>
          </w:p>
        </w:tc>
        <w:tc>
          <w:tcPr>
            <w:tcW w:w="1366" w:type="dxa"/>
          </w:tcPr>
          <w:p w14:paraId="4DD4B9BC" w14:textId="4D0D625E" w:rsidR="00EA29CA" w:rsidRPr="00301C41" w:rsidRDefault="00AB1611" w:rsidP="00301C41">
            <w:pPr>
              <w:spacing w:before="240" w:after="160" w:line="360" w:lineRule="auto"/>
              <w:jc w:val="center"/>
              <w:rPr>
                <w:rFonts w:ascii="Arial" w:hAnsi="Arial" w:cs="Arial"/>
                <w:sz w:val="24"/>
                <w:szCs w:val="24"/>
              </w:rPr>
            </w:pPr>
            <w:r w:rsidRPr="00301C41">
              <w:rPr>
                <w:rFonts w:ascii="Arial" w:hAnsi="Arial" w:cs="Arial"/>
                <w:sz w:val="24"/>
                <w:szCs w:val="24"/>
              </w:rPr>
              <w:t>2</w:t>
            </w:r>
            <w:r w:rsidR="00240848">
              <w:rPr>
                <w:rFonts w:ascii="Arial" w:hAnsi="Arial" w:cs="Arial"/>
                <w:sz w:val="24"/>
                <w:szCs w:val="24"/>
              </w:rPr>
              <w:t>6</w:t>
            </w:r>
          </w:p>
        </w:tc>
      </w:tr>
      <w:tr w:rsidR="00EA29CA" w:rsidRPr="00301C41" w14:paraId="330D3814" w14:textId="77777777" w:rsidTr="000F03B2">
        <w:tc>
          <w:tcPr>
            <w:tcW w:w="7650" w:type="dxa"/>
          </w:tcPr>
          <w:p w14:paraId="410FAD06" w14:textId="06C64F15" w:rsidR="00EA29CA" w:rsidRPr="00606D3F" w:rsidRDefault="00747925" w:rsidP="00606D3F">
            <w:pPr>
              <w:spacing w:before="240" w:after="160" w:line="360" w:lineRule="auto"/>
              <w:rPr>
                <w:rFonts w:ascii="Arial" w:hAnsi="Arial" w:cs="Arial"/>
                <w:sz w:val="24"/>
                <w:szCs w:val="24"/>
              </w:rPr>
            </w:pPr>
            <w:r>
              <w:rPr>
                <w:rFonts w:ascii="Arial" w:hAnsi="Arial" w:cs="Arial"/>
                <w:sz w:val="24"/>
                <w:szCs w:val="24"/>
              </w:rPr>
              <w:t xml:space="preserve">           </w:t>
            </w:r>
            <w:r w:rsidR="00606D3F">
              <w:rPr>
                <w:rFonts w:ascii="Arial" w:hAnsi="Arial" w:cs="Arial"/>
                <w:sz w:val="24"/>
                <w:szCs w:val="24"/>
              </w:rPr>
              <w:t>Appendix 1</w:t>
            </w:r>
            <w:r w:rsidR="00CA2090">
              <w:rPr>
                <w:rFonts w:ascii="Arial" w:hAnsi="Arial" w:cs="Arial"/>
                <w:sz w:val="24"/>
                <w:szCs w:val="24"/>
              </w:rPr>
              <w:t xml:space="preserve"> – Survey</w:t>
            </w:r>
            <w:r w:rsidR="00580750">
              <w:rPr>
                <w:rFonts w:ascii="Arial" w:hAnsi="Arial" w:cs="Arial"/>
                <w:sz w:val="24"/>
                <w:szCs w:val="24"/>
              </w:rPr>
              <w:t>…………………………………………………</w:t>
            </w:r>
            <w:r w:rsidR="00301C41">
              <w:rPr>
                <w:rFonts w:ascii="Arial" w:hAnsi="Arial" w:cs="Arial"/>
                <w:sz w:val="24"/>
                <w:szCs w:val="24"/>
              </w:rPr>
              <w:t>…...</w:t>
            </w:r>
          </w:p>
        </w:tc>
        <w:tc>
          <w:tcPr>
            <w:tcW w:w="1366" w:type="dxa"/>
          </w:tcPr>
          <w:p w14:paraId="116D8ED5" w14:textId="7020F9CC" w:rsidR="00EA29CA" w:rsidRPr="00301C41" w:rsidRDefault="00AB1611" w:rsidP="00301C41">
            <w:pPr>
              <w:spacing w:before="240" w:after="160" w:line="360" w:lineRule="auto"/>
              <w:jc w:val="center"/>
              <w:rPr>
                <w:rFonts w:ascii="Arial" w:hAnsi="Arial" w:cs="Arial"/>
                <w:sz w:val="24"/>
                <w:szCs w:val="24"/>
              </w:rPr>
            </w:pPr>
            <w:r w:rsidRPr="00301C41">
              <w:rPr>
                <w:rFonts w:ascii="Arial" w:hAnsi="Arial" w:cs="Arial"/>
                <w:sz w:val="24"/>
                <w:szCs w:val="24"/>
              </w:rPr>
              <w:t>2</w:t>
            </w:r>
            <w:r w:rsidR="00240848">
              <w:rPr>
                <w:rFonts w:ascii="Arial" w:hAnsi="Arial" w:cs="Arial"/>
                <w:sz w:val="24"/>
                <w:szCs w:val="24"/>
              </w:rPr>
              <w:t>6</w:t>
            </w:r>
          </w:p>
        </w:tc>
      </w:tr>
      <w:tr w:rsidR="00AB1611" w:rsidRPr="00301C41" w14:paraId="2A970B63" w14:textId="77777777" w:rsidTr="000F03B2">
        <w:tc>
          <w:tcPr>
            <w:tcW w:w="7650" w:type="dxa"/>
          </w:tcPr>
          <w:p w14:paraId="40B24756" w14:textId="44D4F7BD" w:rsidR="00AB1611" w:rsidRDefault="00AB1611" w:rsidP="00606D3F">
            <w:pPr>
              <w:spacing w:before="240" w:after="160" w:line="360" w:lineRule="auto"/>
              <w:rPr>
                <w:rFonts w:ascii="Arial" w:hAnsi="Arial" w:cs="Arial"/>
                <w:sz w:val="24"/>
                <w:szCs w:val="24"/>
              </w:rPr>
            </w:pPr>
            <w:r>
              <w:rPr>
                <w:rFonts w:ascii="Arial" w:hAnsi="Arial" w:cs="Arial"/>
                <w:sz w:val="24"/>
                <w:szCs w:val="24"/>
              </w:rPr>
              <w:t xml:space="preserve">          Appendix 1.1 – Participant Analysis</w:t>
            </w:r>
            <w:r w:rsidR="00301C41">
              <w:rPr>
                <w:rFonts w:ascii="Arial" w:hAnsi="Arial" w:cs="Arial"/>
                <w:sz w:val="24"/>
                <w:szCs w:val="24"/>
              </w:rPr>
              <w:t>…………………………………….</w:t>
            </w:r>
          </w:p>
        </w:tc>
        <w:tc>
          <w:tcPr>
            <w:tcW w:w="1366" w:type="dxa"/>
          </w:tcPr>
          <w:p w14:paraId="126793A0" w14:textId="19F27E28" w:rsidR="00AB1611" w:rsidRPr="00301C41" w:rsidRDefault="00AB1611" w:rsidP="00301C41">
            <w:pPr>
              <w:spacing w:before="240" w:after="160" w:line="360" w:lineRule="auto"/>
              <w:jc w:val="center"/>
              <w:rPr>
                <w:rFonts w:ascii="Arial" w:hAnsi="Arial" w:cs="Arial"/>
                <w:sz w:val="24"/>
                <w:szCs w:val="24"/>
              </w:rPr>
            </w:pPr>
            <w:r w:rsidRPr="00301C41">
              <w:rPr>
                <w:rFonts w:ascii="Arial" w:hAnsi="Arial" w:cs="Arial"/>
                <w:sz w:val="24"/>
                <w:szCs w:val="24"/>
              </w:rPr>
              <w:t>3</w:t>
            </w:r>
            <w:r w:rsidR="00240848">
              <w:rPr>
                <w:rFonts w:ascii="Arial" w:hAnsi="Arial" w:cs="Arial"/>
                <w:sz w:val="24"/>
                <w:szCs w:val="24"/>
              </w:rPr>
              <w:t>1</w:t>
            </w:r>
          </w:p>
        </w:tc>
      </w:tr>
      <w:tr w:rsidR="00EA29CA" w:rsidRPr="00301C41" w14:paraId="0AA0306F" w14:textId="77777777" w:rsidTr="000F03B2">
        <w:tc>
          <w:tcPr>
            <w:tcW w:w="7650" w:type="dxa"/>
          </w:tcPr>
          <w:p w14:paraId="456BA0AC" w14:textId="7F2CFC4E" w:rsidR="00EA29CA" w:rsidRPr="00606D3F" w:rsidRDefault="00747925" w:rsidP="00606D3F">
            <w:pPr>
              <w:spacing w:before="240" w:after="160" w:line="360" w:lineRule="auto"/>
              <w:rPr>
                <w:rFonts w:ascii="Arial" w:hAnsi="Arial" w:cs="Arial"/>
                <w:sz w:val="24"/>
                <w:szCs w:val="24"/>
              </w:rPr>
            </w:pPr>
            <w:r>
              <w:rPr>
                <w:rFonts w:ascii="Arial" w:hAnsi="Arial" w:cs="Arial"/>
                <w:sz w:val="24"/>
                <w:szCs w:val="24"/>
              </w:rPr>
              <w:t xml:space="preserve">           </w:t>
            </w:r>
            <w:r w:rsidR="00606D3F">
              <w:rPr>
                <w:rFonts w:ascii="Arial" w:hAnsi="Arial" w:cs="Arial"/>
                <w:sz w:val="24"/>
                <w:szCs w:val="24"/>
              </w:rPr>
              <w:t>Appendix 2 – 25</w:t>
            </w:r>
            <w:r w:rsidR="00CA2090">
              <w:rPr>
                <w:rFonts w:ascii="Arial" w:hAnsi="Arial" w:cs="Arial"/>
                <w:sz w:val="24"/>
                <w:szCs w:val="24"/>
              </w:rPr>
              <w:t xml:space="preserve"> – Survey results</w:t>
            </w:r>
            <w:r w:rsidR="00580750">
              <w:rPr>
                <w:rFonts w:ascii="Arial" w:hAnsi="Arial" w:cs="Arial"/>
                <w:sz w:val="24"/>
                <w:szCs w:val="24"/>
              </w:rPr>
              <w:t>………………………………………</w:t>
            </w:r>
            <w:r w:rsidR="00CA2090">
              <w:rPr>
                <w:rFonts w:ascii="Arial" w:hAnsi="Arial" w:cs="Arial"/>
                <w:sz w:val="24"/>
                <w:szCs w:val="24"/>
              </w:rPr>
              <w:t xml:space="preserve"> </w:t>
            </w:r>
          </w:p>
        </w:tc>
        <w:tc>
          <w:tcPr>
            <w:tcW w:w="1366" w:type="dxa"/>
          </w:tcPr>
          <w:p w14:paraId="4CFFC11C" w14:textId="6B5AFC54" w:rsidR="00EA29CA" w:rsidRPr="00301C41" w:rsidRDefault="00AB1611" w:rsidP="00301C41">
            <w:pPr>
              <w:spacing w:before="240" w:after="160" w:line="360" w:lineRule="auto"/>
              <w:jc w:val="center"/>
              <w:rPr>
                <w:rFonts w:ascii="Arial" w:hAnsi="Arial" w:cs="Arial"/>
                <w:sz w:val="24"/>
                <w:szCs w:val="24"/>
              </w:rPr>
            </w:pPr>
            <w:r w:rsidRPr="00301C41">
              <w:rPr>
                <w:rFonts w:ascii="Arial" w:hAnsi="Arial" w:cs="Arial"/>
                <w:sz w:val="24"/>
                <w:szCs w:val="24"/>
              </w:rPr>
              <w:t>3</w:t>
            </w:r>
            <w:r w:rsidR="00240848">
              <w:rPr>
                <w:rFonts w:ascii="Arial" w:hAnsi="Arial" w:cs="Arial"/>
                <w:sz w:val="24"/>
                <w:szCs w:val="24"/>
              </w:rPr>
              <w:t>2</w:t>
            </w:r>
          </w:p>
        </w:tc>
      </w:tr>
      <w:tr w:rsidR="00EA29CA" w:rsidRPr="00301C41" w14:paraId="635464BB" w14:textId="77777777" w:rsidTr="000F03B2">
        <w:tc>
          <w:tcPr>
            <w:tcW w:w="7650" w:type="dxa"/>
          </w:tcPr>
          <w:p w14:paraId="3E6EBCF5" w14:textId="10D858DB" w:rsidR="00EA29CA" w:rsidRPr="00606D3F" w:rsidRDefault="00747925" w:rsidP="00606D3F">
            <w:pPr>
              <w:spacing w:before="240" w:after="160" w:line="360" w:lineRule="auto"/>
              <w:rPr>
                <w:rFonts w:ascii="Arial" w:hAnsi="Arial" w:cs="Arial"/>
                <w:sz w:val="24"/>
                <w:szCs w:val="24"/>
              </w:rPr>
            </w:pPr>
            <w:r>
              <w:rPr>
                <w:rFonts w:ascii="Arial" w:hAnsi="Arial" w:cs="Arial"/>
                <w:sz w:val="24"/>
                <w:szCs w:val="24"/>
              </w:rPr>
              <w:t xml:space="preserve">           </w:t>
            </w:r>
            <w:r w:rsidR="00606D3F">
              <w:rPr>
                <w:rFonts w:ascii="Arial" w:hAnsi="Arial" w:cs="Arial"/>
                <w:sz w:val="24"/>
                <w:szCs w:val="24"/>
              </w:rPr>
              <w:t>Appendix 26</w:t>
            </w:r>
            <w:r w:rsidR="00CA2090">
              <w:rPr>
                <w:rFonts w:ascii="Arial" w:hAnsi="Arial" w:cs="Arial"/>
                <w:sz w:val="24"/>
                <w:szCs w:val="24"/>
              </w:rPr>
              <w:t xml:space="preserve"> – Absence data (Aug 2021 – July 2022)</w:t>
            </w:r>
            <w:r w:rsidR="00580750">
              <w:rPr>
                <w:rFonts w:ascii="Arial" w:hAnsi="Arial" w:cs="Arial"/>
                <w:sz w:val="24"/>
                <w:szCs w:val="24"/>
              </w:rPr>
              <w:t>……………….</w:t>
            </w:r>
          </w:p>
        </w:tc>
        <w:tc>
          <w:tcPr>
            <w:tcW w:w="1366" w:type="dxa"/>
          </w:tcPr>
          <w:p w14:paraId="3953EA68" w14:textId="54E3589A" w:rsidR="00EA29CA" w:rsidRPr="00301C41" w:rsidRDefault="00240848" w:rsidP="00301C41">
            <w:pPr>
              <w:spacing w:before="240" w:after="160" w:line="360" w:lineRule="auto"/>
              <w:jc w:val="center"/>
              <w:rPr>
                <w:rFonts w:ascii="Arial" w:hAnsi="Arial" w:cs="Arial"/>
                <w:sz w:val="24"/>
                <w:szCs w:val="24"/>
              </w:rPr>
            </w:pPr>
            <w:r>
              <w:rPr>
                <w:rFonts w:ascii="Arial" w:hAnsi="Arial" w:cs="Arial"/>
                <w:sz w:val="24"/>
                <w:szCs w:val="24"/>
              </w:rPr>
              <w:t>41</w:t>
            </w:r>
          </w:p>
        </w:tc>
      </w:tr>
      <w:tr w:rsidR="00EA29CA" w:rsidRPr="00301C41" w14:paraId="225EC8D5" w14:textId="77777777" w:rsidTr="000F03B2">
        <w:tc>
          <w:tcPr>
            <w:tcW w:w="7650" w:type="dxa"/>
          </w:tcPr>
          <w:p w14:paraId="37A948AE" w14:textId="1A0F4F52" w:rsidR="00EA29CA" w:rsidRPr="00606D3F" w:rsidRDefault="00747925" w:rsidP="00606D3F">
            <w:pPr>
              <w:spacing w:before="240" w:after="160" w:line="360" w:lineRule="auto"/>
              <w:rPr>
                <w:rFonts w:ascii="Arial" w:hAnsi="Arial" w:cs="Arial"/>
                <w:sz w:val="24"/>
                <w:szCs w:val="24"/>
              </w:rPr>
            </w:pPr>
            <w:r>
              <w:rPr>
                <w:rFonts w:ascii="Arial" w:hAnsi="Arial" w:cs="Arial"/>
                <w:sz w:val="24"/>
                <w:szCs w:val="24"/>
              </w:rPr>
              <w:t xml:space="preserve">           </w:t>
            </w:r>
            <w:r w:rsidR="00606D3F">
              <w:rPr>
                <w:rFonts w:ascii="Arial" w:hAnsi="Arial" w:cs="Arial"/>
                <w:sz w:val="24"/>
                <w:szCs w:val="24"/>
              </w:rPr>
              <w:t>Appendix 27</w:t>
            </w:r>
            <w:r w:rsidR="00CA2090">
              <w:rPr>
                <w:rFonts w:ascii="Arial" w:hAnsi="Arial" w:cs="Arial"/>
                <w:sz w:val="24"/>
                <w:szCs w:val="24"/>
              </w:rPr>
              <w:t xml:space="preserve"> – Attrition data (Aug 2021 – July 2022)</w:t>
            </w:r>
            <w:r w:rsidR="00301C41">
              <w:rPr>
                <w:rFonts w:ascii="Arial" w:hAnsi="Arial" w:cs="Arial"/>
                <w:sz w:val="24"/>
                <w:szCs w:val="24"/>
              </w:rPr>
              <w:t>………………..</w:t>
            </w:r>
          </w:p>
        </w:tc>
        <w:tc>
          <w:tcPr>
            <w:tcW w:w="1366" w:type="dxa"/>
          </w:tcPr>
          <w:p w14:paraId="74560084" w14:textId="725FA761" w:rsidR="00EA29CA" w:rsidRPr="00301C41" w:rsidRDefault="00301C41" w:rsidP="00301C41">
            <w:pPr>
              <w:spacing w:before="240" w:after="160" w:line="360" w:lineRule="auto"/>
              <w:jc w:val="center"/>
              <w:rPr>
                <w:rFonts w:ascii="Arial" w:hAnsi="Arial" w:cs="Arial"/>
                <w:sz w:val="24"/>
                <w:szCs w:val="24"/>
              </w:rPr>
            </w:pPr>
            <w:r w:rsidRPr="00301C41">
              <w:rPr>
                <w:rFonts w:ascii="Arial" w:hAnsi="Arial" w:cs="Arial"/>
                <w:sz w:val="24"/>
                <w:szCs w:val="24"/>
              </w:rPr>
              <w:t>4</w:t>
            </w:r>
            <w:r w:rsidR="00240848">
              <w:rPr>
                <w:rFonts w:ascii="Arial" w:hAnsi="Arial" w:cs="Arial"/>
                <w:sz w:val="24"/>
                <w:szCs w:val="24"/>
              </w:rPr>
              <w:t>1</w:t>
            </w:r>
          </w:p>
        </w:tc>
      </w:tr>
      <w:tr w:rsidR="00EA29CA" w:rsidRPr="00301C41" w14:paraId="050D3636" w14:textId="77777777" w:rsidTr="000F03B2">
        <w:tc>
          <w:tcPr>
            <w:tcW w:w="7650" w:type="dxa"/>
          </w:tcPr>
          <w:p w14:paraId="0A687C82" w14:textId="7C9014DF" w:rsidR="00606D3F" w:rsidRDefault="00747925" w:rsidP="00606D3F">
            <w:pPr>
              <w:spacing w:before="240" w:after="160" w:line="360" w:lineRule="auto"/>
              <w:rPr>
                <w:rFonts w:ascii="Arial" w:hAnsi="Arial" w:cs="Arial"/>
                <w:sz w:val="24"/>
                <w:szCs w:val="24"/>
              </w:rPr>
            </w:pPr>
            <w:r>
              <w:rPr>
                <w:rFonts w:ascii="Arial" w:hAnsi="Arial" w:cs="Arial"/>
                <w:sz w:val="24"/>
                <w:szCs w:val="24"/>
              </w:rPr>
              <w:t xml:space="preserve">           </w:t>
            </w:r>
            <w:r w:rsidR="00606D3F">
              <w:rPr>
                <w:rFonts w:ascii="Arial" w:hAnsi="Arial" w:cs="Arial"/>
                <w:sz w:val="24"/>
                <w:szCs w:val="24"/>
              </w:rPr>
              <w:t>Appendix 28</w:t>
            </w:r>
            <w:r w:rsidR="00CA2090">
              <w:rPr>
                <w:rFonts w:ascii="Arial" w:hAnsi="Arial" w:cs="Arial"/>
                <w:sz w:val="24"/>
                <w:szCs w:val="24"/>
              </w:rPr>
              <w:t xml:space="preserve"> – Exit interview data</w:t>
            </w:r>
            <w:r w:rsidR="00301C41">
              <w:rPr>
                <w:rFonts w:ascii="Arial" w:hAnsi="Arial" w:cs="Arial"/>
                <w:sz w:val="24"/>
                <w:szCs w:val="24"/>
              </w:rPr>
              <w:t>……………………………………..</w:t>
            </w:r>
          </w:p>
          <w:p w14:paraId="7EAC1916" w14:textId="2DBF2BB8" w:rsidR="00301C41" w:rsidRDefault="00301C41" w:rsidP="00606D3F">
            <w:pPr>
              <w:spacing w:before="240" w:after="160" w:line="360" w:lineRule="auto"/>
              <w:rPr>
                <w:rFonts w:ascii="Arial" w:hAnsi="Arial" w:cs="Arial"/>
                <w:sz w:val="24"/>
                <w:szCs w:val="24"/>
              </w:rPr>
            </w:pPr>
            <w:r>
              <w:rPr>
                <w:rFonts w:ascii="Arial" w:hAnsi="Arial" w:cs="Arial"/>
                <w:sz w:val="24"/>
                <w:szCs w:val="24"/>
              </w:rPr>
              <w:t xml:space="preserve">           Appendix 29 – Survey results…………………………………………. </w:t>
            </w:r>
          </w:p>
          <w:p w14:paraId="294B570A" w14:textId="77777777" w:rsidR="00EA29CA" w:rsidRPr="00606D3F" w:rsidRDefault="00EA29CA">
            <w:pPr>
              <w:spacing w:after="160" w:line="259" w:lineRule="auto"/>
              <w:rPr>
                <w:rFonts w:ascii="Arial" w:hAnsi="Arial" w:cs="Arial"/>
                <w:sz w:val="24"/>
                <w:szCs w:val="24"/>
              </w:rPr>
            </w:pPr>
          </w:p>
        </w:tc>
        <w:tc>
          <w:tcPr>
            <w:tcW w:w="1366" w:type="dxa"/>
          </w:tcPr>
          <w:p w14:paraId="49BA21BC" w14:textId="0D35F7AF" w:rsidR="00EA29CA" w:rsidRPr="00301C41" w:rsidRDefault="00301C41" w:rsidP="00301C41">
            <w:pPr>
              <w:spacing w:before="240" w:after="160" w:line="360" w:lineRule="auto"/>
              <w:jc w:val="center"/>
              <w:rPr>
                <w:rFonts w:ascii="Arial" w:hAnsi="Arial" w:cs="Arial"/>
                <w:sz w:val="24"/>
                <w:szCs w:val="24"/>
              </w:rPr>
            </w:pPr>
            <w:r w:rsidRPr="00301C41">
              <w:rPr>
                <w:rFonts w:ascii="Arial" w:hAnsi="Arial" w:cs="Arial"/>
                <w:sz w:val="24"/>
                <w:szCs w:val="24"/>
              </w:rPr>
              <w:t>4</w:t>
            </w:r>
            <w:r w:rsidR="00240848">
              <w:rPr>
                <w:rFonts w:ascii="Arial" w:hAnsi="Arial" w:cs="Arial"/>
                <w:sz w:val="24"/>
                <w:szCs w:val="24"/>
              </w:rPr>
              <w:t>2</w:t>
            </w:r>
          </w:p>
          <w:p w14:paraId="4A56F54C" w14:textId="3E433618" w:rsidR="00301C41" w:rsidRPr="00301C41" w:rsidRDefault="00301C41" w:rsidP="00301C41">
            <w:pPr>
              <w:spacing w:before="240" w:after="160" w:line="360" w:lineRule="auto"/>
              <w:jc w:val="center"/>
              <w:rPr>
                <w:rFonts w:ascii="Arial" w:hAnsi="Arial" w:cs="Arial"/>
                <w:sz w:val="24"/>
                <w:szCs w:val="24"/>
              </w:rPr>
            </w:pPr>
            <w:r w:rsidRPr="00301C41">
              <w:rPr>
                <w:rFonts w:ascii="Arial" w:hAnsi="Arial" w:cs="Arial"/>
                <w:sz w:val="24"/>
                <w:szCs w:val="24"/>
              </w:rPr>
              <w:t>4</w:t>
            </w:r>
            <w:r w:rsidR="00240848">
              <w:rPr>
                <w:rFonts w:ascii="Arial" w:hAnsi="Arial" w:cs="Arial"/>
                <w:sz w:val="24"/>
                <w:szCs w:val="24"/>
              </w:rPr>
              <w:t>2</w:t>
            </w:r>
          </w:p>
        </w:tc>
      </w:tr>
      <w:tr w:rsidR="00301C41" w14:paraId="7090246F" w14:textId="77777777" w:rsidTr="000F03B2">
        <w:tc>
          <w:tcPr>
            <w:tcW w:w="7650" w:type="dxa"/>
          </w:tcPr>
          <w:p w14:paraId="7AB2A824" w14:textId="77777777" w:rsidR="00E93E77" w:rsidRDefault="00E93E77" w:rsidP="00606D3F">
            <w:pPr>
              <w:spacing w:before="240" w:after="160" w:line="360" w:lineRule="auto"/>
              <w:rPr>
                <w:rFonts w:ascii="Arial" w:hAnsi="Arial" w:cs="Arial"/>
                <w:sz w:val="24"/>
                <w:szCs w:val="24"/>
              </w:rPr>
            </w:pPr>
          </w:p>
          <w:p w14:paraId="1012364F" w14:textId="669EF1E4" w:rsidR="006F2084" w:rsidRDefault="006F2084" w:rsidP="00606D3F">
            <w:pPr>
              <w:spacing w:before="240" w:after="160" w:line="360" w:lineRule="auto"/>
              <w:rPr>
                <w:rFonts w:ascii="Arial" w:hAnsi="Arial" w:cs="Arial"/>
                <w:sz w:val="24"/>
                <w:szCs w:val="24"/>
              </w:rPr>
            </w:pPr>
          </w:p>
        </w:tc>
        <w:tc>
          <w:tcPr>
            <w:tcW w:w="1366" w:type="dxa"/>
          </w:tcPr>
          <w:p w14:paraId="25BA20FC" w14:textId="77777777" w:rsidR="00301C41" w:rsidRDefault="00301C41">
            <w:pPr>
              <w:spacing w:after="160" w:line="259" w:lineRule="auto"/>
              <w:rPr>
                <w:rFonts w:ascii="Arial" w:hAnsi="Arial" w:cs="Arial"/>
                <w:b/>
                <w:bCs/>
                <w:sz w:val="24"/>
                <w:szCs w:val="24"/>
                <w:u w:val="single"/>
              </w:rPr>
            </w:pPr>
          </w:p>
        </w:tc>
      </w:tr>
    </w:tbl>
    <w:p w14:paraId="75749749" w14:textId="479B8444" w:rsidR="006F7462" w:rsidRPr="00E93E77" w:rsidRDefault="00E93E77" w:rsidP="00E93E77">
      <w:pPr>
        <w:pStyle w:val="ListParagraph"/>
        <w:numPr>
          <w:ilvl w:val="0"/>
          <w:numId w:val="6"/>
        </w:numPr>
        <w:spacing w:after="0" w:line="480" w:lineRule="auto"/>
        <w:ind w:left="567" w:right="567"/>
        <w:rPr>
          <w:rFonts w:ascii="Arial" w:hAnsi="Arial" w:cs="Arial"/>
          <w:b/>
          <w:bCs/>
          <w:sz w:val="24"/>
          <w:szCs w:val="24"/>
          <w:u w:val="single"/>
        </w:rPr>
      </w:pPr>
      <w:r>
        <w:rPr>
          <w:rFonts w:ascii="Arial" w:hAnsi="Arial" w:cs="Arial"/>
          <w:b/>
          <w:bCs/>
          <w:sz w:val="24"/>
          <w:szCs w:val="24"/>
          <w:u w:val="single"/>
        </w:rPr>
        <w:t>I</w:t>
      </w:r>
      <w:r w:rsidR="009A339F" w:rsidRPr="00C75BA7">
        <w:rPr>
          <w:rFonts w:ascii="Arial" w:hAnsi="Arial" w:cs="Arial"/>
          <w:b/>
          <w:bCs/>
          <w:sz w:val="24"/>
          <w:szCs w:val="24"/>
          <w:u w:val="single"/>
        </w:rPr>
        <w:t xml:space="preserve">ntroduction </w:t>
      </w:r>
    </w:p>
    <w:p w14:paraId="12C422D9" w14:textId="77777777" w:rsidR="00391A04" w:rsidRPr="00391A04" w:rsidRDefault="00391A04" w:rsidP="00391A04">
      <w:pPr>
        <w:spacing w:after="0" w:line="480" w:lineRule="auto"/>
        <w:ind w:left="567" w:right="567"/>
        <w:rPr>
          <w:rFonts w:ascii="Arial" w:hAnsi="Arial" w:cs="Arial"/>
          <w:sz w:val="24"/>
          <w:szCs w:val="24"/>
        </w:rPr>
      </w:pPr>
      <w:r w:rsidRPr="00391A04">
        <w:rPr>
          <w:rFonts w:ascii="Arial" w:hAnsi="Arial" w:cs="Arial"/>
          <w:sz w:val="24"/>
          <w:szCs w:val="24"/>
        </w:rPr>
        <w:t>Tai Tarian is one of the largest social housing landlords based in the South Wales Valleys. The organisation currently employs 520 staff, comprising of  five main directorates, which include, Assets, Housing, Finance, Chief Executive and Deputy Chief Executive (Tai Tarian,2022a).</w:t>
      </w:r>
    </w:p>
    <w:p w14:paraId="27B593FA" w14:textId="77777777" w:rsidR="00391A04" w:rsidRDefault="00391A04" w:rsidP="00391A04">
      <w:pPr>
        <w:spacing w:after="0" w:line="480" w:lineRule="auto"/>
        <w:ind w:left="567" w:right="567"/>
        <w:rPr>
          <w:rFonts w:ascii="Arial" w:hAnsi="Arial" w:cs="Arial"/>
          <w:sz w:val="24"/>
          <w:szCs w:val="24"/>
        </w:rPr>
      </w:pPr>
    </w:p>
    <w:p w14:paraId="00026EF2" w14:textId="7A18E27B" w:rsidR="00391A04" w:rsidRDefault="00391A04" w:rsidP="00391A04">
      <w:pPr>
        <w:spacing w:after="0" w:line="480" w:lineRule="auto"/>
        <w:ind w:left="567" w:right="567"/>
        <w:rPr>
          <w:rFonts w:ascii="Arial" w:hAnsi="Arial" w:cs="Arial"/>
          <w:sz w:val="24"/>
          <w:szCs w:val="24"/>
        </w:rPr>
      </w:pPr>
      <w:r w:rsidRPr="00391A04">
        <w:rPr>
          <w:rFonts w:ascii="Arial" w:hAnsi="Arial" w:cs="Arial"/>
          <w:sz w:val="24"/>
          <w:szCs w:val="24"/>
        </w:rPr>
        <w:t>Over the past year, Tai Tarian’s attrition rates have steadily increased with the impact of the “great resignation” (Mills,2022), the organisation currently faces difficulties attracting and retaining talent. Employee Voice (EV) is considered a driver for a range of employer-employee issues, with a link between increased attrition and absence rates and poor, or lack of EV mechanisms (Perlow and Williams,2003; Investors in people,2022; Barber,2018). Therefore improving EV mechanisms at Tai Tarian could play a vital part in future retention. The aim and objectives of this research were to identify and analyse current Employee Voice Mechanisms within Tai Tarian at this time.</w:t>
      </w:r>
    </w:p>
    <w:p w14:paraId="1E3837D1" w14:textId="77777777" w:rsidR="00391A04" w:rsidRDefault="00391A04" w:rsidP="00C75BA7">
      <w:pPr>
        <w:spacing w:after="0" w:line="480" w:lineRule="auto"/>
        <w:ind w:left="567" w:right="567"/>
        <w:rPr>
          <w:rFonts w:ascii="Arial" w:hAnsi="Arial" w:cs="Arial"/>
          <w:sz w:val="24"/>
          <w:szCs w:val="24"/>
        </w:rPr>
      </w:pPr>
    </w:p>
    <w:p w14:paraId="38DAEFF9" w14:textId="57C3CE18" w:rsidR="00F06D77" w:rsidRPr="00C75BA7" w:rsidRDefault="00F06D77" w:rsidP="009B03F4">
      <w:pPr>
        <w:spacing w:after="160" w:line="480" w:lineRule="auto"/>
        <w:ind w:left="567" w:right="567"/>
        <w:rPr>
          <w:rFonts w:ascii="Arial" w:hAnsi="Arial" w:cs="Arial"/>
          <w:sz w:val="24"/>
          <w:szCs w:val="24"/>
        </w:rPr>
      </w:pPr>
      <w:r w:rsidRPr="00C75BA7">
        <w:rPr>
          <w:rFonts w:ascii="Arial" w:hAnsi="Arial" w:cs="Arial"/>
          <w:sz w:val="24"/>
          <w:szCs w:val="24"/>
        </w:rPr>
        <w:t xml:space="preserve">There are a variety of </w:t>
      </w:r>
      <w:r w:rsidR="00E93E77">
        <w:rPr>
          <w:rFonts w:ascii="Arial" w:hAnsi="Arial" w:cs="Arial"/>
          <w:sz w:val="24"/>
          <w:szCs w:val="24"/>
        </w:rPr>
        <w:t>both</w:t>
      </w:r>
      <w:r w:rsidRPr="00C75BA7">
        <w:rPr>
          <w:rFonts w:ascii="Arial" w:hAnsi="Arial" w:cs="Arial"/>
          <w:sz w:val="24"/>
          <w:szCs w:val="24"/>
        </w:rPr>
        <w:t xml:space="preserve"> direct upward and downward communications</w:t>
      </w:r>
      <w:r>
        <w:rPr>
          <w:rFonts w:ascii="Arial" w:hAnsi="Arial" w:cs="Arial"/>
          <w:sz w:val="24"/>
          <w:szCs w:val="24"/>
        </w:rPr>
        <w:t xml:space="preserve"> </w:t>
      </w:r>
      <w:r w:rsidRPr="00C75BA7">
        <w:rPr>
          <w:rFonts w:ascii="Arial" w:hAnsi="Arial" w:cs="Arial"/>
          <w:sz w:val="24"/>
          <w:szCs w:val="24"/>
        </w:rPr>
        <w:t xml:space="preserve">available at Tai Tarian, consisting of a fortnightly “Advisor” newsletter sent via email and </w:t>
      </w:r>
      <w:r w:rsidR="009A7B80">
        <w:rPr>
          <w:rFonts w:ascii="Arial" w:hAnsi="Arial" w:cs="Arial"/>
          <w:sz w:val="24"/>
          <w:szCs w:val="24"/>
        </w:rPr>
        <w:t xml:space="preserve">an </w:t>
      </w:r>
      <w:r w:rsidR="00E93E77">
        <w:rPr>
          <w:rFonts w:ascii="Arial" w:hAnsi="Arial" w:cs="Arial"/>
          <w:sz w:val="24"/>
          <w:szCs w:val="24"/>
        </w:rPr>
        <w:t xml:space="preserve">online </w:t>
      </w:r>
      <w:r w:rsidRPr="00C75BA7">
        <w:rPr>
          <w:rFonts w:ascii="Arial" w:hAnsi="Arial" w:cs="Arial"/>
          <w:sz w:val="24"/>
          <w:szCs w:val="24"/>
        </w:rPr>
        <w:t xml:space="preserve">“Speak in Confidence” </w:t>
      </w:r>
      <w:r w:rsidR="00E93E77">
        <w:rPr>
          <w:rFonts w:ascii="Arial" w:hAnsi="Arial" w:cs="Arial"/>
          <w:sz w:val="24"/>
          <w:szCs w:val="24"/>
        </w:rPr>
        <w:t>suggestion box</w:t>
      </w:r>
      <w:r w:rsidRPr="00C75BA7">
        <w:rPr>
          <w:rFonts w:ascii="Arial" w:hAnsi="Arial" w:cs="Arial"/>
          <w:sz w:val="24"/>
          <w:szCs w:val="24"/>
        </w:rPr>
        <w:t xml:space="preserve">. Over the past 18 months there has been the introduction of Yammer, Microsoft Teams channels and a Tai Tarian employee Facebook group. Communications are sent via all methods, with employees encouraged to read all sources of information. </w:t>
      </w:r>
    </w:p>
    <w:p w14:paraId="6828FC78" w14:textId="77777777" w:rsidR="009D3697" w:rsidRPr="00C75BA7" w:rsidRDefault="009D3697" w:rsidP="00C75BA7">
      <w:pPr>
        <w:spacing w:after="0" w:line="480" w:lineRule="auto"/>
        <w:ind w:left="567" w:right="567"/>
        <w:rPr>
          <w:rFonts w:ascii="Arial" w:hAnsi="Arial" w:cs="Arial"/>
          <w:sz w:val="24"/>
          <w:szCs w:val="24"/>
        </w:rPr>
      </w:pPr>
    </w:p>
    <w:p w14:paraId="1298973B" w14:textId="7BD12E2A" w:rsidR="009D3697" w:rsidRPr="00C75BA7" w:rsidRDefault="00AE0B2C" w:rsidP="00C75BA7">
      <w:pPr>
        <w:spacing w:after="0" w:line="480" w:lineRule="auto"/>
        <w:ind w:left="567" w:right="567"/>
        <w:rPr>
          <w:rFonts w:ascii="Arial" w:hAnsi="Arial" w:cs="Arial"/>
          <w:sz w:val="24"/>
          <w:szCs w:val="24"/>
        </w:rPr>
      </w:pPr>
      <w:r w:rsidRPr="00C75BA7">
        <w:rPr>
          <w:rFonts w:ascii="Arial" w:hAnsi="Arial" w:cs="Arial"/>
          <w:sz w:val="24"/>
          <w:szCs w:val="24"/>
        </w:rPr>
        <w:t>Both n</w:t>
      </w:r>
      <w:r w:rsidR="009D3697" w:rsidRPr="00C75BA7">
        <w:rPr>
          <w:rFonts w:ascii="Arial" w:hAnsi="Arial" w:cs="Arial"/>
          <w:sz w:val="24"/>
          <w:szCs w:val="24"/>
        </w:rPr>
        <w:t xml:space="preserve">ew employees and current </w:t>
      </w:r>
      <w:r w:rsidR="008E612B" w:rsidRPr="00C75BA7">
        <w:rPr>
          <w:rFonts w:ascii="Arial" w:hAnsi="Arial" w:cs="Arial"/>
          <w:sz w:val="24"/>
          <w:szCs w:val="24"/>
        </w:rPr>
        <w:t>employees</w:t>
      </w:r>
      <w:r w:rsidR="009D3697" w:rsidRPr="00C75BA7">
        <w:rPr>
          <w:rFonts w:ascii="Arial" w:hAnsi="Arial" w:cs="Arial"/>
          <w:sz w:val="24"/>
          <w:szCs w:val="24"/>
        </w:rPr>
        <w:t xml:space="preserve"> that transfer to new roles within the org</w:t>
      </w:r>
      <w:r w:rsidR="008E612B" w:rsidRPr="00C75BA7">
        <w:rPr>
          <w:rFonts w:ascii="Arial" w:hAnsi="Arial" w:cs="Arial"/>
          <w:sz w:val="24"/>
          <w:szCs w:val="24"/>
        </w:rPr>
        <w:t xml:space="preserve">anisation </w:t>
      </w:r>
      <w:r w:rsidR="009D3697" w:rsidRPr="00C75BA7">
        <w:rPr>
          <w:rFonts w:ascii="Arial" w:hAnsi="Arial" w:cs="Arial"/>
          <w:sz w:val="24"/>
          <w:szCs w:val="24"/>
        </w:rPr>
        <w:t xml:space="preserve">are required to complete an </w:t>
      </w:r>
      <w:r w:rsidR="00E93E77">
        <w:rPr>
          <w:rFonts w:ascii="Arial" w:hAnsi="Arial" w:cs="Arial"/>
          <w:sz w:val="24"/>
          <w:szCs w:val="24"/>
        </w:rPr>
        <w:t>“</w:t>
      </w:r>
      <w:r w:rsidR="009D3697" w:rsidRPr="00C75BA7">
        <w:rPr>
          <w:rFonts w:ascii="Arial" w:hAnsi="Arial" w:cs="Arial"/>
          <w:sz w:val="24"/>
          <w:szCs w:val="24"/>
        </w:rPr>
        <w:t>Action Plan for Success</w:t>
      </w:r>
      <w:r w:rsidR="00E93E77">
        <w:rPr>
          <w:rFonts w:ascii="Arial" w:hAnsi="Arial" w:cs="Arial"/>
          <w:sz w:val="24"/>
          <w:szCs w:val="24"/>
        </w:rPr>
        <w:t>”</w:t>
      </w:r>
      <w:r w:rsidR="009D3697" w:rsidRPr="00C75BA7">
        <w:rPr>
          <w:rFonts w:ascii="Arial" w:hAnsi="Arial" w:cs="Arial"/>
          <w:sz w:val="24"/>
          <w:szCs w:val="24"/>
        </w:rPr>
        <w:t xml:space="preserve">, which is </w:t>
      </w:r>
      <w:r w:rsidR="008E612B" w:rsidRPr="00C75BA7">
        <w:rPr>
          <w:rFonts w:ascii="Arial" w:hAnsi="Arial" w:cs="Arial"/>
          <w:sz w:val="24"/>
          <w:szCs w:val="24"/>
        </w:rPr>
        <w:t xml:space="preserve">a development plan, </w:t>
      </w:r>
      <w:r w:rsidRPr="00C75BA7">
        <w:rPr>
          <w:rFonts w:ascii="Arial" w:hAnsi="Arial" w:cs="Arial"/>
          <w:sz w:val="24"/>
          <w:szCs w:val="24"/>
        </w:rPr>
        <w:t>requiring</w:t>
      </w:r>
      <w:r w:rsidR="008E612B" w:rsidRPr="00C75BA7">
        <w:rPr>
          <w:rFonts w:ascii="Arial" w:hAnsi="Arial" w:cs="Arial"/>
          <w:sz w:val="24"/>
          <w:szCs w:val="24"/>
        </w:rPr>
        <w:t xml:space="preserve"> managers to meet with their team </w:t>
      </w:r>
      <w:r w:rsidR="009A7B80">
        <w:rPr>
          <w:rFonts w:ascii="Arial" w:hAnsi="Arial" w:cs="Arial"/>
          <w:sz w:val="24"/>
          <w:szCs w:val="24"/>
        </w:rPr>
        <w:t>members</w:t>
      </w:r>
      <w:r w:rsidR="009B03F4">
        <w:rPr>
          <w:rFonts w:ascii="Arial" w:hAnsi="Arial" w:cs="Arial"/>
          <w:sz w:val="24"/>
          <w:szCs w:val="24"/>
        </w:rPr>
        <w:t xml:space="preserve"> </w:t>
      </w:r>
      <w:r w:rsidR="009A7B80">
        <w:rPr>
          <w:rFonts w:ascii="Arial" w:hAnsi="Arial" w:cs="Arial"/>
          <w:sz w:val="24"/>
          <w:szCs w:val="24"/>
        </w:rPr>
        <w:t>every month</w:t>
      </w:r>
      <w:r w:rsidR="008E612B" w:rsidRPr="00C75BA7">
        <w:rPr>
          <w:rFonts w:ascii="Arial" w:hAnsi="Arial" w:cs="Arial"/>
          <w:sz w:val="24"/>
          <w:szCs w:val="24"/>
        </w:rPr>
        <w:t>s</w:t>
      </w:r>
      <w:r w:rsidR="009B03F4">
        <w:rPr>
          <w:rFonts w:ascii="Arial" w:hAnsi="Arial" w:cs="Arial"/>
          <w:sz w:val="24"/>
          <w:szCs w:val="24"/>
        </w:rPr>
        <w:t>,</w:t>
      </w:r>
      <w:r w:rsidR="008E612B" w:rsidRPr="00C75BA7">
        <w:rPr>
          <w:rFonts w:ascii="Arial" w:hAnsi="Arial" w:cs="Arial"/>
          <w:sz w:val="24"/>
          <w:szCs w:val="24"/>
        </w:rPr>
        <w:t xml:space="preserve"> to set goals</w:t>
      </w:r>
      <w:r w:rsidRPr="00C75BA7">
        <w:rPr>
          <w:rFonts w:ascii="Arial" w:hAnsi="Arial" w:cs="Arial"/>
          <w:sz w:val="24"/>
          <w:szCs w:val="24"/>
        </w:rPr>
        <w:t xml:space="preserve"> aligned with their role expectations</w:t>
      </w:r>
      <w:r w:rsidR="008E612B" w:rsidRPr="00C75BA7">
        <w:rPr>
          <w:rFonts w:ascii="Arial" w:hAnsi="Arial" w:cs="Arial"/>
          <w:sz w:val="24"/>
          <w:szCs w:val="24"/>
        </w:rPr>
        <w:t xml:space="preserve"> and raise any issues or concerns</w:t>
      </w:r>
      <w:r w:rsidRPr="00C75BA7">
        <w:rPr>
          <w:rFonts w:ascii="Arial" w:hAnsi="Arial" w:cs="Arial"/>
          <w:sz w:val="24"/>
          <w:szCs w:val="24"/>
        </w:rPr>
        <w:t xml:space="preserve"> if needed</w:t>
      </w:r>
      <w:r w:rsidR="008E612B" w:rsidRPr="00C75BA7">
        <w:rPr>
          <w:rFonts w:ascii="Arial" w:hAnsi="Arial" w:cs="Arial"/>
          <w:sz w:val="24"/>
          <w:szCs w:val="24"/>
        </w:rPr>
        <w:t xml:space="preserve">, from both parties. </w:t>
      </w:r>
      <w:r w:rsidR="00CA7DAD">
        <w:rPr>
          <w:rFonts w:ascii="Arial" w:hAnsi="Arial" w:cs="Arial"/>
          <w:sz w:val="24"/>
          <w:szCs w:val="24"/>
        </w:rPr>
        <w:t xml:space="preserve">This is to ensure the expectations of the role are clearly outlined and help and support </w:t>
      </w:r>
      <w:r w:rsidR="009B03F4">
        <w:rPr>
          <w:rFonts w:ascii="Arial" w:hAnsi="Arial" w:cs="Arial"/>
          <w:sz w:val="24"/>
          <w:szCs w:val="24"/>
        </w:rPr>
        <w:t>provided</w:t>
      </w:r>
      <w:r w:rsidR="00CA7DAD">
        <w:rPr>
          <w:rFonts w:ascii="Arial" w:hAnsi="Arial" w:cs="Arial"/>
          <w:sz w:val="24"/>
          <w:szCs w:val="24"/>
        </w:rPr>
        <w:t xml:space="preserve"> to achieve the role requirements.</w:t>
      </w:r>
    </w:p>
    <w:p w14:paraId="52DC5EF2" w14:textId="77777777" w:rsidR="008E612B" w:rsidRPr="00C75BA7" w:rsidRDefault="008E612B" w:rsidP="00C75BA7">
      <w:pPr>
        <w:spacing w:after="0" w:line="480" w:lineRule="auto"/>
        <w:ind w:left="567" w:right="567"/>
        <w:rPr>
          <w:rFonts w:ascii="Arial" w:hAnsi="Arial" w:cs="Arial"/>
          <w:sz w:val="24"/>
          <w:szCs w:val="24"/>
        </w:rPr>
      </w:pPr>
    </w:p>
    <w:p w14:paraId="52170930" w14:textId="6CC2E0C5" w:rsidR="009A339F" w:rsidRPr="00C75BA7" w:rsidRDefault="008E612B" w:rsidP="00C75BA7">
      <w:pPr>
        <w:spacing w:after="0" w:line="480" w:lineRule="auto"/>
        <w:ind w:left="567" w:right="567"/>
        <w:rPr>
          <w:rFonts w:ascii="Arial" w:hAnsi="Arial" w:cs="Arial"/>
          <w:sz w:val="24"/>
          <w:szCs w:val="24"/>
        </w:rPr>
      </w:pPr>
      <w:r w:rsidRPr="00C75BA7">
        <w:rPr>
          <w:rFonts w:ascii="Arial" w:hAnsi="Arial" w:cs="Arial"/>
          <w:sz w:val="24"/>
          <w:szCs w:val="24"/>
        </w:rPr>
        <w:t xml:space="preserve">Regardless of the Action Plan for Success process, </w:t>
      </w:r>
      <w:r w:rsidR="00F01F53">
        <w:rPr>
          <w:rFonts w:ascii="Arial" w:hAnsi="Arial" w:cs="Arial"/>
          <w:sz w:val="24"/>
          <w:szCs w:val="24"/>
        </w:rPr>
        <w:t xml:space="preserve">the expectation of </w:t>
      </w:r>
      <w:r w:rsidRPr="00C75BA7">
        <w:rPr>
          <w:rFonts w:ascii="Arial" w:hAnsi="Arial" w:cs="Arial"/>
          <w:sz w:val="24"/>
          <w:szCs w:val="24"/>
        </w:rPr>
        <w:t>line</w:t>
      </w:r>
      <w:r w:rsidR="009A339F" w:rsidRPr="00C75BA7">
        <w:rPr>
          <w:rFonts w:ascii="Arial" w:hAnsi="Arial" w:cs="Arial"/>
          <w:sz w:val="24"/>
          <w:szCs w:val="24"/>
        </w:rPr>
        <w:t xml:space="preserve"> managers </w:t>
      </w:r>
      <w:r w:rsidR="00F01F53">
        <w:rPr>
          <w:rFonts w:ascii="Arial" w:hAnsi="Arial" w:cs="Arial"/>
          <w:sz w:val="24"/>
          <w:szCs w:val="24"/>
        </w:rPr>
        <w:t>is</w:t>
      </w:r>
      <w:r w:rsidR="009A339F" w:rsidRPr="00C75BA7">
        <w:rPr>
          <w:rFonts w:ascii="Arial" w:hAnsi="Arial" w:cs="Arial"/>
          <w:sz w:val="24"/>
          <w:szCs w:val="24"/>
        </w:rPr>
        <w:t xml:space="preserve"> to hold </w:t>
      </w:r>
      <w:r w:rsidR="00F01F53">
        <w:rPr>
          <w:rFonts w:ascii="Arial" w:hAnsi="Arial" w:cs="Arial"/>
          <w:sz w:val="24"/>
          <w:szCs w:val="24"/>
        </w:rPr>
        <w:t xml:space="preserve">both </w:t>
      </w:r>
      <w:r w:rsidR="009A339F" w:rsidRPr="00C75BA7">
        <w:rPr>
          <w:rFonts w:ascii="Arial" w:hAnsi="Arial" w:cs="Arial"/>
          <w:sz w:val="24"/>
          <w:szCs w:val="24"/>
        </w:rPr>
        <w:t>regular</w:t>
      </w:r>
      <w:r w:rsidR="00F01F53">
        <w:rPr>
          <w:rFonts w:ascii="Arial" w:hAnsi="Arial" w:cs="Arial"/>
          <w:sz w:val="24"/>
          <w:szCs w:val="24"/>
        </w:rPr>
        <w:t xml:space="preserve"> </w:t>
      </w:r>
      <w:r w:rsidR="009A339F" w:rsidRPr="00C75BA7">
        <w:rPr>
          <w:rFonts w:ascii="Arial" w:hAnsi="Arial" w:cs="Arial"/>
          <w:sz w:val="24"/>
          <w:szCs w:val="24"/>
        </w:rPr>
        <w:t>team meetings</w:t>
      </w:r>
      <w:r w:rsidR="00F01F53">
        <w:rPr>
          <w:rFonts w:ascii="Arial" w:hAnsi="Arial" w:cs="Arial"/>
          <w:sz w:val="24"/>
          <w:szCs w:val="24"/>
        </w:rPr>
        <w:t xml:space="preserve"> and</w:t>
      </w:r>
      <w:r w:rsidR="009A339F" w:rsidRPr="00C75BA7">
        <w:rPr>
          <w:rFonts w:ascii="Arial" w:hAnsi="Arial" w:cs="Arial"/>
          <w:sz w:val="24"/>
          <w:szCs w:val="24"/>
        </w:rPr>
        <w:t xml:space="preserve"> </w:t>
      </w:r>
      <w:r w:rsidR="00F01F53" w:rsidRPr="00C75BA7">
        <w:rPr>
          <w:rFonts w:ascii="Arial" w:hAnsi="Arial" w:cs="Arial"/>
          <w:sz w:val="24"/>
          <w:szCs w:val="24"/>
        </w:rPr>
        <w:t xml:space="preserve">1-2-1’s </w:t>
      </w:r>
      <w:r w:rsidR="00F00D1B">
        <w:rPr>
          <w:rFonts w:ascii="Arial" w:hAnsi="Arial" w:cs="Arial"/>
          <w:sz w:val="24"/>
          <w:szCs w:val="24"/>
        </w:rPr>
        <w:t xml:space="preserve">to </w:t>
      </w:r>
      <w:r w:rsidRPr="00C75BA7">
        <w:rPr>
          <w:rFonts w:ascii="Arial" w:hAnsi="Arial" w:cs="Arial"/>
          <w:sz w:val="24"/>
          <w:szCs w:val="24"/>
        </w:rPr>
        <w:t xml:space="preserve">encourage </w:t>
      </w:r>
      <w:r w:rsidR="00F01F53">
        <w:rPr>
          <w:rFonts w:ascii="Arial" w:hAnsi="Arial" w:cs="Arial"/>
          <w:sz w:val="24"/>
          <w:szCs w:val="24"/>
        </w:rPr>
        <w:t>engagement, support progression</w:t>
      </w:r>
      <w:r w:rsidR="00F00D1B">
        <w:rPr>
          <w:rFonts w:ascii="Arial" w:hAnsi="Arial" w:cs="Arial"/>
          <w:sz w:val="24"/>
          <w:szCs w:val="24"/>
        </w:rPr>
        <w:t>,</w:t>
      </w:r>
      <w:r w:rsidR="00F01F53">
        <w:rPr>
          <w:rFonts w:ascii="Arial" w:hAnsi="Arial" w:cs="Arial"/>
          <w:sz w:val="24"/>
          <w:szCs w:val="24"/>
        </w:rPr>
        <w:t xml:space="preserve"> and increase retention figures through the </w:t>
      </w:r>
      <w:r w:rsidR="00F00D1B">
        <w:rPr>
          <w:rFonts w:ascii="Arial" w:hAnsi="Arial" w:cs="Arial"/>
          <w:sz w:val="24"/>
          <w:szCs w:val="24"/>
        </w:rPr>
        <w:t>acknowledgment</w:t>
      </w:r>
      <w:r w:rsidR="00F01F53">
        <w:rPr>
          <w:rFonts w:ascii="Arial" w:hAnsi="Arial" w:cs="Arial"/>
          <w:sz w:val="24"/>
          <w:szCs w:val="24"/>
        </w:rPr>
        <w:t xml:space="preserve"> of </w:t>
      </w:r>
      <w:r w:rsidR="009A339F" w:rsidRPr="00C75BA7">
        <w:rPr>
          <w:rFonts w:ascii="Arial" w:hAnsi="Arial" w:cs="Arial"/>
          <w:sz w:val="24"/>
          <w:szCs w:val="24"/>
        </w:rPr>
        <w:t>direct two-way communication. Tai Tarian</w:t>
      </w:r>
      <w:r w:rsidRPr="00C75BA7">
        <w:rPr>
          <w:rFonts w:ascii="Arial" w:hAnsi="Arial" w:cs="Arial"/>
          <w:sz w:val="24"/>
          <w:szCs w:val="24"/>
        </w:rPr>
        <w:t xml:space="preserve"> currently </w:t>
      </w:r>
      <w:r w:rsidR="009A7B80">
        <w:rPr>
          <w:rFonts w:ascii="Arial" w:hAnsi="Arial" w:cs="Arial"/>
          <w:sz w:val="24"/>
          <w:szCs w:val="24"/>
        </w:rPr>
        <w:t>recognizes</w:t>
      </w:r>
      <w:r w:rsidRPr="00C75BA7">
        <w:rPr>
          <w:rFonts w:ascii="Arial" w:hAnsi="Arial" w:cs="Arial"/>
          <w:sz w:val="24"/>
          <w:szCs w:val="24"/>
        </w:rPr>
        <w:t xml:space="preserve"> two unions</w:t>
      </w:r>
      <w:r w:rsidR="00F00D1B">
        <w:rPr>
          <w:rFonts w:ascii="Arial" w:hAnsi="Arial" w:cs="Arial"/>
          <w:sz w:val="24"/>
          <w:szCs w:val="24"/>
        </w:rPr>
        <w:t>,</w:t>
      </w:r>
      <w:r w:rsidRPr="00C75BA7">
        <w:rPr>
          <w:rFonts w:ascii="Arial" w:hAnsi="Arial" w:cs="Arial"/>
          <w:sz w:val="24"/>
          <w:szCs w:val="24"/>
        </w:rPr>
        <w:t xml:space="preserve"> Unison and Unite, as a </w:t>
      </w:r>
      <w:r w:rsidR="009A339F" w:rsidRPr="00C75BA7">
        <w:rPr>
          <w:rFonts w:ascii="Arial" w:hAnsi="Arial" w:cs="Arial"/>
          <w:sz w:val="24"/>
          <w:szCs w:val="24"/>
        </w:rPr>
        <w:t>form of indirect voice</w:t>
      </w:r>
      <w:r w:rsidRPr="00C75BA7">
        <w:rPr>
          <w:rFonts w:ascii="Arial" w:hAnsi="Arial" w:cs="Arial"/>
          <w:sz w:val="24"/>
          <w:szCs w:val="24"/>
        </w:rPr>
        <w:t>.</w:t>
      </w:r>
    </w:p>
    <w:p w14:paraId="58C85B84" w14:textId="77777777" w:rsidR="009A339F" w:rsidRPr="00C75BA7" w:rsidRDefault="009A339F" w:rsidP="00C75BA7">
      <w:pPr>
        <w:spacing w:after="0" w:line="480" w:lineRule="auto"/>
        <w:ind w:left="567" w:right="567"/>
        <w:rPr>
          <w:rFonts w:ascii="Arial" w:hAnsi="Arial" w:cs="Arial"/>
          <w:sz w:val="24"/>
          <w:szCs w:val="24"/>
        </w:rPr>
      </w:pPr>
    </w:p>
    <w:p w14:paraId="33924A37" w14:textId="6F7C105E" w:rsidR="00B43693" w:rsidRDefault="00B43693" w:rsidP="00C75BA7">
      <w:pPr>
        <w:spacing w:line="480" w:lineRule="auto"/>
        <w:ind w:left="567" w:right="567"/>
        <w:rPr>
          <w:rFonts w:ascii="Arial" w:hAnsi="Arial" w:cs="Arial"/>
          <w:sz w:val="24"/>
          <w:szCs w:val="24"/>
        </w:rPr>
      </w:pPr>
    </w:p>
    <w:p w14:paraId="058CC995" w14:textId="051E0E1B" w:rsidR="00457E84" w:rsidRDefault="00457E84" w:rsidP="00C75BA7">
      <w:pPr>
        <w:spacing w:line="480" w:lineRule="auto"/>
        <w:ind w:left="567" w:right="567"/>
        <w:rPr>
          <w:rFonts w:ascii="Arial" w:hAnsi="Arial" w:cs="Arial"/>
          <w:sz w:val="24"/>
          <w:szCs w:val="24"/>
        </w:rPr>
      </w:pPr>
    </w:p>
    <w:p w14:paraId="6D0FE564" w14:textId="77777777" w:rsidR="00457E84" w:rsidRDefault="00457E84" w:rsidP="00C75BA7">
      <w:pPr>
        <w:spacing w:line="480" w:lineRule="auto"/>
        <w:ind w:left="567" w:right="567"/>
        <w:rPr>
          <w:rFonts w:ascii="Arial" w:hAnsi="Arial" w:cs="Arial"/>
          <w:sz w:val="24"/>
          <w:szCs w:val="24"/>
        </w:rPr>
      </w:pPr>
    </w:p>
    <w:p w14:paraId="47EE6CBF" w14:textId="07DBA77D" w:rsidR="009B03F4" w:rsidRDefault="009B03F4" w:rsidP="00C75BA7">
      <w:pPr>
        <w:spacing w:line="480" w:lineRule="auto"/>
        <w:ind w:left="567" w:right="567"/>
        <w:rPr>
          <w:rFonts w:ascii="Arial" w:hAnsi="Arial" w:cs="Arial"/>
          <w:sz w:val="24"/>
          <w:szCs w:val="24"/>
        </w:rPr>
      </w:pPr>
    </w:p>
    <w:p w14:paraId="10B50A74" w14:textId="0C5EC5C8" w:rsidR="00391A04" w:rsidRDefault="00391A04" w:rsidP="00C75BA7">
      <w:pPr>
        <w:spacing w:line="480" w:lineRule="auto"/>
        <w:ind w:left="567" w:right="567"/>
        <w:rPr>
          <w:rFonts w:ascii="Arial" w:hAnsi="Arial" w:cs="Arial"/>
          <w:sz w:val="24"/>
          <w:szCs w:val="24"/>
        </w:rPr>
      </w:pPr>
    </w:p>
    <w:p w14:paraId="2AD641A1" w14:textId="77777777" w:rsidR="00391A04" w:rsidRDefault="00391A04" w:rsidP="00C75BA7">
      <w:pPr>
        <w:spacing w:line="480" w:lineRule="auto"/>
        <w:ind w:left="567" w:right="567"/>
        <w:rPr>
          <w:rFonts w:ascii="Arial" w:hAnsi="Arial" w:cs="Arial"/>
          <w:sz w:val="24"/>
          <w:szCs w:val="24"/>
        </w:rPr>
      </w:pPr>
    </w:p>
    <w:p w14:paraId="116C7ABE" w14:textId="77777777" w:rsidR="00F00D1B" w:rsidRPr="00C75BA7" w:rsidRDefault="00F00D1B" w:rsidP="00C75BA7">
      <w:pPr>
        <w:spacing w:line="480" w:lineRule="auto"/>
        <w:ind w:left="567" w:right="567"/>
        <w:rPr>
          <w:rFonts w:ascii="Arial" w:hAnsi="Arial" w:cs="Arial"/>
          <w:sz w:val="24"/>
          <w:szCs w:val="24"/>
        </w:rPr>
      </w:pPr>
    </w:p>
    <w:p w14:paraId="65765C50" w14:textId="18CCBC72" w:rsidR="00747925" w:rsidRPr="00C75BA7" w:rsidRDefault="00747925" w:rsidP="00C75BA7">
      <w:pPr>
        <w:pStyle w:val="ListParagraph"/>
        <w:numPr>
          <w:ilvl w:val="0"/>
          <w:numId w:val="6"/>
        </w:numPr>
        <w:spacing w:line="480" w:lineRule="auto"/>
        <w:ind w:left="567" w:right="567"/>
        <w:rPr>
          <w:rFonts w:ascii="Arial" w:hAnsi="Arial" w:cs="Arial"/>
          <w:b/>
          <w:bCs/>
          <w:sz w:val="24"/>
          <w:szCs w:val="24"/>
          <w:u w:val="single"/>
        </w:rPr>
      </w:pPr>
      <w:r w:rsidRPr="00C75BA7">
        <w:rPr>
          <w:rFonts w:ascii="Arial" w:hAnsi="Arial" w:cs="Arial"/>
          <w:b/>
          <w:bCs/>
          <w:sz w:val="24"/>
          <w:szCs w:val="24"/>
          <w:u w:val="single"/>
        </w:rPr>
        <w:lastRenderedPageBreak/>
        <w:t>Literature Review</w:t>
      </w:r>
    </w:p>
    <w:p w14:paraId="08C04B4C" w14:textId="08C36A0D" w:rsidR="00747925" w:rsidRPr="00C75BA7" w:rsidRDefault="007605CA" w:rsidP="00C75BA7">
      <w:pPr>
        <w:spacing w:line="480" w:lineRule="auto"/>
        <w:ind w:left="567" w:right="567"/>
        <w:rPr>
          <w:rFonts w:ascii="Arial" w:hAnsi="Arial" w:cs="Arial"/>
          <w:sz w:val="24"/>
          <w:szCs w:val="24"/>
        </w:rPr>
      </w:pPr>
      <w:r w:rsidRPr="00C75BA7">
        <w:rPr>
          <w:rFonts w:ascii="Arial" w:hAnsi="Arial" w:cs="Arial"/>
          <w:sz w:val="24"/>
          <w:szCs w:val="24"/>
        </w:rPr>
        <w:t>E</w:t>
      </w:r>
      <w:r w:rsidR="00F00D1B">
        <w:rPr>
          <w:rFonts w:ascii="Arial" w:hAnsi="Arial" w:cs="Arial"/>
          <w:sz w:val="24"/>
          <w:szCs w:val="24"/>
        </w:rPr>
        <w:t xml:space="preserve">mployee </w:t>
      </w:r>
      <w:r w:rsidRPr="00C75BA7">
        <w:rPr>
          <w:rFonts w:ascii="Arial" w:hAnsi="Arial" w:cs="Arial"/>
          <w:sz w:val="24"/>
          <w:szCs w:val="24"/>
        </w:rPr>
        <w:t>V</w:t>
      </w:r>
      <w:r w:rsidR="00F00D1B">
        <w:rPr>
          <w:rFonts w:ascii="Arial" w:hAnsi="Arial" w:cs="Arial"/>
          <w:sz w:val="24"/>
          <w:szCs w:val="24"/>
        </w:rPr>
        <w:t>oice</w:t>
      </w:r>
      <w:r w:rsidR="00747925" w:rsidRPr="00C75BA7">
        <w:rPr>
          <w:rFonts w:ascii="Arial" w:hAnsi="Arial" w:cs="Arial"/>
          <w:sz w:val="24"/>
          <w:szCs w:val="24"/>
        </w:rPr>
        <w:t xml:space="preserve"> is described as “</w:t>
      </w:r>
      <w:r w:rsidR="00747925" w:rsidRPr="00C75BA7">
        <w:rPr>
          <w:rFonts w:ascii="Arial" w:hAnsi="Arial" w:cs="Arial"/>
          <w:i/>
          <w:iCs/>
          <w:sz w:val="24"/>
          <w:szCs w:val="24"/>
        </w:rPr>
        <w:t>an essential ingredient for employee engagement and commitment to an organisation”</w:t>
      </w:r>
      <w:r w:rsidR="00747925" w:rsidRPr="00C75BA7">
        <w:rPr>
          <w:rFonts w:ascii="Arial" w:hAnsi="Arial" w:cs="Arial"/>
          <w:sz w:val="24"/>
          <w:szCs w:val="24"/>
        </w:rPr>
        <w:t xml:space="preserve"> (Bingham,2016).</w:t>
      </w:r>
      <w:r w:rsidR="00747925" w:rsidRPr="00C75BA7">
        <w:rPr>
          <w:rFonts w:ascii="Arial" w:hAnsi="Arial" w:cs="Arial"/>
          <w:color w:val="00B050"/>
          <w:sz w:val="24"/>
          <w:szCs w:val="24"/>
        </w:rPr>
        <w:t xml:space="preserve"> </w:t>
      </w:r>
    </w:p>
    <w:p w14:paraId="54155B1B" w14:textId="60CBA740" w:rsidR="00747925" w:rsidRPr="00C75BA7" w:rsidRDefault="00F00D1B" w:rsidP="00C75BA7">
      <w:pPr>
        <w:spacing w:line="480" w:lineRule="auto"/>
        <w:ind w:left="567" w:right="567"/>
        <w:rPr>
          <w:rFonts w:ascii="Arial" w:hAnsi="Arial" w:cs="Arial"/>
          <w:sz w:val="24"/>
          <w:szCs w:val="24"/>
        </w:rPr>
      </w:pPr>
      <w:r>
        <w:rPr>
          <w:rFonts w:ascii="Arial" w:hAnsi="Arial" w:cs="Arial"/>
          <w:sz w:val="24"/>
          <w:szCs w:val="24"/>
        </w:rPr>
        <w:t>It is s</w:t>
      </w:r>
      <w:r w:rsidR="00747925" w:rsidRPr="00C75BA7">
        <w:rPr>
          <w:rFonts w:ascii="Arial" w:hAnsi="Arial" w:cs="Arial"/>
          <w:sz w:val="24"/>
          <w:szCs w:val="24"/>
        </w:rPr>
        <w:t>upported in the UK by the Information and Consultation of Employees (ICE) Regulations,2004, giving employees in organisations of 50 or more (ACAS,202</w:t>
      </w:r>
      <w:r w:rsidR="00396472">
        <w:rPr>
          <w:rFonts w:ascii="Arial" w:hAnsi="Arial" w:cs="Arial"/>
          <w:sz w:val="24"/>
          <w:szCs w:val="24"/>
        </w:rPr>
        <w:t>2</w:t>
      </w:r>
      <w:r w:rsidR="006C0DC7">
        <w:rPr>
          <w:rFonts w:ascii="Arial" w:hAnsi="Arial" w:cs="Arial"/>
          <w:sz w:val="24"/>
          <w:szCs w:val="24"/>
        </w:rPr>
        <w:t>a</w:t>
      </w:r>
      <w:r w:rsidR="00747925" w:rsidRPr="00C75BA7">
        <w:rPr>
          <w:rFonts w:ascii="Arial" w:hAnsi="Arial" w:cs="Arial"/>
          <w:sz w:val="24"/>
          <w:szCs w:val="24"/>
        </w:rPr>
        <w:t>); a statutory right, to have</w:t>
      </w:r>
      <w:r w:rsidR="004C7B85">
        <w:rPr>
          <w:rFonts w:ascii="Arial" w:hAnsi="Arial" w:cs="Arial"/>
          <w:sz w:val="24"/>
          <w:szCs w:val="24"/>
        </w:rPr>
        <w:t xml:space="preserve"> or </w:t>
      </w:r>
      <w:r w:rsidR="00747925" w:rsidRPr="00C75BA7">
        <w:rPr>
          <w:rFonts w:ascii="Arial" w:hAnsi="Arial" w:cs="Arial"/>
          <w:sz w:val="24"/>
          <w:szCs w:val="24"/>
        </w:rPr>
        <w:t>request information and</w:t>
      </w:r>
      <w:r w:rsidR="004C7B85">
        <w:rPr>
          <w:rFonts w:ascii="Arial" w:hAnsi="Arial" w:cs="Arial"/>
          <w:sz w:val="24"/>
          <w:szCs w:val="24"/>
        </w:rPr>
        <w:t xml:space="preserve"> to</w:t>
      </w:r>
      <w:r w:rsidR="00747925" w:rsidRPr="00C75BA7">
        <w:rPr>
          <w:rFonts w:ascii="Arial" w:hAnsi="Arial" w:cs="Arial"/>
          <w:sz w:val="24"/>
          <w:szCs w:val="24"/>
        </w:rPr>
        <w:t xml:space="preserve"> be consulted on change (Ellis,2016). </w:t>
      </w:r>
    </w:p>
    <w:p w14:paraId="5254F300" w14:textId="368F0006" w:rsidR="00747925" w:rsidRPr="00C75BA7" w:rsidRDefault="00747925" w:rsidP="00C75BA7">
      <w:pPr>
        <w:spacing w:line="480" w:lineRule="auto"/>
        <w:ind w:left="567" w:right="567"/>
        <w:rPr>
          <w:rFonts w:ascii="Arial" w:hAnsi="Arial" w:cs="Arial"/>
          <w:sz w:val="24"/>
          <w:szCs w:val="24"/>
        </w:rPr>
      </w:pPr>
      <w:r w:rsidRPr="00C75BA7">
        <w:rPr>
          <w:rFonts w:ascii="Arial" w:hAnsi="Arial" w:cs="Arial"/>
          <w:sz w:val="24"/>
          <w:szCs w:val="24"/>
        </w:rPr>
        <w:t xml:space="preserve">The regulations were implemented with the view to </w:t>
      </w:r>
      <w:r w:rsidR="009B03F4">
        <w:rPr>
          <w:rFonts w:ascii="Arial" w:hAnsi="Arial" w:cs="Arial"/>
          <w:sz w:val="24"/>
          <w:szCs w:val="24"/>
        </w:rPr>
        <w:t>improving</w:t>
      </w:r>
      <w:r w:rsidRPr="00C75BA7">
        <w:rPr>
          <w:rFonts w:ascii="Arial" w:hAnsi="Arial" w:cs="Arial"/>
          <w:sz w:val="24"/>
          <w:szCs w:val="24"/>
        </w:rPr>
        <w:t xml:space="preserve"> communication, but Ellis(2016) highlights that interpretation may not necessarily provide the intent. Employees </w:t>
      </w:r>
      <w:r w:rsidR="004C7B85">
        <w:rPr>
          <w:rFonts w:ascii="Arial" w:hAnsi="Arial" w:cs="Arial"/>
          <w:sz w:val="24"/>
          <w:szCs w:val="24"/>
        </w:rPr>
        <w:t>may</w:t>
      </w:r>
      <w:r w:rsidRPr="00C75BA7">
        <w:rPr>
          <w:rFonts w:ascii="Arial" w:hAnsi="Arial" w:cs="Arial"/>
          <w:sz w:val="24"/>
          <w:szCs w:val="24"/>
        </w:rPr>
        <w:t xml:space="preserve"> be involved in the change but </w:t>
      </w:r>
      <w:r w:rsidR="004C7B85">
        <w:rPr>
          <w:rFonts w:ascii="Arial" w:hAnsi="Arial" w:cs="Arial"/>
          <w:sz w:val="24"/>
          <w:szCs w:val="24"/>
        </w:rPr>
        <w:t xml:space="preserve">realistically </w:t>
      </w:r>
      <w:r w:rsidR="004E6643">
        <w:rPr>
          <w:rFonts w:ascii="Arial" w:hAnsi="Arial" w:cs="Arial"/>
          <w:sz w:val="24"/>
          <w:szCs w:val="24"/>
        </w:rPr>
        <w:t xml:space="preserve">may </w:t>
      </w:r>
      <w:r w:rsidR="004C7B85">
        <w:rPr>
          <w:rFonts w:ascii="Arial" w:hAnsi="Arial" w:cs="Arial"/>
          <w:sz w:val="24"/>
          <w:szCs w:val="24"/>
        </w:rPr>
        <w:t xml:space="preserve">not have </w:t>
      </w:r>
      <w:r w:rsidRPr="00C75BA7">
        <w:rPr>
          <w:rFonts w:ascii="Arial" w:hAnsi="Arial" w:cs="Arial"/>
          <w:sz w:val="24"/>
          <w:szCs w:val="24"/>
        </w:rPr>
        <w:t>a true influence</w:t>
      </w:r>
      <w:r w:rsidR="00873540">
        <w:rPr>
          <w:rFonts w:ascii="Arial" w:hAnsi="Arial" w:cs="Arial"/>
          <w:sz w:val="24"/>
          <w:szCs w:val="24"/>
        </w:rPr>
        <w:t>, therefore in som</w:t>
      </w:r>
      <w:r w:rsidR="009B03F4">
        <w:rPr>
          <w:rFonts w:ascii="Arial" w:hAnsi="Arial" w:cs="Arial"/>
          <w:sz w:val="24"/>
          <w:szCs w:val="24"/>
        </w:rPr>
        <w:t>e organisations this</w:t>
      </w:r>
      <w:r w:rsidR="00873540">
        <w:rPr>
          <w:rFonts w:ascii="Arial" w:hAnsi="Arial" w:cs="Arial"/>
          <w:sz w:val="24"/>
          <w:szCs w:val="24"/>
        </w:rPr>
        <w:t xml:space="preserve"> may be seen as a “tick box” exercise (Involvement &amp; Participation Assocciation,2020).</w:t>
      </w:r>
    </w:p>
    <w:p w14:paraId="1FFB18D3" w14:textId="6CDA4C68" w:rsidR="00747925" w:rsidRPr="00C75BA7" w:rsidRDefault="00747925" w:rsidP="00C75BA7">
      <w:pPr>
        <w:spacing w:line="480" w:lineRule="auto"/>
        <w:ind w:left="567" w:right="567"/>
        <w:rPr>
          <w:rFonts w:ascii="Arial" w:hAnsi="Arial" w:cs="Arial"/>
          <w:sz w:val="24"/>
          <w:szCs w:val="24"/>
        </w:rPr>
      </w:pPr>
      <w:r w:rsidRPr="00C75BA7">
        <w:rPr>
          <w:rFonts w:ascii="Arial" w:hAnsi="Arial" w:cs="Arial"/>
          <w:sz w:val="24"/>
          <w:szCs w:val="24"/>
        </w:rPr>
        <w:t xml:space="preserve"> ACAS (202</w:t>
      </w:r>
      <w:r w:rsidR="006C0DC7">
        <w:rPr>
          <w:rFonts w:ascii="Arial" w:hAnsi="Arial" w:cs="Arial"/>
          <w:sz w:val="24"/>
          <w:szCs w:val="24"/>
        </w:rPr>
        <w:t>2b</w:t>
      </w:r>
      <w:r w:rsidRPr="00C75BA7">
        <w:rPr>
          <w:rFonts w:ascii="Arial" w:hAnsi="Arial" w:cs="Arial"/>
          <w:sz w:val="24"/>
          <w:szCs w:val="24"/>
        </w:rPr>
        <w:t xml:space="preserve">) </w:t>
      </w:r>
      <w:r w:rsidR="004C7B85">
        <w:rPr>
          <w:rFonts w:ascii="Arial" w:hAnsi="Arial" w:cs="Arial"/>
          <w:sz w:val="24"/>
          <w:szCs w:val="24"/>
        </w:rPr>
        <w:t>considers</w:t>
      </w:r>
      <w:r w:rsidRPr="00C75BA7">
        <w:rPr>
          <w:rFonts w:ascii="Arial" w:hAnsi="Arial" w:cs="Arial"/>
          <w:sz w:val="24"/>
          <w:szCs w:val="24"/>
        </w:rPr>
        <w:t xml:space="preserve"> Information and consultation as the </w:t>
      </w:r>
      <w:r w:rsidRPr="00C75BA7">
        <w:rPr>
          <w:rFonts w:ascii="Arial" w:hAnsi="Arial" w:cs="Arial"/>
          <w:i/>
          <w:iCs/>
          <w:sz w:val="24"/>
          <w:szCs w:val="24"/>
        </w:rPr>
        <w:t xml:space="preserve">“basic building blocks of every effective organisation”, </w:t>
      </w:r>
      <w:r w:rsidRPr="00C75BA7">
        <w:rPr>
          <w:rFonts w:ascii="Arial" w:hAnsi="Arial" w:cs="Arial"/>
          <w:sz w:val="24"/>
          <w:szCs w:val="24"/>
        </w:rPr>
        <w:t>the CIPD (2020)</w:t>
      </w:r>
      <w:r w:rsidRPr="00C75BA7">
        <w:rPr>
          <w:rFonts w:ascii="Arial" w:hAnsi="Arial" w:cs="Arial"/>
          <w:i/>
          <w:iCs/>
          <w:sz w:val="24"/>
          <w:szCs w:val="24"/>
        </w:rPr>
        <w:t xml:space="preserve"> </w:t>
      </w:r>
      <w:r w:rsidRPr="00C75BA7">
        <w:rPr>
          <w:rFonts w:ascii="Arial" w:hAnsi="Arial" w:cs="Arial"/>
          <w:sz w:val="24"/>
          <w:szCs w:val="24"/>
        </w:rPr>
        <w:t>reiterates this stating that</w:t>
      </w:r>
      <w:r w:rsidRPr="00C75BA7">
        <w:rPr>
          <w:rFonts w:ascii="Arial" w:hAnsi="Arial" w:cs="Arial"/>
          <w:i/>
          <w:iCs/>
          <w:sz w:val="24"/>
          <w:szCs w:val="24"/>
        </w:rPr>
        <w:t xml:space="preserve">  “Organisations with strong information and consultation benefit from </w:t>
      </w:r>
      <w:r w:rsidR="009B03F4">
        <w:rPr>
          <w:rFonts w:ascii="Arial" w:hAnsi="Arial" w:cs="Arial"/>
          <w:i/>
          <w:iCs/>
          <w:sz w:val="24"/>
          <w:szCs w:val="24"/>
        </w:rPr>
        <w:t xml:space="preserve">the </w:t>
      </w:r>
      <w:r w:rsidRPr="00C75BA7">
        <w:rPr>
          <w:rFonts w:ascii="Arial" w:hAnsi="Arial" w:cs="Arial"/>
          <w:i/>
          <w:iCs/>
          <w:sz w:val="24"/>
          <w:szCs w:val="24"/>
        </w:rPr>
        <w:t>improved trust, engagement and productivity, innovative ideas and problem-solving from the workforce, along with improved retention of staff and fewer workplace disputes”</w:t>
      </w:r>
      <w:r w:rsidRPr="00C75BA7">
        <w:rPr>
          <w:rFonts w:ascii="Arial" w:hAnsi="Arial" w:cs="Arial"/>
          <w:sz w:val="24"/>
          <w:szCs w:val="24"/>
        </w:rPr>
        <w:t xml:space="preserve">. </w:t>
      </w:r>
    </w:p>
    <w:p w14:paraId="7EF4179D" w14:textId="77460529" w:rsidR="00747925" w:rsidRPr="00C75BA7" w:rsidRDefault="00747925" w:rsidP="00C75BA7">
      <w:pPr>
        <w:spacing w:line="480" w:lineRule="auto"/>
        <w:ind w:left="567" w:right="567"/>
        <w:rPr>
          <w:rFonts w:ascii="Arial" w:hAnsi="Arial" w:cs="Arial"/>
          <w:i/>
          <w:iCs/>
          <w:sz w:val="24"/>
          <w:szCs w:val="24"/>
        </w:rPr>
      </w:pPr>
      <w:r w:rsidRPr="00C75BA7">
        <w:rPr>
          <w:rFonts w:ascii="Arial" w:hAnsi="Arial" w:cs="Arial"/>
          <w:sz w:val="24"/>
          <w:szCs w:val="24"/>
        </w:rPr>
        <w:t xml:space="preserve">The Taylor Review (2017) concluded that </w:t>
      </w:r>
      <w:r w:rsidRPr="00C75BA7">
        <w:rPr>
          <w:rFonts w:ascii="Arial" w:hAnsi="Arial" w:cs="Arial"/>
          <w:i/>
          <w:iCs/>
          <w:sz w:val="24"/>
          <w:szCs w:val="24"/>
        </w:rPr>
        <w:t xml:space="preserve">“workers must have a voice”, </w:t>
      </w:r>
      <w:r w:rsidRPr="00C75BA7">
        <w:rPr>
          <w:rFonts w:ascii="Arial" w:hAnsi="Arial" w:cs="Arial"/>
          <w:sz w:val="24"/>
          <w:szCs w:val="24"/>
        </w:rPr>
        <w:t xml:space="preserve">but effective </w:t>
      </w:r>
      <w:r w:rsidR="007605CA" w:rsidRPr="00C75BA7">
        <w:rPr>
          <w:rFonts w:ascii="Arial" w:hAnsi="Arial" w:cs="Arial"/>
          <w:sz w:val="24"/>
          <w:szCs w:val="24"/>
        </w:rPr>
        <w:t>EV</w:t>
      </w:r>
      <w:r w:rsidRPr="00C75BA7">
        <w:rPr>
          <w:rFonts w:ascii="Arial" w:hAnsi="Arial" w:cs="Arial"/>
          <w:sz w:val="24"/>
          <w:szCs w:val="24"/>
        </w:rPr>
        <w:t xml:space="preserve"> is not just a voice – it’s within employment where</w:t>
      </w:r>
      <w:r w:rsidRPr="00C75BA7">
        <w:rPr>
          <w:rFonts w:ascii="Arial" w:hAnsi="Arial" w:cs="Arial"/>
          <w:i/>
          <w:iCs/>
          <w:sz w:val="24"/>
          <w:szCs w:val="24"/>
        </w:rPr>
        <w:t xml:space="preserve"> “Employees’ views are sought out; they are listened to and see that their opinions count and make a difference”</w:t>
      </w:r>
      <w:r w:rsidRPr="00C75BA7">
        <w:rPr>
          <w:rFonts w:ascii="Arial" w:hAnsi="Arial" w:cs="Arial"/>
          <w:sz w:val="24"/>
          <w:szCs w:val="24"/>
        </w:rPr>
        <w:t xml:space="preserve"> (</w:t>
      </w:r>
      <w:bookmarkStart w:id="0" w:name="_Hlk112571379"/>
      <w:r w:rsidRPr="00C75BA7">
        <w:rPr>
          <w:rFonts w:ascii="Arial" w:hAnsi="Arial" w:cs="Arial"/>
          <w:sz w:val="24"/>
          <w:szCs w:val="24"/>
        </w:rPr>
        <w:t>MacLeod and Clarke,2009</w:t>
      </w:r>
      <w:bookmarkEnd w:id="0"/>
      <w:r w:rsidRPr="00C75BA7">
        <w:rPr>
          <w:rFonts w:ascii="Arial" w:hAnsi="Arial" w:cs="Arial"/>
          <w:sz w:val="24"/>
          <w:szCs w:val="24"/>
        </w:rPr>
        <w:t xml:space="preserve">). </w:t>
      </w:r>
    </w:p>
    <w:p w14:paraId="190C2960" w14:textId="16F2D868" w:rsidR="00747925" w:rsidRPr="00C75BA7" w:rsidRDefault="00747925" w:rsidP="00C75BA7">
      <w:pPr>
        <w:spacing w:after="160" w:line="480" w:lineRule="auto"/>
        <w:ind w:left="567" w:right="567"/>
        <w:rPr>
          <w:rFonts w:ascii="Arial" w:hAnsi="Arial" w:cs="Arial"/>
          <w:sz w:val="24"/>
          <w:szCs w:val="24"/>
        </w:rPr>
      </w:pPr>
      <w:r w:rsidRPr="00C75BA7">
        <w:rPr>
          <w:rFonts w:ascii="Arial" w:hAnsi="Arial" w:cs="Arial"/>
          <w:sz w:val="24"/>
          <w:szCs w:val="24"/>
        </w:rPr>
        <w:lastRenderedPageBreak/>
        <w:t xml:space="preserve">Research indicates that </w:t>
      </w:r>
      <w:r w:rsidR="007605CA" w:rsidRPr="00C75BA7">
        <w:rPr>
          <w:rFonts w:ascii="Arial" w:hAnsi="Arial" w:cs="Arial"/>
          <w:sz w:val="24"/>
          <w:szCs w:val="24"/>
        </w:rPr>
        <w:t>EV</w:t>
      </w:r>
      <w:r w:rsidRPr="00C75BA7">
        <w:rPr>
          <w:rFonts w:ascii="Arial" w:hAnsi="Arial" w:cs="Arial"/>
          <w:sz w:val="24"/>
          <w:szCs w:val="24"/>
        </w:rPr>
        <w:t xml:space="preserve"> can lead to creativity and commitment (Zhou &amp; George, 2001), and improve organizational performance (Batt et al., 2002). </w:t>
      </w:r>
    </w:p>
    <w:p w14:paraId="7FDCB0B5" w14:textId="3B497CAC" w:rsidR="006477FB" w:rsidRDefault="006477FB" w:rsidP="00FA72F7">
      <w:pPr>
        <w:spacing w:line="480" w:lineRule="auto"/>
        <w:ind w:left="567" w:right="567"/>
        <w:rPr>
          <w:rFonts w:ascii="Arial" w:hAnsi="Arial" w:cs="Arial"/>
          <w:sz w:val="24"/>
          <w:szCs w:val="24"/>
        </w:rPr>
      </w:pPr>
      <w:r w:rsidRPr="00C75BA7">
        <w:rPr>
          <w:rFonts w:ascii="Arial" w:hAnsi="Arial" w:cs="Arial"/>
          <w:sz w:val="24"/>
          <w:szCs w:val="24"/>
        </w:rPr>
        <w:t xml:space="preserve">The opposite </w:t>
      </w:r>
      <w:r w:rsidR="009B03F4">
        <w:rPr>
          <w:rFonts w:ascii="Arial" w:hAnsi="Arial" w:cs="Arial"/>
          <w:sz w:val="24"/>
          <w:szCs w:val="24"/>
        </w:rPr>
        <w:t>of</w:t>
      </w:r>
      <w:r w:rsidRPr="00C75BA7">
        <w:rPr>
          <w:rFonts w:ascii="Arial" w:hAnsi="Arial" w:cs="Arial"/>
          <w:sz w:val="24"/>
          <w:szCs w:val="24"/>
        </w:rPr>
        <w:t xml:space="preserve"> EV - identified is employee silence, </w:t>
      </w:r>
      <w:r w:rsidR="009B03F4">
        <w:rPr>
          <w:rFonts w:ascii="Arial" w:hAnsi="Arial" w:cs="Arial"/>
          <w:sz w:val="24"/>
          <w:szCs w:val="24"/>
        </w:rPr>
        <w:t xml:space="preserve">which </w:t>
      </w:r>
      <w:r w:rsidRPr="00C75BA7">
        <w:rPr>
          <w:rFonts w:ascii="Arial" w:hAnsi="Arial" w:cs="Arial"/>
          <w:sz w:val="24"/>
          <w:szCs w:val="24"/>
        </w:rPr>
        <w:t>where EV mechanisms are provided but ideas are not listened to, so contributing is pointless, representing a high loss</w:t>
      </w:r>
      <w:r w:rsidR="009B03F4">
        <w:rPr>
          <w:rFonts w:ascii="Arial" w:hAnsi="Arial" w:cs="Arial"/>
          <w:sz w:val="24"/>
          <w:szCs w:val="24"/>
        </w:rPr>
        <w:t xml:space="preserve"> of</w:t>
      </w:r>
      <w:r w:rsidRPr="00C75BA7">
        <w:rPr>
          <w:rFonts w:ascii="Arial" w:hAnsi="Arial" w:cs="Arial"/>
          <w:sz w:val="24"/>
          <w:szCs w:val="24"/>
        </w:rPr>
        <w:t xml:space="preserve"> </w:t>
      </w:r>
      <w:r w:rsidR="009B03F4">
        <w:rPr>
          <w:rFonts w:ascii="Arial" w:hAnsi="Arial" w:cs="Arial"/>
          <w:sz w:val="24"/>
          <w:szCs w:val="24"/>
        </w:rPr>
        <w:t>resource</w:t>
      </w:r>
      <w:r w:rsidR="00391A04">
        <w:rPr>
          <w:rFonts w:ascii="Arial" w:hAnsi="Arial" w:cs="Arial"/>
          <w:sz w:val="24"/>
          <w:szCs w:val="24"/>
        </w:rPr>
        <w:t xml:space="preserve"> </w:t>
      </w:r>
      <w:r w:rsidRPr="00C75BA7">
        <w:rPr>
          <w:rFonts w:ascii="Arial" w:hAnsi="Arial" w:cs="Arial"/>
          <w:sz w:val="24"/>
          <w:szCs w:val="24"/>
        </w:rPr>
        <w:t>(Brown,201</w:t>
      </w:r>
      <w:r w:rsidR="00391A04">
        <w:rPr>
          <w:rFonts w:ascii="Arial" w:hAnsi="Arial" w:cs="Arial"/>
          <w:sz w:val="24"/>
          <w:szCs w:val="24"/>
        </w:rPr>
        <w:t>8;</w:t>
      </w:r>
      <w:r w:rsidR="00391A04" w:rsidRPr="00391A04">
        <w:rPr>
          <w:rFonts w:ascii="Arial" w:hAnsi="Arial" w:cs="Arial"/>
          <w:sz w:val="24"/>
          <w:szCs w:val="24"/>
        </w:rPr>
        <w:t>CIPD,2019a</w:t>
      </w:r>
      <w:r w:rsidRPr="00C75BA7">
        <w:rPr>
          <w:rFonts w:ascii="Arial" w:hAnsi="Arial" w:cs="Arial"/>
          <w:sz w:val="24"/>
          <w:szCs w:val="24"/>
        </w:rPr>
        <w:t>;Nolan,2017</w:t>
      </w:r>
      <w:r w:rsidR="003D0960">
        <w:rPr>
          <w:rFonts w:ascii="Arial" w:hAnsi="Arial" w:cs="Arial"/>
          <w:sz w:val="24"/>
          <w:szCs w:val="24"/>
        </w:rPr>
        <w:t>;</w:t>
      </w:r>
      <w:r w:rsidR="003D0960" w:rsidRPr="00C75BA7">
        <w:rPr>
          <w:rFonts w:ascii="Arial" w:hAnsi="Arial" w:cs="Arial"/>
          <w:sz w:val="24"/>
          <w:szCs w:val="24"/>
        </w:rPr>
        <w:t>Gordon et al, 1988; Purcell,1987; Kowtha et al,2001)</w:t>
      </w:r>
      <w:r w:rsidRPr="00C75BA7">
        <w:rPr>
          <w:rFonts w:ascii="Arial" w:hAnsi="Arial" w:cs="Arial"/>
          <w:sz w:val="24"/>
          <w:szCs w:val="24"/>
        </w:rPr>
        <w:t>.</w:t>
      </w:r>
    </w:p>
    <w:p w14:paraId="35E99327" w14:textId="5F85276F" w:rsidR="00747925" w:rsidRPr="00C75BA7" w:rsidRDefault="00747925" w:rsidP="00C75BA7">
      <w:pPr>
        <w:spacing w:after="160" w:line="480" w:lineRule="auto"/>
        <w:ind w:left="567" w:right="567"/>
        <w:rPr>
          <w:rFonts w:ascii="Arial" w:hAnsi="Arial" w:cs="Arial"/>
          <w:sz w:val="24"/>
          <w:szCs w:val="24"/>
        </w:rPr>
      </w:pPr>
      <w:r w:rsidRPr="00C75BA7">
        <w:rPr>
          <w:rFonts w:ascii="Arial" w:hAnsi="Arial" w:cs="Arial"/>
          <w:sz w:val="24"/>
          <w:szCs w:val="24"/>
        </w:rPr>
        <w:t xml:space="preserve">Line Managers play a pivotal role in enabling </w:t>
      </w:r>
      <w:r w:rsidR="007605CA" w:rsidRPr="00C75BA7">
        <w:rPr>
          <w:rFonts w:ascii="Arial" w:hAnsi="Arial" w:cs="Arial"/>
          <w:sz w:val="24"/>
          <w:szCs w:val="24"/>
        </w:rPr>
        <w:t>EV</w:t>
      </w:r>
      <w:r w:rsidRPr="00C75BA7">
        <w:rPr>
          <w:rFonts w:ascii="Arial" w:hAnsi="Arial" w:cs="Arial"/>
          <w:sz w:val="24"/>
          <w:szCs w:val="24"/>
        </w:rPr>
        <w:t xml:space="preserve"> of their teams, promoting constructive </w:t>
      </w:r>
      <w:r w:rsidR="00FA72F7" w:rsidRPr="00C75BA7">
        <w:rPr>
          <w:rFonts w:ascii="Arial" w:hAnsi="Arial" w:cs="Arial"/>
          <w:sz w:val="24"/>
          <w:szCs w:val="24"/>
        </w:rPr>
        <w:t>dialogue,</w:t>
      </w:r>
      <w:r w:rsidRPr="00C75BA7">
        <w:rPr>
          <w:rFonts w:ascii="Arial" w:hAnsi="Arial" w:cs="Arial"/>
          <w:sz w:val="24"/>
          <w:szCs w:val="24"/>
        </w:rPr>
        <w:t xml:space="preserve"> </w:t>
      </w:r>
      <w:r w:rsidR="00391A04">
        <w:rPr>
          <w:rFonts w:ascii="Arial" w:hAnsi="Arial" w:cs="Arial"/>
          <w:sz w:val="24"/>
          <w:szCs w:val="24"/>
        </w:rPr>
        <w:t>by</w:t>
      </w:r>
      <w:r w:rsidRPr="00C75BA7">
        <w:rPr>
          <w:rFonts w:ascii="Arial" w:hAnsi="Arial" w:cs="Arial"/>
          <w:sz w:val="24"/>
          <w:szCs w:val="24"/>
        </w:rPr>
        <w:t xml:space="preserve"> creating a safe space to voice concerns</w:t>
      </w:r>
      <w:r w:rsidR="003D0960">
        <w:rPr>
          <w:rFonts w:ascii="Arial" w:hAnsi="Arial" w:cs="Arial"/>
          <w:sz w:val="24"/>
          <w:szCs w:val="24"/>
        </w:rPr>
        <w:t xml:space="preserve"> </w:t>
      </w:r>
      <w:r w:rsidRPr="00C75BA7">
        <w:rPr>
          <w:rFonts w:ascii="Arial" w:hAnsi="Arial" w:cs="Arial"/>
          <w:sz w:val="24"/>
          <w:szCs w:val="24"/>
        </w:rPr>
        <w:t>(Cowly,2</w:t>
      </w:r>
      <w:r w:rsidR="009B03F4">
        <w:rPr>
          <w:rFonts w:ascii="Arial" w:hAnsi="Arial" w:cs="Arial"/>
          <w:sz w:val="24"/>
          <w:szCs w:val="24"/>
        </w:rPr>
        <w:t xml:space="preserve"> </w:t>
      </w:r>
      <w:r w:rsidRPr="00C75BA7">
        <w:rPr>
          <w:rFonts w:ascii="Arial" w:hAnsi="Arial" w:cs="Arial"/>
          <w:sz w:val="24"/>
          <w:szCs w:val="24"/>
        </w:rPr>
        <w:t>014;Wright,2015; Chamberlain,2012)</w:t>
      </w:r>
      <w:r w:rsidR="003D0960">
        <w:rPr>
          <w:rFonts w:ascii="Arial" w:hAnsi="Arial" w:cs="Arial"/>
          <w:sz w:val="24"/>
          <w:szCs w:val="24"/>
        </w:rPr>
        <w:t>.</w:t>
      </w:r>
    </w:p>
    <w:p w14:paraId="5CBF05E7" w14:textId="21BEF44E" w:rsidR="00747925" w:rsidRPr="00C75BA7" w:rsidRDefault="00747925" w:rsidP="00FA72F7">
      <w:pPr>
        <w:spacing w:after="160" w:line="480" w:lineRule="auto"/>
        <w:ind w:left="567" w:right="567"/>
        <w:rPr>
          <w:rFonts w:ascii="Arial" w:hAnsi="Arial" w:cs="Arial"/>
          <w:sz w:val="24"/>
          <w:szCs w:val="24"/>
        </w:rPr>
      </w:pPr>
      <w:r w:rsidRPr="00C75BA7">
        <w:rPr>
          <w:rFonts w:ascii="Arial" w:hAnsi="Arial" w:cs="Arial"/>
          <w:sz w:val="24"/>
          <w:szCs w:val="24"/>
        </w:rPr>
        <w:t xml:space="preserve">A range of communication tools </w:t>
      </w:r>
      <w:r w:rsidR="00FA72F7">
        <w:rPr>
          <w:rFonts w:ascii="Arial" w:hAnsi="Arial" w:cs="Arial"/>
          <w:sz w:val="24"/>
          <w:szCs w:val="24"/>
        </w:rPr>
        <w:t>is suggested</w:t>
      </w:r>
      <w:r w:rsidRPr="00C75BA7">
        <w:rPr>
          <w:rFonts w:ascii="Arial" w:hAnsi="Arial" w:cs="Arial"/>
          <w:sz w:val="24"/>
          <w:szCs w:val="24"/>
        </w:rPr>
        <w:t xml:space="preserve"> to be the best approach</w:t>
      </w:r>
      <w:r w:rsidR="00873540">
        <w:rPr>
          <w:rFonts w:ascii="Arial" w:hAnsi="Arial" w:cs="Arial"/>
          <w:sz w:val="24"/>
          <w:szCs w:val="24"/>
        </w:rPr>
        <w:t xml:space="preserve">, with </w:t>
      </w:r>
      <w:r w:rsidR="00FA72F7" w:rsidRPr="00C75BA7">
        <w:rPr>
          <w:rFonts w:ascii="Arial" w:hAnsi="Arial" w:cs="Arial"/>
          <w:sz w:val="24"/>
          <w:szCs w:val="24"/>
        </w:rPr>
        <w:t>meaningful dialogue about strategy, organisational goals, culture, change</w:t>
      </w:r>
      <w:r w:rsidR="009B03F4">
        <w:rPr>
          <w:rFonts w:ascii="Arial" w:hAnsi="Arial" w:cs="Arial"/>
          <w:sz w:val="24"/>
          <w:szCs w:val="24"/>
        </w:rPr>
        <w:t>,</w:t>
      </w:r>
      <w:r w:rsidR="00FA72F7" w:rsidRPr="00C75BA7">
        <w:rPr>
          <w:rFonts w:ascii="Arial" w:hAnsi="Arial" w:cs="Arial"/>
          <w:sz w:val="24"/>
          <w:szCs w:val="24"/>
        </w:rPr>
        <w:t xml:space="preserve"> and future plans</w:t>
      </w:r>
      <w:r w:rsidR="00391A04">
        <w:rPr>
          <w:rFonts w:ascii="Arial" w:hAnsi="Arial" w:cs="Arial"/>
          <w:sz w:val="24"/>
          <w:szCs w:val="24"/>
        </w:rPr>
        <w:t xml:space="preserve">. </w:t>
      </w:r>
      <w:r w:rsidRPr="00C75BA7">
        <w:rPr>
          <w:rFonts w:ascii="Arial" w:hAnsi="Arial" w:cs="Arial"/>
          <w:sz w:val="24"/>
          <w:szCs w:val="24"/>
        </w:rPr>
        <w:t>Organisation</w:t>
      </w:r>
      <w:r w:rsidR="00FA72F7">
        <w:rPr>
          <w:rFonts w:ascii="Arial" w:hAnsi="Arial" w:cs="Arial"/>
          <w:sz w:val="24"/>
          <w:szCs w:val="24"/>
        </w:rPr>
        <w:t>s</w:t>
      </w:r>
      <w:r w:rsidRPr="00C75BA7">
        <w:rPr>
          <w:rFonts w:ascii="Arial" w:hAnsi="Arial" w:cs="Arial"/>
          <w:sz w:val="24"/>
          <w:szCs w:val="24"/>
        </w:rPr>
        <w:t xml:space="preserve"> should stay clear of implementing a form of </w:t>
      </w:r>
      <w:r w:rsidR="007605CA" w:rsidRPr="00C75BA7">
        <w:rPr>
          <w:rFonts w:ascii="Arial" w:hAnsi="Arial" w:cs="Arial"/>
          <w:sz w:val="24"/>
          <w:szCs w:val="24"/>
        </w:rPr>
        <w:t>EV</w:t>
      </w:r>
      <w:r w:rsidRPr="00C75BA7">
        <w:rPr>
          <w:rFonts w:ascii="Arial" w:hAnsi="Arial" w:cs="Arial"/>
          <w:sz w:val="24"/>
          <w:szCs w:val="24"/>
        </w:rPr>
        <w:t xml:space="preserve"> as </w:t>
      </w:r>
      <w:r w:rsidR="00FA72F7">
        <w:rPr>
          <w:rFonts w:ascii="Arial" w:hAnsi="Arial" w:cs="Arial"/>
          <w:sz w:val="24"/>
          <w:szCs w:val="24"/>
        </w:rPr>
        <w:t xml:space="preserve">a </w:t>
      </w:r>
      <w:r w:rsidRPr="00C75BA7">
        <w:rPr>
          <w:rFonts w:ascii="Arial" w:hAnsi="Arial" w:cs="Arial"/>
          <w:sz w:val="24"/>
          <w:szCs w:val="24"/>
        </w:rPr>
        <w:t xml:space="preserve">“tick box” exercise – </w:t>
      </w:r>
      <w:r w:rsidR="009B03F4" w:rsidRPr="00C75BA7">
        <w:rPr>
          <w:rFonts w:ascii="Arial" w:hAnsi="Arial" w:cs="Arial"/>
          <w:sz w:val="24"/>
          <w:szCs w:val="24"/>
        </w:rPr>
        <w:t>this</w:t>
      </w:r>
      <w:r w:rsidR="009B03F4">
        <w:rPr>
          <w:rFonts w:ascii="Arial" w:hAnsi="Arial" w:cs="Arial"/>
          <w:sz w:val="24"/>
          <w:szCs w:val="24"/>
        </w:rPr>
        <w:t>, in turn</w:t>
      </w:r>
      <w:r w:rsidRPr="00C75BA7">
        <w:rPr>
          <w:rFonts w:ascii="Arial" w:hAnsi="Arial" w:cs="Arial"/>
          <w:sz w:val="24"/>
          <w:szCs w:val="24"/>
        </w:rPr>
        <w:t xml:space="preserve"> can create further cynicism to breed – </w:t>
      </w:r>
      <w:r w:rsidRPr="00FA72F7">
        <w:rPr>
          <w:rFonts w:ascii="Arial" w:hAnsi="Arial" w:cs="Arial"/>
          <w:i/>
          <w:iCs/>
          <w:sz w:val="24"/>
          <w:szCs w:val="24"/>
        </w:rPr>
        <w:t>“voice needs to be listened and responded to”</w:t>
      </w:r>
      <w:r w:rsidR="00807674" w:rsidRPr="00C75BA7">
        <w:rPr>
          <w:rFonts w:ascii="Arial" w:hAnsi="Arial" w:cs="Arial"/>
          <w:sz w:val="24"/>
          <w:szCs w:val="24"/>
        </w:rPr>
        <w:t xml:space="preserve"> (Involvement &amp; Participation Association,202</w:t>
      </w:r>
      <w:r w:rsidR="00E255B6" w:rsidRPr="00C75BA7">
        <w:rPr>
          <w:rFonts w:ascii="Arial" w:hAnsi="Arial" w:cs="Arial"/>
          <w:sz w:val="24"/>
          <w:szCs w:val="24"/>
        </w:rPr>
        <w:t>0</w:t>
      </w:r>
      <w:r w:rsidR="00807674" w:rsidRPr="00C75BA7">
        <w:rPr>
          <w:rFonts w:ascii="Arial" w:hAnsi="Arial" w:cs="Arial"/>
          <w:sz w:val="24"/>
          <w:szCs w:val="24"/>
        </w:rPr>
        <w:t>).</w:t>
      </w:r>
      <w:r w:rsidRPr="00C75BA7">
        <w:rPr>
          <w:rFonts w:ascii="Arial" w:hAnsi="Arial" w:cs="Arial"/>
          <w:sz w:val="24"/>
          <w:szCs w:val="24"/>
        </w:rPr>
        <w:t xml:space="preserve"> </w:t>
      </w:r>
    </w:p>
    <w:p w14:paraId="27524B62" w14:textId="3D172578" w:rsidR="00747925" w:rsidRPr="00C75BA7" w:rsidRDefault="00747925" w:rsidP="00C75BA7">
      <w:pPr>
        <w:spacing w:line="480" w:lineRule="auto"/>
        <w:ind w:left="567" w:right="567"/>
        <w:rPr>
          <w:rFonts w:ascii="Arial" w:hAnsi="Arial" w:cs="Arial"/>
          <w:sz w:val="24"/>
          <w:szCs w:val="24"/>
        </w:rPr>
      </w:pPr>
      <w:r w:rsidRPr="00C75BA7">
        <w:rPr>
          <w:rFonts w:ascii="Arial" w:hAnsi="Arial" w:cs="Arial"/>
          <w:sz w:val="24"/>
          <w:szCs w:val="24"/>
        </w:rPr>
        <w:t>In contrast, the CIPD (201</w:t>
      </w:r>
      <w:r w:rsidR="00E7520E">
        <w:rPr>
          <w:rFonts w:ascii="Arial" w:hAnsi="Arial" w:cs="Arial"/>
          <w:sz w:val="24"/>
          <w:szCs w:val="24"/>
        </w:rPr>
        <w:t>7</w:t>
      </w:r>
      <w:r w:rsidRPr="00C75BA7">
        <w:rPr>
          <w:rFonts w:ascii="Arial" w:hAnsi="Arial" w:cs="Arial"/>
          <w:sz w:val="24"/>
          <w:szCs w:val="24"/>
        </w:rPr>
        <w:t>) claims that there is a large amount of literature that shows individuals are reluctant to voice information, especially negative views</w:t>
      </w:r>
      <w:r w:rsidR="00873540">
        <w:rPr>
          <w:rFonts w:ascii="Arial" w:hAnsi="Arial" w:cs="Arial"/>
          <w:sz w:val="24"/>
          <w:szCs w:val="24"/>
        </w:rPr>
        <w:t>,</w:t>
      </w:r>
      <w:r w:rsidRPr="00C75BA7">
        <w:rPr>
          <w:rFonts w:ascii="Arial" w:hAnsi="Arial" w:cs="Arial"/>
          <w:sz w:val="24"/>
          <w:szCs w:val="24"/>
        </w:rPr>
        <w:t xml:space="preserve"> to those who have a higher power status,</w:t>
      </w:r>
      <w:r w:rsidR="00873540">
        <w:rPr>
          <w:rFonts w:ascii="Arial" w:hAnsi="Arial" w:cs="Arial"/>
          <w:sz w:val="24"/>
          <w:szCs w:val="24"/>
        </w:rPr>
        <w:t xml:space="preserve"> therefore</w:t>
      </w:r>
      <w:r w:rsidRPr="00C75BA7">
        <w:rPr>
          <w:rFonts w:ascii="Arial" w:hAnsi="Arial" w:cs="Arial"/>
          <w:sz w:val="24"/>
          <w:szCs w:val="24"/>
        </w:rPr>
        <w:t xml:space="preserve"> suggesti</w:t>
      </w:r>
      <w:r w:rsidR="00E255B6" w:rsidRPr="00C75BA7">
        <w:rPr>
          <w:rFonts w:ascii="Arial" w:hAnsi="Arial" w:cs="Arial"/>
          <w:sz w:val="24"/>
          <w:szCs w:val="24"/>
        </w:rPr>
        <w:t>ng</w:t>
      </w:r>
      <w:r w:rsidRPr="00C75BA7">
        <w:rPr>
          <w:rFonts w:ascii="Arial" w:hAnsi="Arial" w:cs="Arial"/>
          <w:sz w:val="24"/>
          <w:szCs w:val="24"/>
        </w:rPr>
        <w:t xml:space="preserve"> voice </w:t>
      </w:r>
      <w:r w:rsidR="00E255B6" w:rsidRPr="00C75BA7">
        <w:rPr>
          <w:rFonts w:ascii="Arial" w:hAnsi="Arial" w:cs="Arial"/>
          <w:sz w:val="24"/>
          <w:szCs w:val="24"/>
        </w:rPr>
        <w:t xml:space="preserve">can </w:t>
      </w:r>
      <w:r w:rsidR="00FA72F7">
        <w:rPr>
          <w:rFonts w:ascii="Arial" w:hAnsi="Arial" w:cs="Arial"/>
          <w:sz w:val="24"/>
          <w:szCs w:val="24"/>
        </w:rPr>
        <w:t xml:space="preserve">also </w:t>
      </w:r>
      <w:r w:rsidR="00E255B6" w:rsidRPr="00C75BA7">
        <w:rPr>
          <w:rFonts w:ascii="Arial" w:hAnsi="Arial" w:cs="Arial"/>
          <w:sz w:val="24"/>
          <w:szCs w:val="24"/>
        </w:rPr>
        <w:t>be</w:t>
      </w:r>
      <w:r w:rsidRPr="00C75BA7">
        <w:rPr>
          <w:rFonts w:ascii="Arial" w:hAnsi="Arial" w:cs="Arial"/>
          <w:sz w:val="24"/>
          <w:szCs w:val="24"/>
        </w:rPr>
        <w:t xml:space="preserve"> restricted due to hierarchy</w:t>
      </w:r>
      <w:r w:rsidR="00FA72F7">
        <w:rPr>
          <w:rFonts w:ascii="Arial" w:hAnsi="Arial" w:cs="Arial"/>
          <w:sz w:val="24"/>
          <w:szCs w:val="24"/>
        </w:rPr>
        <w:t xml:space="preserve">, not just </w:t>
      </w:r>
      <w:r w:rsidR="00391A04">
        <w:rPr>
          <w:rFonts w:ascii="Arial" w:hAnsi="Arial" w:cs="Arial"/>
          <w:sz w:val="24"/>
          <w:szCs w:val="24"/>
        </w:rPr>
        <w:t xml:space="preserve">through the </w:t>
      </w:r>
      <w:r w:rsidR="00FA72F7">
        <w:rPr>
          <w:rFonts w:ascii="Arial" w:hAnsi="Arial" w:cs="Arial"/>
          <w:sz w:val="24"/>
          <w:szCs w:val="24"/>
        </w:rPr>
        <w:t>lack of provision of EV mechanisms, which is</w:t>
      </w:r>
      <w:r w:rsidR="00391A04">
        <w:rPr>
          <w:rFonts w:ascii="Arial" w:hAnsi="Arial" w:cs="Arial"/>
          <w:sz w:val="24"/>
          <w:szCs w:val="24"/>
        </w:rPr>
        <w:t>, what is</w:t>
      </w:r>
      <w:r w:rsidR="00FA72F7">
        <w:rPr>
          <w:rFonts w:ascii="Arial" w:hAnsi="Arial" w:cs="Arial"/>
          <w:sz w:val="24"/>
          <w:szCs w:val="24"/>
        </w:rPr>
        <w:t xml:space="preserve"> highlighted as the main issue throughout current literature</w:t>
      </w:r>
      <w:r w:rsidRPr="00C75BA7">
        <w:rPr>
          <w:rFonts w:ascii="Arial" w:hAnsi="Arial" w:cs="Arial"/>
          <w:sz w:val="24"/>
          <w:szCs w:val="24"/>
        </w:rPr>
        <w:t xml:space="preserve"> (CIPD,201</w:t>
      </w:r>
      <w:r w:rsidR="00E7520E">
        <w:rPr>
          <w:rFonts w:ascii="Arial" w:hAnsi="Arial" w:cs="Arial"/>
          <w:sz w:val="24"/>
          <w:szCs w:val="24"/>
        </w:rPr>
        <w:t>7</w:t>
      </w:r>
      <w:r w:rsidRPr="00C75BA7">
        <w:rPr>
          <w:rFonts w:ascii="Arial" w:hAnsi="Arial" w:cs="Arial"/>
          <w:sz w:val="24"/>
          <w:szCs w:val="24"/>
        </w:rPr>
        <w:t>)</w:t>
      </w:r>
      <w:r w:rsidR="00FA72F7">
        <w:rPr>
          <w:rFonts w:ascii="Arial" w:hAnsi="Arial" w:cs="Arial"/>
          <w:sz w:val="24"/>
          <w:szCs w:val="24"/>
        </w:rPr>
        <w:t>.</w:t>
      </w:r>
    </w:p>
    <w:p w14:paraId="66F52E7C" w14:textId="32DEB150" w:rsidR="00747925" w:rsidRPr="00C75BA7" w:rsidRDefault="00747925" w:rsidP="00C75BA7">
      <w:pPr>
        <w:spacing w:line="480" w:lineRule="auto"/>
        <w:ind w:left="567" w:right="567"/>
        <w:rPr>
          <w:rFonts w:ascii="Arial" w:hAnsi="Arial" w:cs="Arial"/>
          <w:sz w:val="24"/>
          <w:szCs w:val="24"/>
        </w:rPr>
      </w:pPr>
      <w:r w:rsidRPr="00C75BA7">
        <w:rPr>
          <w:rFonts w:ascii="Arial" w:hAnsi="Arial" w:cs="Arial"/>
          <w:sz w:val="24"/>
          <w:szCs w:val="24"/>
        </w:rPr>
        <w:lastRenderedPageBreak/>
        <w:t xml:space="preserve">When employees feel they are unable to speak out resentment may develop, having a detrimental effect on motivation and performance, causing frustration with no means to express views , leading to a range of issues including higher absence and attrition rates (Perlow and Williams,2003); Investors in people,2022); </w:t>
      </w:r>
      <w:r w:rsidR="000C1447">
        <w:rPr>
          <w:rFonts w:ascii="Arial" w:hAnsi="Arial" w:cs="Arial"/>
          <w:sz w:val="24"/>
          <w:szCs w:val="24"/>
        </w:rPr>
        <w:t>Barber,2019</w:t>
      </w:r>
      <w:r w:rsidRPr="00C75BA7">
        <w:rPr>
          <w:rFonts w:ascii="Arial" w:hAnsi="Arial" w:cs="Arial"/>
          <w:sz w:val="24"/>
          <w:szCs w:val="24"/>
        </w:rPr>
        <w:t xml:space="preserve">). </w:t>
      </w:r>
    </w:p>
    <w:p w14:paraId="28B9C1A6" w14:textId="55308427" w:rsidR="00A62DED" w:rsidRDefault="00747925" w:rsidP="00CB35D7">
      <w:pPr>
        <w:spacing w:line="480" w:lineRule="auto"/>
        <w:ind w:left="567" w:right="567"/>
        <w:rPr>
          <w:rFonts w:ascii="Arial" w:hAnsi="Arial" w:cs="Arial"/>
          <w:sz w:val="24"/>
          <w:szCs w:val="24"/>
        </w:rPr>
      </w:pPr>
      <w:r w:rsidRPr="00C75BA7">
        <w:rPr>
          <w:rFonts w:ascii="Arial" w:hAnsi="Arial" w:cs="Arial"/>
          <w:sz w:val="24"/>
          <w:szCs w:val="24"/>
        </w:rPr>
        <w:t xml:space="preserve">In conclusion, </w:t>
      </w:r>
      <w:r w:rsidR="001454DB">
        <w:rPr>
          <w:rFonts w:ascii="Arial" w:hAnsi="Arial" w:cs="Arial"/>
          <w:sz w:val="24"/>
          <w:szCs w:val="24"/>
        </w:rPr>
        <w:t xml:space="preserve">considering the theory provided of </w:t>
      </w:r>
      <w:r w:rsidR="00391A04">
        <w:rPr>
          <w:rFonts w:ascii="Arial" w:hAnsi="Arial" w:cs="Arial"/>
          <w:sz w:val="24"/>
          <w:szCs w:val="24"/>
        </w:rPr>
        <w:t>EV</w:t>
      </w:r>
      <w:r w:rsidR="00FA72F7">
        <w:rPr>
          <w:rFonts w:ascii="Arial" w:hAnsi="Arial" w:cs="Arial"/>
          <w:sz w:val="24"/>
          <w:szCs w:val="24"/>
        </w:rPr>
        <w:t>,</w:t>
      </w:r>
      <w:r w:rsidR="001454DB">
        <w:rPr>
          <w:rFonts w:ascii="Arial" w:hAnsi="Arial" w:cs="Arial"/>
          <w:sz w:val="24"/>
          <w:szCs w:val="24"/>
        </w:rPr>
        <w:t xml:space="preserve"> </w:t>
      </w:r>
      <w:r w:rsidRPr="00C75BA7">
        <w:rPr>
          <w:rFonts w:ascii="Arial" w:hAnsi="Arial" w:cs="Arial"/>
          <w:sz w:val="24"/>
          <w:szCs w:val="24"/>
        </w:rPr>
        <w:t>evidence suggests, if adequately n</w:t>
      </w:r>
      <w:r w:rsidR="006477FB">
        <w:rPr>
          <w:rFonts w:ascii="Arial" w:hAnsi="Arial" w:cs="Arial"/>
          <w:sz w:val="24"/>
          <w:szCs w:val="24"/>
        </w:rPr>
        <w:t>urtured</w:t>
      </w:r>
      <w:r w:rsidRPr="00C75BA7">
        <w:rPr>
          <w:rFonts w:ascii="Arial" w:hAnsi="Arial" w:cs="Arial"/>
          <w:sz w:val="24"/>
          <w:szCs w:val="24"/>
        </w:rPr>
        <w:t xml:space="preserve"> </w:t>
      </w:r>
      <w:r w:rsidR="006477FB" w:rsidRPr="00C75BA7">
        <w:rPr>
          <w:rFonts w:ascii="Arial" w:hAnsi="Arial" w:cs="Arial"/>
          <w:sz w:val="24"/>
          <w:szCs w:val="24"/>
        </w:rPr>
        <w:t>and valued</w:t>
      </w:r>
      <w:r w:rsidRPr="00C75BA7">
        <w:rPr>
          <w:rFonts w:ascii="Arial" w:hAnsi="Arial" w:cs="Arial"/>
          <w:sz w:val="24"/>
          <w:szCs w:val="24"/>
        </w:rPr>
        <w:t xml:space="preserve">, </w:t>
      </w:r>
      <w:r w:rsidR="007605CA" w:rsidRPr="00C75BA7">
        <w:rPr>
          <w:rFonts w:ascii="Arial" w:hAnsi="Arial" w:cs="Arial"/>
          <w:sz w:val="24"/>
          <w:szCs w:val="24"/>
        </w:rPr>
        <w:t>EV</w:t>
      </w:r>
      <w:r w:rsidRPr="00C75BA7">
        <w:rPr>
          <w:rFonts w:ascii="Arial" w:hAnsi="Arial" w:cs="Arial"/>
          <w:sz w:val="24"/>
          <w:szCs w:val="24"/>
        </w:rPr>
        <w:t xml:space="preserve"> can only benefit organisation</w:t>
      </w:r>
      <w:r w:rsidR="001454DB">
        <w:rPr>
          <w:rFonts w:ascii="Arial" w:hAnsi="Arial" w:cs="Arial"/>
          <w:sz w:val="24"/>
          <w:szCs w:val="24"/>
        </w:rPr>
        <w:t>al</w:t>
      </w:r>
      <w:r w:rsidRPr="00C75BA7">
        <w:rPr>
          <w:rFonts w:ascii="Arial" w:hAnsi="Arial" w:cs="Arial"/>
          <w:sz w:val="24"/>
          <w:szCs w:val="24"/>
        </w:rPr>
        <w:t xml:space="preserve"> </w:t>
      </w:r>
      <w:r w:rsidR="006477FB">
        <w:rPr>
          <w:rFonts w:ascii="Arial" w:hAnsi="Arial" w:cs="Arial"/>
          <w:sz w:val="24"/>
          <w:szCs w:val="24"/>
        </w:rPr>
        <w:t>success</w:t>
      </w:r>
      <w:r w:rsidR="00873540">
        <w:rPr>
          <w:rFonts w:ascii="Arial" w:hAnsi="Arial" w:cs="Arial"/>
          <w:sz w:val="24"/>
          <w:szCs w:val="24"/>
        </w:rPr>
        <w:t>. This is</w:t>
      </w:r>
      <w:r w:rsidR="006477FB">
        <w:rPr>
          <w:rFonts w:ascii="Arial" w:hAnsi="Arial" w:cs="Arial"/>
          <w:sz w:val="24"/>
          <w:szCs w:val="24"/>
        </w:rPr>
        <w:t xml:space="preserve"> through positive employee </w:t>
      </w:r>
      <w:r w:rsidR="009B03F4">
        <w:rPr>
          <w:rFonts w:ascii="Arial" w:hAnsi="Arial" w:cs="Arial"/>
          <w:sz w:val="24"/>
          <w:szCs w:val="24"/>
        </w:rPr>
        <w:t>behaviour</w:t>
      </w:r>
      <w:r w:rsidR="006477FB">
        <w:rPr>
          <w:rFonts w:ascii="Arial" w:hAnsi="Arial" w:cs="Arial"/>
          <w:sz w:val="24"/>
          <w:szCs w:val="24"/>
        </w:rPr>
        <w:t xml:space="preserve">, increased </w:t>
      </w:r>
      <w:r w:rsidR="009B03F4">
        <w:rPr>
          <w:rFonts w:ascii="Arial" w:hAnsi="Arial" w:cs="Arial"/>
          <w:sz w:val="24"/>
          <w:szCs w:val="24"/>
        </w:rPr>
        <w:t>productivity,</w:t>
      </w:r>
      <w:r w:rsidR="00391A04">
        <w:rPr>
          <w:rFonts w:ascii="Arial" w:hAnsi="Arial" w:cs="Arial"/>
          <w:sz w:val="24"/>
          <w:szCs w:val="24"/>
        </w:rPr>
        <w:t xml:space="preserve"> </w:t>
      </w:r>
      <w:r w:rsidR="00873540">
        <w:rPr>
          <w:rFonts w:ascii="Arial" w:hAnsi="Arial" w:cs="Arial"/>
          <w:sz w:val="24"/>
          <w:szCs w:val="24"/>
        </w:rPr>
        <w:t>and in turn</w:t>
      </w:r>
      <w:r w:rsidR="009B03F4">
        <w:rPr>
          <w:rFonts w:ascii="Arial" w:hAnsi="Arial" w:cs="Arial"/>
          <w:sz w:val="24"/>
          <w:szCs w:val="24"/>
        </w:rPr>
        <w:t xml:space="preserve"> increased</w:t>
      </w:r>
      <w:r w:rsidR="006477FB">
        <w:rPr>
          <w:rFonts w:ascii="Arial" w:hAnsi="Arial" w:cs="Arial"/>
          <w:sz w:val="24"/>
          <w:szCs w:val="24"/>
        </w:rPr>
        <w:t xml:space="preserve"> retention (Wilkinson and Fay,23011). </w:t>
      </w:r>
      <w:r w:rsidR="001454DB">
        <w:rPr>
          <w:rFonts w:ascii="Arial" w:hAnsi="Arial" w:cs="Arial"/>
          <w:sz w:val="24"/>
          <w:szCs w:val="24"/>
        </w:rPr>
        <w:t xml:space="preserve">Although, </w:t>
      </w:r>
      <w:r w:rsidR="00D22054">
        <w:rPr>
          <w:rFonts w:ascii="Arial" w:hAnsi="Arial" w:cs="Arial"/>
          <w:sz w:val="24"/>
          <w:szCs w:val="24"/>
        </w:rPr>
        <w:t xml:space="preserve">it could be considered, in reality, just </w:t>
      </w:r>
      <w:r w:rsidR="001454DB">
        <w:rPr>
          <w:rFonts w:ascii="Arial" w:hAnsi="Arial" w:cs="Arial"/>
          <w:sz w:val="24"/>
          <w:szCs w:val="24"/>
        </w:rPr>
        <w:t xml:space="preserve">how much EV </w:t>
      </w:r>
      <w:r w:rsidR="00D11DC6">
        <w:rPr>
          <w:rFonts w:ascii="Arial" w:hAnsi="Arial" w:cs="Arial"/>
          <w:sz w:val="24"/>
          <w:szCs w:val="24"/>
        </w:rPr>
        <w:t xml:space="preserve">mechanisms, </w:t>
      </w:r>
      <w:r w:rsidR="001454DB">
        <w:rPr>
          <w:rFonts w:ascii="Arial" w:hAnsi="Arial" w:cs="Arial"/>
          <w:sz w:val="24"/>
          <w:szCs w:val="24"/>
        </w:rPr>
        <w:t>or lack of</w:t>
      </w:r>
      <w:r w:rsidR="00D11DC6">
        <w:rPr>
          <w:rFonts w:ascii="Arial" w:hAnsi="Arial" w:cs="Arial"/>
          <w:sz w:val="24"/>
          <w:szCs w:val="24"/>
        </w:rPr>
        <w:t xml:space="preserve">, </w:t>
      </w:r>
      <w:r w:rsidR="005C476E">
        <w:rPr>
          <w:rFonts w:ascii="Arial" w:hAnsi="Arial" w:cs="Arial"/>
          <w:sz w:val="24"/>
          <w:szCs w:val="24"/>
        </w:rPr>
        <w:t>affect</w:t>
      </w:r>
      <w:r w:rsidR="001454DB">
        <w:rPr>
          <w:rFonts w:ascii="Arial" w:hAnsi="Arial" w:cs="Arial"/>
          <w:sz w:val="24"/>
          <w:szCs w:val="24"/>
        </w:rPr>
        <w:t xml:space="preserve"> </w:t>
      </w:r>
      <w:r w:rsidR="00D11DC6">
        <w:rPr>
          <w:rFonts w:ascii="Arial" w:hAnsi="Arial" w:cs="Arial"/>
          <w:sz w:val="24"/>
          <w:szCs w:val="24"/>
        </w:rPr>
        <w:t>actual</w:t>
      </w:r>
      <w:r w:rsidR="001454DB">
        <w:rPr>
          <w:rFonts w:ascii="Arial" w:hAnsi="Arial" w:cs="Arial"/>
          <w:sz w:val="24"/>
          <w:szCs w:val="24"/>
        </w:rPr>
        <w:t xml:space="preserve"> </w:t>
      </w:r>
      <w:r w:rsidR="00D11DC6">
        <w:rPr>
          <w:rFonts w:ascii="Arial" w:hAnsi="Arial" w:cs="Arial"/>
          <w:sz w:val="24"/>
          <w:szCs w:val="24"/>
        </w:rPr>
        <w:t>attrition</w:t>
      </w:r>
      <w:r w:rsidR="009B03F4">
        <w:rPr>
          <w:rFonts w:ascii="Arial" w:hAnsi="Arial" w:cs="Arial"/>
          <w:sz w:val="24"/>
          <w:szCs w:val="24"/>
        </w:rPr>
        <w:t xml:space="preserve"> and absence</w:t>
      </w:r>
      <w:r w:rsidR="00D11DC6">
        <w:rPr>
          <w:rFonts w:ascii="Arial" w:hAnsi="Arial" w:cs="Arial"/>
          <w:sz w:val="24"/>
          <w:szCs w:val="24"/>
        </w:rPr>
        <w:t>s</w:t>
      </w:r>
      <w:r w:rsidR="001454DB">
        <w:rPr>
          <w:rFonts w:ascii="Arial" w:hAnsi="Arial" w:cs="Arial"/>
          <w:sz w:val="24"/>
          <w:szCs w:val="24"/>
        </w:rPr>
        <w:t xml:space="preserve"> rates</w:t>
      </w:r>
      <w:r w:rsidR="009B03F4">
        <w:rPr>
          <w:rFonts w:ascii="Arial" w:hAnsi="Arial" w:cs="Arial"/>
          <w:sz w:val="24"/>
          <w:szCs w:val="24"/>
        </w:rPr>
        <w:t>,</w:t>
      </w:r>
      <w:r w:rsidR="001454DB">
        <w:rPr>
          <w:rFonts w:ascii="Arial" w:hAnsi="Arial" w:cs="Arial"/>
          <w:sz w:val="24"/>
          <w:szCs w:val="24"/>
        </w:rPr>
        <w:t xml:space="preserve"> and staff </w:t>
      </w:r>
      <w:r w:rsidR="00D11DC6">
        <w:rPr>
          <w:rFonts w:ascii="Arial" w:hAnsi="Arial" w:cs="Arial"/>
          <w:sz w:val="24"/>
          <w:szCs w:val="24"/>
        </w:rPr>
        <w:t>engagement</w:t>
      </w:r>
      <w:r w:rsidR="001454DB">
        <w:rPr>
          <w:rFonts w:ascii="Arial" w:hAnsi="Arial" w:cs="Arial"/>
          <w:sz w:val="24"/>
          <w:szCs w:val="24"/>
        </w:rPr>
        <w:t>. I</w:t>
      </w:r>
      <w:r w:rsidR="00D22054">
        <w:rPr>
          <w:rFonts w:ascii="Arial" w:hAnsi="Arial" w:cs="Arial"/>
          <w:sz w:val="24"/>
          <w:szCs w:val="24"/>
        </w:rPr>
        <w:t xml:space="preserve">t should be noted that </w:t>
      </w:r>
      <w:r w:rsidR="009B03F4">
        <w:rPr>
          <w:rFonts w:ascii="Arial" w:hAnsi="Arial" w:cs="Arial"/>
          <w:sz w:val="24"/>
          <w:szCs w:val="24"/>
        </w:rPr>
        <w:t>theorists’</w:t>
      </w:r>
      <w:r w:rsidR="00D22054">
        <w:rPr>
          <w:rFonts w:ascii="Arial" w:hAnsi="Arial" w:cs="Arial"/>
          <w:sz w:val="24"/>
          <w:szCs w:val="24"/>
        </w:rPr>
        <w:t xml:space="preserve"> claim</w:t>
      </w:r>
      <w:r w:rsidR="009B03F4">
        <w:rPr>
          <w:rFonts w:ascii="Arial" w:hAnsi="Arial" w:cs="Arial"/>
          <w:sz w:val="24"/>
          <w:szCs w:val="24"/>
        </w:rPr>
        <w:t xml:space="preserve"> many factors could</w:t>
      </w:r>
      <w:r w:rsidR="001454DB">
        <w:rPr>
          <w:rFonts w:ascii="Arial" w:hAnsi="Arial" w:cs="Arial"/>
          <w:sz w:val="24"/>
          <w:szCs w:val="24"/>
        </w:rPr>
        <w:t xml:space="preserve"> </w:t>
      </w:r>
      <w:r w:rsidR="00D11DC6">
        <w:rPr>
          <w:rFonts w:ascii="Arial" w:hAnsi="Arial" w:cs="Arial"/>
          <w:sz w:val="24"/>
          <w:szCs w:val="24"/>
        </w:rPr>
        <w:t>also</w:t>
      </w:r>
      <w:r w:rsidR="001454DB">
        <w:rPr>
          <w:rFonts w:ascii="Arial" w:hAnsi="Arial" w:cs="Arial"/>
          <w:sz w:val="24"/>
          <w:szCs w:val="24"/>
        </w:rPr>
        <w:t xml:space="preserve"> </w:t>
      </w:r>
      <w:r w:rsidR="00D11DC6">
        <w:rPr>
          <w:rFonts w:ascii="Arial" w:hAnsi="Arial" w:cs="Arial"/>
          <w:sz w:val="24"/>
          <w:szCs w:val="24"/>
        </w:rPr>
        <w:t>affect</w:t>
      </w:r>
      <w:r w:rsidR="001454DB">
        <w:rPr>
          <w:rFonts w:ascii="Arial" w:hAnsi="Arial" w:cs="Arial"/>
          <w:sz w:val="24"/>
          <w:szCs w:val="24"/>
        </w:rPr>
        <w:t xml:space="preserve"> these points, which include </w:t>
      </w:r>
      <w:r w:rsidR="00771333">
        <w:rPr>
          <w:rFonts w:ascii="Arial" w:hAnsi="Arial" w:cs="Arial"/>
          <w:sz w:val="24"/>
          <w:szCs w:val="24"/>
        </w:rPr>
        <w:t>salary, work-life balance, lack of recognition</w:t>
      </w:r>
      <w:r w:rsidR="005C476E">
        <w:rPr>
          <w:rFonts w:ascii="Arial" w:hAnsi="Arial" w:cs="Arial"/>
          <w:sz w:val="24"/>
          <w:szCs w:val="24"/>
        </w:rPr>
        <w:t>,</w:t>
      </w:r>
      <w:r w:rsidR="00771333">
        <w:rPr>
          <w:rFonts w:ascii="Arial" w:hAnsi="Arial" w:cs="Arial"/>
          <w:sz w:val="24"/>
          <w:szCs w:val="24"/>
        </w:rPr>
        <w:t xml:space="preserve"> and available progression and development </w:t>
      </w:r>
      <w:r w:rsidR="005C476E">
        <w:rPr>
          <w:rFonts w:ascii="Arial" w:hAnsi="Arial" w:cs="Arial"/>
          <w:sz w:val="24"/>
          <w:szCs w:val="24"/>
        </w:rPr>
        <w:t xml:space="preserve">opportunities </w:t>
      </w:r>
      <w:r w:rsidR="009F4C57" w:rsidRPr="009F4C57">
        <w:rPr>
          <w:rFonts w:ascii="Arial" w:hAnsi="Arial" w:cs="Arial"/>
          <w:sz w:val="24"/>
          <w:szCs w:val="24"/>
        </w:rPr>
        <w:t>(</w:t>
      </w:r>
      <w:r w:rsidR="005C476E" w:rsidRPr="009F4C57">
        <w:rPr>
          <w:rFonts w:ascii="Arial" w:hAnsi="Arial" w:cs="Arial"/>
          <w:sz w:val="24"/>
          <w:szCs w:val="24"/>
        </w:rPr>
        <w:t>Bluearrow,2020p.3-9)</w:t>
      </w:r>
      <w:r w:rsidR="009F4C57">
        <w:rPr>
          <w:rFonts w:ascii="Arial" w:hAnsi="Arial" w:cs="Arial"/>
          <w:sz w:val="24"/>
          <w:szCs w:val="24"/>
        </w:rPr>
        <w:t>.</w:t>
      </w:r>
      <w:r w:rsidR="00D11DC6">
        <w:rPr>
          <w:rFonts w:ascii="Arial" w:hAnsi="Arial" w:cs="Arial"/>
          <w:sz w:val="24"/>
          <w:szCs w:val="24"/>
        </w:rPr>
        <w:t xml:space="preserve"> There </w:t>
      </w:r>
      <w:r w:rsidR="005C476E">
        <w:rPr>
          <w:rFonts w:ascii="Arial" w:hAnsi="Arial" w:cs="Arial"/>
          <w:sz w:val="24"/>
          <w:szCs w:val="24"/>
        </w:rPr>
        <w:t>appears</w:t>
      </w:r>
      <w:r w:rsidR="00D11DC6">
        <w:rPr>
          <w:rFonts w:ascii="Arial" w:hAnsi="Arial" w:cs="Arial"/>
          <w:sz w:val="24"/>
          <w:szCs w:val="24"/>
        </w:rPr>
        <w:t xml:space="preserve"> to be </w:t>
      </w:r>
      <w:r w:rsidR="009B03F4">
        <w:rPr>
          <w:rFonts w:ascii="Arial" w:hAnsi="Arial" w:cs="Arial"/>
          <w:sz w:val="24"/>
          <w:szCs w:val="24"/>
        </w:rPr>
        <w:t>no specific</w:t>
      </w:r>
      <w:r w:rsidR="00D11DC6">
        <w:rPr>
          <w:rFonts w:ascii="Arial" w:hAnsi="Arial" w:cs="Arial"/>
          <w:sz w:val="24"/>
          <w:szCs w:val="24"/>
        </w:rPr>
        <w:t xml:space="preserve"> measurable points within the literature available to clarify just how much EV does impact employees</w:t>
      </w:r>
      <w:r w:rsidR="00D22054">
        <w:rPr>
          <w:rFonts w:ascii="Arial" w:hAnsi="Arial" w:cs="Arial"/>
          <w:sz w:val="24"/>
          <w:szCs w:val="24"/>
        </w:rPr>
        <w:t xml:space="preserve">, which is something to be mindful of. </w:t>
      </w:r>
      <w:r w:rsidR="00D11DC6">
        <w:rPr>
          <w:rFonts w:ascii="Arial" w:hAnsi="Arial" w:cs="Arial"/>
          <w:sz w:val="24"/>
          <w:szCs w:val="24"/>
        </w:rPr>
        <w:t xml:space="preserve"> </w:t>
      </w:r>
    </w:p>
    <w:p w14:paraId="2ABBDA84" w14:textId="77777777" w:rsidR="00A62DED" w:rsidRPr="00B43693" w:rsidRDefault="00A62DED" w:rsidP="00B43693">
      <w:pPr>
        <w:spacing w:line="480" w:lineRule="auto"/>
        <w:ind w:left="567" w:right="567"/>
        <w:rPr>
          <w:rFonts w:ascii="Arial" w:hAnsi="Arial" w:cs="Arial"/>
          <w:sz w:val="24"/>
          <w:szCs w:val="24"/>
        </w:rPr>
      </w:pPr>
    </w:p>
    <w:p w14:paraId="0165FB2A" w14:textId="77777777" w:rsidR="00735CF6" w:rsidRPr="00C75BA7" w:rsidRDefault="00735CF6" w:rsidP="00C75BA7">
      <w:pPr>
        <w:spacing w:line="480" w:lineRule="auto"/>
        <w:ind w:left="567" w:right="567"/>
        <w:rPr>
          <w:rFonts w:ascii="Arial" w:hAnsi="Arial" w:cs="Arial"/>
          <w:b/>
          <w:bCs/>
          <w:sz w:val="24"/>
          <w:szCs w:val="24"/>
        </w:rPr>
      </w:pPr>
      <w:bookmarkStart w:id="1" w:name="_Hlk112573565"/>
      <w:r w:rsidRPr="00C75BA7">
        <w:rPr>
          <w:rFonts w:ascii="Arial" w:hAnsi="Arial" w:cs="Arial"/>
          <w:b/>
          <w:bCs/>
          <w:sz w:val="24"/>
          <w:szCs w:val="24"/>
        </w:rPr>
        <w:t xml:space="preserve">3. Methodology </w:t>
      </w:r>
    </w:p>
    <w:p w14:paraId="52446F38" w14:textId="77777777" w:rsidR="007B6D25" w:rsidRDefault="00735CF6" w:rsidP="008A5E38">
      <w:pPr>
        <w:spacing w:line="480" w:lineRule="auto"/>
        <w:ind w:left="567" w:right="567"/>
        <w:rPr>
          <w:rFonts w:ascii="Arial" w:hAnsi="Arial" w:cs="Arial"/>
          <w:sz w:val="24"/>
          <w:szCs w:val="24"/>
        </w:rPr>
      </w:pPr>
      <w:r w:rsidRPr="00C75BA7">
        <w:rPr>
          <w:rFonts w:ascii="Arial" w:hAnsi="Arial" w:cs="Arial"/>
          <w:sz w:val="24"/>
          <w:szCs w:val="24"/>
        </w:rPr>
        <w:t xml:space="preserve">To provide background knowledge, I researched the topic of </w:t>
      </w:r>
      <w:r w:rsidR="007605CA" w:rsidRPr="00C75BA7">
        <w:rPr>
          <w:rFonts w:ascii="Arial" w:hAnsi="Arial" w:cs="Arial"/>
          <w:sz w:val="24"/>
          <w:szCs w:val="24"/>
        </w:rPr>
        <w:t>EV</w:t>
      </w:r>
      <w:r w:rsidRPr="00C75BA7">
        <w:rPr>
          <w:rFonts w:ascii="Arial" w:hAnsi="Arial" w:cs="Arial"/>
          <w:sz w:val="24"/>
          <w:szCs w:val="24"/>
        </w:rPr>
        <w:t xml:space="preserve"> from various relevant and credible sources, </w:t>
      </w:r>
      <w:r w:rsidR="00367C1D">
        <w:rPr>
          <w:rFonts w:ascii="Arial" w:hAnsi="Arial" w:cs="Arial"/>
          <w:sz w:val="24"/>
          <w:szCs w:val="24"/>
        </w:rPr>
        <w:t>to ensure accurate and reliable information</w:t>
      </w:r>
      <w:r w:rsidR="00873540">
        <w:rPr>
          <w:rFonts w:ascii="Arial" w:hAnsi="Arial" w:cs="Arial"/>
          <w:sz w:val="24"/>
          <w:szCs w:val="24"/>
        </w:rPr>
        <w:t>, which is the basis of all good research</w:t>
      </w:r>
      <w:r w:rsidR="007B6D25">
        <w:rPr>
          <w:rFonts w:ascii="Arial" w:hAnsi="Arial" w:cs="Arial"/>
          <w:sz w:val="24"/>
          <w:szCs w:val="24"/>
        </w:rPr>
        <w:t xml:space="preserve"> </w:t>
      </w:r>
      <w:r w:rsidR="009417D1" w:rsidRPr="009417D1">
        <w:rPr>
          <w:rFonts w:ascii="Arial" w:hAnsi="Arial" w:cs="Arial"/>
          <w:sz w:val="24"/>
          <w:szCs w:val="24"/>
        </w:rPr>
        <w:t>(Taylor and Woodhams,2016.p.89)</w:t>
      </w:r>
      <w:r w:rsidRPr="00C75BA7">
        <w:rPr>
          <w:rFonts w:ascii="Arial" w:hAnsi="Arial" w:cs="Arial"/>
          <w:sz w:val="24"/>
          <w:szCs w:val="24"/>
        </w:rPr>
        <w:t xml:space="preserve">. </w:t>
      </w:r>
    </w:p>
    <w:p w14:paraId="15CD99CA" w14:textId="2698E784" w:rsidR="00735CF6" w:rsidRPr="00C75BA7" w:rsidRDefault="00735CF6" w:rsidP="008A5E38">
      <w:pPr>
        <w:spacing w:line="480" w:lineRule="auto"/>
        <w:ind w:left="567" w:right="567"/>
        <w:rPr>
          <w:rFonts w:ascii="Arial" w:hAnsi="Arial" w:cs="Arial"/>
          <w:sz w:val="24"/>
          <w:szCs w:val="24"/>
        </w:rPr>
      </w:pPr>
      <w:r w:rsidRPr="00C75BA7">
        <w:rPr>
          <w:rFonts w:ascii="Arial" w:hAnsi="Arial" w:cs="Arial"/>
          <w:sz w:val="24"/>
          <w:szCs w:val="24"/>
        </w:rPr>
        <w:lastRenderedPageBreak/>
        <w:t xml:space="preserve">I considered different ways to compile primary data </w:t>
      </w:r>
      <w:r w:rsidR="007B6D25">
        <w:rPr>
          <w:rFonts w:ascii="Arial" w:hAnsi="Arial" w:cs="Arial"/>
          <w:sz w:val="24"/>
          <w:szCs w:val="24"/>
        </w:rPr>
        <w:t>which included t</w:t>
      </w:r>
      <w:r w:rsidRPr="00C75BA7">
        <w:rPr>
          <w:rFonts w:ascii="Arial" w:hAnsi="Arial" w:cs="Arial"/>
          <w:sz w:val="24"/>
          <w:szCs w:val="24"/>
        </w:rPr>
        <w:t>he use of focus groups and interviews, to probe into topics discussed to gain richer data (Anderson,2013,p</w:t>
      </w:r>
      <w:r w:rsidR="008B4556" w:rsidRPr="00C75BA7">
        <w:rPr>
          <w:rFonts w:ascii="Arial" w:hAnsi="Arial" w:cs="Arial"/>
          <w:sz w:val="24"/>
          <w:szCs w:val="24"/>
        </w:rPr>
        <w:t>.224</w:t>
      </w:r>
      <w:r w:rsidRPr="00C75BA7">
        <w:rPr>
          <w:rFonts w:ascii="Arial" w:hAnsi="Arial" w:cs="Arial"/>
          <w:sz w:val="24"/>
          <w:szCs w:val="24"/>
        </w:rPr>
        <w:t>)</w:t>
      </w:r>
      <w:r w:rsidR="008A5E38">
        <w:rPr>
          <w:rFonts w:ascii="Arial" w:hAnsi="Arial" w:cs="Arial"/>
          <w:sz w:val="24"/>
          <w:szCs w:val="24"/>
        </w:rPr>
        <w:t>. Due to</w:t>
      </w:r>
      <w:r w:rsidRPr="00C75BA7">
        <w:rPr>
          <w:rFonts w:ascii="Arial" w:hAnsi="Arial" w:cs="Arial"/>
          <w:sz w:val="24"/>
          <w:szCs w:val="24"/>
        </w:rPr>
        <w:t xml:space="preserve"> a high workload and hybrid working this was not feasible at this time.</w:t>
      </w:r>
    </w:p>
    <w:p w14:paraId="0B918D43" w14:textId="31006570" w:rsidR="00735CF6" w:rsidRPr="00C75BA7" w:rsidRDefault="00735CF6" w:rsidP="00C75BA7">
      <w:pPr>
        <w:spacing w:after="0" w:line="480" w:lineRule="auto"/>
        <w:ind w:left="567" w:right="567"/>
        <w:rPr>
          <w:rFonts w:ascii="Arial" w:hAnsi="Arial" w:cs="Arial"/>
          <w:sz w:val="24"/>
          <w:szCs w:val="24"/>
        </w:rPr>
      </w:pPr>
      <w:r w:rsidRPr="00C75BA7">
        <w:rPr>
          <w:rFonts w:ascii="Arial" w:hAnsi="Arial" w:cs="Arial"/>
          <w:sz w:val="24"/>
          <w:szCs w:val="24"/>
        </w:rPr>
        <w:t>Further barriers highlighted were linked to the time of year (</w:t>
      </w:r>
      <w:r w:rsidR="008B4556" w:rsidRPr="00C75BA7">
        <w:rPr>
          <w:rFonts w:ascii="Arial" w:hAnsi="Arial" w:cs="Arial"/>
          <w:sz w:val="24"/>
          <w:szCs w:val="24"/>
        </w:rPr>
        <w:t>Summer/school</w:t>
      </w:r>
      <w:r w:rsidRPr="00C75BA7">
        <w:rPr>
          <w:rFonts w:ascii="Arial" w:hAnsi="Arial" w:cs="Arial"/>
          <w:sz w:val="24"/>
          <w:szCs w:val="24"/>
        </w:rPr>
        <w:t xml:space="preserve"> holidays) </w:t>
      </w:r>
      <w:r w:rsidR="008A5E38">
        <w:rPr>
          <w:rFonts w:ascii="Arial" w:hAnsi="Arial" w:cs="Arial"/>
          <w:sz w:val="24"/>
          <w:szCs w:val="24"/>
        </w:rPr>
        <w:t>with</w:t>
      </w:r>
      <w:r w:rsidRPr="00C75BA7">
        <w:rPr>
          <w:rFonts w:ascii="Arial" w:hAnsi="Arial" w:cs="Arial"/>
          <w:sz w:val="24"/>
          <w:szCs w:val="24"/>
        </w:rPr>
        <w:t xml:space="preserve"> many employees on annual leave and also </w:t>
      </w:r>
      <w:r w:rsidR="007B6D25">
        <w:rPr>
          <w:rFonts w:ascii="Arial" w:hAnsi="Arial" w:cs="Arial"/>
          <w:sz w:val="24"/>
          <w:szCs w:val="24"/>
        </w:rPr>
        <w:t>t</w:t>
      </w:r>
      <w:r w:rsidRPr="00C75BA7">
        <w:rPr>
          <w:rFonts w:ascii="Arial" w:hAnsi="Arial" w:cs="Arial"/>
          <w:sz w:val="24"/>
          <w:szCs w:val="24"/>
        </w:rPr>
        <w:t xml:space="preserve">o use something </w:t>
      </w:r>
      <w:r w:rsidR="008B4556" w:rsidRPr="00C75BA7">
        <w:rPr>
          <w:rFonts w:ascii="Arial" w:hAnsi="Arial" w:cs="Arial"/>
          <w:sz w:val="24"/>
          <w:szCs w:val="24"/>
        </w:rPr>
        <w:t>cost-effective</w:t>
      </w:r>
      <w:r w:rsidR="007B6D25">
        <w:rPr>
          <w:rFonts w:ascii="Arial" w:hAnsi="Arial" w:cs="Arial"/>
          <w:sz w:val="24"/>
          <w:szCs w:val="24"/>
        </w:rPr>
        <w:t>.</w:t>
      </w:r>
    </w:p>
    <w:p w14:paraId="69E503A0" w14:textId="180732CA" w:rsidR="00735CF6" w:rsidRPr="00C75BA7" w:rsidRDefault="00735CF6" w:rsidP="00C75BA7">
      <w:pPr>
        <w:spacing w:after="0" w:line="480" w:lineRule="auto"/>
        <w:ind w:left="567" w:right="567"/>
        <w:rPr>
          <w:rFonts w:ascii="Arial" w:hAnsi="Arial" w:cs="Arial"/>
          <w:sz w:val="24"/>
          <w:szCs w:val="24"/>
        </w:rPr>
      </w:pPr>
      <w:r w:rsidRPr="00C75BA7">
        <w:rPr>
          <w:rFonts w:ascii="Arial" w:hAnsi="Arial" w:cs="Arial"/>
          <w:sz w:val="24"/>
          <w:szCs w:val="24"/>
        </w:rPr>
        <w:t xml:space="preserve">Therefore, the methodology used </w:t>
      </w:r>
      <w:r w:rsidR="009B7C0B">
        <w:rPr>
          <w:rFonts w:ascii="Arial" w:hAnsi="Arial" w:cs="Arial"/>
          <w:sz w:val="24"/>
          <w:szCs w:val="24"/>
        </w:rPr>
        <w:t xml:space="preserve">for a </w:t>
      </w:r>
      <w:r w:rsidR="009B7C0B" w:rsidRPr="00C75BA7">
        <w:rPr>
          <w:rFonts w:ascii="Arial" w:hAnsi="Arial" w:cs="Arial"/>
          <w:sz w:val="24"/>
          <w:szCs w:val="24"/>
        </w:rPr>
        <w:t>cost-effective</w:t>
      </w:r>
      <w:r w:rsidR="009B7C0B">
        <w:rPr>
          <w:rFonts w:ascii="Arial" w:hAnsi="Arial" w:cs="Arial"/>
          <w:sz w:val="24"/>
          <w:szCs w:val="24"/>
        </w:rPr>
        <w:t xml:space="preserve"> and </w:t>
      </w:r>
      <w:r w:rsidR="009B7C0B" w:rsidRPr="00C75BA7">
        <w:rPr>
          <w:rFonts w:ascii="Arial" w:hAnsi="Arial" w:cs="Arial"/>
          <w:sz w:val="24"/>
          <w:szCs w:val="24"/>
        </w:rPr>
        <w:t>quick response</w:t>
      </w:r>
      <w:r w:rsidR="009B03F4">
        <w:rPr>
          <w:rFonts w:ascii="Arial" w:hAnsi="Arial" w:cs="Arial"/>
          <w:sz w:val="24"/>
          <w:szCs w:val="24"/>
        </w:rPr>
        <w:t xml:space="preserve"> </w:t>
      </w:r>
      <w:r w:rsidR="009B7C0B">
        <w:rPr>
          <w:rFonts w:ascii="Arial" w:hAnsi="Arial" w:cs="Arial"/>
          <w:sz w:val="24"/>
          <w:szCs w:val="24"/>
        </w:rPr>
        <w:t xml:space="preserve">was a </w:t>
      </w:r>
      <w:r w:rsidR="009B7C0B" w:rsidRPr="00C75BA7">
        <w:rPr>
          <w:rFonts w:ascii="Arial" w:hAnsi="Arial" w:cs="Arial"/>
          <w:sz w:val="24"/>
          <w:szCs w:val="24"/>
        </w:rPr>
        <w:t>confidential</w:t>
      </w:r>
      <w:r w:rsidR="009B7C0B">
        <w:rPr>
          <w:rFonts w:ascii="Arial" w:hAnsi="Arial" w:cs="Arial"/>
          <w:sz w:val="24"/>
          <w:szCs w:val="24"/>
        </w:rPr>
        <w:t>,</w:t>
      </w:r>
      <w:r w:rsidR="009B7C0B" w:rsidRPr="00C75BA7">
        <w:rPr>
          <w:rFonts w:ascii="Arial" w:hAnsi="Arial" w:cs="Arial"/>
          <w:sz w:val="24"/>
          <w:szCs w:val="24"/>
        </w:rPr>
        <w:t xml:space="preserve"> </w:t>
      </w:r>
      <w:r w:rsidRPr="00C75BA7">
        <w:rPr>
          <w:rFonts w:ascii="Arial" w:hAnsi="Arial" w:cs="Arial"/>
          <w:sz w:val="24"/>
          <w:szCs w:val="24"/>
        </w:rPr>
        <w:t>cross-sectional</w:t>
      </w:r>
      <w:r w:rsidR="009B7C0B">
        <w:rPr>
          <w:rFonts w:ascii="Arial" w:hAnsi="Arial" w:cs="Arial"/>
          <w:sz w:val="24"/>
          <w:szCs w:val="24"/>
        </w:rPr>
        <w:t xml:space="preserve"> </w:t>
      </w:r>
      <w:r w:rsidRPr="00C75BA7">
        <w:rPr>
          <w:rFonts w:ascii="Arial" w:hAnsi="Arial" w:cs="Arial"/>
          <w:sz w:val="24"/>
          <w:szCs w:val="24"/>
        </w:rPr>
        <w:t xml:space="preserve">employee survey </w:t>
      </w:r>
      <w:r w:rsidR="008B4556" w:rsidRPr="00C75BA7">
        <w:rPr>
          <w:rFonts w:ascii="Arial" w:hAnsi="Arial" w:cs="Arial"/>
          <w:sz w:val="24"/>
          <w:szCs w:val="24"/>
        </w:rPr>
        <w:t>(Taylor and Woodhams,</w:t>
      </w:r>
      <w:r w:rsidR="008B4556" w:rsidRPr="009417D1">
        <w:rPr>
          <w:rFonts w:ascii="Arial" w:hAnsi="Arial" w:cs="Arial"/>
          <w:sz w:val="24"/>
          <w:szCs w:val="24"/>
        </w:rPr>
        <w:t>2016.p.</w:t>
      </w:r>
      <w:r w:rsidR="009417D1" w:rsidRPr="009417D1">
        <w:rPr>
          <w:rFonts w:ascii="Arial" w:hAnsi="Arial" w:cs="Arial"/>
          <w:sz w:val="24"/>
          <w:szCs w:val="24"/>
        </w:rPr>
        <w:t>89</w:t>
      </w:r>
      <w:r w:rsidR="008B4556" w:rsidRPr="009417D1">
        <w:rPr>
          <w:rFonts w:ascii="Arial" w:hAnsi="Arial" w:cs="Arial"/>
          <w:sz w:val="24"/>
          <w:szCs w:val="24"/>
        </w:rPr>
        <w:t>)</w:t>
      </w:r>
      <w:r w:rsidR="008A5E38" w:rsidRPr="009417D1">
        <w:rPr>
          <w:rFonts w:ascii="Arial" w:hAnsi="Arial" w:cs="Arial"/>
          <w:sz w:val="24"/>
          <w:szCs w:val="24"/>
        </w:rPr>
        <w:t>.</w:t>
      </w:r>
    </w:p>
    <w:p w14:paraId="11C90B7C" w14:textId="77404630" w:rsidR="00735CF6" w:rsidRPr="00C75BA7" w:rsidRDefault="00735CF6" w:rsidP="00C75BA7">
      <w:pPr>
        <w:spacing w:after="0" w:line="480" w:lineRule="auto"/>
        <w:ind w:left="567" w:right="567"/>
        <w:rPr>
          <w:rFonts w:ascii="Arial" w:hAnsi="Arial" w:cs="Arial"/>
          <w:sz w:val="24"/>
          <w:szCs w:val="24"/>
        </w:rPr>
      </w:pPr>
      <w:bookmarkStart w:id="2" w:name="_Hlk112573052"/>
      <w:r w:rsidRPr="00C75BA7">
        <w:rPr>
          <w:rFonts w:ascii="Arial" w:hAnsi="Arial" w:cs="Arial"/>
          <w:sz w:val="24"/>
          <w:szCs w:val="24"/>
        </w:rPr>
        <w:t>Anderson (2013</w:t>
      </w:r>
      <w:r w:rsidR="008B4556" w:rsidRPr="00C75BA7">
        <w:rPr>
          <w:rFonts w:ascii="Arial" w:hAnsi="Arial" w:cs="Arial"/>
          <w:sz w:val="24"/>
          <w:szCs w:val="24"/>
        </w:rPr>
        <w:t>,</w:t>
      </w:r>
      <w:r w:rsidR="00931924" w:rsidRPr="00C75BA7">
        <w:rPr>
          <w:rFonts w:ascii="Arial" w:hAnsi="Arial" w:cs="Arial"/>
          <w:sz w:val="24"/>
          <w:szCs w:val="24"/>
        </w:rPr>
        <w:t>p.274</w:t>
      </w:r>
      <w:r w:rsidRPr="00C75BA7">
        <w:rPr>
          <w:rFonts w:ascii="Arial" w:hAnsi="Arial" w:cs="Arial"/>
          <w:sz w:val="24"/>
          <w:szCs w:val="24"/>
        </w:rPr>
        <w:t xml:space="preserve">) </w:t>
      </w:r>
      <w:bookmarkEnd w:id="2"/>
      <w:r w:rsidRPr="00C75BA7">
        <w:rPr>
          <w:rFonts w:ascii="Arial" w:hAnsi="Arial" w:cs="Arial"/>
          <w:sz w:val="24"/>
          <w:szCs w:val="24"/>
        </w:rPr>
        <w:t xml:space="preserve">identifies that a survey’s success will be dependent on participation. The survey was sent out to all employees to gain useful perspectives from all job </w:t>
      </w:r>
      <w:r w:rsidR="009B03F4">
        <w:rPr>
          <w:rFonts w:ascii="Arial" w:hAnsi="Arial" w:cs="Arial"/>
          <w:sz w:val="24"/>
          <w:szCs w:val="24"/>
        </w:rPr>
        <w:t>levels</w:t>
      </w:r>
      <w:r w:rsidRPr="00C75BA7">
        <w:rPr>
          <w:rFonts w:ascii="Arial" w:hAnsi="Arial" w:cs="Arial"/>
          <w:sz w:val="24"/>
          <w:szCs w:val="24"/>
        </w:rPr>
        <w:t>, departments</w:t>
      </w:r>
      <w:r w:rsidR="008B4556" w:rsidRPr="00C75BA7">
        <w:rPr>
          <w:rFonts w:ascii="Arial" w:hAnsi="Arial" w:cs="Arial"/>
          <w:sz w:val="24"/>
          <w:szCs w:val="24"/>
        </w:rPr>
        <w:t>,</w:t>
      </w:r>
      <w:r w:rsidRPr="00C75BA7">
        <w:rPr>
          <w:rFonts w:ascii="Arial" w:hAnsi="Arial" w:cs="Arial"/>
          <w:sz w:val="24"/>
          <w:szCs w:val="24"/>
        </w:rPr>
        <w:t xml:space="preserve"> and work</w:t>
      </w:r>
      <w:r w:rsidR="009B03F4">
        <w:rPr>
          <w:rFonts w:ascii="Arial" w:hAnsi="Arial" w:cs="Arial"/>
          <w:sz w:val="24"/>
          <w:szCs w:val="24"/>
        </w:rPr>
        <w:t xml:space="preserve"> bases</w:t>
      </w:r>
      <w:r w:rsidRPr="00C75BA7">
        <w:rPr>
          <w:rFonts w:ascii="Arial" w:hAnsi="Arial" w:cs="Arial"/>
          <w:sz w:val="24"/>
          <w:szCs w:val="24"/>
        </w:rPr>
        <w:t xml:space="preserve"> (Home/Office/Community).</w:t>
      </w:r>
    </w:p>
    <w:p w14:paraId="09473F30" w14:textId="4B6BFE52" w:rsidR="00735CF6" w:rsidRPr="009417D1" w:rsidRDefault="007B6D25" w:rsidP="00C75BA7">
      <w:pPr>
        <w:spacing w:after="0" w:line="480" w:lineRule="auto"/>
        <w:ind w:left="567" w:right="567"/>
        <w:rPr>
          <w:rFonts w:ascii="Arial" w:hAnsi="Arial" w:cs="Arial"/>
          <w:sz w:val="24"/>
          <w:szCs w:val="24"/>
        </w:rPr>
      </w:pPr>
      <w:r w:rsidRPr="007B6D25">
        <w:rPr>
          <w:rFonts w:ascii="Arial" w:hAnsi="Arial" w:cs="Arial"/>
          <w:sz w:val="24"/>
          <w:szCs w:val="24"/>
        </w:rPr>
        <w:t>Absence, Attrition and exit interview data, which included Comparative Research methods (Anderson,2009) was considered as part of the research. This data was analysed due to the concept that there is a link between higher Absence and Attrition rates and lack of / poor EV (Perlow and Williams,2003; Investors in People,2022; Barber,2018).</w:t>
      </w:r>
    </w:p>
    <w:bookmarkEnd w:id="1"/>
    <w:p w14:paraId="3FFD4156" w14:textId="77777777" w:rsidR="00F06D77" w:rsidRPr="00B43693" w:rsidRDefault="00F06D77" w:rsidP="00B43693">
      <w:pPr>
        <w:spacing w:after="0" w:line="480" w:lineRule="auto"/>
        <w:ind w:left="567" w:right="567"/>
        <w:rPr>
          <w:rFonts w:ascii="Arial" w:hAnsi="Arial" w:cs="Arial"/>
          <w:sz w:val="24"/>
          <w:szCs w:val="24"/>
        </w:rPr>
      </w:pPr>
    </w:p>
    <w:p w14:paraId="2CA3257D" w14:textId="2852DB8A" w:rsidR="003E21C5" w:rsidRPr="00C75BA7" w:rsidRDefault="003E21C5" w:rsidP="00C75BA7">
      <w:pPr>
        <w:spacing w:after="160" w:line="480" w:lineRule="auto"/>
        <w:ind w:left="567" w:right="567"/>
        <w:rPr>
          <w:rFonts w:ascii="Arial" w:hAnsi="Arial" w:cs="Arial"/>
          <w:b/>
          <w:bCs/>
          <w:sz w:val="24"/>
          <w:szCs w:val="24"/>
        </w:rPr>
      </w:pPr>
      <w:r w:rsidRPr="00C75BA7">
        <w:rPr>
          <w:rFonts w:ascii="Arial" w:hAnsi="Arial" w:cs="Arial"/>
          <w:b/>
          <w:bCs/>
          <w:sz w:val="24"/>
          <w:szCs w:val="24"/>
        </w:rPr>
        <w:t>4.  Findings</w:t>
      </w:r>
    </w:p>
    <w:p w14:paraId="53CA74B8" w14:textId="297658D7" w:rsidR="003E21C5" w:rsidRPr="00C75BA7" w:rsidRDefault="003E21C5" w:rsidP="00C75BA7">
      <w:pPr>
        <w:spacing w:after="160" w:line="480" w:lineRule="auto"/>
        <w:ind w:left="567" w:right="567" w:firstLine="720"/>
        <w:rPr>
          <w:rFonts w:ascii="Arial" w:hAnsi="Arial" w:cs="Arial"/>
          <w:sz w:val="24"/>
          <w:szCs w:val="24"/>
        </w:rPr>
      </w:pPr>
      <w:r w:rsidRPr="00C75BA7">
        <w:rPr>
          <w:rFonts w:ascii="Arial" w:hAnsi="Arial" w:cs="Arial"/>
          <w:b/>
          <w:bCs/>
          <w:sz w:val="24"/>
          <w:szCs w:val="24"/>
        </w:rPr>
        <w:t xml:space="preserve">4.1 Survey results – </w:t>
      </w:r>
      <w:r w:rsidRPr="00C75BA7">
        <w:rPr>
          <w:rFonts w:ascii="Arial" w:hAnsi="Arial" w:cs="Arial"/>
          <w:sz w:val="24"/>
          <w:szCs w:val="24"/>
        </w:rPr>
        <w:t>(All survey questions - Appendix 1)</w:t>
      </w:r>
    </w:p>
    <w:p w14:paraId="0400EF77" w14:textId="65E23CD0" w:rsidR="00B36567" w:rsidRPr="00C75BA7" w:rsidRDefault="00B36567" w:rsidP="00C75BA7">
      <w:pPr>
        <w:spacing w:after="160" w:line="480" w:lineRule="auto"/>
        <w:ind w:left="567" w:right="567"/>
        <w:rPr>
          <w:rFonts w:ascii="Arial" w:hAnsi="Arial" w:cs="Arial"/>
          <w:sz w:val="24"/>
          <w:szCs w:val="24"/>
        </w:rPr>
      </w:pPr>
      <w:r w:rsidRPr="00C75BA7">
        <w:rPr>
          <w:rFonts w:ascii="Arial" w:hAnsi="Arial" w:cs="Arial"/>
          <w:sz w:val="24"/>
          <w:szCs w:val="24"/>
        </w:rPr>
        <w:t xml:space="preserve">The overall participation </w:t>
      </w:r>
      <w:r w:rsidR="00CB35D7">
        <w:rPr>
          <w:rFonts w:ascii="Arial" w:hAnsi="Arial" w:cs="Arial"/>
          <w:sz w:val="24"/>
          <w:szCs w:val="24"/>
        </w:rPr>
        <w:t>totalled</w:t>
      </w:r>
      <w:r w:rsidRPr="00C75BA7">
        <w:rPr>
          <w:rFonts w:ascii="Arial" w:hAnsi="Arial" w:cs="Arial"/>
          <w:sz w:val="24"/>
          <w:szCs w:val="24"/>
        </w:rPr>
        <w:t xml:space="preserve"> 19.81% of the workforce, across all job levels and work base (Home/Office/Community), providing viewpoint from </w:t>
      </w:r>
      <w:r w:rsidRPr="00C75BA7">
        <w:rPr>
          <w:rFonts w:ascii="Arial" w:hAnsi="Arial" w:cs="Arial"/>
          <w:sz w:val="24"/>
          <w:szCs w:val="24"/>
        </w:rPr>
        <w:lastRenderedPageBreak/>
        <w:t>across the organisation (Appendix 1.1)</w:t>
      </w:r>
      <w:r w:rsidR="007B6D25">
        <w:rPr>
          <w:rFonts w:ascii="Arial" w:hAnsi="Arial" w:cs="Arial"/>
          <w:sz w:val="24"/>
          <w:szCs w:val="24"/>
        </w:rPr>
        <w:t xml:space="preserve"> and </w:t>
      </w:r>
      <w:r w:rsidR="007B6D25" w:rsidRPr="007B6D25">
        <w:t xml:space="preserve"> </w:t>
      </w:r>
      <w:r w:rsidR="007B6D25" w:rsidRPr="007B6D25">
        <w:rPr>
          <w:rFonts w:ascii="Arial" w:hAnsi="Arial" w:cs="Arial"/>
          <w:sz w:val="24"/>
          <w:szCs w:val="24"/>
        </w:rPr>
        <w:t>increas</w:t>
      </w:r>
      <w:r w:rsidR="007B6D25">
        <w:rPr>
          <w:rFonts w:ascii="Arial" w:hAnsi="Arial" w:cs="Arial"/>
          <w:sz w:val="24"/>
          <w:szCs w:val="24"/>
        </w:rPr>
        <w:t>ing</w:t>
      </w:r>
      <w:r w:rsidR="007B6D25" w:rsidRPr="007B6D25">
        <w:rPr>
          <w:rFonts w:ascii="Arial" w:hAnsi="Arial" w:cs="Arial"/>
          <w:sz w:val="24"/>
          <w:szCs w:val="24"/>
        </w:rPr>
        <w:t xml:space="preserve"> validity of results (Anderson,2013,p.228).</w:t>
      </w:r>
    </w:p>
    <w:p w14:paraId="464F1D0E" w14:textId="39F06FB8" w:rsidR="003E21C5" w:rsidRPr="00C75BA7" w:rsidRDefault="00730C9C" w:rsidP="00730C9C">
      <w:pPr>
        <w:spacing w:after="160" w:line="480" w:lineRule="auto"/>
        <w:ind w:left="567" w:right="567"/>
        <w:rPr>
          <w:rFonts w:ascii="Arial" w:hAnsi="Arial" w:cs="Arial"/>
          <w:sz w:val="24"/>
          <w:szCs w:val="24"/>
        </w:rPr>
      </w:pPr>
      <w:r>
        <w:rPr>
          <w:rFonts w:ascii="Arial" w:hAnsi="Arial" w:cs="Arial"/>
          <w:sz w:val="24"/>
          <w:szCs w:val="24"/>
        </w:rPr>
        <w:t>When asked if participant</w:t>
      </w:r>
      <w:r w:rsidR="00D855D8">
        <w:rPr>
          <w:rFonts w:ascii="Arial" w:hAnsi="Arial" w:cs="Arial"/>
          <w:sz w:val="24"/>
          <w:szCs w:val="24"/>
        </w:rPr>
        <w:t>s</w:t>
      </w:r>
      <w:r>
        <w:rPr>
          <w:rFonts w:ascii="Arial" w:hAnsi="Arial" w:cs="Arial"/>
          <w:sz w:val="24"/>
          <w:szCs w:val="24"/>
        </w:rPr>
        <w:t xml:space="preserve"> used the communication tools available, it is </w:t>
      </w:r>
      <w:r w:rsidR="003E21C5" w:rsidRPr="00C75BA7">
        <w:rPr>
          <w:rFonts w:ascii="Arial" w:hAnsi="Arial" w:cs="Arial"/>
          <w:sz w:val="24"/>
          <w:szCs w:val="24"/>
        </w:rPr>
        <w:t>clearly shown in Appendix 2,3,4 and 5</w:t>
      </w:r>
      <w:r>
        <w:rPr>
          <w:rFonts w:ascii="Arial" w:hAnsi="Arial" w:cs="Arial"/>
          <w:sz w:val="24"/>
          <w:szCs w:val="24"/>
        </w:rPr>
        <w:t xml:space="preserve">, </w:t>
      </w:r>
      <w:r w:rsidR="003E21C5" w:rsidRPr="00C75BA7">
        <w:rPr>
          <w:rFonts w:ascii="Arial" w:hAnsi="Arial" w:cs="Arial"/>
          <w:sz w:val="24"/>
          <w:szCs w:val="24"/>
        </w:rPr>
        <w:t xml:space="preserve">that the organisation is </w:t>
      </w:r>
      <w:r>
        <w:rPr>
          <w:rFonts w:ascii="Arial" w:hAnsi="Arial" w:cs="Arial"/>
          <w:sz w:val="24"/>
          <w:szCs w:val="24"/>
        </w:rPr>
        <w:t>not</w:t>
      </w:r>
      <w:r w:rsidR="003E21C5" w:rsidRPr="00C75BA7">
        <w:rPr>
          <w:rFonts w:ascii="Arial" w:hAnsi="Arial" w:cs="Arial"/>
          <w:sz w:val="24"/>
          <w:szCs w:val="24"/>
        </w:rPr>
        <w:t xml:space="preserve"> reaching the majority of its employees (55% Advisor,19% Yammer, 65% Microsoft Teams channels, 18% Facebook group</w:t>
      </w:r>
      <w:r w:rsidR="00033CBA">
        <w:rPr>
          <w:rFonts w:ascii="Arial" w:hAnsi="Arial" w:cs="Arial"/>
          <w:sz w:val="24"/>
          <w:szCs w:val="24"/>
        </w:rPr>
        <w:t xml:space="preserve"> – stating they “Always” use</w:t>
      </w:r>
      <w:r w:rsidR="003E21C5" w:rsidRPr="00C75BA7">
        <w:rPr>
          <w:rFonts w:ascii="Arial" w:hAnsi="Arial" w:cs="Arial"/>
          <w:sz w:val="24"/>
          <w:szCs w:val="24"/>
        </w:rPr>
        <w:t xml:space="preserve">). </w:t>
      </w:r>
      <w:r>
        <w:rPr>
          <w:rFonts w:ascii="Arial" w:hAnsi="Arial" w:cs="Arial"/>
          <w:sz w:val="24"/>
          <w:szCs w:val="24"/>
        </w:rPr>
        <w:t>H</w:t>
      </w:r>
      <w:r w:rsidR="003E21C5" w:rsidRPr="00C75BA7">
        <w:rPr>
          <w:rFonts w:ascii="Arial" w:hAnsi="Arial" w:cs="Arial"/>
          <w:sz w:val="24"/>
          <w:szCs w:val="24"/>
        </w:rPr>
        <w:t xml:space="preserve">ighlighted is the relatively high number who confirm they </w:t>
      </w:r>
      <w:r w:rsidR="003E21C5" w:rsidRPr="00C75BA7">
        <w:rPr>
          <w:rFonts w:ascii="Arial" w:hAnsi="Arial" w:cs="Arial"/>
          <w:i/>
          <w:iCs/>
          <w:sz w:val="24"/>
          <w:szCs w:val="24"/>
        </w:rPr>
        <w:t>“Never”</w:t>
      </w:r>
      <w:r w:rsidR="003E21C5" w:rsidRPr="00C75BA7">
        <w:rPr>
          <w:rFonts w:ascii="Arial" w:hAnsi="Arial" w:cs="Arial"/>
          <w:sz w:val="24"/>
          <w:szCs w:val="24"/>
        </w:rPr>
        <w:t xml:space="preserve"> read the communications (14% Advisor,31% yammer, 18% Microsoft teams channels, 55% Facebook group).</w:t>
      </w:r>
    </w:p>
    <w:p w14:paraId="641A8ECE" w14:textId="1AADAD40" w:rsidR="003E21C5" w:rsidRPr="00C75BA7" w:rsidRDefault="003E21C5" w:rsidP="00C75BA7">
      <w:pPr>
        <w:spacing w:after="160" w:line="480" w:lineRule="auto"/>
        <w:ind w:left="567" w:right="567"/>
        <w:rPr>
          <w:rFonts w:ascii="Arial" w:hAnsi="Arial" w:cs="Arial"/>
          <w:sz w:val="24"/>
          <w:szCs w:val="24"/>
        </w:rPr>
      </w:pPr>
      <w:r w:rsidRPr="00C75BA7">
        <w:rPr>
          <w:rFonts w:ascii="Arial" w:hAnsi="Arial" w:cs="Arial"/>
          <w:sz w:val="24"/>
          <w:szCs w:val="24"/>
        </w:rPr>
        <w:t xml:space="preserve">This could be the reason that not even half (44%) of </w:t>
      </w:r>
      <w:r w:rsidR="00A62DED">
        <w:rPr>
          <w:rFonts w:ascii="Arial" w:hAnsi="Arial" w:cs="Arial"/>
          <w:sz w:val="24"/>
          <w:szCs w:val="24"/>
        </w:rPr>
        <w:t xml:space="preserve">participants </w:t>
      </w:r>
      <w:r w:rsidRPr="00C75BA7">
        <w:rPr>
          <w:rFonts w:ascii="Arial" w:hAnsi="Arial" w:cs="Arial"/>
          <w:sz w:val="24"/>
          <w:szCs w:val="24"/>
        </w:rPr>
        <w:t>feel they receive effective communication about change</w:t>
      </w:r>
      <w:r w:rsidR="00033CBA">
        <w:rPr>
          <w:rFonts w:ascii="Arial" w:hAnsi="Arial" w:cs="Arial"/>
          <w:sz w:val="24"/>
          <w:szCs w:val="24"/>
        </w:rPr>
        <w:t xml:space="preserve"> </w:t>
      </w:r>
      <w:r w:rsidRPr="00C75BA7">
        <w:rPr>
          <w:rFonts w:ascii="Arial" w:hAnsi="Arial" w:cs="Arial"/>
          <w:sz w:val="24"/>
          <w:szCs w:val="24"/>
        </w:rPr>
        <w:t xml:space="preserve">(Appendix 6), </w:t>
      </w:r>
      <w:r w:rsidR="00033CBA">
        <w:rPr>
          <w:rFonts w:ascii="Arial" w:hAnsi="Arial" w:cs="Arial"/>
          <w:sz w:val="24"/>
          <w:szCs w:val="24"/>
        </w:rPr>
        <w:t>with</w:t>
      </w:r>
      <w:r w:rsidRPr="00C75BA7">
        <w:rPr>
          <w:rFonts w:ascii="Arial" w:hAnsi="Arial" w:cs="Arial"/>
          <w:sz w:val="24"/>
          <w:szCs w:val="24"/>
        </w:rPr>
        <w:t xml:space="preserve"> a quarter of participants rating the communications tools as </w:t>
      </w:r>
      <w:r w:rsidRPr="00C75BA7">
        <w:rPr>
          <w:rFonts w:ascii="Arial" w:hAnsi="Arial" w:cs="Arial"/>
          <w:i/>
          <w:iCs/>
          <w:sz w:val="24"/>
          <w:szCs w:val="24"/>
        </w:rPr>
        <w:t>“Poor”</w:t>
      </w:r>
      <w:r w:rsidRPr="00C75BA7">
        <w:rPr>
          <w:rFonts w:ascii="Arial" w:hAnsi="Arial" w:cs="Arial"/>
          <w:sz w:val="24"/>
          <w:szCs w:val="24"/>
        </w:rPr>
        <w:t xml:space="preserve"> or </w:t>
      </w:r>
      <w:r w:rsidRPr="00C75BA7">
        <w:rPr>
          <w:rFonts w:ascii="Arial" w:hAnsi="Arial" w:cs="Arial"/>
          <w:i/>
          <w:iCs/>
          <w:sz w:val="24"/>
          <w:szCs w:val="24"/>
        </w:rPr>
        <w:t>“Very poor”</w:t>
      </w:r>
      <w:r w:rsidRPr="00C75BA7">
        <w:rPr>
          <w:rFonts w:ascii="Arial" w:hAnsi="Arial" w:cs="Arial"/>
          <w:sz w:val="24"/>
          <w:szCs w:val="24"/>
        </w:rPr>
        <w:t xml:space="preserve"> (24%), (Appendix  7) - as they don’t actually use them and therefore miss key messages.  </w:t>
      </w:r>
    </w:p>
    <w:p w14:paraId="69E5642D" w14:textId="5D76CA43" w:rsidR="003E21C5" w:rsidRPr="001930B8" w:rsidRDefault="003E21C5" w:rsidP="00C75BA7">
      <w:pPr>
        <w:spacing w:after="160" w:line="480" w:lineRule="auto"/>
        <w:ind w:left="567" w:right="567"/>
        <w:rPr>
          <w:rFonts w:ascii="Arial" w:hAnsi="Arial" w:cs="Arial"/>
          <w:sz w:val="24"/>
          <w:szCs w:val="24"/>
        </w:rPr>
      </w:pPr>
      <w:r w:rsidRPr="00C75BA7">
        <w:rPr>
          <w:rFonts w:ascii="Arial" w:hAnsi="Arial" w:cs="Arial"/>
          <w:sz w:val="24"/>
          <w:szCs w:val="24"/>
        </w:rPr>
        <w:t>This theme appears to run through the</w:t>
      </w:r>
      <w:r w:rsidR="00033CBA">
        <w:rPr>
          <w:rFonts w:ascii="Arial" w:hAnsi="Arial" w:cs="Arial"/>
          <w:sz w:val="24"/>
          <w:szCs w:val="24"/>
        </w:rPr>
        <w:t xml:space="preserve"> majority of</w:t>
      </w:r>
      <w:r w:rsidRPr="00C75BA7">
        <w:rPr>
          <w:rFonts w:ascii="Arial" w:hAnsi="Arial" w:cs="Arial"/>
          <w:sz w:val="24"/>
          <w:szCs w:val="24"/>
        </w:rPr>
        <w:t xml:space="preserve"> answers, with 26% of participants stating that they </w:t>
      </w:r>
      <w:r w:rsidRPr="00C75BA7">
        <w:rPr>
          <w:rFonts w:ascii="Arial" w:hAnsi="Arial" w:cs="Arial"/>
          <w:i/>
          <w:iCs/>
          <w:sz w:val="24"/>
          <w:szCs w:val="24"/>
        </w:rPr>
        <w:t xml:space="preserve">“Never” </w:t>
      </w:r>
      <w:r w:rsidRPr="00C75BA7">
        <w:rPr>
          <w:rFonts w:ascii="Arial" w:hAnsi="Arial" w:cs="Arial"/>
          <w:sz w:val="24"/>
          <w:szCs w:val="24"/>
        </w:rPr>
        <w:t>feel the organisation communicates information clearly about change</w:t>
      </w:r>
      <w:r w:rsidR="00033CBA">
        <w:rPr>
          <w:rFonts w:ascii="Arial" w:hAnsi="Arial" w:cs="Arial"/>
          <w:sz w:val="24"/>
          <w:szCs w:val="24"/>
        </w:rPr>
        <w:t>s</w:t>
      </w:r>
      <w:r w:rsidRPr="00C75BA7">
        <w:rPr>
          <w:rFonts w:ascii="Arial" w:hAnsi="Arial" w:cs="Arial"/>
          <w:sz w:val="24"/>
          <w:szCs w:val="24"/>
        </w:rPr>
        <w:t xml:space="preserve"> (Appendix 8). Furthermore, 22% feel the organisation </w:t>
      </w:r>
      <w:r w:rsidRPr="00C75BA7">
        <w:rPr>
          <w:rFonts w:ascii="Arial" w:hAnsi="Arial" w:cs="Arial"/>
          <w:i/>
          <w:iCs/>
          <w:sz w:val="24"/>
          <w:szCs w:val="24"/>
        </w:rPr>
        <w:t>“Never”</w:t>
      </w:r>
      <w:r w:rsidRPr="00C75BA7">
        <w:rPr>
          <w:rFonts w:ascii="Arial" w:hAnsi="Arial" w:cs="Arial"/>
          <w:sz w:val="24"/>
          <w:szCs w:val="24"/>
        </w:rPr>
        <w:t xml:space="preserve"> includes them in </w:t>
      </w:r>
      <w:r w:rsidR="00033CBA">
        <w:rPr>
          <w:rFonts w:ascii="Arial" w:hAnsi="Arial" w:cs="Arial"/>
          <w:sz w:val="24"/>
          <w:szCs w:val="24"/>
        </w:rPr>
        <w:t>decision-making (App</w:t>
      </w:r>
      <w:r w:rsidRPr="00C75BA7">
        <w:rPr>
          <w:rFonts w:ascii="Arial" w:hAnsi="Arial" w:cs="Arial"/>
          <w:sz w:val="24"/>
          <w:szCs w:val="24"/>
        </w:rPr>
        <w:t>endix 9).</w:t>
      </w:r>
      <w:r w:rsidR="001930B8" w:rsidRPr="001930B8">
        <w:t xml:space="preserve"> </w:t>
      </w:r>
      <w:r w:rsidR="001930B8" w:rsidRPr="001930B8">
        <w:rPr>
          <w:rFonts w:ascii="Arial" w:hAnsi="Arial" w:cs="Arial"/>
          <w:sz w:val="24"/>
          <w:szCs w:val="24"/>
        </w:rPr>
        <w:t xml:space="preserve">Dromey (2016) identified, </w:t>
      </w:r>
      <w:r w:rsidR="001930B8" w:rsidRPr="001930B8">
        <w:rPr>
          <w:rFonts w:ascii="Arial" w:hAnsi="Arial" w:cs="Arial"/>
          <w:i/>
          <w:iCs/>
          <w:sz w:val="24"/>
          <w:szCs w:val="24"/>
        </w:rPr>
        <w:t xml:space="preserve">‘no matter what job you’re doing if you feel involved, you feel you have autonomy, a role in decision making…you’ll care more about what you’re doing and hence the company will have better </w:t>
      </w:r>
      <w:r w:rsidR="00D855D8" w:rsidRPr="001930B8">
        <w:rPr>
          <w:rFonts w:ascii="Arial" w:hAnsi="Arial" w:cs="Arial"/>
          <w:i/>
          <w:iCs/>
          <w:sz w:val="24"/>
          <w:szCs w:val="24"/>
        </w:rPr>
        <w:t>results</w:t>
      </w:r>
      <w:r w:rsidR="00D855D8">
        <w:rPr>
          <w:rFonts w:ascii="Arial" w:hAnsi="Arial" w:cs="Arial"/>
          <w:i/>
          <w:iCs/>
          <w:sz w:val="24"/>
          <w:szCs w:val="24"/>
        </w:rPr>
        <w:t>”</w:t>
      </w:r>
      <w:r w:rsidR="00033CBA">
        <w:rPr>
          <w:rFonts w:ascii="Arial" w:hAnsi="Arial" w:cs="Arial"/>
          <w:i/>
          <w:iCs/>
          <w:sz w:val="24"/>
          <w:szCs w:val="24"/>
        </w:rPr>
        <w:t xml:space="preserve">, </w:t>
      </w:r>
      <w:r w:rsidR="00D855D8" w:rsidRPr="001930B8">
        <w:rPr>
          <w:rFonts w:ascii="Arial" w:hAnsi="Arial" w:cs="Arial"/>
          <w:sz w:val="24"/>
          <w:szCs w:val="24"/>
        </w:rPr>
        <w:t>Therefore,</w:t>
      </w:r>
      <w:r w:rsidR="001930B8" w:rsidRPr="001930B8">
        <w:rPr>
          <w:rFonts w:ascii="Arial" w:hAnsi="Arial" w:cs="Arial"/>
          <w:sz w:val="24"/>
          <w:szCs w:val="24"/>
        </w:rPr>
        <w:t xml:space="preserve"> the result</w:t>
      </w:r>
      <w:r w:rsidR="00D855D8">
        <w:rPr>
          <w:rFonts w:ascii="Arial" w:hAnsi="Arial" w:cs="Arial"/>
          <w:sz w:val="24"/>
          <w:szCs w:val="24"/>
        </w:rPr>
        <w:t>s</w:t>
      </w:r>
      <w:r w:rsidR="001930B8" w:rsidRPr="001930B8">
        <w:rPr>
          <w:rFonts w:ascii="Arial" w:hAnsi="Arial" w:cs="Arial"/>
          <w:sz w:val="24"/>
          <w:szCs w:val="24"/>
        </w:rPr>
        <w:t xml:space="preserve"> do raise concerns. </w:t>
      </w:r>
    </w:p>
    <w:p w14:paraId="20410F68" w14:textId="7DE558CE" w:rsidR="003E21C5" w:rsidRPr="00C75BA7" w:rsidRDefault="003E21C5" w:rsidP="00C75BA7">
      <w:pPr>
        <w:spacing w:after="160" w:line="480" w:lineRule="auto"/>
        <w:ind w:left="567" w:right="567"/>
        <w:rPr>
          <w:rFonts w:ascii="Arial" w:hAnsi="Arial" w:cs="Arial"/>
          <w:sz w:val="24"/>
          <w:szCs w:val="24"/>
        </w:rPr>
      </w:pPr>
      <w:r w:rsidRPr="00C75BA7">
        <w:rPr>
          <w:rFonts w:ascii="Arial" w:hAnsi="Arial" w:cs="Arial"/>
          <w:sz w:val="24"/>
          <w:szCs w:val="24"/>
        </w:rPr>
        <w:t>When asked about teamwork</w:t>
      </w:r>
      <w:r w:rsidR="00D855D8">
        <w:rPr>
          <w:rFonts w:ascii="Arial" w:hAnsi="Arial" w:cs="Arial"/>
          <w:sz w:val="24"/>
          <w:szCs w:val="24"/>
        </w:rPr>
        <w:t>,</w:t>
      </w:r>
      <w:r w:rsidRPr="00C75BA7">
        <w:rPr>
          <w:rFonts w:ascii="Arial" w:hAnsi="Arial" w:cs="Arial"/>
          <w:sz w:val="24"/>
          <w:szCs w:val="24"/>
        </w:rPr>
        <w:t xml:space="preserve"> both at an organisational and team level,  </w:t>
      </w:r>
      <w:r w:rsidR="00033CBA">
        <w:rPr>
          <w:rFonts w:ascii="Arial" w:hAnsi="Arial" w:cs="Arial"/>
          <w:sz w:val="24"/>
          <w:szCs w:val="24"/>
        </w:rPr>
        <w:t xml:space="preserve">just </w:t>
      </w:r>
      <w:r w:rsidRPr="00C75BA7">
        <w:rPr>
          <w:rFonts w:ascii="Arial" w:hAnsi="Arial" w:cs="Arial"/>
          <w:sz w:val="24"/>
          <w:szCs w:val="24"/>
        </w:rPr>
        <w:t xml:space="preserve">8% </w:t>
      </w:r>
      <w:r w:rsidR="00854336">
        <w:rPr>
          <w:rFonts w:ascii="Arial" w:hAnsi="Arial" w:cs="Arial"/>
          <w:sz w:val="24"/>
          <w:szCs w:val="24"/>
        </w:rPr>
        <w:t>state</w:t>
      </w:r>
      <w:r w:rsidRPr="00C75BA7">
        <w:rPr>
          <w:rFonts w:ascii="Arial" w:hAnsi="Arial" w:cs="Arial"/>
          <w:sz w:val="24"/>
          <w:szCs w:val="24"/>
        </w:rPr>
        <w:t xml:space="preserve"> there is </w:t>
      </w:r>
      <w:r w:rsidRPr="00C75BA7">
        <w:rPr>
          <w:rFonts w:ascii="Arial" w:hAnsi="Arial" w:cs="Arial"/>
          <w:i/>
          <w:iCs/>
          <w:sz w:val="24"/>
          <w:szCs w:val="24"/>
        </w:rPr>
        <w:t>“Always”</w:t>
      </w:r>
      <w:r w:rsidRPr="00C75BA7">
        <w:rPr>
          <w:rFonts w:ascii="Arial" w:hAnsi="Arial" w:cs="Arial"/>
          <w:sz w:val="24"/>
          <w:szCs w:val="24"/>
        </w:rPr>
        <w:t xml:space="preserve"> a strong feeling of teamwork overall </w:t>
      </w:r>
      <w:r w:rsidRPr="00C75BA7">
        <w:rPr>
          <w:rFonts w:ascii="Arial" w:hAnsi="Arial" w:cs="Arial"/>
          <w:sz w:val="24"/>
          <w:szCs w:val="24"/>
        </w:rPr>
        <w:lastRenderedPageBreak/>
        <w:t xml:space="preserve">(Appendix 10) in comparison to 40% that feel there is </w:t>
      </w:r>
      <w:r w:rsidRPr="00C75BA7">
        <w:rPr>
          <w:rFonts w:ascii="Arial" w:hAnsi="Arial" w:cs="Arial"/>
          <w:i/>
          <w:iCs/>
          <w:sz w:val="24"/>
          <w:szCs w:val="24"/>
        </w:rPr>
        <w:t>“Always”</w:t>
      </w:r>
      <w:r w:rsidRPr="00C75BA7">
        <w:rPr>
          <w:rFonts w:ascii="Arial" w:hAnsi="Arial" w:cs="Arial"/>
          <w:sz w:val="24"/>
          <w:szCs w:val="24"/>
        </w:rPr>
        <w:t xml:space="preserve"> a strong feeling of teamwork within their immediate team (Appendix11).  Th</w:t>
      </w:r>
      <w:r w:rsidR="00854336">
        <w:rPr>
          <w:rFonts w:ascii="Arial" w:hAnsi="Arial" w:cs="Arial"/>
          <w:sz w:val="24"/>
          <w:szCs w:val="24"/>
        </w:rPr>
        <w:t xml:space="preserve">ere appears to be a </w:t>
      </w:r>
      <w:r w:rsidR="001930B8">
        <w:rPr>
          <w:rFonts w:ascii="Arial" w:hAnsi="Arial" w:cs="Arial"/>
          <w:sz w:val="24"/>
          <w:szCs w:val="24"/>
        </w:rPr>
        <w:t>disconnection</w:t>
      </w:r>
      <w:r w:rsidR="00854336">
        <w:rPr>
          <w:rFonts w:ascii="Arial" w:hAnsi="Arial" w:cs="Arial"/>
          <w:sz w:val="24"/>
          <w:szCs w:val="24"/>
        </w:rPr>
        <w:t xml:space="preserve"> </w:t>
      </w:r>
      <w:r w:rsidRPr="00C75BA7">
        <w:rPr>
          <w:rFonts w:ascii="Arial" w:hAnsi="Arial" w:cs="Arial"/>
          <w:sz w:val="24"/>
          <w:szCs w:val="24"/>
        </w:rPr>
        <w:t xml:space="preserve">between teams and other departments, and the </w:t>
      </w:r>
      <w:r w:rsidR="001930B8">
        <w:rPr>
          <w:rFonts w:ascii="Arial" w:hAnsi="Arial" w:cs="Arial"/>
          <w:sz w:val="24"/>
          <w:szCs w:val="24"/>
        </w:rPr>
        <w:t xml:space="preserve">overall </w:t>
      </w:r>
      <w:r w:rsidRPr="00C75BA7">
        <w:rPr>
          <w:rFonts w:ascii="Arial" w:hAnsi="Arial" w:cs="Arial"/>
          <w:sz w:val="24"/>
          <w:szCs w:val="24"/>
        </w:rPr>
        <w:t>organisation, suggesting there is a communication issue causing frustration (Barber,2019).</w:t>
      </w:r>
    </w:p>
    <w:p w14:paraId="7AF8C253" w14:textId="3247AB08" w:rsidR="003E21C5" w:rsidRPr="00C75BA7" w:rsidRDefault="003E21C5" w:rsidP="00C75BA7">
      <w:pPr>
        <w:spacing w:after="160" w:line="480" w:lineRule="auto"/>
        <w:ind w:left="567" w:right="567"/>
        <w:rPr>
          <w:rFonts w:ascii="Arial" w:hAnsi="Arial" w:cs="Arial"/>
          <w:sz w:val="24"/>
          <w:szCs w:val="24"/>
        </w:rPr>
      </w:pPr>
      <w:r w:rsidRPr="00C75BA7">
        <w:rPr>
          <w:rFonts w:ascii="Arial" w:hAnsi="Arial" w:cs="Arial"/>
          <w:sz w:val="24"/>
          <w:szCs w:val="24"/>
        </w:rPr>
        <w:t xml:space="preserve">On further investigation, it appears that the main participants that have answered the results with a negative viewpoint are from the Assets directorate, a high proportion of these would include community workers. Analysis of the comments have highlighted that such workers would only generally have access to an iPad , </w:t>
      </w:r>
      <w:r w:rsidR="00033CBA">
        <w:rPr>
          <w:rFonts w:ascii="Arial" w:hAnsi="Arial" w:cs="Arial"/>
          <w:sz w:val="24"/>
          <w:szCs w:val="24"/>
        </w:rPr>
        <w:t>where</w:t>
      </w:r>
      <w:r w:rsidRPr="00C75BA7">
        <w:rPr>
          <w:rFonts w:ascii="Arial" w:hAnsi="Arial" w:cs="Arial"/>
          <w:sz w:val="24"/>
          <w:szCs w:val="24"/>
        </w:rPr>
        <w:t xml:space="preserve"> all </w:t>
      </w:r>
      <w:r w:rsidR="00D855D8">
        <w:rPr>
          <w:rFonts w:ascii="Arial" w:hAnsi="Arial" w:cs="Arial"/>
          <w:sz w:val="24"/>
          <w:szCs w:val="24"/>
        </w:rPr>
        <w:t xml:space="preserve">communication </w:t>
      </w:r>
      <w:r w:rsidRPr="00C75BA7">
        <w:rPr>
          <w:rFonts w:ascii="Arial" w:hAnsi="Arial" w:cs="Arial"/>
          <w:sz w:val="24"/>
          <w:szCs w:val="24"/>
        </w:rPr>
        <w:t xml:space="preserve">tools </w:t>
      </w:r>
      <w:r w:rsidR="00033CBA">
        <w:rPr>
          <w:rFonts w:ascii="Arial" w:hAnsi="Arial" w:cs="Arial"/>
          <w:sz w:val="24"/>
          <w:szCs w:val="24"/>
        </w:rPr>
        <w:t>are not available</w:t>
      </w:r>
      <w:r w:rsidRPr="00C75BA7">
        <w:rPr>
          <w:rFonts w:ascii="Arial" w:hAnsi="Arial" w:cs="Arial"/>
          <w:sz w:val="24"/>
          <w:szCs w:val="24"/>
        </w:rPr>
        <w:t xml:space="preserve"> (Appendix 12)</w:t>
      </w:r>
      <w:r w:rsidR="00D855D8">
        <w:rPr>
          <w:rFonts w:ascii="Arial" w:hAnsi="Arial" w:cs="Arial"/>
          <w:sz w:val="24"/>
          <w:szCs w:val="24"/>
        </w:rPr>
        <w:t xml:space="preserve"> </w:t>
      </w:r>
      <w:r w:rsidR="00033CBA">
        <w:rPr>
          <w:rFonts w:ascii="Arial" w:hAnsi="Arial" w:cs="Arial"/>
          <w:sz w:val="24"/>
          <w:szCs w:val="24"/>
        </w:rPr>
        <w:t>this</w:t>
      </w:r>
      <w:r w:rsidRPr="00C75BA7">
        <w:rPr>
          <w:rFonts w:ascii="Arial" w:hAnsi="Arial" w:cs="Arial"/>
          <w:sz w:val="24"/>
          <w:szCs w:val="24"/>
        </w:rPr>
        <w:t xml:space="preserve"> could </w:t>
      </w:r>
      <w:r w:rsidR="00D855D8">
        <w:rPr>
          <w:rFonts w:ascii="Arial" w:hAnsi="Arial" w:cs="Arial"/>
          <w:sz w:val="24"/>
          <w:szCs w:val="24"/>
        </w:rPr>
        <w:t xml:space="preserve">also </w:t>
      </w:r>
      <w:r w:rsidRPr="00C75BA7">
        <w:rPr>
          <w:rFonts w:ascii="Arial" w:hAnsi="Arial" w:cs="Arial"/>
          <w:sz w:val="24"/>
          <w:szCs w:val="24"/>
        </w:rPr>
        <w:t xml:space="preserve">be the reason for </w:t>
      </w:r>
      <w:r w:rsidR="00033CBA">
        <w:rPr>
          <w:rFonts w:ascii="Arial" w:hAnsi="Arial" w:cs="Arial"/>
          <w:sz w:val="24"/>
          <w:szCs w:val="24"/>
        </w:rPr>
        <w:t xml:space="preserve">participants stating they </w:t>
      </w:r>
      <w:r w:rsidR="00033CBA" w:rsidRPr="00C75BA7">
        <w:rPr>
          <w:rFonts w:ascii="Arial" w:hAnsi="Arial" w:cs="Arial"/>
          <w:sz w:val="24"/>
          <w:szCs w:val="24"/>
        </w:rPr>
        <w:t xml:space="preserve">do not feel involved in decision </w:t>
      </w:r>
      <w:r w:rsidR="00033CBA">
        <w:rPr>
          <w:rFonts w:ascii="Arial" w:hAnsi="Arial" w:cs="Arial"/>
          <w:sz w:val="24"/>
          <w:szCs w:val="24"/>
        </w:rPr>
        <w:t>making and the organisation does not</w:t>
      </w:r>
      <w:r w:rsidRPr="00C75BA7">
        <w:rPr>
          <w:rFonts w:ascii="Arial" w:hAnsi="Arial" w:cs="Arial"/>
          <w:sz w:val="24"/>
          <w:szCs w:val="24"/>
        </w:rPr>
        <w:t xml:space="preserve"> communicate changes effectively</w:t>
      </w:r>
      <w:r w:rsidR="00033CBA">
        <w:rPr>
          <w:rFonts w:ascii="Arial" w:hAnsi="Arial" w:cs="Arial"/>
          <w:sz w:val="24"/>
          <w:szCs w:val="24"/>
        </w:rPr>
        <w:t>.</w:t>
      </w:r>
    </w:p>
    <w:p w14:paraId="3443D72D" w14:textId="36F9DC20" w:rsidR="003E21C5" w:rsidRPr="00C75BA7" w:rsidRDefault="003E21C5" w:rsidP="00C75BA7">
      <w:pPr>
        <w:spacing w:after="160" w:line="480" w:lineRule="auto"/>
        <w:ind w:left="567" w:right="567"/>
        <w:rPr>
          <w:rFonts w:ascii="Arial" w:eastAsia="Calibri" w:hAnsi="Arial" w:cs="Arial"/>
          <w:sz w:val="24"/>
          <w:szCs w:val="24"/>
        </w:rPr>
      </w:pPr>
      <w:r w:rsidRPr="00C75BA7">
        <w:rPr>
          <w:rFonts w:ascii="Arial" w:eastAsia="Calibri" w:hAnsi="Arial" w:cs="Arial"/>
          <w:sz w:val="24"/>
          <w:szCs w:val="24"/>
        </w:rPr>
        <w:t>Barber(2019) states “</w:t>
      </w:r>
      <w:r w:rsidRPr="00C75BA7">
        <w:rPr>
          <w:rFonts w:ascii="Arial" w:eastAsia="Calibri" w:hAnsi="Arial" w:cs="Arial"/>
          <w:i/>
          <w:iCs/>
          <w:sz w:val="24"/>
          <w:szCs w:val="24"/>
        </w:rPr>
        <w:t xml:space="preserve">A disengaged workforce that lacks a proper mechanism for meaningful dialogue will instead exacerbate those pressures as they look for means to vent the frustrations that they have no legitimate means to express”. </w:t>
      </w:r>
      <w:r w:rsidRPr="00C75BA7">
        <w:rPr>
          <w:rFonts w:ascii="Arial" w:eastAsia="Calibri" w:hAnsi="Arial" w:cs="Arial"/>
          <w:sz w:val="24"/>
          <w:szCs w:val="24"/>
        </w:rPr>
        <w:t>This survey may be the means that some employees are expressing their views</w:t>
      </w:r>
      <w:r w:rsidR="00033CBA">
        <w:rPr>
          <w:rFonts w:ascii="Arial" w:eastAsia="Calibri" w:hAnsi="Arial" w:cs="Arial"/>
          <w:sz w:val="24"/>
          <w:szCs w:val="24"/>
        </w:rPr>
        <w:t>.</w:t>
      </w:r>
    </w:p>
    <w:p w14:paraId="60DE8052" w14:textId="60E88D16" w:rsidR="00035A70" w:rsidRDefault="003E21C5" w:rsidP="00035A70">
      <w:pPr>
        <w:spacing w:after="160" w:line="480" w:lineRule="auto"/>
        <w:ind w:left="567" w:right="567"/>
        <w:rPr>
          <w:rFonts w:ascii="Arial" w:eastAsia="Calibri" w:hAnsi="Arial" w:cs="Arial"/>
          <w:sz w:val="24"/>
          <w:szCs w:val="24"/>
        </w:rPr>
      </w:pPr>
      <w:r w:rsidRPr="00C75BA7">
        <w:rPr>
          <w:rFonts w:ascii="Arial" w:eastAsia="Calibri" w:hAnsi="Arial" w:cs="Arial"/>
          <w:sz w:val="24"/>
          <w:szCs w:val="24"/>
        </w:rPr>
        <w:t xml:space="preserve">Recent research conducted by Gallup highlights that, </w:t>
      </w:r>
      <w:r w:rsidRPr="00C75BA7">
        <w:rPr>
          <w:rFonts w:ascii="Arial" w:eastAsia="Calibri" w:hAnsi="Arial" w:cs="Arial"/>
          <w:i/>
          <w:iCs/>
          <w:sz w:val="24"/>
          <w:szCs w:val="24"/>
        </w:rPr>
        <w:t>“three-quarters of UK workers are not engaged”</w:t>
      </w:r>
      <w:r w:rsidRPr="00C75BA7">
        <w:rPr>
          <w:rFonts w:ascii="Arial" w:eastAsia="Calibri" w:hAnsi="Arial" w:cs="Arial"/>
          <w:sz w:val="24"/>
          <w:szCs w:val="24"/>
        </w:rPr>
        <w:t xml:space="preserve"> (Engage For Success,2019)</w:t>
      </w:r>
      <w:r w:rsidR="00033CBA">
        <w:rPr>
          <w:rFonts w:ascii="Arial" w:eastAsia="Calibri" w:hAnsi="Arial" w:cs="Arial"/>
          <w:sz w:val="24"/>
          <w:szCs w:val="24"/>
        </w:rPr>
        <w:t xml:space="preserve"> - it appears </w:t>
      </w:r>
      <w:r w:rsidR="00035A70">
        <w:rPr>
          <w:rFonts w:ascii="Arial" w:eastAsia="Calibri" w:hAnsi="Arial" w:cs="Arial"/>
          <w:sz w:val="24"/>
          <w:szCs w:val="24"/>
        </w:rPr>
        <w:t>some</w:t>
      </w:r>
      <w:r w:rsidR="00033CBA">
        <w:rPr>
          <w:rFonts w:ascii="Arial" w:eastAsia="Calibri" w:hAnsi="Arial" w:cs="Arial"/>
          <w:sz w:val="24"/>
          <w:szCs w:val="24"/>
        </w:rPr>
        <w:t xml:space="preserve"> of</w:t>
      </w:r>
      <w:r w:rsidRPr="00C75BA7">
        <w:rPr>
          <w:rFonts w:ascii="Arial" w:eastAsia="Calibri" w:hAnsi="Arial" w:cs="Arial"/>
          <w:sz w:val="24"/>
          <w:szCs w:val="24"/>
        </w:rPr>
        <w:t xml:space="preserve"> Tai Tarian</w:t>
      </w:r>
      <w:r w:rsidR="00033CBA">
        <w:rPr>
          <w:rFonts w:ascii="Arial" w:eastAsia="Calibri" w:hAnsi="Arial" w:cs="Arial"/>
          <w:sz w:val="24"/>
          <w:szCs w:val="24"/>
        </w:rPr>
        <w:t>’s</w:t>
      </w:r>
      <w:r w:rsidRPr="00C75BA7">
        <w:rPr>
          <w:rFonts w:ascii="Arial" w:eastAsia="Calibri" w:hAnsi="Arial" w:cs="Arial"/>
          <w:sz w:val="24"/>
          <w:szCs w:val="24"/>
        </w:rPr>
        <w:t xml:space="preserve"> employees fall within this demographic. </w:t>
      </w:r>
    </w:p>
    <w:p w14:paraId="5DAAB92F" w14:textId="5F8B0432" w:rsidR="003E21C5" w:rsidRPr="00C75BA7" w:rsidRDefault="003E21C5" w:rsidP="00C75BA7">
      <w:pPr>
        <w:spacing w:after="160" w:line="480" w:lineRule="auto"/>
        <w:ind w:left="567" w:right="567"/>
        <w:rPr>
          <w:rFonts w:ascii="Arial" w:hAnsi="Arial" w:cs="Arial"/>
          <w:sz w:val="24"/>
          <w:szCs w:val="24"/>
        </w:rPr>
      </w:pPr>
      <w:r w:rsidRPr="00C75BA7">
        <w:rPr>
          <w:rFonts w:ascii="Arial" w:hAnsi="Arial" w:cs="Arial"/>
          <w:sz w:val="24"/>
          <w:szCs w:val="24"/>
        </w:rPr>
        <w:t xml:space="preserve">The </w:t>
      </w:r>
      <w:r w:rsidRPr="00C75BA7">
        <w:rPr>
          <w:rFonts w:ascii="Arial" w:hAnsi="Arial" w:cs="Arial"/>
          <w:i/>
          <w:iCs/>
          <w:sz w:val="24"/>
          <w:szCs w:val="24"/>
        </w:rPr>
        <w:t xml:space="preserve">“Speak in Confidence” </w:t>
      </w:r>
      <w:r w:rsidRPr="00C75BA7">
        <w:rPr>
          <w:rFonts w:ascii="Arial" w:hAnsi="Arial" w:cs="Arial"/>
          <w:sz w:val="24"/>
          <w:szCs w:val="24"/>
        </w:rPr>
        <w:t xml:space="preserve">tool is a confidential, virtual suggestion box, </w:t>
      </w:r>
      <w:r w:rsidR="00033CBA">
        <w:rPr>
          <w:rFonts w:ascii="Arial" w:hAnsi="Arial" w:cs="Arial"/>
          <w:sz w:val="24"/>
          <w:szCs w:val="24"/>
        </w:rPr>
        <w:t>these can be seen as</w:t>
      </w:r>
      <w:r w:rsidRPr="00C75BA7">
        <w:rPr>
          <w:rFonts w:ascii="Arial" w:hAnsi="Arial" w:cs="Arial"/>
          <w:sz w:val="24"/>
          <w:szCs w:val="24"/>
        </w:rPr>
        <w:t xml:space="preserve"> unproductive (</w:t>
      </w:r>
      <w:r w:rsidR="000C1447">
        <w:rPr>
          <w:rFonts w:ascii="Arial" w:hAnsi="Arial" w:cs="Arial"/>
          <w:sz w:val="24"/>
          <w:szCs w:val="24"/>
        </w:rPr>
        <w:t>Barber,2019</w:t>
      </w:r>
      <w:r w:rsidRPr="00C75BA7">
        <w:rPr>
          <w:rFonts w:ascii="Arial" w:hAnsi="Arial" w:cs="Arial"/>
          <w:sz w:val="24"/>
          <w:szCs w:val="24"/>
        </w:rPr>
        <w:t xml:space="preserve">; The Involvement and Participation Association,2020). Deret and Burns (2016) suggest this may </w:t>
      </w:r>
      <w:r w:rsidRPr="00C75BA7">
        <w:rPr>
          <w:rFonts w:ascii="Arial" w:hAnsi="Arial" w:cs="Arial"/>
          <w:sz w:val="24"/>
          <w:szCs w:val="24"/>
        </w:rPr>
        <w:lastRenderedPageBreak/>
        <w:t>even lead to employees thinking it’s not safe to speak up – as why else would a confidential suggestion box be provided if</w:t>
      </w:r>
      <w:r w:rsidR="00C64848">
        <w:rPr>
          <w:rFonts w:ascii="Arial" w:hAnsi="Arial" w:cs="Arial"/>
          <w:sz w:val="24"/>
          <w:szCs w:val="24"/>
        </w:rPr>
        <w:t xml:space="preserve"> an</w:t>
      </w:r>
      <w:r w:rsidRPr="00C75BA7">
        <w:rPr>
          <w:rFonts w:ascii="Arial" w:hAnsi="Arial" w:cs="Arial"/>
          <w:sz w:val="24"/>
          <w:szCs w:val="24"/>
        </w:rPr>
        <w:t xml:space="preserve"> </w:t>
      </w:r>
      <w:r w:rsidR="000B08E6">
        <w:rPr>
          <w:rFonts w:ascii="Arial" w:hAnsi="Arial" w:cs="Arial"/>
          <w:sz w:val="24"/>
          <w:szCs w:val="24"/>
        </w:rPr>
        <w:t xml:space="preserve">organisation has a </w:t>
      </w:r>
      <w:r w:rsidRPr="00C75BA7">
        <w:rPr>
          <w:rFonts w:ascii="Arial" w:hAnsi="Arial" w:cs="Arial"/>
          <w:sz w:val="24"/>
          <w:szCs w:val="24"/>
        </w:rPr>
        <w:t>honest and open culture.</w:t>
      </w:r>
    </w:p>
    <w:p w14:paraId="798F1D5B" w14:textId="0DD4D171" w:rsidR="003E21C5" w:rsidRPr="00C75BA7" w:rsidRDefault="00C64848" w:rsidP="00C75BA7">
      <w:pPr>
        <w:spacing w:after="160" w:line="480" w:lineRule="auto"/>
        <w:ind w:left="567" w:right="567"/>
        <w:rPr>
          <w:rFonts w:ascii="Arial" w:hAnsi="Arial" w:cs="Arial"/>
          <w:sz w:val="24"/>
          <w:szCs w:val="24"/>
        </w:rPr>
      </w:pPr>
      <w:r>
        <w:rPr>
          <w:rFonts w:ascii="Arial" w:hAnsi="Arial" w:cs="Arial"/>
          <w:sz w:val="24"/>
          <w:szCs w:val="24"/>
        </w:rPr>
        <w:t>The survey</w:t>
      </w:r>
      <w:r w:rsidR="003E21C5" w:rsidRPr="00C75BA7">
        <w:rPr>
          <w:rFonts w:ascii="Arial" w:hAnsi="Arial" w:cs="Arial"/>
          <w:sz w:val="24"/>
          <w:szCs w:val="24"/>
        </w:rPr>
        <w:t xml:space="preserve"> results reveal</w:t>
      </w:r>
      <w:r>
        <w:rPr>
          <w:rFonts w:ascii="Arial" w:hAnsi="Arial" w:cs="Arial"/>
          <w:sz w:val="24"/>
          <w:szCs w:val="24"/>
        </w:rPr>
        <w:t xml:space="preserve">ed </w:t>
      </w:r>
      <w:r w:rsidR="003E21C5" w:rsidRPr="00C75BA7">
        <w:rPr>
          <w:rFonts w:ascii="Arial" w:hAnsi="Arial" w:cs="Arial"/>
          <w:sz w:val="24"/>
          <w:szCs w:val="24"/>
        </w:rPr>
        <w:t xml:space="preserve">that only half of the participants were aware of this tool (Appendix 13), </w:t>
      </w:r>
      <w:r>
        <w:rPr>
          <w:rFonts w:ascii="Arial" w:hAnsi="Arial" w:cs="Arial"/>
          <w:sz w:val="24"/>
          <w:szCs w:val="24"/>
        </w:rPr>
        <w:t xml:space="preserve">with </w:t>
      </w:r>
      <w:r w:rsidR="003E21C5" w:rsidRPr="00C75BA7">
        <w:rPr>
          <w:rFonts w:ascii="Arial" w:hAnsi="Arial" w:cs="Arial"/>
          <w:sz w:val="24"/>
          <w:szCs w:val="24"/>
        </w:rPr>
        <w:t xml:space="preserve">only 29% confirming they had actually used it </w:t>
      </w:r>
      <w:bookmarkStart w:id="3" w:name="_Hlk112062389"/>
      <w:r w:rsidR="003E21C5" w:rsidRPr="00C75BA7">
        <w:rPr>
          <w:rFonts w:ascii="Arial" w:hAnsi="Arial" w:cs="Arial"/>
          <w:sz w:val="24"/>
          <w:szCs w:val="24"/>
        </w:rPr>
        <w:t>(Appendix 14)</w:t>
      </w:r>
      <w:bookmarkEnd w:id="3"/>
      <w:r w:rsidR="003E21C5" w:rsidRPr="00C75BA7">
        <w:rPr>
          <w:rFonts w:ascii="Arial" w:hAnsi="Arial" w:cs="Arial"/>
          <w:sz w:val="24"/>
          <w:szCs w:val="24"/>
        </w:rPr>
        <w:t>.</w:t>
      </w:r>
    </w:p>
    <w:p w14:paraId="026631BC" w14:textId="773F3811" w:rsidR="003E21C5" w:rsidRPr="00C75BA7" w:rsidRDefault="003E21C5" w:rsidP="00C75BA7">
      <w:pPr>
        <w:spacing w:after="160" w:line="480" w:lineRule="auto"/>
        <w:ind w:left="567" w:right="567"/>
        <w:rPr>
          <w:rFonts w:ascii="Arial" w:hAnsi="Arial" w:cs="Arial"/>
          <w:sz w:val="24"/>
          <w:szCs w:val="24"/>
        </w:rPr>
      </w:pPr>
      <w:r w:rsidRPr="00C75BA7">
        <w:rPr>
          <w:rFonts w:ascii="Arial" w:hAnsi="Arial" w:cs="Arial"/>
          <w:sz w:val="24"/>
          <w:szCs w:val="24"/>
        </w:rPr>
        <w:t xml:space="preserve">Comments from participants relating to why they had not used this tool ranged from </w:t>
      </w:r>
      <w:r w:rsidRPr="00C75BA7">
        <w:rPr>
          <w:rFonts w:ascii="Arial" w:hAnsi="Arial" w:cs="Arial"/>
          <w:i/>
          <w:iCs/>
          <w:sz w:val="24"/>
          <w:szCs w:val="24"/>
        </w:rPr>
        <w:t>“what’s the point – nothing changes</w:t>
      </w:r>
      <w:r w:rsidRPr="00C75BA7">
        <w:rPr>
          <w:rFonts w:ascii="Arial" w:hAnsi="Arial" w:cs="Arial"/>
          <w:sz w:val="24"/>
          <w:szCs w:val="24"/>
        </w:rPr>
        <w:t xml:space="preserve">”, </w:t>
      </w:r>
      <w:r w:rsidRPr="00C75BA7">
        <w:rPr>
          <w:rFonts w:ascii="Arial" w:hAnsi="Arial" w:cs="Arial"/>
          <w:i/>
          <w:iCs/>
          <w:sz w:val="24"/>
          <w:szCs w:val="24"/>
        </w:rPr>
        <w:t>“ I don’t believe it is confidential</w:t>
      </w:r>
      <w:r w:rsidRPr="00C75BA7">
        <w:rPr>
          <w:rFonts w:ascii="Arial" w:hAnsi="Arial" w:cs="Arial"/>
          <w:sz w:val="24"/>
          <w:szCs w:val="24"/>
        </w:rPr>
        <w:t xml:space="preserve">” to </w:t>
      </w:r>
      <w:r w:rsidRPr="00C75BA7">
        <w:rPr>
          <w:rFonts w:ascii="Arial" w:hAnsi="Arial" w:cs="Arial"/>
          <w:i/>
          <w:iCs/>
          <w:sz w:val="24"/>
          <w:szCs w:val="24"/>
        </w:rPr>
        <w:t>“ I didn’t even know about it”</w:t>
      </w:r>
      <w:r w:rsidRPr="00C75BA7">
        <w:rPr>
          <w:rFonts w:ascii="Arial" w:hAnsi="Arial" w:cs="Arial"/>
          <w:sz w:val="24"/>
          <w:szCs w:val="24"/>
        </w:rPr>
        <w:t xml:space="preserve">(Appendix H). This indicates that this may have been developed as a “tick box” exercise, lacking transparency, breeding </w:t>
      </w:r>
      <w:r w:rsidRPr="00C75BA7">
        <w:rPr>
          <w:rFonts w:ascii="Arial" w:hAnsi="Arial" w:cs="Arial"/>
          <w:i/>
          <w:iCs/>
          <w:sz w:val="24"/>
          <w:szCs w:val="24"/>
        </w:rPr>
        <w:t xml:space="preserve">“cynicism and distrust” </w:t>
      </w:r>
      <w:bookmarkStart w:id="4" w:name="_Hlk112571776"/>
      <w:r w:rsidRPr="00C75BA7">
        <w:rPr>
          <w:rFonts w:ascii="Arial" w:hAnsi="Arial" w:cs="Arial"/>
          <w:sz w:val="24"/>
          <w:szCs w:val="24"/>
        </w:rPr>
        <w:t>(CIPD,2020;The Involvement and Participation Association,2020)</w:t>
      </w:r>
      <w:r w:rsidR="00C64848">
        <w:rPr>
          <w:rFonts w:ascii="Arial" w:hAnsi="Arial" w:cs="Arial"/>
          <w:sz w:val="24"/>
          <w:szCs w:val="24"/>
        </w:rPr>
        <w:t xml:space="preserve">. </w:t>
      </w:r>
      <w:bookmarkEnd w:id="4"/>
      <w:r w:rsidR="00C64848">
        <w:rPr>
          <w:rFonts w:ascii="Arial" w:hAnsi="Arial" w:cs="Arial"/>
          <w:sz w:val="24"/>
          <w:szCs w:val="24"/>
        </w:rPr>
        <w:t>This can, i</w:t>
      </w:r>
      <w:r w:rsidRPr="00C75BA7">
        <w:rPr>
          <w:rFonts w:ascii="Arial" w:hAnsi="Arial" w:cs="Arial"/>
          <w:sz w:val="24"/>
          <w:szCs w:val="24"/>
        </w:rPr>
        <w:t>n turn</w:t>
      </w:r>
      <w:r w:rsidR="00C64848">
        <w:rPr>
          <w:rFonts w:ascii="Arial" w:hAnsi="Arial" w:cs="Arial"/>
          <w:sz w:val="24"/>
          <w:szCs w:val="24"/>
        </w:rPr>
        <w:t>,</w:t>
      </w:r>
      <w:r w:rsidRPr="00C75BA7">
        <w:rPr>
          <w:rFonts w:ascii="Arial" w:hAnsi="Arial" w:cs="Arial"/>
          <w:sz w:val="24"/>
          <w:szCs w:val="24"/>
        </w:rPr>
        <w:t xml:space="preserve"> plac</w:t>
      </w:r>
      <w:r w:rsidR="00C64848">
        <w:rPr>
          <w:rFonts w:ascii="Arial" w:hAnsi="Arial" w:cs="Arial"/>
          <w:sz w:val="24"/>
          <w:szCs w:val="24"/>
        </w:rPr>
        <w:t>e</w:t>
      </w:r>
      <w:r w:rsidRPr="00C75BA7">
        <w:rPr>
          <w:rFonts w:ascii="Arial" w:hAnsi="Arial" w:cs="Arial"/>
          <w:sz w:val="24"/>
          <w:szCs w:val="24"/>
        </w:rPr>
        <w:t xml:space="preserve"> more of detrimental effect on organisations than those with no EV mechanisms at all (CIPD,2013). </w:t>
      </w:r>
    </w:p>
    <w:p w14:paraId="258EAE93" w14:textId="2392EF38" w:rsidR="003E21C5" w:rsidRPr="00B410F8" w:rsidRDefault="003E21C5" w:rsidP="00C75BA7">
      <w:pPr>
        <w:spacing w:after="160" w:line="480" w:lineRule="auto"/>
        <w:ind w:left="567" w:right="567"/>
        <w:rPr>
          <w:rFonts w:ascii="Arial" w:hAnsi="Arial" w:cs="Arial"/>
          <w:sz w:val="24"/>
          <w:szCs w:val="24"/>
        </w:rPr>
      </w:pPr>
      <w:r w:rsidRPr="00C75BA7">
        <w:rPr>
          <w:rFonts w:ascii="Arial" w:hAnsi="Arial" w:cs="Arial"/>
          <w:sz w:val="24"/>
          <w:szCs w:val="24"/>
        </w:rPr>
        <w:t xml:space="preserve">Kashyap (2019) states that </w:t>
      </w:r>
      <w:r w:rsidRPr="00C75BA7">
        <w:rPr>
          <w:rFonts w:ascii="Arial" w:hAnsi="Arial" w:cs="Arial"/>
          <w:i/>
          <w:iCs/>
          <w:sz w:val="24"/>
          <w:szCs w:val="24"/>
        </w:rPr>
        <w:t xml:space="preserve">“Communication at </w:t>
      </w:r>
      <w:r w:rsidR="00C64848">
        <w:rPr>
          <w:rFonts w:ascii="Arial" w:hAnsi="Arial" w:cs="Arial"/>
          <w:i/>
          <w:iCs/>
          <w:sz w:val="24"/>
          <w:szCs w:val="24"/>
        </w:rPr>
        <w:t xml:space="preserve">a </w:t>
      </w:r>
      <w:r w:rsidRPr="00C75BA7">
        <w:rPr>
          <w:rFonts w:ascii="Arial" w:hAnsi="Arial" w:cs="Arial"/>
          <w:i/>
          <w:iCs/>
          <w:sz w:val="24"/>
          <w:szCs w:val="24"/>
        </w:rPr>
        <w:t xml:space="preserve">workplace defines organisational goals and helps co-workers collaborate. This is a step towards fundamental business practice for a committed and productive workforce” . </w:t>
      </w:r>
      <w:r w:rsidRPr="00C75BA7">
        <w:rPr>
          <w:rFonts w:ascii="Arial" w:hAnsi="Arial" w:cs="Arial"/>
          <w:sz w:val="24"/>
          <w:szCs w:val="24"/>
        </w:rPr>
        <w:t xml:space="preserve">Upon reflection the results suggest that the organisation may not have a </w:t>
      </w:r>
      <w:r w:rsidRPr="00C75BA7">
        <w:rPr>
          <w:rFonts w:ascii="Arial" w:hAnsi="Arial" w:cs="Arial"/>
          <w:i/>
          <w:iCs/>
          <w:sz w:val="24"/>
          <w:szCs w:val="24"/>
        </w:rPr>
        <w:t>“committed and productive workforce”</w:t>
      </w:r>
      <w:r w:rsidR="00035A70">
        <w:rPr>
          <w:rFonts w:ascii="Arial" w:hAnsi="Arial" w:cs="Arial"/>
          <w:i/>
          <w:iCs/>
          <w:sz w:val="24"/>
          <w:szCs w:val="24"/>
        </w:rPr>
        <w:t xml:space="preserve">, </w:t>
      </w:r>
      <w:r w:rsidR="00035A70" w:rsidRPr="00B410F8">
        <w:rPr>
          <w:rFonts w:ascii="Arial" w:hAnsi="Arial" w:cs="Arial"/>
          <w:sz w:val="24"/>
          <w:szCs w:val="24"/>
        </w:rPr>
        <w:t xml:space="preserve">which can </w:t>
      </w:r>
      <w:r w:rsidR="00B410F8" w:rsidRPr="00B410F8">
        <w:rPr>
          <w:rFonts w:ascii="Arial" w:hAnsi="Arial" w:cs="Arial"/>
          <w:sz w:val="24"/>
          <w:szCs w:val="24"/>
        </w:rPr>
        <w:t>affect</w:t>
      </w:r>
      <w:r w:rsidR="00035A70" w:rsidRPr="00B410F8">
        <w:rPr>
          <w:rFonts w:ascii="Arial" w:hAnsi="Arial" w:cs="Arial"/>
          <w:sz w:val="24"/>
          <w:szCs w:val="24"/>
        </w:rPr>
        <w:t xml:space="preserve"> moral, </w:t>
      </w:r>
      <w:r w:rsidR="00B410F8" w:rsidRPr="00B410F8">
        <w:rPr>
          <w:rFonts w:ascii="Arial" w:hAnsi="Arial" w:cs="Arial"/>
          <w:sz w:val="24"/>
          <w:szCs w:val="24"/>
        </w:rPr>
        <w:t>and lead to higher absences and retention rates and poor workplace reputation</w:t>
      </w:r>
      <w:r w:rsidR="005C76F7">
        <w:rPr>
          <w:rFonts w:ascii="Arial" w:hAnsi="Arial" w:cs="Arial"/>
          <w:sz w:val="24"/>
          <w:szCs w:val="24"/>
        </w:rPr>
        <w:t xml:space="preserve"> </w:t>
      </w:r>
      <w:r w:rsidR="005C76F7" w:rsidRPr="00C75BA7">
        <w:rPr>
          <w:rFonts w:ascii="Arial" w:hAnsi="Arial" w:cs="Arial"/>
          <w:sz w:val="24"/>
          <w:szCs w:val="24"/>
        </w:rPr>
        <w:t>(Brown,2018).</w:t>
      </w:r>
    </w:p>
    <w:p w14:paraId="6DCBF67F" w14:textId="1078E43F" w:rsidR="003E21C5" w:rsidRPr="00C75BA7" w:rsidRDefault="003E21C5" w:rsidP="00C75BA7">
      <w:pPr>
        <w:spacing w:after="0" w:line="480" w:lineRule="auto"/>
        <w:ind w:left="567" w:right="567"/>
        <w:rPr>
          <w:rFonts w:ascii="Arial" w:hAnsi="Arial" w:cs="Arial"/>
          <w:sz w:val="24"/>
          <w:szCs w:val="24"/>
        </w:rPr>
      </w:pPr>
      <w:r w:rsidRPr="00C75BA7">
        <w:rPr>
          <w:rFonts w:ascii="Arial" w:hAnsi="Arial" w:cs="Arial"/>
          <w:sz w:val="24"/>
          <w:szCs w:val="24"/>
        </w:rPr>
        <w:t>The “</w:t>
      </w:r>
      <w:r w:rsidRPr="00C75BA7">
        <w:rPr>
          <w:rFonts w:ascii="Arial" w:hAnsi="Arial" w:cs="Arial"/>
          <w:i/>
          <w:iCs/>
          <w:sz w:val="24"/>
          <w:szCs w:val="24"/>
        </w:rPr>
        <w:t>Action Plan for Success</w:t>
      </w:r>
      <w:r w:rsidRPr="00C75BA7">
        <w:rPr>
          <w:rFonts w:ascii="Arial" w:hAnsi="Arial" w:cs="Arial"/>
          <w:sz w:val="24"/>
          <w:szCs w:val="24"/>
        </w:rPr>
        <w:t>” process is part of Tai Tarian’s Performance Management system, 48% of the participants confirmed they have completed the process (Appendix 15).</w:t>
      </w:r>
      <w:r w:rsidR="00B410F8">
        <w:rPr>
          <w:rFonts w:ascii="Arial" w:hAnsi="Arial" w:cs="Arial"/>
          <w:sz w:val="24"/>
          <w:szCs w:val="24"/>
        </w:rPr>
        <w:t xml:space="preserve"> A positive </w:t>
      </w:r>
      <w:r w:rsidR="00C64848">
        <w:rPr>
          <w:rFonts w:ascii="Arial" w:hAnsi="Arial" w:cs="Arial"/>
          <w:sz w:val="24"/>
          <w:szCs w:val="24"/>
        </w:rPr>
        <w:t>outlook</w:t>
      </w:r>
      <w:r w:rsidR="00B410F8">
        <w:rPr>
          <w:rFonts w:ascii="Arial" w:hAnsi="Arial" w:cs="Arial"/>
          <w:sz w:val="24"/>
          <w:szCs w:val="24"/>
        </w:rPr>
        <w:t xml:space="preserve"> </w:t>
      </w:r>
      <w:r w:rsidR="00C64848">
        <w:rPr>
          <w:rFonts w:ascii="Arial" w:hAnsi="Arial" w:cs="Arial"/>
          <w:sz w:val="24"/>
          <w:szCs w:val="24"/>
        </w:rPr>
        <w:t>on</w:t>
      </w:r>
      <w:r w:rsidR="00B410F8">
        <w:rPr>
          <w:rFonts w:ascii="Arial" w:hAnsi="Arial" w:cs="Arial"/>
          <w:sz w:val="24"/>
          <w:szCs w:val="24"/>
        </w:rPr>
        <w:t xml:space="preserve"> the system is </w:t>
      </w:r>
      <w:r w:rsidR="000B08E6">
        <w:rPr>
          <w:rFonts w:ascii="Arial" w:hAnsi="Arial" w:cs="Arial"/>
          <w:sz w:val="24"/>
          <w:szCs w:val="24"/>
        </w:rPr>
        <w:lastRenderedPageBreak/>
        <w:t xml:space="preserve">provided, </w:t>
      </w:r>
      <w:r w:rsidR="00B410F8">
        <w:rPr>
          <w:rFonts w:ascii="Arial" w:hAnsi="Arial" w:cs="Arial"/>
          <w:sz w:val="24"/>
          <w:szCs w:val="24"/>
        </w:rPr>
        <w:t xml:space="preserve">with </w:t>
      </w:r>
      <w:r w:rsidRPr="00C75BA7">
        <w:rPr>
          <w:rFonts w:ascii="Arial" w:hAnsi="Arial" w:cs="Arial"/>
          <w:sz w:val="24"/>
          <w:szCs w:val="24"/>
        </w:rPr>
        <w:t xml:space="preserve"> 94% rat</w:t>
      </w:r>
      <w:r w:rsidR="00B410F8">
        <w:rPr>
          <w:rFonts w:ascii="Arial" w:hAnsi="Arial" w:cs="Arial"/>
          <w:sz w:val="24"/>
          <w:szCs w:val="24"/>
        </w:rPr>
        <w:t>ing</w:t>
      </w:r>
      <w:r w:rsidRPr="00C75BA7">
        <w:rPr>
          <w:rFonts w:ascii="Arial" w:hAnsi="Arial" w:cs="Arial"/>
          <w:sz w:val="24"/>
          <w:szCs w:val="24"/>
        </w:rPr>
        <w:t xml:space="preserve"> as excellent, </w:t>
      </w:r>
      <w:r w:rsidR="009B03F4" w:rsidRPr="00C75BA7">
        <w:rPr>
          <w:rFonts w:ascii="Arial" w:hAnsi="Arial" w:cs="Arial"/>
          <w:sz w:val="24"/>
          <w:szCs w:val="24"/>
        </w:rPr>
        <w:t>good,</w:t>
      </w:r>
      <w:r w:rsidRPr="00C75BA7">
        <w:rPr>
          <w:rFonts w:ascii="Arial" w:hAnsi="Arial" w:cs="Arial"/>
          <w:sz w:val="24"/>
          <w:szCs w:val="24"/>
        </w:rPr>
        <w:t xml:space="preserve"> or fair</w:t>
      </w:r>
      <w:r w:rsidR="00B410F8">
        <w:rPr>
          <w:rFonts w:ascii="Arial" w:hAnsi="Arial" w:cs="Arial"/>
          <w:sz w:val="24"/>
          <w:szCs w:val="24"/>
        </w:rPr>
        <w:t>.</w:t>
      </w:r>
      <w:r w:rsidRPr="00C75BA7">
        <w:rPr>
          <w:rFonts w:ascii="Arial" w:hAnsi="Arial" w:cs="Arial"/>
          <w:sz w:val="24"/>
          <w:szCs w:val="24"/>
        </w:rPr>
        <w:t xml:space="preserve"> (Appendix 16). </w:t>
      </w:r>
      <w:r w:rsidR="00C64848">
        <w:rPr>
          <w:rFonts w:ascii="Arial" w:hAnsi="Arial" w:cs="Arial"/>
          <w:sz w:val="24"/>
          <w:szCs w:val="24"/>
        </w:rPr>
        <w:t>G</w:t>
      </w:r>
      <w:r w:rsidRPr="00C75BA7">
        <w:rPr>
          <w:rFonts w:ascii="Arial" w:hAnsi="Arial" w:cs="Arial"/>
          <w:sz w:val="24"/>
          <w:szCs w:val="24"/>
        </w:rPr>
        <w:t xml:space="preserve">ood </w:t>
      </w:r>
      <w:r w:rsidR="00C64848">
        <w:rPr>
          <w:rFonts w:ascii="Arial" w:hAnsi="Arial" w:cs="Arial"/>
          <w:sz w:val="24"/>
          <w:szCs w:val="24"/>
        </w:rPr>
        <w:t>P</w:t>
      </w:r>
      <w:r w:rsidRPr="00C75BA7">
        <w:rPr>
          <w:rFonts w:ascii="Arial" w:hAnsi="Arial" w:cs="Arial"/>
          <w:sz w:val="24"/>
          <w:szCs w:val="24"/>
        </w:rPr>
        <w:t xml:space="preserve">erformance </w:t>
      </w:r>
      <w:r w:rsidR="00C64848">
        <w:rPr>
          <w:rFonts w:ascii="Arial" w:hAnsi="Arial" w:cs="Arial"/>
          <w:sz w:val="24"/>
          <w:szCs w:val="24"/>
        </w:rPr>
        <w:t>M</w:t>
      </w:r>
      <w:r w:rsidRPr="00C75BA7">
        <w:rPr>
          <w:rFonts w:ascii="Arial" w:hAnsi="Arial" w:cs="Arial"/>
          <w:sz w:val="24"/>
          <w:szCs w:val="24"/>
        </w:rPr>
        <w:t>anagement is seen as critical for organisational success (CIPD,2019c)</w:t>
      </w:r>
      <w:r w:rsidR="00C64848">
        <w:rPr>
          <w:rFonts w:ascii="Arial" w:hAnsi="Arial" w:cs="Arial"/>
          <w:sz w:val="24"/>
          <w:szCs w:val="24"/>
        </w:rPr>
        <w:t xml:space="preserve">, so these results are encouraging. </w:t>
      </w:r>
    </w:p>
    <w:p w14:paraId="45A120D6" w14:textId="6839CDD8" w:rsidR="00B410F8" w:rsidRDefault="003E21C5" w:rsidP="00C75BA7">
      <w:pPr>
        <w:spacing w:after="0" w:line="480" w:lineRule="auto"/>
        <w:ind w:left="567" w:right="567"/>
        <w:rPr>
          <w:rFonts w:ascii="Arial" w:hAnsi="Arial" w:cs="Arial"/>
          <w:sz w:val="24"/>
          <w:szCs w:val="24"/>
        </w:rPr>
      </w:pPr>
      <w:r w:rsidRPr="00C75BA7">
        <w:rPr>
          <w:rFonts w:ascii="Arial" w:hAnsi="Arial" w:cs="Arial"/>
          <w:sz w:val="24"/>
          <w:szCs w:val="24"/>
        </w:rPr>
        <w:t>The survey results showed that 48% of the participants state they have 1-2-1’s with their line manager every 3-6 months</w:t>
      </w:r>
      <w:r w:rsidR="00C64848">
        <w:rPr>
          <w:rFonts w:ascii="Arial" w:hAnsi="Arial" w:cs="Arial"/>
          <w:sz w:val="24"/>
          <w:szCs w:val="24"/>
        </w:rPr>
        <w:t xml:space="preserve"> and</w:t>
      </w:r>
      <w:r w:rsidRPr="00C75BA7">
        <w:rPr>
          <w:rFonts w:ascii="Arial" w:hAnsi="Arial" w:cs="Arial"/>
          <w:sz w:val="24"/>
          <w:szCs w:val="24"/>
        </w:rPr>
        <w:t>10% every 6-12 months (Appendix 17).  This length of time between 1-2-1</w:t>
      </w:r>
      <w:r w:rsidR="00C64848">
        <w:rPr>
          <w:rFonts w:ascii="Arial" w:hAnsi="Arial" w:cs="Arial"/>
          <w:sz w:val="24"/>
          <w:szCs w:val="24"/>
        </w:rPr>
        <w:t>’s</w:t>
      </w:r>
      <w:r w:rsidRPr="00C75BA7">
        <w:rPr>
          <w:rFonts w:ascii="Arial" w:hAnsi="Arial" w:cs="Arial"/>
          <w:sz w:val="24"/>
          <w:szCs w:val="24"/>
        </w:rPr>
        <w:t xml:space="preserve"> could be seen as not suitable, more frequent meetings can provide greater value and purpose to ensure things are discussed within a timely response (Rushmore,2017).</w:t>
      </w:r>
    </w:p>
    <w:p w14:paraId="1D9C7E90" w14:textId="24107586" w:rsidR="00C64848" w:rsidRDefault="00B410F8" w:rsidP="00C75BA7">
      <w:pPr>
        <w:spacing w:after="0" w:line="480" w:lineRule="auto"/>
        <w:ind w:left="567" w:right="567"/>
        <w:rPr>
          <w:rFonts w:ascii="Arial" w:hAnsi="Arial" w:cs="Arial"/>
          <w:sz w:val="24"/>
          <w:szCs w:val="24"/>
          <w:highlight w:val="yellow"/>
        </w:rPr>
      </w:pPr>
      <w:r>
        <w:rPr>
          <w:rFonts w:ascii="Arial" w:hAnsi="Arial" w:cs="Arial"/>
          <w:sz w:val="24"/>
          <w:szCs w:val="24"/>
        </w:rPr>
        <w:t>Also, it should be considered that even though the 1-2-1</w:t>
      </w:r>
      <w:r w:rsidR="00C64848">
        <w:rPr>
          <w:rFonts w:ascii="Arial" w:hAnsi="Arial" w:cs="Arial"/>
          <w:sz w:val="24"/>
          <w:szCs w:val="24"/>
        </w:rPr>
        <w:t>’s</w:t>
      </w:r>
      <w:r>
        <w:rPr>
          <w:rFonts w:ascii="Arial" w:hAnsi="Arial" w:cs="Arial"/>
          <w:sz w:val="24"/>
          <w:szCs w:val="24"/>
        </w:rPr>
        <w:t xml:space="preserve"> are taking place –</w:t>
      </w:r>
      <w:r w:rsidR="00C64848">
        <w:rPr>
          <w:rFonts w:ascii="Arial" w:hAnsi="Arial" w:cs="Arial"/>
          <w:sz w:val="24"/>
          <w:szCs w:val="24"/>
        </w:rPr>
        <w:t xml:space="preserve"> </w:t>
      </w:r>
      <w:r>
        <w:rPr>
          <w:rFonts w:ascii="Arial" w:hAnsi="Arial" w:cs="Arial"/>
          <w:sz w:val="24"/>
          <w:szCs w:val="24"/>
        </w:rPr>
        <w:t>are</w:t>
      </w:r>
      <w:r w:rsidR="00C64848">
        <w:rPr>
          <w:rFonts w:ascii="Arial" w:hAnsi="Arial" w:cs="Arial"/>
          <w:sz w:val="24"/>
          <w:szCs w:val="24"/>
        </w:rPr>
        <w:t xml:space="preserve"> they</w:t>
      </w:r>
      <w:r>
        <w:rPr>
          <w:rFonts w:ascii="Arial" w:hAnsi="Arial" w:cs="Arial"/>
          <w:sz w:val="24"/>
          <w:szCs w:val="24"/>
        </w:rPr>
        <w:t xml:space="preserve"> actually serving their purpose or just a “tick box” </w:t>
      </w:r>
      <w:r w:rsidR="007D39A6">
        <w:rPr>
          <w:rFonts w:ascii="Arial" w:hAnsi="Arial" w:cs="Arial"/>
          <w:sz w:val="24"/>
          <w:szCs w:val="24"/>
        </w:rPr>
        <w:t>exercise.</w:t>
      </w:r>
      <w:r w:rsidR="00C64848">
        <w:rPr>
          <w:rFonts w:ascii="Arial" w:hAnsi="Arial" w:cs="Arial"/>
          <w:sz w:val="24"/>
          <w:szCs w:val="24"/>
        </w:rPr>
        <w:t xml:space="preserve"> </w:t>
      </w:r>
    </w:p>
    <w:p w14:paraId="44BC66B7" w14:textId="0DC5FB52" w:rsidR="003E21C5" w:rsidRPr="00B410F8" w:rsidRDefault="00C64848" w:rsidP="00C64848">
      <w:pPr>
        <w:spacing w:after="0" w:line="480" w:lineRule="auto"/>
        <w:ind w:left="567" w:right="567"/>
        <w:rPr>
          <w:rFonts w:ascii="Arial" w:hAnsi="Arial" w:cs="Arial"/>
          <w:sz w:val="24"/>
          <w:szCs w:val="24"/>
          <w:highlight w:val="yellow"/>
        </w:rPr>
      </w:pPr>
      <w:r w:rsidRPr="00C64848">
        <w:rPr>
          <w:rFonts w:ascii="Arial" w:hAnsi="Arial" w:cs="Arial"/>
          <w:sz w:val="24"/>
          <w:szCs w:val="24"/>
        </w:rPr>
        <w:t xml:space="preserve">Lack of or poor 1-2-1’s and adequate recognition  alone can have a detrimental effect on an employee’s feelings of expectation, worth and purpose </w:t>
      </w:r>
      <w:r w:rsidR="00130306" w:rsidRPr="00C64848">
        <w:rPr>
          <w:rFonts w:ascii="Arial" w:hAnsi="Arial" w:cs="Arial"/>
          <w:sz w:val="24"/>
          <w:szCs w:val="24"/>
        </w:rPr>
        <w:t>(Purcell et al,2013)</w:t>
      </w:r>
      <w:r>
        <w:rPr>
          <w:rFonts w:ascii="Arial" w:hAnsi="Arial" w:cs="Arial"/>
          <w:sz w:val="24"/>
          <w:szCs w:val="24"/>
        </w:rPr>
        <w:t>.</w:t>
      </w:r>
      <w:r w:rsidR="00130306" w:rsidRPr="00130306">
        <w:t xml:space="preserve"> </w:t>
      </w:r>
    </w:p>
    <w:p w14:paraId="0ABD48A2" w14:textId="0EE1EC0A" w:rsidR="003E21C5" w:rsidRPr="00130306" w:rsidRDefault="003E21C5" w:rsidP="00C75BA7">
      <w:pPr>
        <w:spacing w:after="0" w:line="480" w:lineRule="auto"/>
        <w:ind w:left="567" w:right="567"/>
        <w:rPr>
          <w:rFonts w:ascii="Arial" w:hAnsi="Arial" w:cs="Arial"/>
          <w:i/>
          <w:iCs/>
          <w:sz w:val="24"/>
          <w:szCs w:val="24"/>
        </w:rPr>
      </w:pPr>
      <w:r w:rsidRPr="00C75BA7">
        <w:rPr>
          <w:rFonts w:ascii="Arial" w:hAnsi="Arial" w:cs="Arial"/>
          <w:sz w:val="24"/>
          <w:szCs w:val="24"/>
        </w:rPr>
        <w:t>The lack of more frequent 1-2-1’s could be the result of not building positive relationships with managers and in turn the reason for 56% of participants stating that they can only “</w:t>
      </w:r>
      <w:r w:rsidRPr="00C75BA7">
        <w:rPr>
          <w:rFonts w:ascii="Arial" w:hAnsi="Arial" w:cs="Arial"/>
          <w:i/>
          <w:iCs/>
          <w:sz w:val="24"/>
          <w:szCs w:val="24"/>
        </w:rPr>
        <w:t>Sometimes”</w:t>
      </w:r>
      <w:r w:rsidRPr="00C75BA7">
        <w:rPr>
          <w:rFonts w:ascii="Arial" w:hAnsi="Arial" w:cs="Arial"/>
          <w:sz w:val="24"/>
          <w:szCs w:val="24"/>
        </w:rPr>
        <w:t xml:space="preserve"> be open and honest with their manager (Appendix 18), 31% stating they only “</w:t>
      </w:r>
      <w:r w:rsidRPr="00C75BA7">
        <w:rPr>
          <w:rFonts w:ascii="Arial" w:hAnsi="Arial" w:cs="Arial"/>
          <w:i/>
          <w:iCs/>
          <w:sz w:val="24"/>
          <w:szCs w:val="24"/>
        </w:rPr>
        <w:t>Sometimes”</w:t>
      </w:r>
      <w:r w:rsidRPr="00C75BA7">
        <w:rPr>
          <w:rFonts w:ascii="Arial" w:hAnsi="Arial" w:cs="Arial"/>
          <w:sz w:val="24"/>
          <w:szCs w:val="24"/>
        </w:rPr>
        <w:t xml:space="preserve"> and 20% </w:t>
      </w:r>
      <w:r w:rsidRPr="00C75BA7">
        <w:rPr>
          <w:rFonts w:ascii="Arial" w:hAnsi="Arial" w:cs="Arial"/>
          <w:i/>
          <w:iCs/>
          <w:sz w:val="24"/>
          <w:szCs w:val="24"/>
        </w:rPr>
        <w:t>“Never”</w:t>
      </w:r>
      <w:r w:rsidRPr="00C75BA7">
        <w:rPr>
          <w:rFonts w:ascii="Arial" w:hAnsi="Arial" w:cs="Arial"/>
          <w:sz w:val="24"/>
          <w:szCs w:val="24"/>
        </w:rPr>
        <w:t xml:space="preserve"> receive constructive feedback (Appendix 19), and 18% having a “poor or “very poor” relationships with their manager (Appendix 20). These results show a</w:t>
      </w:r>
      <w:r w:rsidR="000B08E6">
        <w:rPr>
          <w:rFonts w:ascii="Arial" w:hAnsi="Arial" w:cs="Arial"/>
          <w:sz w:val="24"/>
          <w:szCs w:val="24"/>
        </w:rPr>
        <w:t xml:space="preserve"> potential</w:t>
      </w:r>
      <w:r w:rsidRPr="00C75BA7">
        <w:rPr>
          <w:rFonts w:ascii="Arial" w:hAnsi="Arial" w:cs="Arial"/>
          <w:sz w:val="24"/>
          <w:szCs w:val="24"/>
        </w:rPr>
        <w:t xml:space="preserve"> issue with line manager communication to teams, Solomon (2016) states that</w:t>
      </w:r>
      <w:r w:rsidRPr="00C75BA7">
        <w:rPr>
          <w:rFonts w:ascii="Arial" w:hAnsi="Arial" w:cs="Arial"/>
          <w:i/>
          <w:iCs/>
          <w:sz w:val="24"/>
          <w:szCs w:val="24"/>
        </w:rPr>
        <w:t xml:space="preserve"> “Two-Thirds of Managers Are Uncomfortable Communicating with Employees” </w:t>
      </w:r>
      <w:r w:rsidRPr="00C75BA7">
        <w:rPr>
          <w:rFonts w:ascii="Arial" w:hAnsi="Arial" w:cs="Arial"/>
          <w:sz w:val="24"/>
          <w:szCs w:val="24"/>
        </w:rPr>
        <w:t xml:space="preserve">which could be a factor to consider. </w:t>
      </w:r>
      <w:r w:rsidR="007D39A6">
        <w:rPr>
          <w:rFonts w:ascii="Arial" w:hAnsi="Arial" w:cs="Arial"/>
          <w:sz w:val="24"/>
          <w:szCs w:val="24"/>
        </w:rPr>
        <w:t>Results showed that</w:t>
      </w:r>
      <w:r w:rsidRPr="00C75BA7">
        <w:rPr>
          <w:rFonts w:ascii="Arial" w:hAnsi="Arial" w:cs="Arial"/>
          <w:sz w:val="24"/>
          <w:szCs w:val="24"/>
        </w:rPr>
        <w:t xml:space="preserve"> 40% </w:t>
      </w:r>
      <w:r w:rsidR="007D39A6">
        <w:rPr>
          <w:rFonts w:ascii="Arial" w:hAnsi="Arial" w:cs="Arial"/>
          <w:sz w:val="24"/>
          <w:szCs w:val="24"/>
        </w:rPr>
        <w:t xml:space="preserve">participants </w:t>
      </w:r>
      <w:r w:rsidRPr="00C75BA7">
        <w:rPr>
          <w:rFonts w:ascii="Arial" w:hAnsi="Arial" w:cs="Arial"/>
          <w:sz w:val="24"/>
          <w:szCs w:val="24"/>
        </w:rPr>
        <w:t>considered</w:t>
      </w:r>
      <w:r w:rsidR="007D39A6">
        <w:rPr>
          <w:rFonts w:ascii="Arial" w:hAnsi="Arial" w:cs="Arial"/>
          <w:sz w:val="24"/>
          <w:szCs w:val="24"/>
        </w:rPr>
        <w:t xml:space="preserve"> that</w:t>
      </w:r>
      <w:r w:rsidRPr="00C75BA7">
        <w:rPr>
          <w:rFonts w:ascii="Arial" w:hAnsi="Arial" w:cs="Arial"/>
          <w:sz w:val="24"/>
          <w:szCs w:val="24"/>
        </w:rPr>
        <w:t xml:space="preserve"> communications have not improved and even seemed to </w:t>
      </w:r>
      <w:r w:rsidRPr="00C75BA7">
        <w:rPr>
          <w:rFonts w:ascii="Arial" w:hAnsi="Arial" w:cs="Arial"/>
          <w:sz w:val="24"/>
          <w:szCs w:val="24"/>
        </w:rPr>
        <w:lastRenderedPageBreak/>
        <w:t>get worse through the Global pandemic of coronavirus restrictions,(Appendix 22)</w:t>
      </w:r>
      <w:r w:rsidR="007D39A6">
        <w:rPr>
          <w:rFonts w:ascii="Arial" w:hAnsi="Arial" w:cs="Arial"/>
          <w:sz w:val="24"/>
          <w:szCs w:val="24"/>
        </w:rPr>
        <w:t xml:space="preserve">. This </w:t>
      </w:r>
      <w:r w:rsidRPr="00C75BA7">
        <w:rPr>
          <w:rFonts w:ascii="Arial" w:hAnsi="Arial" w:cs="Arial"/>
          <w:sz w:val="24"/>
          <w:szCs w:val="24"/>
        </w:rPr>
        <w:t xml:space="preserve">may be influenced by the instant onset of different communication methods being used such as zoom </w:t>
      </w:r>
      <w:r w:rsidR="007D39A6">
        <w:rPr>
          <w:rFonts w:ascii="Arial" w:hAnsi="Arial" w:cs="Arial"/>
          <w:sz w:val="24"/>
          <w:szCs w:val="24"/>
        </w:rPr>
        <w:t>and</w:t>
      </w:r>
      <w:r w:rsidRPr="00C75BA7">
        <w:rPr>
          <w:rFonts w:ascii="Arial" w:hAnsi="Arial" w:cs="Arial"/>
          <w:sz w:val="24"/>
          <w:szCs w:val="24"/>
        </w:rPr>
        <w:t xml:space="preserve"> teams video calling instead of face-to-face catch ups (Stanley, </w:t>
      </w:r>
      <w:r w:rsidRPr="00130306">
        <w:rPr>
          <w:rFonts w:ascii="Arial" w:hAnsi="Arial" w:cs="Arial"/>
          <w:sz w:val="24"/>
          <w:szCs w:val="24"/>
        </w:rPr>
        <w:t>2021;Parry,2022,p.47).</w:t>
      </w:r>
    </w:p>
    <w:p w14:paraId="5C01C450" w14:textId="2A9F5FC1" w:rsidR="003E21C5" w:rsidRPr="00130306" w:rsidRDefault="003E21C5" w:rsidP="00130306">
      <w:pPr>
        <w:spacing w:after="0" w:line="480" w:lineRule="auto"/>
        <w:ind w:left="567" w:right="567"/>
        <w:rPr>
          <w:rFonts w:ascii="Arial" w:hAnsi="Arial" w:cs="Arial"/>
          <w:sz w:val="24"/>
          <w:szCs w:val="24"/>
          <w:highlight w:val="cyan"/>
        </w:rPr>
      </w:pPr>
      <w:r w:rsidRPr="00130306">
        <w:rPr>
          <w:rFonts w:ascii="Arial" w:hAnsi="Arial" w:cs="Arial"/>
          <w:sz w:val="24"/>
          <w:szCs w:val="24"/>
        </w:rPr>
        <w:t xml:space="preserve">The </w:t>
      </w:r>
      <w:r w:rsidR="00130306" w:rsidRPr="00130306">
        <w:rPr>
          <w:rFonts w:ascii="Arial" w:hAnsi="Arial" w:cs="Arial"/>
          <w:sz w:val="24"/>
          <w:szCs w:val="24"/>
        </w:rPr>
        <w:t xml:space="preserve">ACAS (2015), </w:t>
      </w:r>
      <w:r w:rsidRPr="00130306">
        <w:rPr>
          <w:rFonts w:ascii="Arial" w:hAnsi="Arial" w:cs="Arial"/>
          <w:sz w:val="24"/>
          <w:szCs w:val="24"/>
        </w:rPr>
        <w:t xml:space="preserve">report </w:t>
      </w:r>
      <w:r w:rsidRPr="00130306">
        <w:rPr>
          <w:rFonts w:ascii="Arial" w:hAnsi="Arial" w:cs="Arial"/>
          <w:i/>
          <w:iCs/>
          <w:sz w:val="24"/>
          <w:szCs w:val="24"/>
        </w:rPr>
        <w:t>“building productivity”</w:t>
      </w:r>
      <w:r w:rsidRPr="00130306">
        <w:rPr>
          <w:rFonts w:ascii="Arial" w:hAnsi="Arial" w:cs="Arial"/>
          <w:sz w:val="24"/>
          <w:szCs w:val="24"/>
        </w:rPr>
        <w:t xml:space="preserve">  </w:t>
      </w:r>
      <w:r w:rsidR="00130306" w:rsidRPr="00130306">
        <w:rPr>
          <w:rFonts w:ascii="Arial" w:hAnsi="Arial" w:cs="Arial"/>
          <w:sz w:val="24"/>
          <w:szCs w:val="24"/>
        </w:rPr>
        <w:t>identified that only 32% of respondents claimed that “</w:t>
      </w:r>
      <w:r w:rsidR="00130306" w:rsidRPr="00130306">
        <w:rPr>
          <w:rFonts w:ascii="Arial" w:hAnsi="Arial" w:cs="Arial"/>
          <w:i/>
          <w:iCs/>
          <w:sz w:val="24"/>
          <w:szCs w:val="24"/>
        </w:rPr>
        <w:t xml:space="preserve">managers are good or very good at allowing employees to influence </w:t>
      </w:r>
      <w:r w:rsidR="003D0960">
        <w:rPr>
          <w:rFonts w:ascii="Arial" w:hAnsi="Arial" w:cs="Arial"/>
          <w:i/>
          <w:iCs/>
          <w:sz w:val="24"/>
          <w:szCs w:val="24"/>
        </w:rPr>
        <w:t>decision-making</w:t>
      </w:r>
      <w:r w:rsidRPr="00130306">
        <w:rPr>
          <w:rFonts w:ascii="Arial" w:hAnsi="Arial" w:cs="Arial"/>
          <w:i/>
          <w:iCs/>
          <w:sz w:val="24"/>
          <w:szCs w:val="24"/>
        </w:rPr>
        <w:t>”.</w:t>
      </w:r>
      <w:r w:rsidRPr="00130306">
        <w:rPr>
          <w:rFonts w:ascii="Arial" w:hAnsi="Arial" w:cs="Arial"/>
          <w:sz w:val="24"/>
          <w:szCs w:val="24"/>
        </w:rPr>
        <w:t xml:space="preserve"> Tai Tarian </w:t>
      </w:r>
      <w:r w:rsidR="00130306" w:rsidRPr="00130306">
        <w:rPr>
          <w:rFonts w:ascii="Arial" w:hAnsi="Arial" w:cs="Arial"/>
          <w:sz w:val="24"/>
          <w:szCs w:val="24"/>
        </w:rPr>
        <w:t xml:space="preserve">Survey results </w:t>
      </w:r>
      <w:r w:rsidRPr="00C75BA7">
        <w:rPr>
          <w:rFonts w:ascii="Arial" w:hAnsi="Arial" w:cs="Arial"/>
          <w:sz w:val="24"/>
          <w:szCs w:val="24"/>
        </w:rPr>
        <w:t xml:space="preserve">revealed that </w:t>
      </w:r>
      <w:bookmarkStart w:id="5" w:name="_Hlk56000425"/>
      <w:r w:rsidRPr="00C75BA7">
        <w:rPr>
          <w:rFonts w:ascii="Arial" w:hAnsi="Arial" w:cs="Arial"/>
          <w:sz w:val="24"/>
          <w:szCs w:val="24"/>
        </w:rPr>
        <w:t xml:space="preserve">42% stated that their managers either </w:t>
      </w:r>
      <w:r w:rsidRPr="00C75BA7">
        <w:rPr>
          <w:rFonts w:ascii="Arial" w:hAnsi="Arial" w:cs="Arial"/>
          <w:i/>
          <w:iCs/>
          <w:sz w:val="24"/>
          <w:szCs w:val="24"/>
        </w:rPr>
        <w:t>“Always”</w:t>
      </w:r>
      <w:r w:rsidRPr="00C75BA7">
        <w:rPr>
          <w:rFonts w:ascii="Arial" w:hAnsi="Arial" w:cs="Arial"/>
          <w:sz w:val="24"/>
          <w:szCs w:val="24"/>
        </w:rPr>
        <w:t xml:space="preserve"> or </w:t>
      </w:r>
      <w:r w:rsidRPr="00C75BA7">
        <w:rPr>
          <w:rFonts w:ascii="Arial" w:hAnsi="Arial" w:cs="Arial"/>
          <w:i/>
          <w:iCs/>
          <w:sz w:val="24"/>
          <w:szCs w:val="24"/>
        </w:rPr>
        <w:t>“Sometimes”</w:t>
      </w:r>
      <w:r w:rsidR="00292A68">
        <w:rPr>
          <w:rFonts w:ascii="Arial" w:hAnsi="Arial" w:cs="Arial"/>
          <w:i/>
          <w:iCs/>
          <w:sz w:val="24"/>
          <w:szCs w:val="24"/>
        </w:rPr>
        <w:t xml:space="preserve"> </w:t>
      </w:r>
      <w:r w:rsidR="00292A68" w:rsidRPr="00292A68">
        <w:rPr>
          <w:rFonts w:ascii="Arial" w:hAnsi="Arial" w:cs="Arial"/>
          <w:sz w:val="24"/>
          <w:szCs w:val="24"/>
        </w:rPr>
        <w:t>were</w:t>
      </w:r>
      <w:r w:rsidRPr="00292A68">
        <w:rPr>
          <w:rFonts w:ascii="Arial" w:hAnsi="Arial" w:cs="Arial"/>
          <w:sz w:val="24"/>
          <w:szCs w:val="24"/>
        </w:rPr>
        <w:t xml:space="preserve"> included in decision-making (Appendix 23), </w:t>
      </w:r>
      <w:bookmarkEnd w:id="5"/>
      <w:r w:rsidR="00292A68" w:rsidRPr="00292A68">
        <w:rPr>
          <w:rFonts w:ascii="Arial" w:hAnsi="Arial" w:cs="Arial"/>
          <w:sz w:val="24"/>
          <w:szCs w:val="24"/>
        </w:rPr>
        <w:t>providing</w:t>
      </w:r>
      <w:r w:rsidRPr="00292A68">
        <w:rPr>
          <w:rFonts w:ascii="Arial" w:hAnsi="Arial" w:cs="Arial"/>
          <w:sz w:val="24"/>
          <w:szCs w:val="24"/>
        </w:rPr>
        <w:t xml:space="preserve"> a</w:t>
      </w:r>
      <w:r w:rsidRPr="00C75BA7">
        <w:rPr>
          <w:rFonts w:ascii="Arial" w:hAnsi="Arial" w:cs="Arial"/>
          <w:sz w:val="24"/>
          <w:szCs w:val="24"/>
        </w:rPr>
        <w:t xml:space="preserve"> slightly positive comparison in relation to the ACAS report. </w:t>
      </w:r>
    </w:p>
    <w:p w14:paraId="5BFA7783" w14:textId="6FF92202" w:rsidR="003E21C5" w:rsidRPr="00B43693" w:rsidRDefault="003E21C5" w:rsidP="00B43693">
      <w:pPr>
        <w:spacing w:after="160" w:line="480" w:lineRule="auto"/>
        <w:ind w:left="567" w:right="567"/>
        <w:rPr>
          <w:rFonts w:ascii="Arial" w:hAnsi="Arial" w:cs="Arial"/>
          <w:sz w:val="24"/>
          <w:szCs w:val="24"/>
        </w:rPr>
      </w:pPr>
      <w:r w:rsidRPr="00C75BA7">
        <w:rPr>
          <w:rFonts w:ascii="Arial" w:hAnsi="Arial" w:cs="Arial"/>
          <w:sz w:val="24"/>
          <w:szCs w:val="24"/>
        </w:rPr>
        <w:t xml:space="preserve">The questions asked of those that are line managers highlight that 41% </w:t>
      </w:r>
      <w:r w:rsidR="007D39A6">
        <w:rPr>
          <w:rFonts w:ascii="Arial" w:hAnsi="Arial" w:cs="Arial"/>
          <w:sz w:val="24"/>
          <w:szCs w:val="24"/>
        </w:rPr>
        <w:t xml:space="preserve">of </w:t>
      </w:r>
      <w:r w:rsidR="009B03F4">
        <w:rPr>
          <w:rFonts w:ascii="Arial" w:hAnsi="Arial" w:cs="Arial"/>
          <w:sz w:val="24"/>
          <w:szCs w:val="24"/>
        </w:rPr>
        <w:t>participants</w:t>
      </w:r>
      <w:r w:rsidR="007D39A6">
        <w:rPr>
          <w:rFonts w:ascii="Arial" w:hAnsi="Arial" w:cs="Arial"/>
          <w:sz w:val="24"/>
          <w:szCs w:val="24"/>
        </w:rPr>
        <w:t xml:space="preserve"> </w:t>
      </w:r>
      <w:r w:rsidRPr="00C75BA7">
        <w:rPr>
          <w:rFonts w:ascii="Arial" w:hAnsi="Arial" w:cs="Arial"/>
          <w:sz w:val="24"/>
          <w:szCs w:val="24"/>
        </w:rPr>
        <w:t xml:space="preserve">do not feel Tai Tarian has provided them with suitable tools/training (Appendix 24), </w:t>
      </w:r>
      <w:r w:rsidR="007D39A6">
        <w:rPr>
          <w:rFonts w:ascii="Arial" w:hAnsi="Arial" w:cs="Arial"/>
          <w:sz w:val="24"/>
          <w:szCs w:val="24"/>
        </w:rPr>
        <w:t>and</w:t>
      </w:r>
      <w:r w:rsidRPr="00C75BA7">
        <w:rPr>
          <w:rFonts w:ascii="Arial" w:hAnsi="Arial" w:cs="Arial"/>
          <w:sz w:val="24"/>
          <w:szCs w:val="24"/>
        </w:rPr>
        <w:t xml:space="preserve"> 86% stating they would like more training to help support their team (Appendix 25). These results highlight that line managers do need and will welcome more training, to build relationships with their teams which should in turn improve </w:t>
      </w:r>
      <w:r w:rsidR="007605CA" w:rsidRPr="00C75BA7">
        <w:rPr>
          <w:rFonts w:ascii="Arial" w:hAnsi="Arial" w:cs="Arial"/>
          <w:sz w:val="24"/>
          <w:szCs w:val="24"/>
        </w:rPr>
        <w:t>EV</w:t>
      </w:r>
      <w:r w:rsidRPr="00C75BA7">
        <w:rPr>
          <w:rFonts w:ascii="Arial" w:hAnsi="Arial" w:cs="Arial"/>
          <w:sz w:val="24"/>
          <w:szCs w:val="24"/>
        </w:rPr>
        <w:t xml:space="preserve">.  </w:t>
      </w:r>
    </w:p>
    <w:p w14:paraId="32C7CC4F" w14:textId="77777777" w:rsidR="003E21C5" w:rsidRPr="00C75BA7" w:rsidRDefault="003E21C5" w:rsidP="00C75BA7">
      <w:pPr>
        <w:spacing w:line="480" w:lineRule="auto"/>
        <w:ind w:left="567" w:right="567"/>
        <w:contextualSpacing/>
        <w:rPr>
          <w:rFonts w:ascii="Arial" w:hAnsi="Arial" w:cs="Arial"/>
          <w:b/>
          <w:bCs/>
          <w:sz w:val="24"/>
          <w:szCs w:val="24"/>
          <w:shd w:val="clear" w:color="auto" w:fill="FFFFFF"/>
        </w:rPr>
      </w:pPr>
      <w:r w:rsidRPr="00C75BA7">
        <w:rPr>
          <w:rFonts w:ascii="Arial" w:hAnsi="Arial" w:cs="Arial"/>
          <w:b/>
          <w:bCs/>
          <w:sz w:val="24"/>
          <w:szCs w:val="24"/>
          <w:shd w:val="clear" w:color="auto" w:fill="FFFFFF"/>
        </w:rPr>
        <w:t>4.2 Current Tai Tarian Absence, Attrition and Exit interview data</w:t>
      </w:r>
    </w:p>
    <w:p w14:paraId="35F5C5DF" w14:textId="77777777" w:rsidR="003E21C5" w:rsidRPr="00C75BA7" w:rsidRDefault="003E21C5" w:rsidP="00C75BA7">
      <w:pPr>
        <w:spacing w:after="160" w:line="480" w:lineRule="auto"/>
        <w:ind w:left="567" w:right="567"/>
        <w:rPr>
          <w:rFonts w:ascii="Arial" w:hAnsi="Arial" w:cs="Arial"/>
          <w:sz w:val="24"/>
          <w:szCs w:val="24"/>
          <w:shd w:val="clear" w:color="auto" w:fill="FFFFFF"/>
        </w:rPr>
      </w:pPr>
      <w:r w:rsidRPr="00C75BA7">
        <w:rPr>
          <w:rFonts w:ascii="Arial" w:hAnsi="Arial" w:cs="Arial"/>
          <w:sz w:val="24"/>
          <w:szCs w:val="24"/>
          <w:shd w:val="clear" w:color="auto" w:fill="FFFFFF"/>
        </w:rPr>
        <w:t xml:space="preserve">Lack of, or poor EV mechanisms have been linked to both higher Absence and Attrition rates (The Involvement and Participation Association,2020). </w:t>
      </w:r>
    </w:p>
    <w:p w14:paraId="30B4C751" w14:textId="0C28E67F" w:rsidR="003E21C5" w:rsidRPr="00C75BA7" w:rsidRDefault="003E21C5" w:rsidP="00C75BA7">
      <w:pPr>
        <w:spacing w:after="160" w:line="480" w:lineRule="auto"/>
        <w:ind w:left="567" w:right="567"/>
        <w:rPr>
          <w:rFonts w:ascii="Arial" w:hAnsi="Arial" w:cs="Arial"/>
          <w:sz w:val="24"/>
          <w:szCs w:val="24"/>
          <w:shd w:val="clear" w:color="auto" w:fill="FFFFFF"/>
        </w:rPr>
      </w:pPr>
      <w:r w:rsidRPr="00C75BA7">
        <w:rPr>
          <w:rFonts w:ascii="Arial" w:hAnsi="Arial" w:cs="Arial"/>
          <w:sz w:val="24"/>
          <w:szCs w:val="24"/>
          <w:shd w:val="clear" w:color="auto" w:fill="FFFFFF"/>
        </w:rPr>
        <w:t>Tai Tarian’s rolling 12 month absence figures from Aug 2021 – July 2022</w:t>
      </w:r>
      <w:r w:rsidRPr="00C75BA7">
        <w:rPr>
          <w:rFonts w:ascii="Arial" w:hAnsi="Arial" w:cs="Arial"/>
          <w:sz w:val="24"/>
          <w:szCs w:val="24"/>
        </w:rPr>
        <w:t xml:space="preserve"> </w:t>
      </w:r>
      <w:bookmarkStart w:id="6" w:name="_Hlk112147572"/>
      <w:r w:rsidRPr="00C75BA7">
        <w:rPr>
          <w:rFonts w:ascii="Arial" w:hAnsi="Arial" w:cs="Arial"/>
          <w:sz w:val="24"/>
          <w:szCs w:val="24"/>
        </w:rPr>
        <w:t>(</w:t>
      </w:r>
      <w:r w:rsidRPr="00C75BA7">
        <w:rPr>
          <w:rFonts w:ascii="Arial" w:hAnsi="Arial" w:cs="Arial"/>
          <w:sz w:val="24"/>
          <w:szCs w:val="24"/>
          <w:shd w:val="clear" w:color="auto" w:fill="FFFFFF"/>
        </w:rPr>
        <w:t>Tai</w:t>
      </w:r>
      <w:r w:rsidR="007D39A6">
        <w:rPr>
          <w:rFonts w:ascii="Arial" w:hAnsi="Arial" w:cs="Arial"/>
          <w:sz w:val="24"/>
          <w:szCs w:val="24"/>
          <w:shd w:val="clear" w:color="auto" w:fill="FFFFFF"/>
        </w:rPr>
        <w:t xml:space="preserve"> </w:t>
      </w:r>
      <w:r w:rsidRPr="00C75BA7">
        <w:rPr>
          <w:rFonts w:ascii="Arial" w:hAnsi="Arial" w:cs="Arial"/>
          <w:sz w:val="24"/>
          <w:szCs w:val="24"/>
          <w:shd w:val="clear" w:color="auto" w:fill="FFFFFF"/>
        </w:rPr>
        <w:t>Tarian,2022</w:t>
      </w:r>
      <w:r w:rsidR="007D39A6">
        <w:rPr>
          <w:rFonts w:ascii="Arial" w:hAnsi="Arial" w:cs="Arial"/>
          <w:sz w:val="24"/>
          <w:szCs w:val="24"/>
          <w:shd w:val="clear" w:color="auto" w:fill="FFFFFF"/>
        </w:rPr>
        <w:t>c</w:t>
      </w:r>
      <w:r w:rsidRPr="00C75BA7">
        <w:rPr>
          <w:rFonts w:ascii="Arial" w:hAnsi="Arial" w:cs="Arial"/>
          <w:sz w:val="24"/>
          <w:szCs w:val="24"/>
          <w:shd w:val="clear" w:color="auto" w:fill="FFFFFF"/>
        </w:rPr>
        <w:t xml:space="preserve">), </w:t>
      </w:r>
      <w:bookmarkEnd w:id="6"/>
      <w:r w:rsidRPr="00C75BA7">
        <w:rPr>
          <w:rFonts w:ascii="Arial" w:hAnsi="Arial" w:cs="Arial"/>
          <w:sz w:val="24"/>
          <w:szCs w:val="24"/>
          <w:shd w:val="clear" w:color="auto" w:fill="FFFFFF"/>
        </w:rPr>
        <w:t>including a comparable benchmark against other Social Housing Landlords in Wales (Community Housing Cymru ,20</w:t>
      </w:r>
      <w:r w:rsidR="007316D0">
        <w:rPr>
          <w:rFonts w:ascii="Arial" w:hAnsi="Arial" w:cs="Arial"/>
          <w:sz w:val="24"/>
          <w:szCs w:val="24"/>
          <w:shd w:val="clear" w:color="auto" w:fill="FFFFFF"/>
        </w:rPr>
        <w:t>22</w:t>
      </w:r>
      <w:r w:rsidRPr="00C75BA7">
        <w:rPr>
          <w:rFonts w:ascii="Arial" w:hAnsi="Arial" w:cs="Arial"/>
          <w:sz w:val="24"/>
          <w:szCs w:val="24"/>
          <w:shd w:val="clear" w:color="auto" w:fill="FFFFFF"/>
        </w:rPr>
        <w:t xml:space="preserve">), (Appendix 26),  shows that for 6 out of 12 months, Tai Tarian have been slightly over this average , </w:t>
      </w:r>
      <w:r w:rsidR="007D39A6">
        <w:rPr>
          <w:rFonts w:ascii="Arial" w:hAnsi="Arial" w:cs="Arial"/>
          <w:sz w:val="24"/>
          <w:szCs w:val="24"/>
          <w:shd w:val="clear" w:color="auto" w:fill="FFFFFF"/>
        </w:rPr>
        <w:t xml:space="preserve">which could </w:t>
      </w:r>
      <w:r w:rsidRPr="00C75BA7">
        <w:rPr>
          <w:rFonts w:ascii="Arial" w:hAnsi="Arial" w:cs="Arial"/>
          <w:sz w:val="24"/>
          <w:szCs w:val="24"/>
          <w:shd w:val="clear" w:color="auto" w:fill="FFFFFF"/>
        </w:rPr>
        <w:t xml:space="preserve">suggest a link between rising </w:t>
      </w:r>
      <w:r w:rsidRPr="00C75BA7">
        <w:rPr>
          <w:rFonts w:ascii="Arial" w:hAnsi="Arial" w:cs="Arial"/>
          <w:sz w:val="24"/>
          <w:szCs w:val="24"/>
          <w:shd w:val="clear" w:color="auto" w:fill="FFFFFF"/>
        </w:rPr>
        <w:lastRenderedPageBreak/>
        <w:t>absence figures and EV (or lack of efficient). You could consider that the global pandemic may have influenced t</w:t>
      </w:r>
      <w:r w:rsidR="007D39A6">
        <w:rPr>
          <w:rFonts w:ascii="Arial" w:hAnsi="Arial" w:cs="Arial"/>
          <w:sz w:val="24"/>
          <w:szCs w:val="24"/>
          <w:shd w:val="clear" w:color="auto" w:fill="FFFFFF"/>
        </w:rPr>
        <w:t>he absence rates</w:t>
      </w:r>
      <w:r w:rsidRPr="00C75BA7">
        <w:rPr>
          <w:rFonts w:ascii="Arial" w:hAnsi="Arial" w:cs="Arial"/>
          <w:sz w:val="24"/>
          <w:szCs w:val="24"/>
          <w:shd w:val="clear" w:color="auto" w:fill="FFFFFF"/>
        </w:rPr>
        <w:t>, but these figures do not include covid related absences, so this theory can be discarded.</w:t>
      </w:r>
    </w:p>
    <w:p w14:paraId="224F36F5" w14:textId="2F97895F" w:rsidR="003E21C5" w:rsidRPr="00C75BA7" w:rsidRDefault="003E21C5" w:rsidP="00C75BA7">
      <w:pPr>
        <w:spacing w:after="160" w:line="480" w:lineRule="auto"/>
        <w:ind w:left="567" w:right="567"/>
        <w:rPr>
          <w:rFonts w:ascii="Arial" w:hAnsi="Arial" w:cs="Arial"/>
          <w:sz w:val="24"/>
          <w:szCs w:val="24"/>
          <w:shd w:val="clear" w:color="auto" w:fill="FFFFFF"/>
        </w:rPr>
      </w:pPr>
      <w:r w:rsidRPr="00C75BA7">
        <w:rPr>
          <w:rFonts w:ascii="Arial" w:hAnsi="Arial" w:cs="Arial"/>
          <w:sz w:val="24"/>
          <w:szCs w:val="24"/>
          <w:shd w:val="clear" w:color="auto" w:fill="FFFFFF"/>
        </w:rPr>
        <w:t>The Attrition rate for the last 7 months has been above that of the CHC’s (</w:t>
      </w:r>
      <w:bookmarkStart w:id="7" w:name="_Hlk112147606"/>
      <w:r w:rsidRPr="00C75BA7">
        <w:rPr>
          <w:rFonts w:ascii="Arial" w:hAnsi="Arial" w:cs="Arial"/>
          <w:sz w:val="24"/>
          <w:szCs w:val="24"/>
          <w:shd w:val="clear" w:color="auto" w:fill="FFFFFF"/>
        </w:rPr>
        <w:t>Tai</w:t>
      </w:r>
      <w:r w:rsidR="007D39A6">
        <w:rPr>
          <w:rFonts w:ascii="Arial" w:hAnsi="Arial" w:cs="Arial"/>
          <w:sz w:val="24"/>
          <w:szCs w:val="24"/>
          <w:shd w:val="clear" w:color="auto" w:fill="FFFFFF"/>
        </w:rPr>
        <w:t xml:space="preserve"> </w:t>
      </w:r>
      <w:r w:rsidRPr="00C75BA7">
        <w:rPr>
          <w:rFonts w:ascii="Arial" w:hAnsi="Arial" w:cs="Arial"/>
          <w:sz w:val="24"/>
          <w:szCs w:val="24"/>
          <w:shd w:val="clear" w:color="auto" w:fill="FFFFFF"/>
        </w:rPr>
        <w:t>Tarian,2022</w:t>
      </w:r>
      <w:bookmarkEnd w:id="7"/>
      <w:r w:rsidR="007D39A6">
        <w:rPr>
          <w:rFonts w:ascii="Arial" w:hAnsi="Arial" w:cs="Arial"/>
          <w:sz w:val="24"/>
          <w:szCs w:val="24"/>
          <w:shd w:val="clear" w:color="auto" w:fill="FFFFFF"/>
        </w:rPr>
        <w:t>c</w:t>
      </w:r>
      <w:r w:rsidRPr="00C75BA7">
        <w:rPr>
          <w:rFonts w:ascii="Arial" w:hAnsi="Arial" w:cs="Arial"/>
          <w:sz w:val="24"/>
          <w:szCs w:val="24"/>
          <w:shd w:val="clear" w:color="auto" w:fill="FFFFFF"/>
        </w:rPr>
        <w:t>;</w:t>
      </w:r>
      <w:r w:rsidRPr="00C75BA7">
        <w:rPr>
          <w:rFonts w:ascii="Arial" w:hAnsi="Arial" w:cs="Arial"/>
          <w:sz w:val="24"/>
          <w:szCs w:val="24"/>
        </w:rPr>
        <w:t xml:space="preserve"> </w:t>
      </w:r>
      <w:r w:rsidRPr="00C75BA7">
        <w:rPr>
          <w:rFonts w:ascii="Arial" w:hAnsi="Arial" w:cs="Arial"/>
          <w:sz w:val="24"/>
          <w:szCs w:val="24"/>
          <w:shd w:val="clear" w:color="auto" w:fill="FFFFFF"/>
        </w:rPr>
        <w:t>Community Housing Cymru ,20</w:t>
      </w:r>
      <w:r w:rsidR="007316D0">
        <w:rPr>
          <w:rFonts w:ascii="Arial" w:hAnsi="Arial" w:cs="Arial"/>
          <w:sz w:val="24"/>
          <w:szCs w:val="24"/>
          <w:shd w:val="clear" w:color="auto" w:fill="FFFFFF"/>
        </w:rPr>
        <w:t>22</w:t>
      </w:r>
      <w:r w:rsidRPr="00C75BA7">
        <w:rPr>
          <w:rFonts w:ascii="Arial" w:hAnsi="Arial" w:cs="Arial"/>
          <w:sz w:val="24"/>
          <w:szCs w:val="24"/>
          <w:shd w:val="clear" w:color="auto" w:fill="FFFFFF"/>
        </w:rPr>
        <w:t xml:space="preserve">), (Appendix 27), </w:t>
      </w:r>
      <w:r w:rsidR="000B08E6">
        <w:rPr>
          <w:rFonts w:ascii="Arial" w:hAnsi="Arial" w:cs="Arial"/>
          <w:sz w:val="24"/>
          <w:szCs w:val="24"/>
          <w:shd w:val="clear" w:color="auto" w:fill="FFFFFF"/>
        </w:rPr>
        <w:t>which could suggest a link to lack of/poor EV</w:t>
      </w:r>
      <w:r w:rsidR="00455758" w:rsidRPr="00C75BA7">
        <w:rPr>
          <w:rFonts w:ascii="Arial" w:hAnsi="Arial" w:cs="Arial"/>
          <w:sz w:val="24"/>
          <w:szCs w:val="24"/>
          <w:shd w:val="clear" w:color="auto" w:fill="FFFFFF"/>
        </w:rPr>
        <w:t xml:space="preserve"> </w:t>
      </w:r>
      <w:r w:rsidR="00455758" w:rsidRPr="00C75BA7">
        <w:rPr>
          <w:rFonts w:ascii="Arial" w:hAnsi="Arial" w:cs="Arial"/>
          <w:sz w:val="24"/>
          <w:szCs w:val="24"/>
        </w:rPr>
        <w:t>(Forth and Metcalf, 2014).</w:t>
      </w:r>
      <w:r w:rsidRPr="00C75BA7">
        <w:rPr>
          <w:rFonts w:ascii="Arial" w:hAnsi="Arial" w:cs="Arial"/>
          <w:sz w:val="24"/>
          <w:szCs w:val="24"/>
          <w:shd w:val="clear" w:color="auto" w:fill="FFFFFF"/>
        </w:rPr>
        <w:t xml:space="preserve"> Although, analysis of exit interviews suggests that</w:t>
      </w:r>
      <w:r w:rsidR="000B08E6">
        <w:rPr>
          <w:rFonts w:ascii="Arial" w:hAnsi="Arial" w:cs="Arial"/>
          <w:sz w:val="24"/>
          <w:szCs w:val="24"/>
          <w:shd w:val="clear" w:color="auto" w:fill="FFFFFF"/>
        </w:rPr>
        <w:t>,</w:t>
      </w:r>
      <w:r w:rsidRPr="00C75BA7">
        <w:rPr>
          <w:rFonts w:ascii="Arial" w:hAnsi="Arial" w:cs="Arial"/>
          <w:sz w:val="24"/>
          <w:szCs w:val="24"/>
          <w:shd w:val="clear" w:color="auto" w:fill="FFFFFF"/>
        </w:rPr>
        <w:t xml:space="preserve"> generally, employees are leaving to pursue different career paths (Tai</w:t>
      </w:r>
      <w:r w:rsidR="00346B73">
        <w:rPr>
          <w:rFonts w:ascii="Arial" w:hAnsi="Arial" w:cs="Arial"/>
          <w:sz w:val="24"/>
          <w:szCs w:val="24"/>
          <w:shd w:val="clear" w:color="auto" w:fill="FFFFFF"/>
        </w:rPr>
        <w:t xml:space="preserve"> </w:t>
      </w:r>
      <w:r w:rsidRPr="00C75BA7">
        <w:rPr>
          <w:rFonts w:ascii="Arial" w:hAnsi="Arial" w:cs="Arial"/>
          <w:sz w:val="24"/>
          <w:szCs w:val="24"/>
          <w:shd w:val="clear" w:color="auto" w:fill="FFFFFF"/>
        </w:rPr>
        <w:t>Tarian,2022</w:t>
      </w:r>
      <w:r w:rsidR="00346B73">
        <w:rPr>
          <w:rFonts w:ascii="Arial" w:hAnsi="Arial" w:cs="Arial"/>
          <w:sz w:val="24"/>
          <w:szCs w:val="24"/>
          <w:shd w:val="clear" w:color="auto" w:fill="FFFFFF"/>
        </w:rPr>
        <w:t>b</w:t>
      </w:r>
      <w:r w:rsidRPr="00C75BA7">
        <w:rPr>
          <w:rFonts w:ascii="Arial" w:hAnsi="Arial" w:cs="Arial"/>
          <w:sz w:val="24"/>
          <w:szCs w:val="24"/>
          <w:shd w:val="clear" w:color="auto" w:fill="FFFFFF"/>
        </w:rPr>
        <w:t xml:space="preserve">), which links into the claim of the </w:t>
      </w:r>
      <w:r w:rsidRPr="00C75BA7">
        <w:rPr>
          <w:rFonts w:ascii="Arial" w:hAnsi="Arial" w:cs="Arial"/>
          <w:i/>
          <w:iCs/>
          <w:sz w:val="24"/>
          <w:szCs w:val="24"/>
          <w:shd w:val="clear" w:color="auto" w:fill="FFFFFF"/>
        </w:rPr>
        <w:t>“great resignation”</w:t>
      </w:r>
      <w:r w:rsidRPr="00C75BA7">
        <w:rPr>
          <w:rFonts w:ascii="Arial" w:hAnsi="Arial" w:cs="Arial"/>
          <w:sz w:val="24"/>
          <w:szCs w:val="24"/>
          <w:shd w:val="clear" w:color="auto" w:fill="FFFFFF"/>
        </w:rPr>
        <w:t xml:space="preserve"> (Morgan,2021) or “</w:t>
      </w:r>
      <w:r w:rsidRPr="000B08E6">
        <w:rPr>
          <w:rFonts w:ascii="Arial" w:hAnsi="Arial" w:cs="Arial"/>
          <w:i/>
          <w:iCs/>
          <w:sz w:val="24"/>
          <w:szCs w:val="24"/>
          <w:shd w:val="clear" w:color="auto" w:fill="FFFFFF"/>
        </w:rPr>
        <w:t>war for talent”</w:t>
      </w:r>
      <w:r w:rsidRPr="00C75BA7">
        <w:rPr>
          <w:rFonts w:ascii="Arial" w:hAnsi="Arial" w:cs="Arial"/>
          <w:sz w:val="24"/>
          <w:szCs w:val="24"/>
          <w:shd w:val="clear" w:color="auto" w:fill="FFFFFF"/>
        </w:rPr>
        <w:t xml:space="preserve"> (Fallow,2021),</w:t>
      </w:r>
      <w:r w:rsidRPr="00C75BA7">
        <w:rPr>
          <w:rFonts w:ascii="Arial" w:hAnsi="Arial" w:cs="Arial"/>
          <w:i/>
          <w:iCs/>
          <w:sz w:val="24"/>
          <w:szCs w:val="24"/>
          <w:shd w:val="clear" w:color="auto" w:fill="FFFFFF"/>
        </w:rPr>
        <w:t xml:space="preserve"> </w:t>
      </w:r>
      <w:r w:rsidRPr="00C75BA7">
        <w:rPr>
          <w:rFonts w:ascii="Arial" w:hAnsi="Arial" w:cs="Arial"/>
          <w:sz w:val="24"/>
          <w:szCs w:val="24"/>
          <w:shd w:val="clear" w:color="auto" w:fill="FFFFFF"/>
        </w:rPr>
        <w:t xml:space="preserve"> which claims that people are rethinking their lives after living through the pandemic and choosing to change career paths (Mills,2022). A small number of leavers also highlight potential issues with their line managers due to lack of communications and mixed messages of priorities, and frustration with lack of communication between teams (Tai</w:t>
      </w:r>
      <w:r w:rsidR="00346B73">
        <w:rPr>
          <w:rFonts w:ascii="Arial" w:hAnsi="Arial" w:cs="Arial"/>
          <w:sz w:val="24"/>
          <w:szCs w:val="24"/>
          <w:shd w:val="clear" w:color="auto" w:fill="FFFFFF"/>
        </w:rPr>
        <w:t xml:space="preserve"> </w:t>
      </w:r>
      <w:r w:rsidRPr="00C75BA7">
        <w:rPr>
          <w:rFonts w:ascii="Arial" w:hAnsi="Arial" w:cs="Arial"/>
          <w:sz w:val="24"/>
          <w:szCs w:val="24"/>
          <w:shd w:val="clear" w:color="auto" w:fill="FFFFFF"/>
        </w:rPr>
        <w:t>Tarian,2022</w:t>
      </w:r>
      <w:r w:rsidR="00346B73">
        <w:rPr>
          <w:rFonts w:ascii="Arial" w:hAnsi="Arial" w:cs="Arial"/>
          <w:sz w:val="24"/>
          <w:szCs w:val="24"/>
          <w:shd w:val="clear" w:color="auto" w:fill="FFFFFF"/>
        </w:rPr>
        <w:t>b</w:t>
      </w:r>
      <w:r w:rsidRPr="00C75BA7">
        <w:rPr>
          <w:rFonts w:ascii="Arial" w:hAnsi="Arial" w:cs="Arial"/>
          <w:sz w:val="24"/>
          <w:szCs w:val="24"/>
          <w:shd w:val="clear" w:color="auto" w:fill="FFFFFF"/>
        </w:rPr>
        <w:t>), (Appendix 28)</w:t>
      </w:r>
      <w:r w:rsidR="00346B73">
        <w:rPr>
          <w:rFonts w:ascii="Arial" w:hAnsi="Arial" w:cs="Arial"/>
          <w:sz w:val="24"/>
          <w:szCs w:val="24"/>
          <w:shd w:val="clear" w:color="auto" w:fill="FFFFFF"/>
        </w:rPr>
        <w:t xml:space="preserve">, </w:t>
      </w:r>
      <w:r w:rsidR="000B08E6">
        <w:rPr>
          <w:rFonts w:ascii="Arial" w:hAnsi="Arial" w:cs="Arial"/>
          <w:sz w:val="24"/>
          <w:szCs w:val="24"/>
          <w:shd w:val="clear" w:color="auto" w:fill="FFFFFF"/>
        </w:rPr>
        <w:t>which</w:t>
      </w:r>
      <w:r w:rsidR="00346B73">
        <w:rPr>
          <w:rFonts w:ascii="Arial" w:hAnsi="Arial" w:cs="Arial"/>
          <w:sz w:val="24"/>
          <w:szCs w:val="24"/>
          <w:shd w:val="clear" w:color="auto" w:fill="FFFFFF"/>
        </w:rPr>
        <w:t xml:space="preserve"> point</w:t>
      </w:r>
      <w:r w:rsidR="000B08E6">
        <w:rPr>
          <w:rFonts w:ascii="Arial" w:hAnsi="Arial" w:cs="Arial"/>
          <w:sz w:val="24"/>
          <w:szCs w:val="24"/>
          <w:shd w:val="clear" w:color="auto" w:fill="FFFFFF"/>
        </w:rPr>
        <w:t>s back to</w:t>
      </w:r>
      <w:r w:rsidR="00346B73">
        <w:rPr>
          <w:rFonts w:ascii="Arial" w:hAnsi="Arial" w:cs="Arial"/>
          <w:sz w:val="24"/>
          <w:szCs w:val="24"/>
          <w:shd w:val="clear" w:color="auto" w:fill="FFFFFF"/>
        </w:rPr>
        <w:t xml:space="preserve"> the theory </w:t>
      </w:r>
      <w:r w:rsidR="000B08E6">
        <w:rPr>
          <w:rFonts w:ascii="Arial" w:hAnsi="Arial" w:cs="Arial"/>
          <w:sz w:val="24"/>
          <w:szCs w:val="24"/>
          <w:shd w:val="clear" w:color="auto" w:fill="FFFFFF"/>
        </w:rPr>
        <w:t xml:space="preserve">of </w:t>
      </w:r>
      <w:r w:rsidR="00346B73">
        <w:rPr>
          <w:rFonts w:ascii="Arial" w:hAnsi="Arial" w:cs="Arial"/>
          <w:sz w:val="24"/>
          <w:szCs w:val="24"/>
          <w:shd w:val="clear" w:color="auto" w:fill="FFFFFF"/>
        </w:rPr>
        <w:t xml:space="preserve"> EV failings. </w:t>
      </w:r>
    </w:p>
    <w:p w14:paraId="00C74176" w14:textId="77777777" w:rsidR="00735CF6" w:rsidRPr="00C75BA7" w:rsidRDefault="00735CF6" w:rsidP="00C75BA7">
      <w:pPr>
        <w:spacing w:after="160" w:line="480" w:lineRule="auto"/>
        <w:ind w:left="567" w:right="567"/>
        <w:rPr>
          <w:rFonts w:ascii="Arial" w:hAnsi="Arial" w:cs="Arial"/>
          <w:sz w:val="24"/>
          <w:szCs w:val="24"/>
        </w:rPr>
      </w:pPr>
    </w:p>
    <w:p w14:paraId="526917E4" w14:textId="77777777" w:rsidR="00687640" w:rsidRPr="00B43693" w:rsidRDefault="00687640" w:rsidP="00C75BA7">
      <w:pPr>
        <w:spacing w:line="480" w:lineRule="auto"/>
        <w:ind w:left="567" w:right="567"/>
        <w:rPr>
          <w:rFonts w:ascii="Arial" w:hAnsi="Arial" w:cs="Arial"/>
          <w:b/>
          <w:bCs/>
          <w:sz w:val="24"/>
          <w:szCs w:val="24"/>
        </w:rPr>
      </w:pPr>
      <w:r w:rsidRPr="00B43693">
        <w:rPr>
          <w:rFonts w:ascii="Arial" w:hAnsi="Arial" w:cs="Arial"/>
          <w:b/>
          <w:bCs/>
          <w:sz w:val="24"/>
          <w:szCs w:val="24"/>
        </w:rPr>
        <w:t>5. Conclusion</w:t>
      </w:r>
    </w:p>
    <w:p w14:paraId="6B1A003A" w14:textId="77777777" w:rsidR="00687640" w:rsidRPr="00C75BA7" w:rsidRDefault="00687640" w:rsidP="00C75BA7">
      <w:pPr>
        <w:spacing w:line="480" w:lineRule="auto"/>
        <w:ind w:left="567" w:right="567"/>
        <w:rPr>
          <w:rFonts w:ascii="Arial" w:hAnsi="Arial" w:cs="Arial"/>
          <w:sz w:val="24"/>
          <w:szCs w:val="24"/>
        </w:rPr>
      </w:pPr>
      <w:r w:rsidRPr="00C75BA7">
        <w:rPr>
          <w:rFonts w:ascii="Arial" w:hAnsi="Arial" w:cs="Arial"/>
          <w:sz w:val="24"/>
          <w:szCs w:val="24"/>
        </w:rPr>
        <w:t>Tai Tarian presents itself to have a range of EV channels and communication tools which is considered to be “</w:t>
      </w:r>
      <w:r w:rsidRPr="000B08E6">
        <w:rPr>
          <w:rFonts w:ascii="Arial" w:hAnsi="Arial" w:cs="Arial"/>
          <w:i/>
          <w:iCs/>
          <w:sz w:val="24"/>
          <w:szCs w:val="24"/>
        </w:rPr>
        <w:t>best practice</w:t>
      </w:r>
      <w:r w:rsidRPr="00C75BA7">
        <w:rPr>
          <w:rFonts w:ascii="Arial" w:hAnsi="Arial" w:cs="Arial"/>
          <w:sz w:val="24"/>
          <w:szCs w:val="24"/>
        </w:rPr>
        <w:t>” (IPA,2020).</w:t>
      </w:r>
    </w:p>
    <w:p w14:paraId="7321822D" w14:textId="39576860" w:rsidR="00687640" w:rsidRPr="00C75BA7" w:rsidRDefault="00687640" w:rsidP="000B08E6">
      <w:pPr>
        <w:spacing w:line="480" w:lineRule="auto"/>
        <w:ind w:left="567" w:right="567"/>
        <w:rPr>
          <w:rFonts w:ascii="Arial" w:hAnsi="Arial" w:cs="Arial"/>
          <w:sz w:val="24"/>
          <w:szCs w:val="24"/>
        </w:rPr>
      </w:pPr>
      <w:r w:rsidRPr="00C75BA7">
        <w:rPr>
          <w:rFonts w:ascii="Arial" w:hAnsi="Arial" w:cs="Arial"/>
          <w:sz w:val="24"/>
          <w:szCs w:val="24"/>
        </w:rPr>
        <w:t xml:space="preserve">Analysis of survey results, </w:t>
      </w:r>
      <w:r w:rsidR="005E4B59">
        <w:rPr>
          <w:rFonts w:ascii="Arial" w:hAnsi="Arial" w:cs="Arial"/>
          <w:sz w:val="24"/>
          <w:szCs w:val="24"/>
        </w:rPr>
        <w:t xml:space="preserve">and </w:t>
      </w:r>
      <w:r w:rsidRPr="00C75BA7">
        <w:rPr>
          <w:rFonts w:ascii="Arial" w:hAnsi="Arial" w:cs="Arial"/>
          <w:sz w:val="24"/>
          <w:szCs w:val="24"/>
        </w:rPr>
        <w:t>consideration of Absence and Attrition figures, suggest a disparity between the provision and suggested benefits (MacLeod and Clarke,2009).</w:t>
      </w:r>
    </w:p>
    <w:p w14:paraId="678BF9F9" w14:textId="282C1CC5" w:rsidR="00687640" w:rsidRPr="00C75BA7" w:rsidRDefault="00687640" w:rsidP="00C75BA7">
      <w:pPr>
        <w:spacing w:line="480" w:lineRule="auto"/>
        <w:ind w:left="567" w:right="567"/>
        <w:rPr>
          <w:rFonts w:ascii="Arial" w:hAnsi="Arial" w:cs="Arial"/>
          <w:sz w:val="24"/>
          <w:szCs w:val="24"/>
        </w:rPr>
      </w:pPr>
      <w:r w:rsidRPr="00C75BA7">
        <w:rPr>
          <w:rFonts w:ascii="Arial" w:hAnsi="Arial" w:cs="Arial"/>
          <w:sz w:val="24"/>
          <w:szCs w:val="24"/>
        </w:rPr>
        <w:lastRenderedPageBreak/>
        <w:t>This may be through poor communication with line managers, which may be due to or at least in part lack of adequate line management training. Line Manager</w:t>
      </w:r>
      <w:r w:rsidR="00346B73">
        <w:rPr>
          <w:rFonts w:ascii="Arial" w:hAnsi="Arial" w:cs="Arial"/>
          <w:sz w:val="24"/>
          <w:szCs w:val="24"/>
        </w:rPr>
        <w:t>s</w:t>
      </w:r>
      <w:r w:rsidRPr="00C75BA7">
        <w:rPr>
          <w:rFonts w:ascii="Arial" w:hAnsi="Arial" w:cs="Arial"/>
          <w:sz w:val="24"/>
          <w:szCs w:val="24"/>
        </w:rPr>
        <w:t xml:space="preserve"> are shown to play a major part in enabling EV </w:t>
      </w:r>
      <w:r w:rsidR="00346B73">
        <w:rPr>
          <w:rFonts w:ascii="Arial" w:hAnsi="Arial" w:cs="Arial"/>
          <w:sz w:val="24"/>
          <w:szCs w:val="24"/>
        </w:rPr>
        <w:t xml:space="preserve">so </w:t>
      </w:r>
      <w:r w:rsidRPr="00C75BA7">
        <w:rPr>
          <w:rFonts w:ascii="Arial" w:hAnsi="Arial" w:cs="Arial"/>
          <w:sz w:val="24"/>
          <w:szCs w:val="24"/>
        </w:rPr>
        <w:t>this is a cause for concern (Cowly,2014;Wright,2015; Chamberlain,2012).</w:t>
      </w:r>
    </w:p>
    <w:p w14:paraId="790C92DF" w14:textId="6B2A0841" w:rsidR="00D22054" w:rsidRPr="00346B73" w:rsidRDefault="008738B4" w:rsidP="003D0960">
      <w:pPr>
        <w:spacing w:after="0" w:line="480" w:lineRule="auto"/>
        <w:ind w:left="567" w:right="567"/>
        <w:rPr>
          <w:rFonts w:ascii="Arial" w:hAnsi="Arial" w:cs="Arial"/>
          <w:sz w:val="24"/>
          <w:szCs w:val="24"/>
        </w:rPr>
      </w:pPr>
      <w:r>
        <w:rPr>
          <w:rFonts w:ascii="Arial" w:hAnsi="Arial" w:cs="Arial"/>
          <w:sz w:val="24"/>
          <w:szCs w:val="24"/>
        </w:rPr>
        <w:t>I</w:t>
      </w:r>
      <w:r w:rsidR="00D22054">
        <w:rPr>
          <w:rFonts w:ascii="Arial" w:hAnsi="Arial" w:cs="Arial"/>
          <w:sz w:val="24"/>
          <w:szCs w:val="24"/>
        </w:rPr>
        <w:t xml:space="preserve">t cannot go unhighlighted that the “Assets” department </w:t>
      </w:r>
      <w:r w:rsidR="009A7B80">
        <w:rPr>
          <w:rFonts w:ascii="Arial" w:hAnsi="Arial" w:cs="Arial"/>
          <w:sz w:val="24"/>
          <w:szCs w:val="24"/>
        </w:rPr>
        <w:t>does</w:t>
      </w:r>
      <w:r w:rsidR="00D22054">
        <w:rPr>
          <w:rFonts w:ascii="Arial" w:hAnsi="Arial" w:cs="Arial"/>
          <w:sz w:val="24"/>
          <w:szCs w:val="24"/>
        </w:rPr>
        <w:t xml:space="preserve"> take up a larger part of the organisation than the other teams, and through the </w:t>
      </w:r>
      <w:r w:rsidR="009A7B80">
        <w:rPr>
          <w:rFonts w:ascii="Arial" w:hAnsi="Arial" w:cs="Arial"/>
          <w:sz w:val="24"/>
          <w:szCs w:val="24"/>
        </w:rPr>
        <w:t>analysis</w:t>
      </w:r>
      <w:r w:rsidR="00D22054">
        <w:rPr>
          <w:rFonts w:ascii="Arial" w:hAnsi="Arial" w:cs="Arial"/>
          <w:sz w:val="24"/>
          <w:szCs w:val="24"/>
        </w:rPr>
        <w:t xml:space="preserve"> I found that those within the Assets directorate provided more negative viewpoints than the other departments</w:t>
      </w:r>
      <w:r w:rsidR="00CB35D7">
        <w:rPr>
          <w:rFonts w:ascii="Arial" w:hAnsi="Arial" w:cs="Arial"/>
          <w:sz w:val="24"/>
          <w:szCs w:val="24"/>
        </w:rPr>
        <w:t>, this could also be</w:t>
      </w:r>
      <w:r w:rsidR="009A7B80">
        <w:rPr>
          <w:rFonts w:ascii="Arial" w:hAnsi="Arial" w:cs="Arial"/>
          <w:sz w:val="24"/>
          <w:szCs w:val="24"/>
        </w:rPr>
        <w:t xml:space="preserve"> because </w:t>
      </w:r>
      <w:r w:rsidR="00CB35D7">
        <w:rPr>
          <w:rFonts w:ascii="Arial" w:hAnsi="Arial" w:cs="Arial"/>
          <w:sz w:val="24"/>
          <w:szCs w:val="24"/>
        </w:rPr>
        <w:t>the Assets directorate does also have the most community workers, who have issues with access the communications tools on their iPad</w:t>
      </w:r>
      <w:r w:rsidR="00D22054">
        <w:rPr>
          <w:rFonts w:ascii="Arial" w:hAnsi="Arial" w:cs="Arial"/>
          <w:sz w:val="24"/>
          <w:szCs w:val="24"/>
        </w:rPr>
        <w:t xml:space="preserve">. This in itself will have influenced the results overall. </w:t>
      </w:r>
    </w:p>
    <w:p w14:paraId="7F2E413C" w14:textId="30CB1AEF" w:rsidR="00346B73" w:rsidRDefault="00CB35D7" w:rsidP="00346B73">
      <w:pPr>
        <w:spacing w:line="480" w:lineRule="auto"/>
        <w:ind w:left="567" w:right="340"/>
        <w:rPr>
          <w:rFonts w:ascii="Arial" w:hAnsi="Arial" w:cs="Arial"/>
          <w:sz w:val="24"/>
          <w:szCs w:val="24"/>
        </w:rPr>
      </w:pPr>
      <w:r>
        <w:rPr>
          <w:rFonts w:ascii="Arial" w:hAnsi="Arial" w:cs="Arial"/>
          <w:sz w:val="24"/>
          <w:szCs w:val="24"/>
        </w:rPr>
        <w:t xml:space="preserve">When considering the split of participants, </w:t>
      </w:r>
      <w:r w:rsidR="00264FD7">
        <w:rPr>
          <w:rFonts w:ascii="Arial" w:hAnsi="Arial" w:cs="Arial"/>
          <w:sz w:val="24"/>
          <w:szCs w:val="24"/>
        </w:rPr>
        <w:t xml:space="preserve"> this does correlate</w:t>
      </w:r>
      <w:r w:rsidR="00346B73">
        <w:rPr>
          <w:rFonts w:ascii="Arial" w:hAnsi="Arial" w:cs="Arial"/>
          <w:sz w:val="24"/>
          <w:szCs w:val="24"/>
        </w:rPr>
        <w:t xml:space="preserve"> with the lower percentage of negative viewpoints,</w:t>
      </w:r>
      <w:r>
        <w:rPr>
          <w:rFonts w:ascii="Arial" w:hAnsi="Arial" w:cs="Arial"/>
          <w:sz w:val="24"/>
          <w:szCs w:val="24"/>
        </w:rPr>
        <w:t xml:space="preserve"> as there were</w:t>
      </w:r>
      <w:r w:rsidR="00D279C1">
        <w:rPr>
          <w:rFonts w:ascii="Arial" w:hAnsi="Arial" w:cs="Arial"/>
          <w:sz w:val="24"/>
          <w:szCs w:val="24"/>
        </w:rPr>
        <w:t xml:space="preserve"> 26% of community workers in comparison </w:t>
      </w:r>
      <w:r w:rsidR="00264FD7">
        <w:rPr>
          <w:rFonts w:ascii="Arial" w:hAnsi="Arial" w:cs="Arial"/>
          <w:sz w:val="24"/>
          <w:szCs w:val="24"/>
        </w:rPr>
        <w:t xml:space="preserve">to </w:t>
      </w:r>
      <w:r w:rsidR="00D279C1">
        <w:rPr>
          <w:rFonts w:ascii="Arial" w:hAnsi="Arial" w:cs="Arial"/>
          <w:sz w:val="24"/>
          <w:szCs w:val="24"/>
        </w:rPr>
        <w:t xml:space="preserve">35% </w:t>
      </w:r>
      <w:r w:rsidR="009A7B80">
        <w:rPr>
          <w:rFonts w:ascii="Arial" w:hAnsi="Arial" w:cs="Arial"/>
          <w:sz w:val="24"/>
          <w:szCs w:val="24"/>
        </w:rPr>
        <w:t>of</w:t>
      </w:r>
      <w:r w:rsidR="00D279C1">
        <w:rPr>
          <w:rFonts w:ascii="Arial" w:hAnsi="Arial" w:cs="Arial"/>
          <w:sz w:val="24"/>
          <w:szCs w:val="24"/>
        </w:rPr>
        <w:t xml:space="preserve"> those working at the </w:t>
      </w:r>
      <w:r w:rsidR="00D279C1" w:rsidRPr="00500F09">
        <w:rPr>
          <w:rFonts w:ascii="Arial" w:hAnsi="Arial" w:cs="Arial"/>
          <w:sz w:val="24"/>
          <w:szCs w:val="24"/>
        </w:rPr>
        <w:t>Office / Home / Community</w:t>
      </w:r>
      <w:r w:rsidR="00D279C1">
        <w:rPr>
          <w:rFonts w:ascii="Arial" w:hAnsi="Arial" w:cs="Arial"/>
          <w:sz w:val="24"/>
          <w:szCs w:val="24"/>
        </w:rPr>
        <w:t xml:space="preserve"> and 40% </w:t>
      </w:r>
      <w:r w:rsidR="009A7B80">
        <w:rPr>
          <w:rFonts w:ascii="Arial" w:hAnsi="Arial" w:cs="Arial"/>
          <w:sz w:val="24"/>
          <w:szCs w:val="24"/>
        </w:rPr>
        <w:t>of</w:t>
      </w:r>
      <w:r w:rsidR="00D279C1">
        <w:rPr>
          <w:rFonts w:ascii="Arial" w:hAnsi="Arial" w:cs="Arial"/>
          <w:sz w:val="24"/>
          <w:szCs w:val="24"/>
        </w:rPr>
        <w:t xml:space="preserve"> the </w:t>
      </w:r>
      <w:r w:rsidR="00D279C1" w:rsidRPr="00500F09">
        <w:rPr>
          <w:rFonts w:ascii="Arial" w:hAnsi="Arial" w:cs="Arial"/>
          <w:sz w:val="24"/>
          <w:szCs w:val="24"/>
        </w:rPr>
        <w:t>Office / Home</w:t>
      </w:r>
      <w:r w:rsidR="00D279C1">
        <w:rPr>
          <w:rFonts w:ascii="Arial" w:hAnsi="Arial" w:cs="Arial"/>
          <w:sz w:val="24"/>
          <w:szCs w:val="24"/>
        </w:rPr>
        <w:t>.</w:t>
      </w:r>
      <w:r w:rsidR="00264FD7">
        <w:rPr>
          <w:rFonts w:ascii="Arial" w:hAnsi="Arial" w:cs="Arial"/>
          <w:sz w:val="24"/>
          <w:szCs w:val="24"/>
        </w:rPr>
        <w:t xml:space="preserve"> </w:t>
      </w:r>
    </w:p>
    <w:p w14:paraId="31C98267" w14:textId="7AD518EA" w:rsidR="008738B4" w:rsidRDefault="00264FD7" w:rsidP="00346B73">
      <w:pPr>
        <w:spacing w:line="480" w:lineRule="auto"/>
        <w:ind w:left="567" w:right="340"/>
        <w:rPr>
          <w:rFonts w:ascii="Arial" w:hAnsi="Arial" w:cs="Arial"/>
          <w:sz w:val="24"/>
          <w:szCs w:val="24"/>
        </w:rPr>
      </w:pPr>
      <w:r>
        <w:rPr>
          <w:rFonts w:ascii="Arial" w:hAnsi="Arial" w:cs="Arial"/>
          <w:sz w:val="24"/>
          <w:szCs w:val="24"/>
        </w:rPr>
        <w:t>Although, upon</w:t>
      </w:r>
      <w:r w:rsidR="003211CC">
        <w:rPr>
          <w:rFonts w:ascii="Arial" w:hAnsi="Arial" w:cs="Arial"/>
          <w:sz w:val="24"/>
          <w:szCs w:val="24"/>
        </w:rPr>
        <w:t xml:space="preserve"> reflection I feel that </w:t>
      </w:r>
      <w:r w:rsidR="009A7B80">
        <w:rPr>
          <w:rFonts w:ascii="Arial" w:hAnsi="Arial" w:cs="Arial"/>
          <w:sz w:val="24"/>
          <w:szCs w:val="24"/>
        </w:rPr>
        <w:t>,</w:t>
      </w:r>
      <w:r w:rsidR="003211CC">
        <w:rPr>
          <w:rFonts w:ascii="Arial" w:hAnsi="Arial" w:cs="Arial"/>
          <w:sz w:val="24"/>
          <w:szCs w:val="24"/>
        </w:rPr>
        <w:t>including what department participants</w:t>
      </w:r>
      <w:r>
        <w:rPr>
          <w:rFonts w:ascii="Arial" w:hAnsi="Arial" w:cs="Arial"/>
          <w:sz w:val="24"/>
          <w:szCs w:val="24"/>
        </w:rPr>
        <w:t xml:space="preserve"> </w:t>
      </w:r>
      <w:r w:rsidR="003211CC">
        <w:rPr>
          <w:rFonts w:ascii="Arial" w:hAnsi="Arial" w:cs="Arial"/>
          <w:sz w:val="24"/>
          <w:szCs w:val="24"/>
        </w:rPr>
        <w:t xml:space="preserve">were in could have provided a better insight </w:t>
      </w:r>
      <w:r w:rsidR="008738B4">
        <w:rPr>
          <w:rFonts w:ascii="Arial" w:hAnsi="Arial" w:cs="Arial"/>
          <w:sz w:val="24"/>
          <w:szCs w:val="24"/>
        </w:rPr>
        <w:t>into this view and</w:t>
      </w:r>
      <w:r w:rsidR="003211CC">
        <w:rPr>
          <w:rFonts w:ascii="Arial" w:hAnsi="Arial" w:cs="Arial"/>
          <w:sz w:val="24"/>
          <w:szCs w:val="24"/>
        </w:rPr>
        <w:t xml:space="preserve"> if there was a particular </w:t>
      </w:r>
      <w:r w:rsidR="00555697">
        <w:rPr>
          <w:rFonts w:ascii="Arial" w:hAnsi="Arial" w:cs="Arial"/>
          <w:sz w:val="24"/>
          <w:szCs w:val="24"/>
        </w:rPr>
        <w:t>department</w:t>
      </w:r>
      <w:r w:rsidR="003211CC">
        <w:rPr>
          <w:rFonts w:ascii="Arial" w:hAnsi="Arial" w:cs="Arial"/>
          <w:sz w:val="24"/>
          <w:szCs w:val="24"/>
        </w:rPr>
        <w:t xml:space="preserve"> failing</w:t>
      </w:r>
      <w:r w:rsidR="00555697">
        <w:rPr>
          <w:rFonts w:ascii="Arial" w:hAnsi="Arial" w:cs="Arial"/>
          <w:sz w:val="24"/>
          <w:szCs w:val="24"/>
        </w:rPr>
        <w:t xml:space="preserve"> within the specific directorate</w:t>
      </w:r>
      <w:r w:rsidR="00D279C1">
        <w:rPr>
          <w:rFonts w:ascii="Arial" w:hAnsi="Arial" w:cs="Arial"/>
          <w:sz w:val="24"/>
          <w:szCs w:val="24"/>
        </w:rPr>
        <w:t>s</w:t>
      </w:r>
      <w:r>
        <w:rPr>
          <w:rFonts w:ascii="Arial" w:hAnsi="Arial" w:cs="Arial"/>
          <w:sz w:val="24"/>
          <w:szCs w:val="24"/>
        </w:rPr>
        <w:t>.</w:t>
      </w:r>
      <w:r w:rsidR="005E4B59">
        <w:rPr>
          <w:rFonts w:ascii="Arial" w:hAnsi="Arial" w:cs="Arial"/>
          <w:sz w:val="24"/>
          <w:szCs w:val="24"/>
        </w:rPr>
        <w:t xml:space="preserve"> </w:t>
      </w:r>
    </w:p>
    <w:p w14:paraId="34FB0CF5" w14:textId="1E2CF443" w:rsidR="00346B73" w:rsidRDefault="00346B73" w:rsidP="00346B73">
      <w:pPr>
        <w:spacing w:after="0" w:line="480" w:lineRule="auto"/>
        <w:ind w:left="567" w:right="567"/>
        <w:rPr>
          <w:rFonts w:ascii="Arial" w:hAnsi="Arial" w:cs="Arial"/>
          <w:sz w:val="24"/>
          <w:szCs w:val="24"/>
        </w:rPr>
      </w:pPr>
      <w:r>
        <w:rPr>
          <w:rFonts w:ascii="Arial" w:hAnsi="Arial" w:cs="Arial"/>
          <w:sz w:val="24"/>
          <w:szCs w:val="24"/>
        </w:rPr>
        <w:t xml:space="preserve">I would also consider including a question that directly asked, </w:t>
      </w:r>
      <w:r w:rsidRPr="008738B4">
        <w:rPr>
          <w:rFonts w:ascii="Arial" w:hAnsi="Arial" w:cs="Arial"/>
          <w:i/>
          <w:iCs/>
          <w:sz w:val="24"/>
          <w:szCs w:val="24"/>
        </w:rPr>
        <w:t>“what communication methods do you prefer”</w:t>
      </w:r>
      <w:r>
        <w:rPr>
          <w:rFonts w:ascii="Arial" w:hAnsi="Arial" w:cs="Arial"/>
          <w:sz w:val="24"/>
          <w:szCs w:val="24"/>
        </w:rPr>
        <w:t xml:space="preserve"> , this could provide deeper insight into what employees actually want and if there is a difference between office/home/community working employees. </w:t>
      </w:r>
    </w:p>
    <w:p w14:paraId="4FFA1439" w14:textId="78DBBFB0" w:rsidR="00B43693" w:rsidRDefault="008738B4" w:rsidP="00C16B44">
      <w:pPr>
        <w:spacing w:line="480" w:lineRule="auto"/>
        <w:ind w:left="567" w:right="340"/>
        <w:rPr>
          <w:rFonts w:ascii="Arial" w:hAnsi="Arial" w:cs="Arial"/>
          <w:sz w:val="24"/>
          <w:szCs w:val="24"/>
        </w:rPr>
      </w:pPr>
      <w:r>
        <w:rPr>
          <w:rFonts w:ascii="Arial" w:hAnsi="Arial" w:cs="Arial"/>
          <w:sz w:val="24"/>
          <w:szCs w:val="24"/>
        </w:rPr>
        <w:t xml:space="preserve">Having </w:t>
      </w:r>
      <w:r w:rsidR="005E4B59">
        <w:rPr>
          <w:rFonts w:ascii="Arial" w:hAnsi="Arial" w:cs="Arial"/>
          <w:sz w:val="24"/>
          <w:szCs w:val="24"/>
        </w:rPr>
        <w:t>just under 20% representation of the organisation this could</w:t>
      </w:r>
      <w:r>
        <w:rPr>
          <w:rFonts w:ascii="Arial" w:hAnsi="Arial" w:cs="Arial"/>
          <w:sz w:val="24"/>
          <w:szCs w:val="24"/>
        </w:rPr>
        <w:t xml:space="preserve"> also</w:t>
      </w:r>
      <w:r w:rsidR="005E4B59">
        <w:rPr>
          <w:rFonts w:ascii="Arial" w:hAnsi="Arial" w:cs="Arial"/>
          <w:sz w:val="24"/>
          <w:szCs w:val="24"/>
        </w:rPr>
        <w:t xml:space="preserve"> be considered to not be a true representation of the organisation. To increase </w:t>
      </w:r>
      <w:r w:rsidR="005E4B59">
        <w:rPr>
          <w:rFonts w:ascii="Arial" w:hAnsi="Arial" w:cs="Arial"/>
          <w:sz w:val="24"/>
          <w:szCs w:val="24"/>
        </w:rPr>
        <w:lastRenderedPageBreak/>
        <w:t>uptake,  I could have reached out to teams in person</w:t>
      </w:r>
      <w:bookmarkStart w:id="8" w:name="_Hlk114994580"/>
      <w:r w:rsidR="000B08E6">
        <w:rPr>
          <w:rFonts w:ascii="Arial" w:hAnsi="Arial" w:cs="Arial"/>
          <w:sz w:val="24"/>
          <w:szCs w:val="24"/>
        </w:rPr>
        <w:t xml:space="preserve">. </w:t>
      </w:r>
      <w:r w:rsidR="00365930">
        <w:rPr>
          <w:rFonts w:ascii="Arial" w:hAnsi="Arial" w:cs="Arial"/>
          <w:sz w:val="24"/>
          <w:szCs w:val="24"/>
        </w:rPr>
        <w:t xml:space="preserve">Another perspective is that employees were reluctant to complete the survey due to ongoing frustration with the communication tools themselves which was highlighted through the survey results completed. </w:t>
      </w:r>
    </w:p>
    <w:p w14:paraId="1676549F" w14:textId="6F5F0EB0" w:rsidR="00370431" w:rsidRDefault="00370431" w:rsidP="00C16B44">
      <w:pPr>
        <w:spacing w:line="480" w:lineRule="auto"/>
        <w:ind w:left="567" w:right="340"/>
        <w:rPr>
          <w:rFonts w:ascii="Arial" w:hAnsi="Arial" w:cs="Arial"/>
          <w:sz w:val="24"/>
          <w:szCs w:val="24"/>
        </w:rPr>
      </w:pPr>
    </w:p>
    <w:p w14:paraId="2CC37578" w14:textId="38D4AC43" w:rsidR="00240848" w:rsidRDefault="00240848" w:rsidP="00C16B44">
      <w:pPr>
        <w:spacing w:line="480" w:lineRule="auto"/>
        <w:ind w:left="567" w:right="340"/>
        <w:rPr>
          <w:rFonts w:ascii="Arial" w:hAnsi="Arial" w:cs="Arial"/>
          <w:sz w:val="24"/>
          <w:szCs w:val="24"/>
        </w:rPr>
      </w:pPr>
    </w:p>
    <w:p w14:paraId="51E14C2C" w14:textId="4B3418EA" w:rsidR="00240848" w:rsidRDefault="00240848" w:rsidP="00C16B44">
      <w:pPr>
        <w:spacing w:line="480" w:lineRule="auto"/>
        <w:ind w:left="567" w:right="340"/>
        <w:rPr>
          <w:rFonts w:ascii="Arial" w:hAnsi="Arial" w:cs="Arial"/>
          <w:sz w:val="24"/>
          <w:szCs w:val="24"/>
        </w:rPr>
      </w:pPr>
    </w:p>
    <w:p w14:paraId="28AC9630" w14:textId="000A665D" w:rsidR="00240848" w:rsidRDefault="00240848" w:rsidP="00C16B44">
      <w:pPr>
        <w:spacing w:line="480" w:lineRule="auto"/>
        <w:ind w:left="567" w:right="340"/>
        <w:rPr>
          <w:rFonts w:ascii="Arial" w:hAnsi="Arial" w:cs="Arial"/>
          <w:sz w:val="24"/>
          <w:szCs w:val="24"/>
        </w:rPr>
      </w:pPr>
    </w:p>
    <w:p w14:paraId="2A05B6BB" w14:textId="383FFF93" w:rsidR="00240848" w:rsidRDefault="00240848" w:rsidP="00C16B44">
      <w:pPr>
        <w:spacing w:line="480" w:lineRule="auto"/>
        <w:ind w:left="567" w:right="340"/>
        <w:rPr>
          <w:rFonts w:ascii="Arial" w:hAnsi="Arial" w:cs="Arial"/>
          <w:sz w:val="24"/>
          <w:szCs w:val="24"/>
        </w:rPr>
      </w:pPr>
    </w:p>
    <w:p w14:paraId="0A3C7123" w14:textId="4BCD112C" w:rsidR="00240848" w:rsidRDefault="00240848" w:rsidP="00C16B44">
      <w:pPr>
        <w:spacing w:line="480" w:lineRule="auto"/>
        <w:ind w:left="567" w:right="340"/>
        <w:rPr>
          <w:rFonts w:ascii="Arial" w:hAnsi="Arial" w:cs="Arial"/>
          <w:sz w:val="24"/>
          <w:szCs w:val="24"/>
        </w:rPr>
      </w:pPr>
    </w:p>
    <w:p w14:paraId="1518AD70" w14:textId="6EC25D1A" w:rsidR="00240848" w:rsidRDefault="00240848" w:rsidP="00C16B44">
      <w:pPr>
        <w:spacing w:line="480" w:lineRule="auto"/>
        <w:ind w:left="567" w:right="340"/>
        <w:rPr>
          <w:rFonts w:ascii="Arial" w:hAnsi="Arial" w:cs="Arial"/>
          <w:sz w:val="24"/>
          <w:szCs w:val="24"/>
        </w:rPr>
      </w:pPr>
    </w:p>
    <w:p w14:paraId="317AB039" w14:textId="4AC74543" w:rsidR="00240848" w:rsidRDefault="00240848" w:rsidP="00C16B44">
      <w:pPr>
        <w:spacing w:line="480" w:lineRule="auto"/>
        <w:ind w:left="567" w:right="340"/>
        <w:rPr>
          <w:rFonts w:ascii="Arial" w:hAnsi="Arial" w:cs="Arial"/>
          <w:sz w:val="24"/>
          <w:szCs w:val="24"/>
        </w:rPr>
      </w:pPr>
    </w:p>
    <w:p w14:paraId="59B8EAEA" w14:textId="2618E91A" w:rsidR="00240848" w:rsidRDefault="00240848" w:rsidP="00C16B44">
      <w:pPr>
        <w:spacing w:line="480" w:lineRule="auto"/>
        <w:ind w:left="567" w:right="340"/>
        <w:rPr>
          <w:rFonts w:ascii="Arial" w:hAnsi="Arial" w:cs="Arial"/>
          <w:sz w:val="24"/>
          <w:szCs w:val="24"/>
        </w:rPr>
      </w:pPr>
    </w:p>
    <w:p w14:paraId="24B358F9" w14:textId="0F6909B9" w:rsidR="00240848" w:rsidRDefault="00240848" w:rsidP="00C16B44">
      <w:pPr>
        <w:spacing w:line="480" w:lineRule="auto"/>
        <w:ind w:left="567" w:right="340"/>
        <w:rPr>
          <w:rFonts w:ascii="Arial" w:hAnsi="Arial" w:cs="Arial"/>
          <w:sz w:val="24"/>
          <w:szCs w:val="24"/>
        </w:rPr>
      </w:pPr>
    </w:p>
    <w:p w14:paraId="4BA6B9B3" w14:textId="562EEA68" w:rsidR="00240848" w:rsidRDefault="00240848" w:rsidP="00C16B44">
      <w:pPr>
        <w:spacing w:line="480" w:lineRule="auto"/>
        <w:ind w:left="567" w:right="340"/>
        <w:rPr>
          <w:rFonts w:ascii="Arial" w:hAnsi="Arial" w:cs="Arial"/>
          <w:sz w:val="24"/>
          <w:szCs w:val="24"/>
        </w:rPr>
      </w:pPr>
    </w:p>
    <w:p w14:paraId="60E38493" w14:textId="1361F1B8" w:rsidR="00240848" w:rsidRDefault="00240848" w:rsidP="00C16B44">
      <w:pPr>
        <w:spacing w:line="480" w:lineRule="auto"/>
        <w:ind w:left="567" w:right="340"/>
        <w:rPr>
          <w:rFonts w:ascii="Arial" w:hAnsi="Arial" w:cs="Arial"/>
          <w:sz w:val="24"/>
          <w:szCs w:val="24"/>
        </w:rPr>
      </w:pPr>
    </w:p>
    <w:p w14:paraId="2F82CC0E" w14:textId="47DAEF01" w:rsidR="00240848" w:rsidRDefault="00240848" w:rsidP="00C16B44">
      <w:pPr>
        <w:spacing w:line="480" w:lineRule="auto"/>
        <w:ind w:left="567" w:right="340"/>
        <w:rPr>
          <w:rFonts w:ascii="Arial" w:hAnsi="Arial" w:cs="Arial"/>
          <w:sz w:val="24"/>
          <w:szCs w:val="24"/>
        </w:rPr>
      </w:pPr>
    </w:p>
    <w:p w14:paraId="350FE2DD" w14:textId="77777777" w:rsidR="00240848" w:rsidRDefault="00240848" w:rsidP="00C16B44">
      <w:pPr>
        <w:spacing w:line="480" w:lineRule="auto"/>
        <w:ind w:left="567" w:right="340"/>
        <w:rPr>
          <w:rFonts w:ascii="Arial" w:hAnsi="Arial" w:cs="Arial"/>
          <w:sz w:val="24"/>
          <w:szCs w:val="24"/>
        </w:rPr>
      </w:pPr>
    </w:p>
    <w:p w14:paraId="7BFE58BF" w14:textId="77777777" w:rsidR="00370431" w:rsidRDefault="00370431" w:rsidP="00C16B44">
      <w:pPr>
        <w:spacing w:line="480" w:lineRule="auto"/>
        <w:ind w:left="567" w:right="340"/>
        <w:rPr>
          <w:rFonts w:ascii="Arial" w:hAnsi="Arial" w:cs="Arial"/>
          <w:sz w:val="24"/>
          <w:szCs w:val="24"/>
        </w:rPr>
      </w:pPr>
    </w:p>
    <w:bookmarkEnd w:id="8"/>
    <w:p w14:paraId="3C29C6AA" w14:textId="408B02AD" w:rsidR="006F2084" w:rsidRPr="00370431" w:rsidRDefault="00B43693" w:rsidP="00370431">
      <w:pPr>
        <w:spacing w:line="480" w:lineRule="auto"/>
        <w:ind w:left="567" w:right="340"/>
        <w:rPr>
          <w:rFonts w:ascii="Arial" w:hAnsi="Arial" w:cs="Arial"/>
          <w:b/>
          <w:bCs/>
          <w:sz w:val="24"/>
          <w:szCs w:val="24"/>
        </w:rPr>
      </w:pPr>
      <w:r>
        <w:rPr>
          <w:rFonts w:ascii="Arial" w:hAnsi="Arial" w:cs="Arial"/>
          <w:b/>
          <w:bCs/>
          <w:sz w:val="24"/>
          <w:szCs w:val="24"/>
        </w:rPr>
        <w:lastRenderedPageBreak/>
        <w:t xml:space="preserve">6. </w:t>
      </w:r>
      <w:r w:rsidRPr="00B43693">
        <w:rPr>
          <w:rFonts w:ascii="Arial" w:hAnsi="Arial" w:cs="Arial"/>
          <w:b/>
          <w:bCs/>
          <w:sz w:val="24"/>
          <w:szCs w:val="24"/>
        </w:rPr>
        <w:t xml:space="preserve">Reference </w:t>
      </w:r>
    </w:p>
    <w:p w14:paraId="29B72D71" w14:textId="77777777" w:rsidR="006F2084" w:rsidRPr="00AB1611" w:rsidRDefault="006F2084" w:rsidP="00AB1611">
      <w:pPr>
        <w:numPr>
          <w:ilvl w:val="0"/>
          <w:numId w:val="32"/>
        </w:numPr>
        <w:spacing w:after="160" w:line="600" w:lineRule="auto"/>
        <w:contextualSpacing/>
        <w:rPr>
          <w:rFonts w:ascii="Arial" w:hAnsi="Arial" w:cs="Arial"/>
          <w:sz w:val="24"/>
          <w:szCs w:val="24"/>
        </w:rPr>
      </w:pPr>
      <w:r w:rsidRPr="00AB1611">
        <w:rPr>
          <w:rFonts w:ascii="Arial" w:hAnsi="Arial" w:cs="Arial"/>
          <w:sz w:val="24"/>
          <w:szCs w:val="24"/>
        </w:rPr>
        <w:t xml:space="preserve">Advisory, Conciliation and Arbitration Services (2015) </w:t>
      </w:r>
      <w:r w:rsidRPr="00AB1611">
        <w:rPr>
          <w:rFonts w:ascii="Arial" w:hAnsi="Arial" w:cs="Arial"/>
          <w:i/>
          <w:iCs/>
          <w:sz w:val="24"/>
          <w:szCs w:val="24"/>
        </w:rPr>
        <w:t>“Building Productivity in the UK”</w:t>
      </w:r>
      <w:r w:rsidRPr="00AB1611">
        <w:rPr>
          <w:rFonts w:ascii="Arial" w:hAnsi="Arial" w:cs="Arial"/>
          <w:sz w:val="24"/>
          <w:szCs w:val="24"/>
        </w:rPr>
        <w:t xml:space="preserve"> [Online] Available via: http://www.acas.org.uk/media/pdf/7/9/Building-productivity-inthe-uk.pdf (Accessed 02/08/2022)</w:t>
      </w:r>
    </w:p>
    <w:p w14:paraId="73571F0A" w14:textId="77777777" w:rsidR="006F2084" w:rsidRPr="00AB1611" w:rsidRDefault="006F2084" w:rsidP="00AB1611">
      <w:pPr>
        <w:numPr>
          <w:ilvl w:val="0"/>
          <w:numId w:val="32"/>
        </w:numPr>
        <w:spacing w:after="160" w:line="600" w:lineRule="auto"/>
        <w:contextualSpacing/>
        <w:rPr>
          <w:rFonts w:ascii="Arial" w:hAnsi="Arial" w:cs="Arial"/>
          <w:sz w:val="24"/>
          <w:szCs w:val="24"/>
        </w:rPr>
      </w:pPr>
      <w:r w:rsidRPr="00AB1611">
        <w:rPr>
          <w:rFonts w:ascii="Arial" w:hAnsi="Arial" w:cs="Arial"/>
          <w:sz w:val="24"/>
          <w:szCs w:val="24"/>
        </w:rPr>
        <w:t xml:space="preserve">Advisory, Conciliation and Arbitration Services (2022a) [Online] </w:t>
      </w:r>
      <w:r w:rsidRPr="00AB1611">
        <w:rPr>
          <w:rFonts w:ascii="Arial" w:hAnsi="Arial" w:cs="Arial"/>
          <w:i/>
          <w:iCs/>
          <w:sz w:val="24"/>
          <w:szCs w:val="24"/>
        </w:rPr>
        <w:t>“Informing and consulting employees (ICE agreements)”</w:t>
      </w:r>
      <w:r w:rsidRPr="00AB1611">
        <w:rPr>
          <w:rFonts w:ascii="Arial" w:hAnsi="Arial" w:cs="Arial"/>
          <w:sz w:val="24"/>
          <w:szCs w:val="24"/>
        </w:rPr>
        <w:t xml:space="preserve"> [Online] Available via </w:t>
      </w:r>
      <w:hyperlink r:id="rId7" w:history="1">
        <w:r w:rsidRPr="00AB1611">
          <w:rPr>
            <w:rFonts w:ascii="Arial" w:hAnsi="Arial" w:cs="Arial"/>
            <w:sz w:val="24"/>
            <w:szCs w:val="24"/>
          </w:rPr>
          <w:t>https://www.acas.org.uk/informing-and-consulting-employees</w:t>
        </w:r>
      </w:hyperlink>
      <w:r w:rsidRPr="00AB1611">
        <w:rPr>
          <w:rFonts w:ascii="Arial" w:hAnsi="Arial" w:cs="Arial"/>
          <w:sz w:val="24"/>
          <w:szCs w:val="24"/>
        </w:rPr>
        <w:t xml:space="preserve"> (Accessed on: 18 August 2022)</w:t>
      </w:r>
    </w:p>
    <w:p w14:paraId="704EBE69" w14:textId="77777777" w:rsidR="006F2084" w:rsidRPr="00AB1611" w:rsidRDefault="006F2084" w:rsidP="00AB1611">
      <w:pPr>
        <w:numPr>
          <w:ilvl w:val="0"/>
          <w:numId w:val="32"/>
        </w:numPr>
        <w:spacing w:after="160" w:line="600" w:lineRule="auto"/>
        <w:contextualSpacing/>
        <w:rPr>
          <w:rFonts w:ascii="Arial" w:hAnsi="Arial" w:cs="Arial"/>
          <w:sz w:val="24"/>
          <w:szCs w:val="24"/>
        </w:rPr>
      </w:pPr>
      <w:r w:rsidRPr="00AB1611">
        <w:rPr>
          <w:rFonts w:ascii="Arial" w:hAnsi="Arial" w:cs="Arial"/>
          <w:sz w:val="24"/>
          <w:szCs w:val="24"/>
        </w:rPr>
        <w:t xml:space="preserve">Advisory, Conciliation and Arbitration Services (2022b) </w:t>
      </w:r>
      <w:r w:rsidRPr="00AB1611">
        <w:rPr>
          <w:rFonts w:ascii="Arial" w:hAnsi="Arial" w:cs="Arial"/>
          <w:i/>
          <w:iCs/>
          <w:sz w:val="24"/>
          <w:szCs w:val="24"/>
        </w:rPr>
        <w:t>“How your employer should inform and consult you about workplace matters”</w:t>
      </w:r>
      <w:r w:rsidRPr="00AB1611">
        <w:rPr>
          <w:rFonts w:ascii="Arial" w:hAnsi="Arial" w:cs="Arial"/>
          <w:sz w:val="24"/>
          <w:szCs w:val="24"/>
        </w:rPr>
        <w:t xml:space="preserve"> [Online] Available via </w:t>
      </w:r>
      <w:hyperlink r:id="rId8" w:history="1">
        <w:r w:rsidRPr="00AB1611">
          <w:rPr>
            <w:rFonts w:ascii="Arial" w:hAnsi="Arial" w:cs="Arial"/>
            <w:sz w:val="24"/>
            <w:szCs w:val="24"/>
          </w:rPr>
          <w:t>https://www.acas.org.uk/how-your-employer-should-inform-and-consult-you-about-workplace-matters</w:t>
        </w:r>
      </w:hyperlink>
      <w:r w:rsidRPr="00AB1611">
        <w:rPr>
          <w:rFonts w:ascii="Arial" w:hAnsi="Arial" w:cs="Arial"/>
          <w:sz w:val="24"/>
          <w:szCs w:val="24"/>
        </w:rPr>
        <w:t xml:space="preserve"> (Accessed on: 12 August 2022)</w:t>
      </w:r>
    </w:p>
    <w:p w14:paraId="17EBC50C" w14:textId="77777777" w:rsidR="006F2084" w:rsidRPr="00AB1611" w:rsidRDefault="006F2084" w:rsidP="00AB1611">
      <w:pPr>
        <w:numPr>
          <w:ilvl w:val="0"/>
          <w:numId w:val="32"/>
        </w:numPr>
        <w:spacing w:after="160" w:line="600" w:lineRule="auto"/>
        <w:contextualSpacing/>
        <w:rPr>
          <w:rFonts w:ascii="Arial" w:hAnsi="Arial" w:cs="Arial"/>
          <w:sz w:val="24"/>
          <w:szCs w:val="24"/>
        </w:rPr>
      </w:pPr>
      <w:r w:rsidRPr="00AB1611">
        <w:rPr>
          <w:rFonts w:ascii="Arial" w:hAnsi="Arial" w:cs="Arial"/>
          <w:sz w:val="24"/>
          <w:szCs w:val="24"/>
        </w:rPr>
        <w:t xml:space="preserve">Anderson,V (2009) </w:t>
      </w:r>
      <w:r w:rsidRPr="00AB1611">
        <w:rPr>
          <w:rFonts w:ascii="Arial" w:hAnsi="Arial" w:cs="Arial"/>
          <w:i/>
          <w:iCs/>
          <w:sz w:val="24"/>
          <w:szCs w:val="24"/>
        </w:rPr>
        <w:t>Research methods in Human Resource Management</w:t>
      </w:r>
      <w:r w:rsidRPr="00AB1611">
        <w:rPr>
          <w:rFonts w:ascii="Arial" w:hAnsi="Arial" w:cs="Arial"/>
          <w:sz w:val="24"/>
          <w:szCs w:val="24"/>
        </w:rPr>
        <w:t>; 2nd Edition : London. Chartered Institute of Personnel and Development.</w:t>
      </w:r>
    </w:p>
    <w:p w14:paraId="4AF31D6C" w14:textId="77777777" w:rsidR="006F2084" w:rsidRPr="00AB1611" w:rsidRDefault="006F2084" w:rsidP="00AB1611">
      <w:pPr>
        <w:numPr>
          <w:ilvl w:val="0"/>
          <w:numId w:val="32"/>
        </w:numPr>
        <w:spacing w:after="160" w:line="600" w:lineRule="auto"/>
        <w:contextualSpacing/>
        <w:rPr>
          <w:rFonts w:ascii="Arial" w:hAnsi="Arial" w:cs="Arial"/>
          <w:sz w:val="24"/>
          <w:szCs w:val="24"/>
        </w:rPr>
      </w:pPr>
      <w:bookmarkStart w:id="9" w:name="_Hlk114998268"/>
      <w:r w:rsidRPr="00AB1611">
        <w:rPr>
          <w:rFonts w:ascii="Arial" w:hAnsi="Arial" w:cs="Arial"/>
          <w:sz w:val="24"/>
          <w:szCs w:val="24"/>
        </w:rPr>
        <w:t xml:space="preserve">Anderson,V (2013) </w:t>
      </w:r>
      <w:r w:rsidRPr="00AB1611">
        <w:rPr>
          <w:rFonts w:ascii="Arial" w:hAnsi="Arial" w:cs="Arial"/>
          <w:i/>
          <w:iCs/>
          <w:sz w:val="24"/>
          <w:szCs w:val="24"/>
        </w:rPr>
        <w:t>Research methods in Human Resource Management;</w:t>
      </w:r>
      <w:r w:rsidRPr="00AB1611">
        <w:rPr>
          <w:rFonts w:ascii="Arial" w:hAnsi="Arial" w:cs="Arial"/>
          <w:sz w:val="24"/>
          <w:szCs w:val="24"/>
        </w:rPr>
        <w:t xml:space="preserve"> 3rd Edition : London. Chartered Institute of Personnel and Development.</w:t>
      </w:r>
    </w:p>
    <w:p w14:paraId="6BBC9DAF" w14:textId="77777777" w:rsidR="006F2084" w:rsidRPr="00AB1611" w:rsidRDefault="006F2084" w:rsidP="00AB1611">
      <w:pPr>
        <w:numPr>
          <w:ilvl w:val="0"/>
          <w:numId w:val="32"/>
        </w:numPr>
        <w:spacing w:after="160" w:line="600" w:lineRule="auto"/>
        <w:contextualSpacing/>
        <w:rPr>
          <w:rFonts w:ascii="Arial" w:hAnsi="Arial" w:cs="Arial"/>
          <w:sz w:val="24"/>
          <w:szCs w:val="24"/>
        </w:rPr>
      </w:pPr>
      <w:bookmarkStart w:id="10" w:name="_Hlk114998018"/>
      <w:bookmarkEnd w:id="9"/>
      <w:r w:rsidRPr="00AB1611">
        <w:rPr>
          <w:rFonts w:ascii="Arial" w:hAnsi="Arial" w:cs="Arial"/>
          <w:sz w:val="24"/>
          <w:szCs w:val="24"/>
        </w:rPr>
        <w:t>Barber,B (2019) Building Productivity: ACAS publications and services [Online] Available via: https://archive.acas.org.uk/index.aspx?articleid=5640 (Accessed on: 01 August 2022)</w:t>
      </w:r>
    </w:p>
    <w:bookmarkEnd w:id="10"/>
    <w:p w14:paraId="3DFA4087" w14:textId="77777777" w:rsidR="006F2084" w:rsidRPr="00AB1611" w:rsidRDefault="006F2084" w:rsidP="00AB1611">
      <w:pPr>
        <w:numPr>
          <w:ilvl w:val="0"/>
          <w:numId w:val="32"/>
        </w:numPr>
        <w:spacing w:after="160" w:line="600" w:lineRule="auto"/>
        <w:contextualSpacing/>
        <w:rPr>
          <w:rFonts w:ascii="Arial" w:hAnsi="Arial" w:cs="Arial"/>
          <w:sz w:val="24"/>
          <w:szCs w:val="24"/>
        </w:rPr>
      </w:pPr>
      <w:r w:rsidRPr="00AB1611">
        <w:rPr>
          <w:rFonts w:ascii="Arial" w:hAnsi="Arial" w:cs="Arial"/>
          <w:sz w:val="24"/>
          <w:szCs w:val="24"/>
        </w:rPr>
        <w:lastRenderedPageBreak/>
        <w:t>Batt, R., Colvin, A. J.S., Keefe, J. (2002) Employee voice, human resource practices, and quit rate: Evidence from the telecommunications industry. Industrial and Labor Relations Review, 55(4), 573-594.</w:t>
      </w:r>
    </w:p>
    <w:p w14:paraId="448A61EB" w14:textId="77777777" w:rsidR="006F2084" w:rsidRPr="00AB1611" w:rsidRDefault="006F2084" w:rsidP="00AB1611">
      <w:pPr>
        <w:numPr>
          <w:ilvl w:val="0"/>
          <w:numId w:val="32"/>
        </w:numPr>
        <w:spacing w:after="160" w:line="600" w:lineRule="auto"/>
        <w:contextualSpacing/>
        <w:rPr>
          <w:rFonts w:ascii="Arial" w:hAnsi="Arial" w:cs="Arial"/>
          <w:sz w:val="24"/>
          <w:szCs w:val="24"/>
        </w:rPr>
      </w:pPr>
      <w:r w:rsidRPr="00AB1611">
        <w:rPr>
          <w:rFonts w:ascii="Arial" w:hAnsi="Arial" w:cs="Arial"/>
          <w:sz w:val="24"/>
          <w:szCs w:val="24"/>
        </w:rPr>
        <w:t xml:space="preserve">Bingham, C. (2016) </w:t>
      </w:r>
      <w:r w:rsidRPr="00AB1611">
        <w:rPr>
          <w:rFonts w:ascii="Arial" w:hAnsi="Arial" w:cs="Arial"/>
          <w:i/>
          <w:iCs/>
          <w:sz w:val="24"/>
          <w:szCs w:val="24"/>
        </w:rPr>
        <w:t>Employment Relations, Fairness and Trust in the Workplace</w:t>
      </w:r>
      <w:r w:rsidRPr="00AB1611">
        <w:rPr>
          <w:rFonts w:ascii="Arial" w:hAnsi="Arial" w:cs="Arial"/>
          <w:sz w:val="24"/>
          <w:szCs w:val="24"/>
        </w:rPr>
        <w:t>. London: SAGE Publications</w:t>
      </w:r>
    </w:p>
    <w:p w14:paraId="0BDB5D46" w14:textId="77777777" w:rsidR="006F2084" w:rsidRPr="006F2084" w:rsidRDefault="006F2084" w:rsidP="006F2084">
      <w:pPr>
        <w:numPr>
          <w:ilvl w:val="0"/>
          <w:numId w:val="32"/>
        </w:numPr>
        <w:spacing w:after="160" w:line="600" w:lineRule="auto"/>
        <w:contextualSpacing/>
        <w:rPr>
          <w:rFonts w:ascii="Arial" w:hAnsi="Arial" w:cs="Arial"/>
          <w:sz w:val="24"/>
          <w:szCs w:val="24"/>
        </w:rPr>
      </w:pPr>
      <w:r w:rsidRPr="009F4C57">
        <w:rPr>
          <w:rFonts w:ascii="Arial" w:hAnsi="Arial" w:cs="Arial"/>
          <w:sz w:val="24"/>
          <w:szCs w:val="24"/>
        </w:rPr>
        <w:t xml:space="preserve">Bluearrow(2020) </w:t>
      </w:r>
      <w:r>
        <w:rPr>
          <w:rFonts w:ascii="Arial" w:hAnsi="Arial" w:cs="Arial"/>
          <w:sz w:val="24"/>
          <w:szCs w:val="24"/>
        </w:rPr>
        <w:t>“</w:t>
      </w:r>
      <w:r w:rsidRPr="006F2084">
        <w:rPr>
          <w:rFonts w:ascii="Arial" w:hAnsi="Arial" w:cs="Arial"/>
          <w:sz w:val="24"/>
          <w:szCs w:val="24"/>
        </w:rPr>
        <w:t xml:space="preserve">Attrition, absence, and recruitment” </w:t>
      </w:r>
      <w:r w:rsidRPr="009F4C57">
        <w:rPr>
          <w:rFonts w:ascii="Arial" w:hAnsi="Arial" w:cs="Arial"/>
          <w:sz w:val="24"/>
          <w:szCs w:val="24"/>
        </w:rPr>
        <w:t>[Online] Available via:</w:t>
      </w:r>
      <w:r>
        <w:rPr>
          <w:rFonts w:ascii="Arial" w:hAnsi="Arial" w:cs="Arial"/>
          <w:sz w:val="24"/>
          <w:szCs w:val="24"/>
        </w:rPr>
        <w:t xml:space="preserve"> </w:t>
      </w:r>
      <w:r w:rsidRPr="006F2084">
        <w:rPr>
          <w:rFonts w:ascii="Arial" w:hAnsi="Arial" w:cs="Arial"/>
          <w:sz w:val="24"/>
          <w:szCs w:val="24"/>
        </w:rPr>
        <w:t>https://www.bluearrow.co.uk/-/media/bluearrow/employers/industry-insights/whitepaper/2020-whitepapers---without-mediahawk-number/22246-blue-arrow-attrition-absence-and-recruitment-whitepaper.pdf(Accessed: 17 August 2022)</w:t>
      </w:r>
    </w:p>
    <w:p w14:paraId="7996054B" w14:textId="77777777" w:rsidR="006F2084" w:rsidRPr="00AB1611" w:rsidRDefault="006F2084" w:rsidP="00AB1611">
      <w:pPr>
        <w:numPr>
          <w:ilvl w:val="0"/>
          <w:numId w:val="32"/>
        </w:numPr>
        <w:spacing w:after="160" w:line="600" w:lineRule="auto"/>
        <w:contextualSpacing/>
        <w:rPr>
          <w:rFonts w:ascii="Arial" w:hAnsi="Arial" w:cs="Arial"/>
          <w:sz w:val="24"/>
          <w:szCs w:val="24"/>
        </w:rPr>
      </w:pPr>
      <w:r w:rsidRPr="00AB1611">
        <w:rPr>
          <w:rFonts w:ascii="Arial" w:hAnsi="Arial" w:cs="Arial"/>
          <w:sz w:val="24"/>
          <w:szCs w:val="24"/>
        </w:rPr>
        <w:t>Brown (2018)  “</w:t>
      </w:r>
      <w:r w:rsidRPr="00AB1611">
        <w:rPr>
          <w:rFonts w:ascii="Arial" w:hAnsi="Arial" w:cs="Arial"/>
          <w:i/>
          <w:iCs/>
          <w:sz w:val="24"/>
          <w:szCs w:val="24"/>
        </w:rPr>
        <w:t xml:space="preserve">Employee voice is everywhere – but businesses aren’t listening, experts warn” </w:t>
      </w:r>
      <w:r w:rsidRPr="00AB1611">
        <w:rPr>
          <w:rFonts w:ascii="Arial" w:hAnsi="Arial" w:cs="Arial"/>
          <w:sz w:val="24"/>
          <w:szCs w:val="24"/>
        </w:rPr>
        <w:t xml:space="preserve">[Online] Available via: </w:t>
      </w:r>
      <w:hyperlink r:id="rId9" w:history="1">
        <w:r w:rsidRPr="00AB1611">
          <w:rPr>
            <w:rFonts w:ascii="Arial" w:hAnsi="Arial" w:cs="Arial"/>
            <w:sz w:val="24"/>
            <w:szCs w:val="24"/>
          </w:rPr>
          <w:t>https://www.peoplemanagement.co.uk/article/1744589/employee-voice-everywhere-businesses-not-listening-experts-warn</w:t>
        </w:r>
      </w:hyperlink>
      <w:r w:rsidRPr="00AB1611">
        <w:rPr>
          <w:rFonts w:ascii="Arial" w:hAnsi="Arial" w:cs="Arial"/>
          <w:sz w:val="24"/>
          <w:szCs w:val="24"/>
        </w:rPr>
        <w:t xml:space="preserve"> (Accessed on: 01 August 2022)</w:t>
      </w:r>
    </w:p>
    <w:p w14:paraId="0B55F74D" w14:textId="77777777" w:rsidR="006F2084" w:rsidRPr="00AB1611" w:rsidRDefault="006F2084" w:rsidP="00AB1611">
      <w:pPr>
        <w:numPr>
          <w:ilvl w:val="0"/>
          <w:numId w:val="32"/>
        </w:numPr>
        <w:spacing w:after="160" w:line="600" w:lineRule="auto"/>
        <w:contextualSpacing/>
        <w:rPr>
          <w:rFonts w:ascii="Arial" w:hAnsi="Arial" w:cs="Arial"/>
          <w:sz w:val="24"/>
          <w:szCs w:val="24"/>
        </w:rPr>
      </w:pPr>
      <w:r w:rsidRPr="00AB1611">
        <w:rPr>
          <w:rFonts w:ascii="Arial" w:hAnsi="Arial" w:cs="Arial"/>
          <w:sz w:val="24"/>
          <w:szCs w:val="24"/>
        </w:rPr>
        <w:t xml:space="preserve">Chamberlain,L (2012) </w:t>
      </w:r>
      <w:r w:rsidRPr="00AB1611">
        <w:rPr>
          <w:rFonts w:ascii="Arial" w:hAnsi="Arial" w:cs="Arial"/>
          <w:i/>
          <w:iCs/>
          <w:sz w:val="24"/>
          <w:szCs w:val="24"/>
        </w:rPr>
        <w:t xml:space="preserve">“Four key enablers to employee engagement” </w:t>
      </w:r>
      <w:bookmarkStart w:id="11" w:name="_Hlk112589627"/>
      <w:r w:rsidRPr="00AB1611">
        <w:rPr>
          <w:rFonts w:ascii="Arial" w:hAnsi="Arial" w:cs="Arial"/>
          <w:sz w:val="24"/>
          <w:szCs w:val="24"/>
        </w:rPr>
        <w:fldChar w:fldCharType="begin"/>
      </w:r>
      <w:r w:rsidRPr="00AB1611">
        <w:rPr>
          <w:rFonts w:ascii="Arial" w:hAnsi="Arial" w:cs="Arial"/>
          <w:sz w:val="24"/>
          <w:szCs w:val="24"/>
        </w:rPr>
        <w:instrText xml:space="preserve"> HYPERLINK "https://www.personneltoday.com/hr/four-key-enablers-to-employee-engagement/" </w:instrText>
      </w:r>
      <w:r w:rsidRPr="00AB1611">
        <w:rPr>
          <w:rFonts w:ascii="Arial" w:hAnsi="Arial" w:cs="Arial"/>
          <w:sz w:val="24"/>
          <w:szCs w:val="24"/>
        </w:rPr>
        <w:fldChar w:fldCharType="separate"/>
      </w:r>
      <w:r w:rsidRPr="00AB1611">
        <w:rPr>
          <w:rFonts w:ascii="Arial" w:hAnsi="Arial" w:cs="Arial"/>
          <w:sz w:val="24"/>
          <w:szCs w:val="24"/>
        </w:rPr>
        <w:t>https://www.personneltoday.com/hr/four-key-enablers-to-employee-engagement/</w:t>
      </w:r>
      <w:r w:rsidRPr="00AB1611">
        <w:rPr>
          <w:rFonts w:ascii="Arial" w:hAnsi="Arial" w:cs="Arial"/>
          <w:sz w:val="24"/>
          <w:szCs w:val="24"/>
        </w:rPr>
        <w:fldChar w:fldCharType="end"/>
      </w:r>
      <w:r w:rsidRPr="00AB1611">
        <w:rPr>
          <w:rFonts w:ascii="Arial" w:hAnsi="Arial" w:cs="Arial"/>
          <w:sz w:val="24"/>
          <w:szCs w:val="24"/>
        </w:rPr>
        <w:t xml:space="preserve"> (Accessed on: 18 August 2022)</w:t>
      </w:r>
    </w:p>
    <w:p w14:paraId="7BFCEB8F" w14:textId="77777777" w:rsidR="006F2084" w:rsidRPr="00AB1611" w:rsidRDefault="006F2084" w:rsidP="00AB1611">
      <w:pPr>
        <w:numPr>
          <w:ilvl w:val="0"/>
          <w:numId w:val="32"/>
        </w:numPr>
        <w:spacing w:after="160" w:line="600" w:lineRule="auto"/>
        <w:contextualSpacing/>
        <w:rPr>
          <w:rFonts w:ascii="Arial" w:hAnsi="Arial" w:cs="Arial"/>
          <w:sz w:val="24"/>
          <w:szCs w:val="24"/>
        </w:rPr>
      </w:pPr>
      <w:bookmarkStart w:id="12" w:name="_Hlk114998080"/>
      <w:bookmarkEnd w:id="11"/>
      <w:r w:rsidRPr="00AB1611">
        <w:rPr>
          <w:rFonts w:ascii="Arial" w:hAnsi="Arial" w:cs="Arial"/>
          <w:sz w:val="24"/>
          <w:szCs w:val="24"/>
        </w:rPr>
        <w:t xml:space="preserve">Chartered Institute of Personnel and Development (2019a) Research report – February 2019 - Talking about voice: employees experiences [Online] </w:t>
      </w:r>
      <w:r w:rsidRPr="00AB1611">
        <w:rPr>
          <w:rFonts w:ascii="Arial" w:hAnsi="Arial" w:cs="Arial"/>
          <w:sz w:val="24"/>
          <w:szCs w:val="24"/>
        </w:rPr>
        <w:lastRenderedPageBreak/>
        <w:t>Available via: https://www.cipd.co.uk/Images/talking-about-voice_employees-experiences_tcm18-54482.pdf (Accessed on: 10 July 2022)</w:t>
      </w:r>
    </w:p>
    <w:bookmarkEnd w:id="12"/>
    <w:p w14:paraId="30E5BBB2" w14:textId="77777777" w:rsidR="006F2084" w:rsidRPr="00AB1611" w:rsidRDefault="006F2084" w:rsidP="00AB1611">
      <w:pPr>
        <w:numPr>
          <w:ilvl w:val="0"/>
          <w:numId w:val="32"/>
        </w:numPr>
        <w:spacing w:after="160" w:line="600" w:lineRule="auto"/>
        <w:contextualSpacing/>
        <w:rPr>
          <w:rFonts w:ascii="Arial" w:hAnsi="Arial" w:cs="Arial"/>
          <w:sz w:val="24"/>
          <w:szCs w:val="24"/>
        </w:rPr>
      </w:pPr>
      <w:r w:rsidRPr="00AB1611">
        <w:rPr>
          <w:rFonts w:ascii="Arial" w:hAnsi="Arial" w:cs="Arial"/>
          <w:sz w:val="24"/>
          <w:szCs w:val="24"/>
        </w:rPr>
        <w:t>Chartered Institute of Personnel and Development (2019</w:t>
      </w:r>
      <w:r>
        <w:rPr>
          <w:rFonts w:ascii="Arial" w:hAnsi="Arial" w:cs="Arial"/>
          <w:sz w:val="24"/>
          <w:szCs w:val="24"/>
        </w:rPr>
        <w:t>b</w:t>
      </w:r>
      <w:r w:rsidRPr="00AB1611">
        <w:rPr>
          <w:rFonts w:ascii="Arial" w:hAnsi="Arial" w:cs="Arial"/>
          <w:sz w:val="24"/>
          <w:szCs w:val="24"/>
        </w:rPr>
        <w:t>) Performance management: an introduction [Online] Available via:  https://www.cipd.co.uk/knowledge/fundamentals/people/performance/factsheet (Accessed on: 19 July 2022)</w:t>
      </w:r>
    </w:p>
    <w:p w14:paraId="785E611F" w14:textId="77777777" w:rsidR="006F2084" w:rsidRPr="00AB1611" w:rsidRDefault="006F2084" w:rsidP="00AB1611">
      <w:pPr>
        <w:numPr>
          <w:ilvl w:val="0"/>
          <w:numId w:val="32"/>
        </w:numPr>
        <w:spacing w:after="160" w:line="600" w:lineRule="auto"/>
        <w:contextualSpacing/>
        <w:rPr>
          <w:rFonts w:ascii="Arial" w:hAnsi="Arial" w:cs="Arial"/>
          <w:sz w:val="24"/>
          <w:szCs w:val="24"/>
        </w:rPr>
      </w:pPr>
      <w:r w:rsidRPr="00AB1611">
        <w:rPr>
          <w:rFonts w:ascii="Arial" w:hAnsi="Arial" w:cs="Arial"/>
          <w:sz w:val="24"/>
          <w:szCs w:val="24"/>
        </w:rPr>
        <w:t>Chartered Institute of Personnel and Development (2021) Guide to using individual Voice channels: Practical advice for HR professionals [Online] Available via: https://www.cipd.co.uk/Images/guide-to-using-individual-voice-channels-web_tcm18-100114.pdf (Accessed on: 01 July 2022)</w:t>
      </w:r>
    </w:p>
    <w:p w14:paraId="57C0CAB6" w14:textId="77777777" w:rsidR="006F2084" w:rsidRPr="00AB1611" w:rsidRDefault="006F2084" w:rsidP="00AB1611">
      <w:pPr>
        <w:numPr>
          <w:ilvl w:val="0"/>
          <w:numId w:val="32"/>
        </w:numPr>
        <w:spacing w:after="160" w:line="600" w:lineRule="auto"/>
        <w:contextualSpacing/>
        <w:rPr>
          <w:rFonts w:ascii="Arial" w:hAnsi="Arial" w:cs="Arial"/>
          <w:sz w:val="24"/>
          <w:szCs w:val="24"/>
        </w:rPr>
      </w:pPr>
      <w:r w:rsidRPr="00AB1611">
        <w:rPr>
          <w:rFonts w:ascii="Arial" w:hAnsi="Arial" w:cs="Arial"/>
          <w:sz w:val="24"/>
          <w:szCs w:val="24"/>
        </w:rPr>
        <w:t xml:space="preserve">Chartered Institute of Personnel and Development (2022) Survey report - June 2022 - CIPD Good Work UK Working Lives  </w:t>
      </w:r>
      <w:bookmarkStart w:id="13" w:name="_Hlk112594203"/>
      <w:r w:rsidRPr="00AB1611">
        <w:rPr>
          <w:rFonts w:ascii="Arial" w:hAnsi="Arial" w:cs="Arial"/>
          <w:sz w:val="24"/>
          <w:szCs w:val="24"/>
        </w:rPr>
        <w:t xml:space="preserve">[Online] Available via </w:t>
      </w:r>
      <w:bookmarkEnd w:id="13"/>
      <w:r w:rsidRPr="00AB1611">
        <w:rPr>
          <w:rFonts w:ascii="Arial" w:hAnsi="Arial" w:cs="Arial"/>
          <w:sz w:val="24"/>
          <w:szCs w:val="24"/>
        </w:rPr>
        <w:t xml:space="preserve">https://www.cipd.co.uk/Images/good-work-index-survey-report-2022_tcm18-109896.pdf </w:t>
      </w:r>
      <w:bookmarkStart w:id="14" w:name="_Hlk112594237"/>
      <w:r w:rsidRPr="00AB1611">
        <w:rPr>
          <w:rFonts w:ascii="Arial" w:hAnsi="Arial" w:cs="Arial"/>
          <w:sz w:val="24"/>
          <w:szCs w:val="24"/>
        </w:rPr>
        <w:t>(Accessed on: 18 August 2022)</w:t>
      </w:r>
      <w:bookmarkEnd w:id="14"/>
    </w:p>
    <w:p w14:paraId="1A2D8A0D" w14:textId="77777777" w:rsidR="006F2084" w:rsidRPr="00AB1611" w:rsidRDefault="006F2084" w:rsidP="00AB1611">
      <w:pPr>
        <w:numPr>
          <w:ilvl w:val="0"/>
          <w:numId w:val="32"/>
        </w:numPr>
        <w:spacing w:after="160" w:line="600" w:lineRule="auto"/>
        <w:contextualSpacing/>
        <w:rPr>
          <w:rFonts w:ascii="Arial" w:hAnsi="Arial" w:cs="Arial"/>
          <w:sz w:val="24"/>
          <w:szCs w:val="24"/>
        </w:rPr>
      </w:pPr>
      <w:r w:rsidRPr="00AB1611">
        <w:rPr>
          <w:rFonts w:ascii="Arial" w:hAnsi="Arial" w:cs="Arial"/>
          <w:sz w:val="24"/>
          <w:szCs w:val="24"/>
        </w:rPr>
        <w:t>Chartered Institute of Personnel Development (2013) Sustainable organisation performance sustainable organisation performance future-fit organisations: Social media and employee voice: the current landscape [Online] Available via: https://www.cipd.co.uk/Images/social-media-and-employee-voice_2013-current-landscape-sop_tcm18-10327.pdf  (Accessed on: 03 August 2022)</w:t>
      </w:r>
    </w:p>
    <w:p w14:paraId="6015D7B5" w14:textId="77777777" w:rsidR="006F2084" w:rsidRPr="00AB1611" w:rsidRDefault="006F2084" w:rsidP="00AB1611">
      <w:pPr>
        <w:numPr>
          <w:ilvl w:val="0"/>
          <w:numId w:val="32"/>
        </w:numPr>
        <w:spacing w:after="160" w:line="600" w:lineRule="auto"/>
        <w:contextualSpacing/>
        <w:rPr>
          <w:rFonts w:ascii="Arial" w:hAnsi="Arial" w:cs="Arial"/>
          <w:sz w:val="24"/>
          <w:szCs w:val="24"/>
        </w:rPr>
      </w:pPr>
      <w:r w:rsidRPr="00AB1611">
        <w:rPr>
          <w:rFonts w:ascii="Arial" w:hAnsi="Arial" w:cs="Arial"/>
          <w:sz w:val="24"/>
          <w:szCs w:val="24"/>
        </w:rPr>
        <w:lastRenderedPageBreak/>
        <w:t>Chartered Institute of Personnel Development (2017) Positioning paper - September 2017 - Have your say: alternative forms of workplace voice [Online] Available via:  https://www.cipd.co.uk/Images/voice-positioning-report_tcm18-27507.pdf</w:t>
      </w:r>
    </w:p>
    <w:p w14:paraId="4101236E" w14:textId="77777777" w:rsidR="006F2084" w:rsidRPr="00AB1611" w:rsidRDefault="006F2084" w:rsidP="00AB1611">
      <w:pPr>
        <w:numPr>
          <w:ilvl w:val="0"/>
          <w:numId w:val="32"/>
        </w:numPr>
        <w:spacing w:after="160" w:line="600" w:lineRule="auto"/>
        <w:contextualSpacing/>
        <w:rPr>
          <w:rFonts w:ascii="Arial" w:hAnsi="Arial" w:cs="Arial"/>
          <w:sz w:val="24"/>
          <w:szCs w:val="24"/>
        </w:rPr>
      </w:pPr>
      <w:r w:rsidRPr="00AB1611">
        <w:rPr>
          <w:rFonts w:ascii="Arial" w:hAnsi="Arial" w:cs="Arial"/>
          <w:sz w:val="24"/>
          <w:szCs w:val="24"/>
        </w:rPr>
        <w:t>Chartered Institute of Personnel Development (2019b) Employee Voice [Online] Available via: https://www.cipd.co.uk/knowledge/fundamentals/relations/communication/voicefactsheet (Accessed 15/08/2020)</w:t>
      </w:r>
      <w:r w:rsidRPr="00AB1611">
        <w:rPr>
          <w:rFonts w:ascii="Arial" w:hAnsi="Arial" w:cs="Arial"/>
          <w:sz w:val="24"/>
          <w:szCs w:val="24"/>
        </w:rPr>
        <w:tab/>
      </w:r>
    </w:p>
    <w:p w14:paraId="63B90348" w14:textId="77777777" w:rsidR="006F2084" w:rsidRPr="00AB1611" w:rsidRDefault="006F2084" w:rsidP="00AB1611">
      <w:pPr>
        <w:numPr>
          <w:ilvl w:val="0"/>
          <w:numId w:val="32"/>
        </w:numPr>
        <w:spacing w:after="160" w:line="600" w:lineRule="auto"/>
        <w:contextualSpacing/>
        <w:rPr>
          <w:rFonts w:ascii="Arial" w:hAnsi="Arial" w:cs="Arial"/>
          <w:sz w:val="24"/>
          <w:szCs w:val="24"/>
        </w:rPr>
      </w:pPr>
      <w:r w:rsidRPr="00AB1611">
        <w:rPr>
          <w:rFonts w:ascii="Arial" w:hAnsi="Arial" w:cs="Arial"/>
          <w:sz w:val="24"/>
          <w:szCs w:val="24"/>
        </w:rPr>
        <w:t>Chartered Institute of Personnel Development (2020) Information and consultation of employees (ice) what, why and how guide- March 2020 [Online] Available via: https://www.cipd.co.uk/Images/ice-guide-full_tcm18-73473.pdf (Accessed on: 10 July 2022)</w:t>
      </w:r>
    </w:p>
    <w:p w14:paraId="4BBFD692" w14:textId="77777777" w:rsidR="006F2084" w:rsidRPr="00AB1611" w:rsidRDefault="006F2084" w:rsidP="00AB1611">
      <w:pPr>
        <w:numPr>
          <w:ilvl w:val="0"/>
          <w:numId w:val="32"/>
        </w:numPr>
        <w:spacing w:after="160" w:line="600" w:lineRule="auto"/>
        <w:contextualSpacing/>
        <w:rPr>
          <w:rFonts w:ascii="Arial" w:hAnsi="Arial" w:cs="Arial"/>
          <w:sz w:val="24"/>
          <w:szCs w:val="24"/>
        </w:rPr>
      </w:pPr>
      <w:r w:rsidRPr="00AB1611">
        <w:rPr>
          <w:rFonts w:ascii="Arial" w:hAnsi="Arial" w:cs="Arial"/>
          <w:sz w:val="24"/>
          <w:szCs w:val="24"/>
        </w:rPr>
        <w:t>Community Housing Cymru (CHC) (2022) [Online] Available via: https://chcymru.org.uk/en/about-us (Accessed: 05 August 2022)</w:t>
      </w:r>
    </w:p>
    <w:p w14:paraId="19976AB8" w14:textId="77777777" w:rsidR="006F2084" w:rsidRPr="00AB1611" w:rsidRDefault="006F2084" w:rsidP="00AB1611">
      <w:pPr>
        <w:numPr>
          <w:ilvl w:val="0"/>
          <w:numId w:val="32"/>
        </w:numPr>
        <w:spacing w:after="160" w:line="600" w:lineRule="auto"/>
        <w:contextualSpacing/>
        <w:rPr>
          <w:rFonts w:ascii="Arial" w:hAnsi="Arial" w:cs="Arial"/>
          <w:sz w:val="24"/>
          <w:szCs w:val="24"/>
        </w:rPr>
      </w:pPr>
      <w:r w:rsidRPr="00AB1611">
        <w:rPr>
          <w:rFonts w:ascii="Arial" w:hAnsi="Arial" w:cs="Arial"/>
          <w:sz w:val="24"/>
          <w:szCs w:val="24"/>
        </w:rPr>
        <w:t xml:space="preserve">Cowley,N (2014) </w:t>
      </w:r>
      <w:r w:rsidRPr="00AB1611">
        <w:rPr>
          <w:rFonts w:ascii="Arial" w:hAnsi="Arial" w:cs="Arial"/>
          <w:i/>
          <w:iCs/>
          <w:sz w:val="24"/>
          <w:szCs w:val="24"/>
        </w:rPr>
        <w:t>“Five ways to get line managers talking”</w:t>
      </w:r>
      <w:r w:rsidRPr="00AB1611">
        <w:rPr>
          <w:rFonts w:ascii="Arial" w:hAnsi="Arial" w:cs="Arial"/>
          <w:sz w:val="24"/>
          <w:szCs w:val="24"/>
        </w:rPr>
        <w:t xml:space="preserve"> [Online] Available via: </w:t>
      </w:r>
      <w:hyperlink r:id="rId10" w:history="1">
        <w:r w:rsidRPr="00AB1611">
          <w:rPr>
            <w:rFonts w:ascii="Arial" w:hAnsi="Arial" w:cs="Arial"/>
            <w:sz w:val="24"/>
            <w:szCs w:val="24"/>
          </w:rPr>
          <w:t>https://www.personneltoday.com/hr/five-ways-get-line-managers-talking/</w:t>
        </w:r>
      </w:hyperlink>
      <w:r w:rsidRPr="00AB1611">
        <w:rPr>
          <w:rFonts w:ascii="Arial" w:hAnsi="Arial" w:cs="Arial"/>
          <w:sz w:val="24"/>
          <w:szCs w:val="24"/>
        </w:rPr>
        <w:t xml:space="preserve"> (Accessed: 07 August 2022)</w:t>
      </w:r>
    </w:p>
    <w:p w14:paraId="60E5D9DA" w14:textId="77777777" w:rsidR="006F2084" w:rsidRPr="00AB1611" w:rsidRDefault="006F2084" w:rsidP="00AB1611">
      <w:pPr>
        <w:numPr>
          <w:ilvl w:val="0"/>
          <w:numId w:val="32"/>
        </w:numPr>
        <w:spacing w:after="160" w:line="600" w:lineRule="auto"/>
        <w:contextualSpacing/>
        <w:rPr>
          <w:rFonts w:ascii="Arial" w:hAnsi="Arial" w:cs="Arial"/>
          <w:sz w:val="24"/>
          <w:szCs w:val="24"/>
        </w:rPr>
      </w:pPr>
      <w:r w:rsidRPr="00AB1611">
        <w:rPr>
          <w:rFonts w:ascii="Arial" w:hAnsi="Arial" w:cs="Arial"/>
          <w:sz w:val="24"/>
          <w:szCs w:val="24"/>
        </w:rPr>
        <w:t>Dertert,J and Burris,E (2016 ) “</w:t>
      </w:r>
      <w:r w:rsidRPr="00AB1611">
        <w:rPr>
          <w:rFonts w:ascii="Arial" w:hAnsi="Arial" w:cs="Arial"/>
          <w:i/>
          <w:iCs/>
          <w:sz w:val="24"/>
          <w:szCs w:val="24"/>
        </w:rPr>
        <w:t>Can Your Employees Speak Freely?</w:t>
      </w:r>
      <w:r w:rsidRPr="00AB1611">
        <w:rPr>
          <w:rFonts w:ascii="Arial" w:hAnsi="Arial" w:cs="Arial"/>
          <w:sz w:val="24"/>
          <w:szCs w:val="24"/>
        </w:rPr>
        <w:t xml:space="preserve">“ [Online] Available via: </w:t>
      </w:r>
      <w:hyperlink r:id="rId11" w:history="1">
        <w:r w:rsidRPr="00AB1611">
          <w:rPr>
            <w:rFonts w:ascii="Arial" w:hAnsi="Arial" w:cs="Arial"/>
            <w:sz w:val="24"/>
            <w:szCs w:val="24"/>
          </w:rPr>
          <w:t>https://hbr.org/2016/01/can-your-employees-really-speak-freely</w:t>
        </w:r>
      </w:hyperlink>
      <w:r w:rsidRPr="00AB1611">
        <w:rPr>
          <w:rFonts w:ascii="Arial" w:hAnsi="Arial" w:cs="Arial"/>
          <w:sz w:val="24"/>
          <w:szCs w:val="24"/>
        </w:rPr>
        <w:t xml:space="preserve"> (Accessed: 05 July 2022)</w:t>
      </w:r>
    </w:p>
    <w:p w14:paraId="6CE36532" w14:textId="77777777" w:rsidR="006F2084" w:rsidRPr="00AB1611" w:rsidRDefault="006F2084" w:rsidP="00AB1611">
      <w:pPr>
        <w:numPr>
          <w:ilvl w:val="0"/>
          <w:numId w:val="32"/>
        </w:numPr>
        <w:spacing w:after="160" w:line="600" w:lineRule="auto"/>
        <w:contextualSpacing/>
        <w:rPr>
          <w:rFonts w:ascii="Arial" w:hAnsi="Arial" w:cs="Arial"/>
          <w:sz w:val="24"/>
          <w:szCs w:val="24"/>
        </w:rPr>
      </w:pPr>
      <w:r w:rsidRPr="00AB1611">
        <w:rPr>
          <w:rFonts w:ascii="Arial" w:hAnsi="Arial" w:cs="Arial"/>
          <w:sz w:val="24"/>
          <w:szCs w:val="24"/>
        </w:rPr>
        <w:lastRenderedPageBreak/>
        <w:t xml:space="preserve">Dromey,J (2016) </w:t>
      </w:r>
      <w:r w:rsidRPr="00AB1611">
        <w:rPr>
          <w:rFonts w:ascii="Arial" w:hAnsi="Arial" w:cs="Arial"/>
          <w:i/>
          <w:iCs/>
          <w:sz w:val="24"/>
          <w:szCs w:val="24"/>
        </w:rPr>
        <w:t>“Going digital? Harnessing social media for employee voice”</w:t>
      </w:r>
      <w:r w:rsidRPr="00AB1611">
        <w:rPr>
          <w:rFonts w:ascii="Arial" w:hAnsi="Arial" w:cs="Arial"/>
          <w:sz w:val="24"/>
          <w:szCs w:val="24"/>
        </w:rPr>
        <w:t xml:space="preserve"> [Online]  Available via: https://www.ipa-involve.com/harnessing-social-media-for-employee-voice (Accessed: 15 July 2022)</w:t>
      </w:r>
    </w:p>
    <w:p w14:paraId="6AAE29AB" w14:textId="77777777" w:rsidR="006F2084" w:rsidRPr="00AB1611" w:rsidRDefault="006F2084" w:rsidP="00AB1611">
      <w:pPr>
        <w:numPr>
          <w:ilvl w:val="0"/>
          <w:numId w:val="32"/>
        </w:numPr>
        <w:spacing w:after="160" w:line="600" w:lineRule="auto"/>
        <w:contextualSpacing/>
        <w:rPr>
          <w:rFonts w:ascii="Arial" w:hAnsi="Arial" w:cs="Arial"/>
          <w:sz w:val="24"/>
          <w:szCs w:val="24"/>
        </w:rPr>
      </w:pPr>
      <w:r w:rsidRPr="00AB1611">
        <w:rPr>
          <w:rFonts w:ascii="Arial" w:hAnsi="Arial" w:cs="Arial"/>
          <w:sz w:val="24"/>
          <w:szCs w:val="24"/>
        </w:rPr>
        <w:t>Engage for Success (2019) “</w:t>
      </w:r>
      <w:r w:rsidRPr="00AB1611">
        <w:rPr>
          <w:rFonts w:ascii="Arial" w:hAnsi="Arial" w:cs="Arial"/>
          <w:i/>
          <w:iCs/>
          <w:sz w:val="24"/>
          <w:szCs w:val="24"/>
        </w:rPr>
        <w:t>Employee Disengagement – Could Frustration Be to Blame?”</w:t>
      </w:r>
      <w:r w:rsidRPr="00AB1611">
        <w:rPr>
          <w:rFonts w:ascii="Arial" w:hAnsi="Arial" w:cs="Arial"/>
          <w:sz w:val="24"/>
          <w:szCs w:val="24"/>
        </w:rPr>
        <w:t xml:space="preserve"> [Online]. Available via: https://engageforsuccess.org/employee-disengagement (Accessed: 12 July 2022)</w:t>
      </w:r>
    </w:p>
    <w:p w14:paraId="368184BA" w14:textId="77777777" w:rsidR="006F2084" w:rsidRPr="00AB1611" w:rsidRDefault="006F2084" w:rsidP="00AB1611">
      <w:pPr>
        <w:numPr>
          <w:ilvl w:val="0"/>
          <w:numId w:val="32"/>
        </w:numPr>
        <w:spacing w:after="160" w:line="600" w:lineRule="auto"/>
        <w:contextualSpacing/>
        <w:rPr>
          <w:rFonts w:ascii="Arial" w:hAnsi="Arial" w:cs="Arial"/>
          <w:sz w:val="24"/>
          <w:szCs w:val="24"/>
        </w:rPr>
      </w:pPr>
      <w:r w:rsidRPr="00AB1611">
        <w:rPr>
          <w:rFonts w:ascii="Arial" w:hAnsi="Arial" w:cs="Arial"/>
          <w:sz w:val="24"/>
          <w:szCs w:val="24"/>
        </w:rPr>
        <w:t>Fallow,P. (2021</w:t>
      </w:r>
      <w:r w:rsidRPr="00AB1611">
        <w:rPr>
          <w:rFonts w:ascii="Arial" w:hAnsi="Arial" w:cs="Arial"/>
          <w:i/>
          <w:iCs/>
          <w:sz w:val="24"/>
          <w:szCs w:val="24"/>
        </w:rPr>
        <w:t>) “War for talent set to intensify</w:t>
      </w:r>
      <w:r w:rsidRPr="00AB1611">
        <w:rPr>
          <w:rFonts w:ascii="Arial" w:hAnsi="Arial" w:cs="Arial"/>
          <w:sz w:val="24"/>
          <w:szCs w:val="24"/>
        </w:rPr>
        <w:t>” [Online] Available via: https://www.thehrdirector.com/business-news/press-release/hrds-say-war-for-talent-set-to-intesify-in-2021-despite-pandemic/?msclkid=32be2001cf9911ec8a1f6d7b31c4ab85 (Accessed: 05 August 2022)</w:t>
      </w:r>
    </w:p>
    <w:p w14:paraId="21CD93DC" w14:textId="77777777" w:rsidR="006F2084" w:rsidRPr="00AB1611" w:rsidRDefault="006F2084" w:rsidP="00AB1611">
      <w:pPr>
        <w:numPr>
          <w:ilvl w:val="0"/>
          <w:numId w:val="32"/>
        </w:numPr>
        <w:spacing w:after="160" w:line="600" w:lineRule="auto"/>
        <w:contextualSpacing/>
        <w:rPr>
          <w:rFonts w:ascii="Arial" w:hAnsi="Arial" w:cs="Arial"/>
          <w:sz w:val="24"/>
          <w:szCs w:val="24"/>
        </w:rPr>
      </w:pPr>
      <w:r w:rsidRPr="00AB1611">
        <w:rPr>
          <w:rFonts w:ascii="Arial" w:hAnsi="Arial" w:cs="Arial"/>
          <w:sz w:val="24"/>
          <w:szCs w:val="24"/>
        </w:rPr>
        <w:t>Forth and Metcalf (2014) “</w:t>
      </w:r>
      <w:r w:rsidRPr="00AB1611">
        <w:rPr>
          <w:rFonts w:ascii="Arial" w:hAnsi="Arial" w:cs="Arial"/>
          <w:i/>
          <w:iCs/>
          <w:sz w:val="24"/>
          <w:szCs w:val="24"/>
        </w:rPr>
        <w:t>The Business Case for Employee Voice</w:t>
      </w:r>
      <w:r w:rsidRPr="00AB1611">
        <w:rPr>
          <w:rFonts w:ascii="Arial" w:hAnsi="Arial" w:cs="Arial"/>
          <w:sz w:val="24"/>
          <w:szCs w:val="24"/>
        </w:rPr>
        <w:t>” [Online] Available via: https://www.ipa-involve.com/faqs/the-business-case-for-employee-voice (Accessed: 12 July 2022)</w:t>
      </w:r>
    </w:p>
    <w:p w14:paraId="66AE32EA" w14:textId="77777777" w:rsidR="006F2084" w:rsidRPr="00AB1611" w:rsidRDefault="006F2084" w:rsidP="00AB1611">
      <w:pPr>
        <w:numPr>
          <w:ilvl w:val="0"/>
          <w:numId w:val="32"/>
        </w:numPr>
        <w:spacing w:after="160" w:line="600" w:lineRule="auto"/>
        <w:contextualSpacing/>
        <w:rPr>
          <w:rFonts w:ascii="Arial" w:hAnsi="Arial" w:cs="Arial"/>
          <w:sz w:val="24"/>
          <w:szCs w:val="24"/>
        </w:rPr>
      </w:pPr>
      <w:bookmarkStart w:id="15" w:name="_Hlk114998108"/>
      <w:r w:rsidRPr="00AB1611">
        <w:rPr>
          <w:rFonts w:ascii="Arial" w:hAnsi="Arial" w:cs="Arial"/>
          <w:sz w:val="24"/>
          <w:szCs w:val="24"/>
        </w:rPr>
        <w:t>Gordon, Michael E., &amp; Bowlby, R. (1988) Propositions About Grievance Settlements: Finally, Consultations. Personnel Psychology, 41, 107-123.</w:t>
      </w:r>
    </w:p>
    <w:p w14:paraId="43E42C99" w14:textId="77777777" w:rsidR="006F2084" w:rsidRPr="00AB1611" w:rsidRDefault="006F2084" w:rsidP="00AB1611">
      <w:pPr>
        <w:numPr>
          <w:ilvl w:val="0"/>
          <w:numId w:val="32"/>
        </w:numPr>
        <w:spacing w:after="160" w:line="600" w:lineRule="auto"/>
        <w:contextualSpacing/>
        <w:rPr>
          <w:rFonts w:ascii="Arial" w:hAnsi="Arial" w:cs="Arial"/>
          <w:sz w:val="24"/>
          <w:szCs w:val="24"/>
        </w:rPr>
      </w:pPr>
      <w:bookmarkStart w:id="16" w:name="_Hlk114997998"/>
      <w:bookmarkEnd w:id="15"/>
      <w:r w:rsidRPr="00AB1611">
        <w:rPr>
          <w:rFonts w:ascii="Arial" w:hAnsi="Arial" w:cs="Arial"/>
          <w:sz w:val="24"/>
          <w:szCs w:val="24"/>
        </w:rPr>
        <w:t>Investors in people (2022) “</w:t>
      </w:r>
      <w:r w:rsidRPr="00AB1611">
        <w:rPr>
          <w:rFonts w:ascii="Arial" w:hAnsi="Arial" w:cs="Arial"/>
          <w:i/>
          <w:iCs/>
          <w:sz w:val="24"/>
          <w:szCs w:val="24"/>
        </w:rPr>
        <w:t>Employee voice: why is it important to sustainable success?”</w:t>
      </w:r>
      <w:r w:rsidRPr="00AB1611">
        <w:rPr>
          <w:rFonts w:ascii="Arial" w:hAnsi="Arial" w:cs="Arial"/>
          <w:sz w:val="24"/>
          <w:szCs w:val="24"/>
        </w:rPr>
        <w:t xml:space="preserve">  [Online] Available via: </w:t>
      </w:r>
      <w:hyperlink r:id="rId12" w:history="1">
        <w:r w:rsidRPr="00AB1611">
          <w:rPr>
            <w:rFonts w:ascii="Arial" w:hAnsi="Arial" w:cs="Arial"/>
            <w:sz w:val="24"/>
            <w:szCs w:val="24"/>
          </w:rPr>
          <w:t>https://www.investorsinpeople.com/knowledge/employee-voice/</w:t>
        </w:r>
      </w:hyperlink>
      <w:r w:rsidRPr="00AB1611">
        <w:rPr>
          <w:rFonts w:ascii="Arial" w:hAnsi="Arial" w:cs="Arial"/>
          <w:sz w:val="24"/>
          <w:szCs w:val="24"/>
        </w:rPr>
        <w:t xml:space="preserve"> (Accessed: 12 July 2022)</w:t>
      </w:r>
    </w:p>
    <w:p w14:paraId="238FD182" w14:textId="77777777" w:rsidR="006F2084" w:rsidRPr="00AB1611" w:rsidRDefault="006F2084" w:rsidP="00AB1611">
      <w:pPr>
        <w:numPr>
          <w:ilvl w:val="0"/>
          <w:numId w:val="32"/>
        </w:numPr>
        <w:spacing w:after="160" w:line="600" w:lineRule="auto"/>
        <w:contextualSpacing/>
        <w:rPr>
          <w:rFonts w:ascii="Arial" w:hAnsi="Arial" w:cs="Arial"/>
          <w:sz w:val="24"/>
          <w:szCs w:val="24"/>
        </w:rPr>
      </w:pPr>
      <w:bookmarkStart w:id="17" w:name="_Hlk114998182"/>
      <w:bookmarkEnd w:id="16"/>
      <w:r w:rsidRPr="00AB1611">
        <w:rPr>
          <w:rFonts w:ascii="Arial" w:hAnsi="Arial" w:cs="Arial"/>
          <w:sz w:val="24"/>
          <w:szCs w:val="24"/>
        </w:rPr>
        <w:lastRenderedPageBreak/>
        <w:t xml:space="preserve">Involvement &amp; Participation Association (2020) </w:t>
      </w:r>
      <w:r w:rsidRPr="00AB1611">
        <w:rPr>
          <w:rFonts w:ascii="Arial" w:hAnsi="Arial" w:cs="Arial"/>
          <w:i/>
          <w:iCs/>
          <w:sz w:val="24"/>
          <w:szCs w:val="24"/>
        </w:rPr>
        <w:t>Employee Voice</w:t>
      </w:r>
      <w:r w:rsidRPr="00AB1611">
        <w:rPr>
          <w:rFonts w:ascii="Arial" w:hAnsi="Arial" w:cs="Arial"/>
          <w:sz w:val="24"/>
          <w:szCs w:val="24"/>
        </w:rPr>
        <w:t xml:space="preserve"> [Online] Available via: https://www.ipa-involve.com/employee-voice (Accessed: 17 July 2022)</w:t>
      </w:r>
    </w:p>
    <w:bookmarkEnd w:id="17"/>
    <w:p w14:paraId="5F653F97" w14:textId="77777777" w:rsidR="006F2084" w:rsidRPr="00AB1611" w:rsidRDefault="006F2084" w:rsidP="00AB1611">
      <w:pPr>
        <w:numPr>
          <w:ilvl w:val="0"/>
          <w:numId w:val="32"/>
        </w:numPr>
        <w:spacing w:after="160" w:line="600" w:lineRule="auto"/>
        <w:contextualSpacing/>
        <w:rPr>
          <w:rFonts w:ascii="Arial" w:hAnsi="Arial" w:cs="Arial"/>
          <w:sz w:val="24"/>
          <w:szCs w:val="24"/>
        </w:rPr>
      </w:pPr>
      <w:r w:rsidRPr="00AB1611">
        <w:rPr>
          <w:rFonts w:ascii="Arial" w:hAnsi="Arial" w:cs="Arial"/>
          <w:sz w:val="24"/>
          <w:szCs w:val="24"/>
        </w:rPr>
        <w:t xml:space="preserve">Kashyap,V (2019) </w:t>
      </w:r>
      <w:r w:rsidRPr="00AB1611">
        <w:rPr>
          <w:rFonts w:ascii="Arial" w:hAnsi="Arial" w:cs="Arial"/>
          <w:i/>
          <w:iCs/>
          <w:sz w:val="24"/>
          <w:szCs w:val="24"/>
        </w:rPr>
        <w:t>“Effective Communication in the Workplace: How and Why?”</w:t>
      </w:r>
      <w:r w:rsidRPr="00AB1611">
        <w:rPr>
          <w:rFonts w:ascii="Arial" w:hAnsi="Arial" w:cs="Arial"/>
          <w:sz w:val="24"/>
          <w:szCs w:val="24"/>
        </w:rPr>
        <w:t xml:space="preserve"> [Online] Available via: https://www.hrtechnologist.com/articles/employee-engagement/effective-communication-in-the-workplace-how-and-why/ (Accessed: 01 July 2022)</w:t>
      </w:r>
    </w:p>
    <w:p w14:paraId="4A457C1D" w14:textId="77777777" w:rsidR="006F2084" w:rsidRPr="00AB1611" w:rsidRDefault="006F2084" w:rsidP="00AB1611">
      <w:pPr>
        <w:numPr>
          <w:ilvl w:val="0"/>
          <w:numId w:val="32"/>
        </w:numPr>
        <w:spacing w:after="160" w:line="600" w:lineRule="auto"/>
        <w:contextualSpacing/>
        <w:rPr>
          <w:rFonts w:ascii="Arial" w:hAnsi="Arial" w:cs="Arial"/>
          <w:sz w:val="24"/>
          <w:szCs w:val="24"/>
        </w:rPr>
      </w:pPr>
      <w:bookmarkStart w:id="18" w:name="_Hlk114998124"/>
      <w:r w:rsidRPr="00AB1611">
        <w:rPr>
          <w:rFonts w:ascii="Arial" w:hAnsi="Arial" w:cs="Arial"/>
          <w:sz w:val="24"/>
          <w:szCs w:val="24"/>
        </w:rPr>
        <w:t xml:space="preserve">Kowtha, R., Landau, J., and Beng, C. H. (2001) The culture of voice: Exploring the relationship between employee voice and organizational culture. Academy of Management Conference, Washington, DC. [Online]  Available via: </w:t>
      </w:r>
      <w:hyperlink r:id="rId13" w:history="1">
        <w:r w:rsidRPr="00AB1611">
          <w:rPr>
            <w:rFonts w:ascii="Arial" w:hAnsi="Arial" w:cs="Arial"/>
            <w:sz w:val="24"/>
            <w:szCs w:val="24"/>
          </w:rPr>
          <w:t>http://researchgate.net/profile/Rao_kowtha/publication/265524987</w:t>
        </w:r>
      </w:hyperlink>
      <w:r w:rsidRPr="00AB1611">
        <w:rPr>
          <w:rFonts w:ascii="Arial" w:hAnsi="Arial" w:cs="Arial"/>
          <w:sz w:val="24"/>
          <w:szCs w:val="24"/>
        </w:rPr>
        <w:t xml:space="preserve"> (Accessed: 07 July 2022)</w:t>
      </w:r>
    </w:p>
    <w:bookmarkEnd w:id="18"/>
    <w:p w14:paraId="66B752D4" w14:textId="77777777" w:rsidR="006F2084" w:rsidRPr="00AB1611" w:rsidRDefault="006F2084" w:rsidP="00AB1611">
      <w:pPr>
        <w:numPr>
          <w:ilvl w:val="0"/>
          <w:numId w:val="32"/>
        </w:numPr>
        <w:spacing w:after="160" w:line="600" w:lineRule="auto"/>
        <w:contextualSpacing/>
        <w:rPr>
          <w:rFonts w:ascii="Arial" w:hAnsi="Arial" w:cs="Arial"/>
          <w:sz w:val="24"/>
          <w:szCs w:val="24"/>
        </w:rPr>
      </w:pPr>
      <w:r w:rsidRPr="00AB1611">
        <w:rPr>
          <w:rFonts w:ascii="Arial" w:hAnsi="Arial" w:cs="Arial"/>
          <w:sz w:val="24"/>
          <w:szCs w:val="24"/>
        </w:rPr>
        <w:t xml:space="preserve">Kwon, B and Farndale, E. (2020) Employee voice viewed through a cross-cultural lens. Human Resource Management Review, vol. 30, no. 1, 100653. [Online] Available via: </w:t>
      </w:r>
      <w:hyperlink r:id="rId14" w:history="1">
        <w:r w:rsidRPr="00AB1611">
          <w:rPr>
            <w:rFonts w:ascii="Arial" w:hAnsi="Arial" w:cs="Arial"/>
            <w:sz w:val="24"/>
            <w:szCs w:val="24"/>
          </w:rPr>
          <w:t>https://doi.org/10.1016/j.hrmr.2018.06.002</w:t>
        </w:r>
      </w:hyperlink>
      <w:r w:rsidRPr="00AB1611">
        <w:rPr>
          <w:rFonts w:ascii="Arial" w:hAnsi="Arial" w:cs="Arial"/>
          <w:sz w:val="24"/>
          <w:szCs w:val="24"/>
        </w:rPr>
        <w:t xml:space="preserve"> (Accessed: 06 July 2022)</w:t>
      </w:r>
    </w:p>
    <w:p w14:paraId="21F1773E" w14:textId="77777777" w:rsidR="006F2084" w:rsidRPr="00AB1611" w:rsidRDefault="006F2084" w:rsidP="00AB1611">
      <w:pPr>
        <w:numPr>
          <w:ilvl w:val="0"/>
          <w:numId w:val="32"/>
        </w:numPr>
        <w:spacing w:after="160" w:line="600" w:lineRule="auto"/>
        <w:contextualSpacing/>
        <w:rPr>
          <w:rFonts w:ascii="Arial" w:hAnsi="Arial" w:cs="Arial"/>
          <w:sz w:val="24"/>
          <w:szCs w:val="24"/>
        </w:rPr>
      </w:pPr>
      <w:bookmarkStart w:id="19" w:name="_Hlk114998229"/>
      <w:r w:rsidRPr="00AB1611">
        <w:rPr>
          <w:rFonts w:ascii="Arial" w:hAnsi="Arial" w:cs="Arial"/>
          <w:sz w:val="24"/>
          <w:szCs w:val="24"/>
        </w:rPr>
        <w:t>MacLeod and Clarke (2009) Engaging for Success: Enhancing performance through employee Engagement, Department for Business Innovation and Skills, London.</w:t>
      </w:r>
    </w:p>
    <w:p w14:paraId="47785266" w14:textId="77777777" w:rsidR="006F2084" w:rsidRPr="00AB1611" w:rsidRDefault="006F2084" w:rsidP="00AB1611">
      <w:pPr>
        <w:numPr>
          <w:ilvl w:val="0"/>
          <w:numId w:val="32"/>
        </w:numPr>
        <w:spacing w:after="160" w:line="600" w:lineRule="auto"/>
        <w:contextualSpacing/>
        <w:rPr>
          <w:rFonts w:ascii="Arial" w:hAnsi="Arial" w:cs="Arial"/>
          <w:sz w:val="24"/>
          <w:szCs w:val="24"/>
        </w:rPr>
      </w:pPr>
      <w:bookmarkStart w:id="20" w:name="_Hlk114997937"/>
      <w:bookmarkEnd w:id="19"/>
      <w:r w:rsidRPr="00AB1611">
        <w:rPr>
          <w:rFonts w:ascii="Arial" w:hAnsi="Arial" w:cs="Arial"/>
          <w:sz w:val="24"/>
          <w:szCs w:val="24"/>
        </w:rPr>
        <w:lastRenderedPageBreak/>
        <w:t xml:space="preserve">Mills,C. (2022) </w:t>
      </w:r>
      <w:r w:rsidRPr="00AB1611">
        <w:rPr>
          <w:rFonts w:ascii="Arial" w:hAnsi="Arial" w:cs="Arial"/>
          <w:i/>
          <w:iCs/>
          <w:sz w:val="24"/>
          <w:szCs w:val="24"/>
        </w:rPr>
        <w:t xml:space="preserve">“Great resignation continues – a third of uk workers considering career change in 2022” </w:t>
      </w:r>
      <w:r w:rsidRPr="00AB1611">
        <w:rPr>
          <w:rFonts w:ascii="Arial" w:hAnsi="Arial" w:cs="Arial"/>
          <w:sz w:val="24"/>
          <w:szCs w:val="24"/>
        </w:rPr>
        <w:t>[Online] Available via: https://www.thehrdirector.com/business-news/employment/the-great-resignation-continues-with-almost-a-third-of-uk-workers-considering-a-career-change-in-2022/ (Accessed: 17 July 2022)</w:t>
      </w:r>
    </w:p>
    <w:bookmarkEnd w:id="20"/>
    <w:p w14:paraId="6DFDFAD4" w14:textId="77777777" w:rsidR="006F2084" w:rsidRPr="00AB1611" w:rsidRDefault="006F2084" w:rsidP="00AB1611">
      <w:pPr>
        <w:numPr>
          <w:ilvl w:val="0"/>
          <w:numId w:val="32"/>
        </w:numPr>
        <w:spacing w:after="160" w:line="600" w:lineRule="auto"/>
        <w:contextualSpacing/>
        <w:rPr>
          <w:rFonts w:ascii="Arial" w:hAnsi="Arial" w:cs="Arial"/>
          <w:sz w:val="24"/>
          <w:szCs w:val="24"/>
        </w:rPr>
      </w:pPr>
      <w:r w:rsidRPr="00AB1611">
        <w:rPr>
          <w:rFonts w:ascii="Arial" w:hAnsi="Arial" w:cs="Arial"/>
          <w:sz w:val="24"/>
          <w:szCs w:val="24"/>
        </w:rPr>
        <w:t xml:space="preserve">Morgan,K (2021) </w:t>
      </w:r>
      <w:r w:rsidRPr="00AB1611">
        <w:rPr>
          <w:rFonts w:ascii="Arial" w:hAnsi="Arial" w:cs="Arial"/>
          <w:i/>
          <w:iCs/>
          <w:sz w:val="24"/>
          <w:szCs w:val="24"/>
        </w:rPr>
        <w:t>“The Great Resignation: How employers drove workers to quit”</w:t>
      </w:r>
      <w:r w:rsidRPr="00AB1611">
        <w:rPr>
          <w:rFonts w:ascii="Arial" w:hAnsi="Arial" w:cs="Arial"/>
          <w:sz w:val="24"/>
          <w:szCs w:val="24"/>
        </w:rPr>
        <w:t xml:space="preserve"> [Online] Available via: https://www.bbc.com/worklife/article/20210629-the-great-resignation-how-employers-drove-workers-to-quit (Accessed on: 08 July 2022)</w:t>
      </w:r>
    </w:p>
    <w:p w14:paraId="438C86CF" w14:textId="77777777" w:rsidR="006F2084" w:rsidRPr="00AB1611" w:rsidRDefault="006F2084" w:rsidP="00AB1611">
      <w:pPr>
        <w:numPr>
          <w:ilvl w:val="0"/>
          <w:numId w:val="32"/>
        </w:numPr>
        <w:spacing w:after="160" w:line="600" w:lineRule="auto"/>
        <w:contextualSpacing/>
        <w:rPr>
          <w:rFonts w:ascii="Arial" w:hAnsi="Arial" w:cs="Arial"/>
          <w:i/>
          <w:iCs/>
          <w:sz w:val="24"/>
          <w:szCs w:val="24"/>
        </w:rPr>
      </w:pPr>
      <w:r w:rsidRPr="00AB1611">
        <w:rPr>
          <w:rFonts w:ascii="Arial" w:hAnsi="Arial" w:cs="Arial"/>
          <w:sz w:val="24"/>
          <w:szCs w:val="24"/>
        </w:rPr>
        <w:t>Nolan,D (2017) “</w:t>
      </w:r>
      <w:r w:rsidRPr="00AB1611">
        <w:rPr>
          <w:rFonts w:ascii="Arial" w:hAnsi="Arial" w:cs="Arial"/>
          <w:i/>
          <w:iCs/>
          <w:sz w:val="24"/>
          <w:szCs w:val="24"/>
        </w:rPr>
        <w:t>Human Resources (HR) has a responsibility to make sure leaders are listening — not just hearing employees”</w:t>
      </w:r>
      <w:r w:rsidRPr="00AB1611">
        <w:rPr>
          <w:rFonts w:ascii="Arial" w:hAnsi="Arial" w:cs="Arial"/>
          <w:sz w:val="24"/>
          <w:szCs w:val="24"/>
        </w:rPr>
        <w:t xml:space="preserve"> [Online] Available via: </w:t>
      </w:r>
      <w:hyperlink r:id="rId15" w:history="1">
        <w:r w:rsidRPr="00AB1611">
          <w:rPr>
            <w:rFonts w:ascii="Arial" w:hAnsi="Arial" w:cs="Arial"/>
            <w:sz w:val="24"/>
            <w:szCs w:val="24"/>
          </w:rPr>
          <w:t>https://app.croneri.co.uk/feature-articles/employee-voice-what-employers-can-do-make-it-more-effective</w:t>
        </w:r>
      </w:hyperlink>
      <w:r w:rsidRPr="00AB1611">
        <w:rPr>
          <w:rFonts w:ascii="Arial" w:hAnsi="Arial" w:cs="Arial"/>
          <w:sz w:val="24"/>
          <w:szCs w:val="24"/>
        </w:rPr>
        <w:t xml:space="preserve"> (Accessed on: 08 August 2022)</w:t>
      </w:r>
    </w:p>
    <w:p w14:paraId="011C8D58" w14:textId="77777777" w:rsidR="006F2084" w:rsidRPr="00AB1611" w:rsidRDefault="006F2084" w:rsidP="00AB1611">
      <w:pPr>
        <w:numPr>
          <w:ilvl w:val="0"/>
          <w:numId w:val="32"/>
        </w:numPr>
        <w:spacing w:after="160" w:line="600" w:lineRule="auto"/>
        <w:contextualSpacing/>
        <w:rPr>
          <w:rFonts w:ascii="Arial" w:hAnsi="Arial" w:cs="Arial"/>
          <w:sz w:val="24"/>
          <w:szCs w:val="24"/>
        </w:rPr>
      </w:pPr>
      <w:r w:rsidRPr="00AB1611">
        <w:rPr>
          <w:rFonts w:ascii="Arial" w:hAnsi="Arial" w:cs="Arial"/>
          <w:sz w:val="24"/>
          <w:szCs w:val="24"/>
        </w:rPr>
        <w:t xml:space="preserve">Parry,E (2022) </w:t>
      </w:r>
      <w:r w:rsidRPr="00AB1611">
        <w:rPr>
          <w:rFonts w:ascii="Arial" w:hAnsi="Arial" w:cs="Arial"/>
          <w:i/>
          <w:iCs/>
          <w:sz w:val="24"/>
          <w:szCs w:val="24"/>
        </w:rPr>
        <w:t>“In HR, we have a habit of following fashions”</w:t>
      </w:r>
      <w:r w:rsidRPr="00AB1611">
        <w:rPr>
          <w:rFonts w:ascii="Arial" w:hAnsi="Arial" w:cs="Arial"/>
          <w:sz w:val="24"/>
          <w:szCs w:val="24"/>
        </w:rPr>
        <w:t>. People Management. CIPD, April/May 22, p.47</w:t>
      </w:r>
    </w:p>
    <w:p w14:paraId="3F6709CA" w14:textId="77777777" w:rsidR="006F2084" w:rsidRPr="00AB1611" w:rsidRDefault="006F2084" w:rsidP="00AB1611">
      <w:pPr>
        <w:numPr>
          <w:ilvl w:val="0"/>
          <w:numId w:val="32"/>
        </w:numPr>
        <w:spacing w:after="160" w:line="600" w:lineRule="auto"/>
        <w:contextualSpacing/>
        <w:rPr>
          <w:rFonts w:ascii="Arial" w:hAnsi="Arial" w:cs="Arial"/>
          <w:sz w:val="24"/>
          <w:szCs w:val="24"/>
        </w:rPr>
      </w:pPr>
      <w:bookmarkStart w:id="21" w:name="_Hlk114997968"/>
      <w:r w:rsidRPr="00AB1611">
        <w:rPr>
          <w:rFonts w:ascii="Arial" w:hAnsi="Arial" w:cs="Arial"/>
          <w:sz w:val="24"/>
          <w:szCs w:val="24"/>
        </w:rPr>
        <w:t xml:space="preserve">Perlow, L Williams,S (2003) </w:t>
      </w:r>
      <w:r w:rsidRPr="00AB1611">
        <w:rPr>
          <w:rFonts w:ascii="Arial" w:hAnsi="Arial" w:cs="Arial"/>
          <w:i/>
          <w:iCs/>
          <w:sz w:val="24"/>
          <w:szCs w:val="24"/>
        </w:rPr>
        <w:t>“Is Silence Killing Your Company?”</w:t>
      </w:r>
      <w:r w:rsidRPr="00AB1611">
        <w:rPr>
          <w:rFonts w:ascii="Arial" w:hAnsi="Arial" w:cs="Arial"/>
          <w:sz w:val="24"/>
          <w:szCs w:val="24"/>
        </w:rPr>
        <w:t xml:space="preserve"> [Online] Available via:https://hbr.org/2003/05/is-silence-killing-your-company (Accessed on: 08 August 2022)</w:t>
      </w:r>
    </w:p>
    <w:p w14:paraId="6EEF5349" w14:textId="77777777" w:rsidR="006F2084" w:rsidRPr="00AB1611" w:rsidRDefault="006F2084" w:rsidP="00AB1611">
      <w:pPr>
        <w:numPr>
          <w:ilvl w:val="0"/>
          <w:numId w:val="32"/>
        </w:numPr>
        <w:spacing w:after="160" w:line="600" w:lineRule="auto"/>
        <w:contextualSpacing/>
        <w:rPr>
          <w:rFonts w:ascii="Arial" w:hAnsi="Arial" w:cs="Arial"/>
          <w:sz w:val="24"/>
          <w:szCs w:val="24"/>
        </w:rPr>
      </w:pPr>
      <w:bookmarkStart w:id="22" w:name="_Hlk114998147"/>
      <w:bookmarkEnd w:id="21"/>
      <w:r w:rsidRPr="00AB1611">
        <w:rPr>
          <w:rFonts w:ascii="Arial" w:hAnsi="Arial" w:cs="Arial"/>
          <w:sz w:val="24"/>
          <w:szCs w:val="24"/>
        </w:rPr>
        <w:t>Purcell, J. (1987). Mapping Management Styles in Employee Relations:  The Journal of Management Studies; 24:533-548</w:t>
      </w:r>
    </w:p>
    <w:bookmarkEnd w:id="22"/>
    <w:p w14:paraId="6E5B1911" w14:textId="77777777" w:rsidR="006F2084" w:rsidRPr="006F2084" w:rsidRDefault="006F2084" w:rsidP="006F2084">
      <w:pPr>
        <w:pStyle w:val="ListParagraph"/>
        <w:numPr>
          <w:ilvl w:val="0"/>
          <w:numId w:val="32"/>
        </w:numPr>
        <w:spacing w:line="480" w:lineRule="auto"/>
        <w:ind w:right="340"/>
        <w:rPr>
          <w:rFonts w:ascii="Arial" w:hAnsi="Arial" w:cs="Arial"/>
          <w:sz w:val="24"/>
          <w:szCs w:val="24"/>
        </w:rPr>
      </w:pPr>
      <w:r w:rsidRPr="006F2084">
        <w:rPr>
          <w:rFonts w:ascii="Arial" w:hAnsi="Arial" w:cs="Arial"/>
          <w:sz w:val="24"/>
          <w:szCs w:val="24"/>
        </w:rPr>
        <w:lastRenderedPageBreak/>
        <w:t>Purcell,J, et al(2003) Understanding the people and performance link:unlocking the black box. London:CIPD.</w:t>
      </w:r>
    </w:p>
    <w:p w14:paraId="37DDA3A0" w14:textId="77777777" w:rsidR="006F2084" w:rsidRPr="00AB1611" w:rsidRDefault="006F2084" w:rsidP="00AB1611">
      <w:pPr>
        <w:numPr>
          <w:ilvl w:val="0"/>
          <w:numId w:val="32"/>
        </w:numPr>
        <w:spacing w:after="160" w:line="600" w:lineRule="auto"/>
        <w:contextualSpacing/>
        <w:rPr>
          <w:rFonts w:ascii="Arial" w:hAnsi="Arial" w:cs="Arial"/>
          <w:sz w:val="24"/>
          <w:szCs w:val="24"/>
        </w:rPr>
      </w:pPr>
      <w:bookmarkStart w:id="23" w:name="_Hlk114998206"/>
      <w:r w:rsidRPr="00AB1611">
        <w:rPr>
          <w:rFonts w:ascii="Arial" w:hAnsi="Arial" w:cs="Arial"/>
          <w:sz w:val="24"/>
          <w:szCs w:val="24"/>
        </w:rPr>
        <w:t>Riley,J (2019) How Disengaged Employees Affect Your Organisation [Online] Available via: https://www.guidespark.com/blog/how-disengaged-employees-affect-your-organization/#:~:text=Research%20shows%20that%20disengaged%20employees,for%20new%20jobs%20or%20opportunities (Accessed on: 12 August 2022)</w:t>
      </w:r>
    </w:p>
    <w:bookmarkEnd w:id="23"/>
    <w:p w14:paraId="4CDB141B" w14:textId="77777777" w:rsidR="006F2084" w:rsidRPr="00AB1611" w:rsidRDefault="006F2084" w:rsidP="00AB1611">
      <w:pPr>
        <w:numPr>
          <w:ilvl w:val="0"/>
          <w:numId w:val="32"/>
        </w:numPr>
        <w:spacing w:after="160" w:line="600" w:lineRule="auto"/>
        <w:contextualSpacing/>
        <w:rPr>
          <w:rFonts w:ascii="Arial" w:hAnsi="Arial" w:cs="Arial"/>
          <w:sz w:val="24"/>
          <w:szCs w:val="24"/>
        </w:rPr>
      </w:pPr>
      <w:r w:rsidRPr="00AB1611">
        <w:rPr>
          <w:rFonts w:ascii="Arial" w:hAnsi="Arial" w:cs="Arial"/>
          <w:sz w:val="24"/>
          <w:szCs w:val="24"/>
        </w:rPr>
        <w:t xml:space="preserve">Rushmore,K (2017) </w:t>
      </w:r>
      <w:r w:rsidRPr="00AB1611">
        <w:rPr>
          <w:rFonts w:ascii="Arial" w:hAnsi="Arial" w:cs="Arial"/>
          <w:i/>
          <w:iCs/>
          <w:sz w:val="24"/>
          <w:szCs w:val="24"/>
        </w:rPr>
        <w:t>“Annual appraisals – good, bad or just ugly?”</w:t>
      </w:r>
      <w:r w:rsidRPr="00AB1611">
        <w:rPr>
          <w:rFonts w:ascii="Arial" w:hAnsi="Arial" w:cs="Arial"/>
          <w:sz w:val="24"/>
          <w:szCs w:val="24"/>
        </w:rPr>
        <w:t xml:space="preserve"> [Online] Available via:   https://www.personneltoday.com/hr/annual-appraisals-good-bad-just-ugly/ (Accessed: 12 July 2022)</w:t>
      </w:r>
    </w:p>
    <w:p w14:paraId="0B9F27A1" w14:textId="77777777" w:rsidR="006F2084" w:rsidRDefault="006F2084" w:rsidP="009F4C57">
      <w:pPr>
        <w:pStyle w:val="ListParagraph"/>
        <w:numPr>
          <w:ilvl w:val="0"/>
          <w:numId w:val="32"/>
        </w:numPr>
        <w:rPr>
          <w:rFonts w:ascii="Arial" w:hAnsi="Arial" w:cs="Arial"/>
          <w:sz w:val="24"/>
          <w:szCs w:val="24"/>
        </w:rPr>
      </w:pPr>
      <w:r w:rsidRPr="009123FF">
        <w:rPr>
          <w:rFonts w:ascii="Arial" w:hAnsi="Arial" w:cs="Arial"/>
          <w:sz w:val="24"/>
          <w:szCs w:val="24"/>
        </w:rPr>
        <w:t xml:space="preserve">Saunders, M. N. K </w:t>
      </w:r>
      <w:r>
        <w:rPr>
          <w:rFonts w:ascii="Arial" w:hAnsi="Arial" w:cs="Arial"/>
          <w:sz w:val="24"/>
          <w:szCs w:val="24"/>
        </w:rPr>
        <w:t xml:space="preserve">et al </w:t>
      </w:r>
      <w:r w:rsidRPr="009123FF">
        <w:rPr>
          <w:rFonts w:ascii="Arial" w:hAnsi="Arial" w:cs="Arial"/>
          <w:sz w:val="24"/>
          <w:szCs w:val="24"/>
        </w:rPr>
        <w:t>(2019) Research methods for business students ,8edn: New York.Pearson.</w:t>
      </w:r>
    </w:p>
    <w:p w14:paraId="73BFFA77" w14:textId="77777777" w:rsidR="006F2084" w:rsidRPr="00AB1611" w:rsidRDefault="006F2084" w:rsidP="00AB1611">
      <w:pPr>
        <w:numPr>
          <w:ilvl w:val="0"/>
          <w:numId w:val="32"/>
        </w:numPr>
        <w:spacing w:after="160" w:line="600" w:lineRule="auto"/>
        <w:contextualSpacing/>
        <w:rPr>
          <w:rFonts w:ascii="Arial" w:hAnsi="Arial" w:cs="Arial"/>
          <w:sz w:val="24"/>
          <w:szCs w:val="24"/>
        </w:rPr>
      </w:pPr>
      <w:r w:rsidRPr="00AB1611">
        <w:rPr>
          <w:rFonts w:ascii="Arial" w:hAnsi="Arial" w:cs="Arial"/>
          <w:sz w:val="24"/>
          <w:szCs w:val="24"/>
        </w:rPr>
        <w:t>Stanley,J. (2021) The disadvantages of working from home [Online] Available via: https://realbusiness.co.uk/disadvantages-working-home (Accessed on: 18 August 2022)</w:t>
      </w:r>
    </w:p>
    <w:p w14:paraId="26F8A32A" w14:textId="77777777" w:rsidR="006F2084" w:rsidRPr="00AB1611" w:rsidRDefault="006F2084" w:rsidP="00AB1611">
      <w:pPr>
        <w:numPr>
          <w:ilvl w:val="0"/>
          <w:numId w:val="32"/>
        </w:numPr>
        <w:spacing w:after="160" w:line="600" w:lineRule="auto"/>
        <w:contextualSpacing/>
        <w:rPr>
          <w:rFonts w:ascii="Arial" w:hAnsi="Arial" w:cs="Arial"/>
          <w:sz w:val="24"/>
          <w:szCs w:val="24"/>
        </w:rPr>
      </w:pPr>
      <w:r w:rsidRPr="00AB1611">
        <w:rPr>
          <w:rFonts w:ascii="Arial" w:hAnsi="Arial" w:cs="Arial"/>
          <w:sz w:val="24"/>
          <w:szCs w:val="24"/>
        </w:rPr>
        <w:t xml:space="preserve">Stone, R (2005) </w:t>
      </w:r>
      <w:r w:rsidRPr="00AB1611">
        <w:rPr>
          <w:rFonts w:ascii="Arial" w:hAnsi="Arial" w:cs="Arial"/>
          <w:i/>
          <w:iCs/>
          <w:sz w:val="24"/>
          <w:szCs w:val="24"/>
        </w:rPr>
        <w:t>Human Resource Management</w:t>
      </w:r>
      <w:r w:rsidRPr="00AB1611">
        <w:rPr>
          <w:rFonts w:ascii="Arial" w:hAnsi="Arial" w:cs="Arial"/>
          <w:sz w:val="24"/>
          <w:szCs w:val="24"/>
        </w:rPr>
        <w:t>. John Wiley &amp; Sons, Queensland.</w:t>
      </w:r>
    </w:p>
    <w:p w14:paraId="2B984685" w14:textId="77777777" w:rsidR="006F2084" w:rsidRPr="00C16B44" w:rsidRDefault="006F2084" w:rsidP="00C16B44">
      <w:pPr>
        <w:numPr>
          <w:ilvl w:val="0"/>
          <w:numId w:val="32"/>
        </w:numPr>
        <w:spacing w:after="160" w:line="600" w:lineRule="auto"/>
        <w:contextualSpacing/>
        <w:rPr>
          <w:rFonts w:ascii="Arial" w:hAnsi="Arial" w:cs="Arial"/>
          <w:sz w:val="24"/>
          <w:szCs w:val="24"/>
        </w:rPr>
      </w:pPr>
      <w:r w:rsidRPr="00C16B44">
        <w:rPr>
          <w:rFonts w:ascii="Arial" w:hAnsi="Arial" w:cs="Arial"/>
          <w:sz w:val="24"/>
          <w:szCs w:val="24"/>
        </w:rPr>
        <w:t xml:space="preserve">Tai Tarian (2020a) About us [Online] Available via: </w:t>
      </w:r>
      <w:hyperlink r:id="rId16" w:history="1">
        <w:r w:rsidRPr="00C16B44">
          <w:rPr>
            <w:rFonts w:ascii="Arial" w:hAnsi="Arial" w:cs="Arial"/>
            <w:sz w:val="24"/>
            <w:szCs w:val="24"/>
          </w:rPr>
          <w:t>https://www.taitarian.co.uk/about-us</w:t>
        </w:r>
        <w:r w:rsidRPr="00C16B44">
          <w:t>/</w:t>
        </w:r>
      </w:hyperlink>
      <w:r>
        <w:rPr>
          <w:rFonts w:ascii="Arial" w:hAnsi="Arial" w:cs="Arial"/>
          <w:sz w:val="24"/>
          <w:szCs w:val="24"/>
        </w:rPr>
        <w:t xml:space="preserve"> </w:t>
      </w:r>
      <w:r w:rsidRPr="00C16B44">
        <w:rPr>
          <w:rFonts w:ascii="Arial" w:hAnsi="Arial" w:cs="Arial"/>
          <w:sz w:val="24"/>
          <w:szCs w:val="24"/>
        </w:rPr>
        <w:t>(Accessed on: 18 August 2022)</w:t>
      </w:r>
    </w:p>
    <w:p w14:paraId="0BD62201" w14:textId="77777777" w:rsidR="006F2084" w:rsidRPr="00AB1611" w:rsidRDefault="006F2084" w:rsidP="00AB1611">
      <w:pPr>
        <w:numPr>
          <w:ilvl w:val="0"/>
          <w:numId w:val="32"/>
        </w:numPr>
        <w:spacing w:after="160" w:line="600" w:lineRule="auto"/>
        <w:contextualSpacing/>
        <w:rPr>
          <w:rFonts w:ascii="Arial" w:hAnsi="Arial" w:cs="Arial"/>
          <w:sz w:val="24"/>
          <w:szCs w:val="24"/>
        </w:rPr>
      </w:pPr>
      <w:r w:rsidRPr="00AB1611">
        <w:rPr>
          <w:rFonts w:ascii="Arial" w:hAnsi="Arial" w:cs="Arial"/>
          <w:sz w:val="24"/>
          <w:szCs w:val="24"/>
        </w:rPr>
        <w:t>Tai Tarian (2022</w:t>
      </w:r>
      <w:r>
        <w:rPr>
          <w:rFonts w:ascii="Arial" w:hAnsi="Arial" w:cs="Arial"/>
          <w:sz w:val="24"/>
          <w:szCs w:val="24"/>
        </w:rPr>
        <w:t>b</w:t>
      </w:r>
      <w:r w:rsidRPr="00AB1611">
        <w:rPr>
          <w:rFonts w:ascii="Arial" w:hAnsi="Arial" w:cs="Arial"/>
          <w:sz w:val="24"/>
          <w:szCs w:val="24"/>
        </w:rPr>
        <w:t>) Exit interview data. Internal Tai Tarian report. Unpublished</w:t>
      </w:r>
    </w:p>
    <w:p w14:paraId="30E330FE" w14:textId="77777777" w:rsidR="006F2084" w:rsidRPr="00AB1611" w:rsidRDefault="006F2084" w:rsidP="00AB1611">
      <w:pPr>
        <w:numPr>
          <w:ilvl w:val="0"/>
          <w:numId w:val="32"/>
        </w:numPr>
        <w:spacing w:after="160" w:line="600" w:lineRule="auto"/>
        <w:contextualSpacing/>
        <w:rPr>
          <w:rFonts w:ascii="Arial" w:hAnsi="Arial" w:cs="Arial"/>
          <w:sz w:val="24"/>
          <w:szCs w:val="24"/>
        </w:rPr>
      </w:pPr>
      <w:r w:rsidRPr="00AB1611">
        <w:rPr>
          <w:rFonts w:ascii="Arial" w:hAnsi="Arial" w:cs="Arial"/>
          <w:sz w:val="24"/>
          <w:szCs w:val="24"/>
        </w:rPr>
        <w:lastRenderedPageBreak/>
        <w:t>Tai Tarian (2022</w:t>
      </w:r>
      <w:r>
        <w:rPr>
          <w:rFonts w:ascii="Arial" w:hAnsi="Arial" w:cs="Arial"/>
          <w:sz w:val="24"/>
          <w:szCs w:val="24"/>
        </w:rPr>
        <w:t>c</w:t>
      </w:r>
      <w:r w:rsidRPr="00AB1611">
        <w:rPr>
          <w:rFonts w:ascii="Arial" w:hAnsi="Arial" w:cs="Arial"/>
          <w:sz w:val="24"/>
          <w:szCs w:val="24"/>
        </w:rPr>
        <w:t>) Rolling 12-month Absence data (Aug 2021 – July 2022). Internal Tai Tarian report. Unpublished</w:t>
      </w:r>
    </w:p>
    <w:p w14:paraId="16DB55B2" w14:textId="77777777" w:rsidR="006F2084" w:rsidRPr="00AB1611" w:rsidRDefault="006F2084" w:rsidP="00AB1611">
      <w:pPr>
        <w:numPr>
          <w:ilvl w:val="0"/>
          <w:numId w:val="32"/>
        </w:numPr>
        <w:spacing w:after="160" w:line="600" w:lineRule="auto"/>
        <w:contextualSpacing/>
        <w:rPr>
          <w:rFonts w:ascii="Arial" w:hAnsi="Arial" w:cs="Arial"/>
          <w:sz w:val="24"/>
          <w:szCs w:val="24"/>
        </w:rPr>
      </w:pPr>
      <w:r w:rsidRPr="00AB1611">
        <w:rPr>
          <w:rFonts w:ascii="Arial" w:hAnsi="Arial" w:cs="Arial"/>
          <w:sz w:val="24"/>
          <w:szCs w:val="24"/>
        </w:rPr>
        <w:t>Tai Tarian (2022</w:t>
      </w:r>
      <w:r>
        <w:rPr>
          <w:rFonts w:ascii="Arial" w:hAnsi="Arial" w:cs="Arial"/>
          <w:sz w:val="24"/>
          <w:szCs w:val="24"/>
        </w:rPr>
        <w:t>d</w:t>
      </w:r>
      <w:r w:rsidRPr="00AB1611">
        <w:rPr>
          <w:rFonts w:ascii="Arial" w:hAnsi="Arial" w:cs="Arial"/>
          <w:sz w:val="24"/>
          <w:szCs w:val="24"/>
        </w:rPr>
        <w:t>) Rolling 12-month Attrition data (Aug 2021 – July 2022). Internal Tai Tarian report. Unpublished</w:t>
      </w:r>
    </w:p>
    <w:p w14:paraId="777343D6" w14:textId="77777777" w:rsidR="006F2084" w:rsidRPr="00AB1611" w:rsidRDefault="006F2084" w:rsidP="00AB1611">
      <w:pPr>
        <w:numPr>
          <w:ilvl w:val="0"/>
          <w:numId w:val="32"/>
        </w:numPr>
        <w:spacing w:after="160" w:line="600" w:lineRule="auto"/>
        <w:contextualSpacing/>
        <w:rPr>
          <w:rFonts w:ascii="Arial" w:hAnsi="Arial" w:cs="Arial"/>
          <w:sz w:val="24"/>
          <w:szCs w:val="24"/>
        </w:rPr>
      </w:pPr>
      <w:r w:rsidRPr="00AB1611">
        <w:rPr>
          <w:rFonts w:ascii="Arial" w:hAnsi="Arial" w:cs="Arial"/>
          <w:sz w:val="24"/>
          <w:szCs w:val="24"/>
        </w:rPr>
        <w:t>Taylor,M et al (2017) Good work: the Taylor review of modern working practices. London: Department for Business, Energy and Industrial Strategy [Online] Available via: www.gov.uk/government/publications/good-work-the-taylor-reviewof-modern-working-practices (Accessed: 17 July 2022)</w:t>
      </w:r>
    </w:p>
    <w:p w14:paraId="1BFE4F19" w14:textId="77777777" w:rsidR="006F2084" w:rsidRPr="00AB1611" w:rsidRDefault="006F2084" w:rsidP="00AB1611">
      <w:pPr>
        <w:numPr>
          <w:ilvl w:val="0"/>
          <w:numId w:val="32"/>
        </w:numPr>
        <w:spacing w:after="160" w:line="600" w:lineRule="auto"/>
        <w:contextualSpacing/>
        <w:rPr>
          <w:rFonts w:ascii="Arial" w:hAnsi="Arial" w:cs="Arial"/>
          <w:sz w:val="24"/>
          <w:szCs w:val="24"/>
        </w:rPr>
      </w:pPr>
      <w:bookmarkStart w:id="24" w:name="_Hlk114998300"/>
      <w:r w:rsidRPr="00AB1611">
        <w:rPr>
          <w:rFonts w:ascii="Arial" w:hAnsi="Arial" w:cs="Arial"/>
          <w:sz w:val="24"/>
          <w:szCs w:val="24"/>
        </w:rPr>
        <w:t xml:space="preserve">Taylor,S and Woodhams,C (2016) </w:t>
      </w:r>
      <w:r w:rsidRPr="00AB1611">
        <w:rPr>
          <w:rFonts w:ascii="Arial" w:hAnsi="Arial" w:cs="Arial"/>
          <w:i/>
          <w:iCs/>
          <w:sz w:val="24"/>
          <w:szCs w:val="24"/>
        </w:rPr>
        <w:t>Human Resource Management: People and Organisations</w:t>
      </w:r>
      <w:r w:rsidRPr="00AB1611">
        <w:rPr>
          <w:rFonts w:ascii="Arial" w:hAnsi="Arial" w:cs="Arial"/>
          <w:sz w:val="24"/>
          <w:szCs w:val="24"/>
        </w:rPr>
        <w:t>;2ed.London: Chartered Institute of Personnel and Development.</w:t>
      </w:r>
    </w:p>
    <w:bookmarkEnd w:id="24"/>
    <w:p w14:paraId="062D2A5B" w14:textId="77777777" w:rsidR="006F2084" w:rsidRPr="00AB1611" w:rsidRDefault="006F2084" w:rsidP="00AB1611">
      <w:pPr>
        <w:numPr>
          <w:ilvl w:val="0"/>
          <w:numId w:val="32"/>
        </w:numPr>
        <w:spacing w:after="160" w:line="600" w:lineRule="auto"/>
        <w:contextualSpacing/>
        <w:rPr>
          <w:rFonts w:ascii="Arial" w:hAnsi="Arial" w:cs="Arial"/>
          <w:sz w:val="24"/>
          <w:szCs w:val="24"/>
        </w:rPr>
      </w:pPr>
      <w:r w:rsidRPr="00AB1611">
        <w:rPr>
          <w:rFonts w:ascii="Arial" w:hAnsi="Arial" w:cs="Arial"/>
          <w:sz w:val="24"/>
          <w:szCs w:val="24"/>
        </w:rPr>
        <w:t xml:space="preserve">Wilkinson, A and Fay, R (2014) </w:t>
      </w:r>
      <w:r w:rsidRPr="00AB1611">
        <w:rPr>
          <w:rFonts w:ascii="Arial" w:hAnsi="Arial" w:cs="Arial"/>
          <w:i/>
          <w:iCs/>
          <w:sz w:val="24"/>
          <w:szCs w:val="24"/>
        </w:rPr>
        <w:t>Handbook of Research on Employee Voice</w:t>
      </w:r>
      <w:r w:rsidRPr="00AB1611">
        <w:rPr>
          <w:rFonts w:ascii="Arial" w:hAnsi="Arial" w:cs="Arial"/>
          <w:sz w:val="24"/>
          <w:szCs w:val="24"/>
        </w:rPr>
        <w:t xml:space="preserve">. Cheltenham: Edward Elgar Publishing Ltd. </w:t>
      </w:r>
    </w:p>
    <w:p w14:paraId="0DBEA859" w14:textId="77777777" w:rsidR="006F2084" w:rsidRPr="00AB1611" w:rsidRDefault="006F2084" w:rsidP="00AB1611">
      <w:pPr>
        <w:numPr>
          <w:ilvl w:val="0"/>
          <w:numId w:val="32"/>
        </w:numPr>
        <w:spacing w:after="160" w:line="600" w:lineRule="auto"/>
        <w:contextualSpacing/>
        <w:rPr>
          <w:rFonts w:ascii="Arial" w:hAnsi="Arial" w:cs="Arial"/>
          <w:sz w:val="24"/>
          <w:szCs w:val="24"/>
        </w:rPr>
      </w:pPr>
      <w:r w:rsidRPr="00AB1611">
        <w:rPr>
          <w:rFonts w:ascii="Arial" w:hAnsi="Arial" w:cs="Arial"/>
          <w:sz w:val="24"/>
          <w:szCs w:val="24"/>
        </w:rPr>
        <w:t xml:space="preserve">Wright,H (2015) </w:t>
      </w:r>
      <w:r w:rsidRPr="00AB1611">
        <w:rPr>
          <w:rFonts w:ascii="Arial" w:hAnsi="Arial" w:cs="Arial"/>
          <w:i/>
          <w:iCs/>
          <w:sz w:val="24"/>
          <w:szCs w:val="24"/>
        </w:rPr>
        <w:t xml:space="preserve">“Line manager roles are key to a great workplace” </w:t>
      </w:r>
      <w:r w:rsidRPr="00AB1611">
        <w:rPr>
          <w:rFonts w:ascii="Arial" w:hAnsi="Arial" w:cs="Arial"/>
          <w:sz w:val="24"/>
          <w:szCs w:val="24"/>
        </w:rPr>
        <w:t>[Online] Available via:</w:t>
      </w:r>
      <w:r w:rsidRPr="00AB1611">
        <w:rPr>
          <w:rFonts w:ascii="Arial" w:hAnsi="Arial" w:cs="Arial"/>
          <w:i/>
          <w:iCs/>
          <w:sz w:val="24"/>
          <w:szCs w:val="24"/>
        </w:rPr>
        <w:t xml:space="preserve"> </w:t>
      </w:r>
      <w:hyperlink r:id="rId17" w:history="1">
        <w:r w:rsidRPr="00AB1611">
          <w:rPr>
            <w:rFonts w:ascii="Arial" w:hAnsi="Arial" w:cs="Arial"/>
            <w:sz w:val="24"/>
            <w:szCs w:val="24"/>
          </w:rPr>
          <w:t>https://www.personneltoday.com/hr/line-managers-roles-are-key-to-a-great-workplace/</w:t>
        </w:r>
      </w:hyperlink>
      <w:r w:rsidRPr="00AB1611">
        <w:rPr>
          <w:rFonts w:ascii="Arial" w:hAnsi="Arial" w:cs="Arial"/>
          <w:sz w:val="24"/>
          <w:szCs w:val="24"/>
        </w:rPr>
        <w:t xml:space="preserve"> (Accessed: 17 August 2022)</w:t>
      </w:r>
    </w:p>
    <w:p w14:paraId="664D1627" w14:textId="77777777" w:rsidR="006F2084" w:rsidRDefault="006F2084" w:rsidP="00AB1611">
      <w:pPr>
        <w:numPr>
          <w:ilvl w:val="0"/>
          <w:numId w:val="32"/>
        </w:numPr>
        <w:spacing w:after="160" w:line="600" w:lineRule="auto"/>
        <w:contextualSpacing/>
        <w:rPr>
          <w:rFonts w:ascii="Arial" w:hAnsi="Arial" w:cs="Arial"/>
          <w:sz w:val="24"/>
          <w:szCs w:val="24"/>
        </w:rPr>
      </w:pPr>
      <w:r w:rsidRPr="00AB1611">
        <w:rPr>
          <w:rFonts w:ascii="Arial" w:hAnsi="Arial" w:cs="Arial"/>
          <w:sz w:val="24"/>
          <w:szCs w:val="24"/>
        </w:rPr>
        <w:t>Zhou, J., &amp; George, J.M (2001) When job dissatisfaction leads to creativity: Encouraging the expression of voice. The Academy of Management Journal, 44 (4), 682-696.</w:t>
      </w:r>
    </w:p>
    <w:p w14:paraId="58446A7F" w14:textId="53B67FD9" w:rsidR="0038638C" w:rsidRDefault="0038638C" w:rsidP="00AB1611">
      <w:pPr>
        <w:spacing w:line="480" w:lineRule="auto"/>
        <w:ind w:right="340"/>
        <w:rPr>
          <w:rFonts w:ascii="Arial" w:hAnsi="Arial" w:cs="Arial"/>
          <w:b/>
          <w:bCs/>
          <w:sz w:val="24"/>
          <w:szCs w:val="24"/>
        </w:rPr>
      </w:pPr>
    </w:p>
    <w:p w14:paraId="30E534BE" w14:textId="587ED013" w:rsidR="0038638C" w:rsidRPr="0038638C" w:rsidRDefault="0038638C" w:rsidP="0038638C">
      <w:pPr>
        <w:pStyle w:val="ListParagraph"/>
        <w:numPr>
          <w:ilvl w:val="0"/>
          <w:numId w:val="31"/>
        </w:numPr>
        <w:spacing w:after="160" w:line="259" w:lineRule="auto"/>
        <w:rPr>
          <w:rFonts w:ascii="Arial" w:hAnsi="Arial" w:cs="Arial"/>
          <w:b/>
          <w:bCs/>
          <w:sz w:val="24"/>
          <w:szCs w:val="24"/>
          <w:u w:val="single"/>
        </w:rPr>
      </w:pPr>
      <w:r w:rsidRPr="0038638C">
        <w:rPr>
          <w:rFonts w:ascii="Arial" w:hAnsi="Arial" w:cs="Arial"/>
          <w:b/>
          <w:bCs/>
          <w:sz w:val="24"/>
          <w:szCs w:val="24"/>
          <w:u w:val="single"/>
        </w:rPr>
        <w:lastRenderedPageBreak/>
        <w:t>Appendix</w:t>
      </w:r>
    </w:p>
    <w:p w14:paraId="64252BC5" w14:textId="77777777" w:rsidR="0038638C" w:rsidRPr="0038638C" w:rsidRDefault="0038638C" w:rsidP="0038638C">
      <w:pPr>
        <w:spacing w:after="160" w:line="259" w:lineRule="auto"/>
        <w:rPr>
          <w:rFonts w:ascii="Arial" w:hAnsi="Arial" w:cs="Arial"/>
          <w:b/>
          <w:bCs/>
          <w:sz w:val="24"/>
          <w:szCs w:val="24"/>
          <w:u w:val="single"/>
        </w:rPr>
      </w:pPr>
    </w:p>
    <w:p w14:paraId="010D211A" w14:textId="77777777" w:rsidR="0038638C" w:rsidRPr="0038638C" w:rsidRDefault="0038638C" w:rsidP="0038638C">
      <w:pPr>
        <w:numPr>
          <w:ilvl w:val="0"/>
          <w:numId w:val="29"/>
        </w:numPr>
        <w:spacing w:after="160" w:line="259" w:lineRule="auto"/>
        <w:contextualSpacing/>
        <w:rPr>
          <w:rFonts w:ascii="Arial" w:hAnsi="Arial" w:cs="Arial"/>
          <w:sz w:val="24"/>
          <w:szCs w:val="24"/>
        </w:rPr>
      </w:pPr>
      <w:r w:rsidRPr="0038638C">
        <w:rPr>
          <w:rFonts w:ascii="Arial" w:hAnsi="Arial" w:cs="Arial"/>
          <w:sz w:val="24"/>
          <w:szCs w:val="24"/>
        </w:rPr>
        <w:t>Copy of Survey -</w:t>
      </w:r>
    </w:p>
    <w:p w14:paraId="6FBB9193" w14:textId="77777777" w:rsidR="0038638C" w:rsidRPr="0038638C" w:rsidRDefault="0038638C" w:rsidP="0038638C">
      <w:pPr>
        <w:spacing w:after="160" w:line="259" w:lineRule="auto"/>
        <w:rPr>
          <w:b/>
          <w:bCs/>
          <w:i/>
          <w:iCs/>
          <w:sz w:val="28"/>
          <w:szCs w:val="28"/>
          <w:u w:val="single"/>
        </w:rPr>
      </w:pPr>
    </w:p>
    <w:p w14:paraId="09CC97E9" w14:textId="77777777" w:rsidR="0038638C" w:rsidRPr="0038638C" w:rsidRDefault="0038638C" w:rsidP="0038638C">
      <w:pPr>
        <w:spacing w:after="160" w:line="259" w:lineRule="auto"/>
        <w:rPr>
          <w:b/>
          <w:bCs/>
          <w:i/>
          <w:iCs/>
          <w:sz w:val="28"/>
          <w:szCs w:val="28"/>
          <w:u w:val="single"/>
        </w:rPr>
      </w:pPr>
      <w:r w:rsidRPr="0038638C">
        <w:rPr>
          <w:b/>
          <w:bCs/>
          <w:i/>
          <w:iCs/>
          <w:sz w:val="28"/>
          <w:szCs w:val="28"/>
          <w:u w:val="single"/>
        </w:rPr>
        <w:t xml:space="preserve">Employee voice survey </w:t>
      </w:r>
    </w:p>
    <w:p w14:paraId="08EC8D0E" w14:textId="77777777" w:rsidR="0038638C" w:rsidRPr="0038638C" w:rsidRDefault="0038638C" w:rsidP="0038638C">
      <w:pPr>
        <w:spacing w:after="160" w:line="259" w:lineRule="auto"/>
      </w:pPr>
      <w:r w:rsidRPr="0038638C">
        <w:t>I would be very grateful if you would take 5 minutes of your time to complete the below survey which is to provide information as part of a research project I am undertaking as part of the study of my masters. All information provided is strictly confidential, the answers should not reveal your identity but if any identifiable information is provided this will be redacted to ensure confidentiality is kept. The recommendations arising from my research will be shared with senior leaders (and wider organisation) but individual responses I receive will not be shared.</w:t>
      </w:r>
    </w:p>
    <w:p w14:paraId="75EC0988" w14:textId="77777777" w:rsidR="0038638C" w:rsidRPr="0038638C" w:rsidRDefault="0038638C" w:rsidP="0038638C">
      <w:pPr>
        <w:spacing w:after="160" w:line="259" w:lineRule="auto"/>
        <w:ind w:left="720"/>
        <w:contextualSpacing/>
        <w:rPr>
          <w:b/>
          <w:bCs/>
          <w:i/>
          <w:iCs/>
        </w:rPr>
      </w:pPr>
    </w:p>
    <w:p w14:paraId="7B369020" w14:textId="77777777" w:rsidR="0038638C" w:rsidRPr="0038638C" w:rsidRDefault="0038638C" w:rsidP="0038638C">
      <w:pPr>
        <w:spacing w:after="160" w:line="259" w:lineRule="auto"/>
        <w:ind w:left="720"/>
        <w:contextualSpacing/>
        <w:rPr>
          <w:b/>
          <w:bCs/>
          <w:i/>
          <w:iCs/>
        </w:rPr>
      </w:pPr>
    </w:p>
    <w:p w14:paraId="77442737" w14:textId="77777777" w:rsidR="0038638C" w:rsidRPr="0038638C" w:rsidRDefault="0038638C" w:rsidP="0038638C">
      <w:pPr>
        <w:numPr>
          <w:ilvl w:val="0"/>
          <w:numId w:val="20"/>
        </w:numPr>
        <w:spacing w:after="160" w:line="259" w:lineRule="auto"/>
        <w:contextualSpacing/>
        <w:rPr>
          <w:b/>
          <w:bCs/>
          <w:i/>
          <w:iCs/>
        </w:rPr>
      </w:pPr>
      <w:r w:rsidRPr="0038638C">
        <w:rPr>
          <w:b/>
          <w:bCs/>
          <w:i/>
          <w:iCs/>
        </w:rPr>
        <w:t>When did you start to work for Tai Tarian ?</w:t>
      </w:r>
    </w:p>
    <w:p w14:paraId="0CA1521C" w14:textId="77777777" w:rsidR="0038638C" w:rsidRPr="0038638C" w:rsidRDefault="0038638C" w:rsidP="0038638C">
      <w:pPr>
        <w:numPr>
          <w:ilvl w:val="0"/>
          <w:numId w:val="26"/>
        </w:numPr>
        <w:spacing w:after="160" w:line="259" w:lineRule="auto"/>
        <w:contextualSpacing/>
      </w:pPr>
      <w:r w:rsidRPr="0038638C">
        <w:t xml:space="preserve">Pre-March 2016 </w:t>
      </w:r>
    </w:p>
    <w:p w14:paraId="23D7A9A8" w14:textId="77777777" w:rsidR="0038638C" w:rsidRPr="0038638C" w:rsidRDefault="0038638C" w:rsidP="0038638C">
      <w:pPr>
        <w:numPr>
          <w:ilvl w:val="0"/>
          <w:numId w:val="26"/>
        </w:numPr>
        <w:spacing w:after="160" w:line="259" w:lineRule="auto"/>
        <w:contextualSpacing/>
      </w:pPr>
      <w:r w:rsidRPr="0038638C">
        <w:t>Post-March 2016</w:t>
      </w:r>
    </w:p>
    <w:p w14:paraId="23944F53" w14:textId="77777777" w:rsidR="0038638C" w:rsidRPr="0038638C" w:rsidRDefault="0038638C" w:rsidP="0038638C">
      <w:pPr>
        <w:spacing w:after="160" w:line="259" w:lineRule="auto"/>
        <w:ind w:left="1222"/>
        <w:contextualSpacing/>
      </w:pPr>
    </w:p>
    <w:p w14:paraId="0BB3ECF6" w14:textId="77777777" w:rsidR="0038638C" w:rsidRPr="0038638C" w:rsidRDefault="0038638C" w:rsidP="0038638C">
      <w:pPr>
        <w:numPr>
          <w:ilvl w:val="0"/>
          <w:numId w:val="20"/>
        </w:numPr>
        <w:spacing w:after="160" w:line="259" w:lineRule="auto"/>
        <w:contextualSpacing/>
      </w:pPr>
      <w:r w:rsidRPr="0038638C">
        <w:t>What Directorate do you work in ?</w:t>
      </w:r>
    </w:p>
    <w:p w14:paraId="109649A0" w14:textId="77777777" w:rsidR="0038638C" w:rsidRPr="0038638C" w:rsidRDefault="0038638C" w:rsidP="0038638C">
      <w:pPr>
        <w:numPr>
          <w:ilvl w:val="0"/>
          <w:numId w:val="27"/>
        </w:numPr>
        <w:spacing w:after="160" w:line="259" w:lineRule="auto"/>
        <w:contextualSpacing/>
      </w:pPr>
      <w:r w:rsidRPr="0038638C">
        <w:t>Assets</w:t>
      </w:r>
    </w:p>
    <w:p w14:paraId="709331B3" w14:textId="77777777" w:rsidR="0038638C" w:rsidRPr="0038638C" w:rsidRDefault="0038638C" w:rsidP="0038638C">
      <w:pPr>
        <w:numPr>
          <w:ilvl w:val="0"/>
          <w:numId w:val="27"/>
        </w:numPr>
        <w:spacing w:after="160" w:line="259" w:lineRule="auto"/>
        <w:contextualSpacing/>
      </w:pPr>
      <w:r w:rsidRPr="0038638C">
        <w:t xml:space="preserve">Housing </w:t>
      </w:r>
    </w:p>
    <w:p w14:paraId="59E6912B" w14:textId="77777777" w:rsidR="0038638C" w:rsidRPr="0038638C" w:rsidRDefault="0038638C" w:rsidP="0038638C">
      <w:pPr>
        <w:numPr>
          <w:ilvl w:val="0"/>
          <w:numId w:val="27"/>
        </w:numPr>
        <w:spacing w:after="160" w:line="259" w:lineRule="auto"/>
        <w:contextualSpacing/>
      </w:pPr>
      <w:r w:rsidRPr="0038638C">
        <w:t>Finance</w:t>
      </w:r>
    </w:p>
    <w:p w14:paraId="7D5C033F" w14:textId="77777777" w:rsidR="0038638C" w:rsidRPr="0038638C" w:rsidRDefault="0038638C" w:rsidP="0038638C">
      <w:pPr>
        <w:numPr>
          <w:ilvl w:val="0"/>
          <w:numId w:val="27"/>
        </w:numPr>
        <w:spacing w:after="160" w:line="259" w:lineRule="auto"/>
        <w:contextualSpacing/>
      </w:pPr>
      <w:r w:rsidRPr="0038638C">
        <w:t>Chief Executive</w:t>
      </w:r>
    </w:p>
    <w:p w14:paraId="4DF585EA" w14:textId="77777777" w:rsidR="0038638C" w:rsidRPr="0038638C" w:rsidRDefault="0038638C" w:rsidP="0038638C">
      <w:pPr>
        <w:numPr>
          <w:ilvl w:val="0"/>
          <w:numId w:val="27"/>
        </w:numPr>
        <w:spacing w:after="160" w:line="259" w:lineRule="auto"/>
        <w:contextualSpacing/>
      </w:pPr>
      <w:r w:rsidRPr="0038638C">
        <w:t>Deputy Chief Executive</w:t>
      </w:r>
    </w:p>
    <w:p w14:paraId="5F1F4FED" w14:textId="77777777" w:rsidR="0038638C" w:rsidRPr="0038638C" w:rsidRDefault="0038638C" w:rsidP="0038638C">
      <w:pPr>
        <w:spacing w:after="160" w:line="259" w:lineRule="auto"/>
        <w:ind w:left="502"/>
        <w:contextualSpacing/>
        <w:rPr>
          <w:b/>
          <w:bCs/>
          <w:i/>
          <w:iCs/>
        </w:rPr>
      </w:pPr>
    </w:p>
    <w:p w14:paraId="4F4A22D8" w14:textId="77777777" w:rsidR="0038638C" w:rsidRPr="0038638C" w:rsidRDefault="0038638C" w:rsidP="0038638C">
      <w:pPr>
        <w:numPr>
          <w:ilvl w:val="0"/>
          <w:numId w:val="20"/>
        </w:numPr>
        <w:spacing w:after="160" w:line="259" w:lineRule="auto"/>
        <w:contextualSpacing/>
        <w:rPr>
          <w:b/>
          <w:bCs/>
          <w:i/>
          <w:iCs/>
        </w:rPr>
      </w:pPr>
      <w:r w:rsidRPr="0038638C">
        <w:rPr>
          <w:b/>
          <w:bCs/>
          <w:i/>
          <w:iCs/>
        </w:rPr>
        <w:t>What is your current job level?</w:t>
      </w:r>
    </w:p>
    <w:p w14:paraId="6A2799F3" w14:textId="77777777" w:rsidR="0038638C" w:rsidRPr="0038638C" w:rsidRDefault="0038638C" w:rsidP="0038638C">
      <w:pPr>
        <w:numPr>
          <w:ilvl w:val="0"/>
          <w:numId w:val="10"/>
        </w:numPr>
        <w:spacing w:after="160" w:line="259" w:lineRule="auto"/>
        <w:contextualSpacing/>
      </w:pPr>
      <w:r w:rsidRPr="0038638C">
        <w:t>Senior management team / Head of Service</w:t>
      </w:r>
    </w:p>
    <w:p w14:paraId="0C49E52F" w14:textId="77777777" w:rsidR="0038638C" w:rsidRPr="0038638C" w:rsidRDefault="0038638C" w:rsidP="0038638C">
      <w:pPr>
        <w:numPr>
          <w:ilvl w:val="0"/>
          <w:numId w:val="10"/>
        </w:numPr>
        <w:spacing w:after="160" w:line="259" w:lineRule="auto"/>
        <w:contextualSpacing/>
      </w:pPr>
      <w:r w:rsidRPr="0038638C">
        <w:t xml:space="preserve">Operational Management </w:t>
      </w:r>
    </w:p>
    <w:p w14:paraId="09E9F0C1" w14:textId="77777777" w:rsidR="0038638C" w:rsidRPr="0038638C" w:rsidRDefault="0038638C" w:rsidP="0038638C">
      <w:pPr>
        <w:numPr>
          <w:ilvl w:val="0"/>
          <w:numId w:val="10"/>
        </w:numPr>
        <w:spacing w:after="160" w:line="259" w:lineRule="auto"/>
        <w:contextualSpacing/>
      </w:pPr>
      <w:r w:rsidRPr="0038638C">
        <w:t>Team leader/ Inspector</w:t>
      </w:r>
    </w:p>
    <w:p w14:paraId="6EC5C3D3" w14:textId="77777777" w:rsidR="0038638C" w:rsidRPr="0038638C" w:rsidRDefault="0038638C" w:rsidP="0038638C">
      <w:pPr>
        <w:numPr>
          <w:ilvl w:val="0"/>
          <w:numId w:val="10"/>
        </w:numPr>
        <w:spacing w:after="160" w:line="259" w:lineRule="auto"/>
        <w:contextualSpacing/>
      </w:pPr>
      <w:r w:rsidRPr="0038638C">
        <w:t>Skilled worker</w:t>
      </w:r>
    </w:p>
    <w:p w14:paraId="33F659D5" w14:textId="77777777" w:rsidR="0038638C" w:rsidRPr="0038638C" w:rsidRDefault="0038638C" w:rsidP="0038638C">
      <w:pPr>
        <w:numPr>
          <w:ilvl w:val="0"/>
          <w:numId w:val="10"/>
        </w:numPr>
        <w:spacing w:after="160" w:line="259" w:lineRule="auto"/>
        <w:contextualSpacing/>
      </w:pPr>
      <w:r w:rsidRPr="0038638C">
        <w:t>Administrator / Groundworker</w:t>
      </w:r>
    </w:p>
    <w:p w14:paraId="0CE114AD" w14:textId="77777777" w:rsidR="0038638C" w:rsidRPr="0038638C" w:rsidRDefault="0038638C" w:rsidP="0038638C">
      <w:pPr>
        <w:spacing w:after="160" w:line="259" w:lineRule="auto"/>
      </w:pPr>
    </w:p>
    <w:p w14:paraId="31E2F196" w14:textId="77777777" w:rsidR="0038638C" w:rsidRPr="0038638C" w:rsidRDefault="0038638C" w:rsidP="0038638C">
      <w:pPr>
        <w:numPr>
          <w:ilvl w:val="0"/>
          <w:numId w:val="20"/>
        </w:numPr>
        <w:spacing w:after="160" w:line="259" w:lineRule="auto"/>
        <w:contextualSpacing/>
        <w:rPr>
          <w:b/>
          <w:bCs/>
          <w:i/>
          <w:iCs/>
        </w:rPr>
      </w:pPr>
      <w:r w:rsidRPr="0038638C">
        <w:rPr>
          <w:b/>
          <w:bCs/>
          <w:i/>
          <w:iCs/>
        </w:rPr>
        <w:t>Is your current role :</w:t>
      </w:r>
    </w:p>
    <w:p w14:paraId="6A5ADEEE" w14:textId="77777777" w:rsidR="0038638C" w:rsidRPr="0038638C" w:rsidRDefault="0038638C" w:rsidP="0038638C">
      <w:pPr>
        <w:numPr>
          <w:ilvl w:val="0"/>
          <w:numId w:val="11"/>
        </w:numPr>
        <w:spacing w:after="160" w:line="259" w:lineRule="auto"/>
        <w:contextualSpacing/>
      </w:pPr>
      <w:r w:rsidRPr="0038638C">
        <w:t>Office/ home working based</w:t>
      </w:r>
    </w:p>
    <w:p w14:paraId="3B274FB1" w14:textId="77777777" w:rsidR="0038638C" w:rsidRPr="0038638C" w:rsidRDefault="0038638C" w:rsidP="0038638C">
      <w:pPr>
        <w:numPr>
          <w:ilvl w:val="0"/>
          <w:numId w:val="11"/>
        </w:numPr>
        <w:spacing w:after="160" w:line="259" w:lineRule="auto"/>
        <w:contextualSpacing/>
      </w:pPr>
      <w:r w:rsidRPr="0038638C">
        <w:t xml:space="preserve">Community based </w:t>
      </w:r>
    </w:p>
    <w:p w14:paraId="6E28FD1C" w14:textId="77777777" w:rsidR="0038638C" w:rsidRPr="0038638C" w:rsidRDefault="0038638C" w:rsidP="0038638C">
      <w:pPr>
        <w:numPr>
          <w:ilvl w:val="0"/>
          <w:numId w:val="11"/>
        </w:numPr>
        <w:spacing w:after="160" w:line="259" w:lineRule="auto"/>
        <w:contextualSpacing/>
      </w:pPr>
      <w:r w:rsidRPr="0038638C">
        <w:t>Office/home and community based</w:t>
      </w:r>
    </w:p>
    <w:p w14:paraId="358303C6" w14:textId="77777777" w:rsidR="0038638C" w:rsidRPr="0038638C" w:rsidRDefault="0038638C" w:rsidP="0038638C">
      <w:pPr>
        <w:spacing w:after="160" w:line="259" w:lineRule="auto"/>
      </w:pPr>
    </w:p>
    <w:p w14:paraId="7E348C48" w14:textId="77777777" w:rsidR="0038638C" w:rsidRPr="0038638C" w:rsidRDefault="0038638C" w:rsidP="0038638C">
      <w:pPr>
        <w:numPr>
          <w:ilvl w:val="0"/>
          <w:numId w:val="20"/>
        </w:numPr>
        <w:spacing w:after="160" w:line="259" w:lineRule="auto"/>
        <w:contextualSpacing/>
        <w:rPr>
          <w:b/>
          <w:bCs/>
          <w:i/>
          <w:iCs/>
        </w:rPr>
      </w:pPr>
      <w:r w:rsidRPr="0038638C">
        <w:rPr>
          <w:b/>
          <w:bCs/>
          <w:i/>
          <w:iCs/>
        </w:rPr>
        <w:t>Are you aware of Tai Tarian’s  “speak in confidence” communication tool?</w:t>
      </w:r>
    </w:p>
    <w:p w14:paraId="40F69FB1" w14:textId="77777777" w:rsidR="0038638C" w:rsidRPr="0038638C" w:rsidRDefault="0038638C" w:rsidP="0038638C">
      <w:pPr>
        <w:numPr>
          <w:ilvl w:val="0"/>
          <w:numId w:val="12"/>
        </w:numPr>
        <w:spacing w:after="160" w:line="259" w:lineRule="auto"/>
        <w:contextualSpacing/>
      </w:pPr>
      <w:r w:rsidRPr="0038638C">
        <w:t>Yes</w:t>
      </w:r>
    </w:p>
    <w:p w14:paraId="505914C1" w14:textId="77777777" w:rsidR="0038638C" w:rsidRPr="0038638C" w:rsidRDefault="0038638C" w:rsidP="0038638C">
      <w:pPr>
        <w:numPr>
          <w:ilvl w:val="0"/>
          <w:numId w:val="12"/>
        </w:numPr>
        <w:spacing w:after="160" w:line="259" w:lineRule="auto"/>
        <w:contextualSpacing/>
      </w:pPr>
      <w:r w:rsidRPr="0038638C">
        <w:t>No</w:t>
      </w:r>
    </w:p>
    <w:p w14:paraId="047E0696" w14:textId="77777777" w:rsidR="0038638C" w:rsidRPr="0038638C" w:rsidRDefault="0038638C" w:rsidP="0038638C">
      <w:pPr>
        <w:spacing w:after="160" w:line="259" w:lineRule="auto"/>
        <w:ind w:left="720"/>
        <w:contextualSpacing/>
      </w:pPr>
    </w:p>
    <w:p w14:paraId="71CF4D21" w14:textId="77777777" w:rsidR="0038638C" w:rsidRPr="0038638C" w:rsidRDefault="0038638C" w:rsidP="0038638C">
      <w:pPr>
        <w:numPr>
          <w:ilvl w:val="0"/>
          <w:numId w:val="20"/>
        </w:numPr>
        <w:spacing w:after="160" w:line="259" w:lineRule="auto"/>
        <w:contextualSpacing/>
        <w:rPr>
          <w:b/>
          <w:bCs/>
          <w:i/>
          <w:iCs/>
        </w:rPr>
      </w:pPr>
      <w:r w:rsidRPr="0038638C">
        <w:rPr>
          <w:b/>
          <w:bCs/>
          <w:i/>
          <w:iCs/>
        </w:rPr>
        <w:t>Have you used the “speak in confidence” tool?</w:t>
      </w:r>
    </w:p>
    <w:p w14:paraId="38CEE45F" w14:textId="77777777" w:rsidR="0038638C" w:rsidRPr="0038638C" w:rsidRDefault="0038638C" w:rsidP="0038638C">
      <w:pPr>
        <w:numPr>
          <w:ilvl w:val="0"/>
          <w:numId w:val="13"/>
        </w:numPr>
        <w:spacing w:after="160" w:line="259" w:lineRule="auto"/>
        <w:contextualSpacing/>
      </w:pPr>
      <w:r w:rsidRPr="0038638C">
        <w:t>Yes</w:t>
      </w:r>
    </w:p>
    <w:p w14:paraId="741BF43D" w14:textId="77777777" w:rsidR="0038638C" w:rsidRPr="0038638C" w:rsidRDefault="0038638C" w:rsidP="0038638C">
      <w:pPr>
        <w:numPr>
          <w:ilvl w:val="0"/>
          <w:numId w:val="13"/>
        </w:numPr>
        <w:spacing w:after="160" w:line="259" w:lineRule="auto"/>
        <w:contextualSpacing/>
        <w:rPr>
          <w:b/>
          <w:bCs/>
          <w:i/>
          <w:iCs/>
        </w:rPr>
      </w:pPr>
      <w:r w:rsidRPr="0038638C">
        <w:lastRenderedPageBreak/>
        <w:t>No</w:t>
      </w:r>
    </w:p>
    <w:p w14:paraId="6F75BF4B" w14:textId="77777777" w:rsidR="0038638C" w:rsidRPr="0038638C" w:rsidRDefault="0038638C" w:rsidP="0038638C">
      <w:pPr>
        <w:spacing w:after="160" w:line="259" w:lineRule="auto"/>
        <w:ind w:left="720"/>
        <w:contextualSpacing/>
        <w:rPr>
          <w:b/>
          <w:bCs/>
          <w:i/>
          <w:iCs/>
        </w:rPr>
      </w:pPr>
    </w:p>
    <w:p w14:paraId="13389942" w14:textId="77777777" w:rsidR="0038638C" w:rsidRPr="0038638C" w:rsidRDefault="0038638C" w:rsidP="0038638C">
      <w:pPr>
        <w:numPr>
          <w:ilvl w:val="0"/>
          <w:numId w:val="20"/>
        </w:numPr>
        <w:spacing w:after="160" w:line="259" w:lineRule="auto"/>
        <w:contextualSpacing/>
        <w:rPr>
          <w:b/>
          <w:bCs/>
          <w:i/>
          <w:iCs/>
        </w:rPr>
      </w:pPr>
      <w:r w:rsidRPr="0038638C">
        <w:rPr>
          <w:b/>
          <w:bCs/>
          <w:i/>
          <w:iCs/>
        </w:rPr>
        <w:t>Do you read the Advisor?</w:t>
      </w:r>
    </w:p>
    <w:p w14:paraId="7D5C39F0" w14:textId="77777777" w:rsidR="0038638C" w:rsidRPr="0038638C" w:rsidRDefault="0038638C" w:rsidP="0038638C">
      <w:pPr>
        <w:numPr>
          <w:ilvl w:val="0"/>
          <w:numId w:val="14"/>
        </w:numPr>
        <w:spacing w:after="160" w:line="259" w:lineRule="auto"/>
        <w:contextualSpacing/>
      </w:pPr>
      <w:r w:rsidRPr="0038638C">
        <w:t>Always</w:t>
      </w:r>
    </w:p>
    <w:p w14:paraId="56279888" w14:textId="77777777" w:rsidR="0038638C" w:rsidRPr="0038638C" w:rsidRDefault="0038638C" w:rsidP="0038638C">
      <w:pPr>
        <w:numPr>
          <w:ilvl w:val="0"/>
          <w:numId w:val="14"/>
        </w:numPr>
        <w:spacing w:after="160" w:line="259" w:lineRule="auto"/>
        <w:contextualSpacing/>
      </w:pPr>
      <w:r w:rsidRPr="0038638C">
        <w:t>Sometimes</w:t>
      </w:r>
    </w:p>
    <w:p w14:paraId="48138C6C" w14:textId="77777777" w:rsidR="0038638C" w:rsidRPr="0038638C" w:rsidRDefault="0038638C" w:rsidP="0038638C">
      <w:pPr>
        <w:numPr>
          <w:ilvl w:val="0"/>
          <w:numId w:val="14"/>
        </w:numPr>
        <w:spacing w:after="160" w:line="259" w:lineRule="auto"/>
        <w:contextualSpacing/>
      </w:pPr>
      <w:r w:rsidRPr="0038638C">
        <w:t>Never</w:t>
      </w:r>
    </w:p>
    <w:p w14:paraId="30FEDE1B" w14:textId="77777777" w:rsidR="0038638C" w:rsidRPr="0038638C" w:rsidRDefault="0038638C" w:rsidP="0038638C">
      <w:pPr>
        <w:spacing w:after="160" w:line="259" w:lineRule="auto"/>
        <w:ind w:left="720"/>
        <w:contextualSpacing/>
      </w:pPr>
    </w:p>
    <w:p w14:paraId="3C9B879A" w14:textId="77777777" w:rsidR="0038638C" w:rsidRPr="0038638C" w:rsidRDefault="0038638C" w:rsidP="0038638C">
      <w:pPr>
        <w:numPr>
          <w:ilvl w:val="0"/>
          <w:numId w:val="20"/>
        </w:numPr>
        <w:spacing w:after="160" w:line="259" w:lineRule="auto"/>
        <w:contextualSpacing/>
        <w:rPr>
          <w:b/>
          <w:bCs/>
          <w:i/>
          <w:iCs/>
        </w:rPr>
      </w:pPr>
      <w:r w:rsidRPr="0038638C">
        <w:rPr>
          <w:b/>
          <w:bCs/>
          <w:i/>
          <w:iCs/>
        </w:rPr>
        <w:t>Do you / have you used Yammer ?</w:t>
      </w:r>
    </w:p>
    <w:p w14:paraId="35ADF7F6" w14:textId="77777777" w:rsidR="0038638C" w:rsidRPr="0038638C" w:rsidRDefault="0038638C" w:rsidP="0038638C">
      <w:pPr>
        <w:numPr>
          <w:ilvl w:val="0"/>
          <w:numId w:val="21"/>
        </w:numPr>
        <w:spacing w:after="160" w:line="259" w:lineRule="auto"/>
        <w:contextualSpacing/>
      </w:pPr>
      <w:r w:rsidRPr="0038638C">
        <w:t>Always</w:t>
      </w:r>
    </w:p>
    <w:p w14:paraId="6E0E6A1D" w14:textId="77777777" w:rsidR="0038638C" w:rsidRPr="0038638C" w:rsidRDefault="0038638C" w:rsidP="0038638C">
      <w:pPr>
        <w:numPr>
          <w:ilvl w:val="0"/>
          <w:numId w:val="21"/>
        </w:numPr>
        <w:spacing w:after="160" w:line="259" w:lineRule="auto"/>
        <w:contextualSpacing/>
      </w:pPr>
      <w:r w:rsidRPr="0038638C">
        <w:t>Sometimes</w:t>
      </w:r>
    </w:p>
    <w:p w14:paraId="3A09BAE5" w14:textId="77777777" w:rsidR="0038638C" w:rsidRPr="0038638C" w:rsidRDefault="0038638C" w:rsidP="0038638C">
      <w:pPr>
        <w:numPr>
          <w:ilvl w:val="0"/>
          <w:numId w:val="21"/>
        </w:numPr>
        <w:spacing w:after="160" w:line="259" w:lineRule="auto"/>
        <w:contextualSpacing/>
      </w:pPr>
      <w:r w:rsidRPr="0038638C">
        <w:t>Never</w:t>
      </w:r>
    </w:p>
    <w:p w14:paraId="2253AD73" w14:textId="77777777" w:rsidR="0038638C" w:rsidRPr="0038638C" w:rsidRDefault="0038638C" w:rsidP="0038638C">
      <w:pPr>
        <w:spacing w:after="160" w:line="259" w:lineRule="auto"/>
      </w:pPr>
    </w:p>
    <w:p w14:paraId="7F31C879" w14:textId="77777777" w:rsidR="0038638C" w:rsidRPr="0038638C" w:rsidRDefault="0038638C" w:rsidP="0038638C">
      <w:pPr>
        <w:numPr>
          <w:ilvl w:val="0"/>
          <w:numId w:val="20"/>
        </w:numPr>
        <w:spacing w:after="160" w:line="259" w:lineRule="auto"/>
        <w:contextualSpacing/>
        <w:rPr>
          <w:b/>
          <w:bCs/>
          <w:i/>
          <w:iCs/>
        </w:rPr>
      </w:pPr>
      <w:r w:rsidRPr="0038638C">
        <w:rPr>
          <w:b/>
          <w:bCs/>
          <w:i/>
          <w:iCs/>
        </w:rPr>
        <w:t>Do you / have you used the “Teams” channels?</w:t>
      </w:r>
    </w:p>
    <w:p w14:paraId="33E4D6E6" w14:textId="77777777" w:rsidR="0038638C" w:rsidRPr="0038638C" w:rsidRDefault="0038638C" w:rsidP="0038638C">
      <w:pPr>
        <w:numPr>
          <w:ilvl w:val="0"/>
          <w:numId w:val="22"/>
        </w:numPr>
        <w:spacing w:after="160" w:line="259" w:lineRule="auto"/>
        <w:contextualSpacing/>
      </w:pPr>
      <w:r w:rsidRPr="0038638C">
        <w:t>Always</w:t>
      </w:r>
    </w:p>
    <w:p w14:paraId="6D1502A7" w14:textId="77777777" w:rsidR="0038638C" w:rsidRPr="0038638C" w:rsidRDefault="0038638C" w:rsidP="0038638C">
      <w:pPr>
        <w:numPr>
          <w:ilvl w:val="0"/>
          <w:numId w:val="22"/>
        </w:numPr>
        <w:spacing w:after="160" w:line="259" w:lineRule="auto"/>
        <w:contextualSpacing/>
      </w:pPr>
      <w:r w:rsidRPr="0038638C">
        <w:t>Sometimes</w:t>
      </w:r>
    </w:p>
    <w:p w14:paraId="5A13BD59" w14:textId="77777777" w:rsidR="0038638C" w:rsidRPr="0038638C" w:rsidRDefault="0038638C" w:rsidP="0038638C">
      <w:pPr>
        <w:numPr>
          <w:ilvl w:val="0"/>
          <w:numId w:val="22"/>
        </w:numPr>
        <w:spacing w:after="160" w:line="259" w:lineRule="auto"/>
        <w:contextualSpacing/>
      </w:pPr>
      <w:r w:rsidRPr="0038638C">
        <w:t>Never</w:t>
      </w:r>
    </w:p>
    <w:p w14:paraId="4253E2C3" w14:textId="77777777" w:rsidR="0038638C" w:rsidRPr="0038638C" w:rsidRDefault="0038638C" w:rsidP="0038638C">
      <w:pPr>
        <w:spacing w:after="160" w:line="259" w:lineRule="auto"/>
        <w:ind w:left="720"/>
        <w:contextualSpacing/>
      </w:pPr>
    </w:p>
    <w:p w14:paraId="272F2E1B" w14:textId="77777777" w:rsidR="0038638C" w:rsidRPr="0038638C" w:rsidRDefault="0038638C" w:rsidP="0038638C">
      <w:pPr>
        <w:numPr>
          <w:ilvl w:val="0"/>
          <w:numId w:val="20"/>
        </w:numPr>
        <w:spacing w:after="160" w:line="259" w:lineRule="auto"/>
        <w:contextualSpacing/>
        <w:rPr>
          <w:b/>
          <w:bCs/>
          <w:i/>
          <w:iCs/>
        </w:rPr>
      </w:pPr>
      <w:r w:rsidRPr="0038638C">
        <w:rPr>
          <w:b/>
          <w:bCs/>
          <w:i/>
          <w:iCs/>
        </w:rPr>
        <w:t>Do you / have you used the Tai Tarian Facebook group?</w:t>
      </w:r>
    </w:p>
    <w:p w14:paraId="58087E6D" w14:textId="77777777" w:rsidR="0038638C" w:rsidRPr="0038638C" w:rsidRDefault="0038638C" w:rsidP="0038638C">
      <w:pPr>
        <w:numPr>
          <w:ilvl w:val="0"/>
          <w:numId w:val="23"/>
        </w:numPr>
        <w:spacing w:after="160" w:line="259" w:lineRule="auto"/>
        <w:contextualSpacing/>
        <w:rPr>
          <w:i/>
          <w:iCs/>
        </w:rPr>
      </w:pPr>
      <w:r w:rsidRPr="0038638C">
        <w:rPr>
          <w:i/>
          <w:iCs/>
        </w:rPr>
        <w:t>Always</w:t>
      </w:r>
    </w:p>
    <w:p w14:paraId="58E6F36A" w14:textId="77777777" w:rsidR="0038638C" w:rsidRPr="0038638C" w:rsidRDefault="0038638C" w:rsidP="0038638C">
      <w:pPr>
        <w:numPr>
          <w:ilvl w:val="0"/>
          <w:numId w:val="23"/>
        </w:numPr>
        <w:spacing w:after="160" w:line="259" w:lineRule="auto"/>
        <w:contextualSpacing/>
        <w:rPr>
          <w:i/>
          <w:iCs/>
        </w:rPr>
      </w:pPr>
      <w:r w:rsidRPr="0038638C">
        <w:rPr>
          <w:i/>
          <w:iCs/>
        </w:rPr>
        <w:t>Sometimes</w:t>
      </w:r>
    </w:p>
    <w:p w14:paraId="2F14FEDA" w14:textId="77777777" w:rsidR="0038638C" w:rsidRPr="0038638C" w:rsidRDefault="0038638C" w:rsidP="0038638C">
      <w:pPr>
        <w:numPr>
          <w:ilvl w:val="0"/>
          <w:numId w:val="23"/>
        </w:numPr>
        <w:spacing w:after="160" w:line="259" w:lineRule="auto"/>
        <w:contextualSpacing/>
        <w:rPr>
          <w:i/>
          <w:iCs/>
        </w:rPr>
      </w:pPr>
      <w:r w:rsidRPr="0038638C">
        <w:rPr>
          <w:i/>
          <w:iCs/>
        </w:rPr>
        <w:t>Never</w:t>
      </w:r>
    </w:p>
    <w:p w14:paraId="5381C6C3" w14:textId="77777777" w:rsidR="0038638C" w:rsidRPr="0038638C" w:rsidRDefault="0038638C" w:rsidP="0038638C">
      <w:pPr>
        <w:spacing w:after="160" w:line="259" w:lineRule="auto"/>
        <w:ind w:left="720"/>
        <w:contextualSpacing/>
        <w:rPr>
          <w:i/>
          <w:iCs/>
        </w:rPr>
      </w:pPr>
    </w:p>
    <w:p w14:paraId="34B31150" w14:textId="77777777" w:rsidR="0038638C" w:rsidRPr="0038638C" w:rsidRDefault="0038638C" w:rsidP="0038638C">
      <w:pPr>
        <w:numPr>
          <w:ilvl w:val="0"/>
          <w:numId w:val="20"/>
        </w:numPr>
        <w:spacing w:after="160" w:line="259" w:lineRule="auto"/>
        <w:contextualSpacing/>
        <w:rPr>
          <w:b/>
          <w:bCs/>
          <w:i/>
          <w:iCs/>
        </w:rPr>
      </w:pPr>
      <w:r w:rsidRPr="0038638C">
        <w:rPr>
          <w:b/>
          <w:bCs/>
          <w:i/>
          <w:iCs/>
        </w:rPr>
        <w:t>If you have answered No/Never to Q4 – Q9 (about Tai Tarian’s different communications methods)- is there any particular reason why you don’t use them ?</w:t>
      </w:r>
    </w:p>
    <w:p w14:paraId="54AC082C" w14:textId="77777777" w:rsidR="0038638C" w:rsidRPr="0038638C" w:rsidRDefault="0038638C" w:rsidP="0038638C">
      <w:pPr>
        <w:spacing w:after="160" w:line="259" w:lineRule="auto"/>
        <w:ind w:left="720"/>
        <w:contextualSpacing/>
      </w:pPr>
    </w:p>
    <w:p w14:paraId="66C25F37" w14:textId="77777777" w:rsidR="0038638C" w:rsidRPr="0038638C" w:rsidRDefault="0038638C" w:rsidP="0038638C">
      <w:pPr>
        <w:numPr>
          <w:ilvl w:val="0"/>
          <w:numId w:val="20"/>
        </w:numPr>
        <w:spacing w:after="160" w:line="259" w:lineRule="auto"/>
        <w:contextualSpacing/>
        <w:rPr>
          <w:b/>
          <w:bCs/>
          <w:i/>
          <w:iCs/>
        </w:rPr>
      </w:pPr>
      <w:r w:rsidRPr="0038638C">
        <w:rPr>
          <w:b/>
          <w:bCs/>
          <w:i/>
          <w:iCs/>
        </w:rPr>
        <w:t>Do you feel employees receive effective communication about changes within the organisation?</w:t>
      </w:r>
    </w:p>
    <w:p w14:paraId="49CBBC03" w14:textId="77777777" w:rsidR="0038638C" w:rsidRPr="0038638C" w:rsidRDefault="0038638C" w:rsidP="0038638C">
      <w:pPr>
        <w:numPr>
          <w:ilvl w:val="0"/>
          <w:numId w:val="15"/>
        </w:numPr>
        <w:spacing w:after="160" w:line="259" w:lineRule="auto"/>
        <w:contextualSpacing/>
      </w:pPr>
      <w:r w:rsidRPr="0038638C">
        <w:t>Always</w:t>
      </w:r>
    </w:p>
    <w:p w14:paraId="27F8A2AC" w14:textId="77777777" w:rsidR="0038638C" w:rsidRPr="0038638C" w:rsidRDefault="0038638C" w:rsidP="0038638C">
      <w:pPr>
        <w:numPr>
          <w:ilvl w:val="0"/>
          <w:numId w:val="15"/>
        </w:numPr>
        <w:spacing w:after="160" w:line="259" w:lineRule="auto"/>
        <w:contextualSpacing/>
      </w:pPr>
      <w:r w:rsidRPr="0038638C">
        <w:t>Sometimes</w:t>
      </w:r>
    </w:p>
    <w:p w14:paraId="08856353" w14:textId="77777777" w:rsidR="0038638C" w:rsidRPr="0038638C" w:rsidRDefault="0038638C" w:rsidP="0038638C">
      <w:pPr>
        <w:numPr>
          <w:ilvl w:val="0"/>
          <w:numId w:val="15"/>
        </w:numPr>
        <w:spacing w:after="160" w:line="259" w:lineRule="auto"/>
        <w:contextualSpacing/>
      </w:pPr>
      <w:r w:rsidRPr="0038638C">
        <w:t>Not sure</w:t>
      </w:r>
    </w:p>
    <w:p w14:paraId="00401B88" w14:textId="77777777" w:rsidR="0038638C" w:rsidRPr="0038638C" w:rsidRDefault="0038638C" w:rsidP="0038638C">
      <w:pPr>
        <w:numPr>
          <w:ilvl w:val="0"/>
          <w:numId w:val="15"/>
        </w:numPr>
        <w:spacing w:after="160" w:line="259" w:lineRule="auto"/>
        <w:contextualSpacing/>
      </w:pPr>
      <w:r w:rsidRPr="0038638C">
        <w:t>Never</w:t>
      </w:r>
    </w:p>
    <w:p w14:paraId="366CE29C" w14:textId="77777777" w:rsidR="0038638C" w:rsidRPr="0038638C" w:rsidRDefault="0038638C" w:rsidP="0038638C">
      <w:pPr>
        <w:spacing w:after="160" w:line="259" w:lineRule="auto"/>
        <w:ind w:left="720"/>
        <w:contextualSpacing/>
      </w:pPr>
    </w:p>
    <w:p w14:paraId="0A3E48FA" w14:textId="77777777" w:rsidR="0038638C" w:rsidRPr="0038638C" w:rsidRDefault="0038638C" w:rsidP="0038638C">
      <w:pPr>
        <w:numPr>
          <w:ilvl w:val="0"/>
          <w:numId w:val="20"/>
        </w:numPr>
        <w:spacing w:after="160" w:line="259" w:lineRule="auto"/>
        <w:contextualSpacing/>
        <w:rPr>
          <w:b/>
          <w:bCs/>
          <w:i/>
          <w:iCs/>
        </w:rPr>
      </w:pPr>
      <w:r w:rsidRPr="0038638C">
        <w:rPr>
          <w:b/>
          <w:bCs/>
          <w:i/>
          <w:iCs/>
        </w:rPr>
        <w:t>How do you rate communications within Tai Tarian – this includes the use of “Speak in confidence , the advisor,  Yammer, Tai Tarian’s Facebook group and “Teams” channels?</w:t>
      </w:r>
    </w:p>
    <w:p w14:paraId="12825991" w14:textId="77777777" w:rsidR="0038638C" w:rsidRPr="0038638C" w:rsidRDefault="0038638C" w:rsidP="0038638C">
      <w:pPr>
        <w:numPr>
          <w:ilvl w:val="0"/>
          <w:numId w:val="24"/>
        </w:numPr>
        <w:spacing w:after="160" w:line="259" w:lineRule="auto"/>
        <w:contextualSpacing/>
        <w:rPr>
          <w:b/>
          <w:bCs/>
          <w:i/>
          <w:iCs/>
        </w:rPr>
      </w:pPr>
      <w:r w:rsidRPr="0038638C">
        <w:t>Excellent</w:t>
      </w:r>
    </w:p>
    <w:p w14:paraId="2DB2D2BD" w14:textId="77777777" w:rsidR="0038638C" w:rsidRPr="0038638C" w:rsidRDefault="0038638C" w:rsidP="0038638C">
      <w:pPr>
        <w:numPr>
          <w:ilvl w:val="0"/>
          <w:numId w:val="24"/>
        </w:numPr>
        <w:spacing w:after="160" w:line="259" w:lineRule="auto"/>
        <w:contextualSpacing/>
        <w:rPr>
          <w:b/>
          <w:bCs/>
          <w:i/>
          <w:iCs/>
        </w:rPr>
      </w:pPr>
      <w:r w:rsidRPr="0038638C">
        <w:t>Good</w:t>
      </w:r>
    </w:p>
    <w:p w14:paraId="404B65F1" w14:textId="77777777" w:rsidR="0038638C" w:rsidRPr="0038638C" w:rsidRDefault="0038638C" w:rsidP="0038638C">
      <w:pPr>
        <w:numPr>
          <w:ilvl w:val="0"/>
          <w:numId w:val="24"/>
        </w:numPr>
        <w:spacing w:after="160" w:line="259" w:lineRule="auto"/>
        <w:contextualSpacing/>
      </w:pPr>
      <w:r w:rsidRPr="0038638C">
        <w:t>Fair</w:t>
      </w:r>
    </w:p>
    <w:p w14:paraId="27929AC1" w14:textId="77777777" w:rsidR="0038638C" w:rsidRPr="0038638C" w:rsidRDefault="0038638C" w:rsidP="0038638C">
      <w:pPr>
        <w:numPr>
          <w:ilvl w:val="0"/>
          <w:numId w:val="24"/>
        </w:numPr>
        <w:spacing w:after="160" w:line="259" w:lineRule="auto"/>
        <w:contextualSpacing/>
      </w:pPr>
      <w:r w:rsidRPr="0038638C">
        <w:t>Poor</w:t>
      </w:r>
    </w:p>
    <w:p w14:paraId="3E47AD8A" w14:textId="77777777" w:rsidR="0038638C" w:rsidRPr="0038638C" w:rsidRDefault="0038638C" w:rsidP="0038638C">
      <w:pPr>
        <w:numPr>
          <w:ilvl w:val="0"/>
          <w:numId w:val="24"/>
        </w:numPr>
        <w:spacing w:after="160" w:line="259" w:lineRule="auto"/>
        <w:contextualSpacing/>
      </w:pPr>
      <w:r w:rsidRPr="0038638C">
        <w:t>Very poor</w:t>
      </w:r>
    </w:p>
    <w:p w14:paraId="5ED94F4A" w14:textId="77777777" w:rsidR="0038638C" w:rsidRPr="0038638C" w:rsidRDefault="0038638C" w:rsidP="0038638C">
      <w:pPr>
        <w:spacing w:after="160" w:line="259" w:lineRule="auto"/>
        <w:ind w:left="1080"/>
        <w:contextualSpacing/>
      </w:pPr>
    </w:p>
    <w:p w14:paraId="51C3A0A6" w14:textId="77777777" w:rsidR="0038638C" w:rsidRPr="0038638C" w:rsidRDefault="0038638C" w:rsidP="0038638C">
      <w:pPr>
        <w:numPr>
          <w:ilvl w:val="0"/>
          <w:numId w:val="20"/>
        </w:numPr>
        <w:spacing w:after="160" w:line="259" w:lineRule="auto"/>
        <w:contextualSpacing/>
        <w:rPr>
          <w:b/>
          <w:bCs/>
          <w:i/>
          <w:iCs/>
        </w:rPr>
      </w:pPr>
      <w:r w:rsidRPr="0038638C">
        <w:rPr>
          <w:b/>
          <w:bCs/>
          <w:i/>
          <w:iCs/>
        </w:rPr>
        <w:t>Are you completing/have you completed an Action Plan for Success within your current role?</w:t>
      </w:r>
    </w:p>
    <w:p w14:paraId="58F6E72E" w14:textId="77777777" w:rsidR="0038638C" w:rsidRPr="0038638C" w:rsidRDefault="0038638C" w:rsidP="0038638C">
      <w:pPr>
        <w:numPr>
          <w:ilvl w:val="0"/>
          <w:numId w:val="16"/>
        </w:numPr>
        <w:spacing w:after="160" w:line="259" w:lineRule="auto"/>
        <w:contextualSpacing/>
      </w:pPr>
      <w:r w:rsidRPr="0038638C">
        <w:t>Yes</w:t>
      </w:r>
    </w:p>
    <w:p w14:paraId="130FB89D" w14:textId="77777777" w:rsidR="0038638C" w:rsidRPr="0038638C" w:rsidRDefault="0038638C" w:rsidP="0038638C">
      <w:pPr>
        <w:numPr>
          <w:ilvl w:val="0"/>
          <w:numId w:val="16"/>
        </w:numPr>
        <w:spacing w:after="160" w:line="259" w:lineRule="auto"/>
        <w:contextualSpacing/>
      </w:pPr>
      <w:r w:rsidRPr="0038638C">
        <w:t>No</w:t>
      </w:r>
    </w:p>
    <w:p w14:paraId="5D2A1DE6" w14:textId="77777777" w:rsidR="0038638C" w:rsidRPr="0038638C" w:rsidRDefault="0038638C" w:rsidP="0038638C">
      <w:pPr>
        <w:spacing w:after="160" w:line="259" w:lineRule="auto"/>
        <w:ind w:left="720"/>
        <w:contextualSpacing/>
      </w:pPr>
    </w:p>
    <w:p w14:paraId="33C9E99B" w14:textId="77777777" w:rsidR="0038638C" w:rsidRPr="0038638C" w:rsidRDefault="0038638C" w:rsidP="0038638C">
      <w:pPr>
        <w:numPr>
          <w:ilvl w:val="0"/>
          <w:numId w:val="20"/>
        </w:numPr>
        <w:spacing w:after="160" w:line="259" w:lineRule="auto"/>
        <w:contextualSpacing/>
        <w:rPr>
          <w:b/>
          <w:bCs/>
          <w:i/>
          <w:iCs/>
        </w:rPr>
      </w:pPr>
      <w:r w:rsidRPr="0038638C">
        <w:rPr>
          <w:b/>
          <w:bCs/>
          <w:i/>
          <w:iCs/>
        </w:rPr>
        <w:t>How would you rate the Action Plan for Success process?</w:t>
      </w:r>
    </w:p>
    <w:p w14:paraId="6413AC1C" w14:textId="77777777" w:rsidR="0038638C" w:rsidRPr="0038638C" w:rsidRDefault="0038638C" w:rsidP="0038638C">
      <w:pPr>
        <w:numPr>
          <w:ilvl w:val="0"/>
          <w:numId w:val="17"/>
        </w:numPr>
        <w:spacing w:after="160" w:line="259" w:lineRule="auto"/>
        <w:contextualSpacing/>
      </w:pPr>
      <w:r w:rsidRPr="0038638C">
        <w:t>Excellent</w:t>
      </w:r>
    </w:p>
    <w:p w14:paraId="61BE8EFA" w14:textId="77777777" w:rsidR="0038638C" w:rsidRPr="0038638C" w:rsidRDefault="0038638C" w:rsidP="0038638C">
      <w:pPr>
        <w:numPr>
          <w:ilvl w:val="0"/>
          <w:numId w:val="17"/>
        </w:numPr>
        <w:spacing w:after="160" w:line="259" w:lineRule="auto"/>
        <w:contextualSpacing/>
      </w:pPr>
      <w:r w:rsidRPr="0038638C">
        <w:lastRenderedPageBreak/>
        <w:t>Good</w:t>
      </w:r>
    </w:p>
    <w:p w14:paraId="668000BB" w14:textId="77777777" w:rsidR="0038638C" w:rsidRPr="0038638C" w:rsidRDefault="0038638C" w:rsidP="0038638C">
      <w:pPr>
        <w:numPr>
          <w:ilvl w:val="0"/>
          <w:numId w:val="17"/>
        </w:numPr>
        <w:spacing w:after="160" w:line="259" w:lineRule="auto"/>
        <w:contextualSpacing/>
      </w:pPr>
      <w:r w:rsidRPr="0038638C">
        <w:t>Fair</w:t>
      </w:r>
    </w:p>
    <w:p w14:paraId="57A9060F" w14:textId="77777777" w:rsidR="0038638C" w:rsidRPr="0038638C" w:rsidRDefault="0038638C" w:rsidP="0038638C">
      <w:pPr>
        <w:numPr>
          <w:ilvl w:val="0"/>
          <w:numId w:val="17"/>
        </w:numPr>
        <w:spacing w:after="160" w:line="259" w:lineRule="auto"/>
        <w:contextualSpacing/>
      </w:pPr>
      <w:r w:rsidRPr="0038638C">
        <w:t>Poor</w:t>
      </w:r>
    </w:p>
    <w:p w14:paraId="0A5A5E85" w14:textId="77777777" w:rsidR="0038638C" w:rsidRPr="0038638C" w:rsidRDefault="0038638C" w:rsidP="0038638C">
      <w:pPr>
        <w:numPr>
          <w:ilvl w:val="0"/>
          <w:numId w:val="17"/>
        </w:numPr>
        <w:spacing w:after="160" w:line="259" w:lineRule="auto"/>
        <w:contextualSpacing/>
      </w:pPr>
      <w:r w:rsidRPr="0038638C">
        <w:t>Very poor</w:t>
      </w:r>
    </w:p>
    <w:p w14:paraId="47E8CB77" w14:textId="77777777" w:rsidR="0038638C" w:rsidRPr="0038638C" w:rsidRDefault="0038638C" w:rsidP="0038638C">
      <w:pPr>
        <w:numPr>
          <w:ilvl w:val="0"/>
          <w:numId w:val="17"/>
        </w:numPr>
        <w:spacing w:after="160" w:line="259" w:lineRule="auto"/>
        <w:contextualSpacing/>
      </w:pPr>
      <w:r w:rsidRPr="0038638C">
        <w:t>N/A</w:t>
      </w:r>
    </w:p>
    <w:p w14:paraId="48D26215" w14:textId="77777777" w:rsidR="0038638C" w:rsidRPr="0038638C" w:rsidRDefault="0038638C" w:rsidP="0038638C">
      <w:pPr>
        <w:spacing w:after="160" w:line="259" w:lineRule="auto"/>
        <w:ind w:left="720"/>
        <w:contextualSpacing/>
      </w:pPr>
    </w:p>
    <w:p w14:paraId="4A098EE7" w14:textId="77777777" w:rsidR="0038638C" w:rsidRPr="0038638C" w:rsidRDefault="0038638C" w:rsidP="0038638C">
      <w:pPr>
        <w:numPr>
          <w:ilvl w:val="0"/>
          <w:numId w:val="20"/>
        </w:numPr>
        <w:spacing w:after="160" w:line="259" w:lineRule="auto"/>
        <w:contextualSpacing/>
        <w:rPr>
          <w:b/>
          <w:bCs/>
          <w:i/>
          <w:iCs/>
        </w:rPr>
      </w:pPr>
      <w:r w:rsidRPr="0038638C">
        <w:rPr>
          <w:b/>
          <w:bCs/>
          <w:i/>
          <w:iCs/>
        </w:rPr>
        <w:t>How often do you have 1-2-1’s with your line manager?</w:t>
      </w:r>
    </w:p>
    <w:p w14:paraId="6BBC1480" w14:textId="77777777" w:rsidR="0038638C" w:rsidRPr="0038638C" w:rsidRDefault="0038638C" w:rsidP="0038638C">
      <w:pPr>
        <w:numPr>
          <w:ilvl w:val="0"/>
          <w:numId w:val="18"/>
        </w:numPr>
        <w:spacing w:after="160" w:line="259" w:lineRule="auto"/>
        <w:contextualSpacing/>
      </w:pPr>
      <w:r w:rsidRPr="0038638C">
        <w:t>Weekly</w:t>
      </w:r>
    </w:p>
    <w:p w14:paraId="296B5183" w14:textId="77777777" w:rsidR="0038638C" w:rsidRPr="0038638C" w:rsidRDefault="0038638C" w:rsidP="0038638C">
      <w:pPr>
        <w:numPr>
          <w:ilvl w:val="0"/>
          <w:numId w:val="18"/>
        </w:numPr>
        <w:spacing w:after="160" w:line="259" w:lineRule="auto"/>
        <w:contextualSpacing/>
      </w:pPr>
      <w:r w:rsidRPr="0038638C">
        <w:t>Monthly</w:t>
      </w:r>
    </w:p>
    <w:p w14:paraId="1522CE5B" w14:textId="77777777" w:rsidR="0038638C" w:rsidRPr="0038638C" w:rsidRDefault="0038638C" w:rsidP="0038638C">
      <w:pPr>
        <w:numPr>
          <w:ilvl w:val="0"/>
          <w:numId w:val="18"/>
        </w:numPr>
        <w:spacing w:after="160" w:line="259" w:lineRule="auto"/>
        <w:contextualSpacing/>
      </w:pPr>
      <w:r w:rsidRPr="0038638C">
        <w:t>Every 3-6 months</w:t>
      </w:r>
    </w:p>
    <w:p w14:paraId="735342A3" w14:textId="77777777" w:rsidR="0038638C" w:rsidRPr="0038638C" w:rsidRDefault="0038638C" w:rsidP="0038638C">
      <w:pPr>
        <w:numPr>
          <w:ilvl w:val="0"/>
          <w:numId w:val="18"/>
        </w:numPr>
        <w:spacing w:after="160" w:line="259" w:lineRule="auto"/>
        <w:contextualSpacing/>
      </w:pPr>
      <w:r w:rsidRPr="0038638C">
        <w:t>Every 6-12 months</w:t>
      </w:r>
    </w:p>
    <w:p w14:paraId="5C304F4A" w14:textId="77777777" w:rsidR="0038638C" w:rsidRPr="0038638C" w:rsidRDefault="0038638C" w:rsidP="0038638C">
      <w:pPr>
        <w:numPr>
          <w:ilvl w:val="0"/>
          <w:numId w:val="18"/>
        </w:numPr>
        <w:spacing w:after="160" w:line="259" w:lineRule="auto"/>
        <w:contextualSpacing/>
      </w:pPr>
      <w:r w:rsidRPr="0038638C">
        <w:t>Never</w:t>
      </w:r>
    </w:p>
    <w:p w14:paraId="445EAF43" w14:textId="77777777" w:rsidR="0038638C" w:rsidRPr="0038638C" w:rsidRDefault="0038638C" w:rsidP="0038638C">
      <w:pPr>
        <w:spacing w:after="160" w:line="259" w:lineRule="auto"/>
        <w:ind w:left="720"/>
        <w:contextualSpacing/>
      </w:pPr>
    </w:p>
    <w:p w14:paraId="7F766DF6" w14:textId="77777777" w:rsidR="0038638C" w:rsidRPr="0038638C" w:rsidRDefault="0038638C" w:rsidP="0038638C">
      <w:pPr>
        <w:numPr>
          <w:ilvl w:val="0"/>
          <w:numId w:val="20"/>
        </w:numPr>
        <w:spacing w:after="160" w:line="259" w:lineRule="auto"/>
        <w:contextualSpacing/>
        <w:rPr>
          <w:b/>
          <w:bCs/>
          <w:i/>
          <w:iCs/>
        </w:rPr>
      </w:pPr>
      <w:r w:rsidRPr="0038638C">
        <w:rPr>
          <w:b/>
          <w:bCs/>
          <w:i/>
          <w:iCs/>
        </w:rPr>
        <w:t>Do you feel comfortable being open and honest with your manager?</w:t>
      </w:r>
    </w:p>
    <w:p w14:paraId="7D656149" w14:textId="77777777" w:rsidR="0038638C" w:rsidRPr="0038638C" w:rsidRDefault="0038638C" w:rsidP="0038638C">
      <w:pPr>
        <w:numPr>
          <w:ilvl w:val="0"/>
          <w:numId w:val="19"/>
        </w:numPr>
        <w:spacing w:after="160" w:line="259" w:lineRule="auto"/>
        <w:contextualSpacing/>
      </w:pPr>
      <w:r w:rsidRPr="0038638C">
        <w:t>Always</w:t>
      </w:r>
    </w:p>
    <w:p w14:paraId="35523584" w14:textId="77777777" w:rsidR="0038638C" w:rsidRPr="0038638C" w:rsidRDefault="0038638C" w:rsidP="0038638C">
      <w:pPr>
        <w:numPr>
          <w:ilvl w:val="0"/>
          <w:numId w:val="19"/>
        </w:numPr>
        <w:spacing w:after="160" w:line="259" w:lineRule="auto"/>
        <w:contextualSpacing/>
      </w:pPr>
      <w:r w:rsidRPr="0038638C">
        <w:t>Sometimes</w:t>
      </w:r>
    </w:p>
    <w:p w14:paraId="2DDBD681" w14:textId="77777777" w:rsidR="0038638C" w:rsidRPr="0038638C" w:rsidRDefault="0038638C" w:rsidP="0038638C">
      <w:pPr>
        <w:numPr>
          <w:ilvl w:val="0"/>
          <w:numId w:val="19"/>
        </w:numPr>
        <w:spacing w:after="160" w:line="259" w:lineRule="auto"/>
        <w:contextualSpacing/>
      </w:pPr>
      <w:r w:rsidRPr="0038638C">
        <w:t>Not sure</w:t>
      </w:r>
    </w:p>
    <w:p w14:paraId="65C0ECA0" w14:textId="77777777" w:rsidR="0038638C" w:rsidRPr="0038638C" w:rsidRDefault="0038638C" w:rsidP="0038638C">
      <w:pPr>
        <w:numPr>
          <w:ilvl w:val="0"/>
          <w:numId w:val="19"/>
        </w:numPr>
        <w:spacing w:after="160" w:line="259" w:lineRule="auto"/>
        <w:contextualSpacing/>
      </w:pPr>
      <w:r w:rsidRPr="0038638C">
        <w:t>Never</w:t>
      </w:r>
    </w:p>
    <w:p w14:paraId="3542A731" w14:textId="77777777" w:rsidR="0038638C" w:rsidRPr="0038638C" w:rsidRDefault="0038638C" w:rsidP="0038638C">
      <w:pPr>
        <w:spacing w:after="160" w:line="259" w:lineRule="auto"/>
        <w:ind w:left="720"/>
        <w:contextualSpacing/>
      </w:pPr>
    </w:p>
    <w:p w14:paraId="5914E04F" w14:textId="77777777" w:rsidR="0038638C" w:rsidRPr="0038638C" w:rsidRDefault="0038638C" w:rsidP="0038638C">
      <w:pPr>
        <w:numPr>
          <w:ilvl w:val="0"/>
          <w:numId w:val="20"/>
        </w:numPr>
        <w:spacing w:after="160" w:line="259" w:lineRule="auto"/>
        <w:contextualSpacing/>
        <w:rPr>
          <w:b/>
          <w:bCs/>
          <w:i/>
          <w:iCs/>
        </w:rPr>
      </w:pPr>
      <w:r w:rsidRPr="0038638C">
        <w:rPr>
          <w:b/>
          <w:bCs/>
          <w:i/>
          <w:iCs/>
        </w:rPr>
        <w:t>Do you receive constructive feedback from your manager?</w:t>
      </w:r>
    </w:p>
    <w:p w14:paraId="10EE2AEB" w14:textId="77777777" w:rsidR="0038638C" w:rsidRPr="0038638C" w:rsidRDefault="0038638C" w:rsidP="0038638C">
      <w:pPr>
        <w:numPr>
          <w:ilvl w:val="0"/>
          <w:numId w:val="19"/>
        </w:numPr>
        <w:spacing w:after="160" w:line="259" w:lineRule="auto"/>
        <w:contextualSpacing/>
      </w:pPr>
      <w:r w:rsidRPr="0038638C">
        <w:t>Always</w:t>
      </w:r>
    </w:p>
    <w:p w14:paraId="1BF12249" w14:textId="77777777" w:rsidR="0038638C" w:rsidRPr="0038638C" w:rsidRDefault="0038638C" w:rsidP="0038638C">
      <w:pPr>
        <w:numPr>
          <w:ilvl w:val="0"/>
          <w:numId w:val="19"/>
        </w:numPr>
        <w:spacing w:after="160" w:line="259" w:lineRule="auto"/>
        <w:contextualSpacing/>
      </w:pPr>
      <w:r w:rsidRPr="0038638C">
        <w:t>Sometimes</w:t>
      </w:r>
    </w:p>
    <w:p w14:paraId="0CBD04BE" w14:textId="77777777" w:rsidR="0038638C" w:rsidRPr="0038638C" w:rsidRDefault="0038638C" w:rsidP="0038638C">
      <w:pPr>
        <w:numPr>
          <w:ilvl w:val="0"/>
          <w:numId w:val="19"/>
        </w:numPr>
        <w:spacing w:after="160" w:line="259" w:lineRule="auto"/>
        <w:contextualSpacing/>
      </w:pPr>
      <w:r w:rsidRPr="0038638C">
        <w:t>Not sure</w:t>
      </w:r>
    </w:p>
    <w:p w14:paraId="4A6BA5AB" w14:textId="77777777" w:rsidR="0038638C" w:rsidRPr="0038638C" w:rsidRDefault="0038638C" w:rsidP="0038638C">
      <w:pPr>
        <w:numPr>
          <w:ilvl w:val="0"/>
          <w:numId w:val="19"/>
        </w:numPr>
        <w:spacing w:after="160" w:line="259" w:lineRule="auto"/>
        <w:contextualSpacing/>
      </w:pPr>
      <w:r w:rsidRPr="0038638C">
        <w:t>Never</w:t>
      </w:r>
    </w:p>
    <w:p w14:paraId="1EBF7740" w14:textId="77777777" w:rsidR="0038638C" w:rsidRPr="0038638C" w:rsidRDefault="0038638C" w:rsidP="0038638C">
      <w:pPr>
        <w:spacing w:after="160" w:line="259" w:lineRule="auto"/>
        <w:ind w:left="720"/>
        <w:contextualSpacing/>
      </w:pPr>
    </w:p>
    <w:p w14:paraId="324E9BD5" w14:textId="77777777" w:rsidR="0038638C" w:rsidRPr="0038638C" w:rsidRDefault="0038638C" w:rsidP="0038638C">
      <w:pPr>
        <w:numPr>
          <w:ilvl w:val="0"/>
          <w:numId w:val="20"/>
        </w:numPr>
        <w:spacing w:after="160" w:line="259" w:lineRule="auto"/>
        <w:contextualSpacing/>
        <w:rPr>
          <w:b/>
          <w:bCs/>
          <w:i/>
          <w:iCs/>
        </w:rPr>
      </w:pPr>
      <w:r w:rsidRPr="0038638C">
        <w:rPr>
          <w:b/>
          <w:bCs/>
          <w:i/>
          <w:iCs/>
        </w:rPr>
        <w:t>How would you describe your relationship with your manager?</w:t>
      </w:r>
    </w:p>
    <w:p w14:paraId="0CBCFC18" w14:textId="77777777" w:rsidR="0038638C" w:rsidRPr="0038638C" w:rsidRDefault="0038638C" w:rsidP="0038638C">
      <w:pPr>
        <w:numPr>
          <w:ilvl w:val="0"/>
          <w:numId w:val="17"/>
        </w:numPr>
        <w:spacing w:after="160" w:line="259" w:lineRule="auto"/>
        <w:contextualSpacing/>
      </w:pPr>
      <w:r w:rsidRPr="0038638C">
        <w:t>Excellent</w:t>
      </w:r>
    </w:p>
    <w:p w14:paraId="491FE3A9" w14:textId="77777777" w:rsidR="0038638C" w:rsidRPr="0038638C" w:rsidRDefault="0038638C" w:rsidP="0038638C">
      <w:pPr>
        <w:numPr>
          <w:ilvl w:val="0"/>
          <w:numId w:val="17"/>
        </w:numPr>
        <w:spacing w:after="160" w:line="259" w:lineRule="auto"/>
        <w:contextualSpacing/>
      </w:pPr>
      <w:r w:rsidRPr="0038638C">
        <w:t>Good</w:t>
      </w:r>
    </w:p>
    <w:p w14:paraId="676D940C" w14:textId="77777777" w:rsidR="0038638C" w:rsidRPr="0038638C" w:rsidRDefault="0038638C" w:rsidP="0038638C">
      <w:pPr>
        <w:numPr>
          <w:ilvl w:val="0"/>
          <w:numId w:val="17"/>
        </w:numPr>
        <w:spacing w:after="160" w:line="259" w:lineRule="auto"/>
        <w:contextualSpacing/>
      </w:pPr>
      <w:r w:rsidRPr="0038638C">
        <w:t>Fair</w:t>
      </w:r>
    </w:p>
    <w:p w14:paraId="71D57F66" w14:textId="77777777" w:rsidR="0038638C" w:rsidRPr="0038638C" w:rsidRDefault="0038638C" w:rsidP="0038638C">
      <w:pPr>
        <w:numPr>
          <w:ilvl w:val="0"/>
          <w:numId w:val="17"/>
        </w:numPr>
        <w:spacing w:after="160" w:line="259" w:lineRule="auto"/>
        <w:contextualSpacing/>
      </w:pPr>
      <w:r w:rsidRPr="0038638C">
        <w:t>Poor</w:t>
      </w:r>
    </w:p>
    <w:p w14:paraId="2685739A" w14:textId="77777777" w:rsidR="0038638C" w:rsidRPr="0038638C" w:rsidRDefault="0038638C" w:rsidP="0038638C">
      <w:pPr>
        <w:numPr>
          <w:ilvl w:val="0"/>
          <w:numId w:val="17"/>
        </w:numPr>
        <w:spacing w:after="160" w:line="259" w:lineRule="auto"/>
        <w:contextualSpacing/>
      </w:pPr>
      <w:r w:rsidRPr="0038638C">
        <w:t>Very poor</w:t>
      </w:r>
    </w:p>
    <w:p w14:paraId="68B0A50C" w14:textId="77777777" w:rsidR="0038638C" w:rsidRPr="0038638C" w:rsidRDefault="0038638C" w:rsidP="0038638C">
      <w:pPr>
        <w:spacing w:after="160" w:line="259" w:lineRule="auto"/>
        <w:ind w:left="720"/>
        <w:contextualSpacing/>
      </w:pPr>
    </w:p>
    <w:p w14:paraId="5BB8AFD9" w14:textId="77777777" w:rsidR="0038638C" w:rsidRPr="0038638C" w:rsidRDefault="0038638C" w:rsidP="0038638C">
      <w:pPr>
        <w:numPr>
          <w:ilvl w:val="0"/>
          <w:numId w:val="20"/>
        </w:numPr>
        <w:spacing w:after="160" w:line="259" w:lineRule="auto"/>
        <w:contextualSpacing/>
        <w:rPr>
          <w:b/>
          <w:bCs/>
          <w:i/>
          <w:iCs/>
        </w:rPr>
      </w:pPr>
      <w:r w:rsidRPr="0038638C">
        <w:rPr>
          <w:b/>
          <w:bCs/>
          <w:i/>
          <w:iCs/>
        </w:rPr>
        <w:t>Do you feel your Manager includes you in decision making?</w:t>
      </w:r>
    </w:p>
    <w:p w14:paraId="573F06A6" w14:textId="77777777" w:rsidR="0038638C" w:rsidRPr="0038638C" w:rsidRDefault="0038638C" w:rsidP="0038638C">
      <w:pPr>
        <w:numPr>
          <w:ilvl w:val="0"/>
          <w:numId w:val="19"/>
        </w:numPr>
        <w:spacing w:after="160" w:line="259" w:lineRule="auto"/>
        <w:contextualSpacing/>
      </w:pPr>
      <w:r w:rsidRPr="0038638C">
        <w:t>Always</w:t>
      </w:r>
    </w:p>
    <w:p w14:paraId="27EF00F2" w14:textId="77777777" w:rsidR="0038638C" w:rsidRPr="0038638C" w:rsidRDefault="0038638C" w:rsidP="0038638C">
      <w:pPr>
        <w:numPr>
          <w:ilvl w:val="0"/>
          <w:numId w:val="19"/>
        </w:numPr>
        <w:spacing w:after="160" w:line="259" w:lineRule="auto"/>
        <w:contextualSpacing/>
      </w:pPr>
      <w:r w:rsidRPr="0038638C">
        <w:t>Sometimes</w:t>
      </w:r>
    </w:p>
    <w:p w14:paraId="17041A4F" w14:textId="77777777" w:rsidR="0038638C" w:rsidRPr="0038638C" w:rsidRDefault="0038638C" w:rsidP="0038638C">
      <w:pPr>
        <w:numPr>
          <w:ilvl w:val="0"/>
          <w:numId w:val="19"/>
        </w:numPr>
        <w:spacing w:after="160" w:line="259" w:lineRule="auto"/>
        <w:contextualSpacing/>
      </w:pPr>
      <w:r w:rsidRPr="0038638C">
        <w:t>Not sure</w:t>
      </w:r>
    </w:p>
    <w:p w14:paraId="13720CBD" w14:textId="77777777" w:rsidR="0038638C" w:rsidRPr="0038638C" w:rsidRDefault="0038638C" w:rsidP="0038638C">
      <w:pPr>
        <w:numPr>
          <w:ilvl w:val="0"/>
          <w:numId w:val="19"/>
        </w:numPr>
        <w:spacing w:after="160" w:line="259" w:lineRule="auto"/>
        <w:contextualSpacing/>
      </w:pPr>
      <w:r w:rsidRPr="0038638C">
        <w:t>Never</w:t>
      </w:r>
    </w:p>
    <w:p w14:paraId="195F5F71" w14:textId="77777777" w:rsidR="0038638C" w:rsidRPr="0038638C" w:rsidRDefault="0038638C" w:rsidP="0038638C">
      <w:pPr>
        <w:spacing w:after="160" w:line="259" w:lineRule="auto"/>
        <w:ind w:left="720"/>
        <w:contextualSpacing/>
      </w:pPr>
    </w:p>
    <w:p w14:paraId="7ADD2F0A" w14:textId="77777777" w:rsidR="0038638C" w:rsidRPr="0038638C" w:rsidRDefault="0038638C" w:rsidP="0038638C">
      <w:pPr>
        <w:numPr>
          <w:ilvl w:val="0"/>
          <w:numId w:val="20"/>
        </w:numPr>
        <w:spacing w:after="160" w:line="259" w:lineRule="auto"/>
        <w:contextualSpacing/>
        <w:rPr>
          <w:b/>
          <w:bCs/>
          <w:i/>
          <w:iCs/>
        </w:rPr>
      </w:pPr>
      <w:r w:rsidRPr="0038638C">
        <w:rPr>
          <w:b/>
          <w:bCs/>
          <w:i/>
          <w:iCs/>
        </w:rPr>
        <w:t>Do you feel the organisation includes you in decision making?</w:t>
      </w:r>
    </w:p>
    <w:p w14:paraId="12628D4B" w14:textId="77777777" w:rsidR="0038638C" w:rsidRPr="0038638C" w:rsidRDefault="0038638C" w:rsidP="0038638C">
      <w:pPr>
        <w:numPr>
          <w:ilvl w:val="0"/>
          <w:numId w:val="19"/>
        </w:numPr>
        <w:spacing w:after="160" w:line="259" w:lineRule="auto"/>
        <w:contextualSpacing/>
      </w:pPr>
      <w:r w:rsidRPr="0038638C">
        <w:t>Always</w:t>
      </w:r>
    </w:p>
    <w:p w14:paraId="69D3370F" w14:textId="77777777" w:rsidR="0038638C" w:rsidRPr="0038638C" w:rsidRDefault="0038638C" w:rsidP="0038638C">
      <w:pPr>
        <w:numPr>
          <w:ilvl w:val="0"/>
          <w:numId w:val="19"/>
        </w:numPr>
        <w:spacing w:after="160" w:line="259" w:lineRule="auto"/>
        <w:contextualSpacing/>
      </w:pPr>
      <w:r w:rsidRPr="0038638C">
        <w:t>Sometimes</w:t>
      </w:r>
    </w:p>
    <w:p w14:paraId="66F418DB" w14:textId="77777777" w:rsidR="0038638C" w:rsidRPr="0038638C" w:rsidRDefault="0038638C" w:rsidP="0038638C">
      <w:pPr>
        <w:numPr>
          <w:ilvl w:val="0"/>
          <w:numId w:val="19"/>
        </w:numPr>
        <w:spacing w:after="160" w:line="259" w:lineRule="auto"/>
        <w:contextualSpacing/>
      </w:pPr>
      <w:r w:rsidRPr="0038638C">
        <w:t>Not sure</w:t>
      </w:r>
    </w:p>
    <w:p w14:paraId="3D6A84AB" w14:textId="77777777" w:rsidR="0038638C" w:rsidRPr="0038638C" w:rsidRDefault="0038638C" w:rsidP="0038638C">
      <w:pPr>
        <w:numPr>
          <w:ilvl w:val="0"/>
          <w:numId w:val="19"/>
        </w:numPr>
        <w:spacing w:after="160" w:line="259" w:lineRule="auto"/>
        <w:contextualSpacing/>
      </w:pPr>
      <w:r w:rsidRPr="0038638C">
        <w:t>Never</w:t>
      </w:r>
    </w:p>
    <w:p w14:paraId="3A70584E" w14:textId="77777777" w:rsidR="0038638C" w:rsidRPr="0038638C" w:rsidRDefault="0038638C" w:rsidP="0038638C">
      <w:pPr>
        <w:spacing w:after="160" w:line="259" w:lineRule="auto"/>
        <w:ind w:left="720"/>
        <w:contextualSpacing/>
      </w:pPr>
    </w:p>
    <w:p w14:paraId="02F88D6B" w14:textId="77777777" w:rsidR="0038638C" w:rsidRPr="0038638C" w:rsidRDefault="0038638C" w:rsidP="0038638C">
      <w:pPr>
        <w:numPr>
          <w:ilvl w:val="0"/>
          <w:numId w:val="20"/>
        </w:numPr>
        <w:spacing w:after="160" w:line="259" w:lineRule="auto"/>
        <w:contextualSpacing/>
        <w:rPr>
          <w:b/>
          <w:bCs/>
          <w:i/>
          <w:iCs/>
        </w:rPr>
      </w:pPr>
      <w:r w:rsidRPr="0038638C">
        <w:rPr>
          <w:b/>
          <w:bCs/>
          <w:i/>
          <w:iCs/>
        </w:rPr>
        <w:t>Do you feel there is a strong feeling of teamwork in your immediate team?</w:t>
      </w:r>
    </w:p>
    <w:p w14:paraId="1455F6A0" w14:textId="77777777" w:rsidR="0038638C" w:rsidRPr="0038638C" w:rsidRDefault="0038638C" w:rsidP="0038638C">
      <w:pPr>
        <w:numPr>
          <w:ilvl w:val="0"/>
          <w:numId w:val="19"/>
        </w:numPr>
        <w:spacing w:after="160" w:line="259" w:lineRule="auto"/>
        <w:contextualSpacing/>
      </w:pPr>
      <w:r w:rsidRPr="0038638C">
        <w:t>Always</w:t>
      </w:r>
    </w:p>
    <w:p w14:paraId="40E306CF" w14:textId="77777777" w:rsidR="0038638C" w:rsidRPr="0038638C" w:rsidRDefault="0038638C" w:rsidP="0038638C">
      <w:pPr>
        <w:numPr>
          <w:ilvl w:val="0"/>
          <w:numId w:val="19"/>
        </w:numPr>
        <w:spacing w:after="160" w:line="259" w:lineRule="auto"/>
        <w:contextualSpacing/>
      </w:pPr>
      <w:r w:rsidRPr="0038638C">
        <w:lastRenderedPageBreak/>
        <w:t>Sometimes</w:t>
      </w:r>
    </w:p>
    <w:p w14:paraId="608903E5" w14:textId="77777777" w:rsidR="0038638C" w:rsidRPr="0038638C" w:rsidRDefault="0038638C" w:rsidP="0038638C">
      <w:pPr>
        <w:numPr>
          <w:ilvl w:val="0"/>
          <w:numId w:val="19"/>
        </w:numPr>
        <w:spacing w:after="160" w:line="259" w:lineRule="auto"/>
        <w:contextualSpacing/>
      </w:pPr>
      <w:r w:rsidRPr="0038638C">
        <w:t>Not sure</w:t>
      </w:r>
    </w:p>
    <w:p w14:paraId="03675A16" w14:textId="77777777" w:rsidR="0038638C" w:rsidRPr="0038638C" w:rsidRDefault="0038638C" w:rsidP="0038638C">
      <w:pPr>
        <w:numPr>
          <w:ilvl w:val="0"/>
          <w:numId w:val="19"/>
        </w:numPr>
        <w:spacing w:after="160" w:line="259" w:lineRule="auto"/>
        <w:contextualSpacing/>
      </w:pPr>
      <w:r w:rsidRPr="0038638C">
        <w:t>Never</w:t>
      </w:r>
    </w:p>
    <w:p w14:paraId="2EF7B511" w14:textId="77777777" w:rsidR="0038638C" w:rsidRPr="0038638C" w:rsidRDefault="0038638C" w:rsidP="0038638C">
      <w:pPr>
        <w:spacing w:after="160" w:line="259" w:lineRule="auto"/>
        <w:ind w:left="720"/>
        <w:contextualSpacing/>
      </w:pPr>
    </w:p>
    <w:p w14:paraId="6FEA140E" w14:textId="77777777" w:rsidR="0038638C" w:rsidRPr="0038638C" w:rsidRDefault="0038638C" w:rsidP="0038638C">
      <w:pPr>
        <w:numPr>
          <w:ilvl w:val="0"/>
          <w:numId w:val="20"/>
        </w:numPr>
        <w:spacing w:after="160" w:line="259" w:lineRule="auto"/>
        <w:contextualSpacing/>
        <w:rPr>
          <w:b/>
          <w:bCs/>
          <w:i/>
          <w:iCs/>
        </w:rPr>
      </w:pPr>
      <w:r w:rsidRPr="0038638C">
        <w:rPr>
          <w:b/>
          <w:bCs/>
          <w:i/>
          <w:iCs/>
        </w:rPr>
        <w:t>Do you feel there is a strong feeling of teamwork in the overall organisation?</w:t>
      </w:r>
    </w:p>
    <w:p w14:paraId="021056D9" w14:textId="77777777" w:rsidR="0038638C" w:rsidRPr="0038638C" w:rsidRDefault="0038638C" w:rsidP="0038638C">
      <w:pPr>
        <w:numPr>
          <w:ilvl w:val="0"/>
          <w:numId w:val="19"/>
        </w:numPr>
        <w:spacing w:after="160" w:line="259" w:lineRule="auto"/>
        <w:contextualSpacing/>
      </w:pPr>
      <w:bookmarkStart w:id="25" w:name="_Hlk107752321"/>
      <w:r w:rsidRPr="0038638C">
        <w:t>Always</w:t>
      </w:r>
    </w:p>
    <w:p w14:paraId="47E07CC0" w14:textId="77777777" w:rsidR="0038638C" w:rsidRPr="0038638C" w:rsidRDefault="0038638C" w:rsidP="0038638C">
      <w:pPr>
        <w:numPr>
          <w:ilvl w:val="0"/>
          <w:numId w:val="19"/>
        </w:numPr>
        <w:spacing w:after="160" w:line="259" w:lineRule="auto"/>
        <w:contextualSpacing/>
      </w:pPr>
      <w:r w:rsidRPr="0038638C">
        <w:t>Sometimes</w:t>
      </w:r>
    </w:p>
    <w:p w14:paraId="0A1EBB41" w14:textId="77777777" w:rsidR="0038638C" w:rsidRPr="0038638C" w:rsidRDefault="0038638C" w:rsidP="0038638C">
      <w:pPr>
        <w:numPr>
          <w:ilvl w:val="0"/>
          <w:numId w:val="19"/>
        </w:numPr>
        <w:spacing w:after="160" w:line="259" w:lineRule="auto"/>
        <w:contextualSpacing/>
      </w:pPr>
      <w:r w:rsidRPr="0038638C">
        <w:t>Not sure</w:t>
      </w:r>
    </w:p>
    <w:p w14:paraId="58026D80" w14:textId="77777777" w:rsidR="0038638C" w:rsidRPr="0038638C" w:rsidRDefault="0038638C" w:rsidP="0038638C">
      <w:pPr>
        <w:numPr>
          <w:ilvl w:val="0"/>
          <w:numId w:val="19"/>
        </w:numPr>
        <w:spacing w:after="160" w:line="259" w:lineRule="auto"/>
        <w:contextualSpacing/>
      </w:pPr>
      <w:r w:rsidRPr="0038638C">
        <w:t>Never</w:t>
      </w:r>
    </w:p>
    <w:bookmarkEnd w:id="25"/>
    <w:p w14:paraId="702FACE0" w14:textId="77777777" w:rsidR="0038638C" w:rsidRPr="0038638C" w:rsidRDefault="0038638C" w:rsidP="0038638C">
      <w:pPr>
        <w:spacing w:after="160" w:line="259" w:lineRule="auto"/>
        <w:ind w:left="720"/>
        <w:contextualSpacing/>
      </w:pPr>
    </w:p>
    <w:p w14:paraId="7008045C" w14:textId="77777777" w:rsidR="0038638C" w:rsidRPr="0038638C" w:rsidRDefault="0038638C" w:rsidP="0038638C">
      <w:pPr>
        <w:numPr>
          <w:ilvl w:val="0"/>
          <w:numId w:val="20"/>
        </w:numPr>
        <w:spacing w:after="160" w:line="259" w:lineRule="auto"/>
        <w:contextualSpacing/>
        <w:rPr>
          <w:b/>
          <w:bCs/>
          <w:i/>
          <w:iCs/>
        </w:rPr>
      </w:pPr>
      <w:r w:rsidRPr="0038638C">
        <w:rPr>
          <w:b/>
          <w:bCs/>
          <w:i/>
          <w:iCs/>
        </w:rPr>
        <w:t>Do you feel your manager communicates information clearly about work changes / new process ?</w:t>
      </w:r>
    </w:p>
    <w:p w14:paraId="7E9C2857" w14:textId="77777777" w:rsidR="0038638C" w:rsidRPr="0038638C" w:rsidRDefault="0038638C" w:rsidP="0038638C">
      <w:pPr>
        <w:spacing w:after="160" w:line="259" w:lineRule="auto"/>
        <w:ind w:left="502"/>
        <w:contextualSpacing/>
      </w:pPr>
      <w:bookmarkStart w:id="26" w:name="_Hlk107752630"/>
      <w:r w:rsidRPr="0038638C">
        <w:t>•</w:t>
      </w:r>
      <w:r w:rsidRPr="0038638C">
        <w:tab/>
      </w:r>
      <w:bookmarkStart w:id="27" w:name="_Hlk107752619"/>
      <w:r w:rsidRPr="0038638C">
        <w:t>Always</w:t>
      </w:r>
    </w:p>
    <w:p w14:paraId="47C4999A" w14:textId="77777777" w:rsidR="0038638C" w:rsidRPr="0038638C" w:rsidRDefault="0038638C" w:rsidP="0038638C">
      <w:pPr>
        <w:spacing w:after="160" w:line="259" w:lineRule="auto"/>
        <w:ind w:left="502"/>
        <w:contextualSpacing/>
      </w:pPr>
      <w:r w:rsidRPr="0038638C">
        <w:t>•</w:t>
      </w:r>
      <w:r w:rsidRPr="0038638C">
        <w:tab/>
        <w:t>Sometimes</w:t>
      </w:r>
    </w:p>
    <w:p w14:paraId="5C45767F" w14:textId="77777777" w:rsidR="0038638C" w:rsidRPr="0038638C" w:rsidRDefault="0038638C" w:rsidP="0038638C">
      <w:pPr>
        <w:spacing w:after="160" w:line="259" w:lineRule="auto"/>
        <w:ind w:left="502"/>
        <w:contextualSpacing/>
      </w:pPr>
      <w:r w:rsidRPr="0038638C">
        <w:t>•</w:t>
      </w:r>
      <w:r w:rsidRPr="0038638C">
        <w:tab/>
        <w:t>Not sure</w:t>
      </w:r>
    </w:p>
    <w:p w14:paraId="6FDFBFE6" w14:textId="77777777" w:rsidR="0038638C" w:rsidRPr="0038638C" w:rsidRDefault="0038638C" w:rsidP="0038638C">
      <w:pPr>
        <w:spacing w:after="160" w:line="259" w:lineRule="auto"/>
        <w:ind w:left="502"/>
        <w:contextualSpacing/>
      </w:pPr>
      <w:r w:rsidRPr="0038638C">
        <w:t>•</w:t>
      </w:r>
      <w:r w:rsidRPr="0038638C">
        <w:tab/>
        <w:t>Never</w:t>
      </w:r>
    </w:p>
    <w:p w14:paraId="75D1CB9E" w14:textId="77777777" w:rsidR="0038638C" w:rsidRPr="0038638C" w:rsidRDefault="0038638C" w:rsidP="0038638C">
      <w:pPr>
        <w:spacing w:after="160" w:line="259" w:lineRule="auto"/>
        <w:ind w:left="502"/>
        <w:contextualSpacing/>
      </w:pPr>
    </w:p>
    <w:bookmarkEnd w:id="26"/>
    <w:bookmarkEnd w:id="27"/>
    <w:p w14:paraId="0C7D705A" w14:textId="77777777" w:rsidR="0038638C" w:rsidRPr="0038638C" w:rsidRDefault="0038638C" w:rsidP="0038638C">
      <w:pPr>
        <w:numPr>
          <w:ilvl w:val="0"/>
          <w:numId w:val="20"/>
        </w:numPr>
        <w:spacing w:after="160" w:line="259" w:lineRule="auto"/>
        <w:contextualSpacing/>
        <w:rPr>
          <w:b/>
          <w:bCs/>
          <w:i/>
          <w:iCs/>
        </w:rPr>
      </w:pPr>
      <w:r w:rsidRPr="0038638C">
        <w:rPr>
          <w:b/>
          <w:bCs/>
          <w:i/>
          <w:iCs/>
        </w:rPr>
        <w:t xml:space="preserve">Do you feel that the organisation communicates information clearly about work changes / new process? </w:t>
      </w:r>
    </w:p>
    <w:p w14:paraId="434BDB3A" w14:textId="77777777" w:rsidR="0038638C" w:rsidRPr="0038638C" w:rsidRDefault="0038638C" w:rsidP="0038638C">
      <w:pPr>
        <w:spacing w:after="160" w:line="259" w:lineRule="auto"/>
        <w:ind w:left="502"/>
        <w:contextualSpacing/>
      </w:pPr>
      <w:r w:rsidRPr="0038638C">
        <w:t>•</w:t>
      </w:r>
      <w:r w:rsidRPr="0038638C">
        <w:tab/>
        <w:t>Always</w:t>
      </w:r>
    </w:p>
    <w:p w14:paraId="50261231" w14:textId="77777777" w:rsidR="0038638C" w:rsidRPr="0038638C" w:rsidRDefault="0038638C" w:rsidP="0038638C">
      <w:pPr>
        <w:spacing w:after="160" w:line="259" w:lineRule="auto"/>
        <w:ind w:left="502"/>
        <w:contextualSpacing/>
      </w:pPr>
      <w:r w:rsidRPr="0038638C">
        <w:t>•</w:t>
      </w:r>
      <w:r w:rsidRPr="0038638C">
        <w:tab/>
        <w:t>Sometimes</w:t>
      </w:r>
    </w:p>
    <w:p w14:paraId="5F94BEA3" w14:textId="77777777" w:rsidR="0038638C" w:rsidRPr="0038638C" w:rsidRDefault="0038638C" w:rsidP="0038638C">
      <w:pPr>
        <w:spacing w:after="160" w:line="259" w:lineRule="auto"/>
        <w:ind w:left="502"/>
        <w:contextualSpacing/>
      </w:pPr>
      <w:r w:rsidRPr="0038638C">
        <w:t>•</w:t>
      </w:r>
      <w:r w:rsidRPr="0038638C">
        <w:tab/>
        <w:t>Not sure</w:t>
      </w:r>
    </w:p>
    <w:p w14:paraId="68624F13" w14:textId="77777777" w:rsidR="0038638C" w:rsidRPr="0038638C" w:rsidRDefault="0038638C" w:rsidP="0038638C">
      <w:pPr>
        <w:spacing w:after="160" w:line="259" w:lineRule="auto"/>
        <w:ind w:left="502"/>
        <w:contextualSpacing/>
      </w:pPr>
      <w:r w:rsidRPr="0038638C">
        <w:t>•</w:t>
      </w:r>
      <w:r w:rsidRPr="0038638C">
        <w:tab/>
        <w:t>Never</w:t>
      </w:r>
    </w:p>
    <w:p w14:paraId="1E808045" w14:textId="77777777" w:rsidR="0038638C" w:rsidRPr="0038638C" w:rsidRDefault="0038638C" w:rsidP="0038638C">
      <w:pPr>
        <w:spacing w:after="160" w:line="259" w:lineRule="auto"/>
        <w:ind w:left="720"/>
        <w:contextualSpacing/>
        <w:rPr>
          <w:b/>
          <w:bCs/>
          <w:i/>
          <w:iCs/>
        </w:rPr>
      </w:pPr>
    </w:p>
    <w:p w14:paraId="42C58DEA" w14:textId="77777777" w:rsidR="0038638C" w:rsidRPr="0038638C" w:rsidRDefault="0038638C" w:rsidP="0038638C">
      <w:pPr>
        <w:spacing w:after="160" w:line="259" w:lineRule="auto"/>
        <w:ind w:left="502"/>
        <w:contextualSpacing/>
        <w:rPr>
          <w:b/>
          <w:bCs/>
          <w:i/>
          <w:iCs/>
        </w:rPr>
      </w:pPr>
    </w:p>
    <w:p w14:paraId="2FE22259" w14:textId="77777777" w:rsidR="0038638C" w:rsidRPr="0038638C" w:rsidRDefault="0038638C" w:rsidP="0038638C">
      <w:pPr>
        <w:numPr>
          <w:ilvl w:val="0"/>
          <w:numId w:val="20"/>
        </w:numPr>
        <w:spacing w:after="160" w:line="259" w:lineRule="auto"/>
        <w:contextualSpacing/>
        <w:rPr>
          <w:b/>
          <w:bCs/>
          <w:i/>
          <w:iCs/>
        </w:rPr>
      </w:pPr>
      <w:r w:rsidRPr="0038638C">
        <w:rPr>
          <w:b/>
          <w:bCs/>
          <w:i/>
          <w:iCs/>
        </w:rPr>
        <w:t>Do you feel you can contribute to organisational change ?</w:t>
      </w:r>
    </w:p>
    <w:p w14:paraId="114C9018" w14:textId="77777777" w:rsidR="0038638C" w:rsidRPr="0038638C" w:rsidRDefault="0038638C" w:rsidP="0038638C">
      <w:pPr>
        <w:numPr>
          <w:ilvl w:val="0"/>
          <w:numId w:val="19"/>
        </w:numPr>
        <w:spacing w:after="160" w:line="259" w:lineRule="auto"/>
        <w:contextualSpacing/>
      </w:pPr>
      <w:r w:rsidRPr="0038638C">
        <w:t>Always</w:t>
      </w:r>
    </w:p>
    <w:p w14:paraId="4140A171" w14:textId="77777777" w:rsidR="0038638C" w:rsidRPr="0038638C" w:rsidRDefault="0038638C" w:rsidP="0038638C">
      <w:pPr>
        <w:numPr>
          <w:ilvl w:val="0"/>
          <w:numId w:val="19"/>
        </w:numPr>
        <w:spacing w:after="160" w:line="259" w:lineRule="auto"/>
        <w:contextualSpacing/>
      </w:pPr>
      <w:r w:rsidRPr="0038638C">
        <w:t>Sometimes</w:t>
      </w:r>
    </w:p>
    <w:p w14:paraId="677E32C8" w14:textId="77777777" w:rsidR="0038638C" w:rsidRPr="0038638C" w:rsidRDefault="0038638C" w:rsidP="0038638C">
      <w:pPr>
        <w:numPr>
          <w:ilvl w:val="0"/>
          <w:numId w:val="19"/>
        </w:numPr>
        <w:spacing w:after="160" w:line="259" w:lineRule="auto"/>
        <w:contextualSpacing/>
      </w:pPr>
      <w:r w:rsidRPr="0038638C">
        <w:t>Not sure</w:t>
      </w:r>
    </w:p>
    <w:p w14:paraId="6F6F0E7A" w14:textId="77777777" w:rsidR="0038638C" w:rsidRPr="0038638C" w:rsidRDefault="0038638C" w:rsidP="0038638C">
      <w:pPr>
        <w:numPr>
          <w:ilvl w:val="0"/>
          <w:numId w:val="19"/>
        </w:numPr>
        <w:spacing w:after="160" w:line="259" w:lineRule="auto"/>
        <w:contextualSpacing/>
      </w:pPr>
      <w:r w:rsidRPr="0038638C">
        <w:t>Never</w:t>
      </w:r>
    </w:p>
    <w:p w14:paraId="128B46C6" w14:textId="77777777" w:rsidR="0038638C" w:rsidRPr="0038638C" w:rsidRDefault="0038638C" w:rsidP="0038638C">
      <w:pPr>
        <w:spacing w:after="160" w:line="259" w:lineRule="auto"/>
        <w:ind w:left="720"/>
        <w:contextualSpacing/>
      </w:pPr>
    </w:p>
    <w:p w14:paraId="0426D580" w14:textId="77777777" w:rsidR="0038638C" w:rsidRPr="0038638C" w:rsidRDefault="0038638C" w:rsidP="0038638C">
      <w:pPr>
        <w:numPr>
          <w:ilvl w:val="0"/>
          <w:numId w:val="20"/>
        </w:numPr>
        <w:spacing w:after="160" w:line="259" w:lineRule="auto"/>
        <w:contextualSpacing/>
        <w:rPr>
          <w:b/>
          <w:bCs/>
          <w:i/>
          <w:iCs/>
        </w:rPr>
      </w:pPr>
      <w:r w:rsidRPr="0038638C">
        <w:rPr>
          <w:b/>
          <w:bCs/>
          <w:i/>
          <w:iCs/>
        </w:rPr>
        <w:t>Do you think that communications have improved through the pandemic?</w:t>
      </w:r>
    </w:p>
    <w:p w14:paraId="60D9527C" w14:textId="77777777" w:rsidR="0038638C" w:rsidRPr="0038638C" w:rsidRDefault="0038638C" w:rsidP="0038638C">
      <w:pPr>
        <w:numPr>
          <w:ilvl w:val="0"/>
          <w:numId w:val="25"/>
        </w:numPr>
        <w:spacing w:after="160" w:line="259" w:lineRule="auto"/>
        <w:contextualSpacing/>
      </w:pPr>
      <w:r w:rsidRPr="0038638C">
        <w:t>Yes  - much better</w:t>
      </w:r>
    </w:p>
    <w:p w14:paraId="0C3E47BA" w14:textId="77777777" w:rsidR="0038638C" w:rsidRPr="0038638C" w:rsidRDefault="0038638C" w:rsidP="0038638C">
      <w:pPr>
        <w:numPr>
          <w:ilvl w:val="0"/>
          <w:numId w:val="25"/>
        </w:numPr>
        <w:spacing w:after="160" w:line="259" w:lineRule="auto"/>
        <w:contextualSpacing/>
      </w:pPr>
      <w:r w:rsidRPr="0038638C">
        <w:t>Yes – a little but still room for improvement</w:t>
      </w:r>
    </w:p>
    <w:p w14:paraId="4C525488" w14:textId="77777777" w:rsidR="0038638C" w:rsidRPr="0038638C" w:rsidRDefault="0038638C" w:rsidP="0038638C">
      <w:pPr>
        <w:numPr>
          <w:ilvl w:val="0"/>
          <w:numId w:val="25"/>
        </w:numPr>
        <w:spacing w:after="160" w:line="259" w:lineRule="auto"/>
        <w:contextualSpacing/>
      </w:pPr>
      <w:r w:rsidRPr="0038638C">
        <w:t>No – Not at all</w:t>
      </w:r>
    </w:p>
    <w:p w14:paraId="0D81B476" w14:textId="77777777" w:rsidR="0038638C" w:rsidRPr="0038638C" w:rsidRDefault="0038638C" w:rsidP="0038638C">
      <w:pPr>
        <w:numPr>
          <w:ilvl w:val="0"/>
          <w:numId w:val="25"/>
        </w:numPr>
        <w:spacing w:after="160" w:line="259" w:lineRule="auto"/>
        <w:contextualSpacing/>
      </w:pPr>
      <w:r w:rsidRPr="0038638C">
        <w:t>No – I think communications are worse</w:t>
      </w:r>
    </w:p>
    <w:p w14:paraId="43F4B82E" w14:textId="77777777" w:rsidR="0038638C" w:rsidRPr="0038638C" w:rsidRDefault="0038638C" w:rsidP="0038638C">
      <w:pPr>
        <w:spacing w:after="160" w:line="259" w:lineRule="auto"/>
        <w:ind w:left="720"/>
        <w:contextualSpacing/>
      </w:pPr>
    </w:p>
    <w:p w14:paraId="1E4AA816" w14:textId="77777777" w:rsidR="0038638C" w:rsidRPr="0038638C" w:rsidRDefault="0038638C" w:rsidP="0038638C">
      <w:pPr>
        <w:numPr>
          <w:ilvl w:val="0"/>
          <w:numId w:val="20"/>
        </w:numPr>
        <w:spacing w:after="160" w:line="259" w:lineRule="auto"/>
        <w:contextualSpacing/>
        <w:rPr>
          <w:b/>
          <w:bCs/>
          <w:i/>
          <w:iCs/>
        </w:rPr>
      </w:pPr>
      <w:r w:rsidRPr="0038638C">
        <w:rPr>
          <w:b/>
          <w:bCs/>
          <w:i/>
          <w:iCs/>
        </w:rPr>
        <w:t>Are there any forms of communication/employee voice that you feel should be considered?</w:t>
      </w:r>
    </w:p>
    <w:p w14:paraId="311F12A2" w14:textId="77777777" w:rsidR="0038638C" w:rsidRPr="0038638C" w:rsidRDefault="0038638C" w:rsidP="0038638C">
      <w:pPr>
        <w:spacing w:after="160" w:line="259" w:lineRule="auto"/>
        <w:ind w:left="720"/>
        <w:contextualSpacing/>
      </w:pPr>
    </w:p>
    <w:p w14:paraId="101AA500" w14:textId="77777777" w:rsidR="0038638C" w:rsidRPr="0038638C" w:rsidRDefault="0038638C" w:rsidP="0038638C">
      <w:pPr>
        <w:spacing w:after="160" w:line="259" w:lineRule="auto"/>
        <w:ind w:left="720"/>
        <w:contextualSpacing/>
      </w:pPr>
    </w:p>
    <w:p w14:paraId="6938A3CD" w14:textId="77777777" w:rsidR="0038638C" w:rsidRPr="0038638C" w:rsidRDefault="0038638C" w:rsidP="0038638C">
      <w:pPr>
        <w:numPr>
          <w:ilvl w:val="0"/>
          <w:numId w:val="20"/>
        </w:numPr>
        <w:spacing w:after="160" w:line="259" w:lineRule="auto"/>
        <w:contextualSpacing/>
      </w:pPr>
      <w:r w:rsidRPr="0038638C">
        <w:rPr>
          <w:rFonts w:ascii="Calibri" w:eastAsia="Calibri" w:hAnsi="Calibri" w:cs="Times New Roman"/>
          <w:b/>
          <w:bCs/>
          <w:i/>
          <w:iCs/>
        </w:rPr>
        <w:t>Please provide any additional feedback about communication in the Organisation you may have:</w:t>
      </w:r>
    </w:p>
    <w:p w14:paraId="3CF0CF28" w14:textId="77777777" w:rsidR="0038638C" w:rsidRPr="0038638C" w:rsidRDefault="0038638C" w:rsidP="0038638C">
      <w:pPr>
        <w:spacing w:after="160" w:line="259" w:lineRule="auto"/>
        <w:ind w:left="720"/>
        <w:contextualSpacing/>
      </w:pPr>
    </w:p>
    <w:p w14:paraId="7D4809A5" w14:textId="77777777" w:rsidR="0038638C" w:rsidRPr="0038638C" w:rsidRDefault="0038638C" w:rsidP="0038638C">
      <w:pPr>
        <w:spacing w:after="160" w:line="259" w:lineRule="auto"/>
        <w:ind w:left="720"/>
        <w:contextualSpacing/>
      </w:pPr>
    </w:p>
    <w:p w14:paraId="4FA6F028" w14:textId="77777777" w:rsidR="0038638C" w:rsidRPr="0038638C" w:rsidRDefault="0038638C" w:rsidP="0038638C">
      <w:pPr>
        <w:numPr>
          <w:ilvl w:val="0"/>
          <w:numId w:val="20"/>
        </w:numPr>
        <w:spacing w:after="160" w:line="259" w:lineRule="auto"/>
        <w:contextualSpacing/>
        <w:rPr>
          <w:b/>
          <w:bCs/>
          <w:i/>
          <w:iCs/>
        </w:rPr>
      </w:pPr>
      <w:r w:rsidRPr="0038638C">
        <w:rPr>
          <w:b/>
          <w:bCs/>
          <w:i/>
          <w:iCs/>
        </w:rPr>
        <w:t>If you are a manager:</w:t>
      </w:r>
    </w:p>
    <w:p w14:paraId="52581A0D" w14:textId="77777777" w:rsidR="0038638C" w:rsidRPr="0038638C" w:rsidRDefault="0038638C" w:rsidP="0038638C">
      <w:pPr>
        <w:spacing w:after="160" w:line="259" w:lineRule="auto"/>
        <w:ind w:left="720"/>
        <w:contextualSpacing/>
        <w:rPr>
          <w:b/>
          <w:bCs/>
          <w:i/>
          <w:iCs/>
        </w:rPr>
      </w:pPr>
      <w:r w:rsidRPr="0038638C">
        <w:rPr>
          <w:b/>
          <w:bCs/>
          <w:i/>
          <w:iCs/>
        </w:rPr>
        <w:t>Do you feel that Tai Tarian has provided you with suitable tools/training to support you as a manager?</w:t>
      </w:r>
    </w:p>
    <w:p w14:paraId="18EC57AA" w14:textId="77777777" w:rsidR="0038638C" w:rsidRPr="0038638C" w:rsidRDefault="0038638C" w:rsidP="0038638C">
      <w:pPr>
        <w:spacing w:after="160" w:line="259" w:lineRule="auto"/>
        <w:ind w:left="720"/>
        <w:contextualSpacing/>
      </w:pPr>
      <w:r w:rsidRPr="0038638C">
        <w:lastRenderedPageBreak/>
        <w:t xml:space="preserve">Yes </w:t>
      </w:r>
    </w:p>
    <w:p w14:paraId="3DEBE0A9" w14:textId="77777777" w:rsidR="0038638C" w:rsidRPr="0038638C" w:rsidRDefault="0038638C" w:rsidP="0038638C">
      <w:pPr>
        <w:spacing w:after="160" w:line="259" w:lineRule="auto"/>
        <w:ind w:left="720"/>
        <w:contextualSpacing/>
      </w:pPr>
      <w:r w:rsidRPr="0038638C">
        <w:t>No</w:t>
      </w:r>
    </w:p>
    <w:p w14:paraId="1D168D50" w14:textId="77777777" w:rsidR="0038638C" w:rsidRPr="0038638C" w:rsidRDefault="0038638C" w:rsidP="0038638C">
      <w:pPr>
        <w:spacing w:after="160" w:line="259" w:lineRule="auto"/>
        <w:ind w:left="720"/>
        <w:contextualSpacing/>
      </w:pPr>
      <w:r w:rsidRPr="0038638C">
        <w:t>N/A</w:t>
      </w:r>
    </w:p>
    <w:p w14:paraId="0537E858" w14:textId="77777777" w:rsidR="0038638C" w:rsidRPr="0038638C" w:rsidRDefault="0038638C" w:rsidP="0038638C">
      <w:pPr>
        <w:spacing w:after="160" w:line="259" w:lineRule="auto"/>
        <w:ind w:left="720"/>
        <w:contextualSpacing/>
        <w:rPr>
          <w:b/>
          <w:bCs/>
          <w:i/>
          <w:iCs/>
        </w:rPr>
      </w:pPr>
    </w:p>
    <w:p w14:paraId="4CD926E0" w14:textId="77777777" w:rsidR="0038638C" w:rsidRPr="0038638C" w:rsidRDefault="0038638C" w:rsidP="0038638C">
      <w:pPr>
        <w:numPr>
          <w:ilvl w:val="0"/>
          <w:numId w:val="20"/>
        </w:numPr>
        <w:spacing w:after="160" w:line="259" w:lineRule="auto"/>
        <w:contextualSpacing/>
        <w:rPr>
          <w:b/>
          <w:bCs/>
          <w:i/>
          <w:iCs/>
        </w:rPr>
      </w:pPr>
      <w:bookmarkStart w:id="28" w:name="OLE_LINK1"/>
      <w:r w:rsidRPr="0038638C">
        <w:rPr>
          <w:b/>
          <w:bCs/>
          <w:i/>
          <w:iCs/>
        </w:rPr>
        <w:t>If you are a manager:</w:t>
      </w:r>
    </w:p>
    <w:p w14:paraId="41B52DFA" w14:textId="77777777" w:rsidR="0038638C" w:rsidRPr="0038638C" w:rsidRDefault="0038638C" w:rsidP="0038638C">
      <w:pPr>
        <w:spacing w:after="160" w:line="259" w:lineRule="auto"/>
        <w:ind w:left="720"/>
        <w:contextualSpacing/>
        <w:rPr>
          <w:b/>
          <w:bCs/>
          <w:i/>
          <w:iCs/>
        </w:rPr>
      </w:pPr>
      <w:r w:rsidRPr="0038638C">
        <w:rPr>
          <w:b/>
          <w:bCs/>
          <w:i/>
          <w:iCs/>
        </w:rPr>
        <w:t>Would you like more management training to help you to support your team?</w:t>
      </w:r>
    </w:p>
    <w:p w14:paraId="5EB1980D" w14:textId="77777777" w:rsidR="0038638C" w:rsidRPr="0038638C" w:rsidRDefault="0038638C" w:rsidP="0038638C">
      <w:pPr>
        <w:spacing w:after="160" w:line="259" w:lineRule="auto"/>
        <w:ind w:left="720"/>
        <w:contextualSpacing/>
      </w:pPr>
      <w:r w:rsidRPr="0038638C">
        <w:t>Yes</w:t>
      </w:r>
    </w:p>
    <w:p w14:paraId="5E230875" w14:textId="77777777" w:rsidR="0038638C" w:rsidRPr="0038638C" w:rsidRDefault="0038638C" w:rsidP="0038638C">
      <w:pPr>
        <w:spacing w:after="160" w:line="259" w:lineRule="auto"/>
        <w:ind w:left="720"/>
        <w:contextualSpacing/>
      </w:pPr>
      <w:r w:rsidRPr="0038638C">
        <w:t>No</w:t>
      </w:r>
    </w:p>
    <w:p w14:paraId="01085343" w14:textId="77777777" w:rsidR="0038638C" w:rsidRPr="0038638C" w:rsidRDefault="0038638C" w:rsidP="0038638C">
      <w:pPr>
        <w:spacing w:after="160" w:line="259" w:lineRule="auto"/>
        <w:ind w:left="720"/>
        <w:contextualSpacing/>
      </w:pPr>
      <w:r w:rsidRPr="0038638C">
        <w:t>N/A</w:t>
      </w:r>
    </w:p>
    <w:bookmarkEnd w:id="28"/>
    <w:p w14:paraId="376EF440" w14:textId="77777777" w:rsidR="0038638C" w:rsidRPr="0038638C" w:rsidRDefault="0038638C" w:rsidP="0038638C">
      <w:pPr>
        <w:spacing w:after="160" w:line="259" w:lineRule="auto"/>
        <w:ind w:left="720"/>
        <w:contextualSpacing/>
        <w:rPr>
          <w:b/>
          <w:bCs/>
          <w:i/>
          <w:iCs/>
        </w:rPr>
      </w:pPr>
    </w:p>
    <w:p w14:paraId="369D1CF5" w14:textId="77777777" w:rsidR="0038638C" w:rsidRPr="0038638C" w:rsidRDefault="0038638C" w:rsidP="0038638C">
      <w:pPr>
        <w:numPr>
          <w:ilvl w:val="0"/>
          <w:numId w:val="20"/>
        </w:numPr>
        <w:spacing w:after="160" w:line="259" w:lineRule="auto"/>
        <w:contextualSpacing/>
        <w:rPr>
          <w:b/>
          <w:bCs/>
          <w:i/>
          <w:iCs/>
        </w:rPr>
      </w:pPr>
      <w:r w:rsidRPr="0038638C">
        <w:rPr>
          <w:b/>
          <w:bCs/>
          <w:i/>
          <w:iCs/>
        </w:rPr>
        <w:t xml:space="preserve">If you answered yes to Q30, please give details of any specific points / issues you would like discussed within future management training  </w:t>
      </w:r>
    </w:p>
    <w:p w14:paraId="446CC2EA" w14:textId="77777777" w:rsidR="0038638C" w:rsidRPr="0038638C" w:rsidRDefault="0038638C" w:rsidP="0038638C">
      <w:pPr>
        <w:spacing w:after="160" w:line="259" w:lineRule="auto"/>
      </w:pPr>
    </w:p>
    <w:p w14:paraId="1B7E51AB" w14:textId="77777777" w:rsidR="0038638C" w:rsidRPr="0038638C" w:rsidRDefault="0038638C" w:rsidP="0038638C">
      <w:pPr>
        <w:spacing w:after="160" w:line="259" w:lineRule="auto"/>
      </w:pPr>
      <w:r w:rsidRPr="0038638C">
        <w:t xml:space="preserve">Thank you for taking the time to complete this survey, as confirmed above all information provides is strictly confidential and for the use of a research project in the study of my Masters. </w:t>
      </w:r>
    </w:p>
    <w:p w14:paraId="580FCB9C" w14:textId="77777777" w:rsidR="0038638C" w:rsidRPr="0038638C" w:rsidRDefault="0038638C" w:rsidP="0038638C">
      <w:pPr>
        <w:spacing w:after="160" w:line="259" w:lineRule="auto"/>
        <w:rPr>
          <w:rFonts w:ascii="Arial" w:hAnsi="Arial" w:cs="Arial"/>
          <w:sz w:val="24"/>
          <w:szCs w:val="24"/>
        </w:rPr>
      </w:pPr>
    </w:p>
    <w:p w14:paraId="71030C3E" w14:textId="77777777" w:rsidR="0038638C" w:rsidRPr="0038638C" w:rsidRDefault="0038638C" w:rsidP="0038638C">
      <w:pPr>
        <w:spacing w:after="160" w:line="259" w:lineRule="auto"/>
        <w:rPr>
          <w:rFonts w:ascii="Arial" w:hAnsi="Arial" w:cs="Arial"/>
          <w:b/>
          <w:bCs/>
          <w:sz w:val="24"/>
          <w:szCs w:val="24"/>
          <w:u w:val="single"/>
        </w:rPr>
      </w:pPr>
    </w:p>
    <w:p w14:paraId="1CF987EF" w14:textId="3D7F0889" w:rsidR="0038638C" w:rsidRDefault="0038638C" w:rsidP="0038638C">
      <w:pPr>
        <w:spacing w:after="160" w:line="259" w:lineRule="auto"/>
        <w:rPr>
          <w:rFonts w:ascii="Arial" w:hAnsi="Arial" w:cs="Arial"/>
          <w:b/>
          <w:bCs/>
          <w:sz w:val="24"/>
          <w:szCs w:val="24"/>
          <w:u w:val="single"/>
        </w:rPr>
      </w:pPr>
    </w:p>
    <w:p w14:paraId="4D7737DA" w14:textId="71A675FE" w:rsidR="00240848" w:rsidRDefault="00240848" w:rsidP="0038638C">
      <w:pPr>
        <w:spacing w:after="160" w:line="259" w:lineRule="auto"/>
        <w:rPr>
          <w:rFonts w:ascii="Arial" w:hAnsi="Arial" w:cs="Arial"/>
          <w:b/>
          <w:bCs/>
          <w:sz w:val="24"/>
          <w:szCs w:val="24"/>
          <w:u w:val="single"/>
        </w:rPr>
      </w:pPr>
    </w:p>
    <w:p w14:paraId="1A097C46" w14:textId="78F14B97" w:rsidR="00240848" w:rsidRDefault="00240848" w:rsidP="0038638C">
      <w:pPr>
        <w:spacing w:after="160" w:line="259" w:lineRule="auto"/>
        <w:rPr>
          <w:rFonts w:ascii="Arial" w:hAnsi="Arial" w:cs="Arial"/>
          <w:b/>
          <w:bCs/>
          <w:sz w:val="24"/>
          <w:szCs w:val="24"/>
          <w:u w:val="single"/>
        </w:rPr>
      </w:pPr>
    </w:p>
    <w:p w14:paraId="5BEDC89B" w14:textId="4C35B9C0" w:rsidR="00240848" w:rsidRDefault="00240848" w:rsidP="0038638C">
      <w:pPr>
        <w:spacing w:after="160" w:line="259" w:lineRule="auto"/>
        <w:rPr>
          <w:rFonts w:ascii="Arial" w:hAnsi="Arial" w:cs="Arial"/>
          <w:b/>
          <w:bCs/>
          <w:sz w:val="24"/>
          <w:szCs w:val="24"/>
          <w:u w:val="single"/>
        </w:rPr>
      </w:pPr>
    </w:p>
    <w:p w14:paraId="4423D39D" w14:textId="2D7A1836" w:rsidR="00240848" w:rsidRDefault="00240848" w:rsidP="0038638C">
      <w:pPr>
        <w:spacing w:after="160" w:line="259" w:lineRule="auto"/>
        <w:rPr>
          <w:rFonts w:ascii="Arial" w:hAnsi="Arial" w:cs="Arial"/>
          <w:b/>
          <w:bCs/>
          <w:sz w:val="24"/>
          <w:szCs w:val="24"/>
          <w:u w:val="single"/>
        </w:rPr>
      </w:pPr>
    </w:p>
    <w:p w14:paraId="3FFF91DB" w14:textId="4A8B47EA" w:rsidR="00240848" w:rsidRDefault="00240848" w:rsidP="0038638C">
      <w:pPr>
        <w:spacing w:after="160" w:line="259" w:lineRule="auto"/>
        <w:rPr>
          <w:rFonts w:ascii="Arial" w:hAnsi="Arial" w:cs="Arial"/>
          <w:b/>
          <w:bCs/>
          <w:sz w:val="24"/>
          <w:szCs w:val="24"/>
          <w:u w:val="single"/>
        </w:rPr>
      </w:pPr>
    </w:p>
    <w:p w14:paraId="5C52AF2D" w14:textId="6B174303" w:rsidR="00240848" w:rsidRDefault="00240848" w:rsidP="0038638C">
      <w:pPr>
        <w:spacing w:after="160" w:line="259" w:lineRule="auto"/>
        <w:rPr>
          <w:rFonts w:ascii="Arial" w:hAnsi="Arial" w:cs="Arial"/>
          <w:b/>
          <w:bCs/>
          <w:sz w:val="24"/>
          <w:szCs w:val="24"/>
          <w:u w:val="single"/>
        </w:rPr>
      </w:pPr>
    </w:p>
    <w:p w14:paraId="7672B8FB" w14:textId="2A2F6ECB" w:rsidR="00240848" w:rsidRDefault="00240848" w:rsidP="0038638C">
      <w:pPr>
        <w:spacing w:after="160" w:line="259" w:lineRule="auto"/>
        <w:rPr>
          <w:rFonts w:ascii="Arial" w:hAnsi="Arial" w:cs="Arial"/>
          <w:b/>
          <w:bCs/>
          <w:sz w:val="24"/>
          <w:szCs w:val="24"/>
          <w:u w:val="single"/>
        </w:rPr>
      </w:pPr>
    </w:p>
    <w:p w14:paraId="78BA3417" w14:textId="1A6D4819" w:rsidR="00240848" w:rsidRDefault="00240848" w:rsidP="0038638C">
      <w:pPr>
        <w:spacing w:after="160" w:line="259" w:lineRule="auto"/>
        <w:rPr>
          <w:rFonts w:ascii="Arial" w:hAnsi="Arial" w:cs="Arial"/>
          <w:b/>
          <w:bCs/>
          <w:sz w:val="24"/>
          <w:szCs w:val="24"/>
          <w:u w:val="single"/>
        </w:rPr>
      </w:pPr>
    </w:p>
    <w:p w14:paraId="6D73B6BA" w14:textId="0B360100" w:rsidR="00240848" w:rsidRDefault="00240848" w:rsidP="0038638C">
      <w:pPr>
        <w:spacing w:after="160" w:line="259" w:lineRule="auto"/>
        <w:rPr>
          <w:rFonts w:ascii="Arial" w:hAnsi="Arial" w:cs="Arial"/>
          <w:b/>
          <w:bCs/>
          <w:sz w:val="24"/>
          <w:szCs w:val="24"/>
          <w:u w:val="single"/>
        </w:rPr>
      </w:pPr>
    </w:p>
    <w:p w14:paraId="31D10131" w14:textId="3A278460" w:rsidR="00240848" w:rsidRDefault="00240848" w:rsidP="0038638C">
      <w:pPr>
        <w:spacing w:after="160" w:line="259" w:lineRule="auto"/>
        <w:rPr>
          <w:rFonts w:ascii="Arial" w:hAnsi="Arial" w:cs="Arial"/>
          <w:b/>
          <w:bCs/>
          <w:sz w:val="24"/>
          <w:szCs w:val="24"/>
          <w:u w:val="single"/>
        </w:rPr>
      </w:pPr>
    </w:p>
    <w:p w14:paraId="190E2CF8" w14:textId="4FDFF49E" w:rsidR="00240848" w:rsidRDefault="00240848" w:rsidP="0038638C">
      <w:pPr>
        <w:spacing w:after="160" w:line="259" w:lineRule="auto"/>
        <w:rPr>
          <w:rFonts w:ascii="Arial" w:hAnsi="Arial" w:cs="Arial"/>
          <w:b/>
          <w:bCs/>
          <w:sz w:val="24"/>
          <w:szCs w:val="24"/>
          <w:u w:val="single"/>
        </w:rPr>
      </w:pPr>
    </w:p>
    <w:p w14:paraId="5DB83906" w14:textId="7F707D08" w:rsidR="00240848" w:rsidRDefault="00240848" w:rsidP="0038638C">
      <w:pPr>
        <w:spacing w:after="160" w:line="259" w:lineRule="auto"/>
        <w:rPr>
          <w:rFonts w:ascii="Arial" w:hAnsi="Arial" w:cs="Arial"/>
          <w:b/>
          <w:bCs/>
          <w:sz w:val="24"/>
          <w:szCs w:val="24"/>
          <w:u w:val="single"/>
        </w:rPr>
      </w:pPr>
    </w:p>
    <w:p w14:paraId="1979A4A7" w14:textId="6AAE612C" w:rsidR="00240848" w:rsidRDefault="00240848" w:rsidP="0038638C">
      <w:pPr>
        <w:spacing w:after="160" w:line="259" w:lineRule="auto"/>
        <w:rPr>
          <w:rFonts w:ascii="Arial" w:hAnsi="Arial" w:cs="Arial"/>
          <w:b/>
          <w:bCs/>
          <w:sz w:val="24"/>
          <w:szCs w:val="24"/>
          <w:u w:val="single"/>
        </w:rPr>
      </w:pPr>
    </w:p>
    <w:p w14:paraId="3ED2D244" w14:textId="38D94927" w:rsidR="00240848" w:rsidRDefault="00240848" w:rsidP="0038638C">
      <w:pPr>
        <w:spacing w:after="160" w:line="259" w:lineRule="auto"/>
        <w:rPr>
          <w:rFonts w:ascii="Arial" w:hAnsi="Arial" w:cs="Arial"/>
          <w:b/>
          <w:bCs/>
          <w:sz w:val="24"/>
          <w:szCs w:val="24"/>
          <w:u w:val="single"/>
        </w:rPr>
      </w:pPr>
    </w:p>
    <w:p w14:paraId="02D83DD4" w14:textId="77777777" w:rsidR="00240848" w:rsidRPr="0038638C" w:rsidRDefault="00240848" w:rsidP="0038638C">
      <w:pPr>
        <w:spacing w:after="160" w:line="259" w:lineRule="auto"/>
        <w:rPr>
          <w:rFonts w:ascii="Arial" w:hAnsi="Arial" w:cs="Arial"/>
          <w:b/>
          <w:bCs/>
          <w:sz w:val="24"/>
          <w:szCs w:val="24"/>
          <w:u w:val="single"/>
        </w:rPr>
      </w:pPr>
    </w:p>
    <w:p w14:paraId="2BE09466" w14:textId="77777777" w:rsidR="0038638C" w:rsidRPr="0038638C" w:rsidRDefault="0038638C" w:rsidP="0038638C">
      <w:pPr>
        <w:spacing w:after="160" w:line="259" w:lineRule="auto"/>
        <w:rPr>
          <w:rFonts w:ascii="Arial" w:hAnsi="Arial" w:cs="Arial"/>
          <w:b/>
          <w:bCs/>
          <w:sz w:val="24"/>
          <w:szCs w:val="24"/>
          <w:u w:val="single"/>
        </w:rPr>
      </w:pPr>
    </w:p>
    <w:p w14:paraId="61A9C5D9" w14:textId="77777777" w:rsidR="0038638C" w:rsidRPr="0038638C" w:rsidRDefault="0038638C" w:rsidP="0038638C">
      <w:pPr>
        <w:spacing w:after="160" w:line="259" w:lineRule="auto"/>
        <w:rPr>
          <w:rFonts w:ascii="Arial" w:hAnsi="Arial" w:cs="Arial"/>
          <w:b/>
          <w:bCs/>
          <w:sz w:val="24"/>
          <w:szCs w:val="24"/>
          <w:u w:val="single"/>
        </w:rPr>
      </w:pPr>
    </w:p>
    <w:p w14:paraId="491809E5" w14:textId="77777777" w:rsidR="0038638C" w:rsidRPr="0038638C" w:rsidRDefault="0038638C" w:rsidP="0038638C">
      <w:pPr>
        <w:spacing w:after="160" w:line="259" w:lineRule="auto"/>
        <w:rPr>
          <w:rFonts w:ascii="Arial" w:hAnsi="Arial" w:cs="Arial"/>
          <w:b/>
          <w:bCs/>
          <w:sz w:val="24"/>
          <w:szCs w:val="24"/>
        </w:rPr>
      </w:pPr>
      <w:r w:rsidRPr="0038638C">
        <w:rPr>
          <w:rFonts w:ascii="Arial" w:hAnsi="Arial" w:cs="Arial"/>
          <w:b/>
          <w:bCs/>
          <w:sz w:val="24"/>
          <w:szCs w:val="24"/>
        </w:rPr>
        <w:lastRenderedPageBreak/>
        <w:t>1.1</w:t>
      </w:r>
    </w:p>
    <w:tbl>
      <w:tblPr>
        <w:tblStyle w:val="TableGrid1"/>
        <w:tblW w:w="0" w:type="auto"/>
        <w:tblLook w:val="04A0" w:firstRow="1" w:lastRow="0" w:firstColumn="1" w:lastColumn="0" w:noHBand="0" w:noVBand="1"/>
      </w:tblPr>
      <w:tblGrid>
        <w:gridCol w:w="3114"/>
        <w:gridCol w:w="3260"/>
        <w:gridCol w:w="2642"/>
      </w:tblGrid>
      <w:tr w:rsidR="0038638C" w:rsidRPr="0038638C" w14:paraId="572A7CA7" w14:textId="77777777" w:rsidTr="0090546E">
        <w:tc>
          <w:tcPr>
            <w:tcW w:w="9016" w:type="dxa"/>
            <w:gridSpan w:val="3"/>
            <w:shd w:val="clear" w:color="auto" w:fill="F2F2F2" w:themeFill="background1" w:themeFillShade="F2"/>
          </w:tcPr>
          <w:p w14:paraId="3A407DE5" w14:textId="77777777" w:rsidR="0038638C" w:rsidRPr="0038638C" w:rsidRDefault="0038638C" w:rsidP="0038638C">
            <w:pPr>
              <w:spacing w:after="0" w:line="360" w:lineRule="auto"/>
              <w:jc w:val="center"/>
              <w:rPr>
                <w:rFonts w:ascii="Arial" w:hAnsi="Arial" w:cs="Arial"/>
                <w:b/>
                <w:bCs/>
              </w:rPr>
            </w:pPr>
            <w:r w:rsidRPr="0038638C">
              <w:rPr>
                <w:rFonts w:ascii="Arial" w:hAnsi="Arial" w:cs="Arial"/>
                <w:b/>
                <w:bCs/>
              </w:rPr>
              <w:t>Participant analysis</w:t>
            </w:r>
          </w:p>
        </w:tc>
      </w:tr>
      <w:tr w:rsidR="0038638C" w:rsidRPr="0038638C" w14:paraId="69B3A144" w14:textId="77777777" w:rsidTr="0090546E">
        <w:tc>
          <w:tcPr>
            <w:tcW w:w="9016" w:type="dxa"/>
            <w:gridSpan w:val="3"/>
          </w:tcPr>
          <w:p w14:paraId="13FCF0EE" w14:textId="77777777" w:rsidR="0038638C" w:rsidRPr="0038638C" w:rsidRDefault="0038638C" w:rsidP="0038638C">
            <w:pPr>
              <w:spacing w:after="0" w:line="360" w:lineRule="auto"/>
              <w:jc w:val="center"/>
              <w:rPr>
                <w:rFonts w:ascii="Arial" w:hAnsi="Arial" w:cs="Arial"/>
                <w:i/>
                <w:iCs/>
              </w:rPr>
            </w:pPr>
            <w:r w:rsidRPr="0038638C">
              <w:rPr>
                <w:rFonts w:ascii="Arial" w:hAnsi="Arial" w:cs="Arial"/>
              </w:rPr>
              <w:t>Participants: 103 – 19.81% of workforce</w:t>
            </w:r>
          </w:p>
        </w:tc>
      </w:tr>
      <w:tr w:rsidR="0038638C" w:rsidRPr="0038638C" w14:paraId="0E1FCCD7" w14:textId="77777777" w:rsidTr="0090546E">
        <w:tc>
          <w:tcPr>
            <w:tcW w:w="3114" w:type="dxa"/>
            <w:shd w:val="clear" w:color="auto" w:fill="F5F5F5"/>
          </w:tcPr>
          <w:p w14:paraId="2B3EA07F" w14:textId="77777777" w:rsidR="0038638C" w:rsidRPr="0038638C" w:rsidRDefault="0038638C" w:rsidP="0038638C">
            <w:pPr>
              <w:spacing w:after="0" w:line="360" w:lineRule="auto"/>
              <w:rPr>
                <w:rFonts w:ascii="Arial" w:hAnsi="Arial" w:cs="Arial"/>
                <w:b/>
                <w:bCs/>
              </w:rPr>
            </w:pPr>
            <w:r w:rsidRPr="0038638C">
              <w:rPr>
                <w:rFonts w:ascii="Arial" w:hAnsi="Arial" w:cs="Arial"/>
                <w:b/>
                <w:bCs/>
              </w:rPr>
              <w:t>Directorate split:</w:t>
            </w:r>
          </w:p>
        </w:tc>
        <w:tc>
          <w:tcPr>
            <w:tcW w:w="3260" w:type="dxa"/>
            <w:shd w:val="clear" w:color="auto" w:fill="F5F5F5"/>
          </w:tcPr>
          <w:p w14:paraId="1C9FE61B" w14:textId="77777777" w:rsidR="0038638C" w:rsidRPr="0038638C" w:rsidRDefault="0038638C" w:rsidP="0038638C">
            <w:pPr>
              <w:spacing w:after="0" w:line="360" w:lineRule="auto"/>
              <w:rPr>
                <w:rFonts w:ascii="Arial" w:hAnsi="Arial" w:cs="Arial"/>
                <w:b/>
                <w:bCs/>
              </w:rPr>
            </w:pPr>
            <w:r w:rsidRPr="0038638C">
              <w:rPr>
                <w:rFonts w:ascii="Arial" w:hAnsi="Arial" w:cs="Arial"/>
                <w:b/>
                <w:bCs/>
              </w:rPr>
              <w:t>Employee level split:</w:t>
            </w:r>
          </w:p>
        </w:tc>
        <w:tc>
          <w:tcPr>
            <w:tcW w:w="2642" w:type="dxa"/>
            <w:shd w:val="clear" w:color="auto" w:fill="F5F5F5"/>
          </w:tcPr>
          <w:p w14:paraId="3D4B559A" w14:textId="77777777" w:rsidR="0038638C" w:rsidRPr="0038638C" w:rsidRDefault="0038638C" w:rsidP="0038638C">
            <w:pPr>
              <w:spacing w:after="0" w:line="360" w:lineRule="auto"/>
              <w:rPr>
                <w:rFonts w:ascii="Arial" w:hAnsi="Arial" w:cs="Arial"/>
                <w:b/>
                <w:bCs/>
              </w:rPr>
            </w:pPr>
            <w:r w:rsidRPr="0038638C">
              <w:rPr>
                <w:rFonts w:ascii="Arial" w:hAnsi="Arial" w:cs="Arial"/>
                <w:b/>
                <w:bCs/>
              </w:rPr>
              <w:t>Work base split:</w:t>
            </w:r>
          </w:p>
        </w:tc>
      </w:tr>
      <w:tr w:rsidR="0038638C" w:rsidRPr="0038638C" w14:paraId="5DCC0012" w14:textId="77777777" w:rsidTr="0090546E">
        <w:tc>
          <w:tcPr>
            <w:tcW w:w="3114" w:type="dxa"/>
          </w:tcPr>
          <w:p w14:paraId="75020A0D" w14:textId="77777777" w:rsidR="0038638C" w:rsidRPr="0038638C" w:rsidRDefault="0038638C" w:rsidP="0038638C">
            <w:pPr>
              <w:spacing w:after="0" w:line="360" w:lineRule="auto"/>
              <w:rPr>
                <w:rFonts w:ascii="Arial" w:hAnsi="Arial" w:cs="Arial"/>
              </w:rPr>
            </w:pPr>
            <w:r w:rsidRPr="0038638C">
              <w:rPr>
                <w:rFonts w:ascii="Arial" w:hAnsi="Arial" w:cs="Arial"/>
              </w:rPr>
              <w:t>Assets: 23%</w:t>
            </w:r>
          </w:p>
        </w:tc>
        <w:tc>
          <w:tcPr>
            <w:tcW w:w="3260" w:type="dxa"/>
          </w:tcPr>
          <w:p w14:paraId="6A488C88" w14:textId="77777777" w:rsidR="0038638C" w:rsidRPr="0038638C" w:rsidRDefault="0038638C" w:rsidP="0038638C">
            <w:pPr>
              <w:spacing w:after="0" w:line="360" w:lineRule="auto"/>
              <w:rPr>
                <w:rFonts w:ascii="Arial" w:hAnsi="Arial" w:cs="Arial"/>
              </w:rPr>
            </w:pPr>
            <w:r w:rsidRPr="0038638C">
              <w:rPr>
                <w:rFonts w:ascii="Arial" w:hAnsi="Arial" w:cs="Arial"/>
              </w:rPr>
              <w:t>SMT / Head of Service: 4%</w:t>
            </w:r>
          </w:p>
        </w:tc>
        <w:tc>
          <w:tcPr>
            <w:tcW w:w="2642" w:type="dxa"/>
          </w:tcPr>
          <w:p w14:paraId="7C442853" w14:textId="77777777" w:rsidR="0038638C" w:rsidRPr="0038638C" w:rsidRDefault="0038638C" w:rsidP="0038638C">
            <w:pPr>
              <w:spacing w:after="0" w:line="360" w:lineRule="auto"/>
              <w:rPr>
                <w:rFonts w:ascii="Arial" w:hAnsi="Arial" w:cs="Arial"/>
              </w:rPr>
            </w:pPr>
            <w:r w:rsidRPr="0038638C">
              <w:rPr>
                <w:rFonts w:ascii="Arial" w:hAnsi="Arial" w:cs="Arial"/>
              </w:rPr>
              <w:t>Office / Home / Community: 35%</w:t>
            </w:r>
          </w:p>
        </w:tc>
      </w:tr>
      <w:tr w:rsidR="0038638C" w:rsidRPr="0038638C" w14:paraId="36FBB526" w14:textId="77777777" w:rsidTr="0090546E">
        <w:tc>
          <w:tcPr>
            <w:tcW w:w="3114" w:type="dxa"/>
          </w:tcPr>
          <w:p w14:paraId="762B9F8F" w14:textId="77777777" w:rsidR="0038638C" w:rsidRPr="0038638C" w:rsidRDefault="0038638C" w:rsidP="0038638C">
            <w:pPr>
              <w:spacing w:after="0" w:line="360" w:lineRule="auto"/>
              <w:rPr>
                <w:rFonts w:ascii="Arial" w:hAnsi="Arial" w:cs="Arial"/>
              </w:rPr>
            </w:pPr>
            <w:r w:rsidRPr="0038638C">
              <w:rPr>
                <w:rFonts w:ascii="Arial" w:hAnsi="Arial" w:cs="Arial"/>
              </w:rPr>
              <w:t>Housing: 18%</w:t>
            </w:r>
          </w:p>
        </w:tc>
        <w:tc>
          <w:tcPr>
            <w:tcW w:w="3260" w:type="dxa"/>
          </w:tcPr>
          <w:p w14:paraId="029515CF" w14:textId="77777777" w:rsidR="0038638C" w:rsidRPr="0038638C" w:rsidRDefault="0038638C" w:rsidP="0038638C">
            <w:pPr>
              <w:spacing w:after="0" w:line="360" w:lineRule="auto"/>
              <w:rPr>
                <w:rFonts w:ascii="Arial" w:hAnsi="Arial" w:cs="Arial"/>
              </w:rPr>
            </w:pPr>
            <w:r w:rsidRPr="0038638C">
              <w:rPr>
                <w:rFonts w:ascii="Arial" w:hAnsi="Arial" w:cs="Arial"/>
              </w:rPr>
              <w:t>Operations Management: 9%</w:t>
            </w:r>
          </w:p>
        </w:tc>
        <w:tc>
          <w:tcPr>
            <w:tcW w:w="2642" w:type="dxa"/>
          </w:tcPr>
          <w:p w14:paraId="2C724632" w14:textId="77777777" w:rsidR="0038638C" w:rsidRPr="0038638C" w:rsidRDefault="0038638C" w:rsidP="0038638C">
            <w:pPr>
              <w:spacing w:after="0" w:line="360" w:lineRule="auto"/>
              <w:rPr>
                <w:rFonts w:ascii="Arial" w:hAnsi="Arial" w:cs="Arial"/>
              </w:rPr>
            </w:pPr>
            <w:r w:rsidRPr="0038638C">
              <w:rPr>
                <w:rFonts w:ascii="Arial" w:hAnsi="Arial" w:cs="Arial"/>
              </w:rPr>
              <w:t>Office / Home: 40%</w:t>
            </w:r>
          </w:p>
        </w:tc>
      </w:tr>
      <w:tr w:rsidR="0038638C" w:rsidRPr="0038638C" w14:paraId="4A55209C" w14:textId="77777777" w:rsidTr="0090546E">
        <w:tc>
          <w:tcPr>
            <w:tcW w:w="3114" w:type="dxa"/>
          </w:tcPr>
          <w:p w14:paraId="71613A22" w14:textId="77777777" w:rsidR="0038638C" w:rsidRPr="0038638C" w:rsidRDefault="0038638C" w:rsidP="0038638C">
            <w:pPr>
              <w:spacing w:after="0" w:line="360" w:lineRule="auto"/>
              <w:rPr>
                <w:rFonts w:ascii="Arial" w:hAnsi="Arial" w:cs="Arial"/>
              </w:rPr>
            </w:pPr>
            <w:r w:rsidRPr="0038638C">
              <w:rPr>
                <w:rFonts w:ascii="Arial" w:hAnsi="Arial" w:cs="Arial"/>
              </w:rPr>
              <w:t>Finance: 14%</w:t>
            </w:r>
          </w:p>
        </w:tc>
        <w:tc>
          <w:tcPr>
            <w:tcW w:w="3260" w:type="dxa"/>
          </w:tcPr>
          <w:p w14:paraId="3A00278F" w14:textId="77777777" w:rsidR="0038638C" w:rsidRPr="0038638C" w:rsidRDefault="0038638C" w:rsidP="0038638C">
            <w:pPr>
              <w:spacing w:after="0" w:line="360" w:lineRule="auto"/>
              <w:rPr>
                <w:rFonts w:ascii="Arial" w:hAnsi="Arial" w:cs="Arial"/>
              </w:rPr>
            </w:pPr>
            <w:r w:rsidRPr="0038638C">
              <w:rPr>
                <w:rFonts w:ascii="Arial" w:hAnsi="Arial" w:cs="Arial"/>
              </w:rPr>
              <w:t>Team Leader / Inspector: 23%</w:t>
            </w:r>
          </w:p>
        </w:tc>
        <w:tc>
          <w:tcPr>
            <w:tcW w:w="2642" w:type="dxa"/>
          </w:tcPr>
          <w:p w14:paraId="32FA6082" w14:textId="77777777" w:rsidR="0038638C" w:rsidRPr="0038638C" w:rsidRDefault="0038638C" w:rsidP="0038638C">
            <w:pPr>
              <w:spacing w:after="0" w:line="360" w:lineRule="auto"/>
              <w:rPr>
                <w:rFonts w:ascii="Arial" w:hAnsi="Arial" w:cs="Arial"/>
              </w:rPr>
            </w:pPr>
            <w:r w:rsidRPr="0038638C">
              <w:rPr>
                <w:rFonts w:ascii="Arial" w:hAnsi="Arial" w:cs="Arial"/>
              </w:rPr>
              <w:t>Community: 26%</w:t>
            </w:r>
          </w:p>
        </w:tc>
      </w:tr>
      <w:tr w:rsidR="0038638C" w:rsidRPr="0038638C" w14:paraId="4958CCEA" w14:textId="77777777" w:rsidTr="0090546E">
        <w:tc>
          <w:tcPr>
            <w:tcW w:w="3114" w:type="dxa"/>
          </w:tcPr>
          <w:p w14:paraId="3ED0E227" w14:textId="77777777" w:rsidR="0038638C" w:rsidRPr="0038638C" w:rsidRDefault="0038638C" w:rsidP="0038638C">
            <w:pPr>
              <w:spacing w:after="0" w:line="360" w:lineRule="auto"/>
              <w:rPr>
                <w:rFonts w:ascii="Arial" w:hAnsi="Arial" w:cs="Arial"/>
              </w:rPr>
            </w:pPr>
            <w:r w:rsidRPr="0038638C">
              <w:rPr>
                <w:rFonts w:ascii="Arial" w:hAnsi="Arial" w:cs="Arial"/>
              </w:rPr>
              <w:t>Chief Executive: 20%</w:t>
            </w:r>
          </w:p>
        </w:tc>
        <w:tc>
          <w:tcPr>
            <w:tcW w:w="3260" w:type="dxa"/>
          </w:tcPr>
          <w:p w14:paraId="6E80D811" w14:textId="77777777" w:rsidR="0038638C" w:rsidRPr="0038638C" w:rsidRDefault="0038638C" w:rsidP="0038638C">
            <w:pPr>
              <w:spacing w:after="0" w:line="360" w:lineRule="auto"/>
              <w:rPr>
                <w:rFonts w:ascii="Arial" w:hAnsi="Arial" w:cs="Arial"/>
              </w:rPr>
            </w:pPr>
            <w:r w:rsidRPr="0038638C">
              <w:rPr>
                <w:rFonts w:ascii="Arial" w:hAnsi="Arial" w:cs="Arial"/>
              </w:rPr>
              <w:t>Skilled worker: 28%</w:t>
            </w:r>
          </w:p>
        </w:tc>
        <w:tc>
          <w:tcPr>
            <w:tcW w:w="2642" w:type="dxa"/>
            <w:vMerge w:val="restart"/>
          </w:tcPr>
          <w:p w14:paraId="5FEE0593" w14:textId="77777777" w:rsidR="0038638C" w:rsidRPr="0038638C" w:rsidRDefault="0038638C" w:rsidP="0038638C">
            <w:pPr>
              <w:spacing w:after="0" w:line="360" w:lineRule="auto"/>
              <w:rPr>
                <w:rFonts w:ascii="Arial" w:hAnsi="Arial" w:cs="Arial"/>
              </w:rPr>
            </w:pPr>
          </w:p>
        </w:tc>
      </w:tr>
      <w:tr w:rsidR="0038638C" w:rsidRPr="0038638C" w14:paraId="1FE324A0" w14:textId="77777777" w:rsidTr="0090546E">
        <w:tc>
          <w:tcPr>
            <w:tcW w:w="3114" w:type="dxa"/>
          </w:tcPr>
          <w:p w14:paraId="6EBA1827" w14:textId="77777777" w:rsidR="0038638C" w:rsidRPr="0038638C" w:rsidRDefault="0038638C" w:rsidP="0038638C">
            <w:pPr>
              <w:spacing w:after="0" w:line="360" w:lineRule="auto"/>
              <w:rPr>
                <w:rFonts w:ascii="Arial" w:hAnsi="Arial" w:cs="Arial"/>
              </w:rPr>
            </w:pPr>
            <w:r w:rsidRPr="0038638C">
              <w:rPr>
                <w:rFonts w:ascii="Arial" w:hAnsi="Arial" w:cs="Arial"/>
              </w:rPr>
              <w:t>Deputy Chief Executive: 14%</w:t>
            </w:r>
          </w:p>
        </w:tc>
        <w:tc>
          <w:tcPr>
            <w:tcW w:w="3260" w:type="dxa"/>
          </w:tcPr>
          <w:p w14:paraId="743D86A0" w14:textId="77777777" w:rsidR="0038638C" w:rsidRPr="0038638C" w:rsidRDefault="0038638C" w:rsidP="0038638C">
            <w:pPr>
              <w:spacing w:after="0" w:line="360" w:lineRule="auto"/>
              <w:rPr>
                <w:rFonts w:ascii="Arial" w:hAnsi="Arial" w:cs="Arial"/>
              </w:rPr>
            </w:pPr>
            <w:r w:rsidRPr="0038638C">
              <w:rPr>
                <w:rFonts w:ascii="Arial" w:hAnsi="Arial" w:cs="Arial"/>
              </w:rPr>
              <w:t>Admin / groundworker: 36%</w:t>
            </w:r>
          </w:p>
        </w:tc>
        <w:tc>
          <w:tcPr>
            <w:tcW w:w="2642" w:type="dxa"/>
            <w:vMerge/>
          </w:tcPr>
          <w:p w14:paraId="7762AF11" w14:textId="77777777" w:rsidR="0038638C" w:rsidRPr="0038638C" w:rsidRDefault="0038638C" w:rsidP="0038638C">
            <w:pPr>
              <w:spacing w:after="0" w:line="360" w:lineRule="auto"/>
              <w:rPr>
                <w:rFonts w:ascii="Arial" w:hAnsi="Arial" w:cs="Arial"/>
                <w:sz w:val="24"/>
                <w:szCs w:val="24"/>
              </w:rPr>
            </w:pPr>
          </w:p>
        </w:tc>
      </w:tr>
    </w:tbl>
    <w:p w14:paraId="6800D4EE" w14:textId="77777777" w:rsidR="0038638C" w:rsidRPr="0038638C" w:rsidRDefault="0038638C" w:rsidP="0038638C">
      <w:pPr>
        <w:spacing w:after="160" w:line="259" w:lineRule="auto"/>
        <w:rPr>
          <w:rFonts w:ascii="Arial" w:hAnsi="Arial" w:cs="Arial"/>
          <w:b/>
          <w:bCs/>
          <w:sz w:val="24"/>
          <w:szCs w:val="24"/>
          <w:u w:val="single"/>
        </w:rPr>
      </w:pPr>
    </w:p>
    <w:p w14:paraId="02F5A141" w14:textId="77777777" w:rsidR="0038638C" w:rsidRPr="0038638C" w:rsidRDefault="0038638C" w:rsidP="0038638C">
      <w:pPr>
        <w:spacing w:after="160" w:line="259" w:lineRule="auto"/>
        <w:rPr>
          <w:rFonts w:ascii="Arial" w:hAnsi="Arial" w:cs="Arial"/>
          <w:b/>
          <w:bCs/>
          <w:sz w:val="24"/>
          <w:szCs w:val="24"/>
          <w:u w:val="single"/>
        </w:rPr>
      </w:pPr>
      <w:r w:rsidRPr="0038638C">
        <w:rPr>
          <w:rFonts w:ascii="Arial" w:hAnsi="Arial" w:cs="Arial"/>
          <w:b/>
          <w:bCs/>
          <w:noProof/>
          <w:sz w:val="24"/>
          <w:szCs w:val="24"/>
          <w:u w:val="single"/>
        </w:rPr>
        <mc:AlternateContent>
          <mc:Choice Requires="wps">
            <w:drawing>
              <wp:anchor distT="45720" distB="45720" distL="114300" distR="114300" simplePos="0" relativeHeight="251662336" behindDoc="0" locked="0" layoutInCell="1" allowOverlap="1" wp14:anchorId="37D100F1" wp14:editId="681DE5A1">
                <wp:simplePos x="0" y="0"/>
                <wp:positionH relativeFrom="column">
                  <wp:posOffset>66040</wp:posOffset>
                </wp:positionH>
                <wp:positionV relativeFrom="paragraph">
                  <wp:posOffset>47625</wp:posOffset>
                </wp:positionV>
                <wp:extent cx="333375" cy="486410"/>
                <wp:effectExtent l="0" t="0" r="9525" b="8890"/>
                <wp:wrapNone/>
                <wp:docPr id="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333375" cy="486410"/>
                        </a:xfrm>
                        <a:prstGeom prst="rect">
                          <a:avLst/>
                        </a:prstGeom>
                        <a:solidFill>
                          <a:srgbClr val="FFFFFF"/>
                        </a:solidFill>
                        <a:ln w="9525">
                          <a:noFill/>
                          <a:miter lim="800000"/>
                          <a:headEnd/>
                          <a:tailEnd/>
                        </a:ln>
                      </wps:spPr>
                      <wps:txbx>
                        <w:txbxContent>
                          <w:p w14:paraId="2AAA1B89" w14:textId="77777777" w:rsidR="0038638C" w:rsidRPr="00F079C8" w:rsidRDefault="0038638C" w:rsidP="0038638C">
                            <w:pPr>
                              <w:rPr>
                                <w:rFonts w:ascii="Arial" w:hAnsi="Arial" w:cs="Arial"/>
                                <w:b/>
                                <w:bCs/>
                                <w:sz w:val="24"/>
                                <w:szCs w:val="24"/>
                              </w:rPr>
                            </w:pPr>
                            <w:r w:rsidRPr="00F079C8">
                              <w:rPr>
                                <w:rFonts w:ascii="Arial" w:hAnsi="Arial" w:cs="Arial"/>
                                <w:b/>
                                <w:bCs/>
                                <w:sz w:val="24"/>
                                <w:szCs w:val="24"/>
                              </w:rP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7D100F1" id="_x0000_t202" coordsize="21600,21600" o:spt="202" path="m,l,21600r21600,l21600,xe">
                <v:stroke joinstyle="miter"/>
                <v:path gradientshapeok="t" o:connecttype="rect"/>
              </v:shapetype>
              <v:shape id="Text Box 2" o:spid="_x0000_s1026" type="#_x0000_t202" style="position:absolute;margin-left:5.2pt;margin-top:3.75pt;width:26.25pt;height:38.3pt;flip:x;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" stroked="f">
                <v:textbox>
                  <w:txbxContent>
                    <w:p w14:paraId="2AAA1B89" w14:textId="77777777" w:rsidR="0038638C" w:rsidRPr="00F079C8" w:rsidRDefault="0038638C" w:rsidP="0038638C">
                      <w:pPr>
                        <w:rPr>
                          <w:rFonts w:ascii="Arial" w:hAnsi="Arial" w:cs="Arial"/>
                          <w:b/>
                          <w:bCs/>
                          <w:sz w:val="24"/>
                          <w:szCs w:val="24"/>
                        </w:rPr>
                      </w:pPr>
                      <w:r w:rsidRPr="00F079C8">
                        <w:rPr>
                          <w:rFonts w:ascii="Arial" w:hAnsi="Arial" w:cs="Arial"/>
                          <w:b/>
                          <w:bCs/>
                          <w:sz w:val="24"/>
                          <w:szCs w:val="24"/>
                        </w:rPr>
                        <w:t>2.</w:t>
                      </w:r>
                    </w:p>
                  </w:txbxContent>
                </v:textbox>
              </v:shape>
            </w:pict>
          </mc:Fallback>
        </mc:AlternateContent>
      </w:r>
      <w:r w:rsidRPr="0038638C">
        <w:rPr>
          <w:noProof/>
        </w:rPr>
        <w:drawing>
          <wp:inline distT="0" distB="0" distL="0" distR="0" wp14:anchorId="5DFF47A6" wp14:editId="256C964E">
            <wp:extent cx="4279900" cy="2767965"/>
            <wp:effectExtent l="0" t="0" r="6350" b="0"/>
            <wp:docPr id="5" name="Picture 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pie chart&#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279900" cy="2767965"/>
                    </a:xfrm>
                    <a:prstGeom prst="rect">
                      <a:avLst/>
                    </a:prstGeom>
                    <a:noFill/>
                  </pic:spPr>
                </pic:pic>
              </a:graphicData>
            </a:graphic>
          </wp:inline>
        </w:drawing>
      </w:r>
    </w:p>
    <w:p w14:paraId="2437F895" w14:textId="77777777" w:rsidR="0038638C" w:rsidRPr="0038638C" w:rsidRDefault="0038638C" w:rsidP="0038638C">
      <w:pPr>
        <w:spacing w:after="160" w:line="259" w:lineRule="auto"/>
        <w:rPr>
          <w:rFonts w:ascii="Arial" w:hAnsi="Arial" w:cs="Arial"/>
          <w:b/>
          <w:bCs/>
          <w:sz w:val="24"/>
          <w:szCs w:val="24"/>
          <w:u w:val="single"/>
        </w:rPr>
      </w:pPr>
      <w:r w:rsidRPr="0038638C">
        <w:rPr>
          <w:rFonts w:ascii="Arial" w:hAnsi="Arial" w:cs="Arial"/>
          <w:b/>
          <w:bCs/>
          <w:noProof/>
          <w:sz w:val="24"/>
          <w:szCs w:val="24"/>
          <w:u w:val="single"/>
        </w:rPr>
        <mc:AlternateContent>
          <mc:Choice Requires="wps">
            <w:drawing>
              <wp:anchor distT="45720" distB="45720" distL="114300" distR="114300" simplePos="0" relativeHeight="251663360" behindDoc="0" locked="0" layoutInCell="1" allowOverlap="1" wp14:anchorId="51CEF07F" wp14:editId="0AED20E4">
                <wp:simplePos x="0" y="0"/>
                <wp:positionH relativeFrom="column">
                  <wp:posOffset>66675</wp:posOffset>
                </wp:positionH>
                <wp:positionV relativeFrom="paragraph">
                  <wp:posOffset>22860</wp:posOffset>
                </wp:positionV>
                <wp:extent cx="333375" cy="486410"/>
                <wp:effectExtent l="0" t="0" r="9525" b="8890"/>
                <wp:wrapNone/>
                <wp:docPr id="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333375" cy="486410"/>
                        </a:xfrm>
                        <a:prstGeom prst="rect">
                          <a:avLst/>
                        </a:prstGeom>
                        <a:solidFill>
                          <a:srgbClr val="FFFFFF"/>
                        </a:solidFill>
                        <a:ln w="9525">
                          <a:noFill/>
                          <a:miter lim="800000"/>
                          <a:headEnd/>
                          <a:tailEnd/>
                        </a:ln>
                      </wps:spPr>
                      <wps:txbx>
                        <w:txbxContent>
                          <w:p w14:paraId="232BD93D" w14:textId="77777777" w:rsidR="0038638C" w:rsidRPr="00F079C8" w:rsidRDefault="0038638C" w:rsidP="0038638C">
                            <w:pPr>
                              <w:rPr>
                                <w:rFonts w:ascii="Arial" w:hAnsi="Arial" w:cs="Arial"/>
                                <w:b/>
                                <w:bCs/>
                                <w:sz w:val="24"/>
                                <w:szCs w:val="24"/>
                              </w:rPr>
                            </w:pPr>
                            <w:r>
                              <w:rPr>
                                <w:rFonts w:ascii="Arial" w:hAnsi="Arial" w:cs="Arial"/>
                                <w:b/>
                                <w:bCs/>
                                <w:sz w:val="24"/>
                                <w:szCs w:val="24"/>
                              </w:rPr>
                              <w:t>3</w:t>
                            </w:r>
                            <w:r w:rsidRPr="00F079C8">
                              <w:rPr>
                                <w:rFonts w:ascii="Arial" w:hAnsi="Arial" w:cs="Arial"/>
                                <w:b/>
                                <w:bCs/>
                                <w:sz w:val="24"/>
                                <w:szCs w:val="2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CEF07F" id="_x0000_s1027" type="#_x0000_t202" style="position:absolute;margin-left:5.25pt;margin-top:1.8pt;width:26.25pt;height:38.3pt;flip:x;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" stroked="f">
                <v:textbox>
                  <w:txbxContent>
                    <w:p w14:paraId="232BD93D" w14:textId="77777777" w:rsidR="0038638C" w:rsidRPr="00F079C8" w:rsidRDefault="0038638C" w:rsidP="0038638C">
                      <w:pPr>
                        <w:rPr>
                          <w:rFonts w:ascii="Arial" w:hAnsi="Arial" w:cs="Arial"/>
                          <w:b/>
                          <w:bCs/>
                          <w:sz w:val="24"/>
                          <w:szCs w:val="24"/>
                        </w:rPr>
                      </w:pPr>
                      <w:r>
                        <w:rPr>
                          <w:rFonts w:ascii="Arial" w:hAnsi="Arial" w:cs="Arial"/>
                          <w:b/>
                          <w:bCs/>
                          <w:sz w:val="24"/>
                          <w:szCs w:val="24"/>
                        </w:rPr>
                        <w:t>3</w:t>
                      </w:r>
                      <w:r w:rsidRPr="00F079C8">
                        <w:rPr>
                          <w:rFonts w:ascii="Arial" w:hAnsi="Arial" w:cs="Arial"/>
                          <w:b/>
                          <w:bCs/>
                          <w:sz w:val="24"/>
                          <w:szCs w:val="24"/>
                        </w:rPr>
                        <w:t>.</w:t>
                      </w:r>
                    </w:p>
                  </w:txbxContent>
                </v:textbox>
              </v:shape>
            </w:pict>
          </mc:Fallback>
        </mc:AlternateContent>
      </w:r>
      <w:r w:rsidRPr="0038638C">
        <w:rPr>
          <w:noProof/>
        </w:rPr>
        <w:drawing>
          <wp:inline distT="0" distB="0" distL="0" distR="0" wp14:anchorId="46137BC2" wp14:editId="747F8C67">
            <wp:extent cx="4279900" cy="2755900"/>
            <wp:effectExtent l="0" t="0" r="6350" b="6350"/>
            <wp:docPr id="6" name="Picture 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pie chart&#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279900" cy="2755900"/>
                    </a:xfrm>
                    <a:prstGeom prst="rect">
                      <a:avLst/>
                    </a:prstGeom>
                    <a:noFill/>
                  </pic:spPr>
                </pic:pic>
              </a:graphicData>
            </a:graphic>
          </wp:inline>
        </w:drawing>
      </w:r>
    </w:p>
    <w:p w14:paraId="124827ED" w14:textId="77777777" w:rsidR="0038638C" w:rsidRPr="0038638C" w:rsidRDefault="0038638C" w:rsidP="0038638C">
      <w:pPr>
        <w:spacing w:after="160" w:line="259" w:lineRule="auto"/>
        <w:rPr>
          <w:rFonts w:ascii="Arial" w:hAnsi="Arial" w:cs="Arial"/>
          <w:b/>
          <w:bCs/>
          <w:sz w:val="24"/>
          <w:szCs w:val="24"/>
          <w:u w:val="single"/>
        </w:rPr>
      </w:pPr>
      <w:r w:rsidRPr="0038638C">
        <w:rPr>
          <w:rFonts w:ascii="Arial" w:hAnsi="Arial" w:cs="Arial"/>
          <w:b/>
          <w:bCs/>
          <w:noProof/>
          <w:sz w:val="24"/>
          <w:szCs w:val="24"/>
          <w:u w:val="single"/>
        </w:rPr>
        <w:lastRenderedPageBreak/>
        <mc:AlternateContent>
          <mc:Choice Requires="wps">
            <w:drawing>
              <wp:anchor distT="45720" distB="45720" distL="114300" distR="114300" simplePos="0" relativeHeight="251664384" behindDoc="0" locked="0" layoutInCell="1" allowOverlap="1" wp14:anchorId="5C3A3DD5" wp14:editId="4162FC4E">
                <wp:simplePos x="0" y="0"/>
                <wp:positionH relativeFrom="column">
                  <wp:posOffset>66675</wp:posOffset>
                </wp:positionH>
                <wp:positionV relativeFrom="paragraph">
                  <wp:posOffset>97155</wp:posOffset>
                </wp:positionV>
                <wp:extent cx="333375" cy="486410"/>
                <wp:effectExtent l="0" t="0" r="9525" b="8890"/>
                <wp:wrapNone/>
                <wp:docPr id="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333375" cy="486410"/>
                        </a:xfrm>
                        <a:prstGeom prst="rect">
                          <a:avLst/>
                        </a:prstGeom>
                        <a:solidFill>
                          <a:srgbClr val="FFFFFF"/>
                        </a:solidFill>
                        <a:ln w="9525">
                          <a:noFill/>
                          <a:miter lim="800000"/>
                          <a:headEnd/>
                          <a:tailEnd/>
                        </a:ln>
                      </wps:spPr>
                      <wps:txbx>
                        <w:txbxContent>
                          <w:p w14:paraId="13A39AC3" w14:textId="77777777" w:rsidR="0038638C" w:rsidRPr="00F079C8" w:rsidRDefault="0038638C" w:rsidP="0038638C">
                            <w:pPr>
                              <w:rPr>
                                <w:rFonts w:ascii="Arial" w:hAnsi="Arial" w:cs="Arial"/>
                                <w:b/>
                                <w:bCs/>
                                <w:sz w:val="24"/>
                                <w:szCs w:val="24"/>
                              </w:rPr>
                            </w:pPr>
                            <w:r>
                              <w:rPr>
                                <w:rFonts w:ascii="Arial" w:hAnsi="Arial" w:cs="Arial"/>
                                <w:b/>
                                <w:bCs/>
                                <w:sz w:val="24"/>
                                <w:szCs w:val="24"/>
                              </w:rPr>
                              <w:t>4</w:t>
                            </w:r>
                            <w:r w:rsidRPr="00F079C8">
                              <w:rPr>
                                <w:rFonts w:ascii="Arial" w:hAnsi="Arial" w:cs="Arial"/>
                                <w:b/>
                                <w:bCs/>
                                <w:sz w:val="24"/>
                                <w:szCs w:val="2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3A3DD5" id="_x0000_s1028" type="#_x0000_t202" style="position:absolute;margin-left:5.25pt;margin-top:7.65pt;width:26.25pt;height:38.3pt;flip:x;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" stroked="f">
                <v:textbox>
                  <w:txbxContent>
                    <w:p w14:paraId="13A39AC3" w14:textId="77777777" w:rsidR="0038638C" w:rsidRPr="00F079C8" w:rsidRDefault="0038638C" w:rsidP="0038638C">
                      <w:pPr>
                        <w:rPr>
                          <w:rFonts w:ascii="Arial" w:hAnsi="Arial" w:cs="Arial"/>
                          <w:b/>
                          <w:bCs/>
                          <w:sz w:val="24"/>
                          <w:szCs w:val="24"/>
                        </w:rPr>
                      </w:pPr>
                      <w:r>
                        <w:rPr>
                          <w:rFonts w:ascii="Arial" w:hAnsi="Arial" w:cs="Arial"/>
                          <w:b/>
                          <w:bCs/>
                          <w:sz w:val="24"/>
                          <w:szCs w:val="24"/>
                        </w:rPr>
                        <w:t>4</w:t>
                      </w:r>
                      <w:r w:rsidRPr="00F079C8">
                        <w:rPr>
                          <w:rFonts w:ascii="Arial" w:hAnsi="Arial" w:cs="Arial"/>
                          <w:b/>
                          <w:bCs/>
                          <w:sz w:val="24"/>
                          <w:szCs w:val="24"/>
                        </w:rPr>
                        <w:t>.</w:t>
                      </w:r>
                    </w:p>
                  </w:txbxContent>
                </v:textbox>
              </v:shape>
            </w:pict>
          </mc:Fallback>
        </mc:AlternateContent>
      </w:r>
      <w:r w:rsidRPr="0038638C">
        <w:rPr>
          <w:noProof/>
        </w:rPr>
        <w:drawing>
          <wp:inline distT="0" distB="0" distL="0" distR="0" wp14:anchorId="0D7613B5" wp14:editId="05DEB24B">
            <wp:extent cx="4279900" cy="2755900"/>
            <wp:effectExtent l="0" t="0" r="6350" b="6350"/>
            <wp:docPr id="7" name="Picture 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pie chart&#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279900" cy="2755900"/>
                    </a:xfrm>
                    <a:prstGeom prst="rect">
                      <a:avLst/>
                    </a:prstGeom>
                    <a:noFill/>
                  </pic:spPr>
                </pic:pic>
              </a:graphicData>
            </a:graphic>
          </wp:inline>
        </w:drawing>
      </w:r>
    </w:p>
    <w:p w14:paraId="753077A0" w14:textId="77777777" w:rsidR="0038638C" w:rsidRPr="0038638C" w:rsidRDefault="0038638C" w:rsidP="0038638C">
      <w:pPr>
        <w:spacing w:after="160" w:line="259" w:lineRule="auto"/>
        <w:rPr>
          <w:rFonts w:ascii="Arial" w:hAnsi="Arial" w:cs="Arial"/>
          <w:b/>
          <w:bCs/>
          <w:noProof/>
          <w:sz w:val="24"/>
          <w:szCs w:val="24"/>
          <w:u w:val="single"/>
        </w:rPr>
      </w:pPr>
    </w:p>
    <w:p w14:paraId="5F6A2EBB" w14:textId="77777777" w:rsidR="0038638C" w:rsidRPr="0038638C" w:rsidRDefault="0038638C" w:rsidP="0038638C">
      <w:pPr>
        <w:spacing w:after="160" w:line="259" w:lineRule="auto"/>
        <w:rPr>
          <w:rFonts w:ascii="Arial" w:hAnsi="Arial" w:cs="Arial"/>
          <w:b/>
          <w:bCs/>
          <w:noProof/>
          <w:sz w:val="24"/>
          <w:szCs w:val="24"/>
          <w:u w:val="single"/>
        </w:rPr>
      </w:pPr>
    </w:p>
    <w:p w14:paraId="078FB4A6" w14:textId="77777777" w:rsidR="0038638C" w:rsidRPr="0038638C" w:rsidRDefault="0038638C" w:rsidP="0038638C">
      <w:pPr>
        <w:spacing w:after="160" w:line="259" w:lineRule="auto"/>
        <w:rPr>
          <w:rFonts w:ascii="Arial" w:hAnsi="Arial" w:cs="Arial"/>
          <w:b/>
          <w:bCs/>
          <w:noProof/>
          <w:sz w:val="24"/>
          <w:szCs w:val="24"/>
          <w:u w:val="single"/>
        </w:rPr>
      </w:pPr>
      <w:r w:rsidRPr="0038638C">
        <w:rPr>
          <w:noProof/>
        </w:rPr>
        <w:drawing>
          <wp:inline distT="0" distB="0" distL="0" distR="0" wp14:anchorId="4B6A88D0" wp14:editId="510F7BC9">
            <wp:extent cx="4276725" cy="2743200"/>
            <wp:effectExtent l="0" t="0" r="9525" b="0"/>
            <wp:docPr id="1" name="Chart 1">
              <a:extLst xmlns:a="http://schemas.openxmlformats.org/drawingml/2006/main">
                <a:ext uri="{FF2B5EF4-FFF2-40B4-BE49-F238E27FC236}">
                  <a16:creationId xmlns:a16="http://schemas.microsoft.com/office/drawing/2014/main" id="{3621120E-CE55-5575-3FD8-EED99D20CFF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2F11E952" w14:textId="77777777" w:rsidR="0038638C" w:rsidRPr="0038638C" w:rsidRDefault="0038638C" w:rsidP="0038638C">
      <w:pPr>
        <w:spacing w:after="160" w:line="259" w:lineRule="auto"/>
        <w:rPr>
          <w:rFonts w:ascii="Arial" w:hAnsi="Arial" w:cs="Arial"/>
          <w:b/>
          <w:bCs/>
          <w:noProof/>
          <w:sz w:val="24"/>
          <w:szCs w:val="24"/>
          <w:u w:val="single"/>
        </w:rPr>
      </w:pPr>
    </w:p>
    <w:p w14:paraId="5D30BE49" w14:textId="77777777" w:rsidR="0038638C" w:rsidRPr="0038638C" w:rsidRDefault="0038638C" w:rsidP="0038638C">
      <w:pPr>
        <w:spacing w:after="160" w:line="259" w:lineRule="auto"/>
        <w:rPr>
          <w:rFonts w:ascii="Arial" w:hAnsi="Arial" w:cs="Arial"/>
          <w:b/>
          <w:bCs/>
          <w:noProof/>
          <w:sz w:val="24"/>
          <w:szCs w:val="24"/>
          <w:u w:val="single"/>
        </w:rPr>
      </w:pPr>
      <w:r w:rsidRPr="0038638C">
        <w:rPr>
          <w:noProof/>
        </w:rPr>
        <w:lastRenderedPageBreak/>
        <w:drawing>
          <wp:inline distT="0" distB="0" distL="0" distR="0" wp14:anchorId="5A0CC142" wp14:editId="365EE8C1">
            <wp:extent cx="4363065" cy="2734597"/>
            <wp:effectExtent l="0" t="0" r="0" b="8890"/>
            <wp:docPr id="2" name="Chart 2">
              <a:extLst xmlns:a="http://schemas.openxmlformats.org/drawingml/2006/main">
                <a:ext uri="{FF2B5EF4-FFF2-40B4-BE49-F238E27FC236}">
                  <a16:creationId xmlns:a16="http://schemas.microsoft.com/office/drawing/2014/main" id="{D58949A6-F600-4939-9854-8141DF09365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3200EC02" w14:textId="77777777" w:rsidR="0038638C" w:rsidRPr="0038638C" w:rsidRDefault="0038638C" w:rsidP="0038638C">
      <w:pPr>
        <w:spacing w:after="160" w:line="259" w:lineRule="auto"/>
        <w:rPr>
          <w:rFonts w:ascii="Arial" w:hAnsi="Arial" w:cs="Arial"/>
          <w:b/>
          <w:bCs/>
          <w:noProof/>
          <w:sz w:val="24"/>
          <w:szCs w:val="24"/>
          <w:u w:val="single"/>
        </w:rPr>
      </w:pPr>
    </w:p>
    <w:p w14:paraId="686ADB5F" w14:textId="77777777" w:rsidR="0038638C" w:rsidRPr="0038638C" w:rsidRDefault="0038638C" w:rsidP="0038638C">
      <w:pPr>
        <w:spacing w:after="160" w:line="259" w:lineRule="auto"/>
        <w:rPr>
          <w:rFonts w:ascii="Arial" w:hAnsi="Arial" w:cs="Arial"/>
          <w:b/>
          <w:bCs/>
          <w:noProof/>
          <w:sz w:val="24"/>
          <w:szCs w:val="24"/>
          <w:u w:val="single"/>
        </w:rPr>
      </w:pPr>
      <w:r w:rsidRPr="0038638C">
        <w:rPr>
          <w:noProof/>
        </w:rPr>
        <w:drawing>
          <wp:inline distT="0" distB="0" distL="0" distR="0" wp14:anchorId="7213FD8A" wp14:editId="03F297A4">
            <wp:extent cx="4378426" cy="2743200"/>
            <wp:effectExtent l="0" t="0" r="3175" b="0"/>
            <wp:docPr id="3" name="Chart 3">
              <a:extLst xmlns:a="http://schemas.openxmlformats.org/drawingml/2006/main">
                <a:ext uri="{FF2B5EF4-FFF2-40B4-BE49-F238E27FC236}">
                  <a16:creationId xmlns:a16="http://schemas.microsoft.com/office/drawing/2014/main" id="{FFAD7315-9FC5-404D-82E9-2903A05A644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666EB2C3" w14:textId="77777777" w:rsidR="0038638C" w:rsidRPr="0038638C" w:rsidRDefault="0038638C" w:rsidP="0038638C">
      <w:pPr>
        <w:spacing w:after="160" w:line="259" w:lineRule="auto"/>
        <w:rPr>
          <w:rFonts w:ascii="Arial" w:hAnsi="Arial" w:cs="Arial"/>
          <w:b/>
          <w:bCs/>
          <w:noProof/>
          <w:sz w:val="24"/>
          <w:szCs w:val="24"/>
          <w:u w:val="single"/>
        </w:rPr>
      </w:pPr>
    </w:p>
    <w:p w14:paraId="3FCCC838" w14:textId="77777777" w:rsidR="0038638C" w:rsidRPr="0038638C" w:rsidRDefault="0038638C" w:rsidP="0038638C">
      <w:pPr>
        <w:spacing w:after="160" w:line="259" w:lineRule="auto"/>
        <w:rPr>
          <w:rFonts w:ascii="Arial" w:hAnsi="Arial" w:cs="Arial"/>
          <w:b/>
          <w:bCs/>
          <w:noProof/>
          <w:sz w:val="24"/>
          <w:szCs w:val="24"/>
          <w:u w:val="single"/>
        </w:rPr>
      </w:pPr>
    </w:p>
    <w:p w14:paraId="2E29DCF8" w14:textId="77777777" w:rsidR="0038638C" w:rsidRPr="0038638C" w:rsidRDefault="0038638C" w:rsidP="0038638C">
      <w:pPr>
        <w:spacing w:after="160" w:line="259" w:lineRule="auto"/>
        <w:rPr>
          <w:rFonts w:ascii="Arial" w:hAnsi="Arial" w:cs="Arial"/>
          <w:b/>
          <w:bCs/>
          <w:noProof/>
          <w:sz w:val="24"/>
          <w:szCs w:val="24"/>
          <w:u w:val="single"/>
        </w:rPr>
      </w:pPr>
      <w:r w:rsidRPr="0038638C">
        <w:rPr>
          <w:noProof/>
        </w:rPr>
        <w:lastRenderedPageBreak/>
        <w:drawing>
          <wp:inline distT="0" distB="0" distL="0" distR="0" wp14:anchorId="0CB00F7A" wp14:editId="594E64D4">
            <wp:extent cx="4400550" cy="2743200"/>
            <wp:effectExtent l="0" t="0" r="0" b="0"/>
            <wp:docPr id="4" name="Chart 4">
              <a:extLst xmlns:a="http://schemas.openxmlformats.org/drawingml/2006/main">
                <a:ext uri="{FF2B5EF4-FFF2-40B4-BE49-F238E27FC236}">
                  <a16:creationId xmlns:a16="http://schemas.microsoft.com/office/drawing/2014/main" id="{E3FE9C83-BDFC-44A8-A98F-12303AC800E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170EDAA8" w14:textId="77777777" w:rsidR="0038638C" w:rsidRPr="0038638C" w:rsidRDefault="0038638C" w:rsidP="0038638C">
      <w:pPr>
        <w:spacing w:after="160" w:line="259" w:lineRule="auto"/>
        <w:rPr>
          <w:rFonts w:ascii="Arial" w:hAnsi="Arial" w:cs="Arial"/>
          <w:b/>
          <w:bCs/>
          <w:noProof/>
          <w:sz w:val="24"/>
          <w:szCs w:val="24"/>
          <w:u w:val="single"/>
        </w:rPr>
      </w:pPr>
    </w:p>
    <w:p w14:paraId="2FE71A3A" w14:textId="77777777" w:rsidR="0038638C" w:rsidRPr="0038638C" w:rsidRDefault="0038638C" w:rsidP="0038638C">
      <w:pPr>
        <w:spacing w:after="160" w:line="259" w:lineRule="auto"/>
        <w:rPr>
          <w:rFonts w:ascii="Arial" w:hAnsi="Arial" w:cs="Arial"/>
          <w:b/>
          <w:bCs/>
          <w:noProof/>
          <w:sz w:val="24"/>
          <w:szCs w:val="24"/>
          <w:u w:val="single"/>
        </w:rPr>
      </w:pPr>
      <w:r w:rsidRPr="0038638C">
        <w:rPr>
          <w:noProof/>
        </w:rPr>
        <w:drawing>
          <wp:inline distT="0" distB="0" distL="0" distR="0" wp14:anchorId="2F7F0AFC" wp14:editId="37D52397">
            <wp:extent cx="4378427" cy="2743200"/>
            <wp:effectExtent l="0" t="0" r="3175" b="0"/>
            <wp:docPr id="9" name="Chart 9">
              <a:extLst xmlns:a="http://schemas.openxmlformats.org/drawingml/2006/main">
                <a:ext uri="{FF2B5EF4-FFF2-40B4-BE49-F238E27FC236}">
                  <a16:creationId xmlns:a16="http://schemas.microsoft.com/office/drawing/2014/main" id="{29021323-6CCE-446E-8E64-F41CC39362C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4FE5E994" w14:textId="77777777" w:rsidR="0038638C" w:rsidRPr="0038638C" w:rsidRDefault="0038638C" w:rsidP="0038638C">
      <w:pPr>
        <w:spacing w:after="160" w:line="259" w:lineRule="auto"/>
        <w:rPr>
          <w:rFonts w:ascii="Arial" w:hAnsi="Arial" w:cs="Arial"/>
          <w:b/>
          <w:bCs/>
          <w:noProof/>
          <w:sz w:val="24"/>
          <w:szCs w:val="24"/>
          <w:u w:val="single"/>
        </w:rPr>
      </w:pPr>
    </w:p>
    <w:p w14:paraId="423EA9AF" w14:textId="77777777" w:rsidR="0038638C" w:rsidRPr="0038638C" w:rsidRDefault="0038638C" w:rsidP="0038638C">
      <w:pPr>
        <w:spacing w:after="160" w:line="259" w:lineRule="auto"/>
        <w:rPr>
          <w:rFonts w:ascii="Arial" w:hAnsi="Arial" w:cs="Arial"/>
          <w:b/>
          <w:bCs/>
          <w:sz w:val="24"/>
          <w:szCs w:val="24"/>
          <w:u w:val="single"/>
        </w:rPr>
      </w:pPr>
      <w:r w:rsidRPr="0038638C">
        <w:rPr>
          <w:noProof/>
        </w:rPr>
        <w:lastRenderedPageBreak/>
        <w:drawing>
          <wp:inline distT="0" distB="0" distL="0" distR="0" wp14:anchorId="06C31A9F" wp14:editId="05E0F32C">
            <wp:extent cx="4378325" cy="2743200"/>
            <wp:effectExtent l="0" t="0" r="3175" b="0"/>
            <wp:docPr id="11" name="Chart 11">
              <a:extLst xmlns:a="http://schemas.openxmlformats.org/drawingml/2006/main">
                <a:ext uri="{FF2B5EF4-FFF2-40B4-BE49-F238E27FC236}">
                  <a16:creationId xmlns:a16="http://schemas.microsoft.com/office/drawing/2014/main" id="{24DDBAA9-D117-4B5C-8C54-010076B5346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79006D05" w14:textId="77777777" w:rsidR="0038638C" w:rsidRPr="0038638C" w:rsidRDefault="0038638C" w:rsidP="0038638C">
      <w:pPr>
        <w:spacing w:after="160" w:line="259" w:lineRule="auto"/>
        <w:rPr>
          <w:rFonts w:ascii="Arial" w:hAnsi="Arial" w:cs="Arial"/>
          <w:b/>
          <w:bCs/>
          <w:sz w:val="24"/>
          <w:szCs w:val="24"/>
          <w:u w:val="single"/>
        </w:rPr>
      </w:pPr>
    </w:p>
    <w:p w14:paraId="20635FD7" w14:textId="77777777" w:rsidR="0038638C" w:rsidRPr="0038638C" w:rsidRDefault="0038638C" w:rsidP="0038638C">
      <w:pPr>
        <w:spacing w:after="160" w:line="259" w:lineRule="auto"/>
        <w:rPr>
          <w:rFonts w:ascii="Arial" w:hAnsi="Arial" w:cs="Arial"/>
          <w:b/>
          <w:bCs/>
          <w:sz w:val="24"/>
          <w:szCs w:val="24"/>
          <w:u w:val="single"/>
        </w:rPr>
      </w:pPr>
    </w:p>
    <w:p w14:paraId="1F607ADF" w14:textId="77777777" w:rsidR="0038638C" w:rsidRPr="0038638C" w:rsidRDefault="0038638C" w:rsidP="0038638C">
      <w:pPr>
        <w:spacing w:after="160" w:line="259" w:lineRule="auto"/>
        <w:rPr>
          <w:noProof/>
        </w:rPr>
      </w:pPr>
      <w:r w:rsidRPr="0038638C">
        <w:rPr>
          <w:noProof/>
        </w:rPr>
        <w:drawing>
          <wp:inline distT="0" distB="0" distL="0" distR="0" wp14:anchorId="21DD954F" wp14:editId="4CB5C5A0">
            <wp:extent cx="4371975" cy="2743200"/>
            <wp:effectExtent l="0" t="0" r="9525" b="0"/>
            <wp:docPr id="12" name="Chart 12">
              <a:extLst xmlns:a="http://schemas.openxmlformats.org/drawingml/2006/main">
                <a:ext uri="{FF2B5EF4-FFF2-40B4-BE49-F238E27FC236}">
                  <a16:creationId xmlns:a16="http://schemas.microsoft.com/office/drawing/2014/main" id="{CD2D5B3A-4D9F-419D-85C3-816F55F2DD7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53568697" w14:textId="77777777" w:rsidR="0038638C" w:rsidRPr="0038638C" w:rsidRDefault="0038638C" w:rsidP="0038638C">
      <w:pPr>
        <w:spacing w:after="160" w:line="259" w:lineRule="auto"/>
        <w:rPr>
          <w:rFonts w:ascii="Arial" w:hAnsi="Arial" w:cs="Arial"/>
          <w:sz w:val="24"/>
          <w:szCs w:val="24"/>
        </w:rPr>
      </w:pPr>
    </w:p>
    <w:p w14:paraId="397636EE" w14:textId="77777777" w:rsidR="0038638C" w:rsidRPr="0038638C" w:rsidRDefault="0038638C" w:rsidP="0038638C">
      <w:pPr>
        <w:spacing w:after="160" w:line="259" w:lineRule="auto"/>
        <w:rPr>
          <w:rFonts w:ascii="Arial" w:hAnsi="Arial" w:cs="Arial"/>
          <w:sz w:val="24"/>
          <w:szCs w:val="24"/>
        </w:rPr>
      </w:pPr>
    </w:p>
    <w:p w14:paraId="07262DC5" w14:textId="77777777" w:rsidR="0038638C" w:rsidRPr="0038638C" w:rsidRDefault="0038638C" w:rsidP="0038638C">
      <w:pPr>
        <w:spacing w:after="160" w:line="259" w:lineRule="auto"/>
        <w:rPr>
          <w:rFonts w:ascii="Arial" w:hAnsi="Arial" w:cs="Arial"/>
          <w:b/>
          <w:bCs/>
          <w:noProof/>
        </w:rPr>
      </w:pPr>
      <w:r w:rsidRPr="0038638C">
        <w:rPr>
          <w:rFonts w:ascii="Arial" w:hAnsi="Arial" w:cs="Arial"/>
          <w:b/>
          <w:bCs/>
          <w:noProof/>
        </w:rPr>
        <w:t>12.</w:t>
      </w:r>
    </w:p>
    <w:tbl>
      <w:tblPr>
        <w:tblStyle w:val="TableGrid1"/>
        <w:tblW w:w="0" w:type="auto"/>
        <w:tblLook w:val="04A0" w:firstRow="1" w:lastRow="0" w:firstColumn="1" w:lastColumn="0" w:noHBand="0" w:noVBand="1"/>
      </w:tblPr>
      <w:tblGrid>
        <w:gridCol w:w="6602"/>
        <w:gridCol w:w="2414"/>
      </w:tblGrid>
      <w:tr w:rsidR="0038638C" w:rsidRPr="0038638C" w14:paraId="1ECAFE21" w14:textId="77777777" w:rsidTr="0090546E">
        <w:tc>
          <w:tcPr>
            <w:tcW w:w="10456" w:type="dxa"/>
            <w:gridSpan w:val="2"/>
          </w:tcPr>
          <w:p w14:paraId="5EB681DB" w14:textId="77777777" w:rsidR="0038638C" w:rsidRPr="0038638C" w:rsidRDefault="0038638C" w:rsidP="0038638C">
            <w:pPr>
              <w:spacing w:after="0" w:line="240" w:lineRule="auto"/>
              <w:rPr>
                <w:rFonts w:ascii="Arial" w:hAnsi="Arial" w:cs="Arial"/>
                <w:b/>
                <w:bCs/>
                <w:noProof/>
                <w:sz w:val="24"/>
                <w:szCs w:val="24"/>
              </w:rPr>
            </w:pPr>
            <w:r w:rsidRPr="0038638C">
              <w:rPr>
                <w:rFonts w:ascii="Arial" w:hAnsi="Arial" w:cs="Arial"/>
                <w:b/>
                <w:bCs/>
                <w:noProof/>
                <w:sz w:val="24"/>
                <w:szCs w:val="24"/>
              </w:rPr>
              <w:t xml:space="preserve">If you have answered No/Never to Q4 – Q9 (about Tai Tarian’s different communications methods)- is there any particular reason why you don’t use them ? – </w:t>
            </w:r>
          </w:p>
          <w:p w14:paraId="1AA09D9B" w14:textId="77777777" w:rsidR="0038638C" w:rsidRPr="0038638C" w:rsidRDefault="0038638C" w:rsidP="0038638C">
            <w:pPr>
              <w:spacing w:after="0" w:line="240" w:lineRule="auto"/>
              <w:rPr>
                <w:rFonts w:ascii="Arial" w:hAnsi="Arial" w:cs="Arial"/>
                <w:b/>
                <w:bCs/>
                <w:noProof/>
              </w:rPr>
            </w:pPr>
            <w:r w:rsidRPr="0038638C">
              <w:rPr>
                <w:rFonts w:ascii="Arial" w:hAnsi="Arial" w:cs="Arial"/>
                <w:b/>
                <w:bCs/>
                <w:noProof/>
                <w:sz w:val="24"/>
                <w:szCs w:val="24"/>
              </w:rPr>
              <w:t>Related / simular answers have been grouped below:</w:t>
            </w:r>
          </w:p>
        </w:tc>
      </w:tr>
      <w:tr w:rsidR="0038638C" w:rsidRPr="0038638C" w14:paraId="1F4E3EFA" w14:textId="77777777" w:rsidTr="0090546E">
        <w:tc>
          <w:tcPr>
            <w:tcW w:w="10456" w:type="dxa"/>
            <w:gridSpan w:val="2"/>
            <w:shd w:val="clear" w:color="auto" w:fill="E7E6E6" w:themeFill="background2"/>
          </w:tcPr>
          <w:p w14:paraId="6C840204" w14:textId="77777777" w:rsidR="0038638C" w:rsidRPr="0038638C" w:rsidRDefault="0038638C" w:rsidP="0038638C">
            <w:pPr>
              <w:spacing w:after="0" w:line="240" w:lineRule="auto"/>
              <w:rPr>
                <w:rFonts w:ascii="Arial" w:hAnsi="Arial" w:cs="Arial"/>
                <w:i/>
                <w:iCs/>
                <w:noProof/>
              </w:rPr>
            </w:pPr>
          </w:p>
        </w:tc>
      </w:tr>
      <w:tr w:rsidR="0038638C" w:rsidRPr="0038638C" w14:paraId="57880FCF" w14:textId="77777777" w:rsidTr="0090546E">
        <w:tc>
          <w:tcPr>
            <w:tcW w:w="7792" w:type="dxa"/>
          </w:tcPr>
          <w:p w14:paraId="17D2C97A" w14:textId="77777777" w:rsidR="0038638C" w:rsidRPr="0038638C" w:rsidRDefault="0038638C" w:rsidP="0038638C">
            <w:pPr>
              <w:spacing w:after="0" w:line="240" w:lineRule="auto"/>
              <w:rPr>
                <w:rFonts w:ascii="Arial" w:hAnsi="Arial" w:cs="Arial"/>
                <w:i/>
                <w:iCs/>
                <w:noProof/>
              </w:rPr>
            </w:pPr>
            <w:r w:rsidRPr="0038638C">
              <w:rPr>
                <w:rFonts w:ascii="Arial" w:hAnsi="Arial" w:cs="Arial"/>
                <w:i/>
                <w:iCs/>
                <w:noProof/>
              </w:rPr>
              <w:t xml:space="preserve">Comment </w:t>
            </w:r>
          </w:p>
        </w:tc>
        <w:tc>
          <w:tcPr>
            <w:tcW w:w="2664" w:type="dxa"/>
          </w:tcPr>
          <w:p w14:paraId="0C87F9D5" w14:textId="77777777" w:rsidR="0038638C" w:rsidRPr="0038638C" w:rsidRDefault="0038638C" w:rsidP="0038638C">
            <w:pPr>
              <w:spacing w:after="0" w:line="240" w:lineRule="auto"/>
              <w:rPr>
                <w:rFonts w:ascii="Arial" w:hAnsi="Arial" w:cs="Arial"/>
                <w:i/>
                <w:iCs/>
                <w:noProof/>
              </w:rPr>
            </w:pPr>
            <w:r w:rsidRPr="0038638C">
              <w:rPr>
                <w:rFonts w:ascii="Arial" w:hAnsi="Arial" w:cs="Arial"/>
                <w:i/>
                <w:iCs/>
                <w:noProof/>
              </w:rPr>
              <w:t>Number of Particpants</w:t>
            </w:r>
          </w:p>
        </w:tc>
      </w:tr>
      <w:tr w:rsidR="0038638C" w:rsidRPr="0038638C" w14:paraId="5ADF7CBA" w14:textId="77777777" w:rsidTr="0090546E">
        <w:tc>
          <w:tcPr>
            <w:tcW w:w="10456" w:type="dxa"/>
            <w:gridSpan w:val="2"/>
            <w:shd w:val="clear" w:color="auto" w:fill="E7E6E6" w:themeFill="background2"/>
          </w:tcPr>
          <w:p w14:paraId="19D35137" w14:textId="77777777" w:rsidR="0038638C" w:rsidRPr="0038638C" w:rsidRDefault="0038638C" w:rsidP="0038638C">
            <w:pPr>
              <w:spacing w:after="0" w:line="240" w:lineRule="auto"/>
              <w:rPr>
                <w:rFonts w:ascii="Arial" w:hAnsi="Arial" w:cs="Arial"/>
                <w:i/>
                <w:iCs/>
                <w:noProof/>
              </w:rPr>
            </w:pPr>
          </w:p>
        </w:tc>
      </w:tr>
      <w:tr w:rsidR="0038638C" w:rsidRPr="0038638C" w14:paraId="316BE986" w14:textId="77777777" w:rsidTr="0090546E">
        <w:tc>
          <w:tcPr>
            <w:tcW w:w="7792" w:type="dxa"/>
          </w:tcPr>
          <w:p w14:paraId="4AC0CBEE" w14:textId="77777777" w:rsidR="0038638C" w:rsidRPr="0038638C" w:rsidRDefault="0038638C" w:rsidP="0038638C">
            <w:pPr>
              <w:spacing w:after="0" w:line="240" w:lineRule="auto"/>
              <w:rPr>
                <w:rFonts w:ascii="Arial" w:hAnsi="Arial" w:cs="Arial"/>
                <w:noProof/>
              </w:rPr>
            </w:pPr>
            <w:r w:rsidRPr="0038638C">
              <w:rPr>
                <w:rFonts w:ascii="Arial" w:hAnsi="Arial" w:cs="Arial"/>
                <w:noProof/>
              </w:rPr>
              <w:t>Never needed to</w:t>
            </w:r>
          </w:p>
          <w:p w14:paraId="615C3390" w14:textId="77777777" w:rsidR="0038638C" w:rsidRPr="0038638C" w:rsidRDefault="0038638C" w:rsidP="0038638C">
            <w:pPr>
              <w:spacing w:after="0" w:line="240" w:lineRule="auto"/>
              <w:rPr>
                <w:rFonts w:ascii="Arial" w:hAnsi="Arial" w:cs="Arial"/>
                <w:noProof/>
              </w:rPr>
            </w:pPr>
            <w:r w:rsidRPr="0038638C">
              <w:rPr>
                <w:rFonts w:ascii="Arial" w:hAnsi="Arial" w:cs="Arial"/>
                <w:noProof/>
              </w:rPr>
              <w:t>Will talk to my manager instead</w:t>
            </w:r>
          </w:p>
          <w:p w14:paraId="29330DCE" w14:textId="77777777" w:rsidR="0038638C" w:rsidRPr="0038638C" w:rsidRDefault="0038638C" w:rsidP="0038638C">
            <w:pPr>
              <w:spacing w:after="0" w:line="240" w:lineRule="auto"/>
              <w:rPr>
                <w:rFonts w:ascii="Arial" w:hAnsi="Arial" w:cs="Arial"/>
                <w:noProof/>
              </w:rPr>
            </w:pPr>
            <w:r w:rsidRPr="0038638C">
              <w:rPr>
                <w:rFonts w:ascii="Arial" w:hAnsi="Arial" w:cs="Arial"/>
                <w:noProof/>
              </w:rPr>
              <w:t>Will just email my suggestions to the team</w:t>
            </w:r>
          </w:p>
        </w:tc>
        <w:tc>
          <w:tcPr>
            <w:tcW w:w="2664" w:type="dxa"/>
          </w:tcPr>
          <w:p w14:paraId="26A5604B" w14:textId="77777777" w:rsidR="0038638C" w:rsidRPr="0038638C" w:rsidRDefault="0038638C" w:rsidP="0038638C">
            <w:pPr>
              <w:spacing w:after="0" w:line="240" w:lineRule="auto"/>
              <w:jc w:val="center"/>
              <w:rPr>
                <w:rFonts w:ascii="Arial" w:hAnsi="Arial" w:cs="Arial"/>
                <w:noProof/>
              </w:rPr>
            </w:pPr>
            <w:r w:rsidRPr="0038638C">
              <w:rPr>
                <w:rFonts w:ascii="Arial" w:hAnsi="Arial" w:cs="Arial"/>
                <w:noProof/>
              </w:rPr>
              <w:t>22</w:t>
            </w:r>
          </w:p>
        </w:tc>
      </w:tr>
      <w:tr w:rsidR="0038638C" w:rsidRPr="0038638C" w14:paraId="28A5ECF0" w14:textId="77777777" w:rsidTr="0090546E">
        <w:tc>
          <w:tcPr>
            <w:tcW w:w="10456" w:type="dxa"/>
            <w:gridSpan w:val="2"/>
            <w:shd w:val="clear" w:color="auto" w:fill="E7E6E6" w:themeFill="background2"/>
          </w:tcPr>
          <w:p w14:paraId="13EA9013" w14:textId="77777777" w:rsidR="0038638C" w:rsidRPr="0038638C" w:rsidRDefault="0038638C" w:rsidP="0038638C">
            <w:pPr>
              <w:spacing w:after="0" w:line="240" w:lineRule="auto"/>
              <w:jc w:val="center"/>
              <w:rPr>
                <w:rFonts w:ascii="Arial" w:hAnsi="Arial" w:cs="Arial"/>
                <w:noProof/>
              </w:rPr>
            </w:pPr>
          </w:p>
        </w:tc>
      </w:tr>
      <w:tr w:rsidR="0038638C" w:rsidRPr="0038638C" w14:paraId="3E6A8E4F" w14:textId="77777777" w:rsidTr="0090546E">
        <w:tc>
          <w:tcPr>
            <w:tcW w:w="7792" w:type="dxa"/>
          </w:tcPr>
          <w:p w14:paraId="007F8A55" w14:textId="77777777" w:rsidR="0038638C" w:rsidRPr="0038638C" w:rsidRDefault="0038638C" w:rsidP="0038638C">
            <w:pPr>
              <w:spacing w:after="0" w:line="240" w:lineRule="auto"/>
              <w:rPr>
                <w:rFonts w:ascii="Arial" w:hAnsi="Arial" w:cs="Arial"/>
                <w:noProof/>
              </w:rPr>
            </w:pPr>
            <w:r w:rsidRPr="0038638C">
              <w:rPr>
                <w:rFonts w:ascii="Arial" w:hAnsi="Arial" w:cs="Arial"/>
                <w:noProof/>
              </w:rPr>
              <w:t>Not confidential (Speak in confidence tool)</w:t>
            </w:r>
          </w:p>
        </w:tc>
        <w:tc>
          <w:tcPr>
            <w:tcW w:w="2664" w:type="dxa"/>
          </w:tcPr>
          <w:p w14:paraId="37EA9BDF" w14:textId="77777777" w:rsidR="0038638C" w:rsidRPr="0038638C" w:rsidRDefault="0038638C" w:rsidP="0038638C">
            <w:pPr>
              <w:spacing w:after="0" w:line="240" w:lineRule="auto"/>
              <w:jc w:val="center"/>
              <w:rPr>
                <w:rFonts w:ascii="Arial" w:hAnsi="Arial" w:cs="Arial"/>
                <w:noProof/>
              </w:rPr>
            </w:pPr>
            <w:r w:rsidRPr="0038638C">
              <w:rPr>
                <w:rFonts w:ascii="Arial" w:hAnsi="Arial" w:cs="Arial"/>
                <w:noProof/>
              </w:rPr>
              <w:t>16</w:t>
            </w:r>
          </w:p>
        </w:tc>
      </w:tr>
      <w:tr w:rsidR="0038638C" w:rsidRPr="0038638C" w14:paraId="39ADC558" w14:textId="77777777" w:rsidTr="0090546E">
        <w:tc>
          <w:tcPr>
            <w:tcW w:w="10456" w:type="dxa"/>
            <w:gridSpan w:val="2"/>
            <w:shd w:val="clear" w:color="auto" w:fill="E7E6E6" w:themeFill="background2"/>
          </w:tcPr>
          <w:p w14:paraId="18E238E7" w14:textId="77777777" w:rsidR="0038638C" w:rsidRPr="0038638C" w:rsidRDefault="0038638C" w:rsidP="0038638C">
            <w:pPr>
              <w:spacing w:after="0" w:line="240" w:lineRule="auto"/>
              <w:jc w:val="center"/>
              <w:rPr>
                <w:rFonts w:ascii="Arial" w:hAnsi="Arial" w:cs="Arial"/>
                <w:noProof/>
              </w:rPr>
            </w:pPr>
          </w:p>
        </w:tc>
      </w:tr>
      <w:tr w:rsidR="0038638C" w:rsidRPr="0038638C" w14:paraId="4B584E34" w14:textId="77777777" w:rsidTr="0090546E">
        <w:tc>
          <w:tcPr>
            <w:tcW w:w="7792" w:type="dxa"/>
          </w:tcPr>
          <w:p w14:paraId="5A788920" w14:textId="77777777" w:rsidR="0038638C" w:rsidRPr="0038638C" w:rsidRDefault="0038638C" w:rsidP="0038638C">
            <w:pPr>
              <w:spacing w:after="0" w:line="240" w:lineRule="auto"/>
              <w:rPr>
                <w:rFonts w:ascii="Arial" w:hAnsi="Arial" w:cs="Arial"/>
                <w:noProof/>
              </w:rPr>
            </w:pPr>
            <w:r w:rsidRPr="0038638C">
              <w:rPr>
                <w:rFonts w:ascii="Arial" w:hAnsi="Arial" w:cs="Arial"/>
                <w:noProof/>
              </w:rPr>
              <w:t>Pointless, nothing changes (Speak in confidence tool)</w:t>
            </w:r>
          </w:p>
        </w:tc>
        <w:tc>
          <w:tcPr>
            <w:tcW w:w="2664" w:type="dxa"/>
          </w:tcPr>
          <w:p w14:paraId="5D316764" w14:textId="77777777" w:rsidR="0038638C" w:rsidRPr="0038638C" w:rsidRDefault="0038638C" w:rsidP="0038638C">
            <w:pPr>
              <w:spacing w:after="0" w:line="240" w:lineRule="auto"/>
              <w:jc w:val="center"/>
              <w:rPr>
                <w:rFonts w:ascii="Arial" w:hAnsi="Arial" w:cs="Arial"/>
                <w:noProof/>
              </w:rPr>
            </w:pPr>
            <w:r w:rsidRPr="0038638C">
              <w:rPr>
                <w:rFonts w:ascii="Arial" w:hAnsi="Arial" w:cs="Arial"/>
                <w:noProof/>
              </w:rPr>
              <w:t>6</w:t>
            </w:r>
          </w:p>
        </w:tc>
      </w:tr>
      <w:tr w:rsidR="0038638C" w:rsidRPr="0038638C" w14:paraId="102D6F9D" w14:textId="77777777" w:rsidTr="0090546E">
        <w:tc>
          <w:tcPr>
            <w:tcW w:w="10456" w:type="dxa"/>
            <w:gridSpan w:val="2"/>
            <w:shd w:val="clear" w:color="auto" w:fill="E7E6E6" w:themeFill="background2"/>
          </w:tcPr>
          <w:p w14:paraId="15BD09CB" w14:textId="77777777" w:rsidR="0038638C" w:rsidRPr="0038638C" w:rsidRDefault="0038638C" w:rsidP="0038638C">
            <w:pPr>
              <w:spacing w:after="0" w:line="240" w:lineRule="auto"/>
              <w:jc w:val="center"/>
              <w:rPr>
                <w:rFonts w:ascii="Arial" w:hAnsi="Arial" w:cs="Arial"/>
                <w:noProof/>
              </w:rPr>
            </w:pPr>
          </w:p>
        </w:tc>
      </w:tr>
      <w:tr w:rsidR="0038638C" w:rsidRPr="0038638C" w14:paraId="59A75788" w14:textId="77777777" w:rsidTr="0090546E">
        <w:tc>
          <w:tcPr>
            <w:tcW w:w="7792" w:type="dxa"/>
          </w:tcPr>
          <w:p w14:paraId="3A1F9CB9" w14:textId="77777777" w:rsidR="0038638C" w:rsidRPr="0038638C" w:rsidRDefault="0038638C" w:rsidP="0038638C">
            <w:pPr>
              <w:spacing w:after="0" w:line="240" w:lineRule="auto"/>
              <w:rPr>
                <w:rFonts w:ascii="Arial" w:hAnsi="Arial" w:cs="Arial"/>
                <w:noProof/>
              </w:rPr>
            </w:pPr>
            <w:r w:rsidRPr="0038638C">
              <w:rPr>
                <w:rFonts w:ascii="Arial" w:hAnsi="Arial" w:cs="Arial"/>
                <w:noProof/>
              </w:rPr>
              <w:t>Didn’t know about it  (Speak in confidence tool)</w:t>
            </w:r>
          </w:p>
        </w:tc>
        <w:tc>
          <w:tcPr>
            <w:tcW w:w="2664" w:type="dxa"/>
          </w:tcPr>
          <w:p w14:paraId="69CC3202" w14:textId="77777777" w:rsidR="0038638C" w:rsidRPr="0038638C" w:rsidRDefault="0038638C" w:rsidP="0038638C">
            <w:pPr>
              <w:spacing w:after="0" w:line="240" w:lineRule="auto"/>
              <w:jc w:val="center"/>
              <w:rPr>
                <w:rFonts w:ascii="Arial" w:hAnsi="Arial" w:cs="Arial"/>
                <w:noProof/>
              </w:rPr>
            </w:pPr>
            <w:r w:rsidRPr="0038638C">
              <w:rPr>
                <w:rFonts w:ascii="Arial" w:hAnsi="Arial" w:cs="Arial"/>
                <w:noProof/>
              </w:rPr>
              <w:t>14</w:t>
            </w:r>
          </w:p>
        </w:tc>
      </w:tr>
      <w:tr w:rsidR="0038638C" w:rsidRPr="0038638C" w14:paraId="4171538E" w14:textId="77777777" w:rsidTr="0090546E">
        <w:tc>
          <w:tcPr>
            <w:tcW w:w="10456" w:type="dxa"/>
            <w:gridSpan w:val="2"/>
            <w:shd w:val="clear" w:color="auto" w:fill="E7E6E6" w:themeFill="background2"/>
          </w:tcPr>
          <w:p w14:paraId="03D5F053" w14:textId="77777777" w:rsidR="0038638C" w:rsidRPr="0038638C" w:rsidRDefault="0038638C" w:rsidP="0038638C">
            <w:pPr>
              <w:spacing w:after="0" w:line="240" w:lineRule="auto"/>
              <w:jc w:val="center"/>
              <w:rPr>
                <w:rFonts w:ascii="Arial" w:hAnsi="Arial" w:cs="Arial"/>
                <w:noProof/>
              </w:rPr>
            </w:pPr>
          </w:p>
        </w:tc>
      </w:tr>
      <w:tr w:rsidR="0038638C" w:rsidRPr="0038638C" w14:paraId="1D20558B" w14:textId="77777777" w:rsidTr="0090546E">
        <w:tc>
          <w:tcPr>
            <w:tcW w:w="7792" w:type="dxa"/>
          </w:tcPr>
          <w:p w14:paraId="339F394A" w14:textId="77777777" w:rsidR="0038638C" w:rsidRPr="0038638C" w:rsidRDefault="0038638C" w:rsidP="0038638C">
            <w:pPr>
              <w:spacing w:after="0" w:line="240" w:lineRule="auto"/>
              <w:rPr>
                <w:rFonts w:ascii="Arial" w:hAnsi="Arial" w:cs="Arial"/>
                <w:noProof/>
              </w:rPr>
            </w:pPr>
            <w:r w:rsidRPr="0038638C">
              <w:rPr>
                <w:rFonts w:ascii="Arial" w:hAnsi="Arial" w:cs="Arial"/>
                <w:noProof/>
              </w:rPr>
              <w:t>Issues loggin in / not been sent log in details (Speak in confidence tool)</w:t>
            </w:r>
          </w:p>
        </w:tc>
        <w:tc>
          <w:tcPr>
            <w:tcW w:w="2664" w:type="dxa"/>
          </w:tcPr>
          <w:p w14:paraId="7E65A964" w14:textId="77777777" w:rsidR="0038638C" w:rsidRPr="0038638C" w:rsidRDefault="0038638C" w:rsidP="0038638C">
            <w:pPr>
              <w:spacing w:after="0" w:line="240" w:lineRule="auto"/>
              <w:jc w:val="center"/>
              <w:rPr>
                <w:rFonts w:ascii="Arial" w:hAnsi="Arial" w:cs="Arial"/>
                <w:noProof/>
              </w:rPr>
            </w:pPr>
            <w:r w:rsidRPr="0038638C">
              <w:rPr>
                <w:rFonts w:ascii="Arial" w:hAnsi="Arial" w:cs="Arial"/>
                <w:noProof/>
              </w:rPr>
              <w:t>7</w:t>
            </w:r>
          </w:p>
        </w:tc>
      </w:tr>
      <w:tr w:rsidR="0038638C" w:rsidRPr="0038638C" w14:paraId="1CBB3A06" w14:textId="77777777" w:rsidTr="0090546E">
        <w:tc>
          <w:tcPr>
            <w:tcW w:w="10456" w:type="dxa"/>
            <w:gridSpan w:val="2"/>
            <w:shd w:val="clear" w:color="auto" w:fill="E7E6E6" w:themeFill="background2"/>
          </w:tcPr>
          <w:p w14:paraId="7C7E84D7" w14:textId="77777777" w:rsidR="0038638C" w:rsidRPr="0038638C" w:rsidRDefault="0038638C" w:rsidP="0038638C">
            <w:pPr>
              <w:spacing w:after="0" w:line="240" w:lineRule="auto"/>
              <w:jc w:val="center"/>
              <w:rPr>
                <w:rFonts w:ascii="Arial" w:hAnsi="Arial" w:cs="Arial"/>
                <w:noProof/>
              </w:rPr>
            </w:pPr>
          </w:p>
        </w:tc>
      </w:tr>
      <w:tr w:rsidR="0038638C" w:rsidRPr="0038638C" w14:paraId="40E9D921" w14:textId="77777777" w:rsidTr="0090546E">
        <w:tc>
          <w:tcPr>
            <w:tcW w:w="7792" w:type="dxa"/>
          </w:tcPr>
          <w:p w14:paraId="55ADACDA" w14:textId="77777777" w:rsidR="0038638C" w:rsidRPr="0038638C" w:rsidRDefault="0038638C" w:rsidP="0038638C">
            <w:pPr>
              <w:spacing w:after="0" w:line="240" w:lineRule="auto"/>
              <w:rPr>
                <w:rFonts w:ascii="Arial" w:hAnsi="Arial" w:cs="Arial"/>
                <w:noProof/>
              </w:rPr>
            </w:pPr>
            <w:r w:rsidRPr="0038638C">
              <w:rPr>
                <w:rFonts w:ascii="Arial" w:hAnsi="Arial" w:cs="Arial"/>
                <w:noProof/>
              </w:rPr>
              <w:t>Cannot access on works Ipad (Speak in confidence, Yammer, Facebook group)</w:t>
            </w:r>
          </w:p>
          <w:p w14:paraId="02CD1BA3" w14:textId="77777777" w:rsidR="0038638C" w:rsidRPr="0038638C" w:rsidRDefault="0038638C" w:rsidP="0038638C">
            <w:pPr>
              <w:spacing w:after="0" w:line="240" w:lineRule="auto"/>
              <w:rPr>
                <w:rFonts w:ascii="Arial" w:hAnsi="Arial" w:cs="Arial"/>
                <w:noProof/>
              </w:rPr>
            </w:pPr>
            <w:r w:rsidRPr="0038638C">
              <w:rPr>
                <w:rFonts w:ascii="Arial" w:hAnsi="Arial" w:cs="Arial"/>
                <w:i/>
                <w:iCs/>
                <w:noProof/>
              </w:rPr>
              <w:t>(All comments from Asset Directorate - Community based)</w:t>
            </w:r>
          </w:p>
        </w:tc>
        <w:tc>
          <w:tcPr>
            <w:tcW w:w="2664" w:type="dxa"/>
          </w:tcPr>
          <w:p w14:paraId="11A9FA09" w14:textId="77777777" w:rsidR="0038638C" w:rsidRPr="0038638C" w:rsidRDefault="0038638C" w:rsidP="0038638C">
            <w:pPr>
              <w:spacing w:after="0" w:line="240" w:lineRule="auto"/>
              <w:jc w:val="center"/>
              <w:rPr>
                <w:rFonts w:ascii="Arial" w:hAnsi="Arial" w:cs="Arial"/>
                <w:noProof/>
              </w:rPr>
            </w:pPr>
            <w:r w:rsidRPr="0038638C">
              <w:rPr>
                <w:rFonts w:ascii="Arial" w:hAnsi="Arial" w:cs="Arial"/>
                <w:noProof/>
              </w:rPr>
              <w:t>18</w:t>
            </w:r>
          </w:p>
        </w:tc>
      </w:tr>
      <w:tr w:rsidR="0038638C" w:rsidRPr="0038638C" w14:paraId="1739E657" w14:textId="77777777" w:rsidTr="0090546E">
        <w:tc>
          <w:tcPr>
            <w:tcW w:w="10456" w:type="dxa"/>
            <w:gridSpan w:val="2"/>
            <w:shd w:val="clear" w:color="auto" w:fill="E7E6E6" w:themeFill="background2"/>
          </w:tcPr>
          <w:p w14:paraId="663B97C2" w14:textId="77777777" w:rsidR="0038638C" w:rsidRPr="0038638C" w:rsidRDefault="0038638C" w:rsidP="0038638C">
            <w:pPr>
              <w:spacing w:after="0" w:line="240" w:lineRule="auto"/>
              <w:jc w:val="center"/>
              <w:rPr>
                <w:rFonts w:ascii="Arial" w:hAnsi="Arial" w:cs="Arial"/>
                <w:noProof/>
              </w:rPr>
            </w:pPr>
          </w:p>
        </w:tc>
      </w:tr>
      <w:tr w:rsidR="0038638C" w:rsidRPr="0038638C" w14:paraId="57321C20" w14:textId="77777777" w:rsidTr="0090546E">
        <w:tc>
          <w:tcPr>
            <w:tcW w:w="7792" w:type="dxa"/>
          </w:tcPr>
          <w:p w14:paraId="23464A8F" w14:textId="77777777" w:rsidR="0038638C" w:rsidRPr="0038638C" w:rsidRDefault="0038638C" w:rsidP="0038638C">
            <w:pPr>
              <w:spacing w:after="0" w:line="240" w:lineRule="auto"/>
              <w:rPr>
                <w:rFonts w:ascii="Arial" w:hAnsi="Arial" w:cs="Arial"/>
                <w:noProof/>
              </w:rPr>
            </w:pPr>
            <w:r w:rsidRPr="0038638C">
              <w:rPr>
                <w:rFonts w:ascii="Arial" w:hAnsi="Arial" w:cs="Arial"/>
                <w:noProof/>
              </w:rPr>
              <w:t>No comment provided</w:t>
            </w:r>
          </w:p>
        </w:tc>
        <w:tc>
          <w:tcPr>
            <w:tcW w:w="2664" w:type="dxa"/>
          </w:tcPr>
          <w:p w14:paraId="5AA71734" w14:textId="77777777" w:rsidR="0038638C" w:rsidRPr="0038638C" w:rsidRDefault="0038638C" w:rsidP="0038638C">
            <w:pPr>
              <w:spacing w:after="0" w:line="240" w:lineRule="auto"/>
              <w:jc w:val="center"/>
              <w:rPr>
                <w:rFonts w:ascii="Arial" w:hAnsi="Arial" w:cs="Arial"/>
                <w:noProof/>
              </w:rPr>
            </w:pPr>
            <w:r w:rsidRPr="0038638C">
              <w:rPr>
                <w:rFonts w:ascii="Arial" w:hAnsi="Arial" w:cs="Arial"/>
                <w:noProof/>
              </w:rPr>
              <w:t>20</w:t>
            </w:r>
          </w:p>
        </w:tc>
      </w:tr>
    </w:tbl>
    <w:p w14:paraId="386DE997" w14:textId="77777777" w:rsidR="0038638C" w:rsidRPr="0038638C" w:rsidRDefault="0038638C" w:rsidP="0038638C">
      <w:pPr>
        <w:spacing w:after="160" w:line="259" w:lineRule="auto"/>
        <w:rPr>
          <w:rFonts w:ascii="Arial" w:hAnsi="Arial" w:cs="Arial"/>
          <w:noProof/>
        </w:rPr>
      </w:pPr>
    </w:p>
    <w:p w14:paraId="6BA72A42" w14:textId="77777777" w:rsidR="0038638C" w:rsidRPr="0038638C" w:rsidRDefault="0038638C" w:rsidP="0038638C">
      <w:pPr>
        <w:spacing w:after="160" w:line="259" w:lineRule="auto"/>
        <w:rPr>
          <w:rFonts w:ascii="Arial" w:hAnsi="Arial" w:cs="Arial"/>
          <w:sz w:val="24"/>
          <w:szCs w:val="24"/>
        </w:rPr>
      </w:pPr>
      <w:r w:rsidRPr="0038638C">
        <w:rPr>
          <w:noProof/>
        </w:rPr>
        <w:drawing>
          <wp:inline distT="0" distB="0" distL="0" distR="0" wp14:anchorId="746B615D" wp14:editId="56832F9C">
            <wp:extent cx="4470605" cy="2680242"/>
            <wp:effectExtent l="0" t="0" r="6350" b="6350"/>
            <wp:docPr id="13" name="Chart 13">
              <a:extLst xmlns:a="http://schemas.openxmlformats.org/drawingml/2006/main">
                <a:ext uri="{FF2B5EF4-FFF2-40B4-BE49-F238E27FC236}">
                  <a16:creationId xmlns:a16="http://schemas.microsoft.com/office/drawing/2014/main" id="{97988C50-11E3-4970-80F8-2F4826A7F4D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070D0F1B" w14:textId="77777777" w:rsidR="0038638C" w:rsidRPr="0038638C" w:rsidRDefault="0038638C" w:rsidP="0038638C">
      <w:pPr>
        <w:spacing w:after="160" w:line="259" w:lineRule="auto"/>
        <w:rPr>
          <w:rFonts w:ascii="Arial" w:hAnsi="Arial" w:cs="Arial"/>
          <w:sz w:val="24"/>
          <w:szCs w:val="24"/>
        </w:rPr>
      </w:pPr>
      <w:r w:rsidRPr="0038638C">
        <w:rPr>
          <w:noProof/>
        </w:rPr>
        <w:drawing>
          <wp:inline distT="0" distB="0" distL="0" distR="0" wp14:anchorId="01C65336" wp14:editId="3072E26F">
            <wp:extent cx="4547419" cy="2743200"/>
            <wp:effectExtent l="0" t="0" r="5715" b="0"/>
            <wp:docPr id="14" name="Chart 14">
              <a:extLst xmlns:a="http://schemas.openxmlformats.org/drawingml/2006/main">
                <a:ext uri="{FF2B5EF4-FFF2-40B4-BE49-F238E27FC236}">
                  <a16:creationId xmlns:a16="http://schemas.microsoft.com/office/drawing/2014/main" id="{3533C6FE-CF41-4DFA-9CE9-9215BAFA6E1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1B092C4B" w14:textId="77777777" w:rsidR="0038638C" w:rsidRPr="0038638C" w:rsidRDefault="0038638C" w:rsidP="0038638C">
      <w:pPr>
        <w:spacing w:after="160" w:line="259" w:lineRule="auto"/>
        <w:rPr>
          <w:rFonts w:ascii="Arial" w:hAnsi="Arial" w:cs="Arial"/>
          <w:sz w:val="24"/>
          <w:szCs w:val="24"/>
        </w:rPr>
      </w:pPr>
      <w:r w:rsidRPr="0038638C">
        <w:rPr>
          <w:noProof/>
        </w:rPr>
        <w:lastRenderedPageBreak/>
        <w:drawing>
          <wp:inline distT="0" distB="0" distL="0" distR="0" wp14:anchorId="42658F6C" wp14:editId="4D3BFD92">
            <wp:extent cx="4572000" cy="2743200"/>
            <wp:effectExtent l="0" t="0" r="0" b="0"/>
            <wp:docPr id="15" name="Chart 15">
              <a:extLst xmlns:a="http://schemas.openxmlformats.org/drawingml/2006/main">
                <a:ext uri="{FF2B5EF4-FFF2-40B4-BE49-F238E27FC236}">
                  <a16:creationId xmlns:a16="http://schemas.microsoft.com/office/drawing/2014/main" id="{2FCF3A73-6115-4AFA-86F7-E1528124C68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49F4F68A" w14:textId="77777777" w:rsidR="0038638C" w:rsidRPr="0038638C" w:rsidRDefault="0038638C" w:rsidP="0038638C">
      <w:pPr>
        <w:spacing w:after="160" w:line="259" w:lineRule="auto"/>
        <w:rPr>
          <w:rFonts w:ascii="Arial" w:hAnsi="Arial" w:cs="Arial"/>
          <w:sz w:val="24"/>
          <w:szCs w:val="24"/>
        </w:rPr>
      </w:pPr>
    </w:p>
    <w:p w14:paraId="55A2D5F0" w14:textId="77777777" w:rsidR="0038638C" w:rsidRPr="0038638C" w:rsidRDefault="0038638C" w:rsidP="0038638C">
      <w:pPr>
        <w:spacing w:after="160" w:line="259" w:lineRule="auto"/>
        <w:rPr>
          <w:rFonts w:ascii="Arial" w:hAnsi="Arial" w:cs="Arial"/>
          <w:sz w:val="24"/>
          <w:szCs w:val="24"/>
        </w:rPr>
      </w:pPr>
      <w:r w:rsidRPr="0038638C">
        <w:rPr>
          <w:noProof/>
        </w:rPr>
        <w:drawing>
          <wp:inline distT="0" distB="0" distL="0" distR="0" wp14:anchorId="117BB3FE" wp14:editId="51B4C49B">
            <wp:extent cx="4516693" cy="2743200"/>
            <wp:effectExtent l="0" t="0" r="17780" b="0"/>
            <wp:docPr id="16" name="Chart 16">
              <a:extLst xmlns:a="http://schemas.openxmlformats.org/drawingml/2006/main">
                <a:ext uri="{FF2B5EF4-FFF2-40B4-BE49-F238E27FC236}">
                  <a16:creationId xmlns:a16="http://schemas.microsoft.com/office/drawing/2014/main" id="{2E6C3C8C-A70F-4B20-8601-3B4C7AD20C1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62F62ECE" w14:textId="77777777" w:rsidR="0038638C" w:rsidRPr="0038638C" w:rsidRDefault="0038638C" w:rsidP="0038638C">
      <w:pPr>
        <w:spacing w:after="160" w:line="259" w:lineRule="auto"/>
        <w:rPr>
          <w:rFonts w:ascii="Arial" w:hAnsi="Arial" w:cs="Arial"/>
          <w:sz w:val="24"/>
          <w:szCs w:val="24"/>
        </w:rPr>
      </w:pPr>
      <w:r w:rsidRPr="0038638C">
        <w:rPr>
          <w:noProof/>
        </w:rPr>
        <w:drawing>
          <wp:inline distT="0" distB="0" distL="0" distR="0" wp14:anchorId="1EE74407" wp14:editId="29299297">
            <wp:extent cx="4572000" cy="2743200"/>
            <wp:effectExtent l="0" t="0" r="0" b="0"/>
            <wp:docPr id="17" name="Chart 17">
              <a:extLst xmlns:a="http://schemas.openxmlformats.org/drawingml/2006/main">
                <a:ext uri="{FF2B5EF4-FFF2-40B4-BE49-F238E27FC236}">
                  <a16:creationId xmlns:a16="http://schemas.microsoft.com/office/drawing/2014/main" id="{F58A6EA3-D7EA-47DC-9BE4-5F159F631AA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196E6DC7" w14:textId="77777777" w:rsidR="0038638C" w:rsidRPr="0038638C" w:rsidRDefault="0038638C" w:rsidP="0038638C">
      <w:pPr>
        <w:spacing w:after="160" w:line="259" w:lineRule="auto"/>
        <w:rPr>
          <w:rFonts w:ascii="Arial" w:hAnsi="Arial" w:cs="Arial"/>
          <w:sz w:val="24"/>
          <w:szCs w:val="24"/>
        </w:rPr>
      </w:pPr>
      <w:r w:rsidRPr="0038638C">
        <w:rPr>
          <w:noProof/>
        </w:rPr>
        <w:lastRenderedPageBreak/>
        <w:drawing>
          <wp:inline distT="0" distB="0" distL="0" distR="0" wp14:anchorId="3AE980B9" wp14:editId="2AFC1931">
            <wp:extent cx="4572000" cy="2743200"/>
            <wp:effectExtent l="0" t="0" r="0" b="0"/>
            <wp:docPr id="18" name="Chart 18">
              <a:extLst xmlns:a="http://schemas.openxmlformats.org/drawingml/2006/main">
                <a:ext uri="{FF2B5EF4-FFF2-40B4-BE49-F238E27FC236}">
                  <a16:creationId xmlns:a16="http://schemas.microsoft.com/office/drawing/2014/main" id="{C0912BC7-478B-4815-BE0D-42404B4679E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3C763612" w14:textId="77777777" w:rsidR="0038638C" w:rsidRPr="0038638C" w:rsidRDefault="0038638C" w:rsidP="0038638C">
      <w:pPr>
        <w:spacing w:after="160" w:line="259" w:lineRule="auto"/>
        <w:rPr>
          <w:rFonts w:ascii="Arial" w:hAnsi="Arial" w:cs="Arial"/>
          <w:sz w:val="24"/>
          <w:szCs w:val="24"/>
        </w:rPr>
      </w:pPr>
      <w:r w:rsidRPr="0038638C">
        <w:rPr>
          <w:rFonts w:ascii="Arial" w:hAnsi="Arial" w:cs="Arial"/>
          <w:noProof/>
          <w:sz w:val="24"/>
          <w:szCs w:val="24"/>
        </w:rPr>
        <mc:AlternateContent>
          <mc:Choice Requires="wps">
            <w:drawing>
              <wp:anchor distT="45720" distB="45720" distL="114300" distR="114300" simplePos="0" relativeHeight="251659264" behindDoc="0" locked="0" layoutInCell="1" allowOverlap="1" wp14:anchorId="245F3A6E" wp14:editId="74514854">
                <wp:simplePos x="0" y="0"/>
                <wp:positionH relativeFrom="column">
                  <wp:posOffset>66675</wp:posOffset>
                </wp:positionH>
                <wp:positionV relativeFrom="paragraph">
                  <wp:posOffset>66675</wp:posOffset>
                </wp:positionV>
                <wp:extent cx="419100" cy="1404620"/>
                <wp:effectExtent l="0" t="0" r="0" b="889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9100" cy="1404620"/>
                        </a:xfrm>
                        <a:prstGeom prst="rect">
                          <a:avLst/>
                        </a:prstGeom>
                        <a:solidFill>
                          <a:srgbClr val="FFFFFF"/>
                        </a:solidFill>
                        <a:ln w="9525">
                          <a:noFill/>
                          <a:miter lim="800000"/>
                          <a:headEnd/>
                          <a:tailEnd/>
                        </a:ln>
                      </wps:spPr>
                      <wps:txbx>
                        <w:txbxContent>
                          <w:p w14:paraId="4BD242FC" w14:textId="77777777" w:rsidR="0038638C" w:rsidRPr="003344BB" w:rsidRDefault="0038638C" w:rsidP="0038638C">
                            <w:pPr>
                              <w:rPr>
                                <w:rFonts w:ascii="Arial" w:hAnsi="Arial" w:cs="Arial"/>
                                <w:b/>
                                <w:bCs/>
                                <w:sz w:val="24"/>
                                <w:szCs w:val="24"/>
                              </w:rPr>
                            </w:pPr>
                            <w:r>
                              <w:rPr>
                                <w:rFonts w:ascii="Arial" w:hAnsi="Arial" w:cs="Arial"/>
                                <w:b/>
                                <w:bCs/>
                                <w:sz w:val="24"/>
                                <w:szCs w:val="24"/>
                              </w:rPr>
                              <w:t>19</w:t>
                            </w:r>
                            <w:r w:rsidRPr="003344BB">
                              <w:rPr>
                                <w:rFonts w:ascii="Arial" w:hAnsi="Arial" w:cs="Arial"/>
                                <w:b/>
                                <w:bCs/>
                                <w:sz w:val="24"/>
                                <w:szCs w:val="24"/>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45F3A6E" id="_x0000_s1029" type="#_x0000_t202" style="position:absolute;margin-left:5.25pt;margin-top:5.25pt;width:33pt;height:110.6pt;z-index:2516592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" stroked="f">
                <v:textbox style="mso-fit-shape-to-text:t">
                  <w:txbxContent>
                    <w:p w14:paraId="4BD242FC" w14:textId="77777777" w:rsidR="0038638C" w:rsidRPr="003344BB" w:rsidRDefault="0038638C" w:rsidP="0038638C">
                      <w:pPr>
                        <w:rPr>
                          <w:rFonts w:ascii="Arial" w:hAnsi="Arial" w:cs="Arial"/>
                          <w:b/>
                          <w:bCs/>
                          <w:sz w:val="24"/>
                          <w:szCs w:val="24"/>
                        </w:rPr>
                      </w:pPr>
                      <w:r>
                        <w:rPr>
                          <w:rFonts w:ascii="Arial" w:hAnsi="Arial" w:cs="Arial"/>
                          <w:b/>
                          <w:bCs/>
                          <w:sz w:val="24"/>
                          <w:szCs w:val="24"/>
                        </w:rPr>
                        <w:t>19</w:t>
                      </w:r>
                      <w:r w:rsidRPr="003344BB">
                        <w:rPr>
                          <w:rFonts w:ascii="Arial" w:hAnsi="Arial" w:cs="Arial"/>
                          <w:b/>
                          <w:bCs/>
                          <w:sz w:val="24"/>
                          <w:szCs w:val="24"/>
                        </w:rPr>
                        <w:t>.</w:t>
                      </w:r>
                    </w:p>
                  </w:txbxContent>
                </v:textbox>
              </v:shape>
            </w:pict>
          </mc:Fallback>
        </mc:AlternateContent>
      </w:r>
      <w:r w:rsidRPr="0038638C">
        <w:rPr>
          <w:noProof/>
        </w:rPr>
        <w:drawing>
          <wp:inline distT="0" distB="0" distL="0" distR="0" wp14:anchorId="6D50AB75" wp14:editId="4ACEABE7">
            <wp:extent cx="4572000" cy="2743200"/>
            <wp:effectExtent l="0" t="0" r="0" b="0"/>
            <wp:docPr id="21" name="Chart 21">
              <a:extLst xmlns:a="http://schemas.openxmlformats.org/drawingml/2006/main">
                <a:ext uri="{FF2B5EF4-FFF2-40B4-BE49-F238E27FC236}">
                  <a16:creationId xmlns:a16="http://schemas.microsoft.com/office/drawing/2014/main" id="{859B024F-4ECC-4B5E-BA96-E577796850A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1E053505" w14:textId="77777777" w:rsidR="0038638C" w:rsidRPr="0038638C" w:rsidRDefault="0038638C" w:rsidP="0038638C">
      <w:pPr>
        <w:spacing w:after="160" w:line="259" w:lineRule="auto"/>
        <w:rPr>
          <w:rFonts w:ascii="Arial" w:hAnsi="Arial" w:cs="Arial"/>
          <w:sz w:val="24"/>
          <w:szCs w:val="24"/>
        </w:rPr>
      </w:pPr>
      <w:r w:rsidRPr="0038638C">
        <w:rPr>
          <w:noProof/>
        </w:rPr>
        <w:drawing>
          <wp:inline distT="0" distB="0" distL="0" distR="0" wp14:anchorId="75A59541" wp14:editId="6C5BE4BC">
            <wp:extent cx="4572000" cy="2743200"/>
            <wp:effectExtent l="0" t="0" r="0" b="0"/>
            <wp:docPr id="22" name="Chart 22">
              <a:extLst xmlns:a="http://schemas.openxmlformats.org/drawingml/2006/main">
                <a:ext uri="{FF2B5EF4-FFF2-40B4-BE49-F238E27FC236}">
                  <a16:creationId xmlns:a16="http://schemas.microsoft.com/office/drawing/2014/main" id="{2D0D4E6B-21C3-471B-8AAD-5C347E04F23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48CFCA8C" w14:textId="77777777" w:rsidR="0038638C" w:rsidRPr="0038638C" w:rsidRDefault="0038638C" w:rsidP="0038638C">
      <w:pPr>
        <w:spacing w:after="160" w:line="259" w:lineRule="auto"/>
        <w:rPr>
          <w:rFonts w:ascii="Arial" w:hAnsi="Arial" w:cs="Arial"/>
          <w:sz w:val="24"/>
          <w:szCs w:val="24"/>
        </w:rPr>
      </w:pPr>
      <w:r w:rsidRPr="0038638C">
        <w:rPr>
          <w:noProof/>
        </w:rPr>
        <w:lastRenderedPageBreak/>
        <w:drawing>
          <wp:inline distT="0" distB="0" distL="0" distR="0" wp14:anchorId="1C62DF89" wp14:editId="18263927">
            <wp:extent cx="4572000" cy="2743200"/>
            <wp:effectExtent l="0" t="0" r="0" b="0"/>
            <wp:docPr id="23" name="Chart 23">
              <a:extLst xmlns:a="http://schemas.openxmlformats.org/drawingml/2006/main">
                <a:ext uri="{FF2B5EF4-FFF2-40B4-BE49-F238E27FC236}">
                  <a16:creationId xmlns:a16="http://schemas.microsoft.com/office/drawing/2014/main" id="{9C00D30D-1C8E-4A78-B022-D5F15C1D603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669A2C82" w14:textId="77777777" w:rsidR="0038638C" w:rsidRPr="0038638C" w:rsidRDefault="0038638C" w:rsidP="0038638C">
      <w:pPr>
        <w:spacing w:after="160" w:line="259" w:lineRule="auto"/>
        <w:rPr>
          <w:rFonts w:ascii="Arial" w:hAnsi="Arial" w:cs="Arial"/>
          <w:sz w:val="24"/>
          <w:szCs w:val="24"/>
        </w:rPr>
      </w:pPr>
    </w:p>
    <w:p w14:paraId="43AA544A" w14:textId="77777777" w:rsidR="0038638C" w:rsidRPr="0038638C" w:rsidRDefault="0038638C" w:rsidP="0038638C">
      <w:pPr>
        <w:spacing w:after="160" w:line="259" w:lineRule="auto"/>
        <w:rPr>
          <w:rFonts w:ascii="Arial" w:hAnsi="Arial" w:cs="Arial"/>
          <w:sz w:val="24"/>
          <w:szCs w:val="24"/>
        </w:rPr>
      </w:pPr>
      <w:r w:rsidRPr="0038638C">
        <w:rPr>
          <w:noProof/>
        </w:rPr>
        <w:drawing>
          <wp:inline distT="0" distB="0" distL="0" distR="0" wp14:anchorId="0D6B515B" wp14:editId="691CCEC5">
            <wp:extent cx="4593508" cy="2743200"/>
            <wp:effectExtent l="0" t="0" r="17145" b="0"/>
            <wp:docPr id="26" name="Chart 26">
              <a:extLst xmlns:a="http://schemas.openxmlformats.org/drawingml/2006/main">
                <a:ext uri="{FF2B5EF4-FFF2-40B4-BE49-F238E27FC236}">
                  <a16:creationId xmlns:a16="http://schemas.microsoft.com/office/drawing/2014/main" id="{F4DB758A-9C3B-4483-95AF-09557A462E8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14:paraId="78706549" w14:textId="77777777" w:rsidR="0038638C" w:rsidRPr="0038638C" w:rsidRDefault="0038638C" w:rsidP="0038638C">
      <w:pPr>
        <w:spacing w:after="160" w:line="259" w:lineRule="auto"/>
        <w:rPr>
          <w:rFonts w:ascii="Arial" w:hAnsi="Arial" w:cs="Arial"/>
          <w:sz w:val="24"/>
          <w:szCs w:val="24"/>
        </w:rPr>
      </w:pPr>
    </w:p>
    <w:p w14:paraId="0AEA8986" w14:textId="77777777" w:rsidR="0038638C" w:rsidRPr="0038638C" w:rsidRDefault="0038638C" w:rsidP="0038638C">
      <w:pPr>
        <w:spacing w:after="160" w:line="259" w:lineRule="auto"/>
        <w:rPr>
          <w:rFonts w:ascii="Arial" w:hAnsi="Arial" w:cs="Arial"/>
          <w:sz w:val="24"/>
          <w:szCs w:val="24"/>
        </w:rPr>
      </w:pPr>
      <w:r w:rsidRPr="0038638C">
        <w:rPr>
          <w:noProof/>
        </w:rPr>
        <w:lastRenderedPageBreak/>
        <w:drawing>
          <wp:inline distT="0" distB="0" distL="0" distR="0" wp14:anchorId="11355D0C" wp14:editId="473F440A">
            <wp:extent cx="4572000" cy="2743200"/>
            <wp:effectExtent l="0" t="0" r="0" b="0"/>
            <wp:docPr id="27" name="Chart 27">
              <a:extLst xmlns:a="http://schemas.openxmlformats.org/drawingml/2006/main">
                <a:ext uri="{FF2B5EF4-FFF2-40B4-BE49-F238E27FC236}">
                  <a16:creationId xmlns:a16="http://schemas.microsoft.com/office/drawing/2014/main" id="{623A2661-C94C-4122-BE63-95263A429A4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14:paraId="62AA91A6" w14:textId="77777777" w:rsidR="0038638C" w:rsidRPr="0038638C" w:rsidRDefault="0038638C" w:rsidP="0038638C">
      <w:pPr>
        <w:spacing w:after="160" w:line="259" w:lineRule="auto"/>
        <w:rPr>
          <w:rFonts w:ascii="Arial" w:hAnsi="Arial" w:cs="Arial"/>
          <w:sz w:val="24"/>
          <w:szCs w:val="24"/>
        </w:rPr>
      </w:pPr>
    </w:p>
    <w:p w14:paraId="44A28172" w14:textId="77777777" w:rsidR="0038638C" w:rsidRPr="0038638C" w:rsidRDefault="0038638C" w:rsidP="0038638C">
      <w:pPr>
        <w:spacing w:after="160" w:line="259" w:lineRule="auto"/>
        <w:rPr>
          <w:rFonts w:ascii="Arial" w:hAnsi="Arial" w:cs="Arial"/>
          <w:sz w:val="24"/>
          <w:szCs w:val="24"/>
        </w:rPr>
      </w:pPr>
      <w:r w:rsidRPr="0038638C">
        <w:rPr>
          <w:noProof/>
        </w:rPr>
        <w:drawing>
          <wp:inline distT="0" distB="0" distL="0" distR="0" wp14:anchorId="612213B0" wp14:editId="735A41E4">
            <wp:extent cx="4572000" cy="2743200"/>
            <wp:effectExtent l="0" t="0" r="0" b="0"/>
            <wp:docPr id="29" name="Chart 29">
              <a:extLst xmlns:a="http://schemas.openxmlformats.org/drawingml/2006/main">
                <a:ext uri="{FF2B5EF4-FFF2-40B4-BE49-F238E27FC236}">
                  <a16:creationId xmlns:a16="http://schemas.microsoft.com/office/drawing/2014/main" id="{FA2DC571-8B8A-42E2-A849-BE4080982FC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p>
    <w:p w14:paraId="294CBAB9" w14:textId="77777777" w:rsidR="0038638C" w:rsidRPr="0038638C" w:rsidRDefault="0038638C" w:rsidP="0038638C">
      <w:pPr>
        <w:spacing w:after="160" w:line="259" w:lineRule="auto"/>
        <w:rPr>
          <w:rFonts w:ascii="Arial" w:hAnsi="Arial" w:cs="Arial"/>
          <w:sz w:val="24"/>
          <w:szCs w:val="24"/>
        </w:rPr>
      </w:pPr>
    </w:p>
    <w:p w14:paraId="7FA4098B" w14:textId="77777777" w:rsidR="0038638C" w:rsidRPr="0038638C" w:rsidRDefault="0038638C" w:rsidP="0038638C">
      <w:pPr>
        <w:spacing w:after="160" w:line="259" w:lineRule="auto"/>
        <w:rPr>
          <w:rFonts w:ascii="Arial" w:hAnsi="Arial" w:cs="Arial"/>
          <w:sz w:val="24"/>
          <w:szCs w:val="24"/>
        </w:rPr>
      </w:pPr>
    </w:p>
    <w:p w14:paraId="530F1E7E" w14:textId="77777777" w:rsidR="0038638C" w:rsidRPr="0038638C" w:rsidRDefault="0038638C" w:rsidP="0038638C">
      <w:pPr>
        <w:spacing w:after="160" w:line="259" w:lineRule="auto"/>
        <w:rPr>
          <w:noProof/>
        </w:rPr>
      </w:pPr>
      <w:r w:rsidRPr="0038638C">
        <w:rPr>
          <w:noProof/>
        </w:rPr>
        <w:lastRenderedPageBreak/>
        <w:drawing>
          <wp:inline distT="0" distB="0" distL="0" distR="0" wp14:anchorId="689ECACD" wp14:editId="2ED707CB">
            <wp:extent cx="4572000" cy="2743200"/>
            <wp:effectExtent l="0" t="0" r="0" b="0"/>
            <wp:docPr id="30" name="Chart 30">
              <a:extLst xmlns:a="http://schemas.openxmlformats.org/drawingml/2006/main">
                <a:ext uri="{FF2B5EF4-FFF2-40B4-BE49-F238E27FC236}">
                  <a16:creationId xmlns:a16="http://schemas.microsoft.com/office/drawing/2014/main" id="{6590B589-76B0-41C9-B37D-81142850AED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p>
    <w:p w14:paraId="0611B180" w14:textId="77777777" w:rsidR="0038638C" w:rsidRPr="0038638C" w:rsidRDefault="0038638C" w:rsidP="0038638C">
      <w:pPr>
        <w:spacing w:after="160" w:line="259" w:lineRule="auto"/>
        <w:rPr>
          <w:noProof/>
        </w:rPr>
      </w:pPr>
    </w:p>
    <w:p w14:paraId="6FD33A4A" w14:textId="77777777" w:rsidR="0038638C" w:rsidRPr="0038638C" w:rsidRDefault="0038638C" w:rsidP="0038638C">
      <w:pPr>
        <w:spacing w:after="160" w:line="259" w:lineRule="auto"/>
        <w:rPr>
          <w:rFonts w:ascii="Arial" w:hAnsi="Arial" w:cs="Arial"/>
          <w:sz w:val="24"/>
          <w:szCs w:val="24"/>
        </w:rPr>
      </w:pPr>
      <w:r w:rsidRPr="0038638C">
        <w:rPr>
          <w:noProof/>
        </w:rPr>
        <mc:AlternateContent>
          <mc:Choice Requires="wps">
            <w:drawing>
              <wp:anchor distT="45720" distB="45720" distL="114300" distR="114300" simplePos="0" relativeHeight="251660288" behindDoc="0" locked="0" layoutInCell="1" allowOverlap="1" wp14:anchorId="0A52D11D" wp14:editId="262CFB43">
                <wp:simplePos x="0" y="0"/>
                <wp:positionH relativeFrom="column">
                  <wp:posOffset>142875</wp:posOffset>
                </wp:positionH>
                <wp:positionV relativeFrom="paragraph">
                  <wp:posOffset>104139</wp:posOffset>
                </wp:positionV>
                <wp:extent cx="485775" cy="248285"/>
                <wp:effectExtent l="0" t="0" r="9525" b="0"/>
                <wp:wrapNone/>
                <wp:docPr id="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5775" cy="248285"/>
                        </a:xfrm>
                        <a:prstGeom prst="rect">
                          <a:avLst/>
                        </a:prstGeom>
                        <a:solidFill>
                          <a:srgbClr val="FFFFFF"/>
                        </a:solidFill>
                        <a:ln w="9525">
                          <a:noFill/>
                          <a:miter lim="800000"/>
                          <a:headEnd/>
                          <a:tailEnd/>
                        </a:ln>
                      </wps:spPr>
                      <wps:txbx>
                        <w:txbxContent>
                          <w:p w14:paraId="03B8BED1" w14:textId="77777777" w:rsidR="0038638C" w:rsidRPr="005C0939" w:rsidRDefault="0038638C" w:rsidP="0038638C">
                            <w:pPr>
                              <w:rPr>
                                <w:rFonts w:ascii="Arial" w:hAnsi="Arial" w:cs="Arial"/>
                                <w:b/>
                                <w:bCs/>
                                <w:sz w:val="24"/>
                                <w:szCs w:val="24"/>
                              </w:rPr>
                            </w:pPr>
                            <w:r>
                              <w:rPr>
                                <w:rFonts w:ascii="Arial" w:hAnsi="Arial" w:cs="Arial"/>
                                <w:b/>
                                <w:bCs/>
                                <w:sz w:val="24"/>
                                <w:szCs w:val="24"/>
                              </w:rPr>
                              <w:t>26</w:t>
                            </w:r>
                            <w:r w:rsidRPr="005C0939">
                              <w:rPr>
                                <w:rFonts w:ascii="Arial" w:hAnsi="Arial" w:cs="Arial"/>
                                <w:b/>
                                <w:bCs/>
                                <w:sz w:val="24"/>
                                <w:szCs w:val="2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A52D11D" id="_x0000_s1030" type="#_x0000_t202" style="position:absolute;margin-left:11.25pt;margin-top:8.2pt;width:38.25pt;height:19.5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" stroked="f">
                <v:textbox>
                  <w:txbxContent>
                    <w:p w14:paraId="03B8BED1" w14:textId="77777777" w:rsidR="0038638C" w:rsidRPr="005C0939" w:rsidRDefault="0038638C" w:rsidP="0038638C">
                      <w:pPr>
                        <w:rPr>
                          <w:rFonts w:ascii="Arial" w:hAnsi="Arial" w:cs="Arial"/>
                          <w:b/>
                          <w:bCs/>
                          <w:sz w:val="24"/>
                          <w:szCs w:val="24"/>
                        </w:rPr>
                      </w:pPr>
                      <w:r>
                        <w:rPr>
                          <w:rFonts w:ascii="Arial" w:hAnsi="Arial" w:cs="Arial"/>
                          <w:b/>
                          <w:bCs/>
                          <w:sz w:val="24"/>
                          <w:szCs w:val="24"/>
                        </w:rPr>
                        <w:t>26</w:t>
                      </w:r>
                      <w:r w:rsidRPr="005C0939">
                        <w:rPr>
                          <w:rFonts w:ascii="Arial" w:hAnsi="Arial" w:cs="Arial"/>
                          <w:b/>
                          <w:bCs/>
                          <w:sz w:val="24"/>
                          <w:szCs w:val="24"/>
                        </w:rPr>
                        <w:t>.</w:t>
                      </w:r>
                    </w:p>
                  </w:txbxContent>
                </v:textbox>
              </v:shape>
            </w:pict>
          </mc:Fallback>
        </mc:AlternateContent>
      </w:r>
      <w:r w:rsidRPr="0038638C">
        <w:rPr>
          <w:noProof/>
        </w:rPr>
        <w:drawing>
          <wp:inline distT="0" distB="0" distL="0" distR="0" wp14:anchorId="26AFF5E2" wp14:editId="4778AFF3">
            <wp:extent cx="4686300" cy="2857500"/>
            <wp:effectExtent l="0" t="0" r="0" b="0"/>
            <wp:docPr id="37" name="Picture 3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Chart, bar chart&#10;&#10;Description automatically generated"/>
                    <pic:cNvPicPr/>
                  </pic:nvPicPr>
                  <pic:blipFill>
                    <a:blip r:embed="rId41"/>
                    <a:stretch>
                      <a:fillRect/>
                    </a:stretch>
                  </pic:blipFill>
                  <pic:spPr>
                    <a:xfrm>
                      <a:off x="0" y="0"/>
                      <a:ext cx="4686300" cy="2857500"/>
                    </a:xfrm>
                    <a:prstGeom prst="rect">
                      <a:avLst/>
                    </a:prstGeom>
                  </pic:spPr>
                </pic:pic>
              </a:graphicData>
            </a:graphic>
          </wp:inline>
        </w:drawing>
      </w:r>
    </w:p>
    <w:p w14:paraId="6414A4F8" w14:textId="4CD57946" w:rsidR="0038638C" w:rsidRPr="0038638C" w:rsidRDefault="0038638C" w:rsidP="0038638C">
      <w:pPr>
        <w:spacing w:after="160" w:line="259" w:lineRule="auto"/>
        <w:rPr>
          <w:rFonts w:ascii="Arial" w:hAnsi="Arial" w:cs="Arial"/>
          <w:sz w:val="24"/>
          <w:szCs w:val="24"/>
        </w:rPr>
      </w:pPr>
      <w:r w:rsidRPr="0038638C">
        <w:rPr>
          <w:noProof/>
        </w:rPr>
        <mc:AlternateContent>
          <mc:Choice Requires="wps">
            <w:drawing>
              <wp:anchor distT="45720" distB="45720" distL="114300" distR="114300" simplePos="0" relativeHeight="251661312" behindDoc="0" locked="0" layoutInCell="1" allowOverlap="1" wp14:anchorId="7C02D6BD" wp14:editId="13F50C38">
                <wp:simplePos x="0" y="0"/>
                <wp:positionH relativeFrom="column">
                  <wp:posOffset>142875</wp:posOffset>
                </wp:positionH>
                <wp:positionV relativeFrom="paragraph">
                  <wp:posOffset>103505</wp:posOffset>
                </wp:positionV>
                <wp:extent cx="485775" cy="248285"/>
                <wp:effectExtent l="0" t="0" r="9525" b="0"/>
                <wp:wrapNone/>
                <wp:docPr id="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5775" cy="248285"/>
                        </a:xfrm>
                        <a:prstGeom prst="rect">
                          <a:avLst/>
                        </a:prstGeom>
                        <a:solidFill>
                          <a:srgbClr val="FFFFFF"/>
                        </a:solidFill>
                        <a:ln w="9525">
                          <a:noFill/>
                          <a:miter lim="800000"/>
                          <a:headEnd/>
                          <a:tailEnd/>
                        </a:ln>
                      </wps:spPr>
                      <wps:txbx>
                        <w:txbxContent>
                          <w:p w14:paraId="168150B4" w14:textId="77777777" w:rsidR="0038638C" w:rsidRPr="005C0939" w:rsidRDefault="0038638C" w:rsidP="0038638C">
                            <w:pPr>
                              <w:rPr>
                                <w:rFonts w:ascii="Arial" w:hAnsi="Arial" w:cs="Arial"/>
                                <w:b/>
                                <w:bCs/>
                                <w:sz w:val="24"/>
                                <w:szCs w:val="24"/>
                              </w:rPr>
                            </w:pPr>
                            <w:r>
                              <w:rPr>
                                <w:rFonts w:ascii="Arial" w:hAnsi="Arial" w:cs="Arial"/>
                                <w:b/>
                                <w:bCs/>
                                <w:sz w:val="24"/>
                                <w:szCs w:val="24"/>
                              </w:rPr>
                              <w:t>27</w:t>
                            </w:r>
                            <w:r w:rsidRPr="005C0939">
                              <w:rPr>
                                <w:rFonts w:ascii="Arial" w:hAnsi="Arial" w:cs="Arial"/>
                                <w:b/>
                                <w:bCs/>
                                <w:sz w:val="24"/>
                                <w:szCs w:val="2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02D6BD" id="_x0000_s1031" type="#_x0000_t202" style="position:absolute;margin-left:11.25pt;margin-top:8.15pt;width:38.25pt;height:19.5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" stroked="f">
                <v:textbox>
                  <w:txbxContent>
                    <w:p w14:paraId="168150B4" w14:textId="77777777" w:rsidR="0038638C" w:rsidRPr="005C0939" w:rsidRDefault="0038638C" w:rsidP="0038638C">
                      <w:pPr>
                        <w:rPr>
                          <w:rFonts w:ascii="Arial" w:hAnsi="Arial" w:cs="Arial"/>
                          <w:b/>
                          <w:bCs/>
                          <w:sz w:val="24"/>
                          <w:szCs w:val="24"/>
                        </w:rPr>
                      </w:pPr>
                      <w:r>
                        <w:rPr>
                          <w:rFonts w:ascii="Arial" w:hAnsi="Arial" w:cs="Arial"/>
                          <w:b/>
                          <w:bCs/>
                          <w:sz w:val="24"/>
                          <w:szCs w:val="24"/>
                        </w:rPr>
                        <w:t>27</w:t>
                      </w:r>
                      <w:r w:rsidRPr="005C0939">
                        <w:rPr>
                          <w:rFonts w:ascii="Arial" w:hAnsi="Arial" w:cs="Arial"/>
                          <w:b/>
                          <w:bCs/>
                          <w:sz w:val="24"/>
                          <w:szCs w:val="24"/>
                        </w:rPr>
                        <w:t>.</w:t>
                      </w:r>
                    </w:p>
                  </w:txbxContent>
                </v:textbox>
              </v:shape>
            </w:pict>
          </mc:Fallback>
        </mc:AlternateContent>
      </w:r>
      <w:r w:rsidRPr="0038638C">
        <w:rPr>
          <w:noProof/>
        </w:rPr>
        <w:drawing>
          <wp:inline distT="0" distB="0" distL="0" distR="0" wp14:anchorId="3AE2880D" wp14:editId="1F8A2E0C">
            <wp:extent cx="4733925" cy="2714625"/>
            <wp:effectExtent l="0" t="0" r="9525" b="9525"/>
            <wp:docPr id="40" name="Picture 40"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picture containing chart&#10;&#10;Description automatically generated"/>
                    <pic:cNvPicPr/>
                  </pic:nvPicPr>
                  <pic:blipFill>
                    <a:blip r:embed="rId42"/>
                    <a:stretch>
                      <a:fillRect/>
                    </a:stretch>
                  </pic:blipFill>
                  <pic:spPr>
                    <a:xfrm>
                      <a:off x="0" y="0"/>
                      <a:ext cx="4733925" cy="2714625"/>
                    </a:xfrm>
                    <a:prstGeom prst="rect">
                      <a:avLst/>
                    </a:prstGeom>
                  </pic:spPr>
                </pic:pic>
              </a:graphicData>
            </a:graphic>
          </wp:inline>
        </w:drawing>
      </w:r>
    </w:p>
    <w:p w14:paraId="19E7D187" w14:textId="77777777" w:rsidR="0038638C" w:rsidRPr="0038638C" w:rsidRDefault="0038638C" w:rsidP="0038638C">
      <w:pPr>
        <w:spacing w:after="160" w:line="259" w:lineRule="auto"/>
        <w:rPr>
          <w:rFonts w:ascii="Arial" w:hAnsi="Arial" w:cs="Arial"/>
          <w:b/>
          <w:bCs/>
          <w:sz w:val="24"/>
          <w:szCs w:val="24"/>
        </w:rPr>
      </w:pPr>
      <w:r w:rsidRPr="0038638C">
        <w:rPr>
          <w:rFonts w:ascii="Arial" w:hAnsi="Arial" w:cs="Arial"/>
          <w:b/>
          <w:bCs/>
          <w:sz w:val="24"/>
          <w:szCs w:val="24"/>
        </w:rPr>
        <w:lastRenderedPageBreak/>
        <w:t>28.</w:t>
      </w:r>
    </w:p>
    <w:tbl>
      <w:tblPr>
        <w:tblStyle w:val="TableGrid1"/>
        <w:tblW w:w="0" w:type="auto"/>
        <w:tblLook w:val="04A0" w:firstRow="1" w:lastRow="0" w:firstColumn="1" w:lastColumn="0" w:noHBand="0" w:noVBand="1"/>
      </w:tblPr>
      <w:tblGrid>
        <w:gridCol w:w="7744"/>
        <w:gridCol w:w="1272"/>
      </w:tblGrid>
      <w:tr w:rsidR="0038638C" w:rsidRPr="0038638C" w14:paraId="47677035" w14:textId="77777777" w:rsidTr="0090546E">
        <w:tc>
          <w:tcPr>
            <w:tcW w:w="10456" w:type="dxa"/>
            <w:gridSpan w:val="2"/>
          </w:tcPr>
          <w:p w14:paraId="6D5DED59" w14:textId="77777777" w:rsidR="0038638C" w:rsidRPr="0038638C" w:rsidRDefault="0038638C" w:rsidP="0038638C">
            <w:pPr>
              <w:spacing w:after="0" w:line="240" w:lineRule="auto"/>
              <w:rPr>
                <w:rFonts w:ascii="Arial" w:hAnsi="Arial" w:cs="Arial"/>
                <w:b/>
                <w:bCs/>
                <w:noProof/>
              </w:rPr>
            </w:pPr>
            <w:r w:rsidRPr="0038638C">
              <w:rPr>
                <w:rFonts w:ascii="Arial" w:hAnsi="Arial" w:cs="Arial"/>
                <w:b/>
                <w:bCs/>
                <w:noProof/>
                <w:sz w:val="24"/>
                <w:szCs w:val="24"/>
              </w:rPr>
              <w:t>Exit interview Data (Aug 21 – July 22)</w:t>
            </w:r>
          </w:p>
        </w:tc>
      </w:tr>
      <w:tr w:rsidR="0038638C" w:rsidRPr="0038638C" w14:paraId="0813FD76" w14:textId="77777777" w:rsidTr="0090546E">
        <w:tc>
          <w:tcPr>
            <w:tcW w:w="10456" w:type="dxa"/>
            <w:gridSpan w:val="2"/>
            <w:shd w:val="clear" w:color="auto" w:fill="E7E6E6" w:themeFill="background2"/>
          </w:tcPr>
          <w:p w14:paraId="66488B47" w14:textId="77777777" w:rsidR="0038638C" w:rsidRPr="0038638C" w:rsidRDefault="0038638C" w:rsidP="0038638C">
            <w:pPr>
              <w:spacing w:after="0" w:line="240" w:lineRule="auto"/>
              <w:rPr>
                <w:rFonts w:ascii="Arial" w:hAnsi="Arial" w:cs="Arial"/>
                <w:i/>
                <w:iCs/>
                <w:noProof/>
              </w:rPr>
            </w:pPr>
          </w:p>
        </w:tc>
      </w:tr>
      <w:tr w:rsidR="0038638C" w:rsidRPr="0038638C" w14:paraId="11BD2D00" w14:textId="77777777" w:rsidTr="0090546E">
        <w:tc>
          <w:tcPr>
            <w:tcW w:w="9067" w:type="dxa"/>
          </w:tcPr>
          <w:p w14:paraId="01EF431B" w14:textId="77777777" w:rsidR="0038638C" w:rsidRPr="0038638C" w:rsidRDefault="0038638C" w:rsidP="0038638C">
            <w:pPr>
              <w:spacing w:after="0" w:line="240" w:lineRule="auto"/>
              <w:rPr>
                <w:rFonts w:ascii="Arial" w:hAnsi="Arial" w:cs="Arial"/>
                <w:b/>
                <w:bCs/>
                <w:i/>
                <w:iCs/>
                <w:noProof/>
              </w:rPr>
            </w:pPr>
            <w:r w:rsidRPr="0038638C">
              <w:rPr>
                <w:rFonts w:ascii="Arial" w:hAnsi="Arial" w:cs="Arial"/>
                <w:b/>
                <w:bCs/>
                <w:i/>
                <w:iCs/>
                <w:noProof/>
              </w:rPr>
              <w:t xml:space="preserve">Leaving reason / Comments </w:t>
            </w:r>
          </w:p>
        </w:tc>
        <w:tc>
          <w:tcPr>
            <w:tcW w:w="1389" w:type="dxa"/>
          </w:tcPr>
          <w:p w14:paraId="52EE0EDE" w14:textId="77777777" w:rsidR="0038638C" w:rsidRPr="0038638C" w:rsidRDefault="0038638C" w:rsidP="0038638C">
            <w:pPr>
              <w:spacing w:after="0" w:line="240" w:lineRule="auto"/>
              <w:jc w:val="center"/>
              <w:rPr>
                <w:rFonts w:ascii="Arial" w:hAnsi="Arial" w:cs="Arial"/>
                <w:b/>
                <w:bCs/>
                <w:i/>
                <w:iCs/>
                <w:noProof/>
              </w:rPr>
            </w:pPr>
            <w:r w:rsidRPr="0038638C">
              <w:rPr>
                <w:rFonts w:ascii="Arial" w:hAnsi="Arial" w:cs="Arial"/>
                <w:b/>
                <w:bCs/>
                <w:i/>
                <w:iCs/>
                <w:noProof/>
              </w:rPr>
              <w:t>Total</w:t>
            </w:r>
          </w:p>
        </w:tc>
      </w:tr>
      <w:tr w:rsidR="0038638C" w:rsidRPr="0038638C" w14:paraId="7D57273F" w14:textId="77777777" w:rsidTr="0090546E">
        <w:tc>
          <w:tcPr>
            <w:tcW w:w="10456" w:type="dxa"/>
            <w:gridSpan w:val="2"/>
            <w:shd w:val="clear" w:color="auto" w:fill="E7E6E6" w:themeFill="background2"/>
          </w:tcPr>
          <w:p w14:paraId="21741505" w14:textId="77777777" w:rsidR="0038638C" w:rsidRPr="0038638C" w:rsidRDefault="0038638C" w:rsidP="0038638C">
            <w:pPr>
              <w:spacing w:after="0" w:line="240" w:lineRule="auto"/>
              <w:rPr>
                <w:rFonts w:ascii="Arial" w:hAnsi="Arial" w:cs="Arial"/>
                <w:i/>
                <w:iCs/>
                <w:noProof/>
              </w:rPr>
            </w:pPr>
          </w:p>
        </w:tc>
      </w:tr>
      <w:tr w:rsidR="0038638C" w:rsidRPr="0038638C" w14:paraId="50FA5C3C" w14:textId="77777777" w:rsidTr="0090546E">
        <w:tc>
          <w:tcPr>
            <w:tcW w:w="9067" w:type="dxa"/>
          </w:tcPr>
          <w:p w14:paraId="13899234" w14:textId="77777777" w:rsidR="0038638C" w:rsidRPr="0038638C" w:rsidRDefault="0038638C" w:rsidP="0038638C">
            <w:pPr>
              <w:spacing w:after="0" w:line="240" w:lineRule="auto"/>
              <w:rPr>
                <w:rFonts w:ascii="Arial" w:hAnsi="Arial" w:cs="Arial"/>
                <w:noProof/>
              </w:rPr>
            </w:pPr>
            <w:r w:rsidRPr="0038638C">
              <w:rPr>
                <w:rFonts w:ascii="Arial" w:hAnsi="Arial" w:cs="Arial"/>
                <w:noProof/>
              </w:rPr>
              <w:t>Career Change (No salary / benefit enhancement)</w:t>
            </w:r>
          </w:p>
        </w:tc>
        <w:tc>
          <w:tcPr>
            <w:tcW w:w="1389" w:type="dxa"/>
          </w:tcPr>
          <w:p w14:paraId="1FBA812D" w14:textId="77777777" w:rsidR="0038638C" w:rsidRPr="0038638C" w:rsidRDefault="0038638C" w:rsidP="0038638C">
            <w:pPr>
              <w:spacing w:after="0" w:line="240" w:lineRule="auto"/>
              <w:jc w:val="center"/>
              <w:rPr>
                <w:rFonts w:ascii="Arial" w:hAnsi="Arial" w:cs="Arial"/>
                <w:noProof/>
              </w:rPr>
            </w:pPr>
            <w:r w:rsidRPr="0038638C">
              <w:rPr>
                <w:rFonts w:ascii="Arial" w:hAnsi="Arial" w:cs="Arial"/>
                <w:noProof/>
              </w:rPr>
              <w:t>14</w:t>
            </w:r>
          </w:p>
        </w:tc>
      </w:tr>
      <w:tr w:rsidR="0038638C" w:rsidRPr="0038638C" w14:paraId="403741F9" w14:textId="77777777" w:rsidTr="0090546E">
        <w:tc>
          <w:tcPr>
            <w:tcW w:w="10456" w:type="dxa"/>
            <w:gridSpan w:val="2"/>
            <w:shd w:val="clear" w:color="auto" w:fill="E7E6E6" w:themeFill="background2"/>
          </w:tcPr>
          <w:p w14:paraId="2FB14F2D" w14:textId="77777777" w:rsidR="0038638C" w:rsidRPr="0038638C" w:rsidRDefault="0038638C" w:rsidP="0038638C">
            <w:pPr>
              <w:spacing w:after="0" w:line="240" w:lineRule="auto"/>
              <w:jc w:val="center"/>
              <w:rPr>
                <w:rFonts w:ascii="Arial" w:hAnsi="Arial" w:cs="Arial"/>
                <w:noProof/>
              </w:rPr>
            </w:pPr>
          </w:p>
        </w:tc>
      </w:tr>
      <w:tr w:rsidR="0038638C" w:rsidRPr="0038638C" w14:paraId="6CE4AA98" w14:textId="77777777" w:rsidTr="0090546E">
        <w:tc>
          <w:tcPr>
            <w:tcW w:w="9067" w:type="dxa"/>
          </w:tcPr>
          <w:p w14:paraId="22EAB205" w14:textId="77777777" w:rsidR="0038638C" w:rsidRPr="0038638C" w:rsidRDefault="0038638C" w:rsidP="0038638C">
            <w:pPr>
              <w:spacing w:after="0" w:line="240" w:lineRule="auto"/>
              <w:rPr>
                <w:rFonts w:ascii="Arial" w:hAnsi="Arial" w:cs="Arial"/>
                <w:noProof/>
              </w:rPr>
            </w:pPr>
            <w:r w:rsidRPr="0038638C">
              <w:rPr>
                <w:rFonts w:ascii="Arial" w:hAnsi="Arial" w:cs="Arial"/>
                <w:noProof/>
              </w:rPr>
              <w:t xml:space="preserve">Career Change (Better salary / Benefits) </w:t>
            </w:r>
          </w:p>
        </w:tc>
        <w:tc>
          <w:tcPr>
            <w:tcW w:w="1389" w:type="dxa"/>
          </w:tcPr>
          <w:p w14:paraId="20BC2503" w14:textId="77777777" w:rsidR="0038638C" w:rsidRPr="0038638C" w:rsidRDefault="0038638C" w:rsidP="0038638C">
            <w:pPr>
              <w:spacing w:after="0" w:line="240" w:lineRule="auto"/>
              <w:jc w:val="center"/>
              <w:rPr>
                <w:rFonts w:ascii="Arial" w:hAnsi="Arial" w:cs="Arial"/>
                <w:noProof/>
              </w:rPr>
            </w:pPr>
            <w:r w:rsidRPr="0038638C">
              <w:rPr>
                <w:rFonts w:ascii="Arial" w:hAnsi="Arial" w:cs="Arial"/>
                <w:noProof/>
              </w:rPr>
              <w:t>10</w:t>
            </w:r>
          </w:p>
        </w:tc>
      </w:tr>
      <w:tr w:rsidR="0038638C" w:rsidRPr="0038638C" w14:paraId="6D41AAF3" w14:textId="77777777" w:rsidTr="0090546E">
        <w:tc>
          <w:tcPr>
            <w:tcW w:w="10456" w:type="dxa"/>
            <w:gridSpan w:val="2"/>
            <w:shd w:val="clear" w:color="auto" w:fill="E7E6E6" w:themeFill="background2"/>
          </w:tcPr>
          <w:p w14:paraId="1B718680" w14:textId="77777777" w:rsidR="0038638C" w:rsidRPr="0038638C" w:rsidRDefault="0038638C" w:rsidP="0038638C">
            <w:pPr>
              <w:spacing w:after="0" w:line="240" w:lineRule="auto"/>
              <w:jc w:val="center"/>
              <w:rPr>
                <w:rFonts w:ascii="Arial" w:hAnsi="Arial" w:cs="Arial"/>
                <w:noProof/>
              </w:rPr>
            </w:pPr>
          </w:p>
        </w:tc>
      </w:tr>
      <w:tr w:rsidR="0038638C" w:rsidRPr="0038638C" w14:paraId="3754E439" w14:textId="77777777" w:rsidTr="0090546E">
        <w:tc>
          <w:tcPr>
            <w:tcW w:w="9067" w:type="dxa"/>
          </w:tcPr>
          <w:p w14:paraId="0B480CF0" w14:textId="77777777" w:rsidR="0038638C" w:rsidRPr="0038638C" w:rsidRDefault="0038638C" w:rsidP="0038638C">
            <w:pPr>
              <w:spacing w:after="0" w:line="240" w:lineRule="auto"/>
              <w:rPr>
                <w:rFonts w:ascii="Arial" w:hAnsi="Arial" w:cs="Arial"/>
                <w:noProof/>
              </w:rPr>
            </w:pPr>
            <w:r w:rsidRPr="0038638C">
              <w:rPr>
                <w:rFonts w:ascii="Arial" w:hAnsi="Arial" w:cs="Arial"/>
                <w:noProof/>
              </w:rPr>
              <w:t>Issues with management (Poor communication, lack of clear goals, changing prioritys at last minute, frustrated with lack of communication between teams)</w:t>
            </w:r>
          </w:p>
        </w:tc>
        <w:tc>
          <w:tcPr>
            <w:tcW w:w="1389" w:type="dxa"/>
          </w:tcPr>
          <w:p w14:paraId="662512F3" w14:textId="77777777" w:rsidR="0038638C" w:rsidRPr="0038638C" w:rsidRDefault="0038638C" w:rsidP="0038638C">
            <w:pPr>
              <w:spacing w:after="0" w:line="240" w:lineRule="auto"/>
              <w:jc w:val="center"/>
              <w:rPr>
                <w:rFonts w:ascii="Arial" w:hAnsi="Arial" w:cs="Arial"/>
                <w:noProof/>
              </w:rPr>
            </w:pPr>
            <w:r w:rsidRPr="0038638C">
              <w:rPr>
                <w:rFonts w:ascii="Arial" w:hAnsi="Arial" w:cs="Arial"/>
                <w:noProof/>
              </w:rPr>
              <w:t>8</w:t>
            </w:r>
          </w:p>
        </w:tc>
      </w:tr>
      <w:tr w:rsidR="0038638C" w:rsidRPr="0038638C" w14:paraId="551C8E2C" w14:textId="77777777" w:rsidTr="0090546E">
        <w:tc>
          <w:tcPr>
            <w:tcW w:w="10456" w:type="dxa"/>
            <w:gridSpan w:val="2"/>
            <w:shd w:val="clear" w:color="auto" w:fill="E7E6E6" w:themeFill="background2"/>
          </w:tcPr>
          <w:p w14:paraId="4EC4206B" w14:textId="77777777" w:rsidR="0038638C" w:rsidRPr="0038638C" w:rsidRDefault="0038638C" w:rsidP="0038638C">
            <w:pPr>
              <w:spacing w:after="0" w:line="240" w:lineRule="auto"/>
              <w:jc w:val="center"/>
              <w:rPr>
                <w:rFonts w:ascii="Arial" w:hAnsi="Arial" w:cs="Arial"/>
                <w:noProof/>
              </w:rPr>
            </w:pPr>
          </w:p>
        </w:tc>
      </w:tr>
      <w:tr w:rsidR="0038638C" w:rsidRPr="0038638C" w14:paraId="0277E82F" w14:textId="77777777" w:rsidTr="0090546E">
        <w:tc>
          <w:tcPr>
            <w:tcW w:w="9067" w:type="dxa"/>
          </w:tcPr>
          <w:p w14:paraId="43871E01" w14:textId="77777777" w:rsidR="0038638C" w:rsidRPr="0038638C" w:rsidRDefault="0038638C" w:rsidP="0038638C">
            <w:pPr>
              <w:spacing w:after="0" w:line="240" w:lineRule="auto"/>
              <w:rPr>
                <w:rFonts w:ascii="Arial" w:hAnsi="Arial" w:cs="Arial"/>
                <w:noProof/>
              </w:rPr>
            </w:pPr>
            <w:r w:rsidRPr="0038638C">
              <w:rPr>
                <w:rFonts w:ascii="Arial" w:hAnsi="Arial" w:cs="Arial"/>
                <w:noProof/>
              </w:rPr>
              <w:t>Retirement</w:t>
            </w:r>
          </w:p>
        </w:tc>
        <w:tc>
          <w:tcPr>
            <w:tcW w:w="1389" w:type="dxa"/>
          </w:tcPr>
          <w:p w14:paraId="3196D50C" w14:textId="77777777" w:rsidR="0038638C" w:rsidRPr="0038638C" w:rsidRDefault="0038638C" w:rsidP="0038638C">
            <w:pPr>
              <w:spacing w:after="0" w:line="240" w:lineRule="auto"/>
              <w:jc w:val="center"/>
              <w:rPr>
                <w:rFonts w:ascii="Arial" w:hAnsi="Arial" w:cs="Arial"/>
                <w:noProof/>
              </w:rPr>
            </w:pPr>
            <w:r w:rsidRPr="0038638C">
              <w:rPr>
                <w:rFonts w:ascii="Arial" w:hAnsi="Arial" w:cs="Arial"/>
                <w:noProof/>
              </w:rPr>
              <w:t>12</w:t>
            </w:r>
          </w:p>
        </w:tc>
      </w:tr>
      <w:tr w:rsidR="0038638C" w:rsidRPr="0038638C" w14:paraId="6B909C2F" w14:textId="77777777" w:rsidTr="0090546E">
        <w:tc>
          <w:tcPr>
            <w:tcW w:w="10456" w:type="dxa"/>
            <w:gridSpan w:val="2"/>
            <w:shd w:val="clear" w:color="auto" w:fill="E7E6E6" w:themeFill="background2"/>
          </w:tcPr>
          <w:p w14:paraId="4D12F6BD" w14:textId="77777777" w:rsidR="0038638C" w:rsidRPr="0038638C" w:rsidRDefault="0038638C" w:rsidP="0038638C">
            <w:pPr>
              <w:spacing w:after="0" w:line="240" w:lineRule="auto"/>
              <w:jc w:val="center"/>
              <w:rPr>
                <w:rFonts w:ascii="Arial" w:hAnsi="Arial" w:cs="Arial"/>
                <w:noProof/>
              </w:rPr>
            </w:pPr>
          </w:p>
        </w:tc>
      </w:tr>
      <w:tr w:rsidR="0038638C" w:rsidRPr="0038638C" w14:paraId="4C81BC42" w14:textId="77777777" w:rsidTr="0090546E">
        <w:tc>
          <w:tcPr>
            <w:tcW w:w="9067" w:type="dxa"/>
          </w:tcPr>
          <w:p w14:paraId="25C49AA8" w14:textId="77777777" w:rsidR="0038638C" w:rsidRPr="0038638C" w:rsidRDefault="0038638C" w:rsidP="0038638C">
            <w:pPr>
              <w:spacing w:after="0" w:line="240" w:lineRule="auto"/>
              <w:rPr>
                <w:rFonts w:ascii="Arial" w:hAnsi="Arial" w:cs="Arial"/>
                <w:noProof/>
              </w:rPr>
            </w:pPr>
            <w:r w:rsidRPr="0038638C">
              <w:rPr>
                <w:rFonts w:ascii="Arial" w:hAnsi="Arial" w:cs="Arial"/>
                <w:noProof/>
              </w:rPr>
              <w:t xml:space="preserve">End of Fixed term contract </w:t>
            </w:r>
          </w:p>
        </w:tc>
        <w:tc>
          <w:tcPr>
            <w:tcW w:w="1389" w:type="dxa"/>
          </w:tcPr>
          <w:p w14:paraId="026DE1F2" w14:textId="77777777" w:rsidR="0038638C" w:rsidRPr="0038638C" w:rsidRDefault="0038638C" w:rsidP="0038638C">
            <w:pPr>
              <w:spacing w:after="0" w:line="240" w:lineRule="auto"/>
              <w:jc w:val="center"/>
              <w:rPr>
                <w:rFonts w:ascii="Arial" w:hAnsi="Arial" w:cs="Arial"/>
                <w:noProof/>
              </w:rPr>
            </w:pPr>
            <w:r w:rsidRPr="0038638C">
              <w:rPr>
                <w:rFonts w:ascii="Arial" w:hAnsi="Arial" w:cs="Arial"/>
                <w:noProof/>
              </w:rPr>
              <w:t>6</w:t>
            </w:r>
          </w:p>
        </w:tc>
      </w:tr>
      <w:tr w:rsidR="0038638C" w:rsidRPr="0038638C" w14:paraId="6F5688E9" w14:textId="77777777" w:rsidTr="0090546E">
        <w:tc>
          <w:tcPr>
            <w:tcW w:w="10456" w:type="dxa"/>
            <w:gridSpan w:val="2"/>
            <w:shd w:val="clear" w:color="auto" w:fill="E7E6E6" w:themeFill="background2"/>
          </w:tcPr>
          <w:p w14:paraId="2820046D" w14:textId="77777777" w:rsidR="0038638C" w:rsidRPr="0038638C" w:rsidRDefault="0038638C" w:rsidP="0038638C">
            <w:pPr>
              <w:spacing w:after="0" w:line="240" w:lineRule="auto"/>
              <w:jc w:val="center"/>
              <w:rPr>
                <w:rFonts w:ascii="Arial" w:hAnsi="Arial" w:cs="Arial"/>
                <w:noProof/>
              </w:rPr>
            </w:pPr>
          </w:p>
        </w:tc>
      </w:tr>
      <w:tr w:rsidR="0038638C" w:rsidRPr="0038638C" w14:paraId="18570503" w14:textId="77777777" w:rsidTr="0090546E">
        <w:tc>
          <w:tcPr>
            <w:tcW w:w="9067" w:type="dxa"/>
          </w:tcPr>
          <w:p w14:paraId="65CF3F24" w14:textId="77777777" w:rsidR="0038638C" w:rsidRPr="0038638C" w:rsidRDefault="0038638C" w:rsidP="0038638C">
            <w:pPr>
              <w:spacing w:after="0" w:line="240" w:lineRule="auto"/>
              <w:rPr>
                <w:rFonts w:ascii="Arial" w:hAnsi="Arial" w:cs="Arial"/>
                <w:noProof/>
              </w:rPr>
            </w:pPr>
            <w:r w:rsidRPr="0038638C">
              <w:rPr>
                <w:rFonts w:ascii="Arial" w:hAnsi="Arial" w:cs="Arial"/>
                <w:noProof/>
              </w:rPr>
              <w:t>Dismissal</w:t>
            </w:r>
          </w:p>
        </w:tc>
        <w:tc>
          <w:tcPr>
            <w:tcW w:w="1389" w:type="dxa"/>
          </w:tcPr>
          <w:p w14:paraId="5AB62284" w14:textId="77777777" w:rsidR="0038638C" w:rsidRPr="0038638C" w:rsidRDefault="0038638C" w:rsidP="0038638C">
            <w:pPr>
              <w:spacing w:after="0" w:line="240" w:lineRule="auto"/>
              <w:jc w:val="center"/>
              <w:rPr>
                <w:rFonts w:ascii="Arial" w:hAnsi="Arial" w:cs="Arial"/>
                <w:noProof/>
              </w:rPr>
            </w:pPr>
            <w:r w:rsidRPr="0038638C">
              <w:rPr>
                <w:rFonts w:ascii="Arial" w:hAnsi="Arial" w:cs="Arial"/>
                <w:noProof/>
              </w:rPr>
              <w:t>5</w:t>
            </w:r>
          </w:p>
        </w:tc>
      </w:tr>
      <w:tr w:rsidR="0038638C" w:rsidRPr="0038638C" w14:paraId="794EFECF" w14:textId="77777777" w:rsidTr="0090546E">
        <w:tc>
          <w:tcPr>
            <w:tcW w:w="10456" w:type="dxa"/>
            <w:gridSpan w:val="2"/>
            <w:shd w:val="clear" w:color="auto" w:fill="E7E6E6" w:themeFill="background2"/>
          </w:tcPr>
          <w:p w14:paraId="5D67FC82" w14:textId="77777777" w:rsidR="0038638C" w:rsidRPr="0038638C" w:rsidRDefault="0038638C" w:rsidP="0038638C">
            <w:pPr>
              <w:spacing w:after="0" w:line="240" w:lineRule="auto"/>
              <w:jc w:val="center"/>
              <w:rPr>
                <w:rFonts w:ascii="Arial" w:hAnsi="Arial" w:cs="Arial"/>
                <w:noProof/>
              </w:rPr>
            </w:pPr>
          </w:p>
        </w:tc>
      </w:tr>
      <w:tr w:rsidR="0038638C" w:rsidRPr="0038638C" w14:paraId="3EEB294D" w14:textId="77777777" w:rsidTr="0090546E">
        <w:tc>
          <w:tcPr>
            <w:tcW w:w="9067" w:type="dxa"/>
          </w:tcPr>
          <w:p w14:paraId="66924781" w14:textId="77777777" w:rsidR="0038638C" w:rsidRPr="0038638C" w:rsidRDefault="0038638C" w:rsidP="0038638C">
            <w:pPr>
              <w:spacing w:after="0" w:line="240" w:lineRule="auto"/>
              <w:rPr>
                <w:rFonts w:ascii="Arial" w:hAnsi="Arial" w:cs="Arial"/>
                <w:noProof/>
              </w:rPr>
            </w:pPr>
            <w:r w:rsidRPr="0038638C">
              <w:rPr>
                <w:rFonts w:ascii="Arial" w:hAnsi="Arial" w:cs="Arial"/>
                <w:noProof/>
              </w:rPr>
              <w:t>Resignation - No comment provided</w:t>
            </w:r>
          </w:p>
        </w:tc>
        <w:tc>
          <w:tcPr>
            <w:tcW w:w="1389" w:type="dxa"/>
          </w:tcPr>
          <w:p w14:paraId="14CE06E5" w14:textId="77777777" w:rsidR="0038638C" w:rsidRPr="0038638C" w:rsidRDefault="0038638C" w:rsidP="0038638C">
            <w:pPr>
              <w:spacing w:after="0" w:line="240" w:lineRule="auto"/>
              <w:jc w:val="center"/>
              <w:rPr>
                <w:rFonts w:ascii="Arial" w:hAnsi="Arial" w:cs="Arial"/>
                <w:noProof/>
              </w:rPr>
            </w:pPr>
            <w:r w:rsidRPr="0038638C">
              <w:rPr>
                <w:rFonts w:ascii="Arial" w:hAnsi="Arial" w:cs="Arial"/>
                <w:noProof/>
              </w:rPr>
              <w:t>21</w:t>
            </w:r>
          </w:p>
        </w:tc>
      </w:tr>
    </w:tbl>
    <w:p w14:paraId="5E9C4BF5" w14:textId="77777777" w:rsidR="0038638C" w:rsidRPr="0038638C" w:rsidRDefault="0038638C" w:rsidP="0038638C">
      <w:pPr>
        <w:spacing w:after="160" w:line="259" w:lineRule="auto"/>
        <w:rPr>
          <w:rFonts w:ascii="Arial" w:hAnsi="Arial" w:cs="Arial"/>
          <w:noProof/>
        </w:rPr>
      </w:pPr>
    </w:p>
    <w:p w14:paraId="2D1ADFCE" w14:textId="77777777" w:rsidR="0038638C" w:rsidRPr="0038638C" w:rsidRDefault="0038638C" w:rsidP="0038638C">
      <w:pPr>
        <w:spacing w:after="160" w:line="259" w:lineRule="auto"/>
        <w:rPr>
          <w:rFonts w:ascii="Arial" w:hAnsi="Arial" w:cs="Arial"/>
          <w:b/>
          <w:bCs/>
          <w:noProof/>
          <w:sz w:val="24"/>
          <w:szCs w:val="24"/>
        </w:rPr>
      </w:pPr>
      <w:r w:rsidRPr="0038638C">
        <w:rPr>
          <w:rFonts w:ascii="Arial" w:hAnsi="Arial" w:cs="Arial"/>
          <w:b/>
          <w:bCs/>
          <w:noProof/>
          <w:sz w:val="24"/>
          <w:szCs w:val="24"/>
        </w:rPr>
        <w:t>29.</w:t>
      </w:r>
    </w:p>
    <w:tbl>
      <w:tblPr>
        <w:tblStyle w:val="TableGrid1"/>
        <w:tblW w:w="0" w:type="auto"/>
        <w:tblLook w:val="04A0" w:firstRow="1" w:lastRow="0" w:firstColumn="1" w:lastColumn="0" w:noHBand="0" w:noVBand="1"/>
      </w:tblPr>
      <w:tblGrid>
        <w:gridCol w:w="9016"/>
      </w:tblGrid>
      <w:tr w:rsidR="0038638C" w:rsidRPr="0038638C" w14:paraId="1612502F" w14:textId="77777777" w:rsidTr="00240848">
        <w:tc>
          <w:tcPr>
            <w:tcW w:w="9016" w:type="dxa"/>
          </w:tcPr>
          <w:p w14:paraId="7B08A797" w14:textId="77777777" w:rsidR="0038638C" w:rsidRPr="0038638C" w:rsidRDefault="0038638C" w:rsidP="0038638C">
            <w:pPr>
              <w:spacing w:after="0" w:line="240" w:lineRule="auto"/>
              <w:rPr>
                <w:rFonts w:ascii="Arial" w:hAnsi="Arial" w:cs="Arial"/>
                <w:b/>
                <w:bCs/>
                <w:noProof/>
              </w:rPr>
            </w:pPr>
            <w:r w:rsidRPr="0038638C">
              <w:rPr>
                <w:rFonts w:ascii="Arial" w:eastAsia="Times New Roman" w:hAnsi="Arial" w:cs="Arial"/>
                <w:b/>
                <w:bCs/>
                <w:color w:val="000000"/>
                <w:sz w:val="24"/>
                <w:szCs w:val="24"/>
                <w:lang w:eastAsia="en-GB"/>
              </w:rPr>
              <w:t>Are there any forms of communication/employee voice that you feel should be considered?</w:t>
            </w:r>
          </w:p>
        </w:tc>
      </w:tr>
      <w:tr w:rsidR="0038638C" w:rsidRPr="0038638C" w14:paraId="06437ED5" w14:textId="77777777" w:rsidTr="00240848">
        <w:tc>
          <w:tcPr>
            <w:tcW w:w="9016" w:type="dxa"/>
            <w:shd w:val="clear" w:color="auto" w:fill="FFFFFF" w:themeFill="background1"/>
          </w:tcPr>
          <w:p w14:paraId="579AC628" w14:textId="77777777" w:rsidR="0038638C" w:rsidRPr="0038638C" w:rsidRDefault="0038638C" w:rsidP="0038638C">
            <w:pPr>
              <w:numPr>
                <w:ilvl w:val="0"/>
                <w:numId w:val="28"/>
              </w:numPr>
              <w:tabs>
                <w:tab w:val="left" w:pos="4260"/>
              </w:tabs>
              <w:spacing w:after="0" w:line="240" w:lineRule="auto"/>
              <w:rPr>
                <w:rFonts w:ascii="Arial" w:hAnsi="Arial" w:cs="Arial"/>
              </w:rPr>
            </w:pPr>
            <w:r w:rsidRPr="0038638C">
              <w:rPr>
                <w:rFonts w:ascii="Arial" w:hAnsi="Arial" w:cs="Arial"/>
              </w:rPr>
              <w:t>Group forums to discuss change projects</w:t>
            </w:r>
          </w:p>
          <w:p w14:paraId="67B0D760" w14:textId="77777777" w:rsidR="0038638C" w:rsidRPr="0038638C" w:rsidRDefault="0038638C" w:rsidP="0038638C">
            <w:pPr>
              <w:tabs>
                <w:tab w:val="left" w:pos="4260"/>
              </w:tabs>
              <w:spacing w:after="0" w:line="240" w:lineRule="auto"/>
              <w:rPr>
                <w:rFonts w:ascii="Arial" w:hAnsi="Arial" w:cs="Arial"/>
              </w:rPr>
            </w:pPr>
          </w:p>
        </w:tc>
      </w:tr>
      <w:tr w:rsidR="0038638C" w:rsidRPr="0038638C" w14:paraId="2B757405" w14:textId="77777777" w:rsidTr="00240848">
        <w:tc>
          <w:tcPr>
            <w:tcW w:w="9016" w:type="dxa"/>
            <w:shd w:val="clear" w:color="auto" w:fill="FFFFFF" w:themeFill="background1"/>
          </w:tcPr>
          <w:p w14:paraId="666555A4" w14:textId="77777777" w:rsidR="0038638C" w:rsidRPr="0038638C" w:rsidRDefault="0038638C" w:rsidP="0038638C">
            <w:pPr>
              <w:numPr>
                <w:ilvl w:val="0"/>
                <w:numId w:val="28"/>
              </w:numPr>
              <w:tabs>
                <w:tab w:val="left" w:pos="4260"/>
              </w:tabs>
              <w:spacing w:after="0" w:line="240" w:lineRule="auto"/>
              <w:rPr>
                <w:rFonts w:ascii="Arial" w:hAnsi="Arial" w:cs="Arial"/>
              </w:rPr>
            </w:pPr>
            <w:r w:rsidRPr="0038638C">
              <w:rPr>
                <w:rFonts w:ascii="Arial" w:hAnsi="Arial" w:cs="Arial"/>
              </w:rPr>
              <w:t>Voting options on changes that affect the whole organisation</w:t>
            </w:r>
          </w:p>
          <w:p w14:paraId="5893717B" w14:textId="77777777" w:rsidR="0038638C" w:rsidRPr="0038638C" w:rsidRDefault="0038638C" w:rsidP="0038638C">
            <w:pPr>
              <w:spacing w:after="0" w:line="240" w:lineRule="auto"/>
              <w:rPr>
                <w:rFonts w:ascii="Arial" w:hAnsi="Arial" w:cs="Arial"/>
                <w:noProof/>
              </w:rPr>
            </w:pPr>
          </w:p>
        </w:tc>
      </w:tr>
      <w:tr w:rsidR="0038638C" w:rsidRPr="0038638C" w14:paraId="5E0E19BE" w14:textId="77777777" w:rsidTr="00240848">
        <w:tc>
          <w:tcPr>
            <w:tcW w:w="9016" w:type="dxa"/>
            <w:shd w:val="clear" w:color="auto" w:fill="FFFFFF" w:themeFill="background1"/>
          </w:tcPr>
          <w:p w14:paraId="53F0B2B7" w14:textId="77777777" w:rsidR="0038638C" w:rsidRPr="0038638C" w:rsidRDefault="0038638C" w:rsidP="0038638C">
            <w:pPr>
              <w:numPr>
                <w:ilvl w:val="0"/>
                <w:numId w:val="28"/>
              </w:numPr>
              <w:tabs>
                <w:tab w:val="left" w:pos="4260"/>
              </w:tabs>
              <w:spacing w:after="0" w:line="240" w:lineRule="auto"/>
              <w:rPr>
                <w:rFonts w:ascii="Arial" w:hAnsi="Arial" w:cs="Arial"/>
              </w:rPr>
            </w:pPr>
            <w:r w:rsidRPr="0038638C">
              <w:rPr>
                <w:rFonts w:ascii="Arial" w:hAnsi="Arial" w:cs="Arial"/>
              </w:rPr>
              <w:t>Having all communications options on the iPad - as this is my own form of communication tool, and I can’t access most things - like yammer etc</w:t>
            </w:r>
          </w:p>
          <w:p w14:paraId="5404FA95" w14:textId="77777777" w:rsidR="0038638C" w:rsidRPr="0038638C" w:rsidRDefault="0038638C" w:rsidP="0038638C">
            <w:pPr>
              <w:spacing w:after="0" w:line="240" w:lineRule="auto"/>
              <w:rPr>
                <w:rFonts w:ascii="Arial" w:hAnsi="Arial" w:cs="Arial"/>
                <w:noProof/>
              </w:rPr>
            </w:pPr>
          </w:p>
        </w:tc>
      </w:tr>
      <w:tr w:rsidR="0038638C" w:rsidRPr="0038638C" w14:paraId="2460C133" w14:textId="77777777" w:rsidTr="00240848">
        <w:tc>
          <w:tcPr>
            <w:tcW w:w="9016" w:type="dxa"/>
            <w:shd w:val="clear" w:color="auto" w:fill="FFFFFF" w:themeFill="background1"/>
          </w:tcPr>
          <w:p w14:paraId="5DFE7247" w14:textId="77777777" w:rsidR="0038638C" w:rsidRPr="0038638C" w:rsidRDefault="0038638C" w:rsidP="0038638C">
            <w:pPr>
              <w:numPr>
                <w:ilvl w:val="0"/>
                <w:numId w:val="28"/>
              </w:numPr>
              <w:tabs>
                <w:tab w:val="left" w:pos="4260"/>
              </w:tabs>
              <w:spacing w:after="0" w:line="240" w:lineRule="auto"/>
              <w:rPr>
                <w:rFonts w:ascii="Arial" w:hAnsi="Arial" w:cs="Arial"/>
              </w:rPr>
            </w:pPr>
            <w:r w:rsidRPr="0038638C">
              <w:rPr>
                <w:rFonts w:ascii="Arial" w:hAnsi="Arial" w:cs="Arial"/>
              </w:rPr>
              <w:t>The iPad is not fit for purpose so miss half the messages - really frustrating</w:t>
            </w:r>
          </w:p>
          <w:p w14:paraId="0572E8FC" w14:textId="77777777" w:rsidR="0038638C" w:rsidRPr="0038638C" w:rsidRDefault="0038638C" w:rsidP="0038638C">
            <w:pPr>
              <w:spacing w:after="0" w:line="240" w:lineRule="auto"/>
              <w:rPr>
                <w:rFonts w:ascii="Arial" w:hAnsi="Arial" w:cs="Arial"/>
                <w:noProof/>
              </w:rPr>
            </w:pPr>
          </w:p>
        </w:tc>
      </w:tr>
      <w:tr w:rsidR="0038638C" w:rsidRPr="0038638C" w14:paraId="3AE4BC99" w14:textId="77777777" w:rsidTr="00240848">
        <w:tc>
          <w:tcPr>
            <w:tcW w:w="9016" w:type="dxa"/>
            <w:shd w:val="clear" w:color="auto" w:fill="FFFFFF" w:themeFill="background1"/>
          </w:tcPr>
          <w:p w14:paraId="2EE0771A" w14:textId="77777777" w:rsidR="0038638C" w:rsidRPr="0038638C" w:rsidRDefault="0038638C" w:rsidP="0038638C">
            <w:pPr>
              <w:numPr>
                <w:ilvl w:val="0"/>
                <w:numId w:val="28"/>
              </w:numPr>
              <w:tabs>
                <w:tab w:val="left" w:pos="4260"/>
              </w:tabs>
              <w:spacing w:after="0" w:line="240" w:lineRule="auto"/>
              <w:rPr>
                <w:rFonts w:ascii="Arial" w:hAnsi="Arial" w:cs="Arial"/>
              </w:rPr>
            </w:pPr>
            <w:r w:rsidRPr="0038638C">
              <w:rPr>
                <w:rFonts w:ascii="Arial" w:hAnsi="Arial" w:cs="Arial"/>
              </w:rPr>
              <w:t>I feel like were the forgotten employees - told to use new things but not given access by our only way of communicating - via the iPad</w:t>
            </w:r>
          </w:p>
          <w:p w14:paraId="7445F569" w14:textId="77777777" w:rsidR="0038638C" w:rsidRPr="0038638C" w:rsidRDefault="0038638C" w:rsidP="0038638C">
            <w:pPr>
              <w:spacing w:after="0" w:line="240" w:lineRule="auto"/>
              <w:rPr>
                <w:rFonts w:ascii="Arial" w:hAnsi="Arial" w:cs="Arial"/>
                <w:noProof/>
              </w:rPr>
            </w:pPr>
          </w:p>
        </w:tc>
      </w:tr>
      <w:tr w:rsidR="0038638C" w:rsidRPr="0038638C" w14:paraId="3A38BE34" w14:textId="77777777" w:rsidTr="00240848">
        <w:tc>
          <w:tcPr>
            <w:tcW w:w="9016" w:type="dxa"/>
            <w:shd w:val="clear" w:color="auto" w:fill="FFFFFF" w:themeFill="background1"/>
          </w:tcPr>
          <w:p w14:paraId="7424125F" w14:textId="77777777" w:rsidR="0038638C" w:rsidRPr="0038638C" w:rsidRDefault="0038638C" w:rsidP="0038638C">
            <w:pPr>
              <w:numPr>
                <w:ilvl w:val="0"/>
                <w:numId w:val="28"/>
              </w:numPr>
              <w:tabs>
                <w:tab w:val="left" w:pos="4260"/>
              </w:tabs>
              <w:spacing w:after="0" w:line="240" w:lineRule="auto"/>
              <w:rPr>
                <w:rFonts w:ascii="Arial" w:hAnsi="Arial" w:cs="Arial"/>
              </w:rPr>
            </w:pPr>
            <w:r w:rsidRPr="0038638C">
              <w:rPr>
                <w:rFonts w:ascii="Arial" w:hAnsi="Arial" w:cs="Arial"/>
              </w:rPr>
              <w:t>You need a laptop to plug in the office now – which we don’t have unless office staff - so I can’t sign into the computer to find out what’s going on anymore and you can’t access all on the iPad !</w:t>
            </w:r>
          </w:p>
          <w:p w14:paraId="26E1A9B8" w14:textId="77777777" w:rsidR="0038638C" w:rsidRPr="0038638C" w:rsidRDefault="0038638C" w:rsidP="0038638C">
            <w:pPr>
              <w:spacing w:after="0" w:line="240" w:lineRule="auto"/>
              <w:rPr>
                <w:rFonts w:ascii="Arial" w:hAnsi="Arial" w:cs="Arial"/>
                <w:noProof/>
              </w:rPr>
            </w:pPr>
          </w:p>
        </w:tc>
      </w:tr>
      <w:tr w:rsidR="0038638C" w:rsidRPr="0038638C" w14:paraId="0AD5974D" w14:textId="77777777" w:rsidTr="00240848">
        <w:tc>
          <w:tcPr>
            <w:tcW w:w="9016" w:type="dxa"/>
            <w:shd w:val="clear" w:color="auto" w:fill="FFFFFF" w:themeFill="background1"/>
          </w:tcPr>
          <w:p w14:paraId="2DE599DF" w14:textId="77777777" w:rsidR="0038638C" w:rsidRPr="0038638C" w:rsidRDefault="0038638C" w:rsidP="0038638C">
            <w:pPr>
              <w:numPr>
                <w:ilvl w:val="0"/>
                <w:numId w:val="28"/>
              </w:numPr>
              <w:tabs>
                <w:tab w:val="left" w:pos="4260"/>
              </w:tabs>
              <w:spacing w:after="0" w:line="240" w:lineRule="auto"/>
              <w:rPr>
                <w:rFonts w:ascii="Arial" w:hAnsi="Arial" w:cs="Arial"/>
              </w:rPr>
            </w:pPr>
            <w:r w:rsidRPr="0038638C">
              <w:rPr>
                <w:rFonts w:ascii="Arial" w:hAnsi="Arial" w:cs="Arial"/>
              </w:rPr>
              <w:t>The IT is shocking - the iPad is useless</w:t>
            </w:r>
          </w:p>
          <w:p w14:paraId="5C4CD6B4" w14:textId="77777777" w:rsidR="0038638C" w:rsidRPr="0038638C" w:rsidRDefault="0038638C" w:rsidP="0038638C">
            <w:pPr>
              <w:spacing w:after="0" w:line="240" w:lineRule="auto"/>
              <w:rPr>
                <w:rFonts w:ascii="Arial" w:hAnsi="Arial" w:cs="Arial"/>
                <w:noProof/>
              </w:rPr>
            </w:pPr>
          </w:p>
        </w:tc>
      </w:tr>
      <w:tr w:rsidR="0038638C" w:rsidRPr="0038638C" w14:paraId="68958A2D" w14:textId="77777777" w:rsidTr="00240848">
        <w:tc>
          <w:tcPr>
            <w:tcW w:w="9016" w:type="dxa"/>
            <w:shd w:val="clear" w:color="auto" w:fill="FFFFFF" w:themeFill="background1"/>
          </w:tcPr>
          <w:p w14:paraId="3F1A2BA1" w14:textId="77777777" w:rsidR="0038638C" w:rsidRPr="0038638C" w:rsidRDefault="0038638C" w:rsidP="0038638C">
            <w:pPr>
              <w:numPr>
                <w:ilvl w:val="0"/>
                <w:numId w:val="28"/>
              </w:numPr>
              <w:tabs>
                <w:tab w:val="left" w:pos="4260"/>
              </w:tabs>
              <w:spacing w:after="0" w:line="240" w:lineRule="auto"/>
              <w:rPr>
                <w:rFonts w:ascii="Arial" w:hAnsi="Arial" w:cs="Arial"/>
              </w:rPr>
            </w:pPr>
            <w:r w:rsidRPr="0038638C">
              <w:rPr>
                <w:rFonts w:ascii="Arial" w:hAnsi="Arial" w:cs="Arial"/>
              </w:rPr>
              <w:t>The IT system is constantly failing - I'm struggling to get my work done let alone look at the communication tools</w:t>
            </w:r>
          </w:p>
          <w:p w14:paraId="6A08A457" w14:textId="77777777" w:rsidR="0038638C" w:rsidRPr="0038638C" w:rsidRDefault="0038638C" w:rsidP="0038638C">
            <w:pPr>
              <w:spacing w:after="0" w:line="240" w:lineRule="auto"/>
              <w:rPr>
                <w:rFonts w:ascii="Arial" w:hAnsi="Arial" w:cs="Arial"/>
                <w:noProof/>
              </w:rPr>
            </w:pPr>
          </w:p>
        </w:tc>
      </w:tr>
      <w:tr w:rsidR="0038638C" w:rsidRPr="0038638C" w14:paraId="29E5F385" w14:textId="77777777" w:rsidTr="00240848">
        <w:tc>
          <w:tcPr>
            <w:tcW w:w="9016" w:type="dxa"/>
            <w:shd w:val="clear" w:color="auto" w:fill="FFFFFF" w:themeFill="background1"/>
          </w:tcPr>
          <w:p w14:paraId="4BE2C1C1" w14:textId="77777777" w:rsidR="0038638C" w:rsidRPr="0038638C" w:rsidRDefault="0038638C" w:rsidP="0038638C">
            <w:pPr>
              <w:numPr>
                <w:ilvl w:val="0"/>
                <w:numId w:val="28"/>
              </w:numPr>
              <w:tabs>
                <w:tab w:val="left" w:pos="4260"/>
              </w:tabs>
              <w:spacing w:after="0" w:line="240" w:lineRule="auto"/>
              <w:rPr>
                <w:rFonts w:ascii="Arial" w:hAnsi="Arial" w:cs="Arial"/>
              </w:rPr>
            </w:pPr>
            <w:r w:rsidRPr="0038638C">
              <w:rPr>
                <w:rFonts w:ascii="Arial" w:hAnsi="Arial" w:cs="Arial"/>
              </w:rPr>
              <w:t>There is to many ! Messages are sent from all directions and it’s hard to keep up</w:t>
            </w:r>
          </w:p>
          <w:p w14:paraId="552FE80C" w14:textId="77777777" w:rsidR="0038638C" w:rsidRPr="0038638C" w:rsidRDefault="0038638C" w:rsidP="0038638C">
            <w:pPr>
              <w:spacing w:after="0" w:line="240" w:lineRule="auto"/>
              <w:rPr>
                <w:rFonts w:ascii="Arial" w:hAnsi="Arial" w:cs="Arial"/>
                <w:noProof/>
              </w:rPr>
            </w:pPr>
          </w:p>
        </w:tc>
      </w:tr>
      <w:tr w:rsidR="0038638C" w:rsidRPr="0038638C" w14:paraId="6BF5F8FE" w14:textId="77777777" w:rsidTr="00240848">
        <w:tc>
          <w:tcPr>
            <w:tcW w:w="9016" w:type="dxa"/>
            <w:shd w:val="clear" w:color="auto" w:fill="FFFFFF" w:themeFill="background1"/>
          </w:tcPr>
          <w:p w14:paraId="75BC0304" w14:textId="77777777" w:rsidR="0038638C" w:rsidRPr="0038638C" w:rsidRDefault="0038638C" w:rsidP="0038638C">
            <w:pPr>
              <w:numPr>
                <w:ilvl w:val="0"/>
                <w:numId w:val="28"/>
              </w:numPr>
              <w:tabs>
                <w:tab w:val="left" w:pos="4260"/>
              </w:tabs>
              <w:spacing w:after="0" w:line="240" w:lineRule="auto"/>
              <w:rPr>
                <w:rFonts w:ascii="Arial" w:hAnsi="Arial" w:cs="Arial"/>
              </w:rPr>
            </w:pPr>
            <w:r w:rsidRPr="0038638C">
              <w:rPr>
                <w:rFonts w:ascii="Arial" w:hAnsi="Arial" w:cs="Arial"/>
              </w:rPr>
              <w:t>I feel like there is too many options - I can’t keep up and end up missing things</w:t>
            </w:r>
          </w:p>
          <w:p w14:paraId="48CC9827" w14:textId="77777777" w:rsidR="0038638C" w:rsidRPr="0038638C" w:rsidRDefault="0038638C" w:rsidP="0038638C">
            <w:pPr>
              <w:spacing w:after="0" w:line="240" w:lineRule="auto"/>
              <w:rPr>
                <w:rFonts w:ascii="Arial" w:hAnsi="Arial" w:cs="Arial"/>
                <w:noProof/>
              </w:rPr>
            </w:pPr>
          </w:p>
        </w:tc>
      </w:tr>
      <w:tr w:rsidR="0038638C" w:rsidRPr="0038638C" w14:paraId="1C16C5F0" w14:textId="77777777" w:rsidTr="00240848">
        <w:tc>
          <w:tcPr>
            <w:tcW w:w="9016" w:type="dxa"/>
            <w:shd w:val="clear" w:color="auto" w:fill="FFFFFF" w:themeFill="background1"/>
          </w:tcPr>
          <w:p w14:paraId="702D7CB9" w14:textId="0CFFF1BF" w:rsidR="0038638C" w:rsidRPr="00240848" w:rsidRDefault="0038638C" w:rsidP="0038638C">
            <w:pPr>
              <w:numPr>
                <w:ilvl w:val="0"/>
                <w:numId w:val="28"/>
              </w:numPr>
              <w:tabs>
                <w:tab w:val="left" w:pos="4260"/>
              </w:tabs>
              <w:spacing w:after="0" w:line="240" w:lineRule="auto"/>
              <w:rPr>
                <w:rFonts w:ascii="Arial" w:hAnsi="Arial" w:cs="Arial"/>
              </w:rPr>
            </w:pPr>
            <w:r w:rsidRPr="0038638C">
              <w:rPr>
                <w:rFonts w:ascii="Arial" w:hAnsi="Arial" w:cs="Arial"/>
              </w:rPr>
              <w:t>Can we have one centralised communication tool - there's too many to keep checking</w:t>
            </w:r>
          </w:p>
        </w:tc>
      </w:tr>
    </w:tbl>
    <w:p w14:paraId="712754A5" w14:textId="77777777" w:rsidR="0038638C" w:rsidRPr="00B43693" w:rsidRDefault="0038638C" w:rsidP="00240848">
      <w:pPr>
        <w:spacing w:line="480" w:lineRule="auto"/>
        <w:ind w:right="340"/>
        <w:rPr>
          <w:rFonts w:ascii="Arial" w:hAnsi="Arial" w:cs="Arial"/>
          <w:b/>
          <w:bCs/>
          <w:sz w:val="24"/>
          <w:szCs w:val="24"/>
        </w:rPr>
      </w:pPr>
    </w:p>
    <w:sectPr w:rsidR="0038638C" w:rsidRPr="00B43693">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E4EC72" w14:textId="77777777" w:rsidR="00AE1A71" w:rsidRDefault="00AE1A71" w:rsidP="00606D3F">
      <w:pPr>
        <w:spacing w:after="0" w:line="240" w:lineRule="auto"/>
      </w:pPr>
      <w:r>
        <w:separator/>
      </w:r>
    </w:p>
  </w:endnote>
  <w:endnote w:type="continuationSeparator" w:id="0">
    <w:p w14:paraId="397B700A" w14:textId="77777777" w:rsidR="00AE1A71" w:rsidRDefault="00AE1A71" w:rsidP="00606D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0084672"/>
      <w:docPartObj>
        <w:docPartGallery w:val="Page Numbers (Bottom of Page)"/>
        <w:docPartUnique/>
      </w:docPartObj>
    </w:sdtPr>
    <w:sdtContent>
      <w:sdt>
        <w:sdtPr>
          <w:id w:val="1728636285"/>
          <w:docPartObj>
            <w:docPartGallery w:val="Page Numbers (Top of Page)"/>
            <w:docPartUnique/>
          </w:docPartObj>
        </w:sdtPr>
        <w:sdtContent>
          <w:p w14:paraId="0EF5B706" w14:textId="1B3EECD2" w:rsidR="00606D3F" w:rsidRDefault="00606D3F">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65BB0CE" w14:textId="77777777" w:rsidR="00606D3F" w:rsidRDefault="00606D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AE2282" w14:textId="77777777" w:rsidR="00AE1A71" w:rsidRDefault="00AE1A71" w:rsidP="00606D3F">
      <w:pPr>
        <w:spacing w:after="0" w:line="240" w:lineRule="auto"/>
      </w:pPr>
      <w:r>
        <w:separator/>
      </w:r>
    </w:p>
  </w:footnote>
  <w:footnote w:type="continuationSeparator" w:id="0">
    <w:p w14:paraId="5873310C" w14:textId="77777777" w:rsidR="00AE1A71" w:rsidRDefault="00AE1A71" w:rsidP="00606D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1B1A2A"/>
    <w:multiLevelType w:val="hybridMultilevel"/>
    <w:tmpl w:val="C1682C7E"/>
    <w:lvl w:ilvl="0" w:tplc="6E82F10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F74268"/>
    <w:multiLevelType w:val="hybridMultilevel"/>
    <w:tmpl w:val="50369646"/>
    <w:lvl w:ilvl="0" w:tplc="08090001">
      <w:start w:val="1"/>
      <w:numFmt w:val="bullet"/>
      <w:lvlText w:val=""/>
      <w:lvlJc w:val="left"/>
      <w:pPr>
        <w:ind w:left="1222" w:hanging="360"/>
      </w:pPr>
      <w:rPr>
        <w:rFonts w:ascii="Symbol" w:hAnsi="Symbol" w:hint="default"/>
      </w:rPr>
    </w:lvl>
    <w:lvl w:ilvl="1" w:tplc="FFFFFFFF" w:tentative="1">
      <w:start w:val="1"/>
      <w:numFmt w:val="bullet"/>
      <w:lvlText w:val="o"/>
      <w:lvlJc w:val="left"/>
      <w:pPr>
        <w:ind w:left="1942" w:hanging="360"/>
      </w:pPr>
      <w:rPr>
        <w:rFonts w:ascii="Courier New" w:hAnsi="Courier New" w:cs="Courier New" w:hint="default"/>
      </w:rPr>
    </w:lvl>
    <w:lvl w:ilvl="2" w:tplc="FFFFFFFF" w:tentative="1">
      <w:start w:val="1"/>
      <w:numFmt w:val="bullet"/>
      <w:lvlText w:val=""/>
      <w:lvlJc w:val="left"/>
      <w:pPr>
        <w:ind w:left="2662" w:hanging="360"/>
      </w:pPr>
      <w:rPr>
        <w:rFonts w:ascii="Wingdings" w:hAnsi="Wingdings" w:hint="default"/>
      </w:rPr>
    </w:lvl>
    <w:lvl w:ilvl="3" w:tplc="FFFFFFFF" w:tentative="1">
      <w:start w:val="1"/>
      <w:numFmt w:val="bullet"/>
      <w:lvlText w:val=""/>
      <w:lvlJc w:val="left"/>
      <w:pPr>
        <w:ind w:left="3382" w:hanging="360"/>
      </w:pPr>
      <w:rPr>
        <w:rFonts w:ascii="Symbol" w:hAnsi="Symbol" w:hint="default"/>
      </w:rPr>
    </w:lvl>
    <w:lvl w:ilvl="4" w:tplc="FFFFFFFF" w:tentative="1">
      <w:start w:val="1"/>
      <w:numFmt w:val="bullet"/>
      <w:lvlText w:val="o"/>
      <w:lvlJc w:val="left"/>
      <w:pPr>
        <w:ind w:left="4102" w:hanging="360"/>
      </w:pPr>
      <w:rPr>
        <w:rFonts w:ascii="Courier New" w:hAnsi="Courier New" w:cs="Courier New" w:hint="default"/>
      </w:rPr>
    </w:lvl>
    <w:lvl w:ilvl="5" w:tplc="FFFFFFFF" w:tentative="1">
      <w:start w:val="1"/>
      <w:numFmt w:val="bullet"/>
      <w:lvlText w:val=""/>
      <w:lvlJc w:val="left"/>
      <w:pPr>
        <w:ind w:left="4822" w:hanging="360"/>
      </w:pPr>
      <w:rPr>
        <w:rFonts w:ascii="Wingdings" w:hAnsi="Wingdings" w:hint="default"/>
      </w:rPr>
    </w:lvl>
    <w:lvl w:ilvl="6" w:tplc="FFFFFFFF" w:tentative="1">
      <w:start w:val="1"/>
      <w:numFmt w:val="bullet"/>
      <w:lvlText w:val=""/>
      <w:lvlJc w:val="left"/>
      <w:pPr>
        <w:ind w:left="5542" w:hanging="360"/>
      </w:pPr>
      <w:rPr>
        <w:rFonts w:ascii="Symbol" w:hAnsi="Symbol" w:hint="default"/>
      </w:rPr>
    </w:lvl>
    <w:lvl w:ilvl="7" w:tplc="FFFFFFFF" w:tentative="1">
      <w:start w:val="1"/>
      <w:numFmt w:val="bullet"/>
      <w:lvlText w:val="o"/>
      <w:lvlJc w:val="left"/>
      <w:pPr>
        <w:ind w:left="6262" w:hanging="360"/>
      </w:pPr>
      <w:rPr>
        <w:rFonts w:ascii="Courier New" w:hAnsi="Courier New" w:cs="Courier New" w:hint="default"/>
      </w:rPr>
    </w:lvl>
    <w:lvl w:ilvl="8" w:tplc="FFFFFFFF" w:tentative="1">
      <w:start w:val="1"/>
      <w:numFmt w:val="bullet"/>
      <w:lvlText w:val=""/>
      <w:lvlJc w:val="left"/>
      <w:pPr>
        <w:ind w:left="6982" w:hanging="360"/>
      </w:pPr>
      <w:rPr>
        <w:rFonts w:ascii="Wingdings" w:hAnsi="Wingdings" w:hint="default"/>
      </w:rPr>
    </w:lvl>
  </w:abstractNum>
  <w:abstractNum w:abstractNumId="2" w15:restartNumberingAfterBreak="0">
    <w:nsid w:val="15EA770E"/>
    <w:multiLevelType w:val="hybridMultilevel"/>
    <w:tmpl w:val="65722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9E0BB4"/>
    <w:multiLevelType w:val="hybridMultilevel"/>
    <w:tmpl w:val="4A4A52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600FEC"/>
    <w:multiLevelType w:val="hybridMultilevel"/>
    <w:tmpl w:val="F93AA9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71036C"/>
    <w:multiLevelType w:val="hybridMultilevel"/>
    <w:tmpl w:val="F4DEA310"/>
    <w:lvl w:ilvl="0" w:tplc="DA58E07E">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E972C8D"/>
    <w:multiLevelType w:val="hybridMultilevel"/>
    <w:tmpl w:val="CCAC74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4002EF"/>
    <w:multiLevelType w:val="hybridMultilevel"/>
    <w:tmpl w:val="68F87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3663FD"/>
    <w:multiLevelType w:val="hybridMultilevel"/>
    <w:tmpl w:val="51546B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4C2953"/>
    <w:multiLevelType w:val="hybridMultilevel"/>
    <w:tmpl w:val="29C825F8"/>
    <w:lvl w:ilvl="0" w:tplc="08090001">
      <w:start w:val="1"/>
      <w:numFmt w:val="bullet"/>
      <w:lvlText w:val=""/>
      <w:lvlJc w:val="left"/>
      <w:pPr>
        <w:ind w:left="1222" w:hanging="360"/>
      </w:pPr>
      <w:rPr>
        <w:rFonts w:ascii="Symbol" w:hAnsi="Symbol" w:hint="default"/>
      </w:rPr>
    </w:lvl>
    <w:lvl w:ilvl="1" w:tplc="08090003" w:tentative="1">
      <w:start w:val="1"/>
      <w:numFmt w:val="bullet"/>
      <w:lvlText w:val="o"/>
      <w:lvlJc w:val="left"/>
      <w:pPr>
        <w:ind w:left="1942" w:hanging="360"/>
      </w:pPr>
      <w:rPr>
        <w:rFonts w:ascii="Courier New" w:hAnsi="Courier New" w:cs="Courier New" w:hint="default"/>
      </w:rPr>
    </w:lvl>
    <w:lvl w:ilvl="2" w:tplc="08090005" w:tentative="1">
      <w:start w:val="1"/>
      <w:numFmt w:val="bullet"/>
      <w:lvlText w:val=""/>
      <w:lvlJc w:val="left"/>
      <w:pPr>
        <w:ind w:left="2662" w:hanging="360"/>
      </w:pPr>
      <w:rPr>
        <w:rFonts w:ascii="Wingdings" w:hAnsi="Wingdings" w:hint="default"/>
      </w:rPr>
    </w:lvl>
    <w:lvl w:ilvl="3" w:tplc="08090001" w:tentative="1">
      <w:start w:val="1"/>
      <w:numFmt w:val="bullet"/>
      <w:lvlText w:val=""/>
      <w:lvlJc w:val="left"/>
      <w:pPr>
        <w:ind w:left="3382" w:hanging="360"/>
      </w:pPr>
      <w:rPr>
        <w:rFonts w:ascii="Symbol" w:hAnsi="Symbol" w:hint="default"/>
      </w:rPr>
    </w:lvl>
    <w:lvl w:ilvl="4" w:tplc="08090003" w:tentative="1">
      <w:start w:val="1"/>
      <w:numFmt w:val="bullet"/>
      <w:lvlText w:val="o"/>
      <w:lvlJc w:val="left"/>
      <w:pPr>
        <w:ind w:left="4102" w:hanging="360"/>
      </w:pPr>
      <w:rPr>
        <w:rFonts w:ascii="Courier New" w:hAnsi="Courier New" w:cs="Courier New" w:hint="default"/>
      </w:rPr>
    </w:lvl>
    <w:lvl w:ilvl="5" w:tplc="08090005" w:tentative="1">
      <w:start w:val="1"/>
      <w:numFmt w:val="bullet"/>
      <w:lvlText w:val=""/>
      <w:lvlJc w:val="left"/>
      <w:pPr>
        <w:ind w:left="4822" w:hanging="360"/>
      </w:pPr>
      <w:rPr>
        <w:rFonts w:ascii="Wingdings" w:hAnsi="Wingdings" w:hint="default"/>
      </w:rPr>
    </w:lvl>
    <w:lvl w:ilvl="6" w:tplc="08090001" w:tentative="1">
      <w:start w:val="1"/>
      <w:numFmt w:val="bullet"/>
      <w:lvlText w:val=""/>
      <w:lvlJc w:val="left"/>
      <w:pPr>
        <w:ind w:left="5542" w:hanging="360"/>
      </w:pPr>
      <w:rPr>
        <w:rFonts w:ascii="Symbol" w:hAnsi="Symbol" w:hint="default"/>
      </w:rPr>
    </w:lvl>
    <w:lvl w:ilvl="7" w:tplc="08090003" w:tentative="1">
      <w:start w:val="1"/>
      <w:numFmt w:val="bullet"/>
      <w:lvlText w:val="o"/>
      <w:lvlJc w:val="left"/>
      <w:pPr>
        <w:ind w:left="6262" w:hanging="360"/>
      </w:pPr>
      <w:rPr>
        <w:rFonts w:ascii="Courier New" w:hAnsi="Courier New" w:cs="Courier New" w:hint="default"/>
      </w:rPr>
    </w:lvl>
    <w:lvl w:ilvl="8" w:tplc="08090005" w:tentative="1">
      <w:start w:val="1"/>
      <w:numFmt w:val="bullet"/>
      <w:lvlText w:val=""/>
      <w:lvlJc w:val="left"/>
      <w:pPr>
        <w:ind w:left="6982" w:hanging="360"/>
      </w:pPr>
      <w:rPr>
        <w:rFonts w:ascii="Wingdings" w:hAnsi="Wingdings" w:hint="default"/>
      </w:rPr>
    </w:lvl>
  </w:abstractNum>
  <w:abstractNum w:abstractNumId="10" w15:restartNumberingAfterBreak="0">
    <w:nsid w:val="27F472D2"/>
    <w:multiLevelType w:val="hybridMultilevel"/>
    <w:tmpl w:val="A770E170"/>
    <w:lvl w:ilvl="0" w:tplc="C5F6079E">
      <w:start w:val="7"/>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2CAB5BA4"/>
    <w:multiLevelType w:val="hybridMultilevel"/>
    <w:tmpl w:val="B7523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02D6D98"/>
    <w:multiLevelType w:val="hybridMultilevel"/>
    <w:tmpl w:val="50006E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A0049C"/>
    <w:multiLevelType w:val="hybridMultilevel"/>
    <w:tmpl w:val="EAAE95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B2C5958"/>
    <w:multiLevelType w:val="hybridMultilevel"/>
    <w:tmpl w:val="8D78CA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D3C5592"/>
    <w:multiLevelType w:val="hybridMultilevel"/>
    <w:tmpl w:val="54083BC0"/>
    <w:lvl w:ilvl="0" w:tplc="08090001">
      <w:start w:val="1"/>
      <w:numFmt w:val="bullet"/>
      <w:lvlText w:val=""/>
      <w:lvlJc w:val="left"/>
      <w:pPr>
        <w:ind w:left="1080" w:hanging="72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6" w15:restartNumberingAfterBreak="0">
    <w:nsid w:val="3EE638A7"/>
    <w:multiLevelType w:val="hybridMultilevel"/>
    <w:tmpl w:val="330E2C88"/>
    <w:lvl w:ilvl="0" w:tplc="DA58E07E">
      <w:start w:val="1"/>
      <w:numFmt w:val="decimal"/>
      <w:lvlText w:val="%1."/>
      <w:lvlJc w:val="left"/>
      <w:pPr>
        <w:ind w:left="502"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729334A"/>
    <w:multiLevelType w:val="hybridMultilevel"/>
    <w:tmpl w:val="00ECB946"/>
    <w:lvl w:ilvl="0" w:tplc="97A656DE">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A683C2E"/>
    <w:multiLevelType w:val="hybridMultilevel"/>
    <w:tmpl w:val="EC16A1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DE75AF2"/>
    <w:multiLevelType w:val="hybridMultilevel"/>
    <w:tmpl w:val="C4D24C5E"/>
    <w:lvl w:ilvl="0" w:tplc="339893F0">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FA0762B"/>
    <w:multiLevelType w:val="hybridMultilevel"/>
    <w:tmpl w:val="3B1E5A0C"/>
    <w:lvl w:ilvl="0" w:tplc="0809000B">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5AB4B7B"/>
    <w:multiLevelType w:val="hybridMultilevel"/>
    <w:tmpl w:val="096E016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A287D5E"/>
    <w:multiLevelType w:val="hybridMultilevel"/>
    <w:tmpl w:val="A20E6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D2C3BAD"/>
    <w:multiLevelType w:val="hybridMultilevel"/>
    <w:tmpl w:val="1BCEF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E9119DB"/>
    <w:multiLevelType w:val="hybridMultilevel"/>
    <w:tmpl w:val="1D3A7D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F16061"/>
    <w:multiLevelType w:val="hybridMultilevel"/>
    <w:tmpl w:val="8C284C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7975A5A"/>
    <w:multiLevelType w:val="hybridMultilevel"/>
    <w:tmpl w:val="4BB85FC8"/>
    <w:lvl w:ilvl="0" w:tplc="AE4079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C3911A0"/>
    <w:multiLevelType w:val="hybridMultilevel"/>
    <w:tmpl w:val="E9666DFE"/>
    <w:lvl w:ilvl="0" w:tplc="0DCCBED8">
      <w:start w:val="7"/>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8" w15:restartNumberingAfterBreak="0">
    <w:nsid w:val="6D99661D"/>
    <w:multiLevelType w:val="hybridMultilevel"/>
    <w:tmpl w:val="8B9C7EDE"/>
    <w:lvl w:ilvl="0" w:tplc="0809000B">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213BEF"/>
    <w:multiLevelType w:val="hybridMultilevel"/>
    <w:tmpl w:val="E4A8AB1C"/>
    <w:lvl w:ilvl="0" w:tplc="2CA8B1F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E350B33"/>
    <w:multiLevelType w:val="hybridMultilevel"/>
    <w:tmpl w:val="B218BF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F565765"/>
    <w:multiLevelType w:val="hybridMultilevel"/>
    <w:tmpl w:val="FDB0FA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05352172">
    <w:abstractNumId w:val="4"/>
  </w:num>
  <w:num w:numId="2" w16cid:durableId="43019033">
    <w:abstractNumId w:val="28"/>
  </w:num>
  <w:num w:numId="3" w16cid:durableId="1750999390">
    <w:abstractNumId w:val="20"/>
  </w:num>
  <w:num w:numId="4" w16cid:durableId="2128085984">
    <w:abstractNumId w:val="2"/>
  </w:num>
  <w:num w:numId="5" w16cid:durableId="1753970744">
    <w:abstractNumId w:val="26"/>
  </w:num>
  <w:num w:numId="6" w16cid:durableId="548497406">
    <w:abstractNumId w:val="0"/>
  </w:num>
  <w:num w:numId="7" w16cid:durableId="1929537192">
    <w:abstractNumId w:val="19"/>
  </w:num>
  <w:num w:numId="8" w16cid:durableId="101919898">
    <w:abstractNumId w:val="17"/>
  </w:num>
  <w:num w:numId="9" w16cid:durableId="1538078159">
    <w:abstractNumId w:val="11"/>
  </w:num>
  <w:num w:numId="10" w16cid:durableId="1678463680">
    <w:abstractNumId w:val="25"/>
  </w:num>
  <w:num w:numId="11" w16cid:durableId="1443063762">
    <w:abstractNumId w:val="7"/>
  </w:num>
  <w:num w:numId="12" w16cid:durableId="877746285">
    <w:abstractNumId w:val="23"/>
  </w:num>
  <w:num w:numId="13" w16cid:durableId="336924842">
    <w:abstractNumId w:val="18"/>
  </w:num>
  <w:num w:numId="14" w16cid:durableId="1840383609">
    <w:abstractNumId w:val="3"/>
  </w:num>
  <w:num w:numId="15" w16cid:durableId="2132934923">
    <w:abstractNumId w:val="31"/>
  </w:num>
  <w:num w:numId="16" w16cid:durableId="739982194">
    <w:abstractNumId w:val="13"/>
  </w:num>
  <w:num w:numId="17" w16cid:durableId="1267619518">
    <w:abstractNumId w:val="14"/>
  </w:num>
  <w:num w:numId="18" w16cid:durableId="180049768">
    <w:abstractNumId w:val="12"/>
  </w:num>
  <w:num w:numId="19" w16cid:durableId="2146047896">
    <w:abstractNumId w:val="6"/>
  </w:num>
  <w:num w:numId="20" w16cid:durableId="1609578641">
    <w:abstractNumId w:val="16"/>
  </w:num>
  <w:num w:numId="21" w16cid:durableId="1291591236">
    <w:abstractNumId w:val="24"/>
  </w:num>
  <w:num w:numId="22" w16cid:durableId="1055817368">
    <w:abstractNumId w:val="22"/>
  </w:num>
  <w:num w:numId="23" w16cid:durableId="1339964797">
    <w:abstractNumId w:val="8"/>
  </w:num>
  <w:num w:numId="24" w16cid:durableId="327832311">
    <w:abstractNumId w:val="15"/>
  </w:num>
  <w:num w:numId="25" w16cid:durableId="129829445">
    <w:abstractNumId w:val="30"/>
  </w:num>
  <w:num w:numId="26" w16cid:durableId="617415885">
    <w:abstractNumId w:val="1"/>
  </w:num>
  <w:num w:numId="27" w16cid:durableId="1486050407">
    <w:abstractNumId w:val="9"/>
  </w:num>
  <w:num w:numId="28" w16cid:durableId="668143152">
    <w:abstractNumId w:val="21"/>
  </w:num>
  <w:num w:numId="29" w16cid:durableId="2093626303">
    <w:abstractNumId w:val="29"/>
  </w:num>
  <w:num w:numId="30" w16cid:durableId="863514923">
    <w:abstractNumId w:val="27"/>
  </w:num>
  <w:num w:numId="31" w16cid:durableId="1397125273">
    <w:abstractNumId w:val="10"/>
  </w:num>
  <w:num w:numId="32" w16cid:durableId="95390187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339F"/>
    <w:rsid w:val="00016F6C"/>
    <w:rsid w:val="00033CBA"/>
    <w:rsid w:val="00035A70"/>
    <w:rsid w:val="00057ABB"/>
    <w:rsid w:val="00066248"/>
    <w:rsid w:val="00085505"/>
    <w:rsid w:val="000B08E6"/>
    <w:rsid w:val="000C1447"/>
    <w:rsid w:val="000F03B2"/>
    <w:rsid w:val="00130306"/>
    <w:rsid w:val="0014335D"/>
    <w:rsid w:val="001454DB"/>
    <w:rsid w:val="00146CC9"/>
    <w:rsid w:val="0016164E"/>
    <w:rsid w:val="001617D2"/>
    <w:rsid w:val="00171A75"/>
    <w:rsid w:val="00191AFF"/>
    <w:rsid w:val="001930B8"/>
    <w:rsid w:val="001A3FD5"/>
    <w:rsid w:val="001B03E6"/>
    <w:rsid w:val="00236B89"/>
    <w:rsid w:val="00240848"/>
    <w:rsid w:val="00254A8D"/>
    <w:rsid w:val="00254ED6"/>
    <w:rsid w:val="00264FD7"/>
    <w:rsid w:val="00274914"/>
    <w:rsid w:val="00292A68"/>
    <w:rsid w:val="002972D5"/>
    <w:rsid w:val="002C2B38"/>
    <w:rsid w:val="00301C41"/>
    <w:rsid w:val="003211CC"/>
    <w:rsid w:val="00346B73"/>
    <w:rsid w:val="00365930"/>
    <w:rsid w:val="00367C1D"/>
    <w:rsid w:val="00370431"/>
    <w:rsid w:val="0038638C"/>
    <w:rsid w:val="0038748E"/>
    <w:rsid w:val="00391A04"/>
    <w:rsid w:val="00396472"/>
    <w:rsid w:val="003D0960"/>
    <w:rsid w:val="003E21C5"/>
    <w:rsid w:val="00450660"/>
    <w:rsid w:val="00455758"/>
    <w:rsid w:val="00457E84"/>
    <w:rsid w:val="00460DAE"/>
    <w:rsid w:val="00476F55"/>
    <w:rsid w:val="00481EA1"/>
    <w:rsid w:val="004B3041"/>
    <w:rsid w:val="004C7B85"/>
    <w:rsid w:val="004E48FB"/>
    <w:rsid w:val="004E6643"/>
    <w:rsid w:val="00500F09"/>
    <w:rsid w:val="00555697"/>
    <w:rsid w:val="00580750"/>
    <w:rsid w:val="005A7A4E"/>
    <w:rsid w:val="005C476E"/>
    <w:rsid w:val="005C76F7"/>
    <w:rsid w:val="005E4B59"/>
    <w:rsid w:val="005F7F38"/>
    <w:rsid w:val="00606D3F"/>
    <w:rsid w:val="00613477"/>
    <w:rsid w:val="00625089"/>
    <w:rsid w:val="006477FB"/>
    <w:rsid w:val="00664C7A"/>
    <w:rsid w:val="00673FF6"/>
    <w:rsid w:val="00687640"/>
    <w:rsid w:val="00687DE7"/>
    <w:rsid w:val="006C0DC7"/>
    <w:rsid w:val="006F2084"/>
    <w:rsid w:val="006F7462"/>
    <w:rsid w:val="00707FAF"/>
    <w:rsid w:val="00730C9C"/>
    <w:rsid w:val="007316D0"/>
    <w:rsid w:val="00735CF6"/>
    <w:rsid w:val="00747925"/>
    <w:rsid w:val="007605CA"/>
    <w:rsid w:val="007712E3"/>
    <w:rsid w:val="00771333"/>
    <w:rsid w:val="007742A4"/>
    <w:rsid w:val="007B6D25"/>
    <w:rsid w:val="007D39A6"/>
    <w:rsid w:val="00807674"/>
    <w:rsid w:val="00823DD4"/>
    <w:rsid w:val="00845C24"/>
    <w:rsid w:val="00854336"/>
    <w:rsid w:val="00860514"/>
    <w:rsid w:val="00873540"/>
    <w:rsid w:val="008738B4"/>
    <w:rsid w:val="00893AA3"/>
    <w:rsid w:val="00894DB6"/>
    <w:rsid w:val="00897AD4"/>
    <w:rsid w:val="008A5E38"/>
    <w:rsid w:val="008A689F"/>
    <w:rsid w:val="008B4556"/>
    <w:rsid w:val="008C4F72"/>
    <w:rsid w:val="008E612B"/>
    <w:rsid w:val="00904A66"/>
    <w:rsid w:val="009123FF"/>
    <w:rsid w:val="0091623A"/>
    <w:rsid w:val="00931924"/>
    <w:rsid w:val="009417D1"/>
    <w:rsid w:val="00941886"/>
    <w:rsid w:val="0095226C"/>
    <w:rsid w:val="00960C56"/>
    <w:rsid w:val="0098417D"/>
    <w:rsid w:val="009A339F"/>
    <w:rsid w:val="009A7B80"/>
    <w:rsid w:val="009B03F4"/>
    <w:rsid w:val="009B7C0B"/>
    <w:rsid w:val="009D3697"/>
    <w:rsid w:val="009E0176"/>
    <w:rsid w:val="009F4C57"/>
    <w:rsid w:val="00A20D03"/>
    <w:rsid w:val="00A3610A"/>
    <w:rsid w:val="00A61808"/>
    <w:rsid w:val="00A62DED"/>
    <w:rsid w:val="00AB1611"/>
    <w:rsid w:val="00AB7E33"/>
    <w:rsid w:val="00AC07EA"/>
    <w:rsid w:val="00AC63E2"/>
    <w:rsid w:val="00AD717C"/>
    <w:rsid w:val="00AE0B2C"/>
    <w:rsid w:val="00AE1A71"/>
    <w:rsid w:val="00AF5E7B"/>
    <w:rsid w:val="00AF6554"/>
    <w:rsid w:val="00B36567"/>
    <w:rsid w:val="00B410F8"/>
    <w:rsid w:val="00B43693"/>
    <w:rsid w:val="00B710E3"/>
    <w:rsid w:val="00B931DD"/>
    <w:rsid w:val="00B97402"/>
    <w:rsid w:val="00BB6A34"/>
    <w:rsid w:val="00BC0449"/>
    <w:rsid w:val="00C16B44"/>
    <w:rsid w:val="00C44695"/>
    <w:rsid w:val="00C64848"/>
    <w:rsid w:val="00C75BA7"/>
    <w:rsid w:val="00CA2090"/>
    <w:rsid w:val="00CA7DAD"/>
    <w:rsid w:val="00CB35D7"/>
    <w:rsid w:val="00CC121D"/>
    <w:rsid w:val="00D11DC6"/>
    <w:rsid w:val="00D147BB"/>
    <w:rsid w:val="00D22054"/>
    <w:rsid w:val="00D279C1"/>
    <w:rsid w:val="00D566C7"/>
    <w:rsid w:val="00D75158"/>
    <w:rsid w:val="00D855D8"/>
    <w:rsid w:val="00DB12B5"/>
    <w:rsid w:val="00DB78DA"/>
    <w:rsid w:val="00DD167B"/>
    <w:rsid w:val="00E255B6"/>
    <w:rsid w:val="00E46FEA"/>
    <w:rsid w:val="00E66595"/>
    <w:rsid w:val="00E7520E"/>
    <w:rsid w:val="00E93E77"/>
    <w:rsid w:val="00EA29CA"/>
    <w:rsid w:val="00EB049B"/>
    <w:rsid w:val="00EB7303"/>
    <w:rsid w:val="00F00D1B"/>
    <w:rsid w:val="00F01F53"/>
    <w:rsid w:val="00F02E48"/>
    <w:rsid w:val="00F06D77"/>
    <w:rsid w:val="00F758BF"/>
    <w:rsid w:val="00F97352"/>
    <w:rsid w:val="00FA72F7"/>
    <w:rsid w:val="00FB28B7"/>
    <w:rsid w:val="00FE161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37F442"/>
  <w15:chartTrackingRefBased/>
  <w15:docId w15:val="{B8917F7E-3D8D-490B-985C-3D4C54D12B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339F"/>
    <w:pPr>
      <w:spacing w:after="200" w:line="276" w:lineRule="auto"/>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D717C"/>
    <w:pPr>
      <w:ind w:left="720"/>
      <w:contextualSpacing/>
    </w:pPr>
  </w:style>
  <w:style w:type="character" w:styleId="Hyperlink">
    <w:name w:val="Hyperlink"/>
    <w:basedOn w:val="DefaultParagraphFont"/>
    <w:uiPriority w:val="99"/>
    <w:unhideWhenUsed/>
    <w:rsid w:val="00F97352"/>
    <w:rPr>
      <w:color w:val="0563C1" w:themeColor="hyperlink"/>
      <w:u w:val="single"/>
    </w:rPr>
  </w:style>
  <w:style w:type="character" w:styleId="UnresolvedMention">
    <w:name w:val="Unresolved Mention"/>
    <w:basedOn w:val="DefaultParagraphFont"/>
    <w:uiPriority w:val="99"/>
    <w:semiHidden/>
    <w:unhideWhenUsed/>
    <w:rsid w:val="00F97352"/>
    <w:rPr>
      <w:color w:val="605E5C"/>
      <w:shd w:val="clear" w:color="auto" w:fill="E1DFDD"/>
    </w:rPr>
  </w:style>
  <w:style w:type="paragraph" w:styleId="NoSpacing">
    <w:name w:val="No Spacing"/>
    <w:link w:val="NoSpacingChar"/>
    <w:uiPriority w:val="1"/>
    <w:qFormat/>
    <w:rsid w:val="00EA29C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A29CA"/>
    <w:rPr>
      <w:rFonts w:eastAsiaTheme="minorEastAsia"/>
      <w:lang w:val="en-US"/>
    </w:rPr>
  </w:style>
  <w:style w:type="table" w:styleId="TableGrid">
    <w:name w:val="Table Grid"/>
    <w:basedOn w:val="TableNormal"/>
    <w:uiPriority w:val="39"/>
    <w:rsid w:val="00EA29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06D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6D3F"/>
  </w:style>
  <w:style w:type="paragraph" w:styleId="Footer">
    <w:name w:val="footer"/>
    <w:basedOn w:val="Normal"/>
    <w:link w:val="FooterChar"/>
    <w:uiPriority w:val="99"/>
    <w:unhideWhenUsed/>
    <w:rsid w:val="00606D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6D3F"/>
  </w:style>
  <w:style w:type="table" w:customStyle="1" w:styleId="TableGrid1">
    <w:name w:val="Table Grid1"/>
    <w:basedOn w:val="TableNormal"/>
    <w:next w:val="TableGrid"/>
    <w:uiPriority w:val="39"/>
    <w:rsid w:val="003863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845C24"/>
    <w:rPr>
      <w:sz w:val="16"/>
      <w:szCs w:val="16"/>
    </w:rPr>
  </w:style>
  <w:style w:type="paragraph" w:styleId="CommentText">
    <w:name w:val="annotation text"/>
    <w:basedOn w:val="Normal"/>
    <w:link w:val="CommentTextChar"/>
    <w:uiPriority w:val="99"/>
    <w:semiHidden/>
    <w:unhideWhenUsed/>
    <w:rsid w:val="00845C24"/>
    <w:pPr>
      <w:spacing w:line="240" w:lineRule="auto"/>
    </w:pPr>
    <w:rPr>
      <w:sz w:val="20"/>
      <w:szCs w:val="20"/>
    </w:rPr>
  </w:style>
  <w:style w:type="character" w:customStyle="1" w:styleId="CommentTextChar">
    <w:name w:val="Comment Text Char"/>
    <w:basedOn w:val="DefaultParagraphFont"/>
    <w:link w:val="CommentText"/>
    <w:uiPriority w:val="99"/>
    <w:semiHidden/>
    <w:rsid w:val="00845C24"/>
    <w:rPr>
      <w:sz w:val="20"/>
      <w:szCs w:val="20"/>
    </w:rPr>
  </w:style>
  <w:style w:type="paragraph" w:styleId="CommentSubject">
    <w:name w:val="annotation subject"/>
    <w:basedOn w:val="CommentText"/>
    <w:next w:val="CommentText"/>
    <w:link w:val="CommentSubjectChar"/>
    <w:uiPriority w:val="99"/>
    <w:semiHidden/>
    <w:unhideWhenUsed/>
    <w:rsid w:val="00845C24"/>
    <w:rPr>
      <w:b/>
      <w:bCs/>
    </w:rPr>
  </w:style>
  <w:style w:type="character" w:customStyle="1" w:styleId="CommentSubjectChar">
    <w:name w:val="Comment Subject Char"/>
    <w:basedOn w:val="CommentTextChar"/>
    <w:link w:val="CommentSubject"/>
    <w:uiPriority w:val="99"/>
    <w:semiHidden/>
    <w:rsid w:val="00845C24"/>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researchgate.net/profile/Rao_kowtha/publication/265524987" TargetMode="External"/><Relationship Id="rId18" Type="http://schemas.openxmlformats.org/officeDocument/2006/relationships/image" Target="media/image1.png"/><Relationship Id="rId26" Type="http://schemas.openxmlformats.org/officeDocument/2006/relationships/chart" Target="charts/chart6.xml"/><Relationship Id="rId39" Type="http://schemas.openxmlformats.org/officeDocument/2006/relationships/chart" Target="charts/chart19.xml"/><Relationship Id="rId21" Type="http://schemas.openxmlformats.org/officeDocument/2006/relationships/chart" Target="charts/chart1.xml"/><Relationship Id="rId34" Type="http://schemas.openxmlformats.org/officeDocument/2006/relationships/chart" Target="charts/chart14.xml"/><Relationship Id="rId42" Type="http://schemas.openxmlformats.org/officeDocument/2006/relationships/image" Target="media/image5.png"/><Relationship Id="rId7" Type="http://schemas.openxmlformats.org/officeDocument/2006/relationships/hyperlink" Target="https://www.acas.org.uk/informing-and-consulting-employees" TargetMode="External"/><Relationship Id="rId2" Type="http://schemas.openxmlformats.org/officeDocument/2006/relationships/styles" Target="styles.xml"/><Relationship Id="rId16" Type="http://schemas.openxmlformats.org/officeDocument/2006/relationships/hyperlink" Target="https://www.taitarian.co.uk/about-us/" TargetMode="External"/><Relationship Id="rId29" Type="http://schemas.openxmlformats.org/officeDocument/2006/relationships/chart" Target="charts/chart9.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br.org/2016/01/can-your-employees-really-speak-freely" TargetMode="External"/><Relationship Id="rId24" Type="http://schemas.openxmlformats.org/officeDocument/2006/relationships/chart" Target="charts/chart4.xml"/><Relationship Id="rId32" Type="http://schemas.openxmlformats.org/officeDocument/2006/relationships/chart" Target="charts/chart12.xml"/><Relationship Id="rId37" Type="http://schemas.openxmlformats.org/officeDocument/2006/relationships/chart" Target="charts/chart17.xml"/><Relationship Id="rId40" Type="http://schemas.openxmlformats.org/officeDocument/2006/relationships/chart" Target="charts/chart20.xm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app.croneri.co.uk/feature-articles/employee-voice-what-employers-can-do-make-it-more-effective" TargetMode="External"/><Relationship Id="rId23" Type="http://schemas.openxmlformats.org/officeDocument/2006/relationships/chart" Target="charts/chart3.xml"/><Relationship Id="rId28" Type="http://schemas.openxmlformats.org/officeDocument/2006/relationships/chart" Target="charts/chart8.xml"/><Relationship Id="rId36" Type="http://schemas.openxmlformats.org/officeDocument/2006/relationships/chart" Target="charts/chart16.xml"/><Relationship Id="rId10" Type="http://schemas.openxmlformats.org/officeDocument/2006/relationships/hyperlink" Target="https://www.personneltoday.com/hr/five-ways-get-line-managers-talking/" TargetMode="External"/><Relationship Id="rId19" Type="http://schemas.openxmlformats.org/officeDocument/2006/relationships/image" Target="media/image2.png"/><Relationship Id="rId31" Type="http://schemas.openxmlformats.org/officeDocument/2006/relationships/chart" Target="charts/chart11.xm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peoplemanagement.co.uk/article/1744589/employee-voice-everywhere-businesses-not-listening-experts-warn" TargetMode="External"/><Relationship Id="rId14" Type="http://schemas.openxmlformats.org/officeDocument/2006/relationships/hyperlink" Target="https://doi.org/10.1016/j.hrmr.2018.06.002" TargetMode="External"/><Relationship Id="rId22" Type="http://schemas.openxmlformats.org/officeDocument/2006/relationships/chart" Target="charts/chart2.xml"/><Relationship Id="rId27" Type="http://schemas.openxmlformats.org/officeDocument/2006/relationships/chart" Target="charts/chart7.xml"/><Relationship Id="rId30" Type="http://schemas.openxmlformats.org/officeDocument/2006/relationships/chart" Target="charts/chart10.xml"/><Relationship Id="rId35" Type="http://schemas.openxmlformats.org/officeDocument/2006/relationships/chart" Target="charts/chart15.xml"/><Relationship Id="rId43" Type="http://schemas.openxmlformats.org/officeDocument/2006/relationships/footer" Target="footer1.xml"/><Relationship Id="rId8" Type="http://schemas.openxmlformats.org/officeDocument/2006/relationships/hyperlink" Target="https://www.acas.org.uk/how-your-employer-should-inform-and-consult-you-about-workplace-matters" TargetMode="External"/><Relationship Id="rId3" Type="http://schemas.openxmlformats.org/officeDocument/2006/relationships/settings" Target="settings.xml"/><Relationship Id="rId12" Type="http://schemas.openxmlformats.org/officeDocument/2006/relationships/hyperlink" Target="https://www.investorsinpeople.com/knowledge/employee-voice/" TargetMode="External"/><Relationship Id="rId17" Type="http://schemas.openxmlformats.org/officeDocument/2006/relationships/hyperlink" Target="https://www.personneltoday.com/hr/line-managers-roles-are-key-to-a-great-workplace/" TargetMode="External"/><Relationship Id="rId25" Type="http://schemas.openxmlformats.org/officeDocument/2006/relationships/chart" Target="charts/chart5.xml"/><Relationship Id="rId33" Type="http://schemas.openxmlformats.org/officeDocument/2006/relationships/chart" Target="charts/chart13.xml"/><Relationship Id="rId38" Type="http://schemas.openxmlformats.org/officeDocument/2006/relationships/chart" Target="charts/chart18.xml"/><Relationship Id="rId20" Type="http://schemas.openxmlformats.org/officeDocument/2006/relationships/image" Target="media/image3.png"/><Relationship Id="rId41" Type="http://schemas.openxmlformats.org/officeDocument/2006/relationships/image" Target="media/image4.png"/></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5" Type="http://schemas.openxmlformats.org/officeDocument/2006/relationships/chartUserShapes" Target="../drawings/drawing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5" Type="http://schemas.openxmlformats.org/officeDocument/2006/relationships/chartUserShapes" Target="../drawings/drawing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5" Type="http://schemas.openxmlformats.org/officeDocument/2006/relationships/chartUserShapes" Target="../drawings/drawing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5" Type="http://schemas.openxmlformats.org/officeDocument/2006/relationships/chartUserShapes" Target="../drawings/drawing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5" Type="http://schemas.openxmlformats.org/officeDocument/2006/relationships/chartUserShapes" Target="../drawings/drawing5.xml"/><Relationship Id="rId4"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6.xml"/><Relationship Id="rId1" Type="http://schemas.microsoft.com/office/2011/relationships/chartStyle" Target="style6.xml"/><Relationship Id="rId5" Type="http://schemas.openxmlformats.org/officeDocument/2006/relationships/chartUserShapes" Target="../drawings/drawing6.xml"/><Relationship Id="rId4"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7.xml"/><Relationship Id="rId1" Type="http://schemas.microsoft.com/office/2011/relationships/chartStyle" Target="style7.xml"/><Relationship Id="rId5" Type="http://schemas.openxmlformats.org/officeDocument/2006/relationships/chartUserShapes" Target="../drawings/drawing7.xml"/><Relationship Id="rId4" Type="http://schemas.openxmlformats.org/officeDocument/2006/relationships/package" Target="../embeddings/Microsoft_Excel_Worksheet6.xlsx"/></Relationships>
</file>

<file path=word/charts/_rels/chart8.xml.rels><?xml version="1.0" encoding="UTF-8" standalone="yes"?>
<Relationships xmlns="http://schemas.openxmlformats.org/package/2006/relationships"><Relationship Id="rId3" Type="http://schemas.openxmlformats.org/officeDocument/2006/relationships/themeOverride" Target="../theme/themeOverride8.xml"/><Relationship Id="rId2" Type="http://schemas.microsoft.com/office/2011/relationships/chartColorStyle" Target="colors8.xml"/><Relationship Id="rId1" Type="http://schemas.microsoft.com/office/2011/relationships/chartStyle" Target="style8.xml"/><Relationship Id="rId5" Type="http://schemas.openxmlformats.org/officeDocument/2006/relationships/chartUserShapes" Target="../drawings/drawing8.xml"/><Relationship Id="rId4" Type="http://schemas.openxmlformats.org/officeDocument/2006/relationships/package" Target="../embeddings/Microsoft_Excel_Worksheet7.xlsx"/></Relationships>
</file>

<file path=word/charts/_rels/chart9.xml.rels><?xml version="1.0" encoding="UTF-8" standalone="yes"?>
<Relationships xmlns="http://schemas.openxmlformats.org/package/2006/relationships"><Relationship Id="rId3" Type="http://schemas.openxmlformats.org/officeDocument/2006/relationships/themeOverride" Target="../theme/themeOverride9.xml"/><Relationship Id="rId2" Type="http://schemas.microsoft.com/office/2011/relationships/chartColorStyle" Target="colors9.xml"/><Relationship Id="rId1" Type="http://schemas.microsoft.com/office/2011/relationships/chartStyle" Target="style9.xml"/><Relationship Id="rId5" Type="http://schemas.openxmlformats.org/officeDocument/2006/relationships/chartUserShapes" Target="../drawings/drawing9.xml"/><Relationship Id="rId4" Type="http://schemas.openxmlformats.org/officeDocument/2006/relationships/package" Target="../embeddings/Microsoft_Excel_Worksheet8.xlsx"/></Relationships>
</file>

<file path=word/charts/_rels/chart10.xml.rels><?xml version="1.0" encoding="UTF-8" standalone="yes"?>
<Relationships xmlns="http://schemas.openxmlformats.org/package/2006/relationships"><Relationship Id="rId3" Type="http://schemas.openxmlformats.org/officeDocument/2006/relationships/themeOverride" Target="../theme/themeOverride10.xml"/><Relationship Id="rId2" Type="http://schemas.microsoft.com/office/2011/relationships/chartColorStyle" Target="colors10.xml"/><Relationship Id="rId1" Type="http://schemas.microsoft.com/office/2011/relationships/chartStyle" Target="style10.xml"/><Relationship Id="rId5" Type="http://schemas.openxmlformats.org/officeDocument/2006/relationships/chartUserShapes" Target="../drawings/drawing10.xml"/><Relationship Id="rId4" Type="http://schemas.openxmlformats.org/officeDocument/2006/relationships/package" Target="../embeddings/Microsoft_Excel_Worksheet9.xlsx"/></Relationships>
</file>

<file path=word/charts/_rels/chart11.xml.rels><?xml version="1.0" encoding="UTF-8" standalone="yes"?>
<Relationships xmlns="http://schemas.openxmlformats.org/package/2006/relationships"><Relationship Id="rId3" Type="http://schemas.openxmlformats.org/officeDocument/2006/relationships/themeOverride" Target="../theme/themeOverride11.xml"/><Relationship Id="rId2" Type="http://schemas.microsoft.com/office/2011/relationships/chartColorStyle" Target="colors11.xml"/><Relationship Id="rId1" Type="http://schemas.microsoft.com/office/2011/relationships/chartStyle" Target="style11.xml"/><Relationship Id="rId5" Type="http://schemas.openxmlformats.org/officeDocument/2006/relationships/chartUserShapes" Target="../drawings/drawing11.xml"/><Relationship Id="rId4" Type="http://schemas.openxmlformats.org/officeDocument/2006/relationships/package" Target="../embeddings/Microsoft_Excel_Worksheet10.xlsx"/></Relationships>
</file>

<file path=word/charts/_rels/chart12.xml.rels><?xml version="1.0" encoding="UTF-8" standalone="yes"?>
<Relationships xmlns="http://schemas.openxmlformats.org/package/2006/relationships"><Relationship Id="rId3" Type="http://schemas.openxmlformats.org/officeDocument/2006/relationships/themeOverride" Target="../theme/themeOverride12.xml"/><Relationship Id="rId2" Type="http://schemas.microsoft.com/office/2011/relationships/chartColorStyle" Target="colors12.xml"/><Relationship Id="rId1" Type="http://schemas.microsoft.com/office/2011/relationships/chartStyle" Target="style12.xml"/><Relationship Id="rId5" Type="http://schemas.openxmlformats.org/officeDocument/2006/relationships/chartUserShapes" Target="../drawings/drawing12.xml"/><Relationship Id="rId4" Type="http://schemas.openxmlformats.org/officeDocument/2006/relationships/package" Target="../embeddings/Microsoft_Excel_Worksheet11.xlsx"/></Relationships>
</file>

<file path=word/charts/_rels/chart13.xml.rels><?xml version="1.0" encoding="UTF-8" standalone="yes"?>
<Relationships xmlns="http://schemas.openxmlformats.org/package/2006/relationships"><Relationship Id="rId3" Type="http://schemas.openxmlformats.org/officeDocument/2006/relationships/themeOverride" Target="../theme/themeOverride13.xml"/><Relationship Id="rId2" Type="http://schemas.microsoft.com/office/2011/relationships/chartColorStyle" Target="colors13.xml"/><Relationship Id="rId1" Type="http://schemas.microsoft.com/office/2011/relationships/chartStyle" Target="style13.xml"/><Relationship Id="rId5" Type="http://schemas.openxmlformats.org/officeDocument/2006/relationships/chartUserShapes" Target="../drawings/drawing13.xml"/><Relationship Id="rId4" Type="http://schemas.openxmlformats.org/officeDocument/2006/relationships/package" Target="../embeddings/Microsoft_Excel_Worksheet12.xlsx"/></Relationships>
</file>

<file path=word/charts/_rels/chart14.xml.rels><?xml version="1.0" encoding="UTF-8" standalone="yes"?>
<Relationships xmlns="http://schemas.openxmlformats.org/package/2006/relationships"><Relationship Id="rId3" Type="http://schemas.openxmlformats.org/officeDocument/2006/relationships/themeOverride" Target="../theme/themeOverride14.xml"/><Relationship Id="rId2" Type="http://schemas.microsoft.com/office/2011/relationships/chartColorStyle" Target="colors14.xml"/><Relationship Id="rId1" Type="http://schemas.microsoft.com/office/2011/relationships/chartStyle" Target="style14.xml"/><Relationship Id="rId4" Type="http://schemas.openxmlformats.org/officeDocument/2006/relationships/package" Target="../embeddings/Microsoft_Excel_Worksheet13.xlsx"/></Relationships>
</file>

<file path=word/charts/_rels/chart15.xml.rels><?xml version="1.0" encoding="UTF-8" standalone="yes"?>
<Relationships xmlns="http://schemas.openxmlformats.org/package/2006/relationships"><Relationship Id="rId3" Type="http://schemas.openxmlformats.org/officeDocument/2006/relationships/themeOverride" Target="../theme/themeOverride15.xml"/><Relationship Id="rId2" Type="http://schemas.microsoft.com/office/2011/relationships/chartColorStyle" Target="colors15.xml"/><Relationship Id="rId1" Type="http://schemas.microsoft.com/office/2011/relationships/chartStyle" Target="style15.xml"/><Relationship Id="rId5" Type="http://schemas.openxmlformats.org/officeDocument/2006/relationships/chartUserShapes" Target="../drawings/drawing14.xml"/><Relationship Id="rId4" Type="http://schemas.openxmlformats.org/officeDocument/2006/relationships/package" Target="../embeddings/Microsoft_Excel_Worksheet14.xlsx"/></Relationships>
</file>

<file path=word/charts/_rels/chart16.xml.rels><?xml version="1.0" encoding="UTF-8" standalone="yes"?>
<Relationships xmlns="http://schemas.openxmlformats.org/package/2006/relationships"><Relationship Id="rId3" Type="http://schemas.openxmlformats.org/officeDocument/2006/relationships/themeOverride" Target="../theme/themeOverride16.xml"/><Relationship Id="rId2" Type="http://schemas.microsoft.com/office/2011/relationships/chartColorStyle" Target="colors16.xml"/><Relationship Id="rId1" Type="http://schemas.microsoft.com/office/2011/relationships/chartStyle" Target="style16.xml"/><Relationship Id="rId5" Type="http://schemas.openxmlformats.org/officeDocument/2006/relationships/chartUserShapes" Target="../drawings/drawing15.xml"/><Relationship Id="rId4" Type="http://schemas.openxmlformats.org/officeDocument/2006/relationships/package" Target="../embeddings/Microsoft_Excel_Worksheet15.xlsx"/></Relationships>
</file>

<file path=word/charts/_rels/chart17.xml.rels><?xml version="1.0" encoding="UTF-8" standalone="yes"?>
<Relationships xmlns="http://schemas.openxmlformats.org/package/2006/relationships"><Relationship Id="rId3" Type="http://schemas.openxmlformats.org/officeDocument/2006/relationships/themeOverride" Target="../theme/themeOverride17.xml"/><Relationship Id="rId2" Type="http://schemas.microsoft.com/office/2011/relationships/chartColorStyle" Target="colors17.xml"/><Relationship Id="rId1" Type="http://schemas.microsoft.com/office/2011/relationships/chartStyle" Target="style17.xml"/><Relationship Id="rId5" Type="http://schemas.openxmlformats.org/officeDocument/2006/relationships/chartUserShapes" Target="../drawings/drawing16.xml"/><Relationship Id="rId4" Type="http://schemas.openxmlformats.org/officeDocument/2006/relationships/package" Target="../embeddings/Microsoft_Excel_Worksheet16.xlsx"/></Relationships>
</file>

<file path=word/charts/_rels/chart18.xml.rels><?xml version="1.0" encoding="UTF-8" standalone="yes"?>
<Relationships xmlns="http://schemas.openxmlformats.org/package/2006/relationships"><Relationship Id="rId3" Type="http://schemas.openxmlformats.org/officeDocument/2006/relationships/themeOverride" Target="../theme/themeOverride18.xml"/><Relationship Id="rId2" Type="http://schemas.microsoft.com/office/2011/relationships/chartColorStyle" Target="colors18.xml"/><Relationship Id="rId1" Type="http://schemas.microsoft.com/office/2011/relationships/chartStyle" Target="style18.xml"/><Relationship Id="rId5" Type="http://schemas.openxmlformats.org/officeDocument/2006/relationships/chartUserShapes" Target="../drawings/drawing17.xml"/><Relationship Id="rId4" Type="http://schemas.openxmlformats.org/officeDocument/2006/relationships/package" Target="../embeddings/Microsoft_Excel_Worksheet17.xlsx"/></Relationships>
</file>

<file path=word/charts/_rels/chart19.xml.rels><?xml version="1.0" encoding="UTF-8" standalone="yes"?>
<Relationships xmlns="http://schemas.openxmlformats.org/package/2006/relationships"><Relationship Id="rId3" Type="http://schemas.openxmlformats.org/officeDocument/2006/relationships/themeOverride" Target="../theme/themeOverride19.xml"/><Relationship Id="rId2" Type="http://schemas.microsoft.com/office/2011/relationships/chartColorStyle" Target="colors19.xml"/><Relationship Id="rId1" Type="http://schemas.microsoft.com/office/2011/relationships/chartStyle" Target="style19.xml"/><Relationship Id="rId5" Type="http://schemas.openxmlformats.org/officeDocument/2006/relationships/chartUserShapes" Target="../drawings/drawing18.xml"/><Relationship Id="rId4" Type="http://schemas.openxmlformats.org/officeDocument/2006/relationships/package" Target="../embeddings/Microsoft_Excel_Worksheet18.xlsx"/></Relationships>
</file>

<file path=word/charts/_rels/chart20.xml.rels><?xml version="1.0" encoding="UTF-8" standalone="yes"?>
<Relationships xmlns="http://schemas.openxmlformats.org/package/2006/relationships"><Relationship Id="rId3" Type="http://schemas.openxmlformats.org/officeDocument/2006/relationships/themeOverride" Target="../theme/themeOverride20.xml"/><Relationship Id="rId2" Type="http://schemas.microsoft.com/office/2011/relationships/chartColorStyle" Target="colors20.xml"/><Relationship Id="rId1" Type="http://schemas.microsoft.com/office/2011/relationships/chartStyle" Target="style20.xml"/><Relationship Id="rId5" Type="http://schemas.openxmlformats.org/officeDocument/2006/relationships/chartUserShapes" Target="../drawings/drawing19.xml"/><Relationship Id="rId4" Type="http://schemas.openxmlformats.org/officeDocument/2006/relationships/package" Target="../embeddings/Microsoft_Excel_Worksheet19.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200" b="1" i="0" u="none" strike="noStrike" kern="1200" cap="none" spc="20" baseline="0">
                <a:solidFill>
                  <a:sysClr val="windowText" lastClr="000000"/>
                </a:solidFill>
                <a:latin typeface="Arial" panose="020B0604020202020204" pitchFamily="34" charset="0"/>
                <a:ea typeface="+mn-ea"/>
                <a:cs typeface="Arial" panose="020B0604020202020204" pitchFamily="34" charset="0"/>
              </a:defRPr>
            </a:pPr>
            <a:r>
              <a:rPr lang="en-GB" sz="1200"/>
              <a:t>Do</a:t>
            </a:r>
            <a:r>
              <a:rPr lang="en-GB" sz="1200" baseline="0"/>
              <a:t> you use the Tai Tarian facebook group?</a:t>
            </a:r>
            <a:endParaRPr lang="en-GB" sz="1200"/>
          </a:p>
        </c:rich>
      </c:tx>
      <c:overlay val="0"/>
      <c:spPr>
        <a:noFill/>
        <a:ln>
          <a:noFill/>
        </a:ln>
        <a:effectLst/>
      </c:spPr>
      <c:txPr>
        <a:bodyPr rot="0" spcFirstLastPara="1" vertOverflow="ellipsis" vert="horz" wrap="square" anchor="ctr" anchorCtr="1"/>
        <a:lstStyle/>
        <a:p>
          <a:pPr>
            <a:defRPr sz="1200" b="1" i="0" u="none" strike="noStrike" kern="1200" cap="none" spc="2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plotArea>
      <c:layout/>
      <c:pieChart>
        <c:varyColors val="1"/>
        <c:ser>
          <c:idx val="0"/>
          <c:order val="0"/>
          <c:dPt>
            <c:idx val="0"/>
            <c:bubble3D val="0"/>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extLst>
              <c:ext xmlns:c16="http://schemas.microsoft.com/office/drawing/2014/chart" uri="{C3380CC4-5D6E-409C-BE32-E72D297353CC}">
                <c16:uniqueId val="{00000001-73D4-4F03-B742-6D445732D13F}"/>
              </c:ext>
            </c:extLst>
          </c:dPt>
          <c:dPt>
            <c:idx val="1"/>
            <c:bubble3D val="0"/>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extLst>
              <c:ext xmlns:c16="http://schemas.microsoft.com/office/drawing/2014/chart" uri="{C3380CC4-5D6E-409C-BE32-E72D297353CC}">
                <c16:uniqueId val="{00000003-73D4-4F03-B742-6D445732D13F}"/>
              </c:ext>
            </c:extLst>
          </c:dPt>
          <c:dPt>
            <c:idx val="2"/>
            <c:bubble3D val="0"/>
            <c:spPr>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w="9525" cap="flat" cmpd="sng" algn="ctr">
                <a:solidFill>
                  <a:schemeClr val="accent3">
                    <a:shade val="95000"/>
                  </a:schemeClr>
                </a:solidFill>
                <a:round/>
              </a:ln>
              <a:effectLst/>
            </c:spPr>
            <c:extLst>
              <c:ext xmlns:c16="http://schemas.microsoft.com/office/drawing/2014/chart" uri="{C3380CC4-5D6E-409C-BE32-E72D297353CC}">
                <c16:uniqueId val="{00000005-73D4-4F03-B742-6D445732D13F}"/>
              </c:ext>
            </c:extLst>
          </c:dPt>
          <c:dLbls>
            <c:spPr>
              <a:noFill/>
              <a:ln>
                <a:noFill/>
              </a:ln>
              <a:effectLst/>
            </c:spPr>
            <c:txPr>
              <a:bodyPr rot="0" spcFirstLastPara="1" vertOverflow="ellipsis" vert="horz" wrap="square" lIns="38100" tIns="19050" rIns="38100" bIns="19050" anchor="ctr" anchorCtr="1">
                <a:spAutoFit/>
              </a:bodyPr>
              <a:lstStyle/>
              <a:p>
                <a:pPr>
                  <a:defRPr sz="105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dLblPos val="bestFit"/>
            <c:showLegendKey val="0"/>
            <c:showVal val="0"/>
            <c:showCatName val="0"/>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'Q7.'!$D$20:$F$20</c:f>
              <c:strCache>
                <c:ptCount val="3"/>
                <c:pt idx="0">
                  <c:v>Always</c:v>
                </c:pt>
                <c:pt idx="1">
                  <c:v>Sometimes</c:v>
                </c:pt>
                <c:pt idx="2">
                  <c:v>Never</c:v>
                </c:pt>
              </c:strCache>
            </c:strRef>
          </c:cat>
          <c:val>
            <c:numRef>
              <c:f>'Q7.'!$D$21:$F$21</c:f>
              <c:numCache>
                <c:formatCode>General</c:formatCode>
                <c:ptCount val="3"/>
                <c:pt idx="0">
                  <c:v>18</c:v>
                </c:pt>
                <c:pt idx="1">
                  <c:v>28</c:v>
                </c:pt>
                <c:pt idx="2">
                  <c:v>57</c:v>
                </c:pt>
              </c:numCache>
            </c:numRef>
          </c:val>
          <c:extLst>
            <c:ext xmlns:c16="http://schemas.microsoft.com/office/drawing/2014/chart" uri="{C3380CC4-5D6E-409C-BE32-E72D297353CC}">
              <c16:uniqueId val="{00000006-73D4-4F03-B742-6D445732D13F}"/>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05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19050" cap="flat" cmpd="sng" algn="ctr">
      <a:solidFill>
        <a:schemeClr val="tx1">
          <a:lumMod val="15000"/>
          <a:lumOff val="85000"/>
        </a:schemeClr>
      </a:solidFill>
      <a:round/>
    </a:ln>
    <a:effectLst/>
  </c:spPr>
  <c:txPr>
    <a:bodyPr/>
    <a:lstStyle/>
    <a:p>
      <a:pPr>
        <a:defRPr sz="1050" b="1">
          <a:solidFill>
            <a:sysClr val="windowText" lastClr="000000"/>
          </a:solidFill>
          <a:latin typeface="Arial" panose="020B0604020202020204" pitchFamily="34" charset="0"/>
          <a:cs typeface="Arial" panose="020B0604020202020204" pitchFamily="34" charset="0"/>
        </a:defRPr>
      </a:pPr>
      <a:endParaRPr lang="en-US"/>
    </a:p>
  </c:txPr>
  <c:externalData r:id="rId4">
    <c:autoUpdate val="0"/>
  </c:externalData>
  <c:userShapes r:id="rId5"/>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200" b="1" i="0" u="none" strike="noStrike" kern="1200" cap="none" spc="20" baseline="0">
                <a:solidFill>
                  <a:sysClr val="windowText" lastClr="000000"/>
                </a:solidFill>
                <a:latin typeface="Arial" panose="020B0604020202020204" pitchFamily="34" charset="0"/>
                <a:ea typeface="+mn-ea"/>
                <a:cs typeface="Arial" panose="020B0604020202020204" pitchFamily="34" charset="0"/>
              </a:defRPr>
            </a:pPr>
            <a:r>
              <a:rPr lang="en-GB" sz="1200"/>
              <a:t>Do</a:t>
            </a:r>
            <a:r>
              <a:rPr lang="en-GB" sz="1200" baseline="0"/>
              <a:t> you feel employees receive effective communication about change?</a:t>
            </a:r>
            <a:endParaRPr lang="en-GB" sz="1200"/>
          </a:p>
        </c:rich>
      </c:tx>
      <c:layout>
        <c:manualLayout>
          <c:xMode val="edge"/>
          <c:yMode val="edge"/>
          <c:x val="0.15392917593480729"/>
          <c:y val="5.5952521923453444E-2"/>
        </c:manualLayout>
      </c:layout>
      <c:overlay val="0"/>
      <c:spPr>
        <a:noFill/>
        <a:ln>
          <a:noFill/>
        </a:ln>
        <a:effectLst/>
      </c:spPr>
      <c:txPr>
        <a:bodyPr rot="0" spcFirstLastPara="1" vertOverflow="ellipsis" vert="horz" wrap="square" anchor="ctr" anchorCtr="1"/>
        <a:lstStyle/>
        <a:p>
          <a:pPr>
            <a:defRPr sz="1200" b="1" i="0" u="none" strike="noStrike" kern="1200" cap="none" spc="2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plotArea>
      <c:layout/>
      <c:pieChart>
        <c:varyColors val="1"/>
        <c:ser>
          <c:idx val="0"/>
          <c:order val="0"/>
          <c:dPt>
            <c:idx val="0"/>
            <c:bubble3D val="0"/>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extLst>
              <c:ext xmlns:c16="http://schemas.microsoft.com/office/drawing/2014/chart" uri="{C3380CC4-5D6E-409C-BE32-E72D297353CC}">
                <c16:uniqueId val="{00000001-1F6C-4334-B260-F63609CF13BC}"/>
              </c:ext>
            </c:extLst>
          </c:dPt>
          <c:dPt>
            <c:idx val="1"/>
            <c:bubble3D val="0"/>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extLst>
              <c:ext xmlns:c16="http://schemas.microsoft.com/office/drawing/2014/chart" uri="{C3380CC4-5D6E-409C-BE32-E72D297353CC}">
                <c16:uniqueId val="{00000003-1F6C-4334-B260-F63609CF13BC}"/>
              </c:ext>
            </c:extLst>
          </c:dPt>
          <c:dPt>
            <c:idx val="2"/>
            <c:bubble3D val="0"/>
            <c:spPr>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w="9525" cap="flat" cmpd="sng" algn="ctr">
                <a:solidFill>
                  <a:schemeClr val="accent3">
                    <a:shade val="95000"/>
                  </a:schemeClr>
                </a:solidFill>
                <a:round/>
              </a:ln>
              <a:effectLst/>
            </c:spPr>
            <c:extLst>
              <c:ext xmlns:c16="http://schemas.microsoft.com/office/drawing/2014/chart" uri="{C3380CC4-5D6E-409C-BE32-E72D297353CC}">
                <c16:uniqueId val="{00000005-1F6C-4334-B260-F63609CF13BC}"/>
              </c:ext>
            </c:extLst>
          </c:dPt>
          <c:dPt>
            <c:idx val="3"/>
            <c:bubble3D val="0"/>
            <c:spPr>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w="9525" cap="flat" cmpd="sng" algn="ctr">
                <a:solidFill>
                  <a:schemeClr val="accent4">
                    <a:shade val="95000"/>
                  </a:schemeClr>
                </a:solidFill>
                <a:round/>
              </a:ln>
              <a:effectLst/>
            </c:spPr>
            <c:extLst>
              <c:ext xmlns:c16="http://schemas.microsoft.com/office/drawing/2014/chart" uri="{C3380CC4-5D6E-409C-BE32-E72D297353CC}">
                <c16:uniqueId val="{00000007-1F6C-4334-B260-F63609CF13BC}"/>
              </c:ext>
            </c:extLst>
          </c:dPt>
          <c:dLbls>
            <c:spPr>
              <a:noFill/>
              <a:ln>
                <a:noFill/>
              </a:ln>
              <a:effectLst/>
            </c:spPr>
            <c:txPr>
              <a:bodyPr rot="0" spcFirstLastPara="1" vertOverflow="ellipsis" vert="horz" wrap="square" lIns="38100" tIns="19050" rIns="38100" bIns="19050" anchor="ctr" anchorCtr="1">
                <a:spAutoFit/>
              </a:bodyPr>
              <a:lstStyle/>
              <a:p>
                <a:pPr>
                  <a:defRPr sz="105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dLblPos val="bestFit"/>
            <c:showLegendKey val="0"/>
            <c:showVal val="0"/>
            <c:showCatName val="0"/>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'Q12.'!$C$19:$F$19</c:f>
              <c:strCache>
                <c:ptCount val="4"/>
                <c:pt idx="0">
                  <c:v>Always</c:v>
                </c:pt>
                <c:pt idx="1">
                  <c:v>Sometimes</c:v>
                </c:pt>
                <c:pt idx="2">
                  <c:v>Not sure</c:v>
                </c:pt>
                <c:pt idx="3">
                  <c:v>Never</c:v>
                </c:pt>
              </c:strCache>
            </c:strRef>
          </c:cat>
          <c:val>
            <c:numRef>
              <c:f>'Q12.'!$C$20:$F$20</c:f>
              <c:numCache>
                <c:formatCode>General</c:formatCode>
                <c:ptCount val="4"/>
                <c:pt idx="0">
                  <c:v>45</c:v>
                </c:pt>
                <c:pt idx="1">
                  <c:v>22</c:v>
                </c:pt>
                <c:pt idx="2">
                  <c:v>22</c:v>
                </c:pt>
                <c:pt idx="3">
                  <c:v>14</c:v>
                </c:pt>
              </c:numCache>
            </c:numRef>
          </c:val>
          <c:extLst>
            <c:ext xmlns:c16="http://schemas.microsoft.com/office/drawing/2014/chart" uri="{C3380CC4-5D6E-409C-BE32-E72D297353CC}">
              <c16:uniqueId val="{00000008-1F6C-4334-B260-F63609CF13BC}"/>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05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sz="1050" b="1">
          <a:solidFill>
            <a:sysClr val="windowText" lastClr="000000"/>
          </a:solidFill>
          <a:latin typeface="Arial" panose="020B0604020202020204" pitchFamily="34" charset="0"/>
          <a:cs typeface="Arial" panose="020B0604020202020204" pitchFamily="34" charset="0"/>
        </a:defRPr>
      </a:pPr>
      <a:endParaRPr lang="en-US"/>
    </a:p>
  </c:txPr>
  <c:externalData r:id="rId4">
    <c:autoUpdate val="0"/>
  </c:externalData>
  <c:userShapes r:id="rId5"/>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40" b="1" i="0" u="none" strike="noStrike" kern="1200" cap="none" spc="20" baseline="0">
                <a:solidFill>
                  <a:sysClr val="windowText" lastClr="000000"/>
                </a:solidFill>
                <a:latin typeface="Arial" panose="020B0604020202020204" pitchFamily="34" charset="0"/>
                <a:ea typeface="+mn-ea"/>
                <a:cs typeface="Arial" panose="020B0604020202020204" pitchFamily="34" charset="0"/>
              </a:defRPr>
            </a:pPr>
            <a:r>
              <a:rPr lang="en-GB" sz="1200"/>
              <a:t>How would you rate communications within Tai Tarian ?</a:t>
            </a:r>
          </a:p>
        </c:rich>
      </c:tx>
      <c:overlay val="0"/>
      <c:spPr>
        <a:noFill/>
        <a:ln>
          <a:noFill/>
        </a:ln>
        <a:effectLst/>
      </c:spPr>
      <c:txPr>
        <a:bodyPr rot="0" spcFirstLastPara="1" vertOverflow="ellipsis" vert="horz" wrap="square" anchor="ctr" anchorCtr="1"/>
        <a:lstStyle/>
        <a:p>
          <a:pPr>
            <a:defRPr sz="1440" b="1" i="0" u="none" strike="noStrike" kern="1200" cap="none" spc="2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plotArea>
      <c:layout/>
      <c:pieChart>
        <c:varyColors val="1"/>
        <c:ser>
          <c:idx val="0"/>
          <c:order val="0"/>
          <c:dPt>
            <c:idx val="0"/>
            <c:bubble3D val="0"/>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extLst>
              <c:ext xmlns:c16="http://schemas.microsoft.com/office/drawing/2014/chart" uri="{C3380CC4-5D6E-409C-BE32-E72D297353CC}">
                <c16:uniqueId val="{00000001-617E-40B4-A116-F238CD475BAB}"/>
              </c:ext>
            </c:extLst>
          </c:dPt>
          <c:dPt>
            <c:idx val="1"/>
            <c:bubble3D val="0"/>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extLst>
              <c:ext xmlns:c16="http://schemas.microsoft.com/office/drawing/2014/chart" uri="{C3380CC4-5D6E-409C-BE32-E72D297353CC}">
                <c16:uniqueId val="{00000003-617E-40B4-A116-F238CD475BAB}"/>
              </c:ext>
            </c:extLst>
          </c:dPt>
          <c:dPt>
            <c:idx val="2"/>
            <c:bubble3D val="0"/>
            <c:spPr>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w="9525" cap="flat" cmpd="sng" algn="ctr">
                <a:solidFill>
                  <a:schemeClr val="accent3">
                    <a:shade val="95000"/>
                  </a:schemeClr>
                </a:solidFill>
                <a:round/>
              </a:ln>
              <a:effectLst/>
            </c:spPr>
            <c:extLst>
              <c:ext xmlns:c16="http://schemas.microsoft.com/office/drawing/2014/chart" uri="{C3380CC4-5D6E-409C-BE32-E72D297353CC}">
                <c16:uniqueId val="{00000005-617E-40B4-A116-F238CD475BAB}"/>
              </c:ext>
            </c:extLst>
          </c:dPt>
          <c:dPt>
            <c:idx val="3"/>
            <c:bubble3D val="0"/>
            <c:spPr>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w="9525" cap="flat" cmpd="sng" algn="ctr">
                <a:solidFill>
                  <a:schemeClr val="accent4">
                    <a:shade val="95000"/>
                  </a:schemeClr>
                </a:solidFill>
                <a:round/>
              </a:ln>
              <a:effectLst/>
            </c:spPr>
            <c:extLst>
              <c:ext xmlns:c16="http://schemas.microsoft.com/office/drawing/2014/chart" uri="{C3380CC4-5D6E-409C-BE32-E72D297353CC}">
                <c16:uniqueId val="{00000007-617E-40B4-A116-F238CD475BAB}"/>
              </c:ext>
            </c:extLst>
          </c:dPt>
          <c:dPt>
            <c:idx val="4"/>
            <c:bubble3D val="0"/>
            <c:spPr>
              <a:gradFill rotWithShape="1">
                <a:gsLst>
                  <a:gs pos="0">
                    <a:schemeClr val="accent5">
                      <a:lumMod val="110000"/>
                      <a:satMod val="105000"/>
                      <a:tint val="67000"/>
                    </a:schemeClr>
                  </a:gs>
                  <a:gs pos="50000">
                    <a:schemeClr val="accent5">
                      <a:lumMod val="105000"/>
                      <a:satMod val="103000"/>
                      <a:tint val="73000"/>
                    </a:schemeClr>
                  </a:gs>
                  <a:gs pos="100000">
                    <a:schemeClr val="accent5">
                      <a:lumMod val="105000"/>
                      <a:satMod val="109000"/>
                      <a:tint val="81000"/>
                    </a:schemeClr>
                  </a:gs>
                </a:gsLst>
                <a:lin ang="5400000" scaled="0"/>
              </a:gradFill>
              <a:ln w="9525" cap="flat" cmpd="sng" algn="ctr">
                <a:solidFill>
                  <a:schemeClr val="accent5">
                    <a:shade val="95000"/>
                  </a:schemeClr>
                </a:solidFill>
                <a:round/>
              </a:ln>
              <a:effectLst/>
            </c:spPr>
            <c:extLst>
              <c:ext xmlns:c16="http://schemas.microsoft.com/office/drawing/2014/chart" uri="{C3380CC4-5D6E-409C-BE32-E72D297353CC}">
                <c16:uniqueId val="{00000009-617E-40B4-A116-F238CD475BAB}"/>
              </c:ext>
            </c:extLst>
          </c:dPt>
          <c:dLbls>
            <c:spPr>
              <a:noFill/>
              <a:ln>
                <a:noFill/>
              </a:ln>
              <a:effectLst/>
            </c:spPr>
            <c:txPr>
              <a:bodyPr rot="0" spcFirstLastPara="1" vertOverflow="ellipsis" vert="horz" wrap="square" anchor="ctr" anchorCtr="1"/>
              <a:lstStyle/>
              <a:p>
                <a:pPr>
                  <a:defRPr sz="120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dLblPos val="bestFit"/>
            <c:showLegendKey val="0"/>
            <c:showVal val="0"/>
            <c:showCatName val="0"/>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'Q13.'!$F$14:$J$14</c:f>
              <c:strCache>
                <c:ptCount val="5"/>
                <c:pt idx="0">
                  <c:v> Excellent</c:v>
                </c:pt>
                <c:pt idx="1">
                  <c:v>Good</c:v>
                </c:pt>
                <c:pt idx="2">
                  <c:v>Fair</c:v>
                </c:pt>
                <c:pt idx="3">
                  <c:v>Poor </c:v>
                </c:pt>
                <c:pt idx="4">
                  <c:v>Very Poor</c:v>
                </c:pt>
              </c:strCache>
            </c:strRef>
          </c:cat>
          <c:val>
            <c:numRef>
              <c:f>'Q13.'!$F$15:$J$15</c:f>
              <c:numCache>
                <c:formatCode>General</c:formatCode>
                <c:ptCount val="5"/>
                <c:pt idx="0">
                  <c:v>22</c:v>
                </c:pt>
                <c:pt idx="1">
                  <c:v>27</c:v>
                </c:pt>
                <c:pt idx="2">
                  <c:v>30</c:v>
                </c:pt>
                <c:pt idx="3">
                  <c:v>17</c:v>
                </c:pt>
                <c:pt idx="4">
                  <c:v>7</c:v>
                </c:pt>
              </c:numCache>
            </c:numRef>
          </c:val>
          <c:extLst>
            <c:ext xmlns:c16="http://schemas.microsoft.com/office/drawing/2014/chart" uri="{C3380CC4-5D6E-409C-BE32-E72D297353CC}">
              <c16:uniqueId val="{0000000A-617E-40B4-A116-F238CD475BAB}"/>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20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sz="1200" b="1">
          <a:solidFill>
            <a:sysClr val="windowText" lastClr="000000"/>
          </a:solidFill>
          <a:latin typeface="Arial" panose="020B0604020202020204" pitchFamily="34" charset="0"/>
          <a:cs typeface="Arial" panose="020B0604020202020204" pitchFamily="34" charset="0"/>
        </a:defRPr>
      </a:pPr>
      <a:endParaRPr lang="en-US"/>
    </a:p>
  </c:txPr>
  <c:externalData r:id="rId4">
    <c:autoUpdate val="0"/>
  </c:externalData>
  <c:userShapes r:id="rId5"/>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200" b="1" i="0" u="none" strike="noStrike" kern="1200" cap="none" spc="20" baseline="0">
                <a:solidFill>
                  <a:sysClr val="windowText" lastClr="000000"/>
                </a:solidFill>
                <a:latin typeface="Arial" panose="020B0604020202020204" pitchFamily="34" charset="0"/>
                <a:ea typeface="+mn-ea"/>
                <a:cs typeface="Arial" panose="020B0604020202020204" pitchFamily="34" charset="0"/>
              </a:defRPr>
            </a:pPr>
            <a:r>
              <a:rPr lang="en-GB" sz="1200"/>
              <a:t>Does</a:t>
            </a:r>
            <a:r>
              <a:rPr lang="en-GB" sz="1200" baseline="0"/>
              <a:t> </a:t>
            </a:r>
            <a:r>
              <a:rPr lang="en-GB" sz="1200"/>
              <a:t>the organisation communicate information clearly about changes / new process?</a:t>
            </a:r>
          </a:p>
        </c:rich>
      </c:tx>
      <c:overlay val="0"/>
      <c:spPr>
        <a:noFill/>
        <a:ln>
          <a:noFill/>
        </a:ln>
        <a:effectLst/>
      </c:spPr>
      <c:txPr>
        <a:bodyPr rot="0" spcFirstLastPara="1" vertOverflow="ellipsis" vert="horz" wrap="square" anchor="ctr" anchorCtr="1"/>
        <a:lstStyle/>
        <a:p>
          <a:pPr>
            <a:defRPr sz="1200" b="1" i="0" u="none" strike="noStrike" kern="1200" cap="none" spc="2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plotArea>
      <c:layout/>
      <c:pieChart>
        <c:varyColors val="1"/>
        <c:ser>
          <c:idx val="0"/>
          <c:order val="0"/>
          <c:dPt>
            <c:idx val="0"/>
            <c:bubble3D val="0"/>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extLst>
              <c:ext xmlns:c16="http://schemas.microsoft.com/office/drawing/2014/chart" uri="{C3380CC4-5D6E-409C-BE32-E72D297353CC}">
                <c16:uniqueId val="{00000001-11DF-4B68-BDAC-EA3A16ACC3FF}"/>
              </c:ext>
            </c:extLst>
          </c:dPt>
          <c:dPt>
            <c:idx val="1"/>
            <c:bubble3D val="0"/>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extLst>
              <c:ext xmlns:c16="http://schemas.microsoft.com/office/drawing/2014/chart" uri="{C3380CC4-5D6E-409C-BE32-E72D297353CC}">
                <c16:uniqueId val="{00000003-11DF-4B68-BDAC-EA3A16ACC3FF}"/>
              </c:ext>
            </c:extLst>
          </c:dPt>
          <c:dPt>
            <c:idx val="2"/>
            <c:bubble3D val="0"/>
            <c:spPr>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w="9525" cap="flat" cmpd="sng" algn="ctr">
                <a:solidFill>
                  <a:schemeClr val="accent3">
                    <a:shade val="95000"/>
                  </a:schemeClr>
                </a:solidFill>
                <a:round/>
              </a:ln>
              <a:effectLst/>
            </c:spPr>
            <c:extLst>
              <c:ext xmlns:c16="http://schemas.microsoft.com/office/drawing/2014/chart" uri="{C3380CC4-5D6E-409C-BE32-E72D297353CC}">
                <c16:uniqueId val="{00000005-11DF-4B68-BDAC-EA3A16ACC3FF}"/>
              </c:ext>
            </c:extLst>
          </c:dPt>
          <c:dPt>
            <c:idx val="3"/>
            <c:bubble3D val="0"/>
            <c:spPr>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w="9525" cap="flat" cmpd="sng" algn="ctr">
                <a:solidFill>
                  <a:schemeClr val="accent4">
                    <a:shade val="95000"/>
                  </a:schemeClr>
                </a:solidFill>
                <a:round/>
              </a:ln>
              <a:effectLst/>
            </c:spPr>
            <c:extLst>
              <c:ext xmlns:c16="http://schemas.microsoft.com/office/drawing/2014/chart" uri="{C3380CC4-5D6E-409C-BE32-E72D297353CC}">
                <c16:uniqueId val="{00000007-11DF-4B68-BDAC-EA3A16ACC3FF}"/>
              </c:ext>
            </c:extLst>
          </c:dPt>
          <c:dLbls>
            <c:spPr>
              <a:noFill/>
              <a:ln>
                <a:noFill/>
              </a:ln>
              <a:effectLst/>
            </c:spPr>
            <c:txPr>
              <a:bodyPr rot="0" spcFirstLastPara="1" vertOverflow="ellipsis" vert="horz" wrap="square" anchor="ctr" anchorCtr="1"/>
              <a:lstStyle/>
              <a:p>
                <a:pPr>
                  <a:defRPr sz="105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dLblPos val="bestFit"/>
            <c:showLegendKey val="0"/>
            <c:showVal val="0"/>
            <c:showCatName val="0"/>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'Q25.'!$N$10:$Q$10</c:f>
              <c:strCache>
                <c:ptCount val="4"/>
                <c:pt idx="0">
                  <c:v>Always</c:v>
                </c:pt>
                <c:pt idx="1">
                  <c:v>Sometimes</c:v>
                </c:pt>
                <c:pt idx="2">
                  <c:v>Not sure</c:v>
                </c:pt>
                <c:pt idx="3">
                  <c:v>Never</c:v>
                </c:pt>
              </c:strCache>
            </c:strRef>
          </c:cat>
          <c:val>
            <c:numRef>
              <c:f>'Q25.'!$N$11:$Q$11</c:f>
              <c:numCache>
                <c:formatCode>General</c:formatCode>
                <c:ptCount val="4"/>
                <c:pt idx="0">
                  <c:v>9</c:v>
                </c:pt>
                <c:pt idx="1">
                  <c:v>46</c:v>
                </c:pt>
                <c:pt idx="2">
                  <c:v>21</c:v>
                </c:pt>
                <c:pt idx="3">
                  <c:v>27</c:v>
                </c:pt>
              </c:numCache>
            </c:numRef>
          </c:val>
          <c:extLst>
            <c:ext xmlns:c16="http://schemas.microsoft.com/office/drawing/2014/chart" uri="{C3380CC4-5D6E-409C-BE32-E72D297353CC}">
              <c16:uniqueId val="{00000008-11DF-4B68-BDAC-EA3A16ACC3FF}"/>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05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sz="1100" b="1">
          <a:solidFill>
            <a:sysClr val="windowText" lastClr="000000"/>
          </a:solidFill>
          <a:latin typeface="Arial" panose="020B0604020202020204" pitchFamily="34" charset="0"/>
          <a:cs typeface="Arial" panose="020B0604020202020204" pitchFamily="34" charset="0"/>
        </a:defRPr>
      </a:pPr>
      <a:endParaRPr lang="en-US"/>
    </a:p>
  </c:txPr>
  <c:externalData r:id="rId4">
    <c:autoUpdate val="0"/>
  </c:externalData>
  <c:userShapes r:id="rId5"/>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200" b="1" i="0" u="none" strike="noStrike" kern="1200" cap="none" spc="20" baseline="0">
                <a:solidFill>
                  <a:sysClr val="windowText" lastClr="000000"/>
                </a:solidFill>
                <a:latin typeface="Arial" panose="020B0604020202020204" pitchFamily="34" charset="0"/>
                <a:ea typeface="+mn-ea"/>
                <a:cs typeface="Arial" panose="020B0604020202020204" pitchFamily="34" charset="0"/>
              </a:defRPr>
            </a:pPr>
            <a:r>
              <a:rPr lang="en-GB" sz="1200" b="1">
                <a:solidFill>
                  <a:sysClr val="windowText" lastClr="000000"/>
                </a:solidFill>
                <a:latin typeface="Arial" panose="020B0604020202020204" pitchFamily="34" charset="0"/>
                <a:cs typeface="Arial" panose="020B0604020202020204" pitchFamily="34" charset="0"/>
              </a:rPr>
              <a:t>Does the organisation include you in decision making?</a:t>
            </a:r>
          </a:p>
        </c:rich>
      </c:tx>
      <c:layout>
        <c:manualLayout>
          <c:xMode val="edge"/>
          <c:yMode val="edge"/>
          <c:x val="0.19317599676778902"/>
          <c:y val="4.1666666666666664E-2"/>
        </c:manualLayout>
      </c:layout>
      <c:overlay val="0"/>
      <c:spPr>
        <a:noFill/>
        <a:ln>
          <a:noFill/>
        </a:ln>
        <a:effectLst/>
      </c:spPr>
      <c:txPr>
        <a:bodyPr rot="0" spcFirstLastPara="1" vertOverflow="ellipsis" vert="horz" wrap="square" anchor="ctr" anchorCtr="1"/>
        <a:lstStyle/>
        <a:p>
          <a:pPr>
            <a:defRPr sz="1200" b="1" i="0" u="none" strike="noStrike" kern="1200" cap="none" spc="2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plotArea>
      <c:layout/>
      <c:pieChart>
        <c:varyColors val="1"/>
        <c:ser>
          <c:idx val="1"/>
          <c:order val="0"/>
          <c:dPt>
            <c:idx val="0"/>
            <c:bubble3D val="0"/>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extLst>
              <c:ext xmlns:c16="http://schemas.microsoft.com/office/drawing/2014/chart" uri="{C3380CC4-5D6E-409C-BE32-E72D297353CC}">
                <c16:uniqueId val="{00000001-945D-491C-8C95-B47CA444C742}"/>
              </c:ext>
            </c:extLst>
          </c:dPt>
          <c:dPt>
            <c:idx val="1"/>
            <c:bubble3D val="0"/>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extLst>
              <c:ext xmlns:c16="http://schemas.microsoft.com/office/drawing/2014/chart" uri="{C3380CC4-5D6E-409C-BE32-E72D297353CC}">
                <c16:uniqueId val="{00000003-945D-491C-8C95-B47CA444C742}"/>
              </c:ext>
            </c:extLst>
          </c:dPt>
          <c:dPt>
            <c:idx val="2"/>
            <c:bubble3D val="0"/>
            <c:spPr>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w="9525" cap="flat" cmpd="sng" algn="ctr">
                <a:solidFill>
                  <a:schemeClr val="accent3">
                    <a:shade val="95000"/>
                  </a:schemeClr>
                </a:solidFill>
                <a:round/>
              </a:ln>
              <a:effectLst/>
            </c:spPr>
            <c:extLst>
              <c:ext xmlns:c16="http://schemas.microsoft.com/office/drawing/2014/chart" uri="{C3380CC4-5D6E-409C-BE32-E72D297353CC}">
                <c16:uniqueId val="{00000005-945D-491C-8C95-B47CA444C742}"/>
              </c:ext>
            </c:extLst>
          </c:dPt>
          <c:dPt>
            <c:idx val="3"/>
            <c:bubble3D val="0"/>
            <c:spPr>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w="9525" cap="flat" cmpd="sng" algn="ctr">
                <a:solidFill>
                  <a:schemeClr val="accent4">
                    <a:shade val="95000"/>
                  </a:schemeClr>
                </a:solidFill>
                <a:round/>
              </a:ln>
              <a:effectLst/>
            </c:spPr>
            <c:extLst>
              <c:ext xmlns:c16="http://schemas.microsoft.com/office/drawing/2014/chart" uri="{C3380CC4-5D6E-409C-BE32-E72D297353CC}">
                <c16:uniqueId val="{00000007-945D-491C-8C95-B47CA444C742}"/>
              </c:ext>
            </c:extLst>
          </c:dPt>
          <c:dLbls>
            <c:spPr>
              <a:noFill/>
              <a:ln>
                <a:noFill/>
              </a:ln>
              <a:effectLst/>
            </c:spPr>
            <c:txPr>
              <a:bodyPr rot="0" spcFirstLastPara="1" vertOverflow="ellipsis" vert="horz" wrap="square" lIns="38100" tIns="19050" rIns="38100" bIns="19050" anchor="ctr" anchorCtr="1">
                <a:spAutoFit/>
              </a:bodyPr>
              <a:lstStyle/>
              <a:p>
                <a:pPr>
                  <a:defRPr sz="105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dLblPos val="bestFit"/>
            <c:showLegendKey val="0"/>
            <c:showVal val="0"/>
            <c:showCatName val="0"/>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'Q21.'!$J$11:$M$11</c:f>
              <c:strCache>
                <c:ptCount val="4"/>
                <c:pt idx="0">
                  <c:v>Always</c:v>
                </c:pt>
                <c:pt idx="1">
                  <c:v>Sometimes</c:v>
                </c:pt>
                <c:pt idx="2">
                  <c:v>Not sure</c:v>
                </c:pt>
                <c:pt idx="3">
                  <c:v>Never</c:v>
                </c:pt>
              </c:strCache>
            </c:strRef>
          </c:cat>
          <c:val>
            <c:numRef>
              <c:f>'Q21.'!$J$12:$M$12</c:f>
              <c:numCache>
                <c:formatCode>General</c:formatCode>
                <c:ptCount val="4"/>
                <c:pt idx="0">
                  <c:v>11</c:v>
                </c:pt>
                <c:pt idx="1">
                  <c:v>31</c:v>
                </c:pt>
                <c:pt idx="2">
                  <c:v>38</c:v>
                </c:pt>
                <c:pt idx="3">
                  <c:v>23</c:v>
                </c:pt>
              </c:numCache>
            </c:numRef>
          </c:val>
          <c:extLst>
            <c:ext xmlns:c16="http://schemas.microsoft.com/office/drawing/2014/chart" uri="{C3380CC4-5D6E-409C-BE32-E72D297353CC}">
              <c16:uniqueId val="{00000008-945D-491C-8C95-B47CA444C742}"/>
            </c:ext>
          </c:extLst>
        </c:ser>
        <c:ser>
          <c:idx val="0"/>
          <c:order val="1"/>
          <c:dPt>
            <c:idx val="0"/>
            <c:bubble3D val="0"/>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extLst>
              <c:ext xmlns:c16="http://schemas.microsoft.com/office/drawing/2014/chart" uri="{C3380CC4-5D6E-409C-BE32-E72D297353CC}">
                <c16:uniqueId val="{0000000A-945D-491C-8C95-B47CA444C742}"/>
              </c:ext>
            </c:extLst>
          </c:dPt>
          <c:dPt>
            <c:idx val="1"/>
            <c:bubble3D val="0"/>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extLst>
              <c:ext xmlns:c16="http://schemas.microsoft.com/office/drawing/2014/chart" uri="{C3380CC4-5D6E-409C-BE32-E72D297353CC}">
                <c16:uniqueId val="{0000000C-945D-491C-8C95-B47CA444C742}"/>
              </c:ext>
            </c:extLst>
          </c:dPt>
          <c:dPt>
            <c:idx val="2"/>
            <c:bubble3D val="0"/>
            <c:spPr>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w="9525" cap="flat" cmpd="sng" algn="ctr">
                <a:solidFill>
                  <a:schemeClr val="accent3">
                    <a:shade val="95000"/>
                  </a:schemeClr>
                </a:solidFill>
                <a:round/>
              </a:ln>
              <a:effectLst/>
            </c:spPr>
            <c:extLst>
              <c:ext xmlns:c16="http://schemas.microsoft.com/office/drawing/2014/chart" uri="{C3380CC4-5D6E-409C-BE32-E72D297353CC}">
                <c16:uniqueId val="{0000000E-945D-491C-8C95-B47CA444C742}"/>
              </c:ext>
            </c:extLst>
          </c:dPt>
          <c:dPt>
            <c:idx val="3"/>
            <c:bubble3D val="0"/>
            <c:spPr>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w="9525" cap="flat" cmpd="sng" algn="ctr">
                <a:solidFill>
                  <a:schemeClr val="accent4">
                    <a:shade val="95000"/>
                  </a:schemeClr>
                </a:solidFill>
                <a:round/>
              </a:ln>
              <a:effectLst/>
            </c:spPr>
            <c:extLst>
              <c:ext xmlns:c16="http://schemas.microsoft.com/office/drawing/2014/chart" uri="{C3380CC4-5D6E-409C-BE32-E72D297353CC}">
                <c16:uniqueId val="{00000010-945D-491C-8C95-B47CA444C74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65000"/>
                        <a:lumOff val="3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'Q21.'!$J$11:$M$11</c:f>
              <c:strCache>
                <c:ptCount val="4"/>
                <c:pt idx="0">
                  <c:v>Always</c:v>
                </c:pt>
                <c:pt idx="1">
                  <c:v>Sometimes</c:v>
                </c:pt>
                <c:pt idx="2">
                  <c:v>Not sure</c:v>
                </c:pt>
                <c:pt idx="3">
                  <c:v>Never</c:v>
                </c:pt>
              </c:strCache>
            </c:strRef>
          </c:cat>
          <c:val>
            <c:numRef>
              <c:f>'Q21.'!$J$12:$M$12</c:f>
              <c:numCache>
                <c:formatCode>General</c:formatCode>
                <c:ptCount val="4"/>
                <c:pt idx="0">
                  <c:v>11</c:v>
                </c:pt>
                <c:pt idx="1">
                  <c:v>31</c:v>
                </c:pt>
                <c:pt idx="2">
                  <c:v>38</c:v>
                </c:pt>
                <c:pt idx="3">
                  <c:v>23</c:v>
                </c:pt>
              </c:numCache>
            </c:numRef>
          </c:val>
          <c:extLst>
            <c:ext xmlns:c16="http://schemas.microsoft.com/office/drawing/2014/chart" uri="{C3380CC4-5D6E-409C-BE32-E72D297353CC}">
              <c16:uniqueId val="{00000011-945D-491C-8C95-B47CA444C742}"/>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05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userShapes r:id="rId5"/>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100" b="1" i="0" u="none" strike="noStrike" kern="1200" cap="none" spc="20" baseline="0">
                <a:solidFill>
                  <a:sysClr val="windowText" lastClr="000000"/>
                </a:solidFill>
                <a:latin typeface="Arial" panose="020B0604020202020204" pitchFamily="34" charset="0"/>
                <a:ea typeface="+mn-ea"/>
                <a:cs typeface="Arial" panose="020B0604020202020204" pitchFamily="34" charset="0"/>
              </a:defRPr>
            </a:pPr>
            <a:r>
              <a:rPr lang="en-GB" sz="1100"/>
              <a:t>Do you feel there is a strong feeling of teamwork in the overall organisation?</a:t>
            </a:r>
          </a:p>
        </c:rich>
      </c:tx>
      <c:overlay val="0"/>
      <c:spPr>
        <a:noFill/>
        <a:ln>
          <a:noFill/>
        </a:ln>
        <a:effectLst/>
      </c:spPr>
      <c:txPr>
        <a:bodyPr rot="0" spcFirstLastPara="1" vertOverflow="ellipsis" vert="horz" wrap="square" anchor="ctr" anchorCtr="1"/>
        <a:lstStyle/>
        <a:p>
          <a:pPr>
            <a:defRPr sz="1100" b="1" i="0" u="none" strike="noStrike" kern="1200" cap="none" spc="2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plotArea>
      <c:layout/>
      <c:pieChart>
        <c:varyColors val="1"/>
        <c:ser>
          <c:idx val="0"/>
          <c:order val="0"/>
          <c:dPt>
            <c:idx val="0"/>
            <c:bubble3D val="0"/>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extLst>
              <c:ext xmlns:c16="http://schemas.microsoft.com/office/drawing/2014/chart" uri="{C3380CC4-5D6E-409C-BE32-E72D297353CC}">
                <c16:uniqueId val="{00000001-8245-4103-AE43-B6BB75EAB8C8}"/>
              </c:ext>
            </c:extLst>
          </c:dPt>
          <c:dPt>
            <c:idx val="1"/>
            <c:bubble3D val="0"/>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extLst>
              <c:ext xmlns:c16="http://schemas.microsoft.com/office/drawing/2014/chart" uri="{C3380CC4-5D6E-409C-BE32-E72D297353CC}">
                <c16:uniqueId val="{00000003-8245-4103-AE43-B6BB75EAB8C8}"/>
              </c:ext>
            </c:extLst>
          </c:dPt>
          <c:dPt>
            <c:idx val="2"/>
            <c:bubble3D val="0"/>
            <c:spPr>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w="9525" cap="flat" cmpd="sng" algn="ctr">
                <a:solidFill>
                  <a:schemeClr val="accent3">
                    <a:shade val="95000"/>
                  </a:schemeClr>
                </a:solidFill>
                <a:round/>
              </a:ln>
              <a:effectLst/>
            </c:spPr>
            <c:extLst>
              <c:ext xmlns:c16="http://schemas.microsoft.com/office/drawing/2014/chart" uri="{C3380CC4-5D6E-409C-BE32-E72D297353CC}">
                <c16:uniqueId val="{00000005-8245-4103-AE43-B6BB75EAB8C8}"/>
              </c:ext>
            </c:extLst>
          </c:dPt>
          <c:dPt>
            <c:idx val="3"/>
            <c:bubble3D val="0"/>
            <c:spPr>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w="9525" cap="flat" cmpd="sng" algn="ctr">
                <a:solidFill>
                  <a:schemeClr val="accent4">
                    <a:shade val="95000"/>
                  </a:schemeClr>
                </a:solidFill>
                <a:round/>
              </a:ln>
              <a:effectLst/>
            </c:spPr>
            <c:extLst>
              <c:ext xmlns:c16="http://schemas.microsoft.com/office/drawing/2014/chart" uri="{C3380CC4-5D6E-409C-BE32-E72D297353CC}">
                <c16:uniqueId val="{00000007-8245-4103-AE43-B6BB75EAB8C8}"/>
              </c:ext>
            </c:extLst>
          </c:dPt>
          <c:dLbls>
            <c:spPr>
              <a:noFill/>
              <a:ln>
                <a:noFill/>
              </a:ln>
              <a:effectLst/>
            </c:spPr>
            <c:txPr>
              <a:bodyPr rot="0" spcFirstLastPara="1" vertOverflow="ellipsis" vert="horz" wrap="square" anchor="ctr" anchorCtr="1"/>
              <a:lstStyle/>
              <a:p>
                <a:pPr>
                  <a:defRPr sz="105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dLblPos val="bestFit"/>
            <c:showLegendKey val="0"/>
            <c:showVal val="0"/>
            <c:showCatName val="0"/>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'Q23.'!$K$11:$N$11</c:f>
              <c:strCache>
                <c:ptCount val="4"/>
                <c:pt idx="0">
                  <c:v>Always</c:v>
                </c:pt>
                <c:pt idx="1">
                  <c:v>Sometimes</c:v>
                </c:pt>
                <c:pt idx="2">
                  <c:v>Not sure</c:v>
                </c:pt>
                <c:pt idx="3">
                  <c:v>Never</c:v>
                </c:pt>
              </c:strCache>
            </c:strRef>
          </c:cat>
          <c:val>
            <c:numRef>
              <c:f>'Q23.'!$K$12:$N$12</c:f>
              <c:numCache>
                <c:formatCode>General</c:formatCode>
                <c:ptCount val="4"/>
                <c:pt idx="0">
                  <c:v>8</c:v>
                </c:pt>
                <c:pt idx="1">
                  <c:v>30</c:v>
                </c:pt>
                <c:pt idx="2">
                  <c:v>33</c:v>
                </c:pt>
                <c:pt idx="3">
                  <c:v>32</c:v>
                </c:pt>
              </c:numCache>
            </c:numRef>
          </c:val>
          <c:extLst>
            <c:ext xmlns:c16="http://schemas.microsoft.com/office/drawing/2014/chart" uri="{C3380CC4-5D6E-409C-BE32-E72D297353CC}">
              <c16:uniqueId val="{00000008-8245-4103-AE43-B6BB75EAB8C8}"/>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05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sz="1050" b="1">
          <a:solidFill>
            <a:sysClr val="windowText" lastClr="000000"/>
          </a:solidFill>
          <a:latin typeface="Arial" panose="020B0604020202020204" pitchFamily="34" charset="0"/>
          <a:cs typeface="Arial" panose="020B0604020202020204" pitchFamily="34" charset="0"/>
        </a:defRPr>
      </a:pPr>
      <a:endParaRPr lang="en-US"/>
    </a:p>
  </c:txPr>
  <c:externalData r:id="rId4">
    <c:autoUpdate val="0"/>
  </c:externalData>
  <c:userShapes r:id="rId5"/>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200" b="1" i="0" u="none" strike="noStrike" kern="1200" cap="none" spc="20" baseline="0">
                <a:solidFill>
                  <a:sysClr val="windowText" lastClr="000000"/>
                </a:solidFill>
                <a:latin typeface="Arial" panose="020B0604020202020204" pitchFamily="34" charset="0"/>
                <a:ea typeface="+mn-ea"/>
                <a:cs typeface="Arial" panose="020B0604020202020204" pitchFamily="34" charset="0"/>
              </a:defRPr>
            </a:pPr>
            <a:r>
              <a:rPr lang="en-GB" sz="1200"/>
              <a:t>Do you feel there is a strong feeling of teamwork in your immediate team?</a:t>
            </a:r>
          </a:p>
        </c:rich>
      </c:tx>
      <c:overlay val="0"/>
      <c:spPr>
        <a:noFill/>
        <a:ln>
          <a:noFill/>
        </a:ln>
        <a:effectLst/>
      </c:spPr>
      <c:txPr>
        <a:bodyPr rot="0" spcFirstLastPara="1" vertOverflow="ellipsis" vert="horz" wrap="square" anchor="ctr" anchorCtr="1"/>
        <a:lstStyle/>
        <a:p>
          <a:pPr>
            <a:defRPr sz="1200" b="1" i="0" u="none" strike="noStrike" kern="1200" cap="none" spc="2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plotArea>
      <c:layout/>
      <c:pieChart>
        <c:varyColors val="1"/>
        <c:ser>
          <c:idx val="0"/>
          <c:order val="0"/>
          <c:dPt>
            <c:idx val="0"/>
            <c:bubble3D val="0"/>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extLst>
              <c:ext xmlns:c16="http://schemas.microsoft.com/office/drawing/2014/chart" uri="{C3380CC4-5D6E-409C-BE32-E72D297353CC}">
                <c16:uniqueId val="{00000001-EC43-4504-97F7-50EAFFD4EEAB}"/>
              </c:ext>
            </c:extLst>
          </c:dPt>
          <c:dPt>
            <c:idx val="1"/>
            <c:bubble3D val="0"/>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extLst>
              <c:ext xmlns:c16="http://schemas.microsoft.com/office/drawing/2014/chart" uri="{C3380CC4-5D6E-409C-BE32-E72D297353CC}">
                <c16:uniqueId val="{00000003-EC43-4504-97F7-50EAFFD4EEAB}"/>
              </c:ext>
            </c:extLst>
          </c:dPt>
          <c:dPt>
            <c:idx val="2"/>
            <c:bubble3D val="0"/>
            <c:spPr>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w="9525" cap="flat" cmpd="sng" algn="ctr">
                <a:solidFill>
                  <a:schemeClr val="accent3">
                    <a:shade val="95000"/>
                  </a:schemeClr>
                </a:solidFill>
                <a:round/>
              </a:ln>
              <a:effectLst/>
            </c:spPr>
            <c:extLst>
              <c:ext xmlns:c16="http://schemas.microsoft.com/office/drawing/2014/chart" uri="{C3380CC4-5D6E-409C-BE32-E72D297353CC}">
                <c16:uniqueId val="{00000005-EC43-4504-97F7-50EAFFD4EEAB}"/>
              </c:ext>
            </c:extLst>
          </c:dPt>
          <c:dPt>
            <c:idx val="3"/>
            <c:bubble3D val="0"/>
            <c:spPr>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w="9525" cap="flat" cmpd="sng" algn="ctr">
                <a:solidFill>
                  <a:schemeClr val="accent4">
                    <a:shade val="95000"/>
                  </a:schemeClr>
                </a:solidFill>
                <a:round/>
              </a:ln>
              <a:effectLst/>
            </c:spPr>
            <c:extLst>
              <c:ext xmlns:c16="http://schemas.microsoft.com/office/drawing/2014/chart" uri="{C3380CC4-5D6E-409C-BE32-E72D297353CC}">
                <c16:uniqueId val="{00000007-EC43-4504-97F7-50EAFFD4EEAB}"/>
              </c:ext>
            </c:extLst>
          </c:dPt>
          <c:dLbls>
            <c:spPr>
              <a:noFill/>
              <a:ln>
                <a:noFill/>
              </a:ln>
              <a:effectLst/>
            </c:spPr>
            <c:txPr>
              <a:bodyPr rot="0" spcFirstLastPara="1" vertOverflow="ellipsis" vert="horz" wrap="square" lIns="38100" tIns="19050" rIns="38100" bIns="19050" anchor="ctr" anchorCtr="1">
                <a:spAutoFit/>
              </a:bodyPr>
              <a:lstStyle/>
              <a:p>
                <a:pPr>
                  <a:defRPr sz="105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dLblPos val="bestFit"/>
            <c:showLegendKey val="0"/>
            <c:showVal val="0"/>
            <c:showCatName val="0"/>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'Q22.'!$K$10:$N$10</c:f>
              <c:strCache>
                <c:ptCount val="4"/>
                <c:pt idx="0">
                  <c:v>Always</c:v>
                </c:pt>
                <c:pt idx="1">
                  <c:v>Sometimes</c:v>
                </c:pt>
                <c:pt idx="2">
                  <c:v>Not sure</c:v>
                </c:pt>
                <c:pt idx="3">
                  <c:v>Never</c:v>
                </c:pt>
              </c:strCache>
            </c:strRef>
          </c:cat>
          <c:val>
            <c:numRef>
              <c:f>'Q22.'!$K$11:$N$11</c:f>
              <c:numCache>
                <c:formatCode>General</c:formatCode>
                <c:ptCount val="4"/>
                <c:pt idx="0">
                  <c:v>41</c:v>
                </c:pt>
                <c:pt idx="1">
                  <c:v>37</c:v>
                </c:pt>
                <c:pt idx="2">
                  <c:v>15</c:v>
                </c:pt>
                <c:pt idx="3">
                  <c:v>10</c:v>
                </c:pt>
              </c:numCache>
            </c:numRef>
          </c:val>
          <c:extLst>
            <c:ext xmlns:c16="http://schemas.microsoft.com/office/drawing/2014/chart" uri="{C3380CC4-5D6E-409C-BE32-E72D297353CC}">
              <c16:uniqueId val="{00000008-EC43-4504-97F7-50EAFFD4EEAB}"/>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05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sz="1050" b="1">
          <a:solidFill>
            <a:sysClr val="windowText" lastClr="000000"/>
          </a:solidFill>
          <a:latin typeface="Arial" panose="020B0604020202020204" pitchFamily="34" charset="0"/>
          <a:cs typeface="Arial" panose="020B0604020202020204" pitchFamily="34" charset="0"/>
        </a:defRPr>
      </a:pPr>
      <a:endParaRPr lang="en-US"/>
    </a:p>
  </c:txPr>
  <c:externalData r:id="rId4">
    <c:autoUpdate val="0"/>
  </c:externalData>
  <c:userShapes r:id="rId5"/>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200" b="1" i="0" u="none" strike="noStrike" kern="1200" cap="none" spc="20" baseline="0">
                <a:solidFill>
                  <a:sysClr val="windowText" lastClr="000000"/>
                </a:solidFill>
                <a:latin typeface="Arial" panose="020B0604020202020204" pitchFamily="34" charset="0"/>
                <a:ea typeface="+mn-ea"/>
                <a:cs typeface="Arial" panose="020B0604020202020204" pitchFamily="34" charset="0"/>
              </a:defRPr>
            </a:pPr>
            <a:r>
              <a:rPr lang="en-GB" sz="1200" b="1">
                <a:solidFill>
                  <a:sysClr val="windowText" lastClr="000000"/>
                </a:solidFill>
                <a:latin typeface="Arial" panose="020B0604020202020204" pitchFamily="34" charset="0"/>
                <a:cs typeface="Arial" panose="020B0604020202020204" pitchFamily="34" charset="0"/>
              </a:rPr>
              <a:t>Are you aware of Tai Tarian's "Speak in Confidence" communication tool?</a:t>
            </a:r>
          </a:p>
        </c:rich>
      </c:tx>
      <c:layout>
        <c:manualLayout>
          <c:xMode val="edge"/>
          <c:yMode val="edge"/>
          <c:x val="0.15526554832819808"/>
          <c:y val="3.7037037037037035E-2"/>
        </c:manualLayout>
      </c:layout>
      <c:overlay val="0"/>
      <c:spPr>
        <a:noFill/>
        <a:ln>
          <a:noFill/>
        </a:ln>
        <a:effectLst/>
      </c:spPr>
      <c:txPr>
        <a:bodyPr rot="0" spcFirstLastPara="1" vertOverflow="ellipsis" vert="horz" wrap="square" anchor="ctr" anchorCtr="1"/>
        <a:lstStyle/>
        <a:p>
          <a:pPr>
            <a:defRPr sz="1200" b="1" i="0" u="none" strike="noStrike" kern="1200" cap="none" spc="2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plotArea>
      <c:layout/>
      <c:pieChart>
        <c:varyColors val="1"/>
        <c:ser>
          <c:idx val="0"/>
          <c:order val="0"/>
          <c:dPt>
            <c:idx val="0"/>
            <c:bubble3D val="0"/>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extLst>
              <c:ext xmlns:c16="http://schemas.microsoft.com/office/drawing/2014/chart" uri="{C3380CC4-5D6E-409C-BE32-E72D297353CC}">
                <c16:uniqueId val="{00000001-83DE-4659-B741-519760235FCA}"/>
              </c:ext>
            </c:extLst>
          </c:dPt>
          <c:dPt>
            <c:idx val="1"/>
            <c:bubble3D val="0"/>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extLst>
              <c:ext xmlns:c16="http://schemas.microsoft.com/office/drawing/2014/chart" uri="{C3380CC4-5D6E-409C-BE32-E72D297353CC}">
                <c16:uniqueId val="{00000003-83DE-4659-B741-519760235FCA}"/>
              </c:ext>
            </c:extLst>
          </c:dPt>
          <c:dLbls>
            <c:spPr>
              <a:noFill/>
              <a:ln>
                <a:noFill/>
              </a:ln>
              <a:effectLst/>
            </c:spPr>
            <c:txPr>
              <a:bodyPr rot="0" spcFirstLastPara="1" vertOverflow="ellipsis" vert="horz" wrap="square" lIns="38100" tIns="19050" rIns="38100" bIns="19050" anchor="ctr" anchorCtr="1">
                <a:spAutoFit/>
              </a:bodyPr>
              <a:lstStyle/>
              <a:p>
                <a:pPr>
                  <a:defRPr sz="105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showLegendKey val="0"/>
            <c:showVal val="0"/>
            <c:showCatName val="0"/>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'Q5.Q6'!$G$1:$H$1</c:f>
              <c:strCache>
                <c:ptCount val="2"/>
                <c:pt idx="0">
                  <c:v>Yes</c:v>
                </c:pt>
                <c:pt idx="1">
                  <c:v>No</c:v>
                </c:pt>
              </c:strCache>
            </c:strRef>
          </c:cat>
          <c:val>
            <c:numRef>
              <c:f>'Q5.Q6'!$G$2:$H$2</c:f>
              <c:numCache>
                <c:formatCode>General</c:formatCode>
                <c:ptCount val="2"/>
                <c:pt idx="0">
                  <c:v>52</c:v>
                </c:pt>
                <c:pt idx="1">
                  <c:v>51</c:v>
                </c:pt>
              </c:numCache>
            </c:numRef>
          </c:val>
          <c:extLst>
            <c:ext xmlns:c16="http://schemas.microsoft.com/office/drawing/2014/chart" uri="{C3380CC4-5D6E-409C-BE32-E72D297353CC}">
              <c16:uniqueId val="{00000004-83DE-4659-B741-519760235FCA}"/>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05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userShapes r:id="rId5"/>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200" b="1" i="0" u="none" strike="noStrike" kern="1200" cap="none" spc="20" baseline="0">
                <a:solidFill>
                  <a:sysClr val="windowText" lastClr="000000"/>
                </a:solidFill>
                <a:latin typeface="Arial" panose="020B0604020202020204" pitchFamily="34" charset="0"/>
                <a:ea typeface="+mn-ea"/>
                <a:cs typeface="Arial" panose="020B0604020202020204" pitchFamily="34" charset="0"/>
              </a:defRPr>
            </a:pPr>
            <a:r>
              <a:rPr lang="en-GB" sz="1200"/>
              <a:t>Have you used the "Speak in Confidence" tool?</a:t>
            </a:r>
          </a:p>
        </c:rich>
      </c:tx>
      <c:layout>
        <c:manualLayout>
          <c:xMode val="edge"/>
          <c:yMode val="edge"/>
          <c:x val="0.12868090668574855"/>
          <c:y val="8.3333333333333329E-2"/>
        </c:manualLayout>
      </c:layout>
      <c:overlay val="0"/>
      <c:spPr>
        <a:noFill/>
        <a:ln>
          <a:noFill/>
        </a:ln>
        <a:effectLst/>
      </c:spPr>
      <c:txPr>
        <a:bodyPr rot="0" spcFirstLastPara="1" vertOverflow="ellipsis" vert="horz" wrap="square" anchor="ctr" anchorCtr="1"/>
        <a:lstStyle/>
        <a:p>
          <a:pPr>
            <a:defRPr sz="1200" b="1" i="0" u="none" strike="noStrike" kern="1200" cap="none" spc="2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plotArea>
      <c:layout/>
      <c:pieChart>
        <c:varyColors val="1"/>
        <c:ser>
          <c:idx val="0"/>
          <c:order val="0"/>
          <c:dPt>
            <c:idx val="0"/>
            <c:bubble3D val="0"/>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extLst>
              <c:ext xmlns:c16="http://schemas.microsoft.com/office/drawing/2014/chart" uri="{C3380CC4-5D6E-409C-BE32-E72D297353CC}">
                <c16:uniqueId val="{00000001-0316-462E-AA3F-9EB5D51314AC}"/>
              </c:ext>
            </c:extLst>
          </c:dPt>
          <c:dPt>
            <c:idx val="1"/>
            <c:bubble3D val="0"/>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extLst>
              <c:ext xmlns:c16="http://schemas.microsoft.com/office/drawing/2014/chart" uri="{C3380CC4-5D6E-409C-BE32-E72D297353CC}">
                <c16:uniqueId val="{00000003-0316-462E-AA3F-9EB5D51314AC}"/>
              </c:ext>
            </c:extLst>
          </c:dPt>
          <c:dLbls>
            <c:spPr>
              <a:noFill/>
              <a:ln>
                <a:noFill/>
              </a:ln>
              <a:effectLst/>
            </c:spPr>
            <c:txPr>
              <a:bodyPr rot="0" spcFirstLastPara="1" vertOverflow="ellipsis" vert="horz" wrap="square" anchor="ctr" anchorCtr="1"/>
              <a:lstStyle/>
              <a:p>
                <a:pPr>
                  <a:defRPr sz="105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dLblPos val="bestFit"/>
            <c:showLegendKey val="0"/>
            <c:showVal val="0"/>
            <c:showCatName val="0"/>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'Q5.Q6'!$G$8:$H$8</c:f>
              <c:strCache>
                <c:ptCount val="2"/>
                <c:pt idx="0">
                  <c:v>Yes </c:v>
                </c:pt>
                <c:pt idx="1">
                  <c:v>No</c:v>
                </c:pt>
              </c:strCache>
            </c:strRef>
          </c:cat>
          <c:val>
            <c:numRef>
              <c:f>'Q5.Q6'!$G$9:$H$9</c:f>
              <c:numCache>
                <c:formatCode>General</c:formatCode>
                <c:ptCount val="2"/>
                <c:pt idx="0">
                  <c:v>30</c:v>
                </c:pt>
                <c:pt idx="1">
                  <c:v>73</c:v>
                </c:pt>
              </c:numCache>
            </c:numRef>
          </c:val>
          <c:extLst>
            <c:ext xmlns:c16="http://schemas.microsoft.com/office/drawing/2014/chart" uri="{C3380CC4-5D6E-409C-BE32-E72D297353CC}">
              <c16:uniqueId val="{00000004-0316-462E-AA3F-9EB5D51314A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05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sz="1050" b="1">
          <a:solidFill>
            <a:sysClr val="windowText" lastClr="000000"/>
          </a:solidFill>
          <a:latin typeface="Arial" panose="020B0604020202020204" pitchFamily="34" charset="0"/>
          <a:cs typeface="Arial" panose="020B0604020202020204" pitchFamily="34" charset="0"/>
        </a:defRPr>
      </a:pPr>
      <a:endParaRPr lang="en-US"/>
    </a:p>
  </c:txPr>
  <c:externalData r:id="rId4">
    <c:autoUpdate val="0"/>
  </c:externalData>
  <c:userShapes r:id="rId5"/>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200" b="1" i="0" u="none" strike="noStrike" kern="1200" cap="none" spc="20" baseline="0">
                <a:solidFill>
                  <a:sysClr val="windowText" lastClr="000000"/>
                </a:solidFill>
                <a:latin typeface="Arial" panose="020B0604020202020204" pitchFamily="34" charset="0"/>
                <a:ea typeface="+mn-ea"/>
                <a:cs typeface="Arial" panose="020B0604020202020204" pitchFamily="34" charset="0"/>
              </a:defRPr>
            </a:pPr>
            <a:r>
              <a:rPr lang="en-GB" sz="1200" b="1">
                <a:solidFill>
                  <a:sysClr val="windowText" lastClr="000000"/>
                </a:solidFill>
                <a:latin typeface="Arial" panose="020B0604020202020204" pitchFamily="34" charset="0"/>
                <a:cs typeface="Arial" panose="020B0604020202020204" pitchFamily="34" charset="0"/>
              </a:rPr>
              <a:t>Have</a:t>
            </a:r>
            <a:r>
              <a:rPr lang="en-GB" sz="1200" b="1" baseline="0">
                <a:solidFill>
                  <a:sysClr val="windowText" lastClr="000000"/>
                </a:solidFill>
                <a:latin typeface="Arial" panose="020B0604020202020204" pitchFamily="34" charset="0"/>
                <a:cs typeface="Arial" panose="020B0604020202020204" pitchFamily="34" charset="0"/>
              </a:rPr>
              <a:t> you completed an Action Plan for Success within your current role?</a:t>
            </a:r>
            <a:endParaRPr lang="en-GB" sz="1200" b="1">
              <a:solidFill>
                <a:sysClr val="windowText" lastClr="000000"/>
              </a:solidFill>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200" b="1" i="0" u="none" strike="noStrike" kern="1200" cap="none" spc="2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plotArea>
      <c:layout/>
      <c:pieChart>
        <c:varyColors val="1"/>
        <c:ser>
          <c:idx val="0"/>
          <c:order val="0"/>
          <c:dPt>
            <c:idx val="0"/>
            <c:bubble3D val="0"/>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extLst>
              <c:ext xmlns:c16="http://schemas.microsoft.com/office/drawing/2014/chart" uri="{C3380CC4-5D6E-409C-BE32-E72D297353CC}">
                <c16:uniqueId val="{00000001-BD45-4C21-B8F1-B1B065E11E7B}"/>
              </c:ext>
            </c:extLst>
          </c:dPt>
          <c:dPt>
            <c:idx val="1"/>
            <c:bubble3D val="0"/>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extLst>
              <c:ext xmlns:c16="http://schemas.microsoft.com/office/drawing/2014/chart" uri="{C3380CC4-5D6E-409C-BE32-E72D297353CC}">
                <c16:uniqueId val="{00000003-BD45-4C21-B8F1-B1B065E11E7B}"/>
              </c:ext>
            </c:extLst>
          </c:dPt>
          <c:dLbls>
            <c:spPr>
              <a:noFill/>
              <a:ln>
                <a:noFill/>
              </a:ln>
              <a:effectLst/>
            </c:spPr>
            <c:txPr>
              <a:bodyPr rot="0" spcFirstLastPara="1" vertOverflow="ellipsis" vert="horz" wrap="square" lIns="38100" tIns="19050" rIns="38100" bIns="19050" anchor="ctr" anchorCtr="1">
                <a:spAutoFit/>
              </a:bodyPr>
              <a:lstStyle/>
              <a:p>
                <a:pPr>
                  <a:defRPr sz="105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dLblPos val="bestFit"/>
            <c:showLegendKey val="0"/>
            <c:showVal val="0"/>
            <c:showCatName val="0"/>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'Q14.'!$L$12:$M$12</c:f>
              <c:strCache>
                <c:ptCount val="2"/>
                <c:pt idx="0">
                  <c:v>Yes </c:v>
                </c:pt>
                <c:pt idx="1">
                  <c:v>No</c:v>
                </c:pt>
              </c:strCache>
            </c:strRef>
          </c:cat>
          <c:val>
            <c:numRef>
              <c:f>'Q14.'!$L$13:$M$13</c:f>
              <c:numCache>
                <c:formatCode>General</c:formatCode>
                <c:ptCount val="2"/>
                <c:pt idx="0">
                  <c:v>49</c:v>
                </c:pt>
                <c:pt idx="1">
                  <c:v>54</c:v>
                </c:pt>
              </c:numCache>
            </c:numRef>
          </c:val>
          <c:extLst>
            <c:ext xmlns:c16="http://schemas.microsoft.com/office/drawing/2014/chart" uri="{C3380CC4-5D6E-409C-BE32-E72D297353CC}">
              <c16:uniqueId val="{00000004-BD45-4C21-B8F1-B1B065E11E7B}"/>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05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userShapes r:id="rId5"/>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260" b="1" i="0" u="none" strike="noStrike" kern="1200" cap="none" spc="20" baseline="0">
                <a:solidFill>
                  <a:sysClr val="windowText" lastClr="000000"/>
                </a:solidFill>
                <a:latin typeface="Arial" panose="020B0604020202020204" pitchFamily="34" charset="0"/>
                <a:ea typeface="+mn-ea"/>
                <a:cs typeface="Arial" panose="020B0604020202020204" pitchFamily="34" charset="0"/>
              </a:defRPr>
            </a:pPr>
            <a:r>
              <a:rPr lang="en-GB"/>
              <a:t>How</a:t>
            </a:r>
            <a:r>
              <a:rPr lang="en-GB" baseline="0"/>
              <a:t> would you rate the Action Plan for Success process?</a:t>
            </a:r>
            <a:endParaRPr lang="en-GB"/>
          </a:p>
        </c:rich>
      </c:tx>
      <c:overlay val="0"/>
      <c:spPr>
        <a:noFill/>
        <a:ln>
          <a:noFill/>
        </a:ln>
        <a:effectLst/>
      </c:spPr>
      <c:txPr>
        <a:bodyPr rot="0" spcFirstLastPara="1" vertOverflow="ellipsis" vert="horz" wrap="square" anchor="ctr" anchorCtr="1"/>
        <a:lstStyle/>
        <a:p>
          <a:pPr>
            <a:defRPr sz="1260" b="1" i="0" u="none" strike="noStrike" kern="1200" cap="none" spc="2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plotArea>
      <c:layout/>
      <c:pieChart>
        <c:varyColors val="1"/>
        <c:ser>
          <c:idx val="0"/>
          <c:order val="0"/>
          <c:dPt>
            <c:idx val="0"/>
            <c:bubble3D val="0"/>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extLst>
              <c:ext xmlns:c16="http://schemas.microsoft.com/office/drawing/2014/chart" uri="{C3380CC4-5D6E-409C-BE32-E72D297353CC}">
                <c16:uniqueId val="{00000001-12BE-427E-8763-F9B0C27BF277}"/>
              </c:ext>
            </c:extLst>
          </c:dPt>
          <c:dPt>
            <c:idx val="1"/>
            <c:bubble3D val="0"/>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extLst>
              <c:ext xmlns:c16="http://schemas.microsoft.com/office/drawing/2014/chart" uri="{C3380CC4-5D6E-409C-BE32-E72D297353CC}">
                <c16:uniqueId val="{00000003-12BE-427E-8763-F9B0C27BF277}"/>
              </c:ext>
            </c:extLst>
          </c:dPt>
          <c:dPt>
            <c:idx val="2"/>
            <c:bubble3D val="0"/>
            <c:spPr>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w="9525" cap="flat" cmpd="sng" algn="ctr">
                <a:solidFill>
                  <a:schemeClr val="accent3">
                    <a:shade val="95000"/>
                  </a:schemeClr>
                </a:solidFill>
                <a:round/>
              </a:ln>
              <a:effectLst/>
            </c:spPr>
            <c:extLst>
              <c:ext xmlns:c16="http://schemas.microsoft.com/office/drawing/2014/chart" uri="{C3380CC4-5D6E-409C-BE32-E72D297353CC}">
                <c16:uniqueId val="{00000005-12BE-427E-8763-F9B0C27BF277}"/>
              </c:ext>
            </c:extLst>
          </c:dPt>
          <c:dPt>
            <c:idx val="3"/>
            <c:bubble3D val="0"/>
            <c:spPr>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w="9525" cap="flat" cmpd="sng" algn="ctr">
                <a:solidFill>
                  <a:schemeClr val="accent4">
                    <a:shade val="95000"/>
                  </a:schemeClr>
                </a:solidFill>
                <a:round/>
              </a:ln>
              <a:effectLst/>
            </c:spPr>
            <c:extLst>
              <c:ext xmlns:c16="http://schemas.microsoft.com/office/drawing/2014/chart" uri="{C3380CC4-5D6E-409C-BE32-E72D297353CC}">
                <c16:uniqueId val="{00000007-12BE-427E-8763-F9B0C27BF277}"/>
              </c:ext>
            </c:extLst>
          </c:dPt>
          <c:dPt>
            <c:idx val="4"/>
            <c:bubble3D val="0"/>
            <c:spPr>
              <a:gradFill rotWithShape="1">
                <a:gsLst>
                  <a:gs pos="0">
                    <a:schemeClr val="accent5">
                      <a:lumMod val="110000"/>
                      <a:satMod val="105000"/>
                      <a:tint val="67000"/>
                    </a:schemeClr>
                  </a:gs>
                  <a:gs pos="50000">
                    <a:schemeClr val="accent5">
                      <a:lumMod val="105000"/>
                      <a:satMod val="103000"/>
                      <a:tint val="73000"/>
                    </a:schemeClr>
                  </a:gs>
                  <a:gs pos="100000">
                    <a:schemeClr val="accent5">
                      <a:lumMod val="105000"/>
                      <a:satMod val="109000"/>
                      <a:tint val="81000"/>
                    </a:schemeClr>
                  </a:gs>
                </a:gsLst>
                <a:lin ang="5400000" scaled="0"/>
              </a:gradFill>
              <a:ln w="9525" cap="flat" cmpd="sng" algn="ctr">
                <a:solidFill>
                  <a:schemeClr val="accent5">
                    <a:shade val="95000"/>
                  </a:schemeClr>
                </a:solidFill>
                <a:round/>
              </a:ln>
              <a:effectLst/>
            </c:spPr>
            <c:extLst>
              <c:ext xmlns:c16="http://schemas.microsoft.com/office/drawing/2014/chart" uri="{C3380CC4-5D6E-409C-BE32-E72D297353CC}">
                <c16:uniqueId val="{00000009-12BE-427E-8763-F9B0C27BF277}"/>
              </c:ext>
            </c:extLst>
          </c:dPt>
          <c:dLbls>
            <c:spPr>
              <a:noFill/>
              <a:ln>
                <a:noFill/>
              </a:ln>
              <a:effectLst/>
            </c:spPr>
            <c:txPr>
              <a:bodyPr rot="0" spcFirstLastPara="1" vertOverflow="ellipsis" vert="horz" wrap="square" lIns="38100" tIns="19050" rIns="38100" bIns="19050" anchor="ctr" anchorCtr="1">
                <a:spAutoFit/>
              </a:bodyPr>
              <a:lstStyle/>
              <a:p>
                <a:pPr>
                  <a:defRPr sz="105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dLblPos val="bestFit"/>
            <c:showLegendKey val="0"/>
            <c:showVal val="0"/>
            <c:showCatName val="0"/>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'Q15.'!$K$12:$O$12</c:f>
              <c:strCache>
                <c:ptCount val="5"/>
                <c:pt idx="0">
                  <c:v> Excellent</c:v>
                </c:pt>
                <c:pt idx="1">
                  <c:v>Good</c:v>
                </c:pt>
                <c:pt idx="2">
                  <c:v>Fair</c:v>
                </c:pt>
                <c:pt idx="3">
                  <c:v>Poor </c:v>
                </c:pt>
                <c:pt idx="4">
                  <c:v>Very Poor</c:v>
                </c:pt>
              </c:strCache>
            </c:strRef>
          </c:cat>
          <c:val>
            <c:numRef>
              <c:f>'Q15.'!$K$13:$O$13</c:f>
              <c:numCache>
                <c:formatCode>General</c:formatCode>
                <c:ptCount val="5"/>
                <c:pt idx="0">
                  <c:v>14</c:v>
                </c:pt>
                <c:pt idx="1">
                  <c:v>26</c:v>
                </c:pt>
                <c:pt idx="2">
                  <c:v>6</c:v>
                </c:pt>
                <c:pt idx="3">
                  <c:v>1</c:v>
                </c:pt>
                <c:pt idx="4">
                  <c:v>2</c:v>
                </c:pt>
              </c:numCache>
            </c:numRef>
          </c:val>
          <c:extLst>
            <c:ext xmlns:c16="http://schemas.microsoft.com/office/drawing/2014/chart" uri="{C3380CC4-5D6E-409C-BE32-E72D297353CC}">
              <c16:uniqueId val="{0000000A-12BE-427E-8763-F9B0C27BF277}"/>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05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sz="1050" b="1">
          <a:solidFill>
            <a:sysClr val="windowText" lastClr="000000"/>
          </a:solidFill>
          <a:latin typeface="Arial" panose="020B0604020202020204" pitchFamily="34" charset="0"/>
          <a:cs typeface="Arial" panose="020B0604020202020204" pitchFamily="34" charset="0"/>
        </a:defRPr>
      </a:pPr>
      <a:endParaRPr lang="en-US"/>
    </a:p>
  </c:txPr>
  <c:externalData r:id="rId4">
    <c:autoUpdate val="0"/>
  </c:externalData>
  <c:userShapes r:id="rId5"/>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200" b="1" i="0" u="none" strike="noStrike" kern="1200" cap="none" spc="20" baseline="0">
                <a:solidFill>
                  <a:sysClr val="windowText" lastClr="000000"/>
                </a:solidFill>
                <a:latin typeface="Arial" panose="020B0604020202020204" pitchFamily="34" charset="0"/>
                <a:ea typeface="+mn-ea"/>
                <a:cs typeface="Arial" panose="020B0604020202020204" pitchFamily="34" charset="0"/>
              </a:defRPr>
            </a:pPr>
            <a:r>
              <a:rPr lang="en-GB" sz="1200"/>
              <a:t>How</a:t>
            </a:r>
            <a:r>
              <a:rPr lang="en-GB" sz="1200" baseline="0"/>
              <a:t> oftern do you have 1-2-1's with your line manager?</a:t>
            </a:r>
            <a:endParaRPr lang="en-GB" sz="1200"/>
          </a:p>
        </c:rich>
      </c:tx>
      <c:overlay val="0"/>
      <c:spPr>
        <a:noFill/>
        <a:ln>
          <a:noFill/>
        </a:ln>
        <a:effectLst/>
      </c:spPr>
      <c:txPr>
        <a:bodyPr rot="0" spcFirstLastPara="1" vertOverflow="ellipsis" vert="horz" wrap="square" anchor="ctr" anchorCtr="1"/>
        <a:lstStyle/>
        <a:p>
          <a:pPr>
            <a:defRPr sz="1200" b="1" i="0" u="none" strike="noStrike" kern="1200" cap="none" spc="2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plotArea>
      <c:layout/>
      <c:pieChart>
        <c:varyColors val="1"/>
        <c:ser>
          <c:idx val="0"/>
          <c:order val="0"/>
          <c:dPt>
            <c:idx val="0"/>
            <c:bubble3D val="0"/>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extLst>
              <c:ext xmlns:c16="http://schemas.microsoft.com/office/drawing/2014/chart" uri="{C3380CC4-5D6E-409C-BE32-E72D297353CC}">
                <c16:uniqueId val="{00000001-B29F-4C12-8151-AFD32514D057}"/>
              </c:ext>
            </c:extLst>
          </c:dPt>
          <c:dPt>
            <c:idx val="1"/>
            <c:bubble3D val="0"/>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extLst>
              <c:ext xmlns:c16="http://schemas.microsoft.com/office/drawing/2014/chart" uri="{C3380CC4-5D6E-409C-BE32-E72D297353CC}">
                <c16:uniqueId val="{00000003-B29F-4C12-8151-AFD32514D057}"/>
              </c:ext>
            </c:extLst>
          </c:dPt>
          <c:dPt>
            <c:idx val="2"/>
            <c:bubble3D val="0"/>
            <c:spPr>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w="9525" cap="flat" cmpd="sng" algn="ctr">
                <a:solidFill>
                  <a:schemeClr val="accent3">
                    <a:shade val="95000"/>
                  </a:schemeClr>
                </a:solidFill>
                <a:round/>
              </a:ln>
              <a:effectLst/>
            </c:spPr>
            <c:extLst>
              <c:ext xmlns:c16="http://schemas.microsoft.com/office/drawing/2014/chart" uri="{C3380CC4-5D6E-409C-BE32-E72D297353CC}">
                <c16:uniqueId val="{00000005-B29F-4C12-8151-AFD32514D057}"/>
              </c:ext>
            </c:extLst>
          </c:dPt>
          <c:dPt>
            <c:idx val="3"/>
            <c:bubble3D val="0"/>
            <c:spPr>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w="9525" cap="flat" cmpd="sng" algn="ctr">
                <a:solidFill>
                  <a:schemeClr val="accent4">
                    <a:shade val="95000"/>
                  </a:schemeClr>
                </a:solidFill>
                <a:round/>
              </a:ln>
              <a:effectLst/>
            </c:spPr>
            <c:extLst>
              <c:ext xmlns:c16="http://schemas.microsoft.com/office/drawing/2014/chart" uri="{C3380CC4-5D6E-409C-BE32-E72D297353CC}">
                <c16:uniqueId val="{00000007-B29F-4C12-8151-AFD32514D057}"/>
              </c:ext>
            </c:extLst>
          </c:dPt>
          <c:dPt>
            <c:idx val="4"/>
            <c:bubble3D val="0"/>
            <c:spPr>
              <a:gradFill rotWithShape="1">
                <a:gsLst>
                  <a:gs pos="0">
                    <a:schemeClr val="accent5">
                      <a:lumMod val="110000"/>
                      <a:satMod val="105000"/>
                      <a:tint val="67000"/>
                    </a:schemeClr>
                  </a:gs>
                  <a:gs pos="50000">
                    <a:schemeClr val="accent5">
                      <a:lumMod val="105000"/>
                      <a:satMod val="103000"/>
                      <a:tint val="73000"/>
                    </a:schemeClr>
                  </a:gs>
                  <a:gs pos="100000">
                    <a:schemeClr val="accent5">
                      <a:lumMod val="105000"/>
                      <a:satMod val="109000"/>
                      <a:tint val="81000"/>
                    </a:schemeClr>
                  </a:gs>
                </a:gsLst>
                <a:lin ang="5400000" scaled="0"/>
              </a:gradFill>
              <a:ln w="9525" cap="flat" cmpd="sng" algn="ctr">
                <a:solidFill>
                  <a:schemeClr val="accent5">
                    <a:shade val="95000"/>
                  </a:schemeClr>
                </a:solidFill>
                <a:round/>
              </a:ln>
              <a:effectLst/>
            </c:spPr>
            <c:extLst>
              <c:ext xmlns:c16="http://schemas.microsoft.com/office/drawing/2014/chart" uri="{C3380CC4-5D6E-409C-BE32-E72D297353CC}">
                <c16:uniqueId val="{00000009-B29F-4C12-8151-AFD32514D057}"/>
              </c:ext>
            </c:extLst>
          </c:dPt>
          <c:dLbls>
            <c:spPr>
              <a:noFill/>
              <a:ln>
                <a:noFill/>
              </a:ln>
              <a:effectLst/>
            </c:spPr>
            <c:txPr>
              <a:bodyPr rot="0" spcFirstLastPara="1" vertOverflow="ellipsis" vert="horz" wrap="square" anchor="ctr" anchorCtr="1"/>
              <a:lstStyle/>
              <a:p>
                <a:pPr>
                  <a:defRPr sz="105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dLblPos val="bestFit"/>
            <c:showLegendKey val="0"/>
            <c:showVal val="0"/>
            <c:showCatName val="0"/>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'Q16.'!$G$11:$K$11</c:f>
              <c:strCache>
                <c:ptCount val="5"/>
                <c:pt idx="0">
                  <c:v>Weekly</c:v>
                </c:pt>
                <c:pt idx="1">
                  <c:v>Monthly</c:v>
                </c:pt>
                <c:pt idx="2">
                  <c:v>Every 3-6 Months</c:v>
                </c:pt>
                <c:pt idx="3">
                  <c:v>Every 6-12 Months</c:v>
                </c:pt>
                <c:pt idx="4">
                  <c:v>Never</c:v>
                </c:pt>
              </c:strCache>
            </c:strRef>
          </c:cat>
          <c:val>
            <c:numRef>
              <c:f>'Q16.'!$G$12:$K$12</c:f>
              <c:numCache>
                <c:formatCode>General</c:formatCode>
                <c:ptCount val="5"/>
                <c:pt idx="0">
                  <c:v>8</c:v>
                </c:pt>
                <c:pt idx="1">
                  <c:v>30</c:v>
                </c:pt>
                <c:pt idx="2">
                  <c:v>50</c:v>
                </c:pt>
                <c:pt idx="3">
                  <c:v>10</c:v>
                </c:pt>
                <c:pt idx="4">
                  <c:v>5</c:v>
                </c:pt>
              </c:numCache>
            </c:numRef>
          </c:val>
          <c:extLst>
            <c:ext xmlns:c16="http://schemas.microsoft.com/office/drawing/2014/chart" uri="{C3380CC4-5D6E-409C-BE32-E72D297353CC}">
              <c16:uniqueId val="{0000000A-B29F-4C12-8151-AFD32514D057}"/>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05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1050" b="1">
          <a:solidFill>
            <a:sysClr val="windowText" lastClr="000000"/>
          </a:solidFill>
          <a:latin typeface="Arial" panose="020B0604020202020204" pitchFamily="34" charset="0"/>
          <a:cs typeface="Arial" panose="020B0604020202020204" pitchFamily="34" charset="0"/>
        </a:defRPr>
      </a:pPr>
      <a:endParaRPr lang="en-US"/>
    </a:p>
  </c:txPr>
  <c:externalData r:id="rId4">
    <c:autoUpdate val="0"/>
  </c:externalData>
  <c:userShapes r:id="rId5"/>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200" b="1" i="0" u="none" strike="noStrike" kern="1200" cap="none" spc="20" baseline="0">
                <a:solidFill>
                  <a:sysClr val="windowText" lastClr="000000"/>
                </a:solidFill>
                <a:latin typeface="Arial" panose="020B0604020202020204" pitchFamily="34" charset="0"/>
                <a:ea typeface="+mn-ea"/>
                <a:cs typeface="Arial" panose="020B0604020202020204" pitchFamily="34" charset="0"/>
              </a:defRPr>
            </a:pPr>
            <a:r>
              <a:rPr lang="en-GB" sz="1200"/>
              <a:t>Do</a:t>
            </a:r>
            <a:r>
              <a:rPr lang="en-GB" sz="1200" baseline="0"/>
              <a:t> you feel comfortable being open and honest with your Manager?</a:t>
            </a:r>
            <a:endParaRPr lang="en-GB" sz="1200"/>
          </a:p>
        </c:rich>
      </c:tx>
      <c:overlay val="0"/>
      <c:spPr>
        <a:noFill/>
        <a:ln>
          <a:noFill/>
        </a:ln>
        <a:effectLst/>
      </c:spPr>
      <c:txPr>
        <a:bodyPr rot="0" spcFirstLastPara="1" vertOverflow="ellipsis" vert="horz" wrap="square" anchor="ctr" anchorCtr="1"/>
        <a:lstStyle/>
        <a:p>
          <a:pPr>
            <a:defRPr sz="1200" b="1" i="0" u="none" strike="noStrike" kern="1200" cap="none" spc="2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plotArea>
      <c:layout/>
      <c:pieChart>
        <c:varyColors val="1"/>
        <c:ser>
          <c:idx val="0"/>
          <c:order val="0"/>
          <c:dPt>
            <c:idx val="0"/>
            <c:bubble3D val="0"/>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extLst>
              <c:ext xmlns:c16="http://schemas.microsoft.com/office/drawing/2014/chart" uri="{C3380CC4-5D6E-409C-BE32-E72D297353CC}">
                <c16:uniqueId val="{00000001-B76B-4ED0-84B4-3E797736FE78}"/>
              </c:ext>
            </c:extLst>
          </c:dPt>
          <c:dPt>
            <c:idx val="1"/>
            <c:bubble3D val="0"/>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extLst>
              <c:ext xmlns:c16="http://schemas.microsoft.com/office/drawing/2014/chart" uri="{C3380CC4-5D6E-409C-BE32-E72D297353CC}">
                <c16:uniqueId val="{00000003-B76B-4ED0-84B4-3E797736FE78}"/>
              </c:ext>
            </c:extLst>
          </c:dPt>
          <c:dPt>
            <c:idx val="2"/>
            <c:bubble3D val="0"/>
            <c:spPr>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w="9525" cap="flat" cmpd="sng" algn="ctr">
                <a:solidFill>
                  <a:schemeClr val="accent3">
                    <a:shade val="95000"/>
                  </a:schemeClr>
                </a:solidFill>
                <a:round/>
              </a:ln>
              <a:effectLst/>
            </c:spPr>
            <c:extLst>
              <c:ext xmlns:c16="http://schemas.microsoft.com/office/drawing/2014/chart" uri="{C3380CC4-5D6E-409C-BE32-E72D297353CC}">
                <c16:uniqueId val="{00000005-B76B-4ED0-84B4-3E797736FE78}"/>
              </c:ext>
            </c:extLst>
          </c:dPt>
          <c:dLbls>
            <c:spPr>
              <a:noFill/>
              <a:ln>
                <a:noFill/>
              </a:ln>
              <a:effectLst/>
            </c:spPr>
            <c:txPr>
              <a:bodyPr rot="0" spcFirstLastPara="1" vertOverflow="ellipsis" vert="horz" wrap="square" lIns="38100" tIns="19050" rIns="38100" bIns="19050" anchor="ctr" anchorCtr="1">
                <a:spAutoFit/>
              </a:bodyPr>
              <a:lstStyle/>
              <a:p>
                <a:pPr>
                  <a:defRPr sz="105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dLblPos val="bestFit"/>
            <c:showLegendKey val="0"/>
            <c:showVal val="0"/>
            <c:showCatName val="0"/>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'Q17.'!$K$11:$M$11</c:f>
              <c:strCache>
                <c:ptCount val="3"/>
                <c:pt idx="0">
                  <c:v>Always</c:v>
                </c:pt>
                <c:pt idx="1">
                  <c:v>Sometimes</c:v>
                </c:pt>
                <c:pt idx="2">
                  <c:v>Never</c:v>
                </c:pt>
              </c:strCache>
            </c:strRef>
          </c:cat>
          <c:val>
            <c:numRef>
              <c:f>'Q17.'!$K$12:$M$12</c:f>
              <c:numCache>
                <c:formatCode>General</c:formatCode>
                <c:ptCount val="3"/>
                <c:pt idx="0">
                  <c:v>21</c:v>
                </c:pt>
                <c:pt idx="1">
                  <c:v>57</c:v>
                </c:pt>
                <c:pt idx="2">
                  <c:v>24</c:v>
                </c:pt>
              </c:numCache>
            </c:numRef>
          </c:val>
          <c:extLst>
            <c:ext xmlns:c16="http://schemas.microsoft.com/office/drawing/2014/chart" uri="{C3380CC4-5D6E-409C-BE32-E72D297353CC}">
              <c16:uniqueId val="{00000006-B76B-4ED0-84B4-3E797736FE78}"/>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05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sz="1050" b="1">
          <a:solidFill>
            <a:sysClr val="windowText" lastClr="000000"/>
          </a:solidFill>
          <a:latin typeface="Arial" panose="020B0604020202020204" pitchFamily="34" charset="0"/>
          <a:cs typeface="Arial" panose="020B0604020202020204" pitchFamily="34" charset="0"/>
        </a:defRPr>
      </a:pPr>
      <a:endParaRPr lang="en-US"/>
    </a:p>
  </c:txPr>
  <c:externalData r:id="rId4">
    <c:autoUpdate val="0"/>
  </c:externalData>
  <c:userShapes r:id="rId5"/>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200" b="1" i="0" u="none" strike="noStrike" kern="1200" cap="none" spc="20" baseline="0">
                <a:solidFill>
                  <a:sysClr val="windowText" lastClr="000000"/>
                </a:solidFill>
                <a:latin typeface="Arial" panose="020B0604020202020204" pitchFamily="34" charset="0"/>
                <a:ea typeface="+mn-ea"/>
                <a:cs typeface="Arial" panose="020B0604020202020204" pitchFamily="34" charset="0"/>
              </a:defRPr>
            </a:pPr>
            <a:r>
              <a:rPr lang="en-GB" sz="1200"/>
              <a:t>Do you receive constructive feedback from your Manager?</a:t>
            </a:r>
          </a:p>
        </c:rich>
      </c:tx>
      <c:overlay val="0"/>
      <c:spPr>
        <a:noFill/>
        <a:ln>
          <a:noFill/>
        </a:ln>
        <a:effectLst/>
      </c:spPr>
      <c:txPr>
        <a:bodyPr rot="0" spcFirstLastPara="1" vertOverflow="ellipsis" vert="horz" wrap="square" anchor="ctr" anchorCtr="1"/>
        <a:lstStyle/>
        <a:p>
          <a:pPr>
            <a:defRPr sz="1200" b="1" i="0" u="none" strike="noStrike" kern="1200" cap="none" spc="2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plotArea>
      <c:layout/>
      <c:pieChart>
        <c:varyColors val="1"/>
        <c:ser>
          <c:idx val="0"/>
          <c:order val="0"/>
          <c:dPt>
            <c:idx val="0"/>
            <c:bubble3D val="0"/>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extLst>
              <c:ext xmlns:c16="http://schemas.microsoft.com/office/drawing/2014/chart" uri="{C3380CC4-5D6E-409C-BE32-E72D297353CC}">
                <c16:uniqueId val="{00000001-A748-4326-88AD-B38270FFE329}"/>
              </c:ext>
            </c:extLst>
          </c:dPt>
          <c:dPt>
            <c:idx val="1"/>
            <c:bubble3D val="0"/>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extLst>
              <c:ext xmlns:c16="http://schemas.microsoft.com/office/drawing/2014/chart" uri="{C3380CC4-5D6E-409C-BE32-E72D297353CC}">
                <c16:uniqueId val="{00000003-A748-4326-88AD-B38270FFE329}"/>
              </c:ext>
            </c:extLst>
          </c:dPt>
          <c:dPt>
            <c:idx val="2"/>
            <c:bubble3D val="0"/>
            <c:spPr>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w="9525" cap="flat" cmpd="sng" algn="ctr">
                <a:solidFill>
                  <a:schemeClr val="accent3">
                    <a:shade val="95000"/>
                  </a:schemeClr>
                </a:solidFill>
                <a:round/>
              </a:ln>
              <a:effectLst/>
            </c:spPr>
            <c:extLst>
              <c:ext xmlns:c16="http://schemas.microsoft.com/office/drawing/2014/chart" uri="{C3380CC4-5D6E-409C-BE32-E72D297353CC}">
                <c16:uniqueId val="{00000005-A748-4326-88AD-B38270FFE329}"/>
              </c:ext>
            </c:extLst>
          </c:dPt>
          <c:dPt>
            <c:idx val="3"/>
            <c:bubble3D val="0"/>
            <c:spPr>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w="9525" cap="flat" cmpd="sng" algn="ctr">
                <a:solidFill>
                  <a:schemeClr val="accent4">
                    <a:shade val="95000"/>
                  </a:schemeClr>
                </a:solidFill>
                <a:round/>
              </a:ln>
              <a:effectLst/>
            </c:spPr>
            <c:extLst>
              <c:ext xmlns:c16="http://schemas.microsoft.com/office/drawing/2014/chart" uri="{C3380CC4-5D6E-409C-BE32-E72D297353CC}">
                <c16:uniqueId val="{00000007-A748-4326-88AD-B38270FFE329}"/>
              </c:ext>
            </c:extLst>
          </c:dPt>
          <c:dLbls>
            <c:spPr>
              <a:noFill/>
              <a:ln>
                <a:noFill/>
              </a:ln>
              <a:effectLst/>
            </c:spPr>
            <c:txPr>
              <a:bodyPr rot="0" spcFirstLastPara="1" vertOverflow="ellipsis" vert="horz" wrap="square" anchor="ctr" anchorCtr="1"/>
              <a:lstStyle/>
              <a:p>
                <a:pPr>
                  <a:defRPr sz="105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dLblPos val="bestFit"/>
            <c:showLegendKey val="0"/>
            <c:showVal val="0"/>
            <c:showCatName val="0"/>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'Q18.'!$I$10:$L$10</c:f>
              <c:strCache>
                <c:ptCount val="4"/>
                <c:pt idx="0">
                  <c:v>Always</c:v>
                </c:pt>
                <c:pt idx="1">
                  <c:v>Sometimes</c:v>
                </c:pt>
                <c:pt idx="2">
                  <c:v>Not sure</c:v>
                </c:pt>
                <c:pt idx="3">
                  <c:v>Never</c:v>
                </c:pt>
              </c:strCache>
            </c:strRef>
          </c:cat>
          <c:val>
            <c:numRef>
              <c:f>'Q18.'!$I$11:$L$11</c:f>
              <c:numCache>
                <c:formatCode>General</c:formatCode>
                <c:ptCount val="4"/>
                <c:pt idx="0">
                  <c:v>17</c:v>
                </c:pt>
                <c:pt idx="1">
                  <c:v>32</c:v>
                </c:pt>
                <c:pt idx="2">
                  <c:v>33</c:v>
                </c:pt>
                <c:pt idx="3">
                  <c:v>21</c:v>
                </c:pt>
              </c:numCache>
            </c:numRef>
          </c:val>
          <c:extLst>
            <c:ext xmlns:c16="http://schemas.microsoft.com/office/drawing/2014/chart" uri="{C3380CC4-5D6E-409C-BE32-E72D297353CC}">
              <c16:uniqueId val="{00000008-A748-4326-88AD-B38270FFE329}"/>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05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1050" b="1">
          <a:solidFill>
            <a:sysClr val="windowText" lastClr="000000"/>
          </a:solidFill>
          <a:latin typeface="Arial" panose="020B0604020202020204" pitchFamily="34" charset="0"/>
          <a:cs typeface="Arial" panose="020B0604020202020204" pitchFamily="34" charset="0"/>
        </a:defRPr>
      </a:pPr>
      <a:endParaRPr lang="en-US"/>
    </a:p>
  </c:txPr>
  <c:externalData r:id="rId4">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200" b="1" i="0" u="none" strike="noStrike" kern="1200" cap="none" spc="20" baseline="0">
                <a:solidFill>
                  <a:sysClr val="windowText" lastClr="000000"/>
                </a:solidFill>
                <a:latin typeface="Arial" panose="020B0604020202020204" pitchFamily="34" charset="0"/>
                <a:ea typeface="+mn-ea"/>
                <a:cs typeface="Arial" panose="020B0604020202020204" pitchFamily="34" charset="0"/>
              </a:defRPr>
            </a:pPr>
            <a:r>
              <a:rPr lang="en-GB" sz="1200"/>
              <a:t>How would you describe your relationship with your Manager?</a:t>
            </a:r>
          </a:p>
        </c:rich>
      </c:tx>
      <c:overlay val="0"/>
      <c:spPr>
        <a:noFill/>
        <a:ln>
          <a:noFill/>
        </a:ln>
        <a:effectLst/>
      </c:spPr>
      <c:txPr>
        <a:bodyPr rot="0" spcFirstLastPara="1" vertOverflow="ellipsis" vert="horz" wrap="square" anchor="ctr" anchorCtr="1"/>
        <a:lstStyle/>
        <a:p>
          <a:pPr>
            <a:defRPr sz="1200" b="1" i="0" u="none" strike="noStrike" kern="1200" cap="none" spc="2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plotArea>
      <c:layout/>
      <c:pieChart>
        <c:varyColors val="1"/>
        <c:ser>
          <c:idx val="0"/>
          <c:order val="0"/>
          <c:dPt>
            <c:idx val="0"/>
            <c:bubble3D val="0"/>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extLst>
              <c:ext xmlns:c16="http://schemas.microsoft.com/office/drawing/2014/chart" uri="{C3380CC4-5D6E-409C-BE32-E72D297353CC}">
                <c16:uniqueId val="{00000001-56F2-4329-9E68-FB93D86B3532}"/>
              </c:ext>
            </c:extLst>
          </c:dPt>
          <c:dPt>
            <c:idx val="1"/>
            <c:bubble3D val="0"/>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extLst>
              <c:ext xmlns:c16="http://schemas.microsoft.com/office/drawing/2014/chart" uri="{C3380CC4-5D6E-409C-BE32-E72D297353CC}">
                <c16:uniqueId val="{00000003-56F2-4329-9E68-FB93D86B3532}"/>
              </c:ext>
            </c:extLst>
          </c:dPt>
          <c:dPt>
            <c:idx val="2"/>
            <c:bubble3D val="0"/>
            <c:spPr>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w="9525" cap="flat" cmpd="sng" algn="ctr">
                <a:solidFill>
                  <a:schemeClr val="accent3">
                    <a:shade val="95000"/>
                  </a:schemeClr>
                </a:solidFill>
                <a:round/>
              </a:ln>
              <a:effectLst/>
            </c:spPr>
            <c:extLst>
              <c:ext xmlns:c16="http://schemas.microsoft.com/office/drawing/2014/chart" uri="{C3380CC4-5D6E-409C-BE32-E72D297353CC}">
                <c16:uniqueId val="{00000005-56F2-4329-9E68-FB93D86B3532}"/>
              </c:ext>
            </c:extLst>
          </c:dPt>
          <c:dPt>
            <c:idx val="3"/>
            <c:bubble3D val="0"/>
            <c:spPr>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w="9525" cap="flat" cmpd="sng" algn="ctr">
                <a:solidFill>
                  <a:schemeClr val="accent4">
                    <a:shade val="95000"/>
                  </a:schemeClr>
                </a:solidFill>
                <a:round/>
              </a:ln>
              <a:effectLst/>
            </c:spPr>
            <c:extLst>
              <c:ext xmlns:c16="http://schemas.microsoft.com/office/drawing/2014/chart" uri="{C3380CC4-5D6E-409C-BE32-E72D297353CC}">
                <c16:uniqueId val="{00000007-56F2-4329-9E68-FB93D86B3532}"/>
              </c:ext>
            </c:extLst>
          </c:dPt>
          <c:dPt>
            <c:idx val="4"/>
            <c:bubble3D val="0"/>
            <c:spPr>
              <a:gradFill rotWithShape="1">
                <a:gsLst>
                  <a:gs pos="0">
                    <a:schemeClr val="accent5">
                      <a:lumMod val="110000"/>
                      <a:satMod val="105000"/>
                      <a:tint val="67000"/>
                    </a:schemeClr>
                  </a:gs>
                  <a:gs pos="50000">
                    <a:schemeClr val="accent5">
                      <a:lumMod val="105000"/>
                      <a:satMod val="103000"/>
                      <a:tint val="73000"/>
                    </a:schemeClr>
                  </a:gs>
                  <a:gs pos="100000">
                    <a:schemeClr val="accent5">
                      <a:lumMod val="105000"/>
                      <a:satMod val="109000"/>
                      <a:tint val="81000"/>
                    </a:schemeClr>
                  </a:gs>
                </a:gsLst>
                <a:lin ang="5400000" scaled="0"/>
              </a:gradFill>
              <a:ln w="9525" cap="flat" cmpd="sng" algn="ctr">
                <a:solidFill>
                  <a:schemeClr val="accent5">
                    <a:shade val="95000"/>
                  </a:schemeClr>
                </a:solidFill>
                <a:round/>
              </a:ln>
              <a:effectLst/>
            </c:spPr>
            <c:extLst>
              <c:ext xmlns:c16="http://schemas.microsoft.com/office/drawing/2014/chart" uri="{C3380CC4-5D6E-409C-BE32-E72D297353CC}">
                <c16:uniqueId val="{00000009-56F2-4329-9E68-FB93D86B3532}"/>
              </c:ext>
            </c:extLst>
          </c:dPt>
          <c:dLbls>
            <c:spPr>
              <a:noFill/>
              <a:ln>
                <a:noFill/>
              </a:ln>
              <a:effectLst/>
            </c:spPr>
            <c:txPr>
              <a:bodyPr rot="0" spcFirstLastPara="1" vertOverflow="ellipsis" vert="horz" wrap="square" anchor="ctr" anchorCtr="1"/>
              <a:lstStyle/>
              <a:p>
                <a:pPr>
                  <a:defRPr sz="105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dLblPos val="bestFit"/>
            <c:showLegendKey val="0"/>
            <c:showVal val="0"/>
            <c:showCatName val="0"/>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'Q19.'!$J$10:$N$10</c:f>
              <c:strCache>
                <c:ptCount val="5"/>
                <c:pt idx="0">
                  <c:v>Excellent</c:v>
                </c:pt>
                <c:pt idx="1">
                  <c:v>Good</c:v>
                </c:pt>
                <c:pt idx="2">
                  <c:v>Fair</c:v>
                </c:pt>
                <c:pt idx="3">
                  <c:v>Poor</c:v>
                </c:pt>
                <c:pt idx="4">
                  <c:v>Very Poor</c:v>
                </c:pt>
              </c:strCache>
            </c:strRef>
          </c:cat>
          <c:val>
            <c:numRef>
              <c:f>'Q19.'!$J$11:$N$11</c:f>
              <c:numCache>
                <c:formatCode>General</c:formatCode>
                <c:ptCount val="5"/>
                <c:pt idx="0">
                  <c:v>16</c:v>
                </c:pt>
                <c:pt idx="1">
                  <c:v>36</c:v>
                </c:pt>
                <c:pt idx="2">
                  <c:v>33</c:v>
                </c:pt>
                <c:pt idx="3">
                  <c:v>14</c:v>
                </c:pt>
                <c:pt idx="4">
                  <c:v>4</c:v>
                </c:pt>
              </c:numCache>
            </c:numRef>
          </c:val>
          <c:extLst>
            <c:ext xmlns:c16="http://schemas.microsoft.com/office/drawing/2014/chart" uri="{C3380CC4-5D6E-409C-BE32-E72D297353CC}">
              <c16:uniqueId val="{0000000A-56F2-4329-9E68-FB93D86B3532}"/>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05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sz="1050" b="1">
          <a:solidFill>
            <a:sysClr val="windowText" lastClr="000000"/>
          </a:solidFill>
          <a:latin typeface="Arial" panose="020B0604020202020204" pitchFamily="34" charset="0"/>
          <a:cs typeface="Arial" panose="020B0604020202020204" pitchFamily="34" charset="0"/>
        </a:defRPr>
      </a:pPr>
      <a:endParaRPr lang="en-US"/>
    </a:p>
  </c:txPr>
  <c:externalData r:id="rId4">
    <c:autoUpdate val="0"/>
  </c:externalData>
  <c:userShapes r:id="rId5"/>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200" b="1" i="0" u="none" strike="noStrike" kern="1200" cap="none" spc="20" baseline="0">
                <a:solidFill>
                  <a:sysClr val="windowText" lastClr="000000"/>
                </a:solidFill>
                <a:latin typeface="Arial" panose="020B0604020202020204" pitchFamily="34" charset="0"/>
                <a:ea typeface="+mn-ea"/>
                <a:cs typeface="Arial" panose="020B0604020202020204" pitchFamily="34" charset="0"/>
              </a:defRPr>
            </a:pPr>
            <a:r>
              <a:rPr lang="en-GB" sz="1200"/>
              <a:t>Does your Manager communicate information clearly about work changes / new process?</a:t>
            </a:r>
          </a:p>
        </c:rich>
      </c:tx>
      <c:overlay val="0"/>
      <c:spPr>
        <a:noFill/>
        <a:ln>
          <a:noFill/>
        </a:ln>
        <a:effectLst/>
      </c:spPr>
      <c:txPr>
        <a:bodyPr rot="0" spcFirstLastPara="1" vertOverflow="ellipsis" vert="horz" wrap="square" anchor="ctr" anchorCtr="1"/>
        <a:lstStyle/>
        <a:p>
          <a:pPr>
            <a:defRPr sz="1200" b="1" i="0" u="none" strike="noStrike" kern="1200" cap="none" spc="2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plotArea>
      <c:layout/>
      <c:pieChart>
        <c:varyColors val="1"/>
        <c:ser>
          <c:idx val="0"/>
          <c:order val="0"/>
          <c:dPt>
            <c:idx val="0"/>
            <c:bubble3D val="0"/>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extLst>
              <c:ext xmlns:c16="http://schemas.microsoft.com/office/drawing/2014/chart" uri="{C3380CC4-5D6E-409C-BE32-E72D297353CC}">
                <c16:uniqueId val="{00000001-9299-4292-9C0E-A63F05EB9B6C}"/>
              </c:ext>
            </c:extLst>
          </c:dPt>
          <c:dPt>
            <c:idx val="1"/>
            <c:bubble3D val="0"/>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extLst>
              <c:ext xmlns:c16="http://schemas.microsoft.com/office/drawing/2014/chart" uri="{C3380CC4-5D6E-409C-BE32-E72D297353CC}">
                <c16:uniqueId val="{00000003-9299-4292-9C0E-A63F05EB9B6C}"/>
              </c:ext>
            </c:extLst>
          </c:dPt>
          <c:dPt>
            <c:idx val="2"/>
            <c:bubble3D val="0"/>
            <c:spPr>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w="9525" cap="flat" cmpd="sng" algn="ctr">
                <a:solidFill>
                  <a:schemeClr val="accent3">
                    <a:shade val="95000"/>
                  </a:schemeClr>
                </a:solidFill>
                <a:round/>
              </a:ln>
              <a:effectLst/>
            </c:spPr>
            <c:extLst>
              <c:ext xmlns:c16="http://schemas.microsoft.com/office/drawing/2014/chart" uri="{C3380CC4-5D6E-409C-BE32-E72D297353CC}">
                <c16:uniqueId val="{00000005-9299-4292-9C0E-A63F05EB9B6C}"/>
              </c:ext>
            </c:extLst>
          </c:dPt>
          <c:dPt>
            <c:idx val="3"/>
            <c:bubble3D val="0"/>
            <c:spPr>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w="9525" cap="flat" cmpd="sng" algn="ctr">
                <a:solidFill>
                  <a:schemeClr val="accent4">
                    <a:shade val="95000"/>
                  </a:schemeClr>
                </a:solidFill>
                <a:round/>
              </a:ln>
              <a:effectLst/>
            </c:spPr>
            <c:extLst>
              <c:ext xmlns:c16="http://schemas.microsoft.com/office/drawing/2014/chart" uri="{C3380CC4-5D6E-409C-BE32-E72D297353CC}">
                <c16:uniqueId val="{00000007-9299-4292-9C0E-A63F05EB9B6C}"/>
              </c:ext>
            </c:extLst>
          </c:dPt>
          <c:dLbls>
            <c:spPr>
              <a:noFill/>
              <a:ln>
                <a:noFill/>
              </a:ln>
              <a:effectLst/>
            </c:spPr>
            <c:txPr>
              <a:bodyPr rot="0" spcFirstLastPara="1" vertOverflow="ellipsis" vert="horz" wrap="square" anchor="ctr" anchorCtr="1"/>
              <a:lstStyle/>
              <a:p>
                <a:pPr>
                  <a:defRPr sz="105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dLblPos val="bestFit"/>
            <c:showLegendKey val="0"/>
            <c:showVal val="0"/>
            <c:showCatName val="0"/>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'Q24.'!$M$12:$P$12</c:f>
              <c:strCache>
                <c:ptCount val="4"/>
                <c:pt idx="0">
                  <c:v>Always</c:v>
                </c:pt>
                <c:pt idx="1">
                  <c:v>Sometimes</c:v>
                </c:pt>
                <c:pt idx="2">
                  <c:v>Not sure</c:v>
                </c:pt>
                <c:pt idx="3">
                  <c:v>Never</c:v>
                </c:pt>
              </c:strCache>
            </c:strRef>
          </c:cat>
          <c:val>
            <c:numRef>
              <c:f>'Q24.'!$M$13:$P$13</c:f>
              <c:numCache>
                <c:formatCode>General</c:formatCode>
                <c:ptCount val="4"/>
                <c:pt idx="0">
                  <c:v>17</c:v>
                </c:pt>
                <c:pt idx="1">
                  <c:v>58</c:v>
                </c:pt>
                <c:pt idx="2">
                  <c:v>16</c:v>
                </c:pt>
                <c:pt idx="3">
                  <c:v>12</c:v>
                </c:pt>
              </c:numCache>
            </c:numRef>
          </c:val>
          <c:extLst>
            <c:ext xmlns:c16="http://schemas.microsoft.com/office/drawing/2014/chart" uri="{C3380CC4-5D6E-409C-BE32-E72D297353CC}">
              <c16:uniqueId val="{00000008-9299-4292-9C0E-A63F05EB9B6C}"/>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05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sz="1050" b="1">
          <a:solidFill>
            <a:sysClr val="windowText" lastClr="000000"/>
          </a:solidFill>
          <a:latin typeface="Arial" panose="020B0604020202020204" pitchFamily="34" charset="0"/>
          <a:cs typeface="Arial" panose="020B0604020202020204" pitchFamily="34" charset="0"/>
        </a:defRPr>
      </a:pPr>
      <a:endParaRPr lang="en-US"/>
    </a:p>
  </c:txPr>
  <c:externalData r:id="rId4">
    <c:autoUpdate val="0"/>
  </c:externalData>
  <c:userShapes r:id="rId5"/>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200" b="1" i="0" u="none" strike="noStrike" kern="1200" cap="none" spc="20" baseline="0">
                <a:solidFill>
                  <a:sysClr val="windowText" lastClr="000000"/>
                </a:solidFill>
                <a:latin typeface="Arial" panose="020B0604020202020204" pitchFamily="34" charset="0"/>
                <a:ea typeface="+mn-ea"/>
                <a:cs typeface="Arial" panose="020B0604020202020204" pitchFamily="34" charset="0"/>
              </a:defRPr>
            </a:pPr>
            <a:r>
              <a:rPr lang="en-GB" sz="1200"/>
              <a:t>Do</a:t>
            </a:r>
            <a:r>
              <a:rPr lang="en-GB" sz="1200" baseline="0"/>
              <a:t> you think communications have improved through the Pandemic ?</a:t>
            </a:r>
            <a:endParaRPr lang="en-GB" sz="1200"/>
          </a:p>
        </c:rich>
      </c:tx>
      <c:overlay val="0"/>
      <c:spPr>
        <a:noFill/>
        <a:ln>
          <a:noFill/>
        </a:ln>
        <a:effectLst/>
      </c:spPr>
      <c:txPr>
        <a:bodyPr rot="0" spcFirstLastPara="1" vertOverflow="ellipsis" vert="horz" wrap="square" anchor="ctr" anchorCtr="1"/>
        <a:lstStyle/>
        <a:p>
          <a:pPr>
            <a:defRPr sz="1200" b="1" i="0" u="none" strike="noStrike" kern="1200" cap="none" spc="2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plotArea>
      <c:layout>
        <c:manualLayout>
          <c:layoutTarget val="inner"/>
          <c:xMode val="edge"/>
          <c:yMode val="edge"/>
          <c:x val="0.36890655938347255"/>
          <c:y val="0.18608923884514436"/>
          <c:w val="0.25242761717466028"/>
          <c:h val="0.47899897929425489"/>
        </c:manualLayout>
      </c:layout>
      <c:pieChart>
        <c:varyColors val="1"/>
        <c:ser>
          <c:idx val="0"/>
          <c:order val="0"/>
          <c:dPt>
            <c:idx val="0"/>
            <c:bubble3D val="0"/>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extLst>
              <c:ext xmlns:c16="http://schemas.microsoft.com/office/drawing/2014/chart" uri="{C3380CC4-5D6E-409C-BE32-E72D297353CC}">
                <c16:uniqueId val="{00000001-CE2B-45D1-A2E8-27E6CEADC02F}"/>
              </c:ext>
            </c:extLst>
          </c:dPt>
          <c:dPt>
            <c:idx val="1"/>
            <c:bubble3D val="0"/>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extLst>
              <c:ext xmlns:c16="http://schemas.microsoft.com/office/drawing/2014/chart" uri="{C3380CC4-5D6E-409C-BE32-E72D297353CC}">
                <c16:uniqueId val="{00000003-CE2B-45D1-A2E8-27E6CEADC02F}"/>
              </c:ext>
            </c:extLst>
          </c:dPt>
          <c:dPt>
            <c:idx val="2"/>
            <c:bubble3D val="0"/>
            <c:spPr>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w="9525" cap="flat" cmpd="sng" algn="ctr">
                <a:solidFill>
                  <a:schemeClr val="accent3">
                    <a:shade val="95000"/>
                  </a:schemeClr>
                </a:solidFill>
                <a:round/>
              </a:ln>
              <a:effectLst/>
            </c:spPr>
            <c:extLst>
              <c:ext xmlns:c16="http://schemas.microsoft.com/office/drawing/2014/chart" uri="{C3380CC4-5D6E-409C-BE32-E72D297353CC}">
                <c16:uniqueId val="{00000005-CE2B-45D1-A2E8-27E6CEADC02F}"/>
              </c:ext>
            </c:extLst>
          </c:dPt>
          <c:dPt>
            <c:idx val="3"/>
            <c:bubble3D val="0"/>
            <c:spPr>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w="9525" cap="flat" cmpd="sng" algn="ctr">
                <a:solidFill>
                  <a:schemeClr val="accent4">
                    <a:shade val="95000"/>
                  </a:schemeClr>
                </a:solidFill>
                <a:round/>
              </a:ln>
              <a:effectLst/>
            </c:spPr>
            <c:extLst>
              <c:ext xmlns:c16="http://schemas.microsoft.com/office/drawing/2014/chart" uri="{C3380CC4-5D6E-409C-BE32-E72D297353CC}">
                <c16:uniqueId val="{00000007-CE2B-45D1-A2E8-27E6CEADC02F}"/>
              </c:ext>
            </c:extLst>
          </c:dPt>
          <c:dLbls>
            <c:spPr>
              <a:noFill/>
              <a:ln>
                <a:noFill/>
              </a:ln>
              <a:effectLst/>
            </c:spPr>
            <c:txPr>
              <a:bodyPr rot="0" spcFirstLastPara="1" vertOverflow="ellipsis" vert="horz" wrap="square" anchor="ctr" anchorCtr="1"/>
              <a:lstStyle/>
              <a:p>
                <a:pPr>
                  <a:defRPr sz="105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dLblPos val="bestFit"/>
            <c:showLegendKey val="0"/>
            <c:showVal val="0"/>
            <c:showCatName val="0"/>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'Q27.'!$K$10:$N$10</c:f>
              <c:strCache>
                <c:ptCount val="4"/>
                <c:pt idx="0">
                  <c:v>Yes - Much better</c:v>
                </c:pt>
                <c:pt idx="1">
                  <c:v>Yes - A little but still room for improvement</c:v>
                </c:pt>
                <c:pt idx="2">
                  <c:v> No - Not at all</c:v>
                </c:pt>
                <c:pt idx="3">
                  <c:v> No - Communications are worse</c:v>
                </c:pt>
              </c:strCache>
            </c:strRef>
          </c:cat>
          <c:val>
            <c:numRef>
              <c:f>'Q27.'!$K$11:$N$11</c:f>
              <c:numCache>
                <c:formatCode>General</c:formatCode>
                <c:ptCount val="4"/>
                <c:pt idx="0">
                  <c:v>12</c:v>
                </c:pt>
                <c:pt idx="1">
                  <c:v>49</c:v>
                </c:pt>
                <c:pt idx="2">
                  <c:v>23</c:v>
                </c:pt>
                <c:pt idx="3">
                  <c:v>19</c:v>
                </c:pt>
              </c:numCache>
            </c:numRef>
          </c:val>
          <c:extLst>
            <c:ext xmlns:c16="http://schemas.microsoft.com/office/drawing/2014/chart" uri="{C3380CC4-5D6E-409C-BE32-E72D297353CC}">
              <c16:uniqueId val="{00000008-CE2B-45D1-A2E8-27E6CEADC02F}"/>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layout>
        <c:manualLayout>
          <c:xMode val="edge"/>
          <c:yMode val="edge"/>
          <c:x val="5.1328492090829299E-2"/>
          <c:y val="0.69004301545640134"/>
          <c:w val="0.91442139173202974"/>
          <c:h val="0.28217920676582092"/>
        </c:manualLayout>
      </c:layout>
      <c:overlay val="0"/>
      <c:spPr>
        <a:noFill/>
        <a:ln>
          <a:noFill/>
        </a:ln>
        <a:effectLst/>
      </c:spPr>
      <c:txPr>
        <a:bodyPr rot="0" spcFirstLastPara="1" vertOverflow="ellipsis" vert="horz" wrap="square" anchor="ctr" anchorCtr="1"/>
        <a:lstStyle/>
        <a:p>
          <a:pPr>
            <a:defRPr sz="105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1050" b="1">
          <a:solidFill>
            <a:sysClr val="windowText" lastClr="000000"/>
          </a:solidFill>
          <a:latin typeface="Arial" panose="020B0604020202020204" pitchFamily="34" charset="0"/>
          <a:cs typeface="Arial" panose="020B0604020202020204" pitchFamily="34" charset="0"/>
        </a:defRPr>
      </a:pPr>
      <a:endParaRPr lang="en-US"/>
    </a:p>
  </c:txPr>
  <c:externalData r:id="rId4">
    <c:autoUpdate val="0"/>
  </c:externalData>
  <c:userShapes r:id="rId5"/>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260" b="1" i="0" u="none" strike="noStrike" kern="1200" cap="none" spc="20" baseline="0">
                <a:solidFill>
                  <a:sysClr val="windowText" lastClr="000000"/>
                </a:solidFill>
                <a:latin typeface="Arial" panose="020B0604020202020204" pitchFamily="34" charset="0"/>
                <a:ea typeface="+mn-ea"/>
                <a:cs typeface="Arial" panose="020B0604020202020204" pitchFamily="34" charset="0"/>
              </a:defRPr>
            </a:pPr>
            <a:r>
              <a:rPr lang="en-GB" sz="1200"/>
              <a:t>Does</a:t>
            </a:r>
            <a:r>
              <a:rPr lang="en-GB" sz="1200" baseline="0"/>
              <a:t> you Manager include you in decision making?</a:t>
            </a:r>
            <a:endParaRPr lang="en-GB" sz="1200"/>
          </a:p>
        </c:rich>
      </c:tx>
      <c:overlay val="0"/>
      <c:spPr>
        <a:noFill/>
        <a:ln>
          <a:noFill/>
        </a:ln>
        <a:effectLst/>
      </c:spPr>
      <c:txPr>
        <a:bodyPr rot="0" spcFirstLastPara="1" vertOverflow="ellipsis" vert="horz" wrap="square" anchor="ctr" anchorCtr="1"/>
        <a:lstStyle/>
        <a:p>
          <a:pPr>
            <a:defRPr sz="1260" b="1" i="0" u="none" strike="noStrike" kern="1200" cap="none" spc="2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plotArea>
      <c:layout/>
      <c:pieChart>
        <c:varyColors val="1"/>
        <c:ser>
          <c:idx val="0"/>
          <c:order val="0"/>
          <c:dPt>
            <c:idx val="0"/>
            <c:bubble3D val="0"/>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extLst>
              <c:ext xmlns:c16="http://schemas.microsoft.com/office/drawing/2014/chart" uri="{C3380CC4-5D6E-409C-BE32-E72D297353CC}">
                <c16:uniqueId val="{00000001-0799-4690-B564-769EAC3E48C6}"/>
              </c:ext>
            </c:extLst>
          </c:dPt>
          <c:dPt>
            <c:idx val="1"/>
            <c:bubble3D val="0"/>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extLst>
              <c:ext xmlns:c16="http://schemas.microsoft.com/office/drawing/2014/chart" uri="{C3380CC4-5D6E-409C-BE32-E72D297353CC}">
                <c16:uniqueId val="{00000003-0799-4690-B564-769EAC3E48C6}"/>
              </c:ext>
            </c:extLst>
          </c:dPt>
          <c:dPt>
            <c:idx val="2"/>
            <c:bubble3D val="0"/>
            <c:spPr>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w="9525" cap="flat" cmpd="sng" algn="ctr">
                <a:solidFill>
                  <a:schemeClr val="accent3">
                    <a:shade val="95000"/>
                  </a:schemeClr>
                </a:solidFill>
                <a:round/>
              </a:ln>
              <a:effectLst/>
            </c:spPr>
            <c:extLst>
              <c:ext xmlns:c16="http://schemas.microsoft.com/office/drawing/2014/chart" uri="{C3380CC4-5D6E-409C-BE32-E72D297353CC}">
                <c16:uniqueId val="{00000005-0799-4690-B564-769EAC3E48C6}"/>
              </c:ext>
            </c:extLst>
          </c:dPt>
          <c:dPt>
            <c:idx val="3"/>
            <c:bubble3D val="0"/>
            <c:spPr>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w="9525" cap="flat" cmpd="sng" algn="ctr">
                <a:solidFill>
                  <a:schemeClr val="accent4">
                    <a:shade val="95000"/>
                  </a:schemeClr>
                </a:solidFill>
                <a:round/>
              </a:ln>
              <a:effectLst/>
            </c:spPr>
            <c:extLst>
              <c:ext xmlns:c16="http://schemas.microsoft.com/office/drawing/2014/chart" uri="{C3380CC4-5D6E-409C-BE32-E72D297353CC}">
                <c16:uniqueId val="{00000007-0799-4690-B564-769EAC3E48C6}"/>
              </c:ext>
            </c:extLst>
          </c:dPt>
          <c:dLbls>
            <c:spPr>
              <a:noFill/>
              <a:ln>
                <a:noFill/>
              </a:ln>
              <a:effectLst/>
            </c:spPr>
            <c:txPr>
              <a:bodyPr rot="0" spcFirstLastPara="1" vertOverflow="ellipsis" vert="horz" wrap="square" anchor="ctr" anchorCtr="1"/>
              <a:lstStyle/>
              <a:p>
                <a:pPr>
                  <a:defRPr sz="105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dLblPos val="bestFit"/>
            <c:showLegendKey val="0"/>
            <c:showVal val="0"/>
            <c:showCatName val="0"/>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'Q20.'!$J$10:$M$10</c:f>
              <c:strCache>
                <c:ptCount val="4"/>
                <c:pt idx="0">
                  <c:v>Always</c:v>
                </c:pt>
                <c:pt idx="1">
                  <c:v>Sometimes</c:v>
                </c:pt>
                <c:pt idx="2">
                  <c:v>Not sure</c:v>
                </c:pt>
                <c:pt idx="3">
                  <c:v>Never</c:v>
                </c:pt>
              </c:strCache>
            </c:strRef>
          </c:cat>
          <c:val>
            <c:numRef>
              <c:f>'Q20.'!$J$11:$M$11</c:f>
              <c:numCache>
                <c:formatCode>General</c:formatCode>
                <c:ptCount val="4"/>
                <c:pt idx="0">
                  <c:v>10</c:v>
                </c:pt>
                <c:pt idx="1">
                  <c:v>33</c:v>
                </c:pt>
                <c:pt idx="2">
                  <c:v>34</c:v>
                </c:pt>
                <c:pt idx="3">
                  <c:v>26</c:v>
                </c:pt>
              </c:numCache>
            </c:numRef>
          </c:val>
          <c:extLst>
            <c:ext xmlns:c16="http://schemas.microsoft.com/office/drawing/2014/chart" uri="{C3380CC4-5D6E-409C-BE32-E72D297353CC}">
              <c16:uniqueId val="{00000008-0799-4690-B564-769EAC3E48C6}"/>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05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sz="1050" b="1">
          <a:solidFill>
            <a:sysClr val="windowText" lastClr="000000"/>
          </a:solidFill>
          <a:latin typeface="Arial" panose="020B0604020202020204" pitchFamily="34" charset="0"/>
          <a:cs typeface="Arial" panose="020B0604020202020204" pitchFamily="34" charset="0"/>
        </a:defRPr>
      </a:pPr>
      <a:endParaRPr lang="en-US"/>
    </a:p>
  </c:txPr>
  <c:externalData r:id="rId4">
    <c:autoUpdate val="0"/>
  </c:externalData>
  <c:userShapes r:id="rId5"/>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200" b="1" i="0" u="none" strike="noStrike" kern="1200" cap="none" spc="20" baseline="0">
                <a:solidFill>
                  <a:sysClr val="windowText" lastClr="000000"/>
                </a:solidFill>
                <a:latin typeface="Arial" panose="020B0604020202020204" pitchFamily="34" charset="0"/>
                <a:ea typeface="+mn-ea"/>
                <a:cs typeface="Arial" panose="020B0604020202020204" pitchFamily="34" charset="0"/>
              </a:defRPr>
            </a:pPr>
            <a:r>
              <a:rPr lang="en-GB" sz="1200"/>
              <a:t>Do</a:t>
            </a:r>
            <a:r>
              <a:rPr lang="en-GB" sz="1200" baseline="0"/>
              <a:t> you feel that Tai Tarian has provided you with suitable tools/training to support you as a Manager?</a:t>
            </a:r>
            <a:endParaRPr lang="en-GB" sz="1200"/>
          </a:p>
        </c:rich>
      </c:tx>
      <c:overlay val="0"/>
      <c:spPr>
        <a:noFill/>
        <a:ln>
          <a:noFill/>
        </a:ln>
        <a:effectLst/>
      </c:spPr>
      <c:txPr>
        <a:bodyPr rot="0" spcFirstLastPara="1" vertOverflow="ellipsis" vert="horz" wrap="square" anchor="ctr" anchorCtr="1"/>
        <a:lstStyle/>
        <a:p>
          <a:pPr>
            <a:defRPr sz="1200" b="1" i="0" u="none" strike="noStrike" kern="1200" cap="none" spc="2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plotArea>
      <c:layout/>
      <c:pieChart>
        <c:varyColors val="1"/>
        <c:ser>
          <c:idx val="0"/>
          <c:order val="0"/>
          <c:dPt>
            <c:idx val="0"/>
            <c:bubble3D val="0"/>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extLst>
              <c:ext xmlns:c16="http://schemas.microsoft.com/office/drawing/2014/chart" uri="{C3380CC4-5D6E-409C-BE32-E72D297353CC}">
                <c16:uniqueId val="{00000001-29F1-4B8D-BD31-441A321FDD29}"/>
              </c:ext>
            </c:extLst>
          </c:dPt>
          <c:dPt>
            <c:idx val="1"/>
            <c:bubble3D val="0"/>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extLst>
              <c:ext xmlns:c16="http://schemas.microsoft.com/office/drawing/2014/chart" uri="{C3380CC4-5D6E-409C-BE32-E72D297353CC}">
                <c16:uniqueId val="{00000003-29F1-4B8D-BD31-441A321FDD29}"/>
              </c:ext>
            </c:extLst>
          </c:dPt>
          <c:dLbls>
            <c:spPr>
              <a:noFill/>
              <a:ln>
                <a:noFill/>
              </a:ln>
              <a:effectLst/>
            </c:spPr>
            <c:txPr>
              <a:bodyPr rot="0" spcFirstLastPara="1" vertOverflow="ellipsis" vert="horz" wrap="square" anchor="ctr" anchorCtr="1"/>
              <a:lstStyle/>
              <a:p>
                <a:pPr>
                  <a:defRPr sz="105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dLblPos val="bestFit"/>
            <c:showLegendKey val="0"/>
            <c:showVal val="0"/>
            <c:showCatName val="0"/>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'Q30.'!$M$15:$N$15</c:f>
              <c:strCache>
                <c:ptCount val="2"/>
                <c:pt idx="0">
                  <c:v>Yes</c:v>
                </c:pt>
                <c:pt idx="1">
                  <c:v>No</c:v>
                </c:pt>
              </c:strCache>
            </c:strRef>
          </c:cat>
          <c:val>
            <c:numRef>
              <c:f>'Q30.'!$M$16:$N$16</c:f>
              <c:numCache>
                <c:formatCode>General</c:formatCode>
                <c:ptCount val="2"/>
                <c:pt idx="0">
                  <c:v>22</c:v>
                </c:pt>
                <c:pt idx="1">
                  <c:v>15</c:v>
                </c:pt>
              </c:numCache>
            </c:numRef>
          </c:val>
          <c:extLst>
            <c:ext xmlns:c16="http://schemas.microsoft.com/office/drawing/2014/chart" uri="{C3380CC4-5D6E-409C-BE32-E72D297353CC}">
              <c16:uniqueId val="{00000004-29F1-4B8D-BD31-441A321FDD29}"/>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05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sz="1050" b="1">
          <a:solidFill>
            <a:sysClr val="windowText" lastClr="000000"/>
          </a:solidFill>
          <a:latin typeface="Arial" panose="020B0604020202020204" pitchFamily="34" charset="0"/>
          <a:cs typeface="Arial" panose="020B0604020202020204" pitchFamily="34" charset="0"/>
        </a:defRPr>
      </a:pPr>
      <a:endParaRPr lang="en-US"/>
    </a:p>
  </c:txPr>
  <c:externalData r:id="rId4">
    <c:autoUpdate val="0"/>
  </c:externalData>
  <c:userShapes r:id="rId5"/>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260" b="1" i="0" u="none" strike="noStrike" kern="1200" cap="none" spc="20" baseline="0">
                <a:solidFill>
                  <a:sysClr val="windowText" lastClr="000000"/>
                </a:solidFill>
                <a:latin typeface="Arial" panose="020B0604020202020204" pitchFamily="34" charset="0"/>
                <a:ea typeface="+mn-ea"/>
                <a:cs typeface="Arial" panose="020B0604020202020204" pitchFamily="34" charset="0"/>
              </a:defRPr>
            </a:pPr>
            <a:r>
              <a:rPr lang="en-GB" sz="1200"/>
              <a:t>A</a:t>
            </a:r>
            <a:r>
              <a:rPr lang="en-GB" sz="1200" baseline="0"/>
              <a:t>s a Manager would you like more Management training to help support your team?</a:t>
            </a:r>
            <a:endParaRPr lang="en-GB" sz="1200"/>
          </a:p>
        </c:rich>
      </c:tx>
      <c:overlay val="0"/>
      <c:spPr>
        <a:noFill/>
        <a:ln>
          <a:noFill/>
        </a:ln>
        <a:effectLst/>
      </c:spPr>
      <c:txPr>
        <a:bodyPr rot="0" spcFirstLastPara="1" vertOverflow="ellipsis" vert="horz" wrap="square" anchor="ctr" anchorCtr="1"/>
        <a:lstStyle/>
        <a:p>
          <a:pPr>
            <a:defRPr sz="1260" b="1" i="0" u="none" strike="noStrike" kern="1200" cap="none" spc="2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plotArea>
      <c:layout/>
      <c:pieChart>
        <c:varyColors val="1"/>
        <c:ser>
          <c:idx val="0"/>
          <c:order val="0"/>
          <c:dPt>
            <c:idx val="0"/>
            <c:bubble3D val="0"/>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extLst>
              <c:ext xmlns:c16="http://schemas.microsoft.com/office/drawing/2014/chart" uri="{C3380CC4-5D6E-409C-BE32-E72D297353CC}">
                <c16:uniqueId val="{00000001-1F2F-4867-BD6A-960551D1706D}"/>
              </c:ext>
            </c:extLst>
          </c:dPt>
          <c:dPt>
            <c:idx val="1"/>
            <c:bubble3D val="0"/>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extLst>
              <c:ext xmlns:c16="http://schemas.microsoft.com/office/drawing/2014/chart" uri="{C3380CC4-5D6E-409C-BE32-E72D297353CC}">
                <c16:uniqueId val="{00000003-1F2F-4867-BD6A-960551D1706D}"/>
              </c:ext>
            </c:extLst>
          </c:dPt>
          <c:dLbls>
            <c:spPr>
              <a:noFill/>
              <a:ln>
                <a:noFill/>
              </a:ln>
              <a:effectLst/>
            </c:spPr>
            <c:txPr>
              <a:bodyPr rot="0" spcFirstLastPara="1" vertOverflow="ellipsis" vert="horz" wrap="square" anchor="ctr" anchorCtr="1"/>
              <a:lstStyle/>
              <a:p>
                <a:pPr>
                  <a:defRPr sz="105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dLblPos val="bestFit"/>
            <c:showLegendKey val="0"/>
            <c:showVal val="0"/>
            <c:showCatName val="0"/>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'Q31.'!$G$14:$H$14</c:f>
              <c:strCache>
                <c:ptCount val="2"/>
                <c:pt idx="0">
                  <c:v>Yes</c:v>
                </c:pt>
                <c:pt idx="1">
                  <c:v>No</c:v>
                </c:pt>
              </c:strCache>
            </c:strRef>
          </c:cat>
          <c:val>
            <c:numRef>
              <c:f>'Q31.'!$G$15:$H$15</c:f>
              <c:numCache>
                <c:formatCode>General</c:formatCode>
                <c:ptCount val="2"/>
                <c:pt idx="0">
                  <c:v>32</c:v>
                </c:pt>
                <c:pt idx="1">
                  <c:v>5</c:v>
                </c:pt>
              </c:numCache>
            </c:numRef>
          </c:val>
          <c:extLst>
            <c:ext xmlns:c16="http://schemas.microsoft.com/office/drawing/2014/chart" uri="{C3380CC4-5D6E-409C-BE32-E72D297353CC}">
              <c16:uniqueId val="{00000004-1F2F-4867-BD6A-960551D1706D}"/>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05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sz="1050" b="1">
          <a:solidFill>
            <a:sysClr val="windowText" lastClr="000000"/>
          </a:solidFill>
          <a:latin typeface="Arial" panose="020B0604020202020204" pitchFamily="34" charset="0"/>
          <a:cs typeface="Arial" panose="020B0604020202020204" pitchFamily="34" charset="0"/>
        </a:defRPr>
      </a:pPr>
      <a:endParaRPr lang="en-US"/>
    </a:p>
  </c:txPr>
  <c:externalData r:id="rId4">
    <c:autoUpdate val="0"/>
  </c:externalData>
  <c:userShapes r:id="rId5"/>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4">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fillRef idx="2">
      <cs:styleClr val="auto"/>
    </cs:fillRef>
    <cs:effectRef idx="1"/>
    <cs:fontRef idx="minor">
      <a:schemeClr val="dk1"/>
    </cs:fontRef>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4">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fillRef idx="2">
      <cs:styleClr val="auto"/>
    </cs:fillRef>
    <cs:effectRef idx="1"/>
    <cs:fontRef idx="minor">
      <a:schemeClr val="dk1"/>
    </cs:fontRef>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4">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fillRef idx="2">
      <cs:styleClr val="auto"/>
    </cs:fillRef>
    <cs:effectRef idx="1"/>
    <cs:fontRef idx="minor">
      <a:schemeClr val="dk1"/>
    </cs:fontRef>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4">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fillRef idx="2">
      <cs:styleClr val="auto"/>
    </cs:fillRef>
    <cs:effectRef idx="1"/>
    <cs:fontRef idx="minor">
      <a:schemeClr val="dk1"/>
    </cs:fontRef>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4">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fillRef idx="2">
      <cs:styleClr val="auto"/>
    </cs:fillRef>
    <cs:effectRef idx="1"/>
    <cs:fontRef idx="minor">
      <a:schemeClr val="dk1"/>
    </cs:fontRef>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54">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fillRef idx="2">
      <cs:styleClr val="auto"/>
    </cs:fillRef>
    <cs:effectRef idx="1"/>
    <cs:fontRef idx="minor">
      <a:schemeClr val="dk1"/>
    </cs:fontRef>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54">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fillRef idx="2">
      <cs:styleClr val="auto"/>
    </cs:fillRef>
    <cs:effectRef idx="1"/>
    <cs:fontRef idx="minor">
      <a:schemeClr val="dk1"/>
    </cs:fontRef>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54">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fillRef idx="2">
      <cs:styleClr val="auto"/>
    </cs:fillRef>
    <cs:effectRef idx="1"/>
    <cs:fontRef idx="minor">
      <a:schemeClr val="dk1"/>
    </cs:fontRef>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54">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fillRef idx="2">
      <cs:styleClr val="auto"/>
    </cs:fillRef>
    <cs:effectRef idx="1"/>
    <cs:fontRef idx="minor">
      <a:schemeClr val="dk1"/>
    </cs:fontRef>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54">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fillRef idx="2">
      <cs:styleClr val="auto"/>
    </cs:fillRef>
    <cs:effectRef idx="1"/>
    <cs:fontRef idx="minor">
      <a:schemeClr val="dk1"/>
    </cs:fontRef>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11.xml><?xml version="1.0" encoding="utf-8"?>
<cs:chartStyle xmlns:cs="http://schemas.microsoft.com/office/drawing/2012/chartStyle" xmlns:a="http://schemas.openxmlformats.org/drawingml/2006/main" id="254">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fillRef idx="2">
      <cs:styleClr val="auto"/>
    </cs:fillRef>
    <cs:effectRef idx="1"/>
    <cs:fontRef idx="minor">
      <a:schemeClr val="dk1"/>
    </cs:fontRef>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12.xml><?xml version="1.0" encoding="utf-8"?>
<cs:chartStyle xmlns:cs="http://schemas.microsoft.com/office/drawing/2012/chartStyle" xmlns:a="http://schemas.openxmlformats.org/drawingml/2006/main" id="254">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fillRef idx="2">
      <cs:styleClr val="auto"/>
    </cs:fillRef>
    <cs:effectRef idx="1"/>
    <cs:fontRef idx="minor">
      <a:schemeClr val="dk1"/>
    </cs:fontRef>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13.xml><?xml version="1.0" encoding="utf-8"?>
<cs:chartStyle xmlns:cs="http://schemas.microsoft.com/office/drawing/2012/chartStyle" xmlns:a="http://schemas.openxmlformats.org/drawingml/2006/main" id="254">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fillRef idx="2">
      <cs:styleClr val="auto"/>
    </cs:fillRef>
    <cs:effectRef idx="1"/>
    <cs:fontRef idx="minor">
      <a:schemeClr val="dk1"/>
    </cs:fontRef>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14.xml><?xml version="1.0" encoding="utf-8"?>
<cs:chartStyle xmlns:cs="http://schemas.microsoft.com/office/drawing/2012/chartStyle" xmlns:a="http://schemas.openxmlformats.org/drawingml/2006/main" id="254">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fillRef idx="2">
      <cs:styleClr val="auto"/>
    </cs:fillRef>
    <cs:effectRef idx="1"/>
    <cs:fontRef idx="minor">
      <a:schemeClr val="dk1"/>
    </cs:fontRef>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15.xml><?xml version="1.0" encoding="utf-8"?>
<cs:chartStyle xmlns:cs="http://schemas.microsoft.com/office/drawing/2012/chartStyle" xmlns:a="http://schemas.openxmlformats.org/drawingml/2006/main" id="254">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fillRef idx="2">
      <cs:styleClr val="auto"/>
    </cs:fillRef>
    <cs:effectRef idx="1"/>
    <cs:fontRef idx="minor">
      <a:schemeClr val="dk1"/>
    </cs:fontRef>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16.xml><?xml version="1.0" encoding="utf-8"?>
<cs:chartStyle xmlns:cs="http://schemas.microsoft.com/office/drawing/2012/chartStyle" xmlns:a="http://schemas.openxmlformats.org/drawingml/2006/main" id="254">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fillRef idx="2">
      <cs:styleClr val="auto"/>
    </cs:fillRef>
    <cs:effectRef idx="1"/>
    <cs:fontRef idx="minor">
      <a:schemeClr val="dk1"/>
    </cs:fontRef>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17.xml><?xml version="1.0" encoding="utf-8"?>
<cs:chartStyle xmlns:cs="http://schemas.microsoft.com/office/drawing/2012/chartStyle" xmlns:a="http://schemas.openxmlformats.org/drawingml/2006/main" id="254">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fillRef idx="2">
      <cs:styleClr val="auto"/>
    </cs:fillRef>
    <cs:effectRef idx="1"/>
    <cs:fontRef idx="minor">
      <a:schemeClr val="dk1"/>
    </cs:fontRef>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18.xml><?xml version="1.0" encoding="utf-8"?>
<cs:chartStyle xmlns:cs="http://schemas.microsoft.com/office/drawing/2012/chartStyle" xmlns:a="http://schemas.openxmlformats.org/drawingml/2006/main" id="254">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fillRef idx="2">
      <cs:styleClr val="auto"/>
    </cs:fillRef>
    <cs:effectRef idx="1"/>
    <cs:fontRef idx="minor">
      <a:schemeClr val="dk1"/>
    </cs:fontRef>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19.xml><?xml version="1.0" encoding="utf-8"?>
<cs:chartStyle xmlns:cs="http://schemas.microsoft.com/office/drawing/2012/chartStyle" xmlns:a="http://schemas.openxmlformats.org/drawingml/2006/main" id="254">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fillRef idx="2">
      <cs:styleClr val="auto"/>
    </cs:fillRef>
    <cs:effectRef idx="1"/>
    <cs:fontRef idx="minor">
      <a:schemeClr val="dk1"/>
    </cs:fontRef>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20.xml><?xml version="1.0" encoding="utf-8"?>
<cs:chartStyle xmlns:cs="http://schemas.microsoft.com/office/drawing/2012/chartStyle" xmlns:a="http://schemas.openxmlformats.org/drawingml/2006/main" id="254">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fillRef idx="2">
      <cs:styleClr val="auto"/>
    </cs:fillRef>
    <cs:effectRef idx="1"/>
    <cs:fontRef idx="minor">
      <a:schemeClr val="dk1"/>
    </cs:fontRef>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drawings/drawing1.xml><?xml version="1.0" encoding="utf-8"?>
<c:userShapes xmlns:c="http://schemas.openxmlformats.org/drawingml/2006/chart">
  <cdr:relSizeAnchor xmlns:cdr="http://schemas.openxmlformats.org/drawingml/2006/chartDrawing">
    <cdr:from>
      <cdr:x>0.01173</cdr:x>
      <cdr:y>0.01852</cdr:y>
    </cdr:from>
    <cdr:to>
      <cdr:x>0.15013</cdr:x>
      <cdr:y>0.15853</cdr:y>
    </cdr:to>
    <cdr:sp macro="" textlink="">
      <cdr:nvSpPr>
        <cdr:cNvPr id="2" name="TextBox 1">
          <a:extLst xmlns:a="http://schemas.openxmlformats.org/drawingml/2006/main">
            <a:ext uri="{FF2B5EF4-FFF2-40B4-BE49-F238E27FC236}">
              <a16:creationId xmlns:a16="http://schemas.microsoft.com/office/drawing/2014/main" id="{B6F24FCA-D133-693C-2298-557033356AF1}"/>
            </a:ext>
          </a:extLst>
        </cdr:cNvPr>
        <cdr:cNvSpPr txBox="1"/>
      </cdr:nvSpPr>
      <cdr:spPr>
        <a:xfrm xmlns:a="http://schemas.openxmlformats.org/drawingml/2006/main">
          <a:off x="50800" y="50800"/>
          <a:ext cx="599153" cy="384073"/>
        </a:xfrm>
        <a:prstGeom xmlns:a="http://schemas.openxmlformats.org/drawingml/2006/main" prst="rect">
          <a:avLst/>
        </a:prstGeom>
      </cdr:spPr>
      <cdr:txBody>
        <a:bodyPr xmlns:a="http://schemas.openxmlformats.org/drawingml/2006/main" wrap="squar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pPr marL="0" marR="0" lvl="0" indent="0" defTabSz="914400" eaLnBrk="1" fontAlgn="auto" latinLnBrk="0" hangingPunct="1">
            <a:lnSpc>
              <a:spcPct val="100000"/>
            </a:lnSpc>
            <a:spcBef>
              <a:spcPts val="0"/>
            </a:spcBef>
            <a:spcAft>
              <a:spcPts val="0"/>
            </a:spcAft>
            <a:buClrTx/>
            <a:buSzTx/>
            <a:buFontTx/>
            <a:buNone/>
            <a:tabLst/>
            <a:defRPr/>
          </a:pPr>
          <a:r>
            <a:rPr lang="en-GB" sz="1200" b="1">
              <a:effectLst/>
              <a:latin typeface="Arial" panose="020B0604020202020204" pitchFamily="34" charset="0"/>
              <a:ea typeface="+mn-ea"/>
              <a:cs typeface="Arial" panose="020B0604020202020204" pitchFamily="34" charset="0"/>
            </a:rPr>
            <a:t>5.</a:t>
          </a:r>
        </a:p>
        <a:p xmlns:a="http://schemas.openxmlformats.org/drawingml/2006/main">
          <a:endParaRPr lang="en-GB" sz="1200" b="1">
            <a:solidFill>
              <a:sysClr val="windowText" lastClr="000000"/>
            </a:solidFill>
            <a:latin typeface="Arial" panose="020B0604020202020204" pitchFamily="34" charset="0"/>
            <a:cs typeface="Arial" panose="020B0604020202020204" pitchFamily="34" charset="0"/>
          </a:endParaRPr>
        </a:p>
      </cdr:txBody>
    </cdr:sp>
  </cdr:relSizeAnchor>
</c:userShapes>
</file>

<file path=word/drawings/drawing2.xml><?xml version="1.0" encoding="utf-8"?>
<c:userShapes xmlns:c="http://schemas.openxmlformats.org/drawingml/2006/chart">
  <cdr:relSizeAnchor xmlns:cdr="http://schemas.openxmlformats.org/drawingml/2006/chartDrawing">
    <cdr:from>
      <cdr:x>0.01164</cdr:x>
      <cdr:y>0.01868</cdr:y>
    </cdr:from>
    <cdr:to>
      <cdr:x>0.14897</cdr:x>
      <cdr:y>0.15992</cdr:y>
    </cdr:to>
    <cdr:sp macro="" textlink="">
      <cdr:nvSpPr>
        <cdr:cNvPr id="4" name="TextBox 1">
          <a:extLst xmlns:a="http://schemas.openxmlformats.org/drawingml/2006/main">
            <a:ext uri="{FF2B5EF4-FFF2-40B4-BE49-F238E27FC236}">
              <a16:creationId xmlns:a16="http://schemas.microsoft.com/office/drawing/2014/main" id="{A797AF90-0089-E2AE-D1D9-0E9D411F15FF}"/>
            </a:ext>
          </a:extLst>
        </cdr:cNvPr>
        <cdr:cNvSpPr txBox="1"/>
      </cdr:nvSpPr>
      <cdr:spPr>
        <a:xfrm xmlns:a="http://schemas.openxmlformats.org/drawingml/2006/main">
          <a:off x="50800" y="50800"/>
          <a:ext cx="599153" cy="384073"/>
        </a:xfrm>
        <a:prstGeom xmlns:a="http://schemas.openxmlformats.org/drawingml/2006/main" prst="rect">
          <a:avLst/>
        </a:prstGeom>
      </cdr:spPr>
      <cdr:txBody>
        <a:bodyPr xmlns:a="http://schemas.openxmlformats.org/drawingml/2006/main" wrap="squar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GB" sz="1200" b="1">
              <a:solidFill>
                <a:sysClr val="windowText" lastClr="000000"/>
              </a:solidFill>
              <a:latin typeface="Arial" panose="020B0604020202020204" pitchFamily="34" charset="0"/>
              <a:cs typeface="Arial" panose="020B0604020202020204" pitchFamily="34" charset="0"/>
            </a:rPr>
            <a:t>6.</a:t>
          </a:r>
        </a:p>
      </cdr:txBody>
    </cdr:sp>
  </cdr:relSizeAnchor>
</c:userShapes>
</file>

<file path=word/drawings/drawing3.xml><?xml version="1.0" encoding="utf-8"?>
<c:userShapes xmlns:c="http://schemas.openxmlformats.org/drawingml/2006/chart">
  <cdr:relSizeAnchor xmlns:cdr="http://schemas.openxmlformats.org/drawingml/2006/chartDrawing">
    <cdr:from>
      <cdr:x>0.0116</cdr:x>
      <cdr:y>0.01852</cdr:y>
    </cdr:from>
    <cdr:to>
      <cdr:x>0.14844</cdr:x>
      <cdr:y>0.15932</cdr:y>
    </cdr:to>
    <cdr:sp macro="" textlink="">
      <cdr:nvSpPr>
        <cdr:cNvPr id="2" name="TextBox 1">
          <a:extLst xmlns:a="http://schemas.openxmlformats.org/drawingml/2006/main">
            <a:ext uri="{FF2B5EF4-FFF2-40B4-BE49-F238E27FC236}">
              <a16:creationId xmlns:a16="http://schemas.microsoft.com/office/drawing/2014/main" id="{06893CB2-DF8E-23F7-B367-81D9DF6044EA}"/>
            </a:ext>
          </a:extLst>
        </cdr:cNvPr>
        <cdr:cNvSpPr txBox="1"/>
      </cdr:nvSpPr>
      <cdr:spPr>
        <a:xfrm xmlns:a="http://schemas.openxmlformats.org/drawingml/2006/main">
          <a:off x="50800" y="50800"/>
          <a:ext cx="599153" cy="386243"/>
        </a:xfrm>
        <a:prstGeom xmlns:a="http://schemas.openxmlformats.org/drawingml/2006/main" prst="rect">
          <a:avLst/>
        </a:prstGeom>
      </cdr:spPr>
      <cdr:txBody>
        <a:bodyPr xmlns:a="http://schemas.openxmlformats.org/drawingml/2006/main" wrap="squar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GB" sz="1200" b="1">
              <a:solidFill>
                <a:sysClr val="windowText" lastClr="000000"/>
              </a:solidFill>
              <a:latin typeface="Arial" panose="020B0604020202020204" pitchFamily="34" charset="0"/>
              <a:cs typeface="Arial" panose="020B0604020202020204" pitchFamily="34" charset="0"/>
            </a:rPr>
            <a:t>7.</a:t>
          </a:r>
        </a:p>
      </cdr:txBody>
    </cdr:sp>
  </cdr:relSizeAnchor>
</c:userShapes>
</file>

<file path=word/drawings/drawing4.xml><?xml version="1.0" encoding="utf-8"?>
<c:userShapes xmlns:c="http://schemas.openxmlformats.org/drawingml/2006/chart">
  <cdr:relSizeAnchor xmlns:cdr="http://schemas.openxmlformats.org/drawingml/2006/chartDrawing">
    <cdr:from>
      <cdr:x>0.01173</cdr:x>
      <cdr:y>0.01852</cdr:y>
    </cdr:from>
    <cdr:to>
      <cdr:x>0.15002</cdr:x>
      <cdr:y>0.15931</cdr:y>
    </cdr:to>
    <cdr:sp macro="" textlink="">
      <cdr:nvSpPr>
        <cdr:cNvPr id="3" name="TextBox 1">
          <a:extLst xmlns:a="http://schemas.openxmlformats.org/drawingml/2006/main">
            <a:ext uri="{FF2B5EF4-FFF2-40B4-BE49-F238E27FC236}">
              <a16:creationId xmlns:a16="http://schemas.microsoft.com/office/drawing/2014/main" id="{7281A2F3-3E12-0AD6-0B1D-4005C0DF9707}"/>
            </a:ext>
          </a:extLst>
        </cdr:cNvPr>
        <cdr:cNvSpPr txBox="1"/>
      </cdr:nvSpPr>
      <cdr:spPr>
        <a:xfrm xmlns:a="http://schemas.openxmlformats.org/drawingml/2006/main">
          <a:off x="50800" y="50800"/>
          <a:ext cx="599153" cy="386223"/>
        </a:xfrm>
        <a:prstGeom xmlns:a="http://schemas.openxmlformats.org/drawingml/2006/main" prst="rect">
          <a:avLst/>
        </a:prstGeom>
      </cdr:spPr>
      <cdr:txBody>
        <a:bodyPr xmlns:a="http://schemas.openxmlformats.org/drawingml/2006/main" wrap="squar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GB" sz="1200" b="1">
              <a:solidFill>
                <a:sysClr val="windowText" lastClr="000000"/>
              </a:solidFill>
              <a:latin typeface="Arial" panose="020B0604020202020204" pitchFamily="34" charset="0"/>
              <a:cs typeface="Arial" panose="020B0604020202020204" pitchFamily="34" charset="0"/>
            </a:rPr>
            <a:t>8.</a:t>
          </a:r>
        </a:p>
      </cdr:txBody>
    </cdr:sp>
  </cdr:relSizeAnchor>
</c:userShapes>
</file>

<file path=word/drawings/drawing5.xml><?xml version="1.0" encoding="utf-8"?>
<c:userShapes xmlns:c="http://schemas.openxmlformats.org/drawingml/2006/chart">
  <cdr:relSizeAnchor xmlns:cdr="http://schemas.openxmlformats.org/drawingml/2006/chartDrawing">
    <cdr:from>
      <cdr:x>0.0116</cdr:x>
      <cdr:y>0.01852</cdr:y>
    </cdr:from>
    <cdr:to>
      <cdr:x>0.11336</cdr:x>
      <cdr:y>0.15293</cdr:y>
    </cdr:to>
    <cdr:sp macro="" textlink="">
      <cdr:nvSpPr>
        <cdr:cNvPr id="2" name="TextBox 10">
          <a:extLst xmlns:a="http://schemas.openxmlformats.org/drawingml/2006/main">
            <a:ext uri="{FF2B5EF4-FFF2-40B4-BE49-F238E27FC236}">
              <a16:creationId xmlns:a16="http://schemas.microsoft.com/office/drawing/2014/main" id="{3301272D-B8D2-AE59-9BDD-DB55DCB21743}"/>
            </a:ext>
          </a:extLst>
        </cdr:cNvPr>
        <cdr:cNvSpPr txBox="1"/>
      </cdr:nvSpPr>
      <cdr:spPr>
        <a:xfrm xmlns:a="http://schemas.openxmlformats.org/drawingml/2006/main">
          <a:off x="50800" y="50800"/>
          <a:ext cx="445524" cy="368710"/>
        </a:xfrm>
        <a:prstGeom xmlns:a="http://schemas.openxmlformats.org/drawingml/2006/main" prst="rect">
          <a:avLst/>
        </a:prstGeom>
        <a:solidFill xmlns:a="http://schemas.openxmlformats.org/drawingml/2006/main">
          <a:schemeClr val="lt1"/>
        </a:solidFill>
        <a:ln xmlns:a="http://schemas.openxmlformats.org/drawingml/2006/main" w="9525" cmpd="sng">
          <a:noFill/>
        </a:ln>
      </cdr:spPr>
      <cdr:style>
        <a:lnRef xmlns:a="http://schemas.openxmlformats.org/drawingml/2006/main" idx="0">
          <a:scrgbClr r="0" g="0" b="0"/>
        </a:lnRef>
        <a:fillRef xmlns:a="http://schemas.openxmlformats.org/drawingml/2006/main" idx="0">
          <a:scrgbClr r="0" g="0" b="0"/>
        </a:fillRef>
        <a:effectRef xmlns:a="http://schemas.openxmlformats.org/drawingml/2006/main" idx="0">
          <a:scrgbClr r="0" g="0" b="0"/>
        </a:effectRef>
        <a:fontRef xmlns:a="http://schemas.openxmlformats.org/drawingml/2006/main" idx="minor">
          <a:schemeClr val="dk1"/>
        </a:fontRef>
      </cdr:style>
      <cdr:txBody>
        <a:bodyPr xmlns:a="http://schemas.openxmlformats.org/drawingml/2006/main" wrap="square" rtlCol="0" anchor="t"/>
        <a:lstStyle xmlns:a="http://schemas.openxmlformats.org/drawingml/2006/main">
          <a:lvl1pPr marL="0" indent="0">
            <a:defRPr sz="1100">
              <a:solidFill>
                <a:schemeClr val="dk1"/>
              </a:solidFill>
              <a:latin typeface="+mn-lt"/>
              <a:ea typeface="+mn-ea"/>
              <a:cs typeface="+mn-cs"/>
            </a:defRPr>
          </a:lvl1pPr>
          <a:lvl2pPr marL="457200" indent="0">
            <a:defRPr sz="1100">
              <a:solidFill>
                <a:schemeClr val="dk1"/>
              </a:solidFill>
              <a:latin typeface="+mn-lt"/>
              <a:ea typeface="+mn-ea"/>
              <a:cs typeface="+mn-cs"/>
            </a:defRPr>
          </a:lvl2pPr>
          <a:lvl3pPr marL="914400" indent="0">
            <a:defRPr sz="1100">
              <a:solidFill>
                <a:schemeClr val="dk1"/>
              </a:solidFill>
              <a:latin typeface="+mn-lt"/>
              <a:ea typeface="+mn-ea"/>
              <a:cs typeface="+mn-cs"/>
            </a:defRPr>
          </a:lvl3pPr>
          <a:lvl4pPr marL="1371600" indent="0">
            <a:defRPr sz="1100">
              <a:solidFill>
                <a:schemeClr val="dk1"/>
              </a:solidFill>
              <a:latin typeface="+mn-lt"/>
              <a:ea typeface="+mn-ea"/>
              <a:cs typeface="+mn-cs"/>
            </a:defRPr>
          </a:lvl4pPr>
          <a:lvl5pPr marL="1828800" indent="0">
            <a:defRPr sz="1100">
              <a:solidFill>
                <a:schemeClr val="dk1"/>
              </a:solidFill>
              <a:latin typeface="+mn-lt"/>
              <a:ea typeface="+mn-ea"/>
              <a:cs typeface="+mn-cs"/>
            </a:defRPr>
          </a:lvl5pPr>
          <a:lvl6pPr marL="2286000" indent="0">
            <a:defRPr sz="1100">
              <a:solidFill>
                <a:schemeClr val="dk1"/>
              </a:solidFill>
              <a:latin typeface="+mn-lt"/>
              <a:ea typeface="+mn-ea"/>
              <a:cs typeface="+mn-cs"/>
            </a:defRPr>
          </a:lvl6pPr>
          <a:lvl7pPr marL="2743200" indent="0">
            <a:defRPr sz="1100">
              <a:solidFill>
                <a:schemeClr val="dk1"/>
              </a:solidFill>
              <a:latin typeface="+mn-lt"/>
              <a:ea typeface="+mn-ea"/>
              <a:cs typeface="+mn-cs"/>
            </a:defRPr>
          </a:lvl7pPr>
          <a:lvl8pPr marL="3200400" indent="0">
            <a:defRPr sz="1100">
              <a:solidFill>
                <a:schemeClr val="dk1"/>
              </a:solidFill>
              <a:latin typeface="+mn-lt"/>
              <a:ea typeface="+mn-ea"/>
              <a:cs typeface="+mn-cs"/>
            </a:defRPr>
          </a:lvl8pPr>
          <a:lvl9pPr marL="3657600" indent="0">
            <a:defRPr sz="1100">
              <a:solidFill>
                <a:schemeClr val="dk1"/>
              </a:solidFill>
              <a:latin typeface="+mn-lt"/>
              <a:ea typeface="+mn-ea"/>
              <a:cs typeface="+mn-cs"/>
            </a:defRPr>
          </a:lvl9pPr>
        </a:lstStyle>
        <a:p xmlns:a="http://schemas.openxmlformats.org/drawingml/2006/main">
          <a:r>
            <a:rPr lang="en-GB" sz="1100" b="1">
              <a:solidFill>
                <a:sysClr val="windowText" lastClr="000000"/>
              </a:solidFill>
              <a:latin typeface="Arial" panose="020B0604020202020204" pitchFamily="34" charset="0"/>
              <a:cs typeface="Arial" panose="020B0604020202020204" pitchFamily="34" charset="0"/>
            </a:rPr>
            <a:t>9.</a:t>
          </a:r>
        </a:p>
      </cdr:txBody>
    </cdr:sp>
  </cdr:relSizeAnchor>
</c:userShapes>
</file>

<file path=word/drawings/drawing6.xml><?xml version="1.0" encoding="utf-8"?>
<c:userShapes xmlns:c="http://schemas.openxmlformats.org/drawingml/2006/chart">
  <cdr:relSizeAnchor xmlns:cdr="http://schemas.openxmlformats.org/drawingml/2006/chartDrawing">
    <cdr:from>
      <cdr:x>0</cdr:x>
      <cdr:y>0</cdr:y>
    </cdr:from>
    <cdr:to>
      <cdr:x>0.11136</cdr:x>
      <cdr:y>0.11761</cdr:y>
    </cdr:to>
    <cdr:sp macro="" textlink="">
      <cdr:nvSpPr>
        <cdr:cNvPr id="2" name="TextBox 1">
          <a:extLst xmlns:a="http://schemas.openxmlformats.org/drawingml/2006/main">
            <a:ext uri="{FF2B5EF4-FFF2-40B4-BE49-F238E27FC236}">
              <a16:creationId xmlns:a16="http://schemas.microsoft.com/office/drawing/2014/main" id="{01575D2F-0058-5005-D10F-58A589CE878C}"/>
            </a:ext>
          </a:extLst>
        </cdr:cNvPr>
        <cdr:cNvSpPr txBox="1"/>
      </cdr:nvSpPr>
      <cdr:spPr>
        <a:xfrm xmlns:a="http://schemas.openxmlformats.org/drawingml/2006/main">
          <a:off x="0" y="0"/>
          <a:ext cx="487572" cy="322628"/>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200" b="1">
              <a:solidFill>
                <a:sysClr val="windowText" lastClr="000000"/>
              </a:solidFill>
              <a:latin typeface="Arial" panose="020B0604020202020204" pitchFamily="34" charset="0"/>
              <a:cs typeface="Arial" panose="020B0604020202020204" pitchFamily="34" charset="0"/>
            </a:rPr>
            <a:t>10</a:t>
          </a:r>
          <a:r>
            <a:rPr lang="en-GB" sz="1100"/>
            <a:t>.</a:t>
          </a:r>
        </a:p>
      </cdr:txBody>
    </cdr:sp>
  </cdr:relSizeAnchor>
</c:userShapes>
</file>

<file path=word/drawings/drawing7.xml><?xml version="1.0" encoding="utf-8"?>
<c:userShapes xmlns:c="http://schemas.openxmlformats.org/drawingml/2006/chart">
  <cdr:relSizeAnchor xmlns:cdr="http://schemas.openxmlformats.org/drawingml/2006/chartDrawing">
    <cdr:from>
      <cdr:x>0.01111</cdr:x>
      <cdr:y>0.01852</cdr:y>
    </cdr:from>
    <cdr:to>
      <cdr:x>0.12872</cdr:x>
      <cdr:y>0.15293</cdr:y>
    </cdr:to>
    <cdr:sp macro="" textlink="">
      <cdr:nvSpPr>
        <cdr:cNvPr id="2" name="TextBox 13">
          <a:extLst xmlns:a="http://schemas.openxmlformats.org/drawingml/2006/main">
            <a:ext uri="{FF2B5EF4-FFF2-40B4-BE49-F238E27FC236}">
              <a16:creationId xmlns:a16="http://schemas.microsoft.com/office/drawing/2014/main" id="{C8A12418-5178-21C8-47BF-01C21A95389A}"/>
            </a:ext>
          </a:extLst>
        </cdr:cNvPr>
        <cdr:cNvSpPr txBox="1"/>
      </cdr:nvSpPr>
      <cdr:spPr>
        <a:xfrm xmlns:a="http://schemas.openxmlformats.org/drawingml/2006/main">
          <a:off x="50800" y="50800"/>
          <a:ext cx="537702" cy="368710"/>
        </a:xfrm>
        <a:prstGeom xmlns:a="http://schemas.openxmlformats.org/drawingml/2006/main" prst="rect">
          <a:avLst/>
        </a:prstGeom>
        <a:solidFill xmlns:a="http://schemas.openxmlformats.org/drawingml/2006/main">
          <a:schemeClr val="lt1"/>
        </a:solidFill>
        <a:ln xmlns:a="http://schemas.openxmlformats.org/drawingml/2006/main" w="9525" cmpd="sng">
          <a:noFill/>
        </a:ln>
      </cdr:spPr>
      <cdr:style>
        <a:lnRef xmlns:a="http://schemas.openxmlformats.org/drawingml/2006/main" idx="0">
          <a:scrgbClr r="0" g="0" b="0"/>
        </a:lnRef>
        <a:fillRef xmlns:a="http://schemas.openxmlformats.org/drawingml/2006/main" idx="0">
          <a:scrgbClr r="0" g="0" b="0"/>
        </a:fillRef>
        <a:effectRef xmlns:a="http://schemas.openxmlformats.org/drawingml/2006/main" idx="0">
          <a:scrgbClr r="0" g="0" b="0"/>
        </a:effectRef>
        <a:fontRef xmlns:a="http://schemas.openxmlformats.org/drawingml/2006/main" idx="minor">
          <a:schemeClr val="dk1"/>
        </a:fontRef>
      </cdr:style>
      <cdr:txBody>
        <a:bodyPr xmlns:a="http://schemas.openxmlformats.org/drawingml/2006/main" wrap="square" rtlCol="0" anchor="t"/>
        <a:lstStyle xmlns:a="http://schemas.openxmlformats.org/drawingml/2006/main">
          <a:lvl1pPr marL="0" indent="0">
            <a:defRPr sz="1100">
              <a:solidFill>
                <a:schemeClr val="dk1"/>
              </a:solidFill>
              <a:latin typeface="+mn-lt"/>
              <a:ea typeface="+mn-ea"/>
              <a:cs typeface="+mn-cs"/>
            </a:defRPr>
          </a:lvl1pPr>
          <a:lvl2pPr marL="457200" indent="0">
            <a:defRPr sz="1100">
              <a:solidFill>
                <a:schemeClr val="dk1"/>
              </a:solidFill>
              <a:latin typeface="+mn-lt"/>
              <a:ea typeface="+mn-ea"/>
              <a:cs typeface="+mn-cs"/>
            </a:defRPr>
          </a:lvl2pPr>
          <a:lvl3pPr marL="914400" indent="0">
            <a:defRPr sz="1100">
              <a:solidFill>
                <a:schemeClr val="dk1"/>
              </a:solidFill>
              <a:latin typeface="+mn-lt"/>
              <a:ea typeface="+mn-ea"/>
              <a:cs typeface="+mn-cs"/>
            </a:defRPr>
          </a:lvl3pPr>
          <a:lvl4pPr marL="1371600" indent="0">
            <a:defRPr sz="1100">
              <a:solidFill>
                <a:schemeClr val="dk1"/>
              </a:solidFill>
              <a:latin typeface="+mn-lt"/>
              <a:ea typeface="+mn-ea"/>
              <a:cs typeface="+mn-cs"/>
            </a:defRPr>
          </a:lvl4pPr>
          <a:lvl5pPr marL="1828800" indent="0">
            <a:defRPr sz="1100">
              <a:solidFill>
                <a:schemeClr val="dk1"/>
              </a:solidFill>
              <a:latin typeface="+mn-lt"/>
              <a:ea typeface="+mn-ea"/>
              <a:cs typeface="+mn-cs"/>
            </a:defRPr>
          </a:lvl5pPr>
          <a:lvl6pPr marL="2286000" indent="0">
            <a:defRPr sz="1100">
              <a:solidFill>
                <a:schemeClr val="dk1"/>
              </a:solidFill>
              <a:latin typeface="+mn-lt"/>
              <a:ea typeface="+mn-ea"/>
              <a:cs typeface="+mn-cs"/>
            </a:defRPr>
          </a:lvl6pPr>
          <a:lvl7pPr marL="2743200" indent="0">
            <a:defRPr sz="1100">
              <a:solidFill>
                <a:schemeClr val="dk1"/>
              </a:solidFill>
              <a:latin typeface="+mn-lt"/>
              <a:ea typeface="+mn-ea"/>
              <a:cs typeface="+mn-cs"/>
            </a:defRPr>
          </a:lvl7pPr>
          <a:lvl8pPr marL="3200400" indent="0">
            <a:defRPr sz="1100">
              <a:solidFill>
                <a:schemeClr val="dk1"/>
              </a:solidFill>
              <a:latin typeface="+mn-lt"/>
              <a:ea typeface="+mn-ea"/>
              <a:cs typeface="+mn-cs"/>
            </a:defRPr>
          </a:lvl8pPr>
          <a:lvl9pPr marL="3657600" indent="0">
            <a:defRPr sz="1100">
              <a:solidFill>
                <a:schemeClr val="dk1"/>
              </a:solidFill>
              <a:latin typeface="+mn-lt"/>
              <a:ea typeface="+mn-ea"/>
              <a:cs typeface="+mn-cs"/>
            </a:defRPr>
          </a:lvl9pPr>
        </a:lstStyle>
        <a:p xmlns:a="http://schemas.openxmlformats.org/drawingml/2006/main">
          <a:r>
            <a:rPr lang="en-GB" sz="1100" b="1">
              <a:solidFill>
                <a:sysClr val="windowText" lastClr="000000"/>
              </a:solidFill>
              <a:latin typeface="Arial" panose="020B0604020202020204" pitchFamily="34" charset="0"/>
              <a:cs typeface="Arial" panose="020B0604020202020204" pitchFamily="34" charset="0"/>
            </a:rPr>
            <a:t>11.</a:t>
          </a:r>
        </a:p>
      </cdr:txBody>
    </cdr:sp>
  </cdr:relSizeAnchor>
</c:userShapes>
</file>

<file path=word/drawings/drawing8.xml><?xml version="1.0" encoding="utf-8"?>
<c:userShapes xmlns:c="http://schemas.openxmlformats.org/drawingml/2006/chart">
  <cdr:relSizeAnchor xmlns:cdr="http://schemas.openxmlformats.org/drawingml/2006/chartDrawing">
    <cdr:from>
      <cdr:x>0.01136</cdr:x>
      <cdr:y>0.01895</cdr:y>
    </cdr:from>
    <cdr:to>
      <cdr:x>0.11102</cdr:x>
      <cdr:y>0.15652</cdr:y>
    </cdr:to>
    <cdr:sp macro="" textlink="">
      <cdr:nvSpPr>
        <cdr:cNvPr id="3" name="TextBox 10">
          <a:extLst xmlns:a="http://schemas.openxmlformats.org/drawingml/2006/main">
            <a:ext uri="{FF2B5EF4-FFF2-40B4-BE49-F238E27FC236}">
              <a16:creationId xmlns:a16="http://schemas.microsoft.com/office/drawing/2014/main" id="{3301272D-B8D2-AE59-9BDD-DB55DCB21743}"/>
            </a:ext>
          </a:extLst>
        </cdr:cNvPr>
        <cdr:cNvSpPr txBox="1"/>
      </cdr:nvSpPr>
      <cdr:spPr>
        <a:xfrm xmlns:a="http://schemas.openxmlformats.org/drawingml/2006/main">
          <a:off x="50800" y="50800"/>
          <a:ext cx="445524" cy="368710"/>
        </a:xfrm>
        <a:prstGeom xmlns:a="http://schemas.openxmlformats.org/drawingml/2006/main" prst="rect">
          <a:avLst/>
        </a:prstGeom>
        <a:solidFill xmlns:a="http://schemas.openxmlformats.org/drawingml/2006/main">
          <a:schemeClr val="lt1"/>
        </a:solidFill>
        <a:ln xmlns:a="http://schemas.openxmlformats.org/drawingml/2006/main" w="9525" cmpd="sng">
          <a:noFill/>
        </a:ln>
      </cdr:spPr>
      <cdr:style>
        <a:lnRef xmlns:a="http://schemas.openxmlformats.org/drawingml/2006/main" idx="0">
          <a:scrgbClr r="0" g="0" b="0"/>
        </a:lnRef>
        <a:fillRef xmlns:a="http://schemas.openxmlformats.org/drawingml/2006/main" idx="0">
          <a:scrgbClr r="0" g="0" b="0"/>
        </a:fillRef>
        <a:effectRef xmlns:a="http://schemas.openxmlformats.org/drawingml/2006/main" idx="0">
          <a:scrgbClr r="0" g="0" b="0"/>
        </a:effectRef>
        <a:fontRef xmlns:a="http://schemas.openxmlformats.org/drawingml/2006/main" idx="minor">
          <a:schemeClr val="dk1"/>
        </a:fontRef>
      </cdr:style>
      <cdr:txBody>
        <a:bodyPr xmlns:a="http://schemas.openxmlformats.org/drawingml/2006/main" wrap="square" rtlCol="0" anchor="t"/>
        <a:lstStyle xmlns:a="http://schemas.openxmlformats.org/drawingml/2006/main">
          <a:lvl1pPr marL="0" indent="0">
            <a:defRPr sz="1100">
              <a:solidFill>
                <a:schemeClr val="dk1"/>
              </a:solidFill>
              <a:latin typeface="+mn-lt"/>
              <a:ea typeface="+mn-ea"/>
              <a:cs typeface="+mn-cs"/>
            </a:defRPr>
          </a:lvl1pPr>
          <a:lvl2pPr marL="457200" indent="0">
            <a:defRPr sz="1100">
              <a:solidFill>
                <a:schemeClr val="dk1"/>
              </a:solidFill>
              <a:latin typeface="+mn-lt"/>
              <a:ea typeface="+mn-ea"/>
              <a:cs typeface="+mn-cs"/>
            </a:defRPr>
          </a:lvl2pPr>
          <a:lvl3pPr marL="914400" indent="0">
            <a:defRPr sz="1100">
              <a:solidFill>
                <a:schemeClr val="dk1"/>
              </a:solidFill>
              <a:latin typeface="+mn-lt"/>
              <a:ea typeface="+mn-ea"/>
              <a:cs typeface="+mn-cs"/>
            </a:defRPr>
          </a:lvl3pPr>
          <a:lvl4pPr marL="1371600" indent="0">
            <a:defRPr sz="1100">
              <a:solidFill>
                <a:schemeClr val="dk1"/>
              </a:solidFill>
              <a:latin typeface="+mn-lt"/>
              <a:ea typeface="+mn-ea"/>
              <a:cs typeface="+mn-cs"/>
            </a:defRPr>
          </a:lvl4pPr>
          <a:lvl5pPr marL="1828800" indent="0">
            <a:defRPr sz="1100">
              <a:solidFill>
                <a:schemeClr val="dk1"/>
              </a:solidFill>
              <a:latin typeface="+mn-lt"/>
              <a:ea typeface="+mn-ea"/>
              <a:cs typeface="+mn-cs"/>
            </a:defRPr>
          </a:lvl5pPr>
          <a:lvl6pPr marL="2286000" indent="0">
            <a:defRPr sz="1100">
              <a:solidFill>
                <a:schemeClr val="dk1"/>
              </a:solidFill>
              <a:latin typeface="+mn-lt"/>
              <a:ea typeface="+mn-ea"/>
              <a:cs typeface="+mn-cs"/>
            </a:defRPr>
          </a:lvl6pPr>
          <a:lvl7pPr marL="2743200" indent="0">
            <a:defRPr sz="1100">
              <a:solidFill>
                <a:schemeClr val="dk1"/>
              </a:solidFill>
              <a:latin typeface="+mn-lt"/>
              <a:ea typeface="+mn-ea"/>
              <a:cs typeface="+mn-cs"/>
            </a:defRPr>
          </a:lvl7pPr>
          <a:lvl8pPr marL="3200400" indent="0">
            <a:defRPr sz="1100">
              <a:solidFill>
                <a:schemeClr val="dk1"/>
              </a:solidFill>
              <a:latin typeface="+mn-lt"/>
              <a:ea typeface="+mn-ea"/>
              <a:cs typeface="+mn-cs"/>
            </a:defRPr>
          </a:lvl8pPr>
          <a:lvl9pPr marL="3657600" indent="0">
            <a:defRPr sz="1100">
              <a:solidFill>
                <a:schemeClr val="dk1"/>
              </a:solidFill>
              <a:latin typeface="+mn-lt"/>
              <a:ea typeface="+mn-ea"/>
              <a:cs typeface="+mn-cs"/>
            </a:defRPr>
          </a:lvl9pPr>
        </a:lstStyle>
        <a:p xmlns:a="http://schemas.openxmlformats.org/drawingml/2006/main">
          <a:r>
            <a:rPr lang="en-GB" sz="1100" b="1">
              <a:solidFill>
                <a:sysClr val="windowText" lastClr="000000"/>
              </a:solidFill>
              <a:latin typeface="Arial" panose="020B0604020202020204" pitchFamily="34" charset="0"/>
              <a:cs typeface="Arial" panose="020B0604020202020204" pitchFamily="34" charset="0"/>
            </a:rPr>
            <a:t>13.</a:t>
          </a:r>
        </a:p>
      </cdr:txBody>
    </cdr:sp>
  </cdr:relSizeAnchor>
</c:userShapes>
</file>

<file path=word/drawings/drawing9.xml><?xml version="1.0" encoding="utf-8"?>
<c:userShapes xmlns:c="http://schemas.openxmlformats.org/drawingml/2006/chart">
  <cdr:relSizeAnchor xmlns:cdr="http://schemas.openxmlformats.org/drawingml/2006/chartDrawing">
    <cdr:from>
      <cdr:x>0.01117</cdr:x>
      <cdr:y>0.01852</cdr:y>
    </cdr:from>
    <cdr:to>
      <cdr:x>0.10914</cdr:x>
      <cdr:y>0.15293</cdr:y>
    </cdr:to>
    <cdr:sp macro="" textlink="">
      <cdr:nvSpPr>
        <cdr:cNvPr id="3" name="TextBox 10">
          <a:extLst xmlns:a="http://schemas.openxmlformats.org/drawingml/2006/main">
            <a:ext uri="{FF2B5EF4-FFF2-40B4-BE49-F238E27FC236}">
              <a16:creationId xmlns:a16="http://schemas.microsoft.com/office/drawing/2014/main" id="{FCFE1A4B-7F6E-BC71-9626-CF60A68A087A}"/>
            </a:ext>
          </a:extLst>
        </cdr:cNvPr>
        <cdr:cNvSpPr txBox="1"/>
      </cdr:nvSpPr>
      <cdr:spPr>
        <a:xfrm xmlns:a="http://schemas.openxmlformats.org/drawingml/2006/main">
          <a:off x="50800" y="50800"/>
          <a:ext cx="445524" cy="368710"/>
        </a:xfrm>
        <a:prstGeom xmlns:a="http://schemas.openxmlformats.org/drawingml/2006/main" prst="rect">
          <a:avLst/>
        </a:prstGeom>
        <a:solidFill xmlns:a="http://schemas.openxmlformats.org/drawingml/2006/main">
          <a:schemeClr val="lt1"/>
        </a:solidFill>
        <a:ln xmlns:a="http://schemas.openxmlformats.org/drawingml/2006/main" w="9525" cmpd="sng">
          <a:noFill/>
        </a:ln>
      </cdr:spPr>
      <cdr:style>
        <a:lnRef xmlns:a="http://schemas.openxmlformats.org/drawingml/2006/main" idx="0">
          <a:scrgbClr r="0" g="0" b="0"/>
        </a:lnRef>
        <a:fillRef xmlns:a="http://schemas.openxmlformats.org/drawingml/2006/main" idx="0">
          <a:scrgbClr r="0" g="0" b="0"/>
        </a:fillRef>
        <a:effectRef xmlns:a="http://schemas.openxmlformats.org/drawingml/2006/main" idx="0">
          <a:scrgbClr r="0" g="0" b="0"/>
        </a:effectRef>
        <a:fontRef xmlns:a="http://schemas.openxmlformats.org/drawingml/2006/main" idx="minor">
          <a:schemeClr val="dk1"/>
        </a:fontRef>
      </cdr:style>
      <cdr:txBody>
        <a:bodyPr xmlns:a="http://schemas.openxmlformats.org/drawingml/2006/main" wrap="square" rtlCol="0" anchor="t"/>
        <a:lstStyle xmlns:a="http://schemas.openxmlformats.org/drawingml/2006/main">
          <a:lvl1pPr marL="0" indent="0">
            <a:defRPr sz="1100">
              <a:solidFill>
                <a:schemeClr val="dk1"/>
              </a:solidFill>
              <a:latin typeface="+mn-lt"/>
              <a:ea typeface="+mn-ea"/>
              <a:cs typeface="+mn-cs"/>
            </a:defRPr>
          </a:lvl1pPr>
          <a:lvl2pPr marL="457200" indent="0">
            <a:defRPr sz="1100">
              <a:solidFill>
                <a:schemeClr val="dk1"/>
              </a:solidFill>
              <a:latin typeface="+mn-lt"/>
              <a:ea typeface="+mn-ea"/>
              <a:cs typeface="+mn-cs"/>
            </a:defRPr>
          </a:lvl2pPr>
          <a:lvl3pPr marL="914400" indent="0">
            <a:defRPr sz="1100">
              <a:solidFill>
                <a:schemeClr val="dk1"/>
              </a:solidFill>
              <a:latin typeface="+mn-lt"/>
              <a:ea typeface="+mn-ea"/>
              <a:cs typeface="+mn-cs"/>
            </a:defRPr>
          </a:lvl3pPr>
          <a:lvl4pPr marL="1371600" indent="0">
            <a:defRPr sz="1100">
              <a:solidFill>
                <a:schemeClr val="dk1"/>
              </a:solidFill>
              <a:latin typeface="+mn-lt"/>
              <a:ea typeface="+mn-ea"/>
              <a:cs typeface="+mn-cs"/>
            </a:defRPr>
          </a:lvl4pPr>
          <a:lvl5pPr marL="1828800" indent="0">
            <a:defRPr sz="1100">
              <a:solidFill>
                <a:schemeClr val="dk1"/>
              </a:solidFill>
              <a:latin typeface="+mn-lt"/>
              <a:ea typeface="+mn-ea"/>
              <a:cs typeface="+mn-cs"/>
            </a:defRPr>
          </a:lvl5pPr>
          <a:lvl6pPr marL="2286000" indent="0">
            <a:defRPr sz="1100">
              <a:solidFill>
                <a:schemeClr val="dk1"/>
              </a:solidFill>
              <a:latin typeface="+mn-lt"/>
              <a:ea typeface="+mn-ea"/>
              <a:cs typeface="+mn-cs"/>
            </a:defRPr>
          </a:lvl6pPr>
          <a:lvl7pPr marL="2743200" indent="0">
            <a:defRPr sz="1100">
              <a:solidFill>
                <a:schemeClr val="dk1"/>
              </a:solidFill>
              <a:latin typeface="+mn-lt"/>
              <a:ea typeface="+mn-ea"/>
              <a:cs typeface="+mn-cs"/>
            </a:defRPr>
          </a:lvl7pPr>
          <a:lvl8pPr marL="3200400" indent="0">
            <a:defRPr sz="1100">
              <a:solidFill>
                <a:schemeClr val="dk1"/>
              </a:solidFill>
              <a:latin typeface="+mn-lt"/>
              <a:ea typeface="+mn-ea"/>
              <a:cs typeface="+mn-cs"/>
            </a:defRPr>
          </a:lvl8pPr>
          <a:lvl9pPr marL="3657600" indent="0">
            <a:defRPr sz="1100">
              <a:solidFill>
                <a:schemeClr val="dk1"/>
              </a:solidFill>
              <a:latin typeface="+mn-lt"/>
              <a:ea typeface="+mn-ea"/>
              <a:cs typeface="+mn-cs"/>
            </a:defRPr>
          </a:lvl9pPr>
        </a:lstStyle>
        <a:p xmlns:a="http://schemas.openxmlformats.org/drawingml/2006/main">
          <a:r>
            <a:rPr lang="en-GB" sz="1100" b="1">
              <a:solidFill>
                <a:sysClr val="windowText" lastClr="000000"/>
              </a:solidFill>
              <a:latin typeface="Arial" panose="020B0604020202020204" pitchFamily="34" charset="0"/>
              <a:cs typeface="Arial" panose="020B0604020202020204" pitchFamily="34" charset="0"/>
            </a:rPr>
            <a:t>14.</a:t>
          </a:r>
        </a:p>
      </cdr:txBody>
    </cdr:sp>
  </cdr:relSizeAnchor>
</c:userShapes>
</file>

<file path=word/drawings/drawing10.xml><?xml version="1.0" encoding="utf-8"?>
<c:userShapes xmlns:c="http://schemas.openxmlformats.org/drawingml/2006/chart">
  <cdr:relSizeAnchor xmlns:cdr="http://schemas.openxmlformats.org/drawingml/2006/chartDrawing">
    <cdr:from>
      <cdr:x>0.01111</cdr:x>
      <cdr:y>0.01852</cdr:y>
    </cdr:from>
    <cdr:to>
      <cdr:x>0.10856</cdr:x>
      <cdr:y>0.15293</cdr:y>
    </cdr:to>
    <cdr:sp macro="" textlink="">
      <cdr:nvSpPr>
        <cdr:cNvPr id="3" name="TextBox 10">
          <a:extLst xmlns:a="http://schemas.openxmlformats.org/drawingml/2006/main">
            <a:ext uri="{FF2B5EF4-FFF2-40B4-BE49-F238E27FC236}">
              <a16:creationId xmlns:a16="http://schemas.microsoft.com/office/drawing/2014/main" id="{5C0FBFEF-F4CE-7A85-5A73-30D369966B02}"/>
            </a:ext>
          </a:extLst>
        </cdr:cNvPr>
        <cdr:cNvSpPr txBox="1"/>
      </cdr:nvSpPr>
      <cdr:spPr>
        <a:xfrm xmlns:a="http://schemas.openxmlformats.org/drawingml/2006/main">
          <a:off x="50800" y="50800"/>
          <a:ext cx="445524" cy="368710"/>
        </a:xfrm>
        <a:prstGeom xmlns:a="http://schemas.openxmlformats.org/drawingml/2006/main" prst="rect">
          <a:avLst/>
        </a:prstGeom>
        <a:solidFill xmlns:a="http://schemas.openxmlformats.org/drawingml/2006/main">
          <a:schemeClr val="lt1"/>
        </a:solidFill>
        <a:ln xmlns:a="http://schemas.openxmlformats.org/drawingml/2006/main" w="9525" cmpd="sng">
          <a:noFill/>
        </a:ln>
      </cdr:spPr>
      <cdr:style>
        <a:lnRef xmlns:a="http://schemas.openxmlformats.org/drawingml/2006/main" idx="0">
          <a:scrgbClr r="0" g="0" b="0"/>
        </a:lnRef>
        <a:fillRef xmlns:a="http://schemas.openxmlformats.org/drawingml/2006/main" idx="0">
          <a:scrgbClr r="0" g="0" b="0"/>
        </a:fillRef>
        <a:effectRef xmlns:a="http://schemas.openxmlformats.org/drawingml/2006/main" idx="0">
          <a:scrgbClr r="0" g="0" b="0"/>
        </a:effectRef>
        <a:fontRef xmlns:a="http://schemas.openxmlformats.org/drawingml/2006/main" idx="minor">
          <a:schemeClr val="dk1"/>
        </a:fontRef>
      </cdr:style>
      <cdr:txBody>
        <a:bodyPr xmlns:a="http://schemas.openxmlformats.org/drawingml/2006/main" wrap="square" rtlCol="0" anchor="t"/>
        <a:lstStyle xmlns:a="http://schemas.openxmlformats.org/drawingml/2006/main">
          <a:lvl1pPr marL="0" indent="0">
            <a:defRPr sz="1100">
              <a:solidFill>
                <a:schemeClr val="dk1"/>
              </a:solidFill>
              <a:latin typeface="+mn-lt"/>
              <a:ea typeface="+mn-ea"/>
              <a:cs typeface="+mn-cs"/>
            </a:defRPr>
          </a:lvl1pPr>
          <a:lvl2pPr marL="457200" indent="0">
            <a:defRPr sz="1100">
              <a:solidFill>
                <a:schemeClr val="dk1"/>
              </a:solidFill>
              <a:latin typeface="+mn-lt"/>
              <a:ea typeface="+mn-ea"/>
              <a:cs typeface="+mn-cs"/>
            </a:defRPr>
          </a:lvl2pPr>
          <a:lvl3pPr marL="914400" indent="0">
            <a:defRPr sz="1100">
              <a:solidFill>
                <a:schemeClr val="dk1"/>
              </a:solidFill>
              <a:latin typeface="+mn-lt"/>
              <a:ea typeface="+mn-ea"/>
              <a:cs typeface="+mn-cs"/>
            </a:defRPr>
          </a:lvl3pPr>
          <a:lvl4pPr marL="1371600" indent="0">
            <a:defRPr sz="1100">
              <a:solidFill>
                <a:schemeClr val="dk1"/>
              </a:solidFill>
              <a:latin typeface="+mn-lt"/>
              <a:ea typeface="+mn-ea"/>
              <a:cs typeface="+mn-cs"/>
            </a:defRPr>
          </a:lvl4pPr>
          <a:lvl5pPr marL="1828800" indent="0">
            <a:defRPr sz="1100">
              <a:solidFill>
                <a:schemeClr val="dk1"/>
              </a:solidFill>
              <a:latin typeface="+mn-lt"/>
              <a:ea typeface="+mn-ea"/>
              <a:cs typeface="+mn-cs"/>
            </a:defRPr>
          </a:lvl5pPr>
          <a:lvl6pPr marL="2286000" indent="0">
            <a:defRPr sz="1100">
              <a:solidFill>
                <a:schemeClr val="dk1"/>
              </a:solidFill>
              <a:latin typeface="+mn-lt"/>
              <a:ea typeface="+mn-ea"/>
              <a:cs typeface="+mn-cs"/>
            </a:defRPr>
          </a:lvl6pPr>
          <a:lvl7pPr marL="2743200" indent="0">
            <a:defRPr sz="1100">
              <a:solidFill>
                <a:schemeClr val="dk1"/>
              </a:solidFill>
              <a:latin typeface="+mn-lt"/>
              <a:ea typeface="+mn-ea"/>
              <a:cs typeface="+mn-cs"/>
            </a:defRPr>
          </a:lvl7pPr>
          <a:lvl8pPr marL="3200400" indent="0">
            <a:defRPr sz="1100">
              <a:solidFill>
                <a:schemeClr val="dk1"/>
              </a:solidFill>
              <a:latin typeface="+mn-lt"/>
              <a:ea typeface="+mn-ea"/>
              <a:cs typeface="+mn-cs"/>
            </a:defRPr>
          </a:lvl8pPr>
          <a:lvl9pPr marL="3657600" indent="0">
            <a:defRPr sz="1100">
              <a:solidFill>
                <a:schemeClr val="dk1"/>
              </a:solidFill>
              <a:latin typeface="+mn-lt"/>
              <a:ea typeface="+mn-ea"/>
              <a:cs typeface="+mn-cs"/>
            </a:defRPr>
          </a:lvl9pPr>
        </a:lstStyle>
        <a:p xmlns:a="http://schemas.openxmlformats.org/drawingml/2006/main">
          <a:r>
            <a:rPr lang="en-GB" sz="1100" b="1">
              <a:solidFill>
                <a:sysClr val="windowText" lastClr="000000"/>
              </a:solidFill>
              <a:latin typeface="Arial" panose="020B0604020202020204" pitchFamily="34" charset="0"/>
              <a:cs typeface="Arial" panose="020B0604020202020204" pitchFamily="34" charset="0"/>
            </a:rPr>
            <a:t>15.</a:t>
          </a:r>
        </a:p>
      </cdr:txBody>
    </cdr:sp>
  </cdr:relSizeAnchor>
</c:userShapes>
</file>

<file path=word/drawings/drawing11.xml><?xml version="1.0" encoding="utf-8"?>
<c:userShapes xmlns:c="http://schemas.openxmlformats.org/drawingml/2006/chart">
  <cdr:relSizeAnchor xmlns:cdr="http://schemas.openxmlformats.org/drawingml/2006/chartDrawing">
    <cdr:from>
      <cdr:x>0.04082</cdr:x>
      <cdr:y>0.0336</cdr:y>
    </cdr:from>
    <cdr:to>
      <cdr:x>0.12585</cdr:x>
      <cdr:y>0.15681</cdr:y>
    </cdr:to>
    <cdr:sp macro="" textlink="">
      <cdr:nvSpPr>
        <cdr:cNvPr id="2" name="TextBox 1">
          <a:extLst xmlns:a="http://schemas.openxmlformats.org/drawingml/2006/main">
            <a:ext uri="{FF2B5EF4-FFF2-40B4-BE49-F238E27FC236}">
              <a16:creationId xmlns:a16="http://schemas.microsoft.com/office/drawing/2014/main" id="{E70D7AE7-7941-9C19-A74A-99EDA1C0F347}"/>
            </a:ext>
          </a:extLst>
        </cdr:cNvPr>
        <cdr:cNvSpPr txBox="1"/>
      </cdr:nvSpPr>
      <cdr:spPr>
        <a:xfrm xmlns:a="http://schemas.openxmlformats.org/drawingml/2006/main">
          <a:off x="184355" y="92176"/>
          <a:ext cx="384072" cy="337984"/>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b="1">
              <a:solidFill>
                <a:sysClr val="windowText" lastClr="000000"/>
              </a:solidFill>
              <a:latin typeface="Arial" panose="020B0604020202020204" pitchFamily="34" charset="0"/>
              <a:cs typeface="Arial" panose="020B0604020202020204" pitchFamily="34" charset="0"/>
            </a:rPr>
            <a:t>16.</a:t>
          </a:r>
        </a:p>
      </cdr:txBody>
    </cdr:sp>
  </cdr:relSizeAnchor>
</c:userShapes>
</file>

<file path=word/drawings/drawing12.xml><?xml version="1.0" encoding="utf-8"?>
<c:userShapes xmlns:c="http://schemas.openxmlformats.org/drawingml/2006/chart">
  <cdr:relSizeAnchor xmlns:cdr="http://schemas.openxmlformats.org/drawingml/2006/chartDrawing">
    <cdr:from>
      <cdr:x>0.01111</cdr:x>
      <cdr:y>0.01852</cdr:y>
    </cdr:from>
    <cdr:to>
      <cdr:x>0.10833</cdr:x>
      <cdr:y>0.14173</cdr:y>
    </cdr:to>
    <cdr:sp macro="" textlink="">
      <cdr:nvSpPr>
        <cdr:cNvPr id="2" name="TextBox 19">
          <a:extLst xmlns:a="http://schemas.openxmlformats.org/drawingml/2006/main">
            <a:ext uri="{FF2B5EF4-FFF2-40B4-BE49-F238E27FC236}">
              <a16:creationId xmlns:a16="http://schemas.microsoft.com/office/drawing/2014/main" id="{9A822E71-2A08-931B-845D-3443B391B21B}"/>
            </a:ext>
          </a:extLst>
        </cdr:cNvPr>
        <cdr:cNvSpPr txBox="1"/>
      </cdr:nvSpPr>
      <cdr:spPr>
        <a:xfrm xmlns:a="http://schemas.openxmlformats.org/drawingml/2006/main">
          <a:off x="50800" y="50800"/>
          <a:ext cx="444500" cy="337985"/>
        </a:xfrm>
        <a:prstGeom xmlns:a="http://schemas.openxmlformats.org/drawingml/2006/main" prst="rect">
          <a:avLst/>
        </a:prstGeom>
        <a:solidFill xmlns:a="http://schemas.openxmlformats.org/drawingml/2006/main">
          <a:schemeClr val="lt1"/>
        </a:solidFill>
        <a:ln xmlns:a="http://schemas.openxmlformats.org/drawingml/2006/main" w="9525" cmpd="sng">
          <a:noFill/>
        </a:ln>
      </cdr:spPr>
      <cdr:style>
        <a:lnRef xmlns:a="http://schemas.openxmlformats.org/drawingml/2006/main" idx="0">
          <a:scrgbClr r="0" g="0" b="0"/>
        </a:lnRef>
        <a:fillRef xmlns:a="http://schemas.openxmlformats.org/drawingml/2006/main" idx="0">
          <a:scrgbClr r="0" g="0" b="0"/>
        </a:fillRef>
        <a:effectRef xmlns:a="http://schemas.openxmlformats.org/drawingml/2006/main" idx="0">
          <a:scrgbClr r="0" g="0" b="0"/>
        </a:effectRef>
        <a:fontRef xmlns:a="http://schemas.openxmlformats.org/drawingml/2006/main" idx="minor">
          <a:schemeClr val="dk1"/>
        </a:fontRef>
      </cdr:style>
      <cdr:txBody>
        <a:bodyPr xmlns:a="http://schemas.openxmlformats.org/drawingml/2006/main" wrap="square" rtlCol="0" anchor="t"/>
        <a:lstStyle xmlns:a="http://schemas.openxmlformats.org/drawingml/2006/main">
          <a:lvl1pPr marL="0" indent="0">
            <a:defRPr sz="1100">
              <a:solidFill>
                <a:schemeClr val="dk1"/>
              </a:solidFill>
              <a:latin typeface="+mn-lt"/>
              <a:ea typeface="+mn-ea"/>
              <a:cs typeface="+mn-cs"/>
            </a:defRPr>
          </a:lvl1pPr>
          <a:lvl2pPr marL="457200" indent="0">
            <a:defRPr sz="1100">
              <a:solidFill>
                <a:schemeClr val="dk1"/>
              </a:solidFill>
              <a:latin typeface="+mn-lt"/>
              <a:ea typeface="+mn-ea"/>
              <a:cs typeface="+mn-cs"/>
            </a:defRPr>
          </a:lvl2pPr>
          <a:lvl3pPr marL="914400" indent="0">
            <a:defRPr sz="1100">
              <a:solidFill>
                <a:schemeClr val="dk1"/>
              </a:solidFill>
              <a:latin typeface="+mn-lt"/>
              <a:ea typeface="+mn-ea"/>
              <a:cs typeface="+mn-cs"/>
            </a:defRPr>
          </a:lvl3pPr>
          <a:lvl4pPr marL="1371600" indent="0">
            <a:defRPr sz="1100">
              <a:solidFill>
                <a:schemeClr val="dk1"/>
              </a:solidFill>
              <a:latin typeface="+mn-lt"/>
              <a:ea typeface="+mn-ea"/>
              <a:cs typeface="+mn-cs"/>
            </a:defRPr>
          </a:lvl4pPr>
          <a:lvl5pPr marL="1828800" indent="0">
            <a:defRPr sz="1100">
              <a:solidFill>
                <a:schemeClr val="dk1"/>
              </a:solidFill>
              <a:latin typeface="+mn-lt"/>
              <a:ea typeface="+mn-ea"/>
              <a:cs typeface="+mn-cs"/>
            </a:defRPr>
          </a:lvl5pPr>
          <a:lvl6pPr marL="2286000" indent="0">
            <a:defRPr sz="1100">
              <a:solidFill>
                <a:schemeClr val="dk1"/>
              </a:solidFill>
              <a:latin typeface="+mn-lt"/>
              <a:ea typeface="+mn-ea"/>
              <a:cs typeface="+mn-cs"/>
            </a:defRPr>
          </a:lvl6pPr>
          <a:lvl7pPr marL="2743200" indent="0">
            <a:defRPr sz="1100">
              <a:solidFill>
                <a:schemeClr val="dk1"/>
              </a:solidFill>
              <a:latin typeface="+mn-lt"/>
              <a:ea typeface="+mn-ea"/>
              <a:cs typeface="+mn-cs"/>
            </a:defRPr>
          </a:lvl7pPr>
          <a:lvl8pPr marL="3200400" indent="0">
            <a:defRPr sz="1100">
              <a:solidFill>
                <a:schemeClr val="dk1"/>
              </a:solidFill>
              <a:latin typeface="+mn-lt"/>
              <a:ea typeface="+mn-ea"/>
              <a:cs typeface="+mn-cs"/>
            </a:defRPr>
          </a:lvl8pPr>
          <a:lvl9pPr marL="3657600" indent="0">
            <a:defRPr sz="1100">
              <a:solidFill>
                <a:schemeClr val="dk1"/>
              </a:solidFill>
              <a:latin typeface="+mn-lt"/>
              <a:ea typeface="+mn-ea"/>
              <a:cs typeface="+mn-cs"/>
            </a:defRPr>
          </a:lvl9pPr>
        </a:lstStyle>
        <a:p xmlns:a="http://schemas.openxmlformats.org/drawingml/2006/main">
          <a:r>
            <a:rPr lang="en-GB" sz="1200" b="1">
              <a:solidFill>
                <a:sysClr val="windowText" lastClr="000000"/>
              </a:solidFill>
              <a:latin typeface="Arial" panose="020B0604020202020204" pitchFamily="34" charset="0"/>
              <a:cs typeface="Arial" panose="020B0604020202020204" pitchFamily="34" charset="0"/>
            </a:rPr>
            <a:t>17.</a:t>
          </a:r>
        </a:p>
      </cdr:txBody>
    </cdr:sp>
  </cdr:relSizeAnchor>
</c:userShapes>
</file>

<file path=word/drawings/drawing13.xml><?xml version="1.0" encoding="utf-8"?>
<c:userShapes xmlns:c="http://schemas.openxmlformats.org/drawingml/2006/chart">
  <cdr:relSizeAnchor xmlns:cdr="http://schemas.openxmlformats.org/drawingml/2006/chartDrawing">
    <cdr:from>
      <cdr:x>0.01042</cdr:x>
      <cdr:y>0.02315</cdr:y>
    </cdr:from>
    <cdr:to>
      <cdr:x>0.11111</cdr:x>
      <cdr:y>0.14636</cdr:y>
    </cdr:to>
    <cdr:sp macro="" textlink="">
      <cdr:nvSpPr>
        <cdr:cNvPr id="2" name="TextBox 19"/>
        <cdr:cNvSpPr txBox="1"/>
      </cdr:nvSpPr>
      <cdr:spPr>
        <a:xfrm xmlns:a="http://schemas.openxmlformats.org/drawingml/2006/main">
          <a:off x="47625" y="63500"/>
          <a:ext cx="460375" cy="337985"/>
        </a:xfrm>
        <a:prstGeom xmlns:a="http://schemas.openxmlformats.org/drawingml/2006/main" prst="rect">
          <a:avLst/>
        </a:prstGeom>
        <a:solidFill xmlns:a="http://schemas.openxmlformats.org/drawingml/2006/main">
          <a:schemeClr val="lt1"/>
        </a:solidFill>
        <a:ln xmlns:a="http://schemas.openxmlformats.org/drawingml/2006/main" w="9525" cmpd="sng">
          <a:noFill/>
        </a:ln>
      </cdr:spPr>
      <cdr:style>
        <a:lnRef xmlns:a="http://schemas.openxmlformats.org/drawingml/2006/main" idx="0">
          <a:scrgbClr r="0" g="0" b="0"/>
        </a:lnRef>
        <a:fillRef xmlns:a="http://schemas.openxmlformats.org/drawingml/2006/main" idx="0">
          <a:scrgbClr r="0" g="0" b="0"/>
        </a:fillRef>
        <a:effectRef xmlns:a="http://schemas.openxmlformats.org/drawingml/2006/main" idx="0">
          <a:scrgbClr r="0" g="0" b="0"/>
        </a:effectRef>
        <a:fontRef xmlns:a="http://schemas.openxmlformats.org/drawingml/2006/main" idx="minor">
          <a:schemeClr val="dk1"/>
        </a:fontRef>
      </cdr:style>
      <cdr:txBody>
        <a:bodyPr xmlns:a="http://schemas.openxmlformats.org/drawingml/2006/main" wrap="square" rtlCol="0" anchor="t"/>
        <a:lstStyle xmlns:a="http://schemas.openxmlformats.org/drawingml/2006/main">
          <a:lvl1pPr marL="0" indent="0">
            <a:defRPr sz="1100">
              <a:solidFill>
                <a:schemeClr val="dk1"/>
              </a:solidFill>
              <a:latin typeface="+mn-lt"/>
              <a:ea typeface="+mn-ea"/>
              <a:cs typeface="+mn-cs"/>
            </a:defRPr>
          </a:lvl1pPr>
          <a:lvl2pPr marL="457200" indent="0">
            <a:defRPr sz="1100">
              <a:solidFill>
                <a:schemeClr val="dk1"/>
              </a:solidFill>
              <a:latin typeface="+mn-lt"/>
              <a:ea typeface="+mn-ea"/>
              <a:cs typeface="+mn-cs"/>
            </a:defRPr>
          </a:lvl2pPr>
          <a:lvl3pPr marL="914400" indent="0">
            <a:defRPr sz="1100">
              <a:solidFill>
                <a:schemeClr val="dk1"/>
              </a:solidFill>
              <a:latin typeface="+mn-lt"/>
              <a:ea typeface="+mn-ea"/>
              <a:cs typeface="+mn-cs"/>
            </a:defRPr>
          </a:lvl3pPr>
          <a:lvl4pPr marL="1371600" indent="0">
            <a:defRPr sz="1100">
              <a:solidFill>
                <a:schemeClr val="dk1"/>
              </a:solidFill>
              <a:latin typeface="+mn-lt"/>
              <a:ea typeface="+mn-ea"/>
              <a:cs typeface="+mn-cs"/>
            </a:defRPr>
          </a:lvl4pPr>
          <a:lvl5pPr marL="1828800" indent="0">
            <a:defRPr sz="1100">
              <a:solidFill>
                <a:schemeClr val="dk1"/>
              </a:solidFill>
              <a:latin typeface="+mn-lt"/>
              <a:ea typeface="+mn-ea"/>
              <a:cs typeface="+mn-cs"/>
            </a:defRPr>
          </a:lvl5pPr>
          <a:lvl6pPr marL="2286000" indent="0">
            <a:defRPr sz="1100">
              <a:solidFill>
                <a:schemeClr val="dk1"/>
              </a:solidFill>
              <a:latin typeface="+mn-lt"/>
              <a:ea typeface="+mn-ea"/>
              <a:cs typeface="+mn-cs"/>
            </a:defRPr>
          </a:lvl6pPr>
          <a:lvl7pPr marL="2743200" indent="0">
            <a:defRPr sz="1100">
              <a:solidFill>
                <a:schemeClr val="dk1"/>
              </a:solidFill>
              <a:latin typeface="+mn-lt"/>
              <a:ea typeface="+mn-ea"/>
              <a:cs typeface="+mn-cs"/>
            </a:defRPr>
          </a:lvl7pPr>
          <a:lvl8pPr marL="3200400" indent="0">
            <a:defRPr sz="1100">
              <a:solidFill>
                <a:schemeClr val="dk1"/>
              </a:solidFill>
              <a:latin typeface="+mn-lt"/>
              <a:ea typeface="+mn-ea"/>
              <a:cs typeface="+mn-cs"/>
            </a:defRPr>
          </a:lvl8pPr>
          <a:lvl9pPr marL="3657600" indent="0">
            <a:defRPr sz="1100">
              <a:solidFill>
                <a:schemeClr val="dk1"/>
              </a:solidFill>
              <a:latin typeface="+mn-lt"/>
              <a:ea typeface="+mn-ea"/>
              <a:cs typeface="+mn-cs"/>
            </a:defRPr>
          </a:lvl9pPr>
        </a:lstStyle>
        <a:p xmlns:a="http://schemas.openxmlformats.org/drawingml/2006/main">
          <a:r>
            <a:rPr lang="en-GB" sz="1200" b="1">
              <a:solidFill>
                <a:sysClr val="windowText" lastClr="000000"/>
              </a:solidFill>
              <a:latin typeface="Arial" panose="020B0604020202020204" pitchFamily="34" charset="0"/>
              <a:cs typeface="Arial" panose="020B0604020202020204" pitchFamily="34" charset="0"/>
            </a:rPr>
            <a:t>18.</a:t>
          </a:r>
        </a:p>
      </cdr:txBody>
    </cdr:sp>
  </cdr:relSizeAnchor>
</c:userShapes>
</file>

<file path=word/drawings/drawing14.xml><?xml version="1.0" encoding="utf-8"?>
<c:userShapes xmlns:c="http://schemas.openxmlformats.org/drawingml/2006/chart">
  <cdr:relSizeAnchor xmlns:cdr="http://schemas.openxmlformats.org/drawingml/2006/chartDrawing">
    <cdr:from>
      <cdr:x>0.02688</cdr:x>
      <cdr:y>0.0168</cdr:y>
    </cdr:from>
    <cdr:to>
      <cdr:x>0.11761</cdr:x>
      <cdr:y>0.14561</cdr:y>
    </cdr:to>
    <cdr:sp macro="" textlink="">
      <cdr:nvSpPr>
        <cdr:cNvPr id="2" name="TextBox 1">
          <a:extLst xmlns:a="http://schemas.openxmlformats.org/drawingml/2006/main">
            <a:ext uri="{FF2B5EF4-FFF2-40B4-BE49-F238E27FC236}">
              <a16:creationId xmlns:a16="http://schemas.microsoft.com/office/drawing/2014/main" id="{9F6B7550-6A15-51BA-4513-172DBB4E6396}"/>
            </a:ext>
          </a:extLst>
        </cdr:cNvPr>
        <cdr:cNvSpPr txBox="1"/>
      </cdr:nvSpPr>
      <cdr:spPr>
        <a:xfrm xmlns:a="http://schemas.openxmlformats.org/drawingml/2006/main">
          <a:off x="122903" y="46089"/>
          <a:ext cx="414799" cy="353347"/>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200" b="1">
              <a:solidFill>
                <a:sysClr val="windowText" lastClr="000000"/>
              </a:solidFill>
              <a:latin typeface="Arial" panose="020B0604020202020204" pitchFamily="34" charset="0"/>
              <a:cs typeface="Arial" panose="020B0604020202020204" pitchFamily="34" charset="0"/>
            </a:rPr>
            <a:t>20</a:t>
          </a:r>
          <a:r>
            <a:rPr lang="en-GB" sz="1100"/>
            <a:t>.</a:t>
          </a:r>
        </a:p>
      </cdr:txBody>
    </cdr:sp>
  </cdr:relSizeAnchor>
</c:userShapes>
</file>

<file path=word/drawings/drawing15.xml><?xml version="1.0" encoding="utf-8"?>
<c:userShapes xmlns:c="http://schemas.openxmlformats.org/drawingml/2006/chart">
  <cdr:relSizeAnchor xmlns:cdr="http://schemas.openxmlformats.org/drawingml/2006/chartDrawing">
    <cdr:from>
      <cdr:x>0.01111</cdr:x>
      <cdr:y>0.01852</cdr:y>
    </cdr:from>
    <cdr:to>
      <cdr:x>0.10625</cdr:x>
      <cdr:y>0.16973</cdr:y>
    </cdr:to>
    <cdr:sp macro="" textlink="">
      <cdr:nvSpPr>
        <cdr:cNvPr id="2" name="TextBox 26">
          <a:extLst xmlns:a="http://schemas.openxmlformats.org/drawingml/2006/main">
            <a:ext uri="{FF2B5EF4-FFF2-40B4-BE49-F238E27FC236}">
              <a16:creationId xmlns:a16="http://schemas.microsoft.com/office/drawing/2014/main" id="{904CB590-4A5B-0FEB-5570-FAA5BB1F7A3A}"/>
            </a:ext>
          </a:extLst>
        </cdr:cNvPr>
        <cdr:cNvSpPr txBox="1"/>
      </cdr:nvSpPr>
      <cdr:spPr>
        <a:xfrm xmlns:a="http://schemas.openxmlformats.org/drawingml/2006/main">
          <a:off x="50800" y="50800"/>
          <a:ext cx="434975" cy="414799"/>
        </a:xfrm>
        <a:prstGeom xmlns:a="http://schemas.openxmlformats.org/drawingml/2006/main" prst="rect">
          <a:avLst/>
        </a:prstGeom>
        <a:solidFill xmlns:a="http://schemas.openxmlformats.org/drawingml/2006/main">
          <a:schemeClr val="lt1"/>
        </a:solidFill>
        <a:ln xmlns:a="http://schemas.openxmlformats.org/drawingml/2006/main" w="9525" cmpd="sng">
          <a:noFill/>
        </a:ln>
      </cdr:spPr>
      <cdr:style>
        <a:lnRef xmlns:a="http://schemas.openxmlformats.org/drawingml/2006/main" idx="0">
          <a:scrgbClr r="0" g="0" b="0"/>
        </a:lnRef>
        <a:fillRef xmlns:a="http://schemas.openxmlformats.org/drawingml/2006/main" idx="0">
          <a:scrgbClr r="0" g="0" b="0"/>
        </a:fillRef>
        <a:effectRef xmlns:a="http://schemas.openxmlformats.org/drawingml/2006/main" idx="0">
          <a:scrgbClr r="0" g="0" b="0"/>
        </a:effectRef>
        <a:fontRef xmlns:a="http://schemas.openxmlformats.org/drawingml/2006/main" idx="minor">
          <a:schemeClr val="dk1"/>
        </a:fontRef>
      </cdr:style>
      <cdr:txBody>
        <a:bodyPr xmlns:a="http://schemas.openxmlformats.org/drawingml/2006/main" wrap="square" rtlCol="0" anchor="t"/>
        <a:lstStyle xmlns:a="http://schemas.openxmlformats.org/drawingml/2006/main">
          <a:lvl1pPr marL="0" indent="0">
            <a:defRPr sz="1100">
              <a:solidFill>
                <a:schemeClr val="dk1"/>
              </a:solidFill>
              <a:latin typeface="+mn-lt"/>
              <a:ea typeface="+mn-ea"/>
              <a:cs typeface="+mn-cs"/>
            </a:defRPr>
          </a:lvl1pPr>
          <a:lvl2pPr marL="457200" indent="0">
            <a:defRPr sz="1100">
              <a:solidFill>
                <a:schemeClr val="dk1"/>
              </a:solidFill>
              <a:latin typeface="+mn-lt"/>
              <a:ea typeface="+mn-ea"/>
              <a:cs typeface="+mn-cs"/>
            </a:defRPr>
          </a:lvl2pPr>
          <a:lvl3pPr marL="914400" indent="0">
            <a:defRPr sz="1100">
              <a:solidFill>
                <a:schemeClr val="dk1"/>
              </a:solidFill>
              <a:latin typeface="+mn-lt"/>
              <a:ea typeface="+mn-ea"/>
              <a:cs typeface="+mn-cs"/>
            </a:defRPr>
          </a:lvl3pPr>
          <a:lvl4pPr marL="1371600" indent="0">
            <a:defRPr sz="1100">
              <a:solidFill>
                <a:schemeClr val="dk1"/>
              </a:solidFill>
              <a:latin typeface="+mn-lt"/>
              <a:ea typeface="+mn-ea"/>
              <a:cs typeface="+mn-cs"/>
            </a:defRPr>
          </a:lvl4pPr>
          <a:lvl5pPr marL="1828800" indent="0">
            <a:defRPr sz="1100">
              <a:solidFill>
                <a:schemeClr val="dk1"/>
              </a:solidFill>
              <a:latin typeface="+mn-lt"/>
              <a:ea typeface="+mn-ea"/>
              <a:cs typeface="+mn-cs"/>
            </a:defRPr>
          </a:lvl5pPr>
          <a:lvl6pPr marL="2286000" indent="0">
            <a:defRPr sz="1100">
              <a:solidFill>
                <a:schemeClr val="dk1"/>
              </a:solidFill>
              <a:latin typeface="+mn-lt"/>
              <a:ea typeface="+mn-ea"/>
              <a:cs typeface="+mn-cs"/>
            </a:defRPr>
          </a:lvl6pPr>
          <a:lvl7pPr marL="2743200" indent="0">
            <a:defRPr sz="1100">
              <a:solidFill>
                <a:schemeClr val="dk1"/>
              </a:solidFill>
              <a:latin typeface="+mn-lt"/>
              <a:ea typeface="+mn-ea"/>
              <a:cs typeface="+mn-cs"/>
            </a:defRPr>
          </a:lvl7pPr>
          <a:lvl8pPr marL="3200400" indent="0">
            <a:defRPr sz="1100">
              <a:solidFill>
                <a:schemeClr val="dk1"/>
              </a:solidFill>
              <a:latin typeface="+mn-lt"/>
              <a:ea typeface="+mn-ea"/>
              <a:cs typeface="+mn-cs"/>
            </a:defRPr>
          </a:lvl8pPr>
          <a:lvl9pPr marL="3657600" indent="0">
            <a:defRPr sz="1100">
              <a:solidFill>
                <a:schemeClr val="dk1"/>
              </a:solidFill>
              <a:latin typeface="+mn-lt"/>
              <a:ea typeface="+mn-ea"/>
              <a:cs typeface="+mn-cs"/>
            </a:defRPr>
          </a:lvl9pPr>
        </a:lstStyle>
        <a:p xmlns:a="http://schemas.openxmlformats.org/drawingml/2006/main">
          <a:r>
            <a:rPr lang="en-GB" sz="1200" b="1">
              <a:solidFill>
                <a:sysClr val="windowText" lastClr="000000"/>
              </a:solidFill>
              <a:latin typeface="Arial" panose="020B0604020202020204" pitchFamily="34" charset="0"/>
              <a:cs typeface="Arial" panose="020B0604020202020204" pitchFamily="34" charset="0"/>
            </a:rPr>
            <a:t>21.</a:t>
          </a:r>
        </a:p>
      </cdr:txBody>
    </cdr:sp>
  </cdr:relSizeAnchor>
</c:userShapes>
</file>

<file path=word/drawings/drawing16.xml><?xml version="1.0" encoding="utf-8"?>
<c:userShapes xmlns:c="http://schemas.openxmlformats.org/drawingml/2006/chart">
  <cdr:relSizeAnchor xmlns:cdr="http://schemas.openxmlformats.org/drawingml/2006/chartDrawing">
    <cdr:from>
      <cdr:x>0.01797</cdr:x>
      <cdr:y>0.01968</cdr:y>
    </cdr:from>
    <cdr:to>
      <cdr:x>0.11613</cdr:x>
      <cdr:y>0.17089</cdr:y>
    </cdr:to>
    <cdr:sp macro="" textlink="">
      <cdr:nvSpPr>
        <cdr:cNvPr id="2" name="TextBox 26"/>
        <cdr:cNvSpPr txBox="1"/>
      </cdr:nvSpPr>
      <cdr:spPr>
        <a:xfrm xmlns:a="http://schemas.openxmlformats.org/drawingml/2006/main">
          <a:off x="82550" y="53975"/>
          <a:ext cx="450850" cy="414799"/>
        </a:xfrm>
        <a:prstGeom xmlns:a="http://schemas.openxmlformats.org/drawingml/2006/main" prst="rect">
          <a:avLst/>
        </a:prstGeom>
        <a:solidFill xmlns:a="http://schemas.openxmlformats.org/drawingml/2006/main">
          <a:schemeClr val="lt1"/>
        </a:solidFill>
        <a:ln xmlns:a="http://schemas.openxmlformats.org/drawingml/2006/main" w="9525" cmpd="sng">
          <a:noFill/>
        </a:ln>
      </cdr:spPr>
      <cdr:style>
        <a:lnRef xmlns:a="http://schemas.openxmlformats.org/drawingml/2006/main" idx="0">
          <a:scrgbClr r="0" g="0" b="0"/>
        </a:lnRef>
        <a:fillRef xmlns:a="http://schemas.openxmlformats.org/drawingml/2006/main" idx="0">
          <a:scrgbClr r="0" g="0" b="0"/>
        </a:fillRef>
        <a:effectRef xmlns:a="http://schemas.openxmlformats.org/drawingml/2006/main" idx="0">
          <a:scrgbClr r="0" g="0" b="0"/>
        </a:effectRef>
        <a:fontRef xmlns:a="http://schemas.openxmlformats.org/drawingml/2006/main" idx="minor">
          <a:schemeClr val="dk1"/>
        </a:fontRef>
      </cdr:style>
      <cdr:txBody>
        <a:bodyPr xmlns:a="http://schemas.openxmlformats.org/drawingml/2006/main" wrap="square" rtlCol="0" anchor="t"/>
        <a:lstStyle xmlns:a="http://schemas.openxmlformats.org/drawingml/2006/main">
          <a:lvl1pPr marL="0" indent="0">
            <a:defRPr sz="1100">
              <a:solidFill>
                <a:schemeClr val="dk1"/>
              </a:solidFill>
              <a:latin typeface="+mn-lt"/>
              <a:ea typeface="+mn-ea"/>
              <a:cs typeface="+mn-cs"/>
            </a:defRPr>
          </a:lvl1pPr>
          <a:lvl2pPr marL="457200" indent="0">
            <a:defRPr sz="1100">
              <a:solidFill>
                <a:schemeClr val="dk1"/>
              </a:solidFill>
              <a:latin typeface="+mn-lt"/>
              <a:ea typeface="+mn-ea"/>
              <a:cs typeface="+mn-cs"/>
            </a:defRPr>
          </a:lvl2pPr>
          <a:lvl3pPr marL="914400" indent="0">
            <a:defRPr sz="1100">
              <a:solidFill>
                <a:schemeClr val="dk1"/>
              </a:solidFill>
              <a:latin typeface="+mn-lt"/>
              <a:ea typeface="+mn-ea"/>
              <a:cs typeface="+mn-cs"/>
            </a:defRPr>
          </a:lvl3pPr>
          <a:lvl4pPr marL="1371600" indent="0">
            <a:defRPr sz="1100">
              <a:solidFill>
                <a:schemeClr val="dk1"/>
              </a:solidFill>
              <a:latin typeface="+mn-lt"/>
              <a:ea typeface="+mn-ea"/>
              <a:cs typeface="+mn-cs"/>
            </a:defRPr>
          </a:lvl4pPr>
          <a:lvl5pPr marL="1828800" indent="0">
            <a:defRPr sz="1100">
              <a:solidFill>
                <a:schemeClr val="dk1"/>
              </a:solidFill>
              <a:latin typeface="+mn-lt"/>
              <a:ea typeface="+mn-ea"/>
              <a:cs typeface="+mn-cs"/>
            </a:defRPr>
          </a:lvl5pPr>
          <a:lvl6pPr marL="2286000" indent="0">
            <a:defRPr sz="1100">
              <a:solidFill>
                <a:schemeClr val="dk1"/>
              </a:solidFill>
              <a:latin typeface="+mn-lt"/>
              <a:ea typeface="+mn-ea"/>
              <a:cs typeface="+mn-cs"/>
            </a:defRPr>
          </a:lvl6pPr>
          <a:lvl7pPr marL="2743200" indent="0">
            <a:defRPr sz="1100">
              <a:solidFill>
                <a:schemeClr val="dk1"/>
              </a:solidFill>
              <a:latin typeface="+mn-lt"/>
              <a:ea typeface="+mn-ea"/>
              <a:cs typeface="+mn-cs"/>
            </a:defRPr>
          </a:lvl7pPr>
          <a:lvl8pPr marL="3200400" indent="0">
            <a:defRPr sz="1100">
              <a:solidFill>
                <a:schemeClr val="dk1"/>
              </a:solidFill>
              <a:latin typeface="+mn-lt"/>
              <a:ea typeface="+mn-ea"/>
              <a:cs typeface="+mn-cs"/>
            </a:defRPr>
          </a:lvl8pPr>
          <a:lvl9pPr marL="3657600" indent="0">
            <a:defRPr sz="1100">
              <a:solidFill>
                <a:schemeClr val="dk1"/>
              </a:solidFill>
              <a:latin typeface="+mn-lt"/>
              <a:ea typeface="+mn-ea"/>
              <a:cs typeface="+mn-cs"/>
            </a:defRPr>
          </a:lvl9pPr>
        </a:lstStyle>
        <a:p xmlns:a="http://schemas.openxmlformats.org/drawingml/2006/main">
          <a:r>
            <a:rPr lang="en-GB" sz="1200" b="1">
              <a:solidFill>
                <a:sysClr val="windowText" lastClr="000000"/>
              </a:solidFill>
              <a:latin typeface="Arial" panose="020B0604020202020204" pitchFamily="34" charset="0"/>
              <a:cs typeface="Arial" panose="020B0604020202020204" pitchFamily="34" charset="0"/>
            </a:rPr>
            <a:t>22.</a:t>
          </a:r>
        </a:p>
      </cdr:txBody>
    </cdr:sp>
  </cdr:relSizeAnchor>
</c:userShapes>
</file>

<file path=word/drawings/drawing17.xml><?xml version="1.0" encoding="utf-8"?>
<c:userShapes xmlns:c="http://schemas.openxmlformats.org/drawingml/2006/chart">
  <cdr:relSizeAnchor xmlns:cdr="http://schemas.openxmlformats.org/drawingml/2006/chartDrawing">
    <cdr:from>
      <cdr:x>0.01111</cdr:x>
      <cdr:y>0.01852</cdr:y>
    </cdr:from>
    <cdr:to>
      <cdr:x>0.11192</cdr:x>
      <cdr:y>0.16973</cdr:y>
    </cdr:to>
    <cdr:sp macro="" textlink="">
      <cdr:nvSpPr>
        <cdr:cNvPr id="2" name="TextBox 31">
          <a:extLst xmlns:a="http://schemas.openxmlformats.org/drawingml/2006/main">
            <a:ext uri="{FF2B5EF4-FFF2-40B4-BE49-F238E27FC236}">
              <a16:creationId xmlns:a16="http://schemas.microsoft.com/office/drawing/2014/main" id="{A56FC13E-1B0C-7BC7-0A49-06A2E7D0EAE8}"/>
            </a:ext>
          </a:extLst>
        </cdr:cNvPr>
        <cdr:cNvSpPr txBox="1"/>
      </cdr:nvSpPr>
      <cdr:spPr>
        <a:xfrm xmlns:a="http://schemas.openxmlformats.org/drawingml/2006/main">
          <a:off x="50800" y="50800"/>
          <a:ext cx="460887" cy="414798"/>
        </a:xfrm>
        <a:prstGeom xmlns:a="http://schemas.openxmlformats.org/drawingml/2006/main" prst="rect">
          <a:avLst/>
        </a:prstGeom>
        <a:solidFill xmlns:a="http://schemas.openxmlformats.org/drawingml/2006/main">
          <a:schemeClr val="lt1"/>
        </a:solidFill>
        <a:ln xmlns:a="http://schemas.openxmlformats.org/drawingml/2006/main" w="9525" cmpd="sng">
          <a:noFill/>
        </a:ln>
      </cdr:spPr>
      <cdr:style>
        <a:lnRef xmlns:a="http://schemas.openxmlformats.org/drawingml/2006/main" idx="0">
          <a:scrgbClr r="0" g="0" b="0"/>
        </a:lnRef>
        <a:fillRef xmlns:a="http://schemas.openxmlformats.org/drawingml/2006/main" idx="0">
          <a:scrgbClr r="0" g="0" b="0"/>
        </a:fillRef>
        <a:effectRef xmlns:a="http://schemas.openxmlformats.org/drawingml/2006/main" idx="0">
          <a:scrgbClr r="0" g="0" b="0"/>
        </a:effectRef>
        <a:fontRef xmlns:a="http://schemas.openxmlformats.org/drawingml/2006/main" idx="minor">
          <a:schemeClr val="dk1"/>
        </a:fontRef>
      </cdr:style>
      <cdr:txBody>
        <a:bodyPr xmlns:a="http://schemas.openxmlformats.org/drawingml/2006/main" wrap="square" rtlCol="0" anchor="t"/>
        <a:lstStyle xmlns:a="http://schemas.openxmlformats.org/drawingml/2006/main">
          <a:lvl1pPr marL="0" indent="0">
            <a:defRPr sz="1100">
              <a:solidFill>
                <a:schemeClr val="dk1"/>
              </a:solidFill>
              <a:latin typeface="+mn-lt"/>
              <a:ea typeface="+mn-ea"/>
              <a:cs typeface="+mn-cs"/>
            </a:defRPr>
          </a:lvl1pPr>
          <a:lvl2pPr marL="457200" indent="0">
            <a:defRPr sz="1100">
              <a:solidFill>
                <a:schemeClr val="dk1"/>
              </a:solidFill>
              <a:latin typeface="+mn-lt"/>
              <a:ea typeface="+mn-ea"/>
              <a:cs typeface="+mn-cs"/>
            </a:defRPr>
          </a:lvl2pPr>
          <a:lvl3pPr marL="914400" indent="0">
            <a:defRPr sz="1100">
              <a:solidFill>
                <a:schemeClr val="dk1"/>
              </a:solidFill>
              <a:latin typeface="+mn-lt"/>
              <a:ea typeface="+mn-ea"/>
              <a:cs typeface="+mn-cs"/>
            </a:defRPr>
          </a:lvl3pPr>
          <a:lvl4pPr marL="1371600" indent="0">
            <a:defRPr sz="1100">
              <a:solidFill>
                <a:schemeClr val="dk1"/>
              </a:solidFill>
              <a:latin typeface="+mn-lt"/>
              <a:ea typeface="+mn-ea"/>
              <a:cs typeface="+mn-cs"/>
            </a:defRPr>
          </a:lvl4pPr>
          <a:lvl5pPr marL="1828800" indent="0">
            <a:defRPr sz="1100">
              <a:solidFill>
                <a:schemeClr val="dk1"/>
              </a:solidFill>
              <a:latin typeface="+mn-lt"/>
              <a:ea typeface="+mn-ea"/>
              <a:cs typeface="+mn-cs"/>
            </a:defRPr>
          </a:lvl5pPr>
          <a:lvl6pPr marL="2286000" indent="0">
            <a:defRPr sz="1100">
              <a:solidFill>
                <a:schemeClr val="dk1"/>
              </a:solidFill>
              <a:latin typeface="+mn-lt"/>
              <a:ea typeface="+mn-ea"/>
              <a:cs typeface="+mn-cs"/>
            </a:defRPr>
          </a:lvl6pPr>
          <a:lvl7pPr marL="2743200" indent="0">
            <a:defRPr sz="1100">
              <a:solidFill>
                <a:schemeClr val="dk1"/>
              </a:solidFill>
              <a:latin typeface="+mn-lt"/>
              <a:ea typeface="+mn-ea"/>
              <a:cs typeface="+mn-cs"/>
            </a:defRPr>
          </a:lvl7pPr>
          <a:lvl8pPr marL="3200400" indent="0">
            <a:defRPr sz="1100">
              <a:solidFill>
                <a:schemeClr val="dk1"/>
              </a:solidFill>
              <a:latin typeface="+mn-lt"/>
              <a:ea typeface="+mn-ea"/>
              <a:cs typeface="+mn-cs"/>
            </a:defRPr>
          </a:lvl8pPr>
          <a:lvl9pPr marL="3657600" indent="0">
            <a:defRPr sz="1100">
              <a:solidFill>
                <a:schemeClr val="dk1"/>
              </a:solidFill>
              <a:latin typeface="+mn-lt"/>
              <a:ea typeface="+mn-ea"/>
              <a:cs typeface="+mn-cs"/>
            </a:defRPr>
          </a:lvl9pPr>
        </a:lstStyle>
        <a:p xmlns:a="http://schemas.openxmlformats.org/drawingml/2006/main">
          <a:r>
            <a:rPr lang="en-GB" sz="1200" b="1">
              <a:solidFill>
                <a:sysClr val="windowText" lastClr="000000"/>
              </a:solidFill>
              <a:latin typeface="Arial" panose="020B0604020202020204" pitchFamily="34" charset="0"/>
              <a:cs typeface="Arial" panose="020B0604020202020204" pitchFamily="34" charset="0"/>
            </a:rPr>
            <a:t>23.</a:t>
          </a:r>
        </a:p>
      </cdr:txBody>
    </cdr:sp>
  </cdr:relSizeAnchor>
</c:userShapes>
</file>

<file path=word/drawings/drawing18.xml><?xml version="1.0" encoding="utf-8"?>
<c:userShapes xmlns:c="http://schemas.openxmlformats.org/drawingml/2006/chart">
  <cdr:relSizeAnchor xmlns:cdr="http://schemas.openxmlformats.org/drawingml/2006/chartDrawing">
    <cdr:from>
      <cdr:x>0.01111</cdr:x>
      <cdr:y>0.01852</cdr:y>
    </cdr:from>
    <cdr:to>
      <cdr:x>0.11458</cdr:x>
      <cdr:y>0.18093</cdr:y>
    </cdr:to>
    <cdr:sp macro="" textlink="">
      <cdr:nvSpPr>
        <cdr:cNvPr id="2" name="TextBox 33">
          <a:extLst xmlns:a="http://schemas.openxmlformats.org/drawingml/2006/main">
            <a:ext uri="{FF2B5EF4-FFF2-40B4-BE49-F238E27FC236}">
              <a16:creationId xmlns:a16="http://schemas.microsoft.com/office/drawing/2014/main" id="{A9247E82-4F7A-7041-1BD2-8423505756FD}"/>
            </a:ext>
          </a:extLst>
        </cdr:cNvPr>
        <cdr:cNvSpPr txBox="1"/>
      </cdr:nvSpPr>
      <cdr:spPr>
        <a:xfrm xmlns:a="http://schemas.openxmlformats.org/drawingml/2006/main">
          <a:off x="50799" y="50800"/>
          <a:ext cx="473075" cy="445524"/>
        </a:xfrm>
        <a:prstGeom xmlns:a="http://schemas.openxmlformats.org/drawingml/2006/main" prst="rect">
          <a:avLst/>
        </a:prstGeom>
        <a:solidFill xmlns:a="http://schemas.openxmlformats.org/drawingml/2006/main">
          <a:schemeClr val="lt1"/>
        </a:solidFill>
        <a:ln xmlns:a="http://schemas.openxmlformats.org/drawingml/2006/main" w="9525" cmpd="sng">
          <a:noFill/>
        </a:ln>
      </cdr:spPr>
      <cdr:style>
        <a:lnRef xmlns:a="http://schemas.openxmlformats.org/drawingml/2006/main" idx="0">
          <a:scrgbClr r="0" g="0" b="0"/>
        </a:lnRef>
        <a:fillRef xmlns:a="http://schemas.openxmlformats.org/drawingml/2006/main" idx="0">
          <a:scrgbClr r="0" g="0" b="0"/>
        </a:fillRef>
        <a:effectRef xmlns:a="http://schemas.openxmlformats.org/drawingml/2006/main" idx="0">
          <a:scrgbClr r="0" g="0" b="0"/>
        </a:effectRef>
        <a:fontRef xmlns:a="http://schemas.openxmlformats.org/drawingml/2006/main" idx="minor">
          <a:schemeClr val="dk1"/>
        </a:fontRef>
      </cdr:style>
      <cdr:txBody>
        <a:bodyPr xmlns:a="http://schemas.openxmlformats.org/drawingml/2006/main" wrap="square" rtlCol="0" anchor="t"/>
        <a:lstStyle xmlns:a="http://schemas.openxmlformats.org/drawingml/2006/main">
          <a:lvl1pPr marL="0" indent="0">
            <a:defRPr sz="1100">
              <a:solidFill>
                <a:schemeClr val="dk1"/>
              </a:solidFill>
              <a:latin typeface="+mn-lt"/>
              <a:ea typeface="+mn-ea"/>
              <a:cs typeface="+mn-cs"/>
            </a:defRPr>
          </a:lvl1pPr>
          <a:lvl2pPr marL="457200" indent="0">
            <a:defRPr sz="1100">
              <a:solidFill>
                <a:schemeClr val="dk1"/>
              </a:solidFill>
              <a:latin typeface="+mn-lt"/>
              <a:ea typeface="+mn-ea"/>
              <a:cs typeface="+mn-cs"/>
            </a:defRPr>
          </a:lvl2pPr>
          <a:lvl3pPr marL="914400" indent="0">
            <a:defRPr sz="1100">
              <a:solidFill>
                <a:schemeClr val="dk1"/>
              </a:solidFill>
              <a:latin typeface="+mn-lt"/>
              <a:ea typeface="+mn-ea"/>
              <a:cs typeface="+mn-cs"/>
            </a:defRPr>
          </a:lvl3pPr>
          <a:lvl4pPr marL="1371600" indent="0">
            <a:defRPr sz="1100">
              <a:solidFill>
                <a:schemeClr val="dk1"/>
              </a:solidFill>
              <a:latin typeface="+mn-lt"/>
              <a:ea typeface="+mn-ea"/>
              <a:cs typeface="+mn-cs"/>
            </a:defRPr>
          </a:lvl4pPr>
          <a:lvl5pPr marL="1828800" indent="0">
            <a:defRPr sz="1100">
              <a:solidFill>
                <a:schemeClr val="dk1"/>
              </a:solidFill>
              <a:latin typeface="+mn-lt"/>
              <a:ea typeface="+mn-ea"/>
              <a:cs typeface="+mn-cs"/>
            </a:defRPr>
          </a:lvl5pPr>
          <a:lvl6pPr marL="2286000" indent="0">
            <a:defRPr sz="1100">
              <a:solidFill>
                <a:schemeClr val="dk1"/>
              </a:solidFill>
              <a:latin typeface="+mn-lt"/>
              <a:ea typeface="+mn-ea"/>
              <a:cs typeface="+mn-cs"/>
            </a:defRPr>
          </a:lvl6pPr>
          <a:lvl7pPr marL="2743200" indent="0">
            <a:defRPr sz="1100">
              <a:solidFill>
                <a:schemeClr val="dk1"/>
              </a:solidFill>
              <a:latin typeface="+mn-lt"/>
              <a:ea typeface="+mn-ea"/>
              <a:cs typeface="+mn-cs"/>
            </a:defRPr>
          </a:lvl7pPr>
          <a:lvl8pPr marL="3200400" indent="0">
            <a:defRPr sz="1100">
              <a:solidFill>
                <a:schemeClr val="dk1"/>
              </a:solidFill>
              <a:latin typeface="+mn-lt"/>
              <a:ea typeface="+mn-ea"/>
              <a:cs typeface="+mn-cs"/>
            </a:defRPr>
          </a:lvl8pPr>
          <a:lvl9pPr marL="3657600" indent="0">
            <a:defRPr sz="1100">
              <a:solidFill>
                <a:schemeClr val="dk1"/>
              </a:solidFill>
              <a:latin typeface="+mn-lt"/>
              <a:ea typeface="+mn-ea"/>
              <a:cs typeface="+mn-cs"/>
            </a:defRPr>
          </a:lvl9pPr>
        </a:lstStyle>
        <a:p xmlns:a="http://schemas.openxmlformats.org/drawingml/2006/main">
          <a:r>
            <a:rPr lang="en-GB" sz="1200" b="1">
              <a:solidFill>
                <a:sysClr val="windowText" lastClr="000000"/>
              </a:solidFill>
              <a:latin typeface="Arial" panose="020B0604020202020204" pitchFamily="34" charset="0"/>
              <a:cs typeface="Arial" panose="020B0604020202020204" pitchFamily="34" charset="0"/>
            </a:rPr>
            <a:t>24.</a:t>
          </a:r>
        </a:p>
      </cdr:txBody>
    </cdr:sp>
  </cdr:relSizeAnchor>
</c:userShapes>
</file>

<file path=word/drawings/drawing19.xml><?xml version="1.0" encoding="utf-8"?>
<c:userShapes xmlns:c="http://schemas.openxmlformats.org/drawingml/2006/chart">
  <cdr:relSizeAnchor xmlns:cdr="http://schemas.openxmlformats.org/drawingml/2006/chartDrawing">
    <cdr:from>
      <cdr:x>0.02688</cdr:x>
      <cdr:y>0.0224</cdr:y>
    </cdr:from>
    <cdr:to>
      <cdr:x>0.1375</cdr:x>
      <cdr:y>0.15121</cdr:y>
    </cdr:to>
    <cdr:sp macro="" textlink="">
      <cdr:nvSpPr>
        <cdr:cNvPr id="2" name="TextBox 1">
          <a:extLst xmlns:a="http://schemas.openxmlformats.org/drawingml/2006/main">
            <a:ext uri="{FF2B5EF4-FFF2-40B4-BE49-F238E27FC236}">
              <a16:creationId xmlns:a16="http://schemas.microsoft.com/office/drawing/2014/main" id="{897E0250-C252-67A8-6044-0CB19FDEEB56}"/>
            </a:ext>
          </a:extLst>
        </cdr:cNvPr>
        <cdr:cNvSpPr txBox="1"/>
      </cdr:nvSpPr>
      <cdr:spPr>
        <a:xfrm xmlns:a="http://schemas.openxmlformats.org/drawingml/2006/main">
          <a:off x="122894" y="61448"/>
          <a:ext cx="505755" cy="353351"/>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200" b="1">
              <a:solidFill>
                <a:sysClr val="windowText" lastClr="000000"/>
              </a:solidFill>
              <a:latin typeface="Arial" panose="020B0604020202020204" pitchFamily="34" charset="0"/>
              <a:cs typeface="Arial" panose="020B0604020202020204" pitchFamily="34" charset="0"/>
            </a:rPr>
            <a:t>25.</a:t>
          </a:r>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8.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9.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0.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7.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8.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9.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0.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12386</TotalTime>
  <Pages>43</Pages>
  <Words>5842</Words>
  <Characters>33302</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cosker</dc:creator>
  <cp:keywords/>
  <dc:description/>
  <cp:lastModifiedBy>sarah cosker</cp:lastModifiedBy>
  <cp:revision>43</cp:revision>
  <dcterms:created xsi:type="dcterms:W3CDTF">2022-09-16T07:39:00Z</dcterms:created>
  <dcterms:modified xsi:type="dcterms:W3CDTF">2022-10-07T17:32:00Z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b4411fb2f60618b3cba429c5a51bbdd5380bad7b771cab3b4bc532d97ff678fa</vt:lpwstr>
  </property>
</Properties>
</file>