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5ECC" w:rsidRPr="00E74DC5" w:rsidRDefault="005A5ECC" w:rsidP="005A5ECC">
      <w:pPr>
        <w:spacing w:after="165" w:line="360" w:lineRule="auto"/>
        <w:jc w:val="center"/>
        <w:rPr>
          <w:rFonts w:ascii="Tahoma" w:hAnsi="Tahoma" w:cs="Tahoma"/>
          <w:color w:val="000000"/>
          <w:sz w:val="40"/>
          <w:szCs w:val="40"/>
        </w:rPr>
      </w:pPr>
      <w:r w:rsidRPr="00E74DC5">
        <w:rPr>
          <w:rFonts w:ascii="Tahoma" w:hAnsi="Tahoma" w:cs="Tahoma"/>
          <w:color w:val="000000"/>
          <w:sz w:val="40"/>
          <w:szCs w:val="40"/>
        </w:rPr>
        <w:t>Skills for the Workplace</w:t>
      </w:r>
      <w:r w:rsidRPr="00E74DC5">
        <w:rPr>
          <w:rFonts w:ascii="Tahoma" w:hAnsi="Tahoma" w:cs="Tahoma"/>
          <w:color w:val="000000"/>
          <w:sz w:val="40"/>
          <w:szCs w:val="40"/>
        </w:rPr>
        <w:br/>
        <w:t xml:space="preserve">Module Assignment Submission </w:t>
      </w:r>
      <w:r w:rsidRPr="00E74DC5">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A5ECC" w:rsidRPr="00E74DC5" w:rsidTr="007978F7">
        <w:tc>
          <w:tcPr>
            <w:tcW w:w="3438" w:type="dxa"/>
            <w:shd w:val="clear" w:color="auto" w:fill="D9D9D9"/>
          </w:tcPr>
          <w:p w:rsidR="005A5ECC" w:rsidRPr="00E74DC5" w:rsidRDefault="005A5ECC" w:rsidP="007978F7">
            <w:pPr>
              <w:spacing w:before="120" w:after="120" w:line="360" w:lineRule="auto"/>
              <w:rPr>
                <w:rFonts w:ascii="Tahoma" w:hAnsi="Tahoma" w:cs="Tahoma"/>
                <w:sz w:val="32"/>
                <w:szCs w:val="32"/>
              </w:rPr>
            </w:pPr>
            <w:r w:rsidRPr="00E74DC5">
              <w:rPr>
                <w:rFonts w:ascii="Tahoma" w:hAnsi="Tahoma" w:cs="Tahoma"/>
                <w:sz w:val="32"/>
                <w:szCs w:val="32"/>
              </w:rPr>
              <w:t>Student Name:</w:t>
            </w:r>
          </w:p>
        </w:tc>
        <w:tc>
          <w:tcPr>
            <w:tcW w:w="6055" w:type="dxa"/>
          </w:tcPr>
          <w:p w:rsidR="005A5ECC" w:rsidRPr="00E74DC5" w:rsidRDefault="005A5ECC" w:rsidP="007978F7">
            <w:pPr>
              <w:spacing w:before="120" w:after="120" w:line="360" w:lineRule="auto"/>
              <w:rPr>
                <w:rFonts w:ascii="Tahoma" w:hAnsi="Tahoma" w:cs="Tahoma"/>
                <w:sz w:val="32"/>
                <w:szCs w:val="32"/>
              </w:rPr>
            </w:pPr>
            <w:r w:rsidRPr="00E74DC5">
              <w:rPr>
                <w:rFonts w:ascii="Tahoma" w:hAnsi="Tahoma" w:cs="Tahoma"/>
                <w:sz w:val="32"/>
                <w:szCs w:val="32"/>
              </w:rPr>
              <w:t>Roselyn Tenkorang</w:t>
            </w:r>
            <w:r>
              <w:rPr>
                <w:rFonts w:ascii="Tahoma" w:hAnsi="Tahoma" w:cs="Tahoma"/>
                <w:sz w:val="32"/>
                <w:szCs w:val="32"/>
              </w:rPr>
              <w:t xml:space="preserve">, Peter Owusu-Dome and </w:t>
            </w:r>
            <w:proofErr w:type="spellStart"/>
            <w:r>
              <w:rPr>
                <w:rFonts w:ascii="Tahoma" w:hAnsi="Tahoma" w:cs="Tahoma"/>
                <w:sz w:val="32"/>
                <w:szCs w:val="32"/>
              </w:rPr>
              <w:t>Bandekila</w:t>
            </w:r>
            <w:proofErr w:type="spellEnd"/>
            <w:r>
              <w:rPr>
                <w:rFonts w:ascii="Tahoma" w:hAnsi="Tahoma" w:cs="Tahoma"/>
                <w:sz w:val="32"/>
                <w:szCs w:val="32"/>
              </w:rPr>
              <w:t xml:space="preserve"> Jacques </w:t>
            </w:r>
            <w:proofErr w:type="spellStart"/>
            <w:r>
              <w:rPr>
                <w:rFonts w:ascii="Tahoma" w:hAnsi="Tahoma" w:cs="Tahoma"/>
                <w:sz w:val="32"/>
                <w:szCs w:val="32"/>
              </w:rPr>
              <w:t>Nkenda</w:t>
            </w:r>
            <w:proofErr w:type="spellEnd"/>
            <w:r>
              <w:rPr>
                <w:rFonts w:ascii="Tahoma" w:hAnsi="Tahoma" w:cs="Tahoma"/>
                <w:sz w:val="32"/>
                <w:szCs w:val="32"/>
              </w:rPr>
              <w:t xml:space="preserve"> </w:t>
            </w:r>
          </w:p>
        </w:tc>
      </w:tr>
      <w:tr w:rsidR="005A5ECC" w:rsidRPr="00E74DC5" w:rsidTr="007978F7">
        <w:tc>
          <w:tcPr>
            <w:tcW w:w="3438" w:type="dxa"/>
            <w:shd w:val="clear" w:color="auto" w:fill="D9D9D9"/>
          </w:tcPr>
          <w:p w:rsidR="005A5ECC" w:rsidRPr="00E74DC5" w:rsidRDefault="005A5ECC" w:rsidP="007978F7">
            <w:pPr>
              <w:spacing w:before="120" w:after="120" w:line="360" w:lineRule="auto"/>
              <w:rPr>
                <w:rFonts w:ascii="Tahoma" w:hAnsi="Tahoma" w:cs="Tahoma"/>
                <w:sz w:val="32"/>
                <w:szCs w:val="32"/>
              </w:rPr>
            </w:pPr>
            <w:r w:rsidRPr="00E74DC5">
              <w:rPr>
                <w:rFonts w:ascii="Tahoma" w:hAnsi="Tahoma" w:cs="Tahoma"/>
                <w:sz w:val="32"/>
                <w:szCs w:val="32"/>
              </w:rPr>
              <w:t>Student Number:</w:t>
            </w:r>
          </w:p>
        </w:tc>
        <w:tc>
          <w:tcPr>
            <w:tcW w:w="6055" w:type="dxa"/>
          </w:tcPr>
          <w:p w:rsidR="005A5ECC" w:rsidRPr="00E74DC5" w:rsidRDefault="005A5ECC" w:rsidP="007978F7">
            <w:pPr>
              <w:spacing w:before="120" w:after="120" w:line="360" w:lineRule="auto"/>
              <w:rPr>
                <w:rFonts w:ascii="Tahoma" w:hAnsi="Tahoma" w:cs="Tahoma"/>
                <w:sz w:val="32"/>
                <w:szCs w:val="32"/>
              </w:rPr>
            </w:pPr>
            <w:r w:rsidRPr="00E74DC5">
              <w:rPr>
                <w:rFonts w:ascii="Tahoma" w:hAnsi="Tahoma" w:cs="Tahoma"/>
                <w:sz w:val="32"/>
                <w:szCs w:val="32"/>
              </w:rPr>
              <w:t>1604295</w:t>
            </w:r>
            <w:r>
              <w:rPr>
                <w:rFonts w:ascii="Tahoma" w:hAnsi="Tahoma" w:cs="Tahoma"/>
                <w:sz w:val="32"/>
                <w:szCs w:val="32"/>
              </w:rPr>
              <w:t xml:space="preserve">, </w:t>
            </w:r>
            <w:r w:rsidRPr="005A5ECC">
              <w:rPr>
                <w:rFonts w:ascii="Tahoma" w:hAnsi="Tahoma" w:cs="Tahoma"/>
                <w:sz w:val="32"/>
                <w:szCs w:val="32"/>
              </w:rPr>
              <w:t>1604263</w:t>
            </w:r>
            <w:r>
              <w:rPr>
                <w:rFonts w:ascii="Tahoma" w:hAnsi="Tahoma" w:cs="Tahoma"/>
                <w:sz w:val="32"/>
                <w:szCs w:val="32"/>
              </w:rPr>
              <w:t xml:space="preserve">, </w:t>
            </w:r>
            <w:r w:rsidRPr="005A5ECC">
              <w:rPr>
                <w:rFonts w:ascii="Tahoma" w:hAnsi="Tahoma" w:cs="Tahoma"/>
                <w:sz w:val="32"/>
                <w:szCs w:val="32"/>
              </w:rPr>
              <w:t>1604635</w:t>
            </w:r>
          </w:p>
        </w:tc>
      </w:tr>
      <w:tr w:rsidR="005A5ECC" w:rsidRPr="00E74DC5" w:rsidTr="007978F7">
        <w:tc>
          <w:tcPr>
            <w:tcW w:w="3438" w:type="dxa"/>
            <w:shd w:val="clear" w:color="auto" w:fill="D9D9D9"/>
          </w:tcPr>
          <w:p w:rsidR="005A5ECC" w:rsidRPr="00E74DC5" w:rsidRDefault="005A5ECC" w:rsidP="007978F7">
            <w:pPr>
              <w:spacing w:before="120" w:after="120" w:line="360" w:lineRule="auto"/>
              <w:rPr>
                <w:rFonts w:ascii="Tahoma" w:hAnsi="Tahoma" w:cs="Tahoma"/>
                <w:sz w:val="32"/>
                <w:szCs w:val="32"/>
              </w:rPr>
            </w:pPr>
            <w:r w:rsidRPr="00E74DC5">
              <w:rPr>
                <w:rFonts w:ascii="Tahoma" w:hAnsi="Tahoma" w:cs="Tahoma"/>
                <w:sz w:val="32"/>
                <w:szCs w:val="32"/>
              </w:rPr>
              <w:t>Module No:</w:t>
            </w:r>
          </w:p>
        </w:tc>
        <w:tc>
          <w:tcPr>
            <w:tcW w:w="6055" w:type="dxa"/>
          </w:tcPr>
          <w:p w:rsidR="005A5ECC" w:rsidRPr="00E74DC5" w:rsidRDefault="005A5ECC" w:rsidP="007978F7">
            <w:pPr>
              <w:spacing w:before="120" w:after="120" w:line="360" w:lineRule="auto"/>
              <w:rPr>
                <w:rFonts w:ascii="Tahoma" w:hAnsi="Tahoma" w:cs="Tahoma"/>
                <w:color w:val="FF0000"/>
                <w:sz w:val="32"/>
                <w:szCs w:val="32"/>
              </w:rPr>
            </w:pPr>
            <w:r w:rsidRPr="00E74DC5">
              <w:rPr>
                <w:rFonts w:ascii="Tahoma" w:hAnsi="Tahoma" w:cs="Tahoma"/>
                <w:color w:val="FF0000"/>
                <w:sz w:val="32"/>
                <w:szCs w:val="32"/>
              </w:rPr>
              <w:t>EMPL</w:t>
            </w:r>
            <w:r>
              <w:rPr>
                <w:rFonts w:ascii="Tahoma" w:hAnsi="Tahoma" w:cs="Tahoma"/>
                <w:color w:val="FF0000"/>
                <w:sz w:val="32"/>
                <w:szCs w:val="32"/>
              </w:rPr>
              <w:t>4013</w:t>
            </w:r>
          </w:p>
        </w:tc>
      </w:tr>
      <w:tr w:rsidR="005A5ECC" w:rsidRPr="00E74DC5" w:rsidTr="007978F7">
        <w:trPr>
          <w:trHeight w:val="413"/>
        </w:trPr>
        <w:tc>
          <w:tcPr>
            <w:tcW w:w="3438" w:type="dxa"/>
            <w:shd w:val="clear" w:color="auto" w:fill="D9D9D9"/>
          </w:tcPr>
          <w:p w:rsidR="005A5ECC" w:rsidRPr="00E74DC5" w:rsidRDefault="005A5ECC" w:rsidP="007978F7">
            <w:pPr>
              <w:spacing w:before="120" w:after="120" w:line="360" w:lineRule="auto"/>
              <w:rPr>
                <w:rFonts w:ascii="Tahoma" w:hAnsi="Tahoma" w:cs="Tahoma"/>
                <w:sz w:val="32"/>
                <w:szCs w:val="32"/>
              </w:rPr>
            </w:pPr>
            <w:r w:rsidRPr="00E74DC5">
              <w:rPr>
                <w:rFonts w:ascii="Tahoma" w:hAnsi="Tahoma" w:cs="Tahoma"/>
                <w:sz w:val="32"/>
                <w:szCs w:val="32"/>
              </w:rPr>
              <w:t>Module Title:</w:t>
            </w:r>
          </w:p>
        </w:tc>
        <w:tc>
          <w:tcPr>
            <w:tcW w:w="6055" w:type="dxa"/>
          </w:tcPr>
          <w:p w:rsidR="005A5ECC" w:rsidRPr="00E74DC5" w:rsidRDefault="0041781F" w:rsidP="007978F7">
            <w:pPr>
              <w:spacing w:before="120" w:after="120" w:line="360" w:lineRule="auto"/>
              <w:rPr>
                <w:rFonts w:ascii="Tahoma" w:hAnsi="Tahoma" w:cs="Tahoma"/>
                <w:color w:val="FF0000"/>
                <w:sz w:val="32"/>
                <w:szCs w:val="32"/>
              </w:rPr>
            </w:pPr>
            <w:r w:rsidRPr="0041781F">
              <w:rPr>
                <w:rFonts w:ascii="Tahoma" w:hAnsi="Tahoma" w:cs="Tahoma"/>
                <w:color w:val="FF0000"/>
                <w:sz w:val="32"/>
                <w:szCs w:val="32"/>
                <w:lang w:val="en"/>
              </w:rPr>
              <w:t>Pathway Project 1: Sustainability and Global Citizenship</w:t>
            </w:r>
            <w:bookmarkStart w:id="0" w:name="_GoBack"/>
            <w:bookmarkEnd w:id="0"/>
          </w:p>
        </w:tc>
      </w:tr>
    </w:tbl>
    <w:p w:rsidR="005A5ECC" w:rsidRPr="00E74DC5" w:rsidRDefault="005A5ECC" w:rsidP="005A5ECC">
      <w:pPr>
        <w:spacing w:before="120" w:after="120" w:line="360" w:lineRule="auto"/>
        <w:rPr>
          <w:rFonts w:ascii="Calibri" w:hAnsi="Calibri"/>
          <w:color w:val="FF0000"/>
          <w:sz w:val="24"/>
          <w:szCs w:val="24"/>
        </w:rPr>
      </w:pPr>
    </w:p>
    <w:p w:rsidR="005A5ECC" w:rsidRPr="00E74DC5" w:rsidRDefault="005A5ECC" w:rsidP="005A5ECC">
      <w:pPr>
        <w:spacing w:before="120" w:after="120" w:line="360" w:lineRule="auto"/>
        <w:rPr>
          <w:rFonts w:ascii="Tahoma" w:hAnsi="Tahoma" w:cs="Tahoma"/>
          <w:b/>
          <w:color w:val="000000"/>
          <w:sz w:val="24"/>
          <w:szCs w:val="24"/>
        </w:rPr>
      </w:pPr>
      <w:r w:rsidRPr="00E74DC5">
        <w:rPr>
          <w:rFonts w:ascii="Tahoma" w:hAnsi="Tahoma" w:cs="Tahoma"/>
          <w:b/>
          <w:color w:val="000000"/>
          <w:sz w:val="24"/>
          <w:szCs w:val="24"/>
        </w:rPr>
        <w:t>Statement of Confirmation of Authenticity</w:t>
      </w:r>
    </w:p>
    <w:p w:rsidR="005A5ECC" w:rsidRPr="00E74DC5" w:rsidRDefault="005A5ECC" w:rsidP="005A5ECC">
      <w:pPr>
        <w:spacing w:before="120" w:after="120" w:line="360" w:lineRule="auto"/>
        <w:rPr>
          <w:rFonts w:ascii="Tahoma" w:hAnsi="Tahoma" w:cs="Tahoma"/>
          <w:color w:val="000000"/>
          <w:sz w:val="24"/>
          <w:szCs w:val="24"/>
        </w:rPr>
      </w:pPr>
      <w:r w:rsidRPr="00E74DC5">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5A5ECC" w:rsidRPr="00E74DC5" w:rsidRDefault="005A5ECC" w:rsidP="005A5ECC">
      <w:pPr>
        <w:spacing w:before="120" w:after="120" w:line="360" w:lineRule="auto"/>
        <w:rPr>
          <w:rFonts w:ascii="Tahoma" w:hAnsi="Tahoma" w:cs="Tahoma"/>
          <w:color w:val="000000"/>
          <w:sz w:val="24"/>
          <w:szCs w:val="24"/>
        </w:rPr>
      </w:pPr>
      <w:r w:rsidRPr="00E74DC5">
        <w:rPr>
          <w:rFonts w:ascii="Tahoma" w:hAnsi="Tahoma" w:cs="Tahoma"/>
          <w:color w:val="000000"/>
          <w:sz w:val="24"/>
          <w:szCs w:val="24"/>
        </w:rPr>
        <w:t>Attention is drawn to the plagiarism and unfair practice policies of both the University and of ILM.</w:t>
      </w:r>
    </w:p>
    <w:p w:rsidR="005A5ECC" w:rsidRDefault="005A5ECC"/>
    <w:p w:rsidR="00BE48CD" w:rsidRDefault="00331276">
      <w:r w:rsidRPr="00331276">
        <w:rPr>
          <w:noProof/>
        </w:rPr>
        <w:lastRenderedPageBreak/>
        <w:drawing>
          <wp:inline distT="0" distB="0" distL="0" distR="0" wp14:anchorId="132EB128" wp14:editId="0FFD0D42">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rsidR="00331276" w:rsidRDefault="00331276"/>
    <w:p w:rsidR="00331276" w:rsidRDefault="00331276"/>
    <w:p w:rsidR="00331276" w:rsidRDefault="00B145C7">
      <w:r w:rsidRPr="00B145C7">
        <w:rPr>
          <w:noProof/>
        </w:rPr>
        <w:drawing>
          <wp:inline distT="0" distB="0" distL="0" distR="0" wp14:anchorId="6771DE2E" wp14:editId="6FF2683B">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rsidR="00331276" w:rsidRDefault="00331276">
      <w:r w:rsidRPr="00331276">
        <w:rPr>
          <w:noProof/>
        </w:rPr>
        <w:lastRenderedPageBreak/>
        <w:drawing>
          <wp:inline distT="0" distB="0" distL="0" distR="0" wp14:anchorId="29CFF240" wp14:editId="33F57B03">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rsidR="00331276" w:rsidRDefault="00331276"/>
    <w:p w:rsidR="00331276" w:rsidRDefault="00331276"/>
    <w:p w:rsidR="00331276" w:rsidRDefault="00331276">
      <w:r w:rsidRPr="00331276">
        <w:rPr>
          <w:noProof/>
        </w:rPr>
        <w:drawing>
          <wp:inline distT="0" distB="0" distL="0" distR="0" wp14:anchorId="10FEED4B" wp14:editId="14CF2A77">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331276" w:rsidRDefault="00331276">
      <w:r w:rsidRPr="00331276">
        <w:rPr>
          <w:noProof/>
        </w:rPr>
        <w:lastRenderedPageBreak/>
        <w:drawing>
          <wp:inline distT="0" distB="0" distL="0" distR="0" wp14:anchorId="1200E87A" wp14:editId="40BAADEC">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331276" w:rsidRDefault="00331276"/>
    <w:p w:rsidR="00331276" w:rsidRDefault="00B121A1">
      <w:r w:rsidRPr="00B121A1">
        <w:rPr>
          <w:noProof/>
        </w:rPr>
        <w:drawing>
          <wp:inline distT="0" distB="0" distL="0" distR="0" wp14:anchorId="675E9182" wp14:editId="26AD5D7E">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331276" w:rsidRDefault="00331276"/>
    <w:p w:rsidR="00331276" w:rsidRDefault="00331276">
      <w:r w:rsidRPr="00331276">
        <w:rPr>
          <w:noProof/>
        </w:rPr>
        <w:lastRenderedPageBreak/>
        <w:drawing>
          <wp:inline distT="0" distB="0" distL="0" distR="0" wp14:anchorId="0501B958" wp14:editId="116379B3">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331276" w:rsidRDefault="00331276"/>
    <w:p w:rsidR="00331276" w:rsidRDefault="00331276"/>
    <w:p w:rsidR="00331276" w:rsidRDefault="009524DD">
      <w:r w:rsidRPr="009524DD">
        <w:rPr>
          <w:noProof/>
        </w:rPr>
        <w:drawing>
          <wp:inline distT="0" distB="0" distL="0" distR="0" wp14:anchorId="3315C48F" wp14:editId="5BDBA0B8">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331276" w:rsidRDefault="00331276"/>
    <w:p w:rsidR="00331276" w:rsidRDefault="00331276"/>
    <w:p w:rsidR="00331276" w:rsidRDefault="00331276">
      <w:r w:rsidRPr="00331276">
        <w:rPr>
          <w:noProof/>
        </w:rPr>
        <w:lastRenderedPageBreak/>
        <w:drawing>
          <wp:inline distT="0" distB="0" distL="0" distR="0" wp14:anchorId="6F20AA9A" wp14:editId="13C2E878">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331276" w:rsidRDefault="00331276"/>
    <w:p w:rsidR="00331276" w:rsidRDefault="00331276"/>
    <w:p w:rsidR="00331276" w:rsidRDefault="00331276">
      <w:r w:rsidRPr="00331276">
        <w:rPr>
          <w:noProof/>
        </w:rPr>
        <w:drawing>
          <wp:inline distT="0" distB="0" distL="0" distR="0" wp14:anchorId="284F7386" wp14:editId="24119F0E">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C03C78" w:rsidRDefault="00C03C78"/>
    <w:p w:rsidR="00C03C78" w:rsidRDefault="00C03C78">
      <w:r w:rsidRPr="00C03C78">
        <w:rPr>
          <w:noProof/>
        </w:rPr>
        <w:lastRenderedPageBreak/>
        <w:drawing>
          <wp:inline distT="0" distB="0" distL="0" distR="0" wp14:anchorId="2CFB5761" wp14:editId="6D23D867">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C03C78" w:rsidRDefault="00C03C78"/>
    <w:p w:rsidR="00C03C78" w:rsidRDefault="00C03C78"/>
    <w:p w:rsidR="00C03C78" w:rsidRDefault="00C03C78">
      <w:r w:rsidRPr="00C03C78">
        <w:rPr>
          <w:noProof/>
        </w:rPr>
        <w:drawing>
          <wp:inline distT="0" distB="0" distL="0" distR="0" wp14:anchorId="39EFB92E" wp14:editId="22110280">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331276" w:rsidRDefault="00331276"/>
    <w:p w:rsidR="00C03C78" w:rsidRDefault="00C03C78"/>
    <w:p w:rsidR="00C03C78" w:rsidRDefault="00C03C78"/>
    <w:p w:rsidR="00C03C78" w:rsidRDefault="00C03C78">
      <w:r w:rsidRPr="00C03C78">
        <w:rPr>
          <w:noProof/>
        </w:rPr>
        <w:lastRenderedPageBreak/>
        <w:drawing>
          <wp:inline distT="0" distB="0" distL="0" distR="0" wp14:anchorId="7F025480" wp14:editId="6FC269E6">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C03C78" w:rsidRDefault="00C03C78"/>
    <w:p w:rsidR="00C03C78" w:rsidRDefault="00C03C78"/>
    <w:p w:rsidR="00C03C78" w:rsidRDefault="00C03C78">
      <w:r w:rsidRPr="00C03C78">
        <w:rPr>
          <w:noProof/>
        </w:rPr>
        <w:drawing>
          <wp:inline distT="0" distB="0" distL="0" distR="0" wp14:anchorId="02BA8C2C" wp14:editId="5650866B">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C03C78" w:rsidRDefault="00C03C78"/>
    <w:p w:rsidR="00C03C78" w:rsidRDefault="00C03C78"/>
    <w:p w:rsidR="00C03C78" w:rsidRDefault="00C03C78">
      <w:r w:rsidRPr="00C03C78">
        <w:rPr>
          <w:noProof/>
        </w:rPr>
        <w:lastRenderedPageBreak/>
        <w:drawing>
          <wp:inline distT="0" distB="0" distL="0" distR="0" wp14:anchorId="27D99A53" wp14:editId="0F2C840B">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D1551A" w:rsidRDefault="00D1551A"/>
    <w:p w:rsidR="00D1551A" w:rsidRDefault="00D1551A"/>
    <w:p w:rsidR="00D1551A" w:rsidRDefault="00D1551A">
      <w:r w:rsidRPr="00D1551A">
        <w:rPr>
          <w:noProof/>
        </w:rPr>
        <w:drawing>
          <wp:inline distT="0" distB="0" distL="0" distR="0" wp14:anchorId="3A5DD949" wp14:editId="0AB7A025">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rsidR="00D1551A" w:rsidRDefault="00D1551A"/>
    <w:p w:rsidR="00D1551A" w:rsidRDefault="00D1551A"/>
    <w:p w:rsidR="00D1551A" w:rsidRDefault="00D1551A">
      <w:r w:rsidRPr="00D1551A">
        <w:rPr>
          <w:noProof/>
        </w:rPr>
        <w:lastRenderedPageBreak/>
        <w:drawing>
          <wp:inline distT="0" distB="0" distL="0" distR="0" wp14:anchorId="2250B6B5" wp14:editId="27780A95">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rsidR="00331276" w:rsidRDefault="00331276"/>
    <w:p w:rsidR="00331276" w:rsidRDefault="00D1551A">
      <w:r w:rsidRPr="00D1551A">
        <w:rPr>
          <w:noProof/>
        </w:rPr>
        <w:drawing>
          <wp:inline distT="0" distB="0" distL="0" distR="0" wp14:anchorId="19990788" wp14:editId="729EE486">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rsidR="00FD351D" w:rsidRDefault="00FD351D"/>
    <w:p w:rsidR="00FD351D" w:rsidRDefault="00FD351D"/>
    <w:p w:rsidR="00FD351D" w:rsidRDefault="00FD351D"/>
    <w:p w:rsidR="00FD351D" w:rsidRDefault="00FD351D"/>
    <w:p w:rsidR="00FD351D" w:rsidRDefault="00FD351D"/>
    <w:p w:rsidR="00FD351D" w:rsidRDefault="00FD351D"/>
    <w:p w:rsidR="00FD351D" w:rsidRDefault="00FD351D"/>
    <w:p w:rsidR="00FD351D" w:rsidRPr="007F39D9" w:rsidRDefault="00FD351D" w:rsidP="00FD351D">
      <w:pPr>
        <w:spacing w:line="240" w:lineRule="auto"/>
        <w:rPr>
          <w:rFonts w:eastAsiaTheme="minorEastAsia"/>
          <w:b/>
          <w:color w:val="000000" w:themeColor="text1"/>
          <w:kern w:val="24"/>
          <w:sz w:val="32"/>
          <w:szCs w:val="32"/>
          <w:u w:val="single"/>
        </w:rPr>
      </w:pPr>
      <w:r w:rsidRPr="007F39D9">
        <w:rPr>
          <w:rFonts w:eastAsiaTheme="minorEastAsia"/>
          <w:b/>
          <w:color w:val="000000" w:themeColor="text1"/>
          <w:kern w:val="24"/>
          <w:sz w:val="32"/>
          <w:szCs w:val="32"/>
          <w:u w:val="single"/>
        </w:rPr>
        <w:lastRenderedPageBreak/>
        <w:t xml:space="preserve">Learning Log </w:t>
      </w:r>
    </w:p>
    <w:p w:rsidR="00FD351D" w:rsidRDefault="00FD351D" w:rsidP="00FD351D">
      <w:pPr>
        <w:spacing w:line="240" w:lineRule="auto"/>
        <w:rPr>
          <w:rFonts w:eastAsiaTheme="minorEastAsia"/>
          <w:color w:val="000000" w:themeColor="text1"/>
          <w:kern w:val="24"/>
          <w:sz w:val="24"/>
          <w:szCs w:val="24"/>
        </w:rPr>
      </w:pPr>
      <w:r>
        <w:rPr>
          <w:rFonts w:eastAsiaTheme="minorEastAsia"/>
          <w:color w:val="000000" w:themeColor="text1"/>
          <w:kern w:val="24"/>
          <w:sz w:val="24"/>
          <w:szCs w:val="24"/>
        </w:rPr>
        <w:t>Firstly, this learning log would be reflecting when we started planning our project work as a team. We came together as a team of four people to re-sit our presentation of our project work. We were given the task by our lecturer of choosing organisations of three different sectors to present a project business plan.</w:t>
      </w:r>
    </w:p>
    <w:p w:rsidR="00FD351D" w:rsidRDefault="00FD351D" w:rsidP="00FD351D">
      <w:pPr>
        <w:spacing w:line="240" w:lineRule="auto"/>
        <w:rPr>
          <w:sz w:val="24"/>
          <w:szCs w:val="24"/>
        </w:rPr>
      </w:pPr>
      <w:r w:rsidRPr="00E65E4D">
        <w:rPr>
          <w:sz w:val="24"/>
          <w:szCs w:val="24"/>
        </w:rPr>
        <w:t>Accord</w:t>
      </w:r>
      <w:r>
        <w:rPr>
          <w:sz w:val="24"/>
          <w:szCs w:val="24"/>
        </w:rPr>
        <w:t xml:space="preserve">ing to Paul, </w:t>
      </w:r>
      <w:proofErr w:type="spellStart"/>
      <w:r>
        <w:rPr>
          <w:sz w:val="24"/>
          <w:szCs w:val="24"/>
        </w:rPr>
        <w:t>Cadle</w:t>
      </w:r>
      <w:proofErr w:type="spellEnd"/>
      <w:r>
        <w:rPr>
          <w:sz w:val="24"/>
          <w:szCs w:val="24"/>
        </w:rPr>
        <w:t xml:space="preserve"> and Thomas (</w:t>
      </w:r>
      <w:r w:rsidRPr="00E65E4D">
        <w:rPr>
          <w:sz w:val="24"/>
          <w:szCs w:val="24"/>
        </w:rPr>
        <w:t>2012)</w:t>
      </w:r>
      <w:r>
        <w:rPr>
          <w:sz w:val="24"/>
          <w:szCs w:val="24"/>
        </w:rPr>
        <w:t xml:space="preserve"> article it states</w:t>
      </w:r>
      <w:r w:rsidRPr="00E65E4D">
        <w:rPr>
          <w:sz w:val="24"/>
          <w:szCs w:val="24"/>
        </w:rPr>
        <w:t xml:space="preserve"> that</w:t>
      </w:r>
      <w:r>
        <w:rPr>
          <w:sz w:val="24"/>
          <w:szCs w:val="24"/>
        </w:rPr>
        <w:t xml:space="preserve"> people agree to collaborate as team for </w:t>
      </w:r>
      <w:proofErr w:type="gramStart"/>
      <w:r>
        <w:rPr>
          <w:sz w:val="24"/>
          <w:szCs w:val="24"/>
        </w:rPr>
        <w:t>different types</w:t>
      </w:r>
      <w:proofErr w:type="gramEnd"/>
      <w:r>
        <w:rPr>
          <w:sz w:val="24"/>
          <w:szCs w:val="24"/>
        </w:rPr>
        <w:t xml:space="preserve"> of reason. By working as a group of people they would be sharing work experiences, to review diversity of knowledge and culturalism and having a lot of different options to resolve issues when working together as a group. </w:t>
      </w:r>
    </w:p>
    <w:p w:rsidR="00FD351D" w:rsidRDefault="00FD351D" w:rsidP="00FD351D">
      <w:pPr>
        <w:spacing w:line="240" w:lineRule="auto"/>
        <w:rPr>
          <w:sz w:val="24"/>
          <w:szCs w:val="24"/>
        </w:rPr>
      </w:pPr>
      <w:r>
        <w:rPr>
          <w:sz w:val="24"/>
          <w:szCs w:val="24"/>
        </w:rPr>
        <w:t xml:space="preserve">Prior to working as a group, we made sure to set aside time suitable to the schedules of everyone in the group. </w:t>
      </w:r>
      <w:proofErr w:type="gramStart"/>
      <w:r>
        <w:rPr>
          <w:sz w:val="24"/>
          <w:szCs w:val="24"/>
        </w:rPr>
        <w:t>In order to</w:t>
      </w:r>
      <w:proofErr w:type="gramEnd"/>
      <w:r>
        <w:rPr>
          <w:sz w:val="24"/>
          <w:szCs w:val="24"/>
        </w:rPr>
        <w:t xml:space="preserve"> successfully complete the project work everyone made sure to attend group meeting this allowed us to effectively delegate and carry out tasks. The group meetings enabled us to review our set task so that we were able to determine whether we were effectively meeting our targets </w:t>
      </w:r>
      <w:proofErr w:type="gramStart"/>
      <w:r>
        <w:rPr>
          <w:sz w:val="24"/>
          <w:szCs w:val="24"/>
        </w:rPr>
        <w:t>in order to</w:t>
      </w:r>
      <w:proofErr w:type="gramEnd"/>
      <w:r>
        <w:rPr>
          <w:sz w:val="24"/>
          <w:szCs w:val="24"/>
        </w:rPr>
        <w:t xml:space="preserve"> complete our task on time.</w:t>
      </w:r>
    </w:p>
    <w:p w:rsidR="00FD351D" w:rsidRDefault="00FD351D" w:rsidP="00FD351D">
      <w:pPr>
        <w:spacing w:line="240" w:lineRule="auto"/>
        <w:rPr>
          <w:sz w:val="24"/>
          <w:szCs w:val="24"/>
        </w:rPr>
      </w:pPr>
      <w:r>
        <w:rPr>
          <w:sz w:val="24"/>
          <w:szCs w:val="24"/>
        </w:rPr>
        <w:t xml:space="preserve">To allow for the team to adequately achieve the same goals, each of the members of the group were given the opportunity of selecting a task that suited their interests </w:t>
      </w:r>
      <w:proofErr w:type="gramStart"/>
      <w:r>
        <w:rPr>
          <w:sz w:val="24"/>
          <w:szCs w:val="24"/>
        </w:rPr>
        <w:t>in order to</w:t>
      </w:r>
      <w:proofErr w:type="gramEnd"/>
      <w:r>
        <w:rPr>
          <w:sz w:val="24"/>
          <w:szCs w:val="24"/>
        </w:rPr>
        <w:t xml:space="preserve"> complete their chosen task.  </w:t>
      </w:r>
    </w:p>
    <w:p w:rsidR="00FD351D" w:rsidRPr="00111DAF" w:rsidRDefault="00FD351D" w:rsidP="00FD351D">
      <w:pPr>
        <w:spacing w:line="240" w:lineRule="auto"/>
        <w:rPr>
          <w:sz w:val="24"/>
          <w:szCs w:val="24"/>
        </w:rPr>
      </w:pPr>
      <w:r>
        <w:rPr>
          <w:rFonts w:cs="Times New Roman"/>
          <w:sz w:val="24"/>
          <w:szCs w:val="24"/>
        </w:rPr>
        <w:t xml:space="preserve">At the first presentation Peter Owusu-Dome was chosen to take the group leadership, during the resit presentation whilst Roselyn Tenkorang was selected as the team leader for the submission of the assignment. Peter was assigned to work on Tesco’s Supermarket Leadership Style. Roselyn Tenkorang worked on Tesco’s Supermarket Global Citizen and Sustainability. </w:t>
      </w:r>
      <w:proofErr w:type="spellStart"/>
      <w:r>
        <w:rPr>
          <w:rFonts w:cs="Times New Roman"/>
          <w:sz w:val="24"/>
          <w:szCs w:val="24"/>
        </w:rPr>
        <w:t>Bandekila</w:t>
      </w:r>
      <w:proofErr w:type="spellEnd"/>
      <w:r>
        <w:rPr>
          <w:rFonts w:cs="Times New Roman"/>
          <w:sz w:val="24"/>
          <w:szCs w:val="24"/>
        </w:rPr>
        <w:t xml:space="preserve"> Jacques </w:t>
      </w:r>
      <w:proofErr w:type="spellStart"/>
      <w:r>
        <w:rPr>
          <w:rFonts w:cs="Times New Roman"/>
          <w:sz w:val="24"/>
          <w:szCs w:val="24"/>
        </w:rPr>
        <w:t>Nkenda</w:t>
      </w:r>
      <w:proofErr w:type="spellEnd"/>
      <w:r>
        <w:rPr>
          <w:rFonts w:cs="Times New Roman"/>
          <w:sz w:val="24"/>
          <w:szCs w:val="24"/>
        </w:rPr>
        <w:t xml:space="preserve"> worked on Tesco’s Supermarket Community Participation. Terry Moses was delegated to work on Tesco’s Supermarket Entrepreneurship and Leadership. </w:t>
      </w:r>
      <w:proofErr w:type="spellStart"/>
      <w:r>
        <w:rPr>
          <w:rFonts w:cs="Times New Roman"/>
          <w:sz w:val="24"/>
          <w:szCs w:val="24"/>
        </w:rPr>
        <w:t>Visagan</w:t>
      </w:r>
      <w:proofErr w:type="spellEnd"/>
      <w:r>
        <w:rPr>
          <w:rFonts w:cs="Times New Roman"/>
          <w:sz w:val="24"/>
          <w:szCs w:val="24"/>
        </w:rPr>
        <w:t xml:space="preserve"> </w:t>
      </w:r>
      <w:proofErr w:type="spellStart"/>
      <w:r>
        <w:rPr>
          <w:rFonts w:cs="Times New Roman"/>
          <w:sz w:val="24"/>
          <w:szCs w:val="24"/>
        </w:rPr>
        <w:t>Maduraiweeran</w:t>
      </w:r>
      <w:proofErr w:type="spellEnd"/>
      <w:r>
        <w:rPr>
          <w:rFonts w:cs="Times New Roman"/>
          <w:sz w:val="24"/>
          <w:szCs w:val="24"/>
        </w:rPr>
        <w:t xml:space="preserve"> was assigned to work on Tesco’s Supermarket Environmental Sustainability.</w:t>
      </w:r>
    </w:p>
    <w:p w:rsidR="00FD351D" w:rsidRDefault="00FD351D" w:rsidP="00FD351D">
      <w:pPr>
        <w:spacing w:line="240" w:lineRule="auto"/>
        <w:rPr>
          <w:rFonts w:eastAsiaTheme="minorEastAsia"/>
          <w:color w:val="000000" w:themeColor="text1"/>
          <w:kern w:val="24"/>
          <w:sz w:val="24"/>
          <w:szCs w:val="24"/>
        </w:rPr>
      </w:pPr>
      <w:r>
        <w:rPr>
          <w:rFonts w:eastAsiaTheme="minorEastAsia"/>
          <w:color w:val="000000" w:themeColor="text1"/>
          <w:kern w:val="24"/>
          <w:sz w:val="24"/>
          <w:szCs w:val="24"/>
        </w:rPr>
        <w:t xml:space="preserve">Each member was obliged to work on what they have been assigned </w:t>
      </w:r>
      <w:proofErr w:type="gramStart"/>
      <w:r>
        <w:rPr>
          <w:rFonts w:eastAsiaTheme="minorEastAsia"/>
          <w:color w:val="000000" w:themeColor="text1"/>
          <w:kern w:val="24"/>
          <w:sz w:val="24"/>
          <w:szCs w:val="24"/>
        </w:rPr>
        <w:t>in order to</w:t>
      </w:r>
      <w:proofErr w:type="gramEnd"/>
      <w:r>
        <w:rPr>
          <w:rFonts w:eastAsiaTheme="minorEastAsia"/>
          <w:color w:val="000000" w:themeColor="text1"/>
          <w:kern w:val="24"/>
          <w:sz w:val="24"/>
          <w:szCs w:val="24"/>
        </w:rPr>
        <w:t xml:space="preserve"> ensure the tasks were completed within the scheduled time. However, due to difficulties encountered by some members of the team, we were not able to meet as frequently as previously arranged. The two members of the group who are no longer in our group are </w:t>
      </w:r>
      <w:proofErr w:type="spellStart"/>
      <w:r>
        <w:rPr>
          <w:rFonts w:eastAsiaTheme="minorEastAsia"/>
          <w:color w:val="000000" w:themeColor="text1"/>
          <w:kern w:val="24"/>
          <w:sz w:val="24"/>
          <w:szCs w:val="24"/>
        </w:rPr>
        <w:t>Visagan</w:t>
      </w:r>
      <w:proofErr w:type="spellEnd"/>
      <w:r>
        <w:rPr>
          <w:rFonts w:eastAsiaTheme="minorEastAsia"/>
          <w:color w:val="000000" w:themeColor="text1"/>
          <w:kern w:val="24"/>
          <w:sz w:val="24"/>
          <w:szCs w:val="24"/>
        </w:rPr>
        <w:t xml:space="preserve"> and Terry who were not able to attend meetings because of personal commitments.  </w:t>
      </w:r>
    </w:p>
    <w:p w:rsidR="00FD351D" w:rsidRDefault="00FD351D" w:rsidP="00FD351D">
      <w:pPr>
        <w:spacing w:line="240" w:lineRule="auto"/>
        <w:rPr>
          <w:rFonts w:eastAsiaTheme="minorEastAsia"/>
          <w:color w:val="000000" w:themeColor="text1"/>
          <w:kern w:val="24"/>
          <w:sz w:val="24"/>
          <w:szCs w:val="24"/>
        </w:rPr>
      </w:pPr>
      <w:r>
        <w:rPr>
          <w:rFonts w:eastAsiaTheme="minorEastAsia"/>
          <w:color w:val="000000" w:themeColor="text1"/>
          <w:kern w:val="24"/>
          <w:sz w:val="24"/>
          <w:szCs w:val="24"/>
        </w:rPr>
        <w:t xml:space="preserve">According to Hardingham and Royal (1994) </w:t>
      </w:r>
      <w:proofErr w:type="gramStart"/>
      <w:r>
        <w:rPr>
          <w:rFonts w:eastAsiaTheme="minorEastAsia"/>
          <w:color w:val="000000" w:themeColor="text1"/>
          <w:kern w:val="24"/>
          <w:sz w:val="24"/>
          <w:szCs w:val="24"/>
        </w:rPr>
        <w:t>in order for</w:t>
      </w:r>
      <w:proofErr w:type="gramEnd"/>
      <w:r>
        <w:rPr>
          <w:rFonts w:eastAsiaTheme="minorEastAsia"/>
          <w:color w:val="000000" w:themeColor="text1"/>
          <w:kern w:val="24"/>
          <w:sz w:val="24"/>
          <w:szCs w:val="24"/>
        </w:rPr>
        <w:t xml:space="preserve"> a team to achieve its goals, it needs to each individual group member to work together in order achieve it main purpose. A united team must work together without involving themselves in other teams. The consistency having a stable team can be identified by knowing each member’s emotional strength and weakness. </w:t>
      </w:r>
    </w:p>
    <w:p w:rsidR="00FD351D" w:rsidRDefault="00FD351D" w:rsidP="00FD351D">
      <w:pPr>
        <w:spacing w:line="240" w:lineRule="auto"/>
        <w:rPr>
          <w:rFonts w:eastAsiaTheme="minorEastAsia"/>
          <w:color w:val="000000" w:themeColor="text1"/>
          <w:kern w:val="24"/>
          <w:sz w:val="24"/>
          <w:szCs w:val="24"/>
        </w:rPr>
      </w:pPr>
      <w:r>
        <w:rPr>
          <w:rFonts w:eastAsiaTheme="minorEastAsia"/>
          <w:color w:val="000000" w:themeColor="text1"/>
          <w:kern w:val="24"/>
          <w:sz w:val="24"/>
          <w:szCs w:val="24"/>
        </w:rPr>
        <w:t xml:space="preserve">Reflecting on the Project Work assignment the team can emphasize that the stability of the team can be compromised by members availability and punctuality. With some members not being ready with their task makes it difficult for the team to work effectively. </w:t>
      </w:r>
    </w:p>
    <w:p w:rsidR="00FD351D" w:rsidRDefault="00FD351D" w:rsidP="00FD351D">
      <w:pPr>
        <w:spacing w:line="240" w:lineRule="auto"/>
        <w:rPr>
          <w:rFonts w:eastAsiaTheme="minorEastAsia"/>
          <w:color w:val="000000" w:themeColor="text1"/>
          <w:kern w:val="24"/>
          <w:sz w:val="24"/>
          <w:szCs w:val="24"/>
        </w:rPr>
      </w:pPr>
      <w:r>
        <w:rPr>
          <w:rFonts w:eastAsiaTheme="minorEastAsia"/>
          <w:color w:val="000000" w:themeColor="text1"/>
          <w:kern w:val="24"/>
          <w:sz w:val="24"/>
          <w:szCs w:val="24"/>
        </w:rPr>
        <w:t xml:space="preserve">In all the group manage to complete the project work and able to present the work on time. </w:t>
      </w:r>
    </w:p>
    <w:p w:rsidR="00FD351D" w:rsidRDefault="00FD351D" w:rsidP="00FD351D">
      <w:pPr>
        <w:spacing w:line="240" w:lineRule="auto"/>
        <w:rPr>
          <w:rFonts w:eastAsiaTheme="minorEastAsia"/>
          <w:color w:val="000000" w:themeColor="text1"/>
          <w:kern w:val="24"/>
          <w:sz w:val="24"/>
          <w:szCs w:val="24"/>
        </w:rPr>
      </w:pPr>
    </w:p>
    <w:p w:rsidR="00FD351D" w:rsidRDefault="00FD351D" w:rsidP="00FD351D">
      <w:pPr>
        <w:spacing w:line="240" w:lineRule="auto"/>
        <w:rPr>
          <w:sz w:val="24"/>
          <w:szCs w:val="24"/>
        </w:rPr>
      </w:pPr>
    </w:p>
    <w:p w:rsidR="00FD351D" w:rsidRPr="007353B8" w:rsidRDefault="00FD351D" w:rsidP="00FD351D">
      <w:pPr>
        <w:rPr>
          <w:sz w:val="24"/>
          <w:szCs w:val="24"/>
        </w:rPr>
      </w:pPr>
    </w:p>
    <w:p w:rsidR="00FD351D" w:rsidRPr="00BE2F02" w:rsidRDefault="00FD351D" w:rsidP="00FD351D">
      <w:pPr>
        <w:rPr>
          <w:b/>
          <w:sz w:val="28"/>
          <w:szCs w:val="28"/>
          <w:u w:val="single"/>
        </w:rPr>
      </w:pPr>
      <w:r w:rsidRPr="00BE2F02">
        <w:rPr>
          <w:b/>
          <w:sz w:val="28"/>
          <w:szCs w:val="28"/>
          <w:u w:val="single"/>
        </w:rPr>
        <w:t>Reference</w:t>
      </w:r>
    </w:p>
    <w:p w:rsidR="00FD351D" w:rsidRPr="00C11D24" w:rsidRDefault="00FD351D" w:rsidP="00FD351D">
      <w:pPr>
        <w:rPr>
          <w:i/>
          <w:sz w:val="24"/>
          <w:szCs w:val="24"/>
        </w:rPr>
      </w:pPr>
      <w:r>
        <w:rPr>
          <w:sz w:val="24"/>
          <w:szCs w:val="24"/>
        </w:rPr>
        <w:t>Hardingham, A. and Royal, J., 1994.</w:t>
      </w:r>
      <w:r w:rsidRPr="00557CD7">
        <w:rPr>
          <w:i/>
          <w:sz w:val="24"/>
          <w:szCs w:val="24"/>
        </w:rPr>
        <w:t xml:space="preserve"> Pulling Together Teamwork in Practice</w:t>
      </w:r>
      <w:r>
        <w:rPr>
          <w:sz w:val="24"/>
          <w:szCs w:val="24"/>
        </w:rPr>
        <w:t>. Great Britain: The Cromwell Press, Wiltshire.</w:t>
      </w:r>
    </w:p>
    <w:p w:rsidR="00FD351D" w:rsidRPr="00686F68" w:rsidRDefault="00FD351D" w:rsidP="00FD351D">
      <w:pPr>
        <w:rPr>
          <w:sz w:val="24"/>
          <w:szCs w:val="24"/>
        </w:rPr>
      </w:pPr>
      <w:r>
        <w:rPr>
          <w:sz w:val="24"/>
          <w:szCs w:val="24"/>
        </w:rPr>
        <w:t>Paul, D.</w:t>
      </w:r>
      <w:r w:rsidRPr="00E65E4D">
        <w:rPr>
          <w:sz w:val="24"/>
          <w:szCs w:val="24"/>
        </w:rPr>
        <w:t xml:space="preserve"> </w:t>
      </w:r>
      <w:proofErr w:type="spellStart"/>
      <w:r w:rsidRPr="00E65E4D">
        <w:rPr>
          <w:sz w:val="24"/>
          <w:szCs w:val="24"/>
        </w:rPr>
        <w:t>Cadle</w:t>
      </w:r>
      <w:proofErr w:type="spellEnd"/>
      <w:r>
        <w:rPr>
          <w:sz w:val="24"/>
          <w:szCs w:val="24"/>
        </w:rPr>
        <w:t>, J. and</w:t>
      </w:r>
      <w:r w:rsidRPr="00E65E4D">
        <w:rPr>
          <w:sz w:val="24"/>
          <w:szCs w:val="24"/>
        </w:rPr>
        <w:t xml:space="preserve"> Thomas</w:t>
      </w:r>
      <w:r>
        <w:rPr>
          <w:sz w:val="24"/>
          <w:szCs w:val="24"/>
        </w:rPr>
        <w:t>,</w:t>
      </w:r>
      <w:r w:rsidRPr="00E65E4D">
        <w:rPr>
          <w:sz w:val="24"/>
          <w:szCs w:val="24"/>
        </w:rPr>
        <w:t xml:space="preserve"> P</w:t>
      </w:r>
      <w:r>
        <w:rPr>
          <w:sz w:val="24"/>
          <w:szCs w:val="24"/>
        </w:rPr>
        <w:t xml:space="preserve">., 2012. </w:t>
      </w:r>
      <w:r w:rsidRPr="00127B52">
        <w:rPr>
          <w:i/>
          <w:sz w:val="24"/>
          <w:szCs w:val="24"/>
        </w:rPr>
        <w:t>The Human Touch Personal Skill for Professional Success</w:t>
      </w:r>
      <w:r w:rsidRPr="00E65E4D">
        <w:rPr>
          <w:sz w:val="24"/>
          <w:szCs w:val="24"/>
        </w:rPr>
        <w:t>. Swindon: British Computer Society Le</w:t>
      </w:r>
      <w:r>
        <w:rPr>
          <w:sz w:val="24"/>
          <w:szCs w:val="24"/>
        </w:rPr>
        <w:t>arning and Development Ltd.</w:t>
      </w:r>
    </w:p>
    <w:p w:rsidR="00FD351D" w:rsidRDefault="00FD351D"/>
    <w:sectPr w:rsidR="00FD35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3E7258"/>
    <w:multiLevelType w:val="hybridMultilevel"/>
    <w:tmpl w:val="C688CE3E"/>
    <w:lvl w:ilvl="0" w:tplc="9D12659C">
      <w:start w:val="1"/>
      <w:numFmt w:val="bullet"/>
      <w:lvlText w:val=""/>
      <w:lvlJc w:val="left"/>
      <w:pPr>
        <w:tabs>
          <w:tab w:val="num" w:pos="720"/>
        </w:tabs>
        <w:ind w:left="720" w:hanging="360"/>
      </w:pPr>
      <w:rPr>
        <w:rFonts w:ascii="Wingdings 3" w:hAnsi="Wingdings 3" w:hint="default"/>
      </w:rPr>
    </w:lvl>
    <w:lvl w:ilvl="1" w:tplc="87647784" w:tentative="1">
      <w:start w:val="1"/>
      <w:numFmt w:val="bullet"/>
      <w:lvlText w:val=""/>
      <w:lvlJc w:val="left"/>
      <w:pPr>
        <w:tabs>
          <w:tab w:val="num" w:pos="1440"/>
        </w:tabs>
        <w:ind w:left="1440" w:hanging="360"/>
      </w:pPr>
      <w:rPr>
        <w:rFonts w:ascii="Wingdings 3" w:hAnsi="Wingdings 3" w:hint="default"/>
      </w:rPr>
    </w:lvl>
    <w:lvl w:ilvl="2" w:tplc="A48C31DC" w:tentative="1">
      <w:start w:val="1"/>
      <w:numFmt w:val="bullet"/>
      <w:lvlText w:val=""/>
      <w:lvlJc w:val="left"/>
      <w:pPr>
        <w:tabs>
          <w:tab w:val="num" w:pos="2160"/>
        </w:tabs>
        <w:ind w:left="2160" w:hanging="360"/>
      </w:pPr>
      <w:rPr>
        <w:rFonts w:ascii="Wingdings 3" w:hAnsi="Wingdings 3" w:hint="default"/>
      </w:rPr>
    </w:lvl>
    <w:lvl w:ilvl="3" w:tplc="39D27A84" w:tentative="1">
      <w:start w:val="1"/>
      <w:numFmt w:val="bullet"/>
      <w:lvlText w:val=""/>
      <w:lvlJc w:val="left"/>
      <w:pPr>
        <w:tabs>
          <w:tab w:val="num" w:pos="2880"/>
        </w:tabs>
        <w:ind w:left="2880" w:hanging="360"/>
      </w:pPr>
      <w:rPr>
        <w:rFonts w:ascii="Wingdings 3" w:hAnsi="Wingdings 3" w:hint="default"/>
      </w:rPr>
    </w:lvl>
    <w:lvl w:ilvl="4" w:tplc="966A101E" w:tentative="1">
      <w:start w:val="1"/>
      <w:numFmt w:val="bullet"/>
      <w:lvlText w:val=""/>
      <w:lvlJc w:val="left"/>
      <w:pPr>
        <w:tabs>
          <w:tab w:val="num" w:pos="3600"/>
        </w:tabs>
        <w:ind w:left="3600" w:hanging="360"/>
      </w:pPr>
      <w:rPr>
        <w:rFonts w:ascii="Wingdings 3" w:hAnsi="Wingdings 3" w:hint="default"/>
      </w:rPr>
    </w:lvl>
    <w:lvl w:ilvl="5" w:tplc="B9FA430A" w:tentative="1">
      <w:start w:val="1"/>
      <w:numFmt w:val="bullet"/>
      <w:lvlText w:val=""/>
      <w:lvlJc w:val="left"/>
      <w:pPr>
        <w:tabs>
          <w:tab w:val="num" w:pos="4320"/>
        </w:tabs>
        <w:ind w:left="4320" w:hanging="360"/>
      </w:pPr>
      <w:rPr>
        <w:rFonts w:ascii="Wingdings 3" w:hAnsi="Wingdings 3" w:hint="default"/>
      </w:rPr>
    </w:lvl>
    <w:lvl w:ilvl="6" w:tplc="25F8E056" w:tentative="1">
      <w:start w:val="1"/>
      <w:numFmt w:val="bullet"/>
      <w:lvlText w:val=""/>
      <w:lvlJc w:val="left"/>
      <w:pPr>
        <w:tabs>
          <w:tab w:val="num" w:pos="5040"/>
        </w:tabs>
        <w:ind w:left="5040" w:hanging="360"/>
      </w:pPr>
      <w:rPr>
        <w:rFonts w:ascii="Wingdings 3" w:hAnsi="Wingdings 3" w:hint="default"/>
      </w:rPr>
    </w:lvl>
    <w:lvl w:ilvl="7" w:tplc="C0DE7632" w:tentative="1">
      <w:start w:val="1"/>
      <w:numFmt w:val="bullet"/>
      <w:lvlText w:val=""/>
      <w:lvlJc w:val="left"/>
      <w:pPr>
        <w:tabs>
          <w:tab w:val="num" w:pos="5760"/>
        </w:tabs>
        <w:ind w:left="5760" w:hanging="360"/>
      </w:pPr>
      <w:rPr>
        <w:rFonts w:ascii="Wingdings 3" w:hAnsi="Wingdings 3" w:hint="default"/>
      </w:rPr>
    </w:lvl>
    <w:lvl w:ilvl="8" w:tplc="EB84AA48"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8CD"/>
    <w:rsid w:val="000E17EB"/>
    <w:rsid w:val="0028153A"/>
    <w:rsid w:val="00331276"/>
    <w:rsid w:val="0041781F"/>
    <w:rsid w:val="005A5ECC"/>
    <w:rsid w:val="00795C3F"/>
    <w:rsid w:val="009524DD"/>
    <w:rsid w:val="00980A20"/>
    <w:rsid w:val="00B121A1"/>
    <w:rsid w:val="00B145C7"/>
    <w:rsid w:val="00BE48CD"/>
    <w:rsid w:val="00C03C78"/>
    <w:rsid w:val="00D1551A"/>
    <w:rsid w:val="00FD3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DC548"/>
  <w15:chartTrackingRefBased/>
  <w15:docId w15:val="{88B1D55B-C9F4-4E0B-AE7D-61A8DB67E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8CD"/>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292025">
      <w:bodyDiv w:val="1"/>
      <w:marLeft w:val="0"/>
      <w:marRight w:val="0"/>
      <w:marTop w:val="0"/>
      <w:marBottom w:val="0"/>
      <w:divBdr>
        <w:top w:val="none" w:sz="0" w:space="0" w:color="auto"/>
        <w:left w:val="none" w:sz="0" w:space="0" w:color="auto"/>
        <w:bottom w:val="none" w:sz="0" w:space="0" w:color="auto"/>
        <w:right w:val="none" w:sz="0" w:space="0" w:color="auto"/>
      </w:divBdr>
      <w:divsChild>
        <w:div w:id="200457898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649</Words>
  <Characters>3703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 Tenkorang</dc:creator>
  <cp:keywords/>
  <dc:description/>
  <cp:lastModifiedBy>Roselyn Tenkorang</cp:lastModifiedBy>
  <cp:revision>2</cp:revision>
  <dcterms:created xsi:type="dcterms:W3CDTF">2018-03-30T18:20:00Z</dcterms:created>
  <dcterms:modified xsi:type="dcterms:W3CDTF">2018-03-30T18:20:00Z</dcterms:modified>
</cp:coreProperties>
</file>