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19A18" w14:textId="427461B5" w:rsidR="00297700" w:rsidRPr="00297700" w:rsidRDefault="00297700">
      <w:pPr>
        <w:rPr>
          <w:b/>
          <w:bCs/>
          <w:sz w:val="22"/>
          <w:szCs w:val="22"/>
        </w:rPr>
      </w:pPr>
      <w:r w:rsidRPr="00297700">
        <w:rPr>
          <w:b/>
          <w:bCs/>
          <w:sz w:val="22"/>
          <w:szCs w:val="22"/>
        </w:rPr>
        <w:t xml:space="preserve">Targets </w:t>
      </w:r>
    </w:p>
    <w:tbl>
      <w:tblPr>
        <w:tblStyle w:val="TableGrid"/>
        <w:tblW w:w="0" w:type="auto"/>
        <w:tblLook w:val="04A0" w:firstRow="1" w:lastRow="0" w:firstColumn="1" w:lastColumn="0" w:noHBand="0" w:noVBand="1"/>
      </w:tblPr>
      <w:tblGrid>
        <w:gridCol w:w="4508"/>
        <w:gridCol w:w="4508"/>
      </w:tblGrid>
      <w:tr w:rsidR="00297700" w:rsidRPr="00297700" w14:paraId="732D358B" w14:textId="77777777" w:rsidTr="00297700">
        <w:tc>
          <w:tcPr>
            <w:tcW w:w="4508" w:type="dxa"/>
          </w:tcPr>
          <w:p w14:paraId="565080F1" w14:textId="09B5D88E" w:rsidR="00297700" w:rsidRPr="00297700" w:rsidRDefault="00297700">
            <w:pPr>
              <w:rPr>
                <w:b/>
                <w:bCs/>
                <w:sz w:val="22"/>
                <w:szCs w:val="22"/>
              </w:rPr>
            </w:pPr>
            <w:r w:rsidRPr="00297700">
              <w:rPr>
                <w:b/>
                <w:bCs/>
                <w:sz w:val="22"/>
                <w:szCs w:val="22"/>
              </w:rPr>
              <w:t>Targets</w:t>
            </w:r>
          </w:p>
        </w:tc>
        <w:tc>
          <w:tcPr>
            <w:tcW w:w="4508" w:type="dxa"/>
          </w:tcPr>
          <w:p w14:paraId="696F701F" w14:textId="2D84873F" w:rsidR="00297700" w:rsidRPr="00297700" w:rsidRDefault="00297700">
            <w:pPr>
              <w:rPr>
                <w:b/>
                <w:bCs/>
                <w:sz w:val="22"/>
                <w:szCs w:val="22"/>
              </w:rPr>
            </w:pPr>
            <w:r w:rsidRPr="00297700">
              <w:rPr>
                <w:b/>
                <w:bCs/>
                <w:sz w:val="22"/>
                <w:szCs w:val="22"/>
              </w:rPr>
              <w:t>How I have met this target</w:t>
            </w:r>
          </w:p>
        </w:tc>
      </w:tr>
      <w:tr w:rsidR="00297700" w:rsidRPr="00297700" w14:paraId="08EC688D" w14:textId="77777777" w:rsidTr="00297700">
        <w:tc>
          <w:tcPr>
            <w:tcW w:w="4508" w:type="dxa"/>
          </w:tcPr>
          <w:p w14:paraId="286BFEFF" w14:textId="7E05A084" w:rsidR="00297700" w:rsidRPr="00297700" w:rsidRDefault="00297700">
            <w:pPr>
              <w:rPr>
                <w:sz w:val="22"/>
                <w:szCs w:val="22"/>
              </w:rPr>
            </w:pPr>
            <w:r w:rsidRPr="00297700">
              <w:rPr>
                <w:sz w:val="22"/>
                <w:szCs w:val="22"/>
              </w:rPr>
              <w:t xml:space="preserve">To include a title or partial question of the assignment. </w:t>
            </w:r>
          </w:p>
        </w:tc>
        <w:tc>
          <w:tcPr>
            <w:tcW w:w="4508" w:type="dxa"/>
          </w:tcPr>
          <w:p w14:paraId="52224CE2" w14:textId="5411BACE" w:rsidR="00297700" w:rsidRPr="00A20075" w:rsidRDefault="00A20075">
            <w:pPr>
              <w:rPr>
                <w:sz w:val="22"/>
                <w:szCs w:val="22"/>
              </w:rPr>
            </w:pPr>
            <w:r>
              <w:rPr>
                <w:sz w:val="22"/>
                <w:szCs w:val="22"/>
              </w:rPr>
              <w:t xml:space="preserve">I have included the question title along with subheadings to clearly set out </w:t>
            </w:r>
            <w:r w:rsidR="006600CA">
              <w:rPr>
                <w:sz w:val="22"/>
                <w:szCs w:val="22"/>
              </w:rPr>
              <w:t xml:space="preserve">my </w:t>
            </w:r>
            <w:r w:rsidR="005B3EFA">
              <w:rPr>
                <w:sz w:val="22"/>
                <w:szCs w:val="22"/>
              </w:rPr>
              <w:t>essay</w:t>
            </w:r>
            <w:r w:rsidR="006600CA">
              <w:rPr>
                <w:sz w:val="22"/>
                <w:szCs w:val="22"/>
              </w:rPr>
              <w:t>.</w:t>
            </w:r>
          </w:p>
        </w:tc>
      </w:tr>
      <w:tr w:rsidR="00297700" w:rsidRPr="00297700" w14:paraId="2AFC4F12" w14:textId="77777777" w:rsidTr="00297700">
        <w:tc>
          <w:tcPr>
            <w:tcW w:w="4508" w:type="dxa"/>
          </w:tcPr>
          <w:p w14:paraId="707392A8" w14:textId="2C765599" w:rsidR="00297700" w:rsidRPr="00297700" w:rsidRDefault="00297700">
            <w:pPr>
              <w:rPr>
                <w:sz w:val="22"/>
                <w:szCs w:val="22"/>
              </w:rPr>
            </w:pPr>
            <w:r w:rsidRPr="00297700">
              <w:rPr>
                <w:sz w:val="22"/>
                <w:szCs w:val="22"/>
              </w:rPr>
              <w:t xml:space="preserve">To locate the reference list on a new page rather than it being part of the response. </w:t>
            </w:r>
          </w:p>
        </w:tc>
        <w:tc>
          <w:tcPr>
            <w:tcW w:w="4508" w:type="dxa"/>
          </w:tcPr>
          <w:p w14:paraId="1CCE2208" w14:textId="708667A8" w:rsidR="00297700" w:rsidRPr="006600CA" w:rsidRDefault="006600CA">
            <w:pPr>
              <w:rPr>
                <w:sz w:val="22"/>
                <w:szCs w:val="22"/>
              </w:rPr>
            </w:pPr>
            <w:r>
              <w:rPr>
                <w:sz w:val="22"/>
                <w:szCs w:val="22"/>
              </w:rPr>
              <w:t xml:space="preserve">The reference list has been moved to a separate page to </w:t>
            </w:r>
            <w:r w:rsidR="005B3EFA">
              <w:rPr>
                <w:sz w:val="22"/>
                <w:szCs w:val="22"/>
              </w:rPr>
              <w:t>clearly show it is not part of the response</w:t>
            </w:r>
          </w:p>
        </w:tc>
      </w:tr>
      <w:tr w:rsidR="00297700" w:rsidRPr="00297700" w14:paraId="6E9A7541" w14:textId="77777777" w:rsidTr="00BA4EA2">
        <w:trPr>
          <w:trHeight w:val="573"/>
        </w:trPr>
        <w:tc>
          <w:tcPr>
            <w:tcW w:w="4508" w:type="dxa"/>
          </w:tcPr>
          <w:p w14:paraId="2C7227ED" w14:textId="19A9F10F" w:rsidR="00297700" w:rsidRPr="00297700" w:rsidRDefault="00297700">
            <w:pPr>
              <w:rPr>
                <w:sz w:val="22"/>
                <w:szCs w:val="22"/>
              </w:rPr>
            </w:pPr>
            <w:r w:rsidRPr="00297700">
              <w:rPr>
                <w:sz w:val="22"/>
                <w:szCs w:val="22"/>
              </w:rPr>
              <w:t xml:space="preserve">To expand vocabulary to avoid close repetition within work. </w:t>
            </w:r>
          </w:p>
        </w:tc>
        <w:tc>
          <w:tcPr>
            <w:tcW w:w="4508" w:type="dxa"/>
          </w:tcPr>
          <w:p w14:paraId="32728664" w14:textId="3909850B" w:rsidR="00297700" w:rsidRPr="005B3EFA" w:rsidRDefault="005B3EFA">
            <w:pPr>
              <w:rPr>
                <w:sz w:val="22"/>
                <w:szCs w:val="22"/>
              </w:rPr>
            </w:pPr>
            <w:r>
              <w:rPr>
                <w:sz w:val="22"/>
                <w:szCs w:val="22"/>
              </w:rPr>
              <w:t xml:space="preserve">I have used a wider range of </w:t>
            </w:r>
            <w:r w:rsidR="003D789A">
              <w:rPr>
                <w:sz w:val="22"/>
                <w:szCs w:val="22"/>
              </w:rPr>
              <w:t xml:space="preserve">words to expand my sentences. </w:t>
            </w:r>
          </w:p>
        </w:tc>
      </w:tr>
    </w:tbl>
    <w:p w14:paraId="3F2CE569" w14:textId="77777777" w:rsidR="00297700" w:rsidRDefault="00297700">
      <w:pPr>
        <w:rPr>
          <w:b/>
          <w:bCs/>
        </w:rPr>
      </w:pPr>
    </w:p>
    <w:p w14:paraId="4F3E2A3A" w14:textId="77777777" w:rsidR="00297700" w:rsidRPr="00297700" w:rsidRDefault="00297700" w:rsidP="00297700">
      <w:pPr>
        <w:rPr>
          <w:b/>
          <w:bCs/>
          <w:sz w:val="22"/>
          <w:szCs w:val="22"/>
        </w:rPr>
      </w:pPr>
      <w:r w:rsidRPr="00297700">
        <w:rPr>
          <w:b/>
          <w:bCs/>
          <w:sz w:val="22"/>
          <w:szCs w:val="22"/>
        </w:rPr>
        <w:t>Good teaching and learning means employing a blend of approaches including direct teaching.</w:t>
      </w:r>
    </w:p>
    <w:p w14:paraId="1EE6CDD0" w14:textId="4F4EDD77" w:rsidR="00297700" w:rsidRPr="00297700" w:rsidRDefault="00297700" w:rsidP="00297700">
      <w:pPr>
        <w:rPr>
          <w:b/>
          <w:bCs/>
          <w:sz w:val="22"/>
          <w:szCs w:val="22"/>
        </w:rPr>
      </w:pPr>
      <w:r w:rsidRPr="00297700">
        <w:rPr>
          <w:b/>
          <w:bCs/>
          <w:sz w:val="22"/>
          <w:szCs w:val="22"/>
        </w:rPr>
        <w:t xml:space="preserve">Good teaching and learning sets tasks and </w:t>
      </w:r>
      <w:r w:rsidR="0099227D" w:rsidRPr="00297700">
        <w:rPr>
          <w:b/>
          <w:bCs/>
          <w:sz w:val="22"/>
          <w:szCs w:val="22"/>
        </w:rPr>
        <w:t>select</w:t>
      </w:r>
      <w:r w:rsidRPr="00297700">
        <w:rPr>
          <w:b/>
          <w:bCs/>
          <w:sz w:val="22"/>
          <w:szCs w:val="22"/>
        </w:rPr>
        <w:t xml:space="preserve"> resources that build on previous knowledge and experience and engage interest.</w:t>
      </w:r>
    </w:p>
    <w:p w14:paraId="18776B82" w14:textId="24BA2CBC" w:rsidR="00297700" w:rsidRPr="00297700" w:rsidRDefault="00297700" w:rsidP="00297700">
      <w:pPr>
        <w:rPr>
          <w:b/>
          <w:bCs/>
          <w:sz w:val="22"/>
          <w:szCs w:val="22"/>
        </w:rPr>
      </w:pPr>
      <w:r w:rsidRPr="00297700">
        <w:rPr>
          <w:b/>
          <w:bCs/>
          <w:sz w:val="22"/>
          <w:szCs w:val="22"/>
        </w:rPr>
        <w:t>Good teaching and learning ranges within and across Areas of Learning and Experience.</w:t>
      </w:r>
    </w:p>
    <w:p w14:paraId="4C08154D" w14:textId="38640696" w:rsidR="00297700" w:rsidRDefault="00297700" w:rsidP="00297700">
      <w:pPr>
        <w:rPr>
          <w:b/>
          <w:bCs/>
          <w:sz w:val="22"/>
          <w:szCs w:val="22"/>
        </w:rPr>
      </w:pPr>
      <w:r w:rsidRPr="00297700">
        <w:rPr>
          <w:b/>
          <w:bCs/>
          <w:sz w:val="22"/>
          <w:szCs w:val="22"/>
        </w:rPr>
        <w:t>Consider the 3 pedagogic principles outlined above. Discuss these principles in relation to practices in education, showing secure understanding, identifying strengths and areas for development for each principle.</w:t>
      </w:r>
    </w:p>
    <w:p w14:paraId="053F1E5C" w14:textId="5C6E636F" w:rsidR="001F6E08" w:rsidRDefault="001F6E08" w:rsidP="00297700">
      <w:pPr>
        <w:rPr>
          <w:b/>
          <w:bCs/>
          <w:sz w:val="22"/>
          <w:szCs w:val="22"/>
        </w:rPr>
      </w:pPr>
      <w:r>
        <w:rPr>
          <w:b/>
          <w:bCs/>
          <w:sz w:val="22"/>
          <w:szCs w:val="22"/>
        </w:rPr>
        <w:t>Introduction</w:t>
      </w:r>
    </w:p>
    <w:p w14:paraId="2C034E56" w14:textId="228F5FE2" w:rsidR="00987E73" w:rsidRPr="00885CE9" w:rsidRDefault="008A16A6" w:rsidP="00297700">
      <w:pPr>
        <w:rPr>
          <w:sz w:val="22"/>
          <w:szCs w:val="22"/>
        </w:rPr>
      </w:pPr>
      <w:r>
        <w:rPr>
          <w:sz w:val="22"/>
          <w:szCs w:val="22"/>
        </w:rPr>
        <w:t xml:space="preserve">Following the </w:t>
      </w:r>
      <w:r w:rsidR="005A2BCC">
        <w:rPr>
          <w:sz w:val="22"/>
          <w:szCs w:val="22"/>
        </w:rPr>
        <w:t xml:space="preserve">inadequate progression displayed by Wales in the </w:t>
      </w:r>
      <w:r w:rsidR="00952DA6" w:rsidRPr="00952DA6">
        <w:rPr>
          <w:sz w:val="22"/>
          <w:szCs w:val="22"/>
        </w:rPr>
        <w:t>OECD Programme for International Student Assessmen</w:t>
      </w:r>
      <w:r w:rsidR="00952DA6">
        <w:rPr>
          <w:sz w:val="22"/>
          <w:szCs w:val="22"/>
        </w:rPr>
        <w:t>t</w:t>
      </w:r>
      <w:r w:rsidR="003B5F39">
        <w:rPr>
          <w:sz w:val="22"/>
          <w:szCs w:val="22"/>
        </w:rPr>
        <w:t xml:space="preserve"> </w:t>
      </w:r>
      <w:r w:rsidR="00F761CF">
        <w:rPr>
          <w:sz w:val="22"/>
          <w:szCs w:val="22"/>
        </w:rPr>
        <w:t>(PISA)</w:t>
      </w:r>
      <w:r w:rsidR="002F5195">
        <w:rPr>
          <w:sz w:val="22"/>
          <w:szCs w:val="22"/>
        </w:rPr>
        <w:t xml:space="preserve"> (OCED, 2015). T</w:t>
      </w:r>
      <w:r>
        <w:rPr>
          <w:sz w:val="22"/>
          <w:szCs w:val="22"/>
        </w:rPr>
        <w:t xml:space="preserve">he need for </w:t>
      </w:r>
      <w:r w:rsidR="0002540A">
        <w:rPr>
          <w:sz w:val="22"/>
          <w:szCs w:val="22"/>
        </w:rPr>
        <w:t xml:space="preserve">a </w:t>
      </w:r>
      <w:r w:rsidR="00351045">
        <w:rPr>
          <w:sz w:val="22"/>
          <w:szCs w:val="22"/>
        </w:rPr>
        <w:t>“</w:t>
      </w:r>
      <w:r w:rsidR="00E9243B">
        <w:rPr>
          <w:sz w:val="22"/>
          <w:szCs w:val="22"/>
        </w:rPr>
        <w:t>major curriculum reform</w:t>
      </w:r>
      <w:r w:rsidR="00351045">
        <w:rPr>
          <w:sz w:val="22"/>
          <w:szCs w:val="22"/>
        </w:rPr>
        <w:t>” (Donaldson, 2015) and</w:t>
      </w:r>
      <w:r w:rsidR="00E9243B">
        <w:rPr>
          <w:sz w:val="22"/>
          <w:szCs w:val="22"/>
        </w:rPr>
        <w:t xml:space="preserve"> </w:t>
      </w:r>
      <w:r>
        <w:rPr>
          <w:sz w:val="22"/>
          <w:szCs w:val="22"/>
        </w:rPr>
        <w:t>a change in the way</w:t>
      </w:r>
      <w:r w:rsidR="00950073">
        <w:rPr>
          <w:sz w:val="22"/>
          <w:szCs w:val="22"/>
        </w:rPr>
        <w:t xml:space="preserve"> we teach became apparent. </w:t>
      </w:r>
      <w:r w:rsidR="00A64821">
        <w:rPr>
          <w:sz w:val="22"/>
          <w:szCs w:val="22"/>
        </w:rPr>
        <w:t xml:space="preserve">In Donaldsons </w:t>
      </w:r>
      <w:r w:rsidR="007B0712">
        <w:rPr>
          <w:sz w:val="22"/>
          <w:szCs w:val="22"/>
        </w:rPr>
        <w:t xml:space="preserve">‘Successful Futures’ report, </w:t>
      </w:r>
      <w:r w:rsidR="002F5D98">
        <w:rPr>
          <w:sz w:val="22"/>
          <w:szCs w:val="22"/>
        </w:rPr>
        <w:t xml:space="preserve">he focuses in on transforming the children’s lives to set them in good stead for their futures. </w:t>
      </w:r>
      <w:r w:rsidR="00610DE7">
        <w:rPr>
          <w:sz w:val="22"/>
          <w:szCs w:val="22"/>
        </w:rPr>
        <w:t>As recommended by Donaldson</w:t>
      </w:r>
      <w:r w:rsidR="00BA116D">
        <w:rPr>
          <w:sz w:val="22"/>
          <w:szCs w:val="22"/>
        </w:rPr>
        <w:t>,</w:t>
      </w:r>
      <w:r w:rsidR="00610DE7">
        <w:rPr>
          <w:sz w:val="22"/>
          <w:szCs w:val="22"/>
        </w:rPr>
        <w:t xml:space="preserve"> the New Curriculum which supports Foundation Leaning is divided into 6 Areas of Learning and Experience (</w:t>
      </w:r>
      <w:proofErr w:type="spellStart"/>
      <w:r w:rsidR="00610DE7">
        <w:rPr>
          <w:sz w:val="22"/>
          <w:szCs w:val="22"/>
        </w:rPr>
        <w:t>AoLEs</w:t>
      </w:r>
      <w:proofErr w:type="spellEnd"/>
      <w:r w:rsidR="00813EB6">
        <w:rPr>
          <w:sz w:val="22"/>
          <w:szCs w:val="22"/>
        </w:rPr>
        <w:t>)</w:t>
      </w:r>
      <w:r w:rsidR="00D43E3B">
        <w:rPr>
          <w:sz w:val="22"/>
          <w:szCs w:val="22"/>
        </w:rPr>
        <w:t xml:space="preserve">, as well as </w:t>
      </w:r>
      <w:r w:rsidR="00BE2B2B">
        <w:rPr>
          <w:sz w:val="22"/>
          <w:szCs w:val="22"/>
        </w:rPr>
        <w:t xml:space="preserve">3 </w:t>
      </w:r>
      <w:r w:rsidR="00B51F26">
        <w:rPr>
          <w:sz w:val="22"/>
          <w:szCs w:val="22"/>
        </w:rPr>
        <w:t xml:space="preserve">Cross Curricular skills that learners must meet </w:t>
      </w:r>
      <w:r w:rsidR="00FE2B6A">
        <w:rPr>
          <w:sz w:val="22"/>
          <w:szCs w:val="22"/>
        </w:rPr>
        <w:t xml:space="preserve">(Welsh Government, 2022). </w:t>
      </w:r>
      <w:r w:rsidR="00610DE7">
        <w:rPr>
          <w:sz w:val="22"/>
          <w:szCs w:val="22"/>
        </w:rPr>
        <w:t xml:space="preserve">Donaldson importantly stresses the fact that these should not be timetabled subjects but however should be integrated into the children’s everyday learning (Donaldson, 2015). The New Curriculum focusses in on the idea that all children are individual and learn in different ways. Therefore, highlighting the need for </w:t>
      </w:r>
      <w:r w:rsidR="00885CE9">
        <w:rPr>
          <w:sz w:val="22"/>
          <w:szCs w:val="22"/>
        </w:rPr>
        <w:t xml:space="preserve">practitioners to provide a </w:t>
      </w:r>
      <w:r w:rsidR="00610DE7">
        <w:rPr>
          <w:sz w:val="22"/>
          <w:szCs w:val="22"/>
        </w:rPr>
        <w:t xml:space="preserve">plethora of opportunities to allow all children to access the curriculum in their own way. Schools are given the transparency to create their own unique curriculums. </w:t>
      </w:r>
      <w:r w:rsidR="00480D10">
        <w:rPr>
          <w:sz w:val="22"/>
          <w:szCs w:val="22"/>
        </w:rPr>
        <w:t xml:space="preserve">Guided by the 12 pedagogical principles, set out </w:t>
      </w:r>
      <w:r w:rsidR="008D3D15">
        <w:rPr>
          <w:sz w:val="22"/>
          <w:szCs w:val="22"/>
        </w:rPr>
        <w:t xml:space="preserve">as </w:t>
      </w:r>
      <w:r w:rsidR="00B51F26">
        <w:rPr>
          <w:sz w:val="22"/>
          <w:szCs w:val="22"/>
        </w:rPr>
        <w:t xml:space="preserve">a </w:t>
      </w:r>
      <w:r w:rsidR="008D3D15">
        <w:rPr>
          <w:sz w:val="22"/>
          <w:szCs w:val="22"/>
        </w:rPr>
        <w:t xml:space="preserve">guide as </w:t>
      </w:r>
      <w:r w:rsidR="00B51F26">
        <w:rPr>
          <w:sz w:val="22"/>
          <w:szCs w:val="22"/>
        </w:rPr>
        <w:t xml:space="preserve">to </w:t>
      </w:r>
      <w:r w:rsidR="008D3D15">
        <w:rPr>
          <w:sz w:val="22"/>
          <w:szCs w:val="22"/>
        </w:rPr>
        <w:t xml:space="preserve">how ‘good </w:t>
      </w:r>
      <w:r w:rsidR="00D12D17">
        <w:rPr>
          <w:sz w:val="22"/>
          <w:szCs w:val="22"/>
        </w:rPr>
        <w:t xml:space="preserve">learning and teaching’ should look in the classroom. </w:t>
      </w:r>
      <w:r w:rsidR="00610DE7">
        <w:rPr>
          <w:sz w:val="22"/>
          <w:szCs w:val="22"/>
        </w:rPr>
        <w:t xml:space="preserve">A successful learning experience will allow children to achieve a sense of the ‘four purposes’ (Welsh Government, 2020). </w:t>
      </w:r>
    </w:p>
    <w:p w14:paraId="07A1D600" w14:textId="044C64D8" w:rsidR="00297700" w:rsidRPr="00ED3F87" w:rsidRDefault="00186D5F" w:rsidP="00297700">
      <w:pPr>
        <w:rPr>
          <w:sz w:val="22"/>
          <w:szCs w:val="22"/>
        </w:rPr>
      </w:pPr>
      <w:r>
        <w:rPr>
          <w:sz w:val="22"/>
          <w:szCs w:val="22"/>
        </w:rPr>
        <w:t xml:space="preserve">Foundation learning is centred around opportunities of play and experiential learning. </w:t>
      </w:r>
      <w:r w:rsidR="00727C56">
        <w:rPr>
          <w:sz w:val="22"/>
          <w:szCs w:val="22"/>
        </w:rPr>
        <w:t xml:space="preserve">Play allows for children to achieve </w:t>
      </w:r>
      <w:r w:rsidR="0032525F">
        <w:rPr>
          <w:sz w:val="22"/>
          <w:szCs w:val="22"/>
        </w:rPr>
        <w:t xml:space="preserve">a </w:t>
      </w:r>
      <w:r w:rsidR="00A06DD8">
        <w:rPr>
          <w:sz w:val="22"/>
          <w:szCs w:val="22"/>
        </w:rPr>
        <w:t xml:space="preserve">more meaningful learning experiences and a greater understanding through </w:t>
      </w:r>
      <w:r w:rsidR="003346F3">
        <w:rPr>
          <w:sz w:val="22"/>
          <w:szCs w:val="22"/>
        </w:rPr>
        <w:t>individual exploration</w:t>
      </w:r>
      <w:r w:rsidR="005E1BAC">
        <w:rPr>
          <w:sz w:val="22"/>
          <w:szCs w:val="22"/>
        </w:rPr>
        <w:t xml:space="preserve"> (UNICEF, 2018). </w:t>
      </w:r>
      <w:r w:rsidR="0032525F">
        <w:rPr>
          <w:sz w:val="22"/>
          <w:szCs w:val="22"/>
        </w:rPr>
        <w:t>It is important for these experiences to be</w:t>
      </w:r>
      <w:r w:rsidR="004771ED">
        <w:rPr>
          <w:sz w:val="22"/>
          <w:szCs w:val="22"/>
        </w:rPr>
        <w:t xml:space="preserve"> facilitated </w:t>
      </w:r>
      <w:r w:rsidR="0032525F">
        <w:rPr>
          <w:sz w:val="22"/>
          <w:szCs w:val="22"/>
        </w:rPr>
        <w:t xml:space="preserve">by the </w:t>
      </w:r>
      <w:r w:rsidR="0089055D">
        <w:rPr>
          <w:sz w:val="22"/>
          <w:szCs w:val="22"/>
        </w:rPr>
        <w:t>practitioner</w:t>
      </w:r>
      <w:r w:rsidR="0032525F">
        <w:rPr>
          <w:sz w:val="22"/>
          <w:szCs w:val="22"/>
        </w:rPr>
        <w:t xml:space="preserve"> to </w:t>
      </w:r>
      <w:r w:rsidR="00BC6C5D">
        <w:rPr>
          <w:sz w:val="22"/>
          <w:szCs w:val="22"/>
        </w:rPr>
        <w:t>allow for</w:t>
      </w:r>
      <w:r w:rsidR="005C4C7D">
        <w:rPr>
          <w:sz w:val="22"/>
          <w:szCs w:val="22"/>
        </w:rPr>
        <w:t xml:space="preserve"> a holistic development</w:t>
      </w:r>
      <w:r w:rsidR="0089055D">
        <w:rPr>
          <w:sz w:val="22"/>
          <w:szCs w:val="22"/>
        </w:rPr>
        <w:t xml:space="preserve"> among the learners</w:t>
      </w:r>
      <w:r w:rsidR="00FB55C5">
        <w:rPr>
          <w:sz w:val="22"/>
          <w:szCs w:val="22"/>
        </w:rPr>
        <w:t xml:space="preserve">. </w:t>
      </w:r>
      <w:r w:rsidR="00904C31">
        <w:rPr>
          <w:sz w:val="22"/>
          <w:szCs w:val="22"/>
        </w:rPr>
        <w:t xml:space="preserve">The learning </w:t>
      </w:r>
      <w:r w:rsidR="002F40DE">
        <w:rPr>
          <w:sz w:val="22"/>
          <w:szCs w:val="22"/>
        </w:rPr>
        <w:t>environment</w:t>
      </w:r>
      <w:r w:rsidR="00904C31">
        <w:rPr>
          <w:sz w:val="22"/>
          <w:szCs w:val="22"/>
        </w:rPr>
        <w:t xml:space="preserve"> plays a huge role </w:t>
      </w:r>
      <w:r w:rsidR="00976A3C">
        <w:rPr>
          <w:sz w:val="22"/>
          <w:szCs w:val="22"/>
        </w:rPr>
        <w:t xml:space="preserve">in </w:t>
      </w:r>
      <w:r w:rsidR="00D43BAF">
        <w:rPr>
          <w:sz w:val="22"/>
          <w:szCs w:val="22"/>
        </w:rPr>
        <w:t xml:space="preserve">children’s development, </w:t>
      </w:r>
      <w:r w:rsidR="00601618">
        <w:rPr>
          <w:sz w:val="22"/>
          <w:szCs w:val="22"/>
        </w:rPr>
        <w:t xml:space="preserve">an environment by </w:t>
      </w:r>
      <w:r w:rsidR="00976A3C">
        <w:rPr>
          <w:sz w:val="22"/>
          <w:szCs w:val="22"/>
        </w:rPr>
        <w:t>which</w:t>
      </w:r>
      <w:r w:rsidR="00601618">
        <w:rPr>
          <w:sz w:val="22"/>
          <w:szCs w:val="22"/>
        </w:rPr>
        <w:t xml:space="preserve"> children can freely explore</w:t>
      </w:r>
      <w:r w:rsidR="00976A3C">
        <w:rPr>
          <w:sz w:val="22"/>
          <w:szCs w:val="22"/>
        </w:rPr>
        <w:t xml:space="preserve">, developing skills independently, is an environment where deeper learning will take place. </w:t>
      </w:r>
      <w:r w:rsidR="00153717">
        <w:rPr>
          <w:sz w:val="22"/>
          <w:szCs w:val="22"/>
        </w:rPr>
        <w:t>A</w:t>
      </w:r>
      <w:r w:rsidR="003D184E">
        <w:rPr>
          <w:sz w:val="22"/>
          <w:szCs w:val="22"/>
        </w:rPr>
        <w:t>n</w:t>
      </w:r>
      <w:r w:rsidR="00153717">
        <w:rPr>
          <w:sz w:val="22"/>
          <w:szCs w:val="22"/>
        </w:rPr>
        <w:t xml:space="preserve"> environment where the</w:t>
      </w:r>
      <w:r w:rsidR="003D184E">
        <w:rPr>
          <w:sz w:val="22"/>
          <w:szCs w:val="22"/>
        </w:rPr>
        <w:t xml:space="preserve"> learners</w:t>
      </w:r>
      <w:r w:rsidR="00153717">
        <w:rPr>
          <w:sz w:val="22"/>
          <w:szCs w:val="22"/>
        </w:rPr>
        <w:t xml:space="preserve"> voice is heard</w:t>
      </w:r>
      <w:r w:rsidR="00FA6B41">
        <w:rPr>
          <w:sz w:val="22"/>
          <w:szCs w:val="22"/>
        </w:rPr>
        <w:t xml:space="preserve">, </w:t>
      </w:r>
      <w:r w:rsidR="00002448">
        <w:rPr>
          <w:sz w:val="22"/>
          <w:szCs w:val="22"/>
        </w:rPr>
        <w:t xml:space="preserve">and </w:t>
      </w:r>
      <w:r w:rsidR="00FA6B41">
        <w:rPr>
          <w:sz w:val="22"/>
          <w:szCs w:val="22"/>
        </w:rPr>
        <w:t xml:space="preserve">creating </w:t>
      </w:r>
      <w:r w:rsidR="00FA6B41">
        <w:rPr>
          <w:sz w:val="22"/>
          <w:szCs w:val="22"/>
        </w:rPr>
        <w:lastRenderedPageBreak/>
        <w:t xml:space="preserve">a good </w:t>
      </w:r>
      <w:r w:rsidR="00B65861">
        <w:rPr>
          <w:sz w:val="22"/>
          <w:szCs w:val="22"/>
        </w:rPr>
        <w:t xml:space="preserve">rapport </w:t>
      </w:r>
      <w:r w:rsidR="003D184E">
        <w:rPr>
          <w:sz w:val="22"/>
          <w:szCs w:val="22"/>
        </w:rPr>
        <w:t>with students</w:t>
      </w:r>
      <w:r w:rsidR="003E6384">
        <w:rPr>
          <w:sz w:val="22"/>
          <w:szCs w:val="22"/>
        </w:rPr>
        <w:t xml:space="preserve"> will in turn have a positive impact on their access to learning (</w:t>
      </w:r>
      <w:r w:rsidR="00B1191D">
        <w:rPr>
          <w:sz w:val="22"/>
          <w:szCs w:val="22"/>
        </w:rPr>
        <w:t xml:space="preserve">Thorn, 2020). </w:t>
      </w:r>
    </w:p>
    <w:p w14:paraId="74ADA35E" w14:textId="3A1B87DD" w:rsidR="00297700" w:rsidRDefault="00297700" w:rsidP="00297700">
      <w:pPr>
        <w:rPr>
          <w:b/>
          <w:bCs/>
          <w:sz w:val="22"/>
          <w:szCs w:val="22"/>
        </w:rPr>
      </w:pPr>
      <w:r w:rsidRPr="00297700">
        <w:rPr>
          <w:b/>
          <w:bCs/>
          <w:sz w:val="22"/>
          <w:szCs w:val="22"/>
        </w:rPr>
        <w:t>Good teaching and learning means employing a blend of approaches including direct teaching</w:t>
      </w:r>
      <w:r w:rsidR="004D751B">
        <w:rPr>
          <w:b/>
          <w:bCs/>
          <w:sz w:val="22"/>
          <w:szCs w:val="22"/>
        </w:rPr>
        <w:t xml:space="preserve"> (PP1). </w:t>
      </w:r>
    </w:p>
    <w:p w14:paraId="786FEC33" w14:textId="4B2D60AC" w:rsidR="00EB58D7" w:rsidRDefault="007B6B08" w:rsidP="00297700">
      <w:pPr>
        <w:rPr>
          <w:sz w:val="22"/>
          <w:szCs w:val="22"/>
        </w:rPr>
      </w:pPr>
      <w:r>
        <w:rPr>
          <w:sz w:val="22"/>
          <w:szCs w:val="22"/>
        </w:rPr>
        <w:t>T</w:t>
      </w:r>
      <w:r w:rsidR="00EB0F7E">
        <w:rPr>
          <w:sz w:val="22"/>
          <w:szCs w:val="22"/>
        </w:rPr>
        <w:t>he peda</w:t>
      </w:r>
      <w:r w:rsidR="00EB58D7">
        <w:rPr>
          <w:sz w:val="22"/>
          <w:szCs w:val="22"/>
        </w:rPr>
        <w:t>gogical principle ‘good teaching and learning means employing a blend of approaches including direct teaching’</w:t>
      </w:r>
      <w:r w:rsidR="00CB71E6">
        <w:rPr>
          <w:sz w:val="22"/>
          <w:szCs w:val="22"/>
        </w:rPr>
        <w:t>, hi</w:t>
      </w:r>
      <w:r w:rsidR="00720D11">
        <w:rPr>
          <w:sz w:val="22"/>
          <w:szCs w:val="22"/>
        </w:rPr>
        <w:t xml:space="preserve">ghlights the importance of </w:t>
      </w:r>
      <w:r w:rsidR="008E421A">
        <w:rPr>
          <w:sz w:val="22"/>
          <w:szCs w:val="22"/>
        </w:rPr>
        <w:t>taking many different teaching approaches in the classroom to support maximum development and progression from the learners</w:t>
      </w:r>
      <w:r w:rsidR="00CB71E6">
        <w:rPr>
          <w:sz w:val="22"/>
          <w:szCs w:val="22"/>
        </w:rPr>
        <w:t xml:space="preserve"> (Welsh Government, 2023). </w:t>
      </w:r>
      <w:r w:rsidR="003D2D30">
        <w:rPr>
          <w:sz w:val="22"/>
          <w:szCs w:val="22"/>
        </w:rPr>
        <w:t xml:space="preserve">Examples of this, as observed in the classroom would include, </w:t>
      </w:r>
      <w:r w:rsidR="00CE09D5">
        <w:rPr>
          <w:sz w:val="22"/>
          <w:szCs w:val="22"/>
        </w:rPr>
        <w:t>a mixture</w:t>
      </w:r>
      <w:r w:rsidR="003D2D30">
        <w:rPr>
          <w:sz w:val="22"/>
          <w:szCs w:val="22"/>
        </w:rPr>
        <w:t xml:space="preserve"> of direct teaching, whole class and small grou</w:t>
      </w:r>
      <w:r>
        <w:rPr>
          <w:sz w:val="22"/>
          <w:szCs w:val="22"/>
        </w:rPr>
        <w:t>p activities</w:t>
      </w:r>
      <w:r w:rsidR="00683DC1">
        <w:rPr>
          <w:sz w:val="22"/>
          <w:szCs w:val="22"/>
        </w:rPr>
        <w:t xml:space="preserve">, as well as </w:t>
      </w:r>
      <w:r w:rsidR="00CB71E6">
        <w:rPr>
          <w:sz w:val="22"/>
          <w:szCs w:val="22"/>
        </w:rPr>
        <w:t xml:space="preserve">a </w:t>
      </w:r>
      <w:r w:rsidR="00683DC1">
        <w:rPr>
          <w:sz w:val="22"/>
          <w:szCs w:val="22"/>
        </w:rPr>
        <w:t xml:space="preserve">change of environment inside and outside of the classroom. </w:t>
      </w:r>
      <w:r w:rsidR="000C7B7A">
        <w:rPr>
          <w:sz w:val="22"/>
          <w:szCs w:val="22"/>
        </w:rPr>
        <w:t xml:space="preserve">In foundation learning it is important to include a variety of experiential, </w:t>
      </w:r>
      <w:r w:rsidR="00E11F18">
        <w:rPr>
          <w:sz w:val="22"/>
          <w:szCs w:val="22"/>
        </w:rPr>
        <w:t xml:space="preserve">and </w:t>
      </w:r>
      <w:r w:rsidR="000C7B7A">
        <w:rPr>
          <w:sz w:val="22"/>
          <w:szCs w:val="22"/>
        </w:rPr>
        <w:t>child led tasks</w:t>
      </w:r>
      <w:r w:rsidR="00EF79B5">
        <w:rPr>
          <w:sz w:val="22"/>
          <w:szCs w:val="22"/>
        </w:rPr>
        <w:t>,</w:t>
      </w:r>
      <w:r w:rsidR="00F13759">
        <w:rPr>
          <w:sz w:val="22"/>
          <w:szCs w:val="22"/>
        </w:rPr>
        <w:t xml:space="preserve"> </w:t>
      </w:r>
      <w:r w:rsidR="00EF79B5">
        <w:rPr>
          <w:sz w:val="22"/>
          <w:szCs w:val="22"/>
        </w:rPr>
        <w:t xml:space="preserve">to instil curiosity </w:t>
      </w:r>
      <w:r w:rsidR="00D249C8">
        <w:rPr>
          <w:sz w:val="22"/>
          <w:szCs w:val="22"/>
        </w:rPr>
        <w:t>among the learners,</w:t>
      </w:r>
      <w:r w:rsidR="00604992">
        <w:rPr>
          <w:sz w:val="22"/>
          <w:szCs w:val="22"/>
        </w:rPr>
        <w:t xml:space="preserve"> and </w:t>
      </w:r>
      <w:r w:rsidR="0034599F">
        <w:rPr>
          <w:sz w:val="22"/>
          <w:szCs w:val="22"/>
        </w:rPr>
        <w:t>ensure</w:t>
      </w:r>
      <w:r w:rsidR="00967E4F">
        <w:rPr>
          <w:sz w:val="22"/>
          <w:szCs w:val="22"/>
        </w:rPr>
        <w:t xml:space="preserve"> </w:t>
      </w:r>
      <w:r w:rsidR="009F5339">
        <w:rPr>
          <w:sz w:val="22"/>
          <w:szCs w:val="22"/>
        </w:rPr>
        <w:t xml:space="preserve">the full potential of teaching and learning is </w:t>
      </w:r>
      <w:r w:rsidR="00857B4C">
        <w:rPr>
          <w:sz w:val="22"/>
          <w:szCs w:val="22"/>
        </w:rPr>
        <w:t>achieved</w:t>
      </w:r>
      <w:r w:rsidR="00604992">
        <w:rPr>
          <w:sz w:val="22"/>
          <w:szCs w:val="22"/>
        </w:rPr>
        <w:t xml:space="preserve"> </w:t>
      </w:r>
      <w:r w:rsidR="00EC2560">
        <w:rPr>
          <w:sz w:val="22"/>
          <w:szCs w:val="22"/>
        </w:rPr>
        <w:t>(Connect Childcar</w:t>
      </w:r>
      <w:r w:rsidR="0048679D">
        <w:rPr>
          <w:sz w:val="22"/>
          <w:szCs w:val="22"/>
        </w:rPr>
        <w:t>e</w:t>
      </w:r>
      <w:r w:rsidR="00EC2560">
        <w:rPr>
          <w:sz w:val="22"/>
          <w:szCs w:val="22"/>
        </w:rPr>
        <w:t xml:space="preserve">, 2022). </w:t>
      </w:r>
    </w:p>
    <w:p w14:paraId="4C868498" w14:textId="080A0CD4" w:rsidR="008C5262" w:rsidRPr="00316858" w:rsidRDefault="00E84636" w:rsidP="00297700">
      <w:pPr>
        <w:rPr>
          <w:color w:val="00B050"/>
          <w:sz w:val="22"/>
          <w:szCs w:val="22"/>
        </w:rPr>
      </w:pPr>
      <w:r>
        <w:rPr>
          <w:sz w:val="22"/>
          <w:szCs w:val="22"/>
        </w:rPr>
        <w:t xml:space="preserve">Direct teaching involves the delivery of instructions </w:t>
      </w:r>
      <w:r w:rsidR="008E0F74">
        <w:rPr>
          <w:sz w:val="22"/>
          <w:szCs w:val="22"/>
        </w:rPr>
        <w:t>that clearly set out what is expected of the students, usually demonstra</w:t>
      </w:r>
      <w:r w:rsidR="00D440F8">
        <w:rPr>
          <w:sz w:val="22"/>
          <w:szCs w:val="22"/>
        </w:rPr>
        <w:t xml:space="preserve">ted by the teacher. Direct teaching helps to draw in on </w:t>
      </w:r>
      <w:r w:rsidR="00A45C03">
        <w:rPr>
          <w:sz w:val="22"/>
          <w:szCs w:val="22"/>
        </w:rPr>
        <w:t>previous</w:t>
      </w:r>
      <w:r w:rsidR="00D440F8">
        <w:rPr>
          <w:sz w:val="22"/>
          <w:szCs w:val="22"/>
        </w:rPr>
        <w:t xml:space="preserve"> knowledge, </w:t>
      </w:r>
      <w:r w:rsidR="00DB6A33">
        <w:rPr>
          <w:sz w:val="22"/>
          <w:szCs w:val="22"/>
        </w:rPr>
        <w:t xml:space="preserve">encouraging children to </w:t>
      </w:r>
      <w:r w:rsidR="002C3893">
        <w:rPr>
          <w:sz w:val="22"/>
          <w:szCs w:val="22"/>
        </w:rPr>
        <w:t xml:space="preserve">learn </w:t>
      </w:r>
      <w:r w:rsidR="00D06F3B">
        <w:rPr>
          <w:sz w:val="22"/>
          <w:szCs w:val="22"/>
        </w:rPr>
        <w:t>and retain the information that is presented to them</w:t>
      </w:r>
      <w:r w:rsidR="00F24055">
        <w:rPr>
          <w:sz w:val="22"/>
          <w:szCs w:val="22"/>
        </w:rPr>
        <w:t xml:space="preserve"> (Renard, 2019).</w:t>
      </w:r>
      <w:r w:rsidR="004F3AC6">
        <w:rPr>
          <w:sz w:val="22"/>
          <w:szCs w:val="22"/>
        </w:rPr>
        <w:t xml:space="preserve"> </w:t>
      </w:r>
      <w:r w:rsidR="00474AD7">
        <w:rPr>
          <w:sz w:val="22"/>
          <w:szCs w:val="22"/>
        </w:rPr>
        <w:t>This method is an effective way to introduce new material to the class</w:t>
      </w:r>
      <w:r w:rsidR="00B760C4">
        <w:rPr>
          <w:sz w:val="22"/>
          <w:szCs w:val="22"/>
        </w:rPr>
        <w:t xml:space="preserve">, demonstration from the teacher can support children in </w:t>
      </w:r>
      <w:r w:rsidR="00EE2FFE">
        <w:rPr>
          <w:sz w:val="22"/>
          <w:szCs w:val="22"/>
        </w:rPr>
        <w:t xml:space="preserve">taking in this information. </w:t>
      </w:r>
      <w:r w:rsidR="00DB6A33">
        <w:rPr>
          <w:sz w:val="22"/>
          <w:szCs w:val="22"/>
        </w:rPr>
        <w:t xml:space="preserve">Direct teaching </w:t>
      </w:r>
      <w:r w:rsidR="000373CD">
        <w:rPr>
          <w:sz w:val="22"/>
          <w:szCs w:val="22"/>
        </w:rPr>
        <w:t xml:space="preserve">is advantageous in </w:t>
      </w:r>
      <w:r w:rsidR="00DB6A33">
        <w:rPr>
          <w:sz w:val="22"/>
          <w:szCs w:val="22"/>
        </w:rPr>
        <w:t>provid</w:t>
      </w:r>
      <w:r w:rsidR="000373CD">
        <w:rPr>
          <w:sz w:val="22"/>
          <w:szCs w:val="22"/>
        </w:rPr>
        <w:t>ing</w:t>
      </w:r>
      <w:r w:rsidR="00DB6A33">
        <w:rPr>
          <w:sz w:val="22"/>
          <w:szCs w:val="22"/>
        </w:rPr>
        <w:t xml:space="preserve"> a clear </w:t>
      </w:r>
      <w:r w:rsidR="00545042">
        <w:rPr>
          <w:sz w:val="22"/>
          <w:szCs w:val="22"/>
        </w:rPr>
        <w:t>vision</w:t>
      </w:r>
      <w:r w:rsidR="00EB2D9F">
        <w:rPr>
          <w:sz w:val="22"/>
          <w:szCs w:val="22"/>
        </w:rPr>
        <w:t xml:space="preserve"> to the teacher around the learners working levels and areas for development</w:t>
      </w:r>
      <w:r w:rsidR="004F3AC6">
        <w:rPr>
          <w:sz w:val="22"/>
          <w:szCs w:val="22"/>
        </w:rPr>
        <w:t xml:space="preserve"> (Markusic, 2008). </w:t>
      </w:r>
      <w:r w:rsidR="00545042">
        <w:rPr>
          <w:sz w:val="22"/>
          <w:szCs w:val="22"/>
        </w:rPr>
        <w:t xml:space="preserve">From observations, I have seen that the direct teaching method has been successful, however some </w:t>
      </w:r>
      <w:r w:rsidR="00EF04AB">
        <w:rPr>
          <w:sz w:val="22"/>
          <w:szCs w:val="22"/>
        </w:rPr>
        <w:t xml:space="preserve">challenges teachers may face, </w:t>
      </w:r>
      <w:r w:rsidR="000373CD">
        <w:rPr>
          <w:sz w:val="22"/>
          <w:szCs w:val="22"/>
        </w:rPr>
        <w:t>include</w:t>
      </w:r>
      <w:r w:rsidR="00EF04AB">
        <w:rPr>
          <w:sz w:val="22"/>
          <w:szCs w:val="22"/>
        </w:rPr>
        <w:t xml:space="preserve"> a lack of </w:t>
      </w:r>
      <w:r w:rsidR="00733DA6">
        <w:rPr>
          <w:sz w:val="22"/>
          <w:szCs w:val="22"/>
        </w:rPr>
        <w:t>engagement</w:t>
      </w:r>
      <w:r w:rsidR="00EF04AB">
        <w:rPr>
          <w:sz w:val="22"/>
          <w:szCs w:val="22"/>
        </w:rPr>
        <w:t xml:space="preserve"> from the whole class, </w:t>
      </w:r>
      <w:r w:rsidR="00214A26">
        <w:rPr>
          <w:sz w:val="22"/>
          <w:szCs w:val="22"/>
        </w:rPr>
        <w:t>other methods such as small group focussed teaching sometimes eases the pressure from children and helps to bring out</w:t>
      </w:r>
      <w:r w:rsidR="00056884">
        <w:rPr>
          <w:sz w:val="22"/>
          <w:szCs w:val="22"/>
        </w:rPr>
        <w:t xml:space="preserve"> confidence they may lack during whole class activities</w:t>
      </w:r>
      <w:r w:rsidR="00C5551E">
        <w:rPr>
          <w:sz w:val="22"/>
          <w:szCs w:val="22"/>
        </w:rPr>
        <w:t>, it is i</w:t>
      </w:r>
      <w:r w:rsidR="00E2032F">
        <w:rPr>
          <w:sz w:val="22"/>
          <w:szCs w:val="22"/>
        </w:rPr>
        <w:t xml:space="preserve">mportant to ensure children feel confident in their learning environment </w:t>
      </w:r>
      <w:r w:rsidR="001E46D9">
        <w:rPr>
          <w:sz w:val="22"/>
          <w:szCs w:val="22"/>
        </w:rPr>
        <w:t xml:space="preserve">as this </w:t>
      </w:r>
      <w:r w:rsidR="00501933">
        <w:rPr>
          <w:sz w:val="22"/>
          <w:szCs w:val="22"/>
        </w:rPr>
        <w:t xml:space="preserve">intrinsically </w:t>
      </w:r>
      <w:r w:rsidR="001E46D9">
        <w:rPr>
          <w:sz w:val="22"/>
          <w:szCs w:val="22"/>
        </w:rPr>
        <w:t xml:space="preserve">links with </w:t>
      </w:r>
      <w:r w:rsidR="00AF2D30">
        <w:rPr>
          <w:sz w:val="22"/>
          <w:szCs w:val="22"/>
        </w:rPr>
        <w:t xml:space="preserve">successful teaching and learning </w:t>
      </w:r>
      <w:r w:rsidR="002737EB">
        <w:rPr>
          <w:sz w:val="22"/>
          <w:szCs w:val="22"/>
        </w:rPr>
        <w:t>(Gill, 2022)</w:t>
      </w:r>
      <w:r w:rsidR="00A55A7D">
        <w:rPr>
          <w:sz w:val="22"/>
          <w:szCs w:val="22"/>
        </w:rPr>
        <w:t>, s</w:t>
      </w:r>
      <w:r w:rsidR="00337543">
        <w:rPr>
          <w:sz w:val="22"/>
          <w:szCs w:val="22"/>
        </w:rPr>
        <w:t>upporting the New Curriculum in achieving ‘healthy, confident individuals’ (</w:t>
      </w:r>
      <w:r w:rsidR="002D57AE">
        <w:rPr>
          <w:sz w:val="22"/>
          <w:szCs w:val="22"/>
        </w:rPr>
        <w:t xml:space="preserve">Welsh Government, 2022). </w:t>
      </w:r>
      <w:r w:rsidR="00B31918">
        <w:rPr>
          <w:sz w:val="22"/>
          <w:szCs w:val="22"/>
        </w:rPr>
        <w:t>In line with the new curriculum</w:t>
      </w:r>
      <w:r w:rsidR="00815798">
        <w:rPr>
          <w:sz w:val="22"/>
          <w:szCs w:val="22"/>
        </w:rPr>
        <w:t xml:space="preserve"> and foundation learning, </w:t>
      </w:r>
      <w:r w:rsidR="00B31918">
        <w:rPr>
          <w:sz w:val="22"/>
          <w:szCs w:val="22"/>
        </w:rPr>
        <w:t>direct teaching is not the preferred teaching style</w:t>
      </w:r>
      <w:r w:rsidR="00B42DF5">
        <w:rPr>
          <w:sz w:val="22"/>
          <w:szCs w:val="22"/>
        </w:rPr>
        <w:t xml:space="preserve"> as it does not</w:t>
      </w:r>
      <w:r w:rsidR="003878E7">
        <w:rPr>
          <w:sz w:val="22"/>
          <w:szCs w:val="22"/>
        </w:rPr>
        <w:t xml:space="preserve"> </w:t>
      </w:r>
      <w:r w:rsidR="00526D28">
        <w:rPr>
          <w:sz w:val="22"/>
          <w:szCs w:val="22"/>
        </w:rPr>
        <w:t>consider</w:t>
      </w:r>
      <w:r w:rsidR="00B42DF5">
        <w:rPr>
          <w:sz w:val="22"/>
          <w:szCs w:val="22"/>
        </w:rPr>
        <w:t xml:space="preserve"> the </w:t>
      </w:r>
      <w:r w:rsidR="003878E7">
        <w:rPr>
          <w:sz w:val="22"/>
          <w:szCs w:val="22"/>
        </w:rPr>
        <w:t>learners’</w:t>
      </w:r>
      <w:r w:rsidR="00B42DF5">
        <w:rPr>
          <w:sz w:val="22"/>
          <w:szCs w:val="22"/>
        </w:rPr>
        <w:t xml:space="preserve"> individual needs </w:t>
      </w:r>
      <w:r w:rsidR="00F927C0">
        <w:rPr>
          <w:sz w:val="22"/>
          <w:szCs w:val="22"/>
        </w:rPr>
        <w:t xml:space="preserve">(Anon, 2011). </w:t>
      </w:r>
      <w:r w:rsidR="00293668">
        <w:rPr>
          <w:sz w:val="22"/>
          <w:szCs w:val="22"/>
        </w:rPr>
        <w:t>Direct teaching o</w:t>
      </w:r>
      <w:r w:rsidR="00A8192C">
        <w:rPr>
          <w:sz w:val="22"/>
          <w:szCs w:val="22"/>
        </w:rPr>
        <w:t>nly proving</w:t>
      </w:r>
      <w:r w:rsidR="007A465D">
        <w:rPr>
          <w:sz w:val="22"/>
          <w:szCs w:val="22"/>
        </w:rPr>
        <w:t xml:space="preserve"> to be effective when developing certain skills, </w:t>
      </w:r>
      <w:r w:rsidR="00FC4B8C">
        <w:rPr>
          <w:sz w:val="22"/>
          <w:szCs w:val="22"/>
        </w:rPr>
        <w:t>like retaining information such as numbers and the alphabet, this can only be done through modelling and learnin</w:t>
      </w:r>
      <w:r w:rsidR="007B5859">
        <w:rPr>
          <w:sz w:val="22"/>
          <w:szCs w:val="22"/>
        </w:rPr>
        <w:t xml:space="preserve">g. </w:t>
      </w:r>
      <w:r w:rsidR="00494B1B">
        <w:rPr>
          <w:sz w:val="22"/>
          <w:szCs w:val="22"/>
        </w:rPr>
        <w:t>However,</w:t>
      </w:r>
      <w:r w:rsidR="00FC4B8C">
        <w:rPr>
          <w:sz w:val="22"/>
          <w:szCs w:val="22"/>
        </w:rPr>
        <w:t xml:space="preserve"> </w:t>
      </w:r>
      <w:r w:rsidR="009D7672">
        <w:rPr>
          <w:sz w:val="22"/>
          <w:szCs w:val="22"/>
        </w:rPr>
        <w:t>it would not be effective to learn something like measuring weight</w:t>
      </w:r>
      <w:r w:rsidR="001D7000">
        <w:rPr>
          <w:sz w:val="22"/>
          <w:szCs w:val="22"/>
        </w:rPr>
        <w:t>, this would be taught through practical activities and experimentin</w:t>
      </w:r>
      <w:r w:rsidR="00494B1B">
        <w:rPr>
          <w:sz w:val="22"/>
          <w:szCs w:val="22"/>
        </w:rPr>
        <w:t xml:space="preserve">g. </w:t>
      </w:r>
    </w:p>
    <w:p w14:paraId="66573AAC" w14:textId="17D03B84" w:rsidR="00263F96" w:rsidRPr="007D07F6" w:rsidRDefault="008C2F98" w:rsidP="00297700">
      <w:pPr>
        <w:rPr>
          <w:sz w:val="22"/>
          <w:szCs w:val="22"/>
        </w:rPr>
      </w:pPr>
      <w:r>
        <w:rPr>
          <w:sz w:val="22"/>
          <w:szCs w:val="22"/>
        </w:rPr>
        <w:t>Foundation learning is centred around pla</w:t>
      </w:r>
      <w:r w:rsidR="00E93CE3">
        <w:rPr>
          <w:sz w:val="22"/>
          <w:szCs w:val="22"/>
        </w:rPr>
        <w:t xml:space="preserve">y, </w:t>
      </w:r>
      <w:r w:rsidR="00BA6007">
        <w:rPr>
          <w:sz w:val="22"/>
          <w:szCs w:val="22"/>
        </w:rPr>
        <w:t>Froebel suggest</w:t>
      </w:r>
      <w:r w:rsidR="00F414AE">
        <w:rPr>
          <w:sz w:val="22"/>
          <w:szCs w:val="22"/>
        </w:rPr>
        <w:t>ed</w:t>
      </w:r>
      <w:r w:rsidR="00BA6007">
        <w:rPr>
          <w:sz w:val="22"/>
          <w:szCs w:val="22"/>
        </w:rPr>
        <w:t xml:space="preserve"> that </w:t>
      </w:r>
      <w:r w:rsidR="003761B1">
        <w:rPr>
          <w:sz w:val="22"/>
          <w:szCs w:val="22"/>
        </w:rPr>
        <w:t xml:space="preserve">“play is the highest </w:t>
      </w:r>
      <w:r w:rsidR="00633221">
        <w:rPr>
          <w:sz w:val="22"/>
          <w:szCs w:val="22"/>
        </w:rPr>
        <w:t xml:space="preserve">expression of human development in childhood” </w:t>
      </w:r>
      <w:r w:rsidR="00F408A4">
        <w:rPr>
          <w:sz w:val="22"/>
          <w:szCs w:val="22"/>
        </w:rPr>
        <w:t xml:space="preserve">(Early education, 2021). </w:t>
      </w:r>
      <w:r w:rsidR="00D92272">
        <w:rPr>
          <w:sz w:val="22"/>
          <w:szCs w:val="22"/>
        </w:rPr>
        <w:t>Some things are best taught through experimentation</w:t>
      </w:r>
      <w:r w:rsidR="0070457D">
        <w:rPr>
          <w:sz w:val="22"/>
          <w:szCs w:val="22"/>
        </w:rPr>
        <w:t xml:space="preserve"> and child-led </w:t>
      </w:r>
      <w:r w:rsidR="00096842">
        <w:rPr>
          <w:sz w:val="22"/>
          <w:szCs w:val="22"/>
        </w:rPr>
        <w:t>learning.</w:t>
      </w:r>
      <w:r w:rsidR="0070457D">
        <w:rPr>
          <w:sz w:val="22"/>
          <w:szCs w:val="22"/>
        </w:rPr>
        <w:t xml:space="preserve"> </w:t>
      </w:r>
      <w:r w:rsidR="00096842">
        <w:rPr>
          <w:sz w:val="22"/>
          <w:szCs w:val="22"/>
        </w:rPr>
        <w:t xml:space="preserve">It is </w:t>
      </w:r>
      <w:r w:rsidR="00634275">
        <w:rPr>
          <w:sz w:val="22"/>
          <w:szCs w:val="22"/>
        </w:rPr>
        <w:t>important</w:t>
      </w:r>
      <w:r w:rsidR="00096842">
        <w:rPr>
          <w:sz w:val="22"/>
          <w:szCs w:val="22"/>
        </w:rPr>
        <w:t xml:space="preserve"> for the practitioners to provide children with opportunities for independent learning</w:t>
      </w:r>
      <w:r w:rsidR="00CB5BE7">
        <w:rPr>
          <w:sz w:val="22"/>
          <w:szCs w:val="22"/>
        </w:rPr>
        <w:t>, to help develop their confidence</w:t>
      </w:r>
      <w:r w:rsidR="007E5FB2">
        <w:rPr>
          <w:sz w:val="22"/>
          <w:szCs w:val="22"/>
        </w:rPr>
        <w:t xml:space="preserve"> as they have more time to explore at their own pace, allowing them to achieve a deeper learning experience </w:t>
      </w:r>
      <w:r w:rsidR="00D270DB">
        <w:rPr>
          <w:sz w:val="22"/>
          <w:szCs w:val="22"/>
        </w:rPr>
        <w:t xml:space="preserve">(Pertou, 2024). </w:t>
      </w:r>
      <w:r w:rsidR="00F56685">
        <w:rPr>
          <w:sz w:val="22"/>
          <w:szCs w:val="22"/>
        </w:rPr>
        <w:t xml:space="preserve">These opportunities can be offered to children through enhanced provision </w:t>
      </w:r>
      <w:r w:rsidR="00F414AE">
        <w:rPr>
          <w:sz w:val="22"/>
          <w:szCs w:val="22"/>
        </w:rPr>
        <w:t xml:space="preserve">where teachers support </w:t>
      </w:r>
      <w:r w:rsidR="00C7660E">
        <w:rPr>
          <w:sz w:val="22"/>
          <w:szCs w:val="22"/>
        </w:rPr>
        <w:t>children’s</w:t>
      </w:r>
      <w:r w:rsidR="00F414AE">
        <w:rPr>
          <w:sz w:val="22"/>
          <w:szCs w:val="22"/>
        </w:rPr>
        <w:t xml:space="preserve"> play and offer guidance to the </w:t>
      </w:r>
      <w:r w:rsidR="00C7660E">
        <w:rPr>
          <w:sz w:val="22"/>
          <w:szCs w:val="22"/>
        </w:rPr>
        <w:t>learners</w:t>
      </w:r>
      <w:r w:rsidR="00F414AE">
        <w:rPr>
          <w:sz w:val="22"/>
          <w:szCs w:val="22"/>
        </w:rPr>
        <w:t xml:space="preserve"> to support their </w:t>
      </w:r>
      <w:r w:rsidR="00C7660E">
        <w:rPr>
          <w:sz w:val="22"/>
          <w:szCs w:val="22"/>
        </w:rPr>
        <w:t>development</w:t>
      </w:r>
      <w:r w:rsidR="00D102B6">
        <w:rPr>
          <w:sz w:val="22"/>
          <w:szCs w:val="22"/>
        </w:rPr>
        <w:t xml:space="preserve">, an Estyn report summarising effective practice </w:t>
      </w:r>
      <w:r w:rsidR="00744C3D">
        <w:rPr>
          <w:sz w:val="22"/>
          <w:szCs w:val="22"/>
        </w:rPr>
        <w:t xml:space="preserve">demonstrates </w:t>
      </w:r>
      <w:r w:rsidR="002E69DA">
        <w:rPr>
          <w:sz w:val="22"/>
          <w:szCs w:val="22"/>
        </w:rPr>
        <w:t>that it is important to be ‘invited’ by the children to join and support their play</w:t>
      </w:r>
      <w:r w:rsidR="002719EF">
        <w:rPr>
          <w:sz w:val="22"/>
          <w:szCs w:val="22"/>
        </w:rPr>
        <w:t xml:space="preserve">, </w:t>
      </w:r>
      <w:r w:rsidR="00CF3D2B">
        <w:rPr>
          <w:sz w:val="22"/>
          <w:szCs w:val="22"/>
        </w:rPr>
        <w:t xml:space="preserve">in turn </w:t>
      </w:r>
      <w:r w:rsidR="002719EF">
        <w:rPr>
          <w:sz w:val="22"/>
          <w:szCs w:val="22"/>
        </w:rPr>
        <w:t>help</w:t>
      </w:r>
      <w:r w:rsidR="00CF3D2B">
        <w:rPr>
          <w:sz w:val="22"/>
          <w:szCs w:val="22"/>
        </w:rPr>
        <w:t>ing</w:t>
      </w:r>
      <w:r w:rsidR="002719EF">
        <w:rPr>
          <w:sz w:val="22"/>
          <w:szCs w:val="22"/>
        </w:rPr>
        <w:t xml:space="preserve"> to facilitate the children’s learning where necessary</w:t>
      </w:r>
      <w:r w:rsidR="003D2689">
        <w:rPr>
          <w:sz w:val="22"/>
          <w:szCs w:val="22"/>
        </w:rPr>
        <w:t xml:space="preserve"> (Estyn, 2022).</w:t>
      </w:r>
      <w:r w:rsidR="007D07F6">
        <w:rPr>
          <w:sz w:val="22"/>
          <w:szCs w:val="22"/>
        </w:rPr>
        <w:t xml:space="preserve"> </w:t>
      </w:r>
    </w:p>
    <w:p w14:paraId="7DE082CE" w14:textId="35A40CCC" w:rsidR="00297700" w:rsidRPr="0028636A" w:rsidRDefault="00AD056B" w:rsidP="00297700">
      <w:pPr>
        <w:rPr>
          <w:sz w:val="22"/>
          <w:szCs w:val="22"/>
        </w:rPr>
      </w:pPr>
      <w:r>
        <w:rPr>
          <w:sz w:val="22"/>
          <w:szCs w:val="22"/>
        </w:rPr>
        <w:lastRenderedPageBreak/>
        <w:t xml:space="preserve">As reiterated </w:t>
      </w:r>
      <w:r w:rsidR="0027313C">
        <w:rPr>
          <w:sz w:val="22"/>
          <w:szCs w:val="22"/>
        </w:rPr>
        <w:t xml:space="preserve">throughout </w:t>
      </w:r>
      <w:r>
        <w:rPr>
          <w:sz w:val="22"/>
          <w:szCs w:val="22"/>
        </w:rPr>
        <w:t xml:space="preserve">the Foundation Phase Framework, </w:t>
      </w:r>
      <w:r w:rsidR="00EC74CC">
        <w:rPr>
          <w:sz w:val="22"/>
          <w:szCs w:val="22"/>
        </w:rPr>
        <w:t>it is essential to engage children in both indoor and outdoor learning</w:t>
      </w:r>
      <w:r w:rsidR="009F4DBD">
        <w:rPr>
          <w:sz w:val="22"/>
          <w:szCs w:val="22"/>
        </w:rPr>
        <w:t xml:space="preserve"> environments</w:t>
      </w:r>
      <w:r w:rsidR="00E13CFE">
        <w:rPr>
          <w:sz w:val="22"/>
          <w:szCs w:val="22"/>
        </w:rPr>
        <w:t xml:space="preserve"> to support their </w:t>
      </w:r>
      <w:r w:rsidR="005A2762">
        <w:rPr>
          <w:sz w:val="22"/>
          <w:szCs w:val="22"/>
        </w:rPr>
        <w:t>development</w:t>
      </w:r>
      <w:r w:rsidR="00E13CFE">
        <w:rPr>
          <w:sz w:val="22"/>
          <w:szCs w:val="22"/>
        </w:rPr>
        <w:t xml:space="preserve"> in</w:t>
      </w:r>
      <w:r w:rsidR="001461DE">
        <w:rPr>
          <w:sz w:val="22"/>
          <w:szCs w:val="22"/>
        </w:rPr>
        <w:t xml:space="preserve"> Language, Literacy and Communication</w:t>
      </w:r>
      <w:r w:rsidR="003444CA">
        <w:rPr>
          <w:sz w:val="22"/>
          <w:szCs w:val="22"/>
        </w:rPr>
        <w:t xml:space="preserve"> skills </w:t>
      </w:r>
      <w:r w:rsidR="001461DE">
        <w:rPr>
          <w:sz w:val="22"/>
          <w:szCs w:val="22"/>
        </w:rPr>
        <w:t>as well as Mathemat</w:t>
      </w:r>
      <w:r w:rsidR="003444CA">
        <w:rPr>
          <w:sz w:val="22"/>
          <w:szCs w:val="22"/>
        </w:rPr>
        <w:t>ical development</w:t>
      </w:r>
      <w:r w:rsidR="00904070">
        <w:rPr>
          <w:sz w:val="22"/>
          <w:szCs w:val="22"/>
        </w:rPr>
        <w:t xml:space="preserve"> (Welsh Government, 2015). </w:t>
      </w:r>
      <w:r w:rsidR="00FB0AC8">
        <w:rPr>
          <w:sz w:val="22"/>
          <w:szCs w:val="22"/>
        </w:rPr>
        <w:t>Stating that</w:t>
      </w:r>
      <w:r w:rsidR="0080623C">
        <w:rPr>
          <w:sz w:val="22"/>
          <w:szCs w:val="22"/>
        </w:rPr>
        <w:t xml:space="preserve"> the </w:t>
      </w:r>
      <w:r w:rsidR="00FB0AC8">
        <w:rPr>
          <w:sz w:val="22"/>
          <w:szCs w:val="22"/>
        </w:rPr>
        <w:t xml:space="preserve">Foundation Learning </w:t>
      </w:r>
      <w:r w:rsidR="0080623C">
        <w:rPr>
          <w:sz w:val="22"/>
          <w:szCs w:val="22"/>
        </w:rPr>
        <w:t>environment should</w:t>
      </w:r>
      <w:r w:rsidR="004F1832">
        <w:rPr>
          <w:sz w:val="22"/>
          <w:szCs w:val="22"/>
        </w:rPr>
        <w:t xml:space="preserve"> have a ‘greater emphasis on</w:t>
      </w:r>
      <w:r w:rsidR="008B36C9">
        <w:rPr>
          <w:sz w:val="22"/>
          <w:szCs w:val="22"/>
        </w:rPr>
        <w:t xml:space="preserve"> using the outdoor environment’</w:t>
      </w:r>
      <w:r w:rsidR="00B90AC8">
        <w:rPr>
          <w:sz w:val="22"/>
          <w:szCs w:val="22"/>
        </w:rPr>
        <w:t xml:space="preserve">. </w:t>
      </w:r>
      <w:r w:rsidR="0028636A">
        <w:rPr>
          <w:sz w:val="22"/>
          <w:szCs w:val="22"/>
        </w:rPr>
        <w:t>O</w:t>
      </w:r>
      <w:r w:rsidR="00F51E16">
        <w:rPr>
          <w:sz w:val="22"/>
          <w:szCs w:val="22"/>
        </w:rPr>
        <w:t xml:space="preserve">utdoor learning </w:t>
      </w:r>
      <w:r w:rsidR="0056474D">
        <w:rPr>
          <w:sz w:val="22"/>
          <w:szCs w:val="22"/>
        </w:rPr>
        <w:t xml:space="preserve">enhances the </w:t>
      </w:r>
      <w:r w:rsidR="00900093">
        <w:rPr>
          <w:sz w:val="22"/>
          <w:szCs w:val="22"/>
        </w:rPr>
        <w:t>curriculum and</w:t>
      </w:r>
      <w:r w:rsidR="006C21E3">
        <w:rPr>
          <w:sz w:val="22"/>
          <w:szCs w:val="22"/>
        </w:rPr>
        <w:t xml:space="preserve"> </w:t>
      </w:r>
      <w:r w:rsidR="002276C0">
        <w:rPr>
          <w:sz w:val="22"/>
          <w:szCs w:val="22"/>
        </w:rPr>
        <w:t xml:space="preserve">helps children to experience lessons in a more exciting way, in turn increasing pupil engagement. </w:t>
      </w:r>
      <w:r w:rsidR="00900093">
        <w:rPr>
          <w:sz w:val="22"/>
          <w:szCs w:val="22"/>
        </w:rPr>
        <w:t xml:space="preserve">It supports the development of many skills including social, </w:t>
      </w:r>
      <w:r w:rsidR="00E67379">
        <w:rPr>
          <w:sz w:val="22"/>
          <w:szCs w:val="22"/>
        </w:rPr>
        <w:t>physical</w:t>
      </w:r>
      <w:r w:rsidR="00900093">
        <w:rPr>
          <w:sz w:val="22"/>
          <w:szCs w:val="22"/>
        </w:rPr>
        <w:t xml:space="preserve"> and </w:t>
      </w:r>
      <w:r w:rsidR="00E67379">
        <w:rPr>
          <w:sz w:val="22"/>
          <w:szCs w:val="22"/>
        </w:rPr>
        <w:t xml:space="preserve">increase confidence. Connecting with nature has </w:t>
      </w:r>
      <w:r w:rsidR="00964739">
        <w:rPr>
          <w:sz w:val="22"/>
          <w:szCs w:val="22"/>
        </w:rPr>
        <w:t xml:space="preserve">had </w:t>
      </w:r>
      <w:r w:rsidR="00E67379">
        <w:rPr>
          <w:sz w:val="22"/>
          <w:szCs w:val="22"/>
        </w:rPr>
        <w:t>an overall positive impact on mental health</w:t>
      </w:r>
      <w:r w:rsidR="00DD0146">
        <w:rPr>
          <w:sz w:val="22"/>
          <w:szCs w:val="22"/>
        </w:rPr>
        <w:t xml:space="preserve"> (Harvey, 2022). </w:t>
      </w:r>
    </w:p>
    <w:p w14:paraId="3439635E" w14:textId="084B704A" w:rsidR="00297700" w:rsidRDefault="00297700" w:rsidP="00297700">
      <w:pPr>
        <w:rPr>
          <w:b/>
          <w:bCs/>
          <w:sz w:val="22"/>
          <w:szCs w:val="22"/>
        </w:rPr>
      </w:pPr>
      <w:r w:rsidRPr="00297700">
        <w:rPr>
          <w:b/>
          <w:bCs/>
          <w:sz w:val="22"/>
          <w:szCs w:val="22"/>
        </w:rPr>
        <w:t xml:space="preserve">Good teaching and learning sets tasks and </w:t>
      </w:r>
      <w:proofErr w:type="gramStart"/>
      <w:r w:rsidRPr="00297700">
        <w:rPr>
          <w:b/>
          <w:bCs/>
          <w:sz w:val="22"/>
          <w:szCs w:val="22"/>
        </w:rPr>
        <w:t>selects</w:t>
      </w:r>
      <w:proofErr w:type="gramEnd"/>
      <w:r w:rsidRPr="00297700">
        <w:rPr>
          <w:b/>
          <w:bCs/>
          <w:sz w:val="22"/>
          <w:szCs w:val="22"/>
        </w:rPr>
        <w:t xml:space="preserve"> resources that build on previous knowledge and experience and engage interest</w:t>
      </w:r>
      <w:r w:rsidR="004D751B">
        <w:rPr>
          <w:b/>
          <w:bCs/>
          <w:sz w:val="22"/>
          <w:szCs w:val="22"/>
        </w:rPr>
        <w:t xml:space="preserve"> (PP2).</w:t>
      </w:r>
    </w:p>
    <w:p w14:paraId="0A3BF30C" w14:textId="4F0B7F0D" w:rsidR="00CE7FA2" w:rsidRDefault="009B2742" w:rsidP="00297700">
      <w:pPr>
        <w:rPr>
          <w:sz w:val="22"/>
          <w:szCs w:val="22"/>
        </w:rPr>
      </w:pPr>
      <w:r>
        <w:rPr>
          <w:sz w:val="22"/>
          <w:szCs w:val="22"/>
        </w:rPr>
        <w:t>The pedagogical principle ‘good teaching and learning sets tasks and selects resources that b</w:t>
      </w:r>
      <w:r w:rsidR="008211DB">
        <w:rPr>
          <w:sz w:val="22"/>
          <w:szCs w:val="22"/>
        </w:rPr>
        <w:t xml:space="preserve">uild on previous knowledge and experience </w:t>
      </w:r>
      <w:r w:rsidR="00091E72">
        <w:rPr>
          <w:sz w:val="22"/>
          <w:szCs w:val="22"/>
        </w:rPr>
        <w:t xml:space="preserve">and engage interest’ </w:t>
      </w:r>
      <w:r w:rsidR="00DA0D4A">
        <w:rPr>
          <w:sz w:val="22"/>
          <w:szCs w:val="22"/>
        </w:rPr>
        <w:t>draws in on</w:t>
      </w:r>
      <w:r w:rsidR="002D3EFC">
        <w:rPr>
          <w:sz w:val="22"/>
          <w:szCs w:val="22"/>
        </w:rPr>
        <w:t xml:space="preserve"> highlighting </w:t>
      </w:r>
      <w:r w:rsidR="00CE7FA2">
        <w:rPr>
          <w:sz w:val="22"/>
          <w:szCs w:val="22"/>
        </w:rPr>
        <w:t xml:space="preserve">the individuality </w:t>
      </w:r>
      <w:r w:rsidR="006433D8">
        <w:rPr>
          <w:sz w:val="22"/>
          <w:szCs w:val="22"/>
        </w:rPr>
        <w:t xml:space="preserve">of </w:t>
      </w:r>
      <w:r w:rsidR="00496DE7">
        <w:rPr>
          <w:sz w:val="22"/>
          <w:szCs w:val="22"/>
        </w:rPr>
        <w:t>children</w:t>
      </w:r>
      <w:r w:rsidR="00C507AC">
        <w:rPr>
          <w:sz w:val="22"/>
          <w:szCs w:val="22"/>
        </w:rPr>
        <w:t>, recognising that children are at different developmental stages</w:t>
      </w:r>
      <w:r w:rsidR="00FE2BDF">
        <w:rPr>
          <w:sz w:val="22"/>
          <w:szCs w:val="22"/>
        </w:rPr>
        <w:t xml:space="preserve"> that are not in line with their age. </w:t>
      </w:r>
      <w:r w:rsidR="00D2055F">
        <w:rPr>
          <w:sz w:val="22"/>
          <w:szCs w:val="22"/>
        </w:rPr>
        <w:t>Children should be given learning opportunities appro</w:t>
      </w:r>
      <w:r w:rsidR="00A34343">
        <w:rPr>
          <w:sz w:val="22"/>
          <w:szCs w:val="22"/>
        </w:rPr>
        <w:t xml:space="preserve">priate to their developmental stage (Welsh Government, 2015). </w:t>
      </w:r>
      <w:r w:rsidR="00A7706C">
        <w:rPr>
          <w:sz w:val="22"/>
          <w:szCs w:val="22"/>
        </w:rPr>
        <w:t xml:space="preserve">Drawing in on children’s interests supports the development </w:t>
      </w:r>
      <w:r w:rsidR="00E63C5B">
        <w:rPr>
          <w:sz w:val="22"/>
          <w:szCs w:val="22"/>
        </w:rPr>
        <w:t xml:space="preserve">distinct and emergent </w:t>
      </w:r>
      <w:r w:rsidR="00A7706C">
        <w:rPr>
          <w:sz w:val="22"/>
          <w:szCs w:val="22"/>
        </w:rPr>
        <w:t>curriculum</w:t>
      </w:r>
      <w:r w:rsidR="002C0D2C">
        <w:rPr>
          <w:sz w:val="22"/>
          <w:szCs w:val="22"/>
        </w:rPr>
        <w:t xml:space="preserve"> based around children </w:t>
      </w:r>
      <w:r w:rsidR="006E1ADF">
        <w:rPr>
          <w:sz w:val="22"/>
          <w:szCs w:val="22"/>
        </w:rPr>
        <w:t xml:space="preserve">uniqueness </w:t>
      </w:r>
      <w:r w:rsidR="00F82186">
        <w:rPr>
          <w:sz w:val="22"/>
          <w:szCs w:val="22"/>
        </w:rPr>
        <w:t xml:space="preserve">(Seitz, 2006). The New Curriculum allows for </w:t>
      </w:r>
      <w:r w:rsidR="00DE3864">
        <w:rPr>
          <w:sz w:val="22"/>
          <w:szCs w:val="22"/>
        </w:rPr>
        <w:t xml:space="preserve">schools to shape their own curriculum based around their learners needs, </w:t>
      </w:r>
      <w:r w:rsidR="00A953C3">
        <w:rPr>
          <w:sz w:val="22"/>
          <w:szCs w:val="22"/>
        </w:rPr>
        <w:t xml:space="preserve">focussing in on reaching Progression steps. </w:t>
      </w:r>
      <w:r w:rsidR="0086536F">
        <w:rPr>
          <w:sz w:val="22"/>
          <w:szCs w:val="22"/>
        </w:rPr>
        <w:t>These clearly set o</w:t>
      </w:r>
      <w:r w:rsidR="005C1700">
        <w:rPr>
          <w:sz w:val="22"/>
          <w:szCs w:val="22"/>
        </w:rPr>
        <w:t xml:space="preserve">ut a vision of what </w:t>
      </w:r>
      <w:r w:rsidR="00595158">
        <w:rPr>
          <w:sz w:val="22"/>
          <w:szCs w:val="22"/>
        </w:rPr>
        <w:t>successful learning looks like at each developmental stage</w:t>
      </w:r>
      <w:r w:rsidR="009F7880">
        <w:rPr>
          <w:sz w:val="22"/>
          <w:szCs w:val="22"/>
        </w:rPr>
        <w:t xml:space="preserve">, </w:t>
      </w:r>
      <w:r w:rsidR="00A62F7F">
        <w:rPr>
          <w:sz w:val="22"/>
          <w:szCs w:val="22"/>
        </w:rPr>
        <w:t xml:space="preserve">the </w:t>
      </w:r>
      <w:r w:rsidR="0029694D">
        <w:rPr>
          <w:sz w:val="22"/>
          <w:szCs w:val="22"/>
        </w:rPr>
        <w:t>progression</w:t>
      </w:r>
      <w:r w:rsidR="00A62F7F">
        <w:rPr>
          <w:sz w:val="22"/>
          <w:szCs w:val="22"/>
        </w:rPr>
        <w:t xml:space="preserve"> steps are clearly followed by a description of learning,</w:t>
      </w:r>
      <w:r w:rsidR="004E10DE">
        <w:rPr>
          <w:sz w:val="22"/>
          <w:szCs w:val="22"/>
        </w:rPr>
        <w:t xml:space="preserve"> giving schools and learners a clear </w:t>
      </w:r>
      <w:r w:rsidR="0028636A">
        <w:rPr>
          <w:sz w:val="22"/>
          <w:szCs w:val="22"/>
        </w:rPr>
        <w:t xml:space="preserve">pathway to progressing to the next step. </w:t>
      </w:r>
    </w:p>
    <w:p w14:paraId="3EF071F8" w14:textId="5587175E" w:rsidR="0060386D" w:rsidRPr="001A7034" w:rsidRDefault="0060386D" w:rsidP="00297700">
      <w:pPr>
        <w:rPr>
          <w:color w:val="00B050"/>
          <w:sz w:val="22"/>
          <w:szCs w:val="22"/>
        </w:rPr>
      </w:pPr>
      <w:r>
        <w:rPr>
          <w:sz w:val="22"/>
          <w:szCs w:val="22"/>
        </w:rPr>
        <w:t>Progression is measured through Assessment for Learning</w:t>
      </w:r>
      <w:r w:rsidR="00505339">
        <w:rPr>
          <w:sz w:val="22"/>
          <w:szCs w:val="22"/>
        </w:rPr>
        <w:t xml:space="preserve">, as a practitioner it is important to </w:t>
      </w:r>
      <w:r w:rsidR="00AC654A">
        <w:rPr>
          <w:sz w:val="22"/>
          <w:szCs w:val="22"/>
        </w:rPr>
        <w:t>clearly</w:t>
      </w:r>
      <w:r w:rsidR="00505339">
        <w:rPr>
          <w:sz w:val="22"/>
          <w:szCs w:val="22"/>
        </w:rPr>
        <w:t xml:space="preserve"> set out your learning intentions for every lesson to allow for a more accurate </w:t>
      </w:r>
      <w:r w:rsidR="006C1C7F">
        <w:rPr>
          <w:sz w:val="22"/>
          <w:szCs w:val="22"/>
        </w:rPr>
        <w:t>assessment of progression</w:t>
      </w:r>
      <w:r w:rsidR="00AA351C">
        <w:rPr>
          <w:sz w:val="22"/>
          <w:szCs w:val="22"/>
        </w:rPr>
        <w:t>, in turn being able to set out clear steps</w:t>
      </w:r>
      <w:r w:rsidR="00E66A20">
        <w:rPr>
          <w:sz w:val="22"/>
          <w:szCs w:val="22"/>
        </w:rPr>
        <w:t xml:space="preserve"> and supported appropriately in achieving the next progression step</w:t>
      </w:r>
      <w:r w:rsidR="007F14AB">
        <w:rPr>
          <w:sz w:val="22"/>
          <w:szCs w:val="22"/>
        </w:rPr>
        <w:t xml:space="preserve"> (Welsh Government, 2024). </w:t>
      </w:r>
      <w:r w:rsidR="00C7521B">
        <w:rPr>
          <w:sz w:val="22"/>
          <w:szCs w:val="22"/>
        </w:rPr>
        <w:t>A</w:t>
      </w:r>
      <w:r w:rsidR="001F43AF">
        <w:rPr>
          <w:sz w:val="22"/>
          <w:szCs w:val="22"/>
        </w:rPr>
        <w:t xml:space="preserve">ssessment for Learning </w:t>
      </w:r>
      <w:r w:rsidR="00C7521B">
        <w:rPr>
          <w:sz w:val="22"/>
          <w:szCs w:val="22"/>
        </w:rPr>
        <w:t xml:space="preserve">helps to identify where children are working currently, </w:t>
      </w:r>
      <w:r w:rsidR="009219A5">
        <w:rPr>
          <w:sz w:val="22"/>
          <w:szCs w:val="22"/>
        </w:rPr>
        <w:t xml:space="preserve">helps to identify where they need to be working and clearly </w:t>
      </w:r>
      <w:r w:rsidR="00B272A3">
        <w:rPr>
          <w:sz w:val="22"/>
          <w:szCs w:val="22"/>
        </w:rPr>
        <w:t xml:space="preserve">set out directions to achieve that goal </w:t>
      </w:r>
      <w:r w:rsidR="00C20819">
        <w:rPr>
          <w:sz w:val="22"/>
          <w:szCs w:val="22"/>
        </w:rPr>
        <w:t>(Steele, 2019)</w:t>
      </w:r>
      <w:r w:rsidR="00A85A3C">
        <w:rPr>
          <w:sz w:val="22"/>
          <w:szCs w:val="22"/>
        </w:rPr>
        <w:t>. In schools, A</w:t>
      </w:r>
      <w:r w:rsidR="001F43AF">
        <w:rPr>
          <w:sz w:val="22"/>
          <w:szCs w:val="22"/>
        </w:rPr>
        <w:t>ssessment for Learning</w:t>
      </w:r>
      <w:r w:rsidR="00A85A3C">
        <w:rPr>
          <w:sz w:val="22"/>
          <w:szCs w:val="22"/>
        </w:rPr>
        <w:t xml:space="preserve"> is displayed through daily assessments</w:t>
      </w:r>
      <w:r w:rsidR="00AF413D">
        <w:rPr>
          <w:sz w:val="22"/>
          <w:szCs w:val="22"/>
        </w:rPr>
        <w:t xml:space="preserve"> in class</w:t>
      </w:r>
      <w:r w:rsidR="00A85A3C">
        <w:rPr>
          <w:sz w:val="22"/>
          <w:szCs w:val="22"/>
        </w:rPr>
        <w:t>, tracking</w:t>
      </w:r>
      <w:r w:rsidR="009D354F">
        <w:rPr>
          <w:sz w:val="22"/>
          <w:szCs w:val="22"/>
        </w:rPr>
        <w:t xml:space="preserve"> </w:t>
      </w:r>
      <w:r w:rsidR="001F43AF">
        <w:rPr>
          <w:sz w:val="22"/>
          <w:szCs w:val="22"/>
        </w:rPr>
        <w:t xml:space="preserve">progress through meeting learning intentions by setting out a success criterion for pupils to follow. </w:t>
      </w:r>
    </w:p>
    <w:p w14:paraId="4D78F31E" w14:textId="357C367C" w:rsidR="00717A16" w:rsidRPr="009B2742" w:rsidRDefault="001227D3" w:rsidP="00297700">
      <w:pPr>
        <w:rPr>
          <w:sz w:val="22"/>
          <w:szCs w:val="22"/>
        </w:rPr>
      </w:pPr>
      <w:r>
        <w:rPr>
          <w:sz w:val="22"/>
          <w:szCs w:val="22"/>
        </w:rPr>
        <w:t xml:space="preserve">The </w:t>
      </w:r>
      <w:r w:rsidR="00C75BE3">
        <w:rPr>
          <w:sz w:val="22"/>
          <w:szCs w:val="22"/>
        </w:rPr>
        <w:t>learner’s</w:t>
      </w:r>
      <w:r>
        <w:rPr>
          <w:sz w:val="22"/>
          <w:szCs w:val="22"/>
        </w:rPr>
        <w:t xml:space="preserve"> access to opportunity </w:t>
      </w:r>
      <w:r w:rsidR="00272700">
        <w:rPr>
          <w:sz w:val="22"/>
          <w:szCs w:val="22"/>
        </w:rPr>
        <w:t xml:space="preserve">and experiences before school </w:t>
      </w:r>
      <w:r>
        <w:rPr>
          <w:sz w:val="22"/>
          <w:szCs w:val="22"/>
        </w:rPr>
        <w:t xml:space="preserve">differs between each child, </w:t>
      </w:r>
      <w:r w:rsidR="00326CAF">
        <w:rPr>
          <w:sz w:val="22"/>
          <w:szCs w:val="22"/>
        </w:rPr>
        <w:t xml:space="preserve">with </w:t>
      </w:r>
      <w:r>
        <w:rPr>
          <w:sz w:val="22"/>
          <w:szCs w:val="22"/>
        </w:rPr>
        <w:t xml:space="preserve">each </w:t>
      </w:r>
      <w:r w:rsidR="00326CAF">
        <w:rPr>
          <w:sz w:val="22"/>
          <w:szCs w:val="22"/>
        </w:rPr>
        <w:t xml:space="preserve">child </w:t>
      </w:r>
      <w:r w:rsidR="00FC1626">
        <w:rPr>
          <w:sz w:val="22"/>
          <w:szCs w:val="22"/>
        </w:rPr>
        <w:t>experiencing</w:t>
      </w:r>
      <w:r>
        <w:rPr>
          <w:sz w:val="22"/>
          <w:szCs w:val="22"/>
        </w:rPr>
        <w:t xml:space="preserve"> an individual </w:t>
      </w:r>
      <w:r w:rsidR="00FC1626">
        <w:rPr>
          <w:sz w:val="22"/>
          <w:szCs w:val="22"/>
        </w:rPr>
        <w:t>upbringing</w:t>
      </w:r>
      <w:r w:rsidR="00AF413D">
        <w:rPr>
          <w:sz w:val="22"/>
          <w:szCs w:val="22"/>
        </w:rPr>
        <w:t xml:space="preserve">. </w:t>
      </w:r>
      <w:r w:rsidR="00C54C45">
        <w:rPr>
          <w:sz w:val="22"/>
          <w:szCs w:val="22"/>
        </w:rPr>
        <w:t xml:space="preserve">Practitioners must be cognisant of this factor when planning for learning and must not make any assumptions </w:t>
      </w:r>
      <w:r w:rsidR="00F90851">
        <w:rPr>
          <w:sz w:val="22"/>
          <w:szCs w:val="22"/>
        </w:rPr>
        <w:t xml:space="preserve">about children’s preceding knowledge. </w:t>
      </w:r>
      <w:r w:rsidR="007E7B55">
        <w:rPr>
          <w:sz w:val="22"/>
          <w:szCs w:val="22"/>
        </w:rPr>
        <w:t xml:space="preserve">This </w:t>
      </w:r>
      <w:r w:rsidR="00717A16">
        <w:rPr>
          <w:sz w:val="22"/>
          <w:szCs w:val="22"/>
        </w:rPr>
        <w:t xml:space="preserve">can </w:t>
      </w:r>
      <w:r w:rsidR="00DE0298">
        <w:rPr>
          <w:sz w:val="22"/>
          <w:szCs w:val="22"/>
        </w:rPr>
        <w:t xml:space="preserve">be </w:t>
      </w:r>
      <w:r w:rsidR="00717A16">
        <w:rPr>
          <w:sz w:val="22"/>
          <w:szCs w:val="22"/>
        </w:rPr>
        <w:t>overcome by</w:t>
      </w:r>
      <w:r w:rsidR="00F701C4">
        <w:rPr>
          <w:sz w:val="22"/>
          <w:szCs w:val="22"/>
        </w:rPr>
        <w:t xml:space="preserve"> </w:t>
      </w:r>
      <w:r w:rsidR="00056758">
        <w:rPr>
          <w:sz w:val="22"/>
          <w:szCs w:val="22"/>
        </w:rPr>
        <w:t xml:space="preserve">implementing whole class experiences and building on knowledge obtained within </w:t>
      </w:r>
      <w:r w:rsidR="00463507">
        <w:rPr>
          <w:sz w:val="22"/>
          <w:szCs w:val="22"/>
        </w:rPr>
        <w:t xml:space="preserve">school. </w:t>
      </w:r>
      <w:r w:rsidR="00087AC6">
        <w:rPr>
          <w:sz w:val="22"/>
          <w:szCs w:val="22"/>
        </w:rPr>
        <w:t xml:space="preserve">Introducing topics through real-life authentic contexts, helps </w:t>
      </w:r>
      <w:r w:rsidR="007C7FC4">
        <w:rPr>
          <w:sz w:val="22"/>
          <w:szCs w:val="22"/>
        </w:rPr>
        <w:t>give children a richer learning experience</w:t>
      </w:r>
      <w:r w:rsidR="004E10DE">
        <w:rPr>
          <w:sz w:val="22"/>
          <w:szCs w:val="22"/>
        </w:rPr>
        <w:t xml:space="preserve">. </w:t>
      </w:r>
      <w:r w:rsidR="00B94711">
        <w:rPr>
          <w:sz w:val="22"/>
          <w:szCs w:val="22"/>
        </w:rPr>
        <w:t>By</w:t>
      </w:r>
      <w:r w:rsidR="00075376">
        <w:rPr>
          <w:sz w:val="22"/>
          <w:szCs w:val="22"/>
        </w:rPr>
        <w:t xml:space="preserve"> facilitating school trips and inviting outside agencies into the school</w:t>
      </w:r>
      <w:r w:rsidR="0060245C">
        <w:rPr>
          <w:sz w:val="22"/>
          <w:szCs w:val="22"/>
        </w:rPr>
        <w:t xml:space="preserve">, to help relate subjects into the </w:t>
      </w:r>
      <w:r w:rsidR="006442FB">
        <w:rPr>
          <w:sz w:val="22"/>
          <w:szCs w:val="22"/>
        </w:rPr>
        <w:t>real world</w:t>
      </w:r>
      <w:r w:rsidR="008A1135">
        <w:rPr>
          <w:sz w:val="22"/>
          <w:szCs w:val="22"/>
        </w:rPr>
        <w:t xml:space="preserve">, </w:t>
      </w:r>
      <w:r w:rsidR="00A26F07">
        <w:rPr>
          <w:sz w:val="22"/>
          <w:szCs w:val="22"/>
        </w:rPr>
        <w:t xml:space="preserve">and </w:t>
      </w:r>
      <w:r w:rsidR="008A1135">
        <w:rPr>
          <w:sz w:val="22"/>
          <w:szCs w:val="22"/>
        </w:rPr>
        <w:t xml:space="preserve">providing children with these authentic </w:t>
      </w:r>
      <w:r w:rsidR="001572C7">
        <w:rPr>
          <w:sz w:val="22"/>
          <w:szCs w:val="22"/>
        </w:rPr>
        <w:t>contexts</w:t>
      </w:r>
      <w:r w:rsidR="00EB4899">
        <w:rPr>
          <w:sz w:val="22"/>
          <w:szCs w:val="22"/>
        </w:rPr>
        <w:t xml:space="preserve"> supports the </w:t>
      </w:r>
      <w:r w:rsidR="005E5EE7">
        <w:rPr>
          <w:sz w:val="22"/>
          <w:szCs w:val="22"/>
        </w:rPr>
        <w:t>children’s</w:t>
      </w:r>
      <w:r w:rsidR="00EB4899">
        <w:rPr>
          <w:sz w:val="22"/>
          <w:szCs w:val="22"/>
        </w:rPr>
        <w:t xml:space="preserve"> retention of information as they </w:t>
      </w:r>
      <w:r w:rsidR="00302858">
        <w:rPr>
          <w:sz w:val="22"/>
          <w:szCs w:val="22"/>
        </w:rPr>
        <w:t>can</w:t>
      </w:r>
      <w:r w:rsidR="00EB4899">
        <w:rPr>
          <w:sz w:val="22"/>
          <w:szCs w:val="22"/>
        </w:rPr>
        <w:t xml:space="preserve"> actively link it to real life contexts. </w:t>
      </w:r>
      <w:r w:rsidR="00DC787D">
        <w:rPr>
          <w:sz w:val="22"/>
          <w:szCs w:val="22"/>
        </w:rPr>
        <w:t xml:space="preserve">It encourages children to actively </w:t>
      </w:r>
      <w:r w:rsidR="000D7EB9">
        <w:rPr>
          <w:sz w:val="22"/>
          <w:szCs w:val="22"/>
        </w:rPr>
        <w:t xml:space="preserve">assess the reasons for </w:t>
      </w:r>
      <w:r w:rsidR="00302858">
        <w:rPr>
          <w:sz w:val="22"/>
          <w:szCs w:val="22"/>
        </w:rPr>
        <w:t xml:space="preserve">their </w:t>
      </w:r>
      <w:r w:rsidR="000D7EB9">
        <w:rPr>
          <w:sz w:val="22"/>
          <w:szCs w:val="22"/>
        </w:rPr>
        <w:t xml:space="preserve">learning </w:t>
      </w:r>
      <w:r w:rsidR="001572C7">
        <w:rPr>
          <w:sz w:val="22"/>
          <w:szCs w:val="22"/>
        </w:rPr>
        <w:t xml:space="preserve">(Lee, 2021). </w:t>
      </w:r>
    </w:p>
    <w:p w14:paraId="6CFFDEC5" w14:textId="5112C5A8" w:rsidR="00117164" w:rsidRPr="0008749A" w:rsidRDefault="00990B3F" w:rsidP="00297700">
      <w:pPr>
        <w:rPr>
          <w:rFonts w:ascii="Times New Roman" w:eastAsia="Times New Roman" w:hAnsi="Times New Roman" w:cs="Times New Roman"/>
          <w:kern w:val="0"/>
          <w:lang w:eastAsia="en-GB"/>
          <w14:ligatures w14:val="none"/>
        </w:rPr>
      </w:pPr>
      <w:r>
        <w:rPr>
          <w:sz w:val="22"/>
          <w:szCs w:val="22"/>
        </w:rPr>
        <w:t>The success of ability grouping could be argued to b</w:t>
      </w:r>
      <w:r w:rsidR="00963C9E">
        <w:rPr>
          <w:sz w:val="22"/>
          <w:szCs w:val="22"/>
        </w:rPr>
        <w:t xml:space="preserve">e both beneficial and limiting to children. </w:t>
      </w:r>
      <w:r w:rsidR="00320A29">
        <w:rPr>
          <w:sz w:val="22"/>
          <w:szCs w:val="22"/>
        </w:rPr>
        <w:t xml:space="preserve">From a </w:t>
      </w:r>
      <w:r w:rsidR="0093686D">
        <w:rPr>
          <w:sz w:val="22"/>
          <w:szCs w:val="22"/>
        </w:rPr>
        <w:t>teacher’s</w:t>
      </w:r>
      <w:r w:rsidR="00320A29">
        <w:rPr>
          <w:sz w:val="22"/>
          <w:szCs w:val="22"/>
        </w:rPr>
        <w:t xml:space="preserve"> point of view, ability grouping provides ease, allowing teachers to focus their attention on the children’s different needs, and plan lessons specifically tailored to suit their </w:t>
      </w:r>
      <w:r w:rsidR="00320A29">
        <w:rPr>
          <w:sz w:val="22"/>
          <w:szCs w:val="22"/>
        </w:rPr>
        <w:lastRenderedPageBreak/>
        <w:t>working ability</w:t>
      </w:r>
      <w:r w:rsidR="007C32F3">
        <w:rPr>
          <w:sz w:val="22"/>
          <w:szCs w:val="22"/>
        </w:rPr>
        <w:t xml:space="preserve">. Ability grouping supports the </w:t>
      </w:r>
      <w:r w:rsidR="003737A0">
        <w:rPr>
          <w:sz w:val="22"/>
          <w:szCs w:val="22"/>
        </w:rPr>
        <w:t>Foundation Phase Framework and is in line with the New Curriculum,</w:t>
      </w:r>
      <w:r w:rsidR="007C32F3">
        <w:rPr>
          <w:sz w:val="22"/>
          <w:szCs w:val="22"/>
        </w:rPr>
        <w:t xml:space="preserve"> allowing for more attention to be given to </w:t>
      </w:r>
      <w:r w:rsidR="0093686D">
        <w:rPr>
          <w:sz w:val="22"/>
          <w:szCs w:val="22"/>
        </w:rPr>
        <w:t>children’s</w:t>
      </w:r>
      <w:r w:rsidR="007C32F3">
        <w:rPr>
          <w:sz w:val="22"/>
          <w:szCs w:val="22"/>
        </w:rPr>
        <w:t xml:space="preserve"> individual needs, </w:t>
      </w:r>
      <w:r w:rsidR="003737A0">
        <w:rPr>
          <w:sz w:val="22"/>
          <w:szCs w:val="22"/>
        </w:rPr>
        <w:t xml:space="preserve">focussing on their ‘stage of learning’ </w:t>
      </w:r>
      <w:r w:rsidR="0093686D">
        <w:rPr>
          <w:sz w:val="22"/>
          <w:szCs w:val="22"/>
        </w:rPr>
        <w:t xml:space="preserve">(Welsh Government, 2015). </w:t>
      </w:r>
      <w:r w:rsidR="006C334C">
        <w:rPr>
          <w:sz w:val="22"/>
          <w:szCs w:val="22"/>
        </w:rPr>
        <w:t xml:space="preserve">A BBC report, providing opinions </w:t>
      </w:r>
      <w:r w:rsidR="00407812">
        <w:rPr>
          <w:sz w:val="22"/>
          <w:szCs w:val="22"/>
        </w:rPr>
        <w:t xml:space="preserve">drawn in from 1400 union members discussing the possible impacts of ability grouping suggests </w:t>
      </w:r>
      <w:r w:rsidR="002820DF">
        <w:rPr>
          <w:sz w:val="22"/>
          <w:szCs w:val="22"/>
        </w:rPr>
        <w:t>that</w:t>
      </w:r>
      <w:r w:rsidR="00407812">
        <w:rPr>
          <w:sz w:val="22"/>
          <w:szCs w:val="22"/>
        </w:rPr>
        <w:t xml:space="preserve"> ch</w:t>
      </w:r>
      <w:r w:rsidR="00CC060B">
        <w:rPr>
          <w:sz w:val="22"/>
          <w:szCs w:val="22"/>
        </w:rPr>
        <w:t>ildren may be aware of the group they are placed in, which in turn leads to them questioning their ability</w:t>
      </w:r>
      <w:r w:rsidR="00AC286C">
        <w:rPr>
          <w:sz w:val="22"/>
          <w:szCs w:val="22"/>
        </w:rPr>
        <w:t xml:space="preserve">, potentially having a detrimental effect on </w:t>
      </w:r>
      <w:r w:rsidR="0047629C">
        <w:rPr>
          <w:sz w:val="22"/>
          <w:szCs w:val="22"/>
        </w:rPr>
        <w:t xml:space="preserve">their </w:t>
      </w:r>
      <w:r w:rsidR="00B43FA7">
        <w:rPr>
          <w:sz w:val="22"/>
          <w:szCs w:val="22"/>
        </w:rPr>
        <w:t xml:space="preserve">self-esteem </w:t>
      </w:r>
      <w:r w:rsidR="0047629C">
        <w:rPr>
          <w:sz w:val="22"/>
          <w:szCs w:val="22"/>
        </w:rPr>
        <w:t>and place barriers on their learning (</w:t>
      </w:r>
      <w:r w:rsidR="003D75B2">
        <w:rPr>
          <w:sz w:val="22"/>
          <w:szCs w:val="22"/>
        </w:rPr>
        <w:t>Sellgren</w:t>
      </w:r>
      <w:r w:rsidR="0047629C">
        <w:rPr>
          <w:sz w:val="22"/>
          <w:szCs w:val="22"/>
        </w:rPr>
        <w:t xml:space="preserve">, </w:t>
      </w:r>
      <w:r w:rsidR="00B268F9">
        <w:rPr>
          <w:sz w:val="22"/>
          <w:szCs w:val="22"/>
        </w:rPr>
        <w:t xml:space="preserve">2017). </w:t>
      </w:r>
      <w:r w:rsidR="007947A0">
        <w:rPr>
          <w:sz w:val="22"/>
          <w:szCs w:val="22"/>
        </w:rPr>
        <w:t xml:space="preserve">Vygotsky’s </w:t>
      </w:r>
      <w:r w:rsidR="003E4DF4">
        <w:rPr>
          <w:sz w:val="22"/>
          <w:szCs w:val="22"/>
        </w:rPr>
        <w:t xml:space="preserve">sociocultural </w:t>
      </w:r>
      <w:r w:rsidR="00117164">
        <w:rPr>
          <w:sz w:val="22"/>
          <w:szCs w:val="22"/>
        </w:rPr>
        <w:t>theory would contradic</w:t>
      </w:r>
      <w:r w:rsidR="00D55750">
        <w:rPr>
          <w:sz w:val="22"/>
          <w:szCs w:val="22"/>
        </w:rPr>
        <w:t xml:space="preserve">t the use of ability grouping and </w:t>
      </w:r>
      <w:r w:rsidR="00117164">
        <w:rPr>
          <w:sz w:val="22"/>
          <w:szCs w:val="22"/>
        </w:rPr>
        <w:t>suggests that children develop best from learning through the actions of a</w:t>
      </w:r>
      <w:r w:rsidR="00901010">
        <w:rPr>
          <w:sz w:val="22"/>
          <w:szCs w:val="22"/>
        </w:rPr>
        <w:t xml:space="preserve"> </w:t>
      </w:r>
      <w:r w:rsidR="003E4DF4">
        <w:rPr>
          <w:sz w:val="22"/>
          <w:szCs w:val="22"/>
        </w:rPr>
        <w:t xml:space="preserve">more knowledgeable other (MKO). </w:t>
      </w:r>
      <w:r w:rsidR="00534C6A">
        <w:rPr>
          <w:sz w:val="22"/>
          <w:szCs w:val="22"/>
        </w:rPr>
        <w:t>Vygotsky</w:t>
      </w:r>
      <w:r w:rsidR="009A1008">
        <w:rPr>
          <w:sz w:val="22"/>
          <w:szCs w:val="22"/>
        </w:rPr>
        <w:t xml:space="preserve"> and Piaget shared the idea that children are ‘lone explorers’ </w:t>
      </w:r>
      <w:r w:rsidR="0069542A">
        <w:rPr>
          <w:sz w:val="22"/>
          <w:szCs w:val="22"/>
        </w:rPr>
        <w:t>of their environmen</w:t>
      </w:r>
      <w:r w:rsidR="00625E0B">
        <w:rPr>
          <w:sz w:val="22"/>
          <w:szCs w:val="22"/>
        </w:rPr>
        <w:t xml:space="preserve">t, supporting </w:t>
      </w:r>
      <w:r w:rsidR="00221FD8">
        <w:rPr>
          <w:sz w:val="22"/>
          <w:szCs w:val="22"/>
        </w:rPr>
        <w:t xml:space="preserve">theories of </w:t>
      </w:r>
      <w:r w:rsidR="001C7CBC">
        <w:rPr>
          <w:sz w:val="22"/>
          <w:szCs w:val="22"/>
        </w:rPr>
        <w:t>independent</w:t>
      </w:r>
      <w:r w:rsidR="009E7A9C">
        <w:rPr>
          <w:sz w:val="22"/>
          <w:szCs w:val="22"/>
        </w:rPr>
        <w:t>, child-led</w:t>
      </w:r>
      <w:r w:rsidR="001C7CBC">
        <w:rPr>
          <w:sz w:val="22"/>
          <w:szCs w:val="22"/>
        </w:rPr>
        <w:t xml:space="preserve"> play</w:t>
      </w:r>
      <w:r w:rsidR="009E7A9C">
        <w:rPr>
          <w:sz w:val="22"/>
          <w:szCs w:val="22"/>
        </w:rPr>
        <w:t xml:space="preserve"> </w:t>
      </w:r>
      <w:r w:rsidR="00DB5217">
        <w:rPr>
          <w:sz w:val="22"/>
          <w:szCs w:val="22"/>
        </w:rPr>
        <w:t>(</w:t>
      </w:r>
      <w:proofErr w:type="spellStart"/>
      <w:r w:rsidR="00DB5217">
        <w:rPr>
          <w:sz w:val="22"/>
          <w:szCs w:val="22"/>
        </w:rPr>
        <w:t>Ve</w:t>
      </w:r>
      <w:r w:rsidR="0008749A">
        <w:rPr>
          <w:sz w:val="22"/>
          <w:szCs w:val="22"/>
        </w:rPr>
        <w:t>raksa</w:t>
      </w:r>
      <w:proofErr w:type="spellEnd"/>
      <w:r w:rsidR="0008749A">
        <w:rPr>
          <w:sz w:val="22"/>
          <w:szCs w:val="22"/>
        </w:rPr>
        <w:t xml:space="preserve"> et al. 2022)</w:t>
      </w:r>
      <w:r w:rsidR="0008749A">
        <w:rPr>
          <w:rFonts w:ascii="Times New Roman" w:eastAsia="Times New Roman" w:hAnsi="Times New Roman" w:cs="Times New Roman"/>
          <w:kern w:val="0"/>
          <w:lang w:eastAsia="en-GB"/>
          <w14:ligatures w14:val="none"/>
        </w:rPr>
        <w:t xml:space="preserve">. </w:t>
      </w:r>
      <w:r w:rsidR="00913790">
        <w:rPr>
          <w:sz w:val="22"/>
          <w:szCs w:val="22"/>
        </w:rPr>
        <w:t xml:space="preserve">However, </w:t>
      </w:r>
      <w:r w:rsidR="0069542A">
        <w:rPr>
          <w:sz w:val="22"/>
          <w:szCs w:val="22"/>
        </w:rPr>
        <w:t xml:space="preserve">Vygotsky reigned in on the fact that </w:t>
      </w:r>
      <w:r w:rsidR="004D4FE7">
        <w:rPr>
          <w:sz w:val="22"/>
          <w:szCs w:val="22"/>
        </w:rPr>
        <w:t>children</w:t>
      </w:r>
      <w:r w:rsidR="00487FDA">
        <w:rPr>
          <w:sz w:val="22"/>
          <w:szCs w:val="22"/>
        </w:rPr>
        <w:t xml:space="preserve"> </w:t>
      </w:r>
      <w:r w:rsidR="004D4FE7">
        <w:rPr>
          <w:sz w:val="22"/>
          <w:szCs w:val="22"/>
        </w:rPr>
        <w:t>acquire</w:t>
      </w:r>
      <w:r w:rsidR="00487FDA">
        <w:rPr>
          <w:sz w:val="22"/>
          <w:szCs w:val="22"/>
        </w:rPr>
        <w:t xml:space="preserve"> their skills and knowledge through demonstration of more experienced</w:t>
      </w:r>
      <w:r w:rsidR="008D2AC4">
        <w:rPr>
          <w:sz w:val="22"/>
          <w:szCs w:val="22"/>
        </w:rPr>
        <w:t xml:space="preserve"> people (</w:t>
      </w:r>
      <w:r w:rsidR="00811FD9">
        <w:rPr>
          <w:sz w:val="22"/>
          <w:szCs w:val="22"/>
        </w:rPr>
        <w:t>Crowly, 2014</w:t>
      </w:r>
      <w:r w:rsidR="005507D4">
        <w:rPr>
          <w:sz w:val="22"/>
          <w:szCs w:val="22"/>
        </w:rPr>
        <w:t>, p.10</w:t>
      </w:r>
      <w:r w:rsidR="00811FD9">
        <w:rPr>
          <w:sz w:val="22"/>
          <w:szCs w:val="22"/>
        </w:rPr>
        <w:t>). This is i</w:t>
      </w:r>
      <w:r w:rsidR="008D2AC4">
        <w:rPr>
          <w:sz w:val="22"/>
          <w:szCs w:val="22"/>
        </w:rPr>
        <w:t>ncluding their teachers and other learners in their class</w:t>
      </w:r>
      <w:r w:rsidR="007E2D76">
        <w:rPr>
          <w:sz w:val="22"/>
          <w:szCs w:val="22"/>
        </w:rPr>
        <w:t xml:space="preserve">. </w:t>
      </w:r>
      <w:r w:rsidR="00732AFB">
        <w:rPr>
          <w:sz w:val="22"/>
          <w:szCs w:val="22"/>
        </w:rPr>
        <w:t>This method could be limiting to more able children</w:t>
      </w:r>
      <w:r w:rsidR="008F4B10">
        <w:rPr>
          <w:sz w:val="22"/>
          <w:szCs w:val="22"/>
        </w:rPr>
        <w:t xml:space="preserve">, potentially </w:t>
      </w:r>
      <w:r w:rsidR="001C75C1">
        <w:rPr>
          <w:sz w:val="22"/>
          <w:szCs w:val="22"/>
        </w:rPr>
        <w:t>holding</w:t>
      </w:r>
      <w:r w:rsidR="008F4B10">
        <w:rPr>
          <w:sz w:val="22"/>
          <w:szCs w:val="22"/>
        </w:rPr>
        <w:t xml:space="preserve"> them back from their own learning. </w:t>
      </w:r>
    </w:p>
    <w:p w14:paraId="6880836D" w14:textId="7D27325F" w:rsidR="00297700" w:rsidRPr="00D90F25" w:rsidRDefault="004275DC" w:rsidP="00297700">
      <w:pPr>
        <w:rPr>
          <w:sz w:val="22"/>
          <w:szCs w:val="22"/>
        </w:rPr>
      </w:pPr>
      <w:r>
        <w:rPr>
          <w:sz w:val="22"/>
          <w:szCs w:val="22"/>
        </w:rPr>
        <w:t>Scaffoldin</w:t>
      </w:r>
      <w:r w:rsidR="0009568A">
        <w:rPr>
          <w:sz w:val="22"/>
          <w:szCs w:val="22"/>
        </w:rPr>
        <w:t>g would directly link</w:t>
      </w:r>
      <w:r w:rsidR="007B7688">
        <w:rPr>
          <w:sz w:val="22"/>
          <w:szCs w:val="22"/>
        </w:rPr>
        <w:t xml:space="preserve"> teaching methods in</w:t>
      </w:r>
      <w:r w:rsidR="0009568A">
        <w:rPr>
          <w:sz w:val="22"/>
          <w:szCs w:val="22"/>
        </w:rPr>
        <w:t xml:space="preserve"> </w:t>
      </w:r>
      <w:r w:rsidR="009C1F87">
        <w:rPr>
          <w:sz w:val="22"/>
          <w:szCs w:val="22"/>
        </w:rPr>
        <w:t>PP1 and</w:t>
      </w:r>
      <w:r w:rsidR="00312296">
        <w:rPr>
          <w:sz w:val="22"/>
          <w:szCs w:val="22"/>
        </w:rPr>
        <w:t xml:space="preserve"> </w:t>
      </w:r>
      <w:r w:rsidR="00DC091D">
        <w:rPr>
          <w:sz w:val="22"/>
          <w:szCs w:val="22"/>
        </w:rPr>
        <w:t xml:space="preserve">building on knowledge in </w:t>
      </w:r>
      <w:r w:rsidR="009C1F87">
        <w:rPr>
          <w:sz w:val="22"/>
          <w:szCs w:val="22"/>
        </w:rPr>
        <w:t xml:space="preserve">PP2, scaffolding is the process by which </w:t>
      </w:r>
      <w:r w:rsidR="00B95F9F">
        <w:rPr>
          <w:sz w:val="22"/>
          <w:szCs w:val="22"/>
        </w:rPr>
        <w:t>practitioners’</w:t>
      </w:r>
      <w:r w:rsidR="00D46B04">
        <w:rPr>
          <w:sz w:val="22"/>
          <w:szCs w:val="22"/>
        </w:rPr>
        <w:t xml:space="preserve"> </w:t>
      </w:r>
      <w:r w:rsidR="009C1F87">
        <w:rPr>
          <w:sz w:val="22"/>
          <w:szCs w:val="22"/>
        </w:rPr>
        <w:t xml:space="preserve">model </w:t>
      </w:r>
      <w:r w:rsidR="00D127BF">
        <w:rPr>
          <w:sz w:val="22"/>
          <w:szCs w:val="22"/>
        </w:rPr>
        <w:t xml:space="preserve">and break down instructional </w:t>
      </w:r>
      <w:r w:rsidR="00B4408D">
        <w:rPr>
          <w:sz w:val="22"/>
          <w:szCs w:val="22"/>
        </w:rPr>
        <w:t>steps,</w:t>
      </w:r>
      <w:r w:rsidR="00F35A29">
        <w:rPr>
          <w:sz w:val="22"/>
          <w:szCs w:val="22"/>
        </w:rPr>
        <w:t xml:space="preserve"> so it is more accessible to learners</w:t>
      </w:r>
      <w:r w:rsidR="007E631E">
        <w:rPr>
          <w:sz w:val="22"/>
          <w:szCs w:val="22"/>
        </w:rPr>
        <w:t xml:space="preserve">, scaffolding is an effective method to </w:t>
      </w:r>
      <w:r w:rsidR="00DA01C4">
        <w:rPr>
          <w:sz w:val="22"/>
          <w:szCs w:val="22"/>
        </w:rPr>
        <w:t xml:space="preserve">‘build on previous knowledge’ </w:t>
      </w:r>
      <w:r w:rsidR="00E5321C">
        <w:rPr>
          <w:sz w:val="22"/>
          <w:szCs w:val="22"/>
        </w:rPr>
        <w:t xml:space="preserve">and help to identify areas for development </w:t>
      </w:r>
      <w:r w:rsidR="007B7688">
        <w:rPr>
          <w:sz w:val="22"/>
          <w:szCs w:val="22"/>
        </w:rPr>
        <w:t xml:space="preserve">(Sager, 2021). </w:t>
      </w:r>
      <w:r w:rsidR="00A51D53">
        <w:rPr>
          <w:sz w:val="22"/>
          <w:szCs w:val="22"/>
        </w:rPr>
        <w:t xml:space="preserve">Capturing children’s interest </w:t>
      </w:r>
      <w:r w:rsidR="00AD658D">
        <w:rPr>
          <w:sz w:val="22"/>
          <w:szCs w:val="22"/>
        </w:rPr>
        <w:t xml:space="preserve">into learning is one of the challenges faced by teachers daily, </w:t>
      </w:r>
      <w:r w:rsidR="00181432">
        <w:rPr>
          <w:sz w:val="22"/>
          <w:szCs w:val="22"/>
        </w:rPr>
        <w:t xml:space="preserve">it is important for teachers to keep learners engaged. </w:t>
      </w:r>
      <w:r w:rsidR="00CC44D6">
        <w:rPr>
          <w:sz w:val="22"/>
          <w:szCs w:val="22"/>
        </w:rPr>
        <w:t xml:space="preserve">Teachers must provide children with plentiful </w:t>
      </w:r>
      <w:r w:rsidR="00524791">
        <w:rPr>
          <w:sz w:val="22"/>
          <w:szCs w:val="22"/>
        </w:rPr>
        <w:t>opportunities</w:t>
      </w:r>
      <w:r w:rsidR="00CC44D6">
        <w:rPr>
          <w:sz w:val="22"/>
          <w:szCs w:val="22"/>
        </w:rPr>
        <w:t xml:space="preserve"> and exciting </w:t>
      </w:r>
      <w:r w:rsidR="0013692A">
        <w:rPr>
          <w:sz w:val="22"/>
          <w:szCs w:val="22"/>
        </w:rPr>
        <w:t xml:space="preserve">tasks to ensure </w:t>
      </w:r>
      <w:r w:rsidR="00421DA6">
        <w:rPr>
          <w:sz w:val="22"/>
          <w:szCs w:val="22"/>
        </w:rPr>
        <w:t>they are kept engaged and</w:t>
      </w:r>
      <w:r w:rsidR="0013692A">
        <w:rPr>
          <w:sz w:val="22"/>
          <w:szCs w:val="22"/>
        </w:rPr>
        <w:t xml:space="preserve"> are able to reach the next progression step in their learning</w:t>
      </w:r>
      <w:r w:rsidR="00A874F7">
        <w:rPr>
          <w:sz w:val="22"/>
          <w:szCs w:val="22"/>
        </w:rPr>
        <w:t>.</w:t>
      </w:r>
      <w:r w:rsidR="008763FE">
        <w:rPr>
          <w:color w:val="00B050"/>
          <w:sz w:val="22"/>
          <w:szCs w:val="22"/>
        </w:rPr>
        <w:t xml:space="preserve"> </w:t>
      </w:r>
      <w:r w:rsidR="00ED4F6F">
        <w:rPr>
          <w:sz w:val="22"/>
          <w:szCs w:val="22"/>
        </w:rPr>
        <w:t xml:space="preserve">As observed in school, teachers often use a ‘hook’ to initially engage children in a new topic, in turn leading to curiosity and eagerness to learn. </w:t>
      </w:r>
      <w:r w:rsidR="00D26058">
        <w:rPr>
          <w:sz w:val="22"/>
          <w:szCs w:val="22"/>
        </w:rPr>
        <w:t xml:space="preserve">It is important to approach </w:t>
      </w:r>
      <w:r w:rsidR="008F2D08">
        <w:rPr>
          <w:sz w:val="22"/>
          <w:szCs w:val="22"/>
        </w:rPr>
        <w:t>children’s</w:t>
      </w:r>
      <w:r w:rsidR="00D26058">
        <w:rPr>
          <w:sz w:val="22"/>
          <w:szCs w:val="22"/>
        </w:rPr>
        <w:t xml:space="preserve"> learning in a variety of </w:t>
      </w:r>
      <w:r w:rsidR="008F2D08">
        <w:rPr>
          <w:sz w:val="22"/>
          <w:szCs w:val="22"/>
        </w:rPr>
        <w:t>initiative</w:t>
      </w:r>
      <w:r w:rsidR="00D26058">
        <w:rPr>
          <w:sz w:val="22"/>
          <w:szCs w:val="22"/>
        </w:rPr>
        <w:t xml:space="preserve"> ways</w:t>
      </w:r>
      <w:r w:rsidR="002B451E">
        <w:rPr>
          <w:sz w:val="22"/>
          <w:szCs w:val="22"/>
        </w:rPr>
        <w:t>, to ensure maximum engagement.</w:t>
      </w:r>
      <w:r w:rsidR="00AA29C1">
        <w:rPr>
          <w:sz w:val="22"/>
          <w:szCs w:val="22"/>
        </w:rPr>
        <w:t xml:space="preserve"> A g</w:t>
      </w:r>
      <w:r w:rsidR="002B451E">
        <w:rPr>
          <w:sz w:val="22"/>
          <w:szCs w:val="22"/>
        </w:rPr>
        <w:t>ood example</w:t>
      </w:r>
      <w:r w:rsidR="00AA29C1">
        <w:rPr>
          <w:sz w:val="22"/>
          <w:szCs w:val="22"/>
        </w:rPr>
        <w:t xml:space="preserve"> </w:t>
      </w:r>
      <w:r w:rsidR="002B451E">
        <w:rPr>
          <w:sz w:val="22"/>
          <w:szCs w:val="22"/>
        </w:rPr>
        <w:t>of th</w:t>
      </w:r>
      <w:r w:rsidR="00B23B89">
        <w:rPr>
          <w:sz w:val="22"/>
          <w:szCs w:val="22"/>
        </w:rPr>
        <w:t>is I have observed in schools, included taking children out on a school tri</w:t>
      </w:r>
      <w:r w:rsidR="005A6D0A">
        <w:rPr>
          <w:sz w:val="22"/>
          <w:szCs w:val="22"/>
        </w:rPr>
        <w:t>p</w:t>
      </w:r>
      <w:r w:rsidR="00B23B89">
        <w:rPr>
          <w:sz w:val="22"/>
          <w:szCs w:val="22"/>
        </w:rPr>
        <w:t xml:space="preserve"> at the beginning of a topic, this gives something for the children to link all their learning back to. It gives teachers a good starting point to build on and create engaging lessons to follow on. </w:t>
      </w:r>
      <w:r w:rsidR="00F40839">
        <w:rPr>
          <w:sz w:val="22"/>
          <w:szCs w:val="22"/>
        </w:rPr>
        <w:t>R</w:t>
      </w:r>
      <w:r w:rsidR="004E55D8">
        <w:rPr>
          <w:sz w:val="22"/>
          <w:szCs w:val="22"/>
        </w:rPr>
        <w:t>epetition is key in the early years</w:t>
      </w:r>
      <w:r w:rsidR="00F40839">
        <w:rPr>
          <w:sz w:val="22"/>
          <w:szCs w:val="22"/>
        </w:rPr>
        <w:t xml:space="preserve"> </w:t>
      </w:r>
      <w:r w:rsidR="00122A68">
        <w:rPr>
          <w:sz w:val="22"/>
          <w:szCs w:val="22"/>
        </w:rPr>
        <w:t>to</w:t>
      </w:r>
      <w:r w:rsidR="00F40839">
        <w:rPr>
          <w:sz w:val="22"/>
          <w:szCs w:val="22"/>
        </w:rPr>
        <w:t xml:space="preserve"> build on children’s knowledge, </w:t>
      </w:r>
      <w:r w:rsidR="004E55D8">
        <w:rPr>
          <w:sz w:val="22"/>
          <w:szCs w:val="22"/>
        </w:rPr>
        <w:t xml:space="preserve">always having something to go back to and relate their learning to is essential for cognitive </w:t>
      </w:r>
      <w:r w:rsidR="00B454CD">
        <w:rPr>
          <w:sz w:val="22"/>
          <w:szCs w:val="22"/>
        </w:rPr>
        <w:t xml:space="preserve">development, with repetition directly correlating with </w:t>
      </w:r>
      <w:r w:rsidR="008C0D06">
        <w:rPr>
          <w:sz w:val="22"/>
          <w:szCs w:val="22"/>
        </w:rPr>
        <w:t xml:space="preserve">enhancing </w:t>
      </w:r>
      <w:r w:rsidR="00B454CD">
        <w:rPr>
          <w:sz w:val="22"/>
          <w:szCs w:val="22"/>
        </w:rPr>
        <w:t>learning</w:t>
      </w:r>
      <w:r w:rsidR="00A02E8D">
        <w:rPr>
          <w:sz w:val="22"/>
          <w:szCs w:val="22"/>
        </w:rPr>
        <w:t xml:space="preserve"> </w:t>
      </w:r>
      <w:r w:rsidR="00D90F25">
        <w:rPr>
          <w:sz w:val="22"/>
          <w:szCs w:val="22"/>
        </w:rPr>
        <w:t xml:space="preserve">(Bruner, 2001). </w:t>
      </w:r>
    </w:p>
    <w:p w14:paraId="08A83429" w14:textId="2FD50C2E" w:rsidR="00787D9D" w:rsidRPr="00A45266" w:rsidRDefault="00297700" w:rsidP="00297700">
      <w:pPr>
        <w:rPr>
          <w:b/>
          <w:bCs/>
          <w:sz w:val="22"/>
          <w:szCs w:val="22"/>
        </w:rPr>
      </w:pPr>
      <w:r w:rsidRPr="00297700">
        <w:rPr>
          <w:b/>
          <w:bCs/>
          <w:sz w:val="22"/>
          <w:szCs w:val="22"/>
        </w:rPr>
        <w:t>Good teaching and learning ranges within and across Areas of Learning and Experience</w:t>
      </w:r>
      <w:r w:rsidR="004D751B">
        <w:rPr>
          <w:b/>
          <w:bCs/>
          <w:sz w:val="22"/>
          <w:szCs w:val="22"/>
        </w:rPr>
        <w:t xml:space="preserve"> (PP3). </w:t>
      </w:r>
    </w:p>
    <w:p w14:paraId="0D9FEE52" w14:textId="52472AC3" w:rsidR="00BE5C60" w:rsidRPr="00750147" w:rsidRDefault="00750147" w:rsidP="00297700">
      <w:pPr>
        <w:rPr>
          <w:sz w:val="22"/>
          <w:szCs w:val="22"/>
        </w:rPr>
      </w:pPr>
      <w:r>
        <w:rPr>
          <w:sz w:val="22"/>
          <w:szCs w:val="22"/>
        </w:rPr>
        <w:t xml:space="preserve">Cross curriculum learning would be defined as </w:t>
      </w:r>
      <w:r w:rsidR="007F4BA8">
        <w:rPr>
          <w:sz w:val="22"/>
          <w:szCs w:val="22"/>
        </w:rPr>
        <w:t xml:space="preserve">interlinking </w:t>
      </w:r>
      <w:r w:rsidR="00A37D4D">
        <w:rPr>
          <w:sz w:val="22"/>
          <w:szCs w:val="22"/>
        </w:rPr>
        <w:t xml:space="preserve">academic </w:t>
      </w:r>
      <w:r w:rsidR="007F4BA8">
        <w:rPr>
          <w:sz w:val="22"/>
          <w:szCs w:val="22"/>
        </w:rPr>
        <w:t xml:space="preserve">subjects </w:t>
      </w:r>
      <w:r w:rsidR="00143162">
        <w:rPr>
          <w:sz w:val="22"/>
          <w:szCs w:val="22"/>
        </w:rPr>
        <w:t xml:space="preserve">and delivering them together, </w:t>
      </w:r>
      <w:r w:rsidR="0021584A">
        <w:rPr>
          <w:sz w:val="22"/>
          <w:szCs w:val="22"/>
        </w:rPr>
        <w:t xml:space="preserve">with the intention of creating </w:t>
      </w:r>
      <w:r w:rsidR="000B1BE8">
        <w:rPr>
          <w:sz w:val="22"/>
          <w:szCs w:val="22"/>
        </w:rPr>
        <w:t xml:space="preserve">a more relevant and meaningful learning experience for </w:t>
      </w:r>
      <w:r w:rsidR="00C63E5A">
        <w:rPr>
          <w:sz w:val="22"/>
          <w:szCs w:val="22"/>
        </w:rPr>
        <w:t>children</w:t>
      </w:r>
      <w:r w:rsidR="000B1BE8">
        <w:rPr>
          <w:sz w:val="22"/>
          <w:szCs w:val="22"/>
        </w:rPr>
        <w:t xml:space="preserve"> </w:t>
      </w:r>
      <w:r w:rsidR="0029042C">
        <w:rPr>
          <w:sz w:val="22"/>
          <w:szCs w:val="22"/>
        </w:rPr>
        <w:t xml:space="preserve">(Kelly, 2019). </w:t>
      </w:r>
      <w:r w:rsidR="00D14953">
        <w:rPr>
          <w:sz w:val="22"/>
          <w:szCs w:val="22"/>
        </w:rPr>
        <w:t xml:space="preserve">It allows </w:t>
      </w:r>
      <w:r w:rsidR="00E418CD">
        <w:rPr>
          <w:sz w:val="22"/>
          <w:szCs w:val="22"/>
        </w:rPr>
        <w:t xml:space="preserve">pupils to make links between subjects, preparing them for real life situations. </w:t>
      </w:r>
      <w:r w:rsidR="00B823E1">
        <w:rPr>
          <w:sz w:val="22"/>
          <w:szCs w:val="22"/>
        </w:rPr>
        <w:t>Providing children with i</w:t>
      </w:r>
      <w:r w:rsidR="003B731C">
        <w:rPr>
          <w:sz w:val="22"/>
          <w:szCs w:val="22"/>
        </w:rPr>
        <w:t>mmersing experiences will ensure that children get the most out of their learning experience</w:t>
      </w:r>
      <w:r w:rsidR="00B823E1">
        <w:rPr>
          <w:sz w:val="22"/>
          <w:szCs w:val="22"/>
        </w:rPr>
        <w:t>s</w:t>
      </w:r>
      <w:r w:rsidR="0045244F">
        <w:rPr>
          <w:sz w:val="22"/>
          <w:szCs w:val="22"/>
        </w:rPr>
        <w:t xml:space="preserve">. </w:t>
      </w:r>
      <w:r w:rsidR="00E418CD">
        <w:rPr>
          <w:sz w:val="22"/>
          <w:szCs w:val="22"/>
        </w:rPr>
        <w:t xml:space="preserve">As suggested by Donaldson in his curriculum review, </w:t>
      </w:r>
      <w:r w:rsidR="00723552">
        <w:rPr>
          <w:sz w:val="22"/>
          <w:szCs w:val="22"/>
        </w:rPr>
        <w:t xml:space="preserve">the 6 Areas of Learning and Experience </w:t>
      </w:r>
      <w:r w:rsidR="002A5B5F">
        <w:rPr>
          <w:sz w:val="22"/>
          <w:szCs w:val="22"/>
        </w:rPr>
        <w:t>and Cross Curricular skills should be actively implemented into all aspects of school</w:t>
      </w:r>
      <w:r w:rsidR="00E770C1">
        <w:rPr>
          <w:sz w:val="22"/>
          <w:szCs w:val="22"/>
        </w:rPr>
        <w:t xml:space="preserve"> and reiterates that i</w:t>
      </w:r>
      <w:r w:rsidR="00BE5C60">
        <w:rPr>
          <w:sz w:val="22"/>
          <w:szCs w:val="22"/>
        </w:rPr>
        <w:t xml:space="preserve">n foundation learning there is no set time that teachers must put aside for each subject, instead they are encouraged to take a blended approach and implement each </w:t>
      </w:r>
      <w:proofErr w:type="spellStart"/>
      <w:r w:rsidR="005D6B5C">
        <w:rPr>
          <w:sz w:val="22"/>
          <w:szCs w:val="22"/>
        </w:rPr>
        <w:t>AoLE</w:t>
      </w:r>
      <w:proofErr w:type="spellEnd"/>
      <w:r w:rsidR="005D6B5C">
        <w:rPr>
          <w:sz w:val="22"/>
          <w:szCs w:val="22"/>
        </w:rPr>
        <w:t xml:space="preserve"> into one another</w:t>
      </w:r>
      <w:r w:rsidR="00E770C1">
        <w:rPr>
          <w:sz w:val="22"/>
          <w:szCs w:val="22"/>
        </w:rPr>
        <w:t xml:space="preserve"> (Donaldson, 2015). </w:t>
      </w:r>
    </w:p>
    <w:p w14:paraId="1F15F0FD" w14:textId="3E8E5AFA" w:rsidR="00C63E5A" w:rsidRDefault="001B0AEF" w:rsidP="00297700">
      <w:pPr>
        <w:rPr>
          <w:sz w:val="22"/>
          <w:szCs w:val="22"/>
        </w:rPr>
      </w:pPr>
      <w:r>
        <w:rPr>
          <w:sz w:val="22"/>
          <w:szCs w:val="22"/>
        </w:rPr>
        <w:lastRenderedPageBreak/>
        <w:t xml:space="preserve">There are many ways to bring </w:t>
      </w:r>
      <w:r w:rsidR="007F4BA8">
        <w:rPr>
          <w:sz w:val="22"/>
          <w:szCs w:val="22"/>
        </w:rPr>
        <w:t>cross curricular skills into all subjects, t</w:t>
      </w:r>
      <w:r w:rsidR="00030535">
        <w:rPr>
          <w:sz w:val="22"/>
          <w:szCs w:val="22"/>
        </w:rPr>
        <w:t>hrough observations, I have</w:t>
      </w:r>
      <w:r w:rsidR="001C7389">
        <w:rPr>
          <w:sz w:val="22"/>
          <w:szCs w:val="22"/>
        </w:rPr>
        <w:t xml:space="preserve"> seen </w:t>
      </w:r>
      <w:r w:rsidR="00066D49">
        <w:rPr>
          <w:sz w:val="22"/>
          <w:szCs w:val="22"/>
        </w:rPr>
        <w:t xml:space="preserve">good practice and </w:t>
      </w:r>
      <w:r w:rsidR="001C7389">
        <w:rPr>
          <w:sz w:val="22"/>
          <w:szCs w:val="22"/>
        </w:rPr>
        <w:t xml:space="preserve">a successful cross curriculum approach to learning, </w:t>
      </w:r>
      <w:r w:rsidR="00CB0E3A">
        <w:rPr>
          <w:sz w:val="22"/>
          <w:szCs w:val="22"/>
        </w:rPr>
        <w:t>using</w:t>
      </w:r>
      <w:r w:rsidR="004D751B">
        <w:rPr>
          <w:sz w:val="22"/>
          <w:szCs w:val="22"/>
        </w:rPr>
        <w:t xml:space="preserve"> different teaching </w:t>
      </w:r>
      <w:r w:rsidR="00066D49">
        <w:rPr>
          <w:sz w:val="22"/>
          <w:szCs w:val="22"/>
        </w:rPr>
        <w:t>techniques</w:t>
      </w:r>
      <w:r w:rsidR="004D751B">
        <w:rPr>
          <w:sz w:val="22"/>
          <w:szCs w:val="22"/>
        </w:rPr>
        <w:t xml:space="preserve"> and environments, in line with </w:t>
      </w:r>
      <w:r w:rsidR="002764DE">
        <w:rPr>
          <w:sz w:val="22"/>
          <w:szCs w:val="22"/>
        </w:rPr>
        <w:t xml:space="preserve">achieving </w:t>
      </w:r>
      <w:r w:rsidR="004D751B">
        <w:rPr>
          <w:sz w:val="22"/>
          <w:szCs w:val="22"/>
        </w:rPr>
        <w:t>PP1 and PP3.</w:t>
      </w:r>
      <w:r w:rsidR="001C7389">
        <w:rPr>
          <w:sz w:val="22"/>
          <w:szCs w:val="22"/>
        </w:rPr>
        <w:t xml:space="preserve"> </w:t>
      </w:r>
      <w:r w:rsidR="00030535">
        <w:rPr>
          <w:sz w:val="22"/>
          <w:szCs w:val="22"/>
        </w:rPr>
        <w:t>In a reception class, they work mostly on developing skills through enhanced provision.</w:t>
      </w:r>
      <w:r w:rsidR="000611E4">
        <w:rPr>
          <w:sz w:val="22"/>
          <w:szCs w:val="22"/>
        </w:rPr>
        <w:t xml:space="preserve"> </w:t>
      </w:r>
      <w:r w:rsidR="00AD692B">
        <w:rPr>
          <w:sz w:val="22"/>
          <w:szCs w:val="22"/>
        </w:rPr>
        <w:t xml:space="preserve">Enhanced provisions help to furtherly develop </w:t>
      </w:r>
      <w:r w:rsidR="00F14A0D">
        <w:rPr>
          <w:sz w:val="22"/>
          <w:szCs w:val="22"/>
        </w:rPr>
        <w:t xml:space="preserve">on </w:t>
      </w:r>
      <w:r w:rsidR="00C63E5A">
        <w:rPr>
          <w:sz w:val="22"/>
          <w:szCs w:val="22"/>
        </w:rPr>
        <w:t>children’s</w:t>
      </w:r>
      <w:r w:rsidR="00F14A0D">
        <w:rPr>
          <w:sz w:val="22"/>
          <w:szCs w:val="22"/>
        </w:rPr>
        <w:t xml:space="preserve"> skills, </w:t>
      </w:r>
      <w:r w:rsidR="005326F2">
        <w:rPr>
          <w:sz w:val="22"/>
          <w:szCs w:val="22"/>
        </w:rPr>
        <w:t xml:space="preserve">they are regularly changed within the classroom to focus on specific areas of development and </w:t>
      </w:r>
      <w:proofErr w:type="spellStart"/>
      <w:r w:rsidR="005326F2">
        <w:rPr>
          <w:sz w:val="22"/>
          <w:szCs w:val="22"/>
        </w:rPr>
        <w:t>AoLEs</w:t>
      </w:r>
      <w:proofErr w:type="spellEnd"/>
      <w:r w:rsidR="005326F2">
        <w:rPr>
          <w:sz w:val="22"/>
          <w:szCs w:val="22"/>
        </w:rPr>
        <w:t xml:space="preserve">. </w:t>
      </w:r>
      <w:r w:rsidR="00CD1921">
        <w:rPr>
          <w:sz w:val="22"/>
          <w:szCs w:val="22"/>
        </w:rPr>
        <w:t xml:space="preserve">Enhanced provision areas are effective in providing children with greater opportunities for exploration, </w:t>
      </w:r>
      <w:r w:rsidR="004C395A">
        <w:rPr>
          <w:sz w:val="22"/>
          <w:szCs w:val="22"/>
        </w:rPr>
        <w:t xml:space="preserve">and the reintroduction of previously learnt skills </w:t>
      </w:r>
      <w:r w:rsidR="00C63E5A">
        <w:rPr>
          <w:sz w:val="22"/>
          <w:szCs w:val="22"/>
        </w:rPr>
        <w:t xml:space="preserve">(Twinkl, 2022). </w:t>
      </w:r>
    </w:p>
    <w:p w14:paraId="45CAAC5E" w14:textId="5E610631" w:rsidR="00292152" w:rsidRDefault="00030535" w:rsidP="00297700">
      <w:pPr>
        <w:rPr>
          <w:sz w:val="22"/>
          <w:szCs w:val="22"/>
        </w:rPr>
      </w:pPr>
      <w:r>
        <w:rPr>
          <w:sz w:val="22"/>
          <w:szCs w:val="22"/>
        </w:rPr>
        <w:t xml:space="preserve">I have observed a lesson around ‘Chinese New Year’, during this lesson alone the teacher bought in a blend of approaches to teach, they initially introduced the lesson through a direct teaching style, addressing the while class and explaining the topic, by introducing the book of the Chinese New Year race. The children were then grouped, to work in different enhanced provision areas, that change accordingly to fit each topic. The children were tasked with recreating the story using puppets, working towards their expressive arts </w:t>
      </w:r>
      <w:proofErr w:type="spellStart"/>
      <w:r>
        <w:rPr>
          <w:sz w:val="22"/>
          <w:szCs w:val="22"/>
        </w:rPr>
        <w:t>AoLE</w:t>
      </w:r>
      <w:proofErr w:type="spellEnd"/>
      <w:r>
        <w:rPr>
          <w:sz w:val="22"/>
          <w:szCs w:val="22"/>
        </w:rPr>
        <w:t xml:space="preserve">, </w:t>
      </w:r>
      <w:r w:rsidR="00662327">
        <w:rPr>
          <w:sz w:val="22"/>
          <w:szCs w:val="22"/>
        </w:rPr>
        <w:t xml:space="preserve">which supports the development of their language, literacy and communication, </w:t>
      </w:r>
      <w:r>
        <w:rPr>
          <w:sz w:val="22"/>
          <w:szCs w:val="22"/>
        </w:rPr>
        <w:t xml:space="preserve">they were furtherly challenged to develop this by using their digital competency skills, and filming their work. The children were tasked with an art task of creating a dragon using different shapes, looking at the shapes took a cross curricular approach connecting with maths and numeracy. Outside, the children were doing a dragon dance, linking to the health and wellbeing </w:t>
      </w:r>
      <w:proofErr w:type="spellStart"/>
      <w:r>
        <w:rPr>
          <w:sz w:val="22"/>
          <w:szCs w:val="22"/>
        </w:rPr>
        <w:t>AoLE</w:t>
      </w:r>
      <w:proofErr w:type="spellEnd"/>
      <w:r>
        <w:rPr>
          <w:sz w:val="22"/>
          <w:szCs w:val="22"/>
        </w:rPr>
        <w:t xml:space="preserve">, they had to communicate effectively as a group, thus developing their literacy and communication skills. This was a more teacher led activity to ensure the safety of the children. </w:t>
      </w:r>
      <w:r w:rsidR="006338AA">
        <w:rPr>
          <w:sz w:val="22"/>
          <w:szCs w:val="22"/>
        </w:rPr>
        <w:t xml:space="preserve">This </w:t>
      </w:r>
      <w:r w:rsidR="00A616C8">
        <w:rPr>
          <w:sz w:val="22"/>
          <w:szCs w:val="22"/>
        </w:rPr>
        <w:t xml:space="preserve">lesson demonstrated a good </w:t>
      </w:r>
      <w:r w:rsidR="00907B35">
        <w:rPr>
          <w:sz w:val="22"/>
          <w:szCs w:val="22"/>
        </w:rPr>
        <w:t xml:space="preserve">sense of achieving the four purposes, specifically </w:t>
      </w:r>
      <w:r w:rsidR="00507762">
        <w:rPr>
          <w:sz w:val="22"/>
          <w:szCs w:val="22"/>
        </w:rPr>
        <w:t xml:space="preserve">promoting children to </w:t>
      </w:r>
      <w:r w:rsidR="00907B35">
        <w:rPr>
          <w:sz w:val="22"/>
          <w:szCs w:val="22"/>
        </w:rPr>
        <w:t>becom</w:t>
      </w:r>
      <w:r w:rsidR="00507762">
        <w:rPr>
          <w:sz w:val="22"/>
          <w:szCs w:val="22"/>
        </w:rPr>
        <w:t>e</w:t>
      </w:r>
      <w:r w:rsidR="00907B35">
        <w:rPr>
          <w:sz w:val="22"/>
          <w:szCs w:val="22"/>
        </w:rPr>
        <w:t xml:space="preserve"> ‘ethically, informed</w:t>
      </w:r>
      <w:r w:rsidR="00EA3991">
        <w:rPr>
          <w:sz w:val="22"/>
          <w:szCs w:val="22"/>
        </w:rPr>
        <w:t xml:space="preserve"> citizens’ and explor</w:t>
      </w:r>
      <w:r w:rsidR="00507762">
        <w:rPr>
          <w:sz w:val="22"/>
          <w:szCs w:val="22"/>
        </w:rPr>
        <w:t xml:space="preserve">e </w:t>
      </w:r>
      <w:r w:rsidR="00EA3991">
        <w:rPr>
          <w:sz w:val="22"/>
          <w:szCs w:val="22"/>
        </w:rPr>
        <w:t xml:space="preserve">different cultures of the world </w:t>
      </w:r>
      <w:r w:rsidR="007A50DC">
        <w:rPr>
          <w:sz w:val="22"/>
          <w:szCs w:val="22"/>
        </w:rPr>
        <w:t xml:space="preserve">(Welsh Government, 2020). </w:t>
      </w:r>
    </w:p>
    <w:p w14:paraId="3E87BB67" w14:textId="7698AE56" w:rsidR="00B16211" w:rsidRPr="00030535" w:rsidRDefault="00B16211" w:rsidP="00297700">
      <w:pPr>
        <w:rPr>
          <w:sz w:val="22"/>
          <w:szCs w:val="22"/>
        </w:rPr>
      </w:pPr>
      <w:r>
        <w:rPr>
          <w:sz w:val="22"/>
          <w:szCs w:val="22"/>
        </w:rPr>
        <w:t xml:space="preserve">Taking a cross-curricular </w:t>
      </w:r>
      <w:r w:rsidR="007E2A60">
        <w:rPr>
          <w:sz w:val="22"/>
          <w:szCs w:val="22"/>
        </w:rPr>
        <w:t>approach</w:t>
      </w:r>
      <w:r w:rsidR="00221F54">
        <w:rPr>
          <w:sz w:val="22"/>
          <w:szCs w:val="22"/>
        </w:rPr>
        <w:t xml:space="preserve"> requires extensive planning</w:t>
      </w:r>
      <w:r w:rsidR="00757F3C">
        <w:rPr>
          <w:sz w:val="22"/>
          <w:szCs w:val="22"/>
        </w:rPr>
        <w:t xml:space="preserve"> to allow for a smooth transition and link between the Areas of Learning and Experience, </w:t>
      </w:r>
      <w:r w:rsidR="000F74A1">
        <w:rPr>
          <w:sz w:val="22"/>
          <w:szCs w:val="22"/>
        </w:rPr>
        <w:t xml:space="preserve">it may prove to be challenging to keep learners engaged and not overwhelm them with too many </w:t>
      </w:r>
      <w:r w:rsidR="00DB4779">
        <w:rPr>
          <w:sz w:val="22"/>
          <w:szCs w:val="22"/>
        </w:rPr>
        <w:t xml:space="preserve">interlinks </w:t>
      </w:r>
      <w:r w:rsidR="003D0023">
        <w:rPr>
          <w:sz w:val="22"/>
          <w:szCs w:val="22"/>
        </w:rPr>
        <w:t xml:space="preserve">(Lynch, 2019). </w:t>
      </w:r>
    </w:p>
    <w:p w14:paraId="5420B729" w14:textId="074523BD" w:rsidR="00EF0377" w:rsidRDefault="00EF0377" w:rsidP="00297700">
      <w:pPr>
        <w:rPr>
          <w:b/>
          <w:bCs/>
          <w:sz w:val="22"/>
          <w:szCs w:val="22"/>
        </w:rPr>
      </w:pPr>
      <w:r>
        <w:rPr>
          <w:b/>
          <w:bCs/>
          <w:sz w:val="22"/>
          <w:szCs w:val="22"/>
        </w:rPr>
        <w:t xml:space="preserve">Conclusion </w:t>
      </w:r>
    </w:p>
    <w:p w14:paraId="5E50A39B" w14:textId="3290B2C5" w:rsidR="00A4554F" w:rsidRDefault="00A4554F" w:rsidP="00297700">
      <w:pPr>
        <w:rPr>
          <w:sz w:val="22"/>
          <w:szCs w:val="22"/>
        </w:rPr>
      </w:pPr>
      <w:r>
        <w:rPr>
          <w:sz w:val="22"/>
          <w:szCs w:val="22"/>
        </w:rPr>
        <w:t xml:space="preserve">This module has highlighted the importance of </w:t>
      </w:r>
      <w:r w:rsidR="003C5082">
        <w:rPr>
          <w:sz w:val="22"/>
          <w:szCs w:val="22"/>
        </w:rPr>
        <w:t xml:space="preserve">developing </w:t>
      </w:r>
      <w:r w:rsidR="00FB6B65">
        <w:rPr>
          <w:sz w:val="22"/>
          <w:szCs w:val="22"/>
        </w:rPr>
        <w:t xml:space="preserve">good practice as </w:t>
      </w:r>
      <w:r w:rsidR="00D746F0">
        <w:rPr>
          <w:sz w:val="22"/>
          <w:szCs w:val="22"/>
        </w:rPr>
        <w:t xml:space="preserve">a teacher, following the pedagogical principles, to ensure a good environment is created for good teaching and learning to take place. </w:t>
      </w:r>
      <w:r w:rsidR="004E6BB2">
        <w:rPr>
          <w:sz w:val="22"/>
          <w:szCs w:val="22"/>
        </w:rPr>
        <w:t xml:space="preserve">During my practice I will aim to develop a range of teaching styles, </w:t>
      </w:r>
      <w:r w:rsidR="002D60BB">
        <w:rPr>
          <w:sz w:val="22"/>
          <w:szCs w:val="22"/>
        </w:rPr>
        <w:t xml:space="preserve">including direct teaching, as well as taking a scaffolding approach </w:t>
      </w:r>
      <w:r w:rsidR="00CF7ED7">
        <w:rPr>
          <w:sz w:val="22"/>
          <w:szCs w:val="22"/>
        </w:rPr>
        <w:t>while delivering lesso</w:t>
      </w:r>
      <w:r w:rsidR="000131FC">
        <w:rPr>
          <w:sz w:val="22"/>
          <w:szCs w:val="22"/>
        </w:rPr>
        <w:t xml:space="preserve">ns, </w:t>
      </w:r>
      <w:r w:rsidR="00A92FA8">
        <w:rPr>
          <w:sz w:val="22"/>
          <w:szCs w:val="22"/>
        </w:rPr>
        <w:t xml:space="preserve">by modelling and evaluating to the children how to meet the learning intentions and success criteria, will ensure </w:t>
      </w:r>
      <w:r w:rsidR="000131FC">
        <w:rPr>
          <w:sz w:val="22"/>
          <w:szCs w:val="22"/>
        </w:rPr>
        <w:t xml:space="preserve">learning is achieved by all learners. </w:t>
      </w:r>
      <w:r w:rsidR="002D60BB">
        <w:rPr>
          <w:sz w:val="22"/>
          <w:szCs w:val="22"/>
        </w:rPr>
        <w:t xml:space="preserve">I will approach lessons with the </w:t>
      </w:r>
      <w:r w:rsidR="00E26841">
        <w:rPr>
          <w:sz w:val="22"/>
          <w:szCs w:val="22"/>
        </w:rPr>
        <w:t>children’s</w:t>
      </w:r>
      <w:r w:rsidR="002D60BB">
        <w:rPr>
          <w:sz w:val="22"/>
          <w:szCs w:val="22"/>
        </w:rPr>
        <w:t xml:space="preserve"> individuality in mind, being cognisant of the fact children develop at different rates and</w:t>
      </w:r>
      <w:r w:rsidR="00CF7ED7">
        <w:rPr>
          <w:sz w:val="22"/>
          <w:szCs w:val="22"/>
        </w:rPr>
        <w:t xml:space="preserve"> even tho</w:t>
      </w:r>
      <w:r w:rsidR="005C0345">
        <w:rPr>
          <w:sz w:val="22"/>
          <w:szCs w:val="22"/>
        </w:rPr>
        <w:t xml:space="preserve">ugh </w:t>
      </w:r>
      <w:r w:rsidR="00CF7ED7">
        <w:rPr>
          <w:sz w:val="22"/>
          <w:szCs w:val="22"/>
        </w:rPr>
        <w:t>they are the same age</w:t>
      </w:r>
      <w:r w:rsidR="005C0345">
        <w:rPr>
          <w:sz w:val="22"/>
          <w:szCs w:val="22"/>
        </w:rPr>
        <w:t xml:space="preserve">, they are not developmentally at the same stage, this point </w:t>
      </w:r>
      <w:r w:rsidR="00C266D2">
        <w:rPr>
          <w:sz w:val="22"/>
          <w:szCs w:val="22"/>
        </w:rPr>
        <w:t xml:space="preserve">is </w:t>
      </w:r>
      <w:r w:rsidR="005C0345">
        <w:rPr>
          <w:sz w:val="22"/>
          <w:szCs w:val="22"/>
        </w:rPr>
        <w:t xml:space="preserve">reiterated throughout the Foundation Phase Framework (Welsh Government, 2015). </w:t>
      </w:r>
      <w:r w:rsidR="00B25EAB">
        <w:rPr>
          <w:sz w:val="22"/>
          <w:szCs w:val="22"/>
        </w:rPr>
        <w:t xml:space="preserve">I would aim to lean away from ability grouping within the classroom and support Vygotsky’s </w:t>
      </w:r>
      <w:r w:rsidR="00DA6BAD">
        <w:rPr>
          <w:sz w:val="22"/>
          <w:szCs w:val="22"/>
        </w:rPr>
        <w:t xml:space="preserve">effective </w:t>
      </w:r>
      <w:r w:rsidR="00B25EAB">
        <w:rPr>
          <w:sz w:val="22"/>
          <w:szCs w:val="22"/>
        </w:rPr>
        <w:t xml:space="preserve">approach of allowing children </w:t>
      </w:r>
      <w:r w:rsidR="008B198D">
        <w:rPr>
          <w:sz w:val="22"/>
          <w:szCs w:val="22"/>
        </w:rPr>
        <w:t xml:space="preserve">explore their environment and </w:t>
      </w:r>
      <w:r w:rsidR="00B25EAB">
        <w:rPr>
          <w:sz w:val="22"/>
          <w:szCs w:val="22"/>
        </w:rPr>
        <w:t>to learn from more knowledgeable others</w:t>
      </w:r>
      <w:r w:rsidR="009812A4">
        <w:rPr>
          <w:sz w:val="22"/>
          <w:szCs w:val="22"/>
        </w:rPr>
        <w:t xml:space="preserve">, whether this is the class teacher or other pupils in the class </w:t>
      </w:r>
      <w:r w:rsidR="002E37DD">
        <w:rPr>
          <w:sz w:val="22"/>
          <w:szCs w:val="22"/>
        </w:rPr>
        <w:t>(</w:t>
      </w:r>
      <w:r w:rsidR="004B3C4F">
        <w:rPr>
          <w:sz w:val="22"/>
          <w:szCs w:val="22"/>
        </w:rPr>
        <w:t>McLeod</w:t>
      </w:r>
      <w:r w:rsidR="002E37DD">
        <w:rPr>
          <w:sz w:val="22"/>
          <w:szCs w:val="22"/>
        </w:rPr>
        <w:t xml:space="preserve">, 2022). </w:t>
      </w:r>
      <w:r w:rsidR="00AB3621">
        <w:rPr>
          <w:sz w:val="22"/>
          <w:szCs w:val="22"/>
        </w:rPr>
        <w:t xml:space="preserve">To enhance </w:t>
      </w:r>
      <w:r w:rsidR="008B198D">
        <w:rPr>
          <w:sz w:val="22"/>
          <w:szCs w:val="22"/>
        </w:rPr>
        <w:t xml:space="preserve">the </w:t>
      </w:r>
      <w:r w:rsidR="00642FA8">
        <w:rPr>
          <w:sz w:val="22"/>
          <w:szCs w:val="22"/>
        </w:rPr>
        <w:t>children’s</w:t>
      </w:r>
      <w:r w:rsidR="00AB3621">
        <w:rPr>
          <w:sz w:val="22"/>
          <w:szCs w:val="22"/>
        </w:rPr>
        <w:t xml:space="preserve"> learning experiences, I will ensure that </w:t>
      </w:r>
      <w:r w:rsidR="00642FA8">
        <w:rPr>
          <w:sz w:val="22"/>
          <w:szCs w:val="22"/>
        </w:rPr>
        <w:t>my lessons include a range of cross curricular skills being developed</w:t>
      </w:r>
      <w:r w:rsidR="008B198D">
        <w:rPr>
          <w:sz w:val="22"/>
          <w:szCs w:val="22"/>
        </w:rPr>
        <w:t xml:space="preserve">, </w:t>
      </w:r>
      <w:r w:rsidR="007C0679">
        <w:rPr>
          <w:sz w:val="22"/>
          <w:szCs w:val="22"/>
        </w:rPr>
        <w:t>aiming to</w:t>
      </w:r>
      <w:r w:rsidR="00080267">
        <w:rPr>
          <w:sz w:val="22"/>
          <w:szCs w:val="22"/>
        </w:rPr>
        <w:t xml:space="preserve"> increase the engagement within the lessons, drawing in on the children’s interests. </w:t>
      </w:r>
    </w:p>
    <w:p w14:paraId="1363DF15" w14:textId="41A93184" w:rsidR="00C577E9" w:rsidRDefault="00CD517F" w:rsidP="00297700">
      <w:pPr>
        <w:rPr>
          <w:sz w:val="22"/>
          <w:szCs w:val="22"/>
        </w:rPr>
      </w:pPr>
      <w:r>
        <w:rPr>
          <w:sz w:val="22"/>
          <w:szCs w:val="22"/>
        </w:rPr>
        <w:lastRenderedPageBreak/>
        <w:t xml:space="preserve">The annual Welsh Government review of the curriculum reiterates its success in schools, </w:t>
      </w:r>
      <w:r w:rsidR="00BF0C96">
        <w:rPr>
          <w:sz w:val="22"/>
          <w:szCs w:val="22"/>
        </w:rPr>
        <w:t>offering continued support to the schools</w:t>
      </w:r>
      <w:r w:rsidR="00ED73EA">
        <w:rPr>
          <w:sz w:val="22"/>
          <w:szCs w:val="22"/>
        </w:rPr>
        <w:t xml:space="preserve">, ensuring everything is kept relevant and in line with our everchanging </w:t>
      </w:r>
      <w:r w:rsidR="00C026C4">
        <w:rPr>
          <w:sz w:val="22"/>
          <w:szCs w:val="22"/>
        </w:rPr>
        <w:t xml:space="preserve">world, </w:t>
      </w:r>
      <w:r w:rsidR="00051736">
        <w:rPr>
          <w:sz w:val="22"/>
          <w:szCs w:val="22"/>
        </w:rPr>
        <w:t xml:space="preserve">they are regularly </w:t>
      </w:r>
      <w:r w:rsidR="00C577E9">
        <w:rPr>
          <w:sz w:val="22"/>
          <w:szCs w:val="22"/>
        </w:rPr>
        <w:t>observing</w:t>
      </w:r>
      <w:r w:rsidR="00051736">
        <w:rPr>
          <w:sz w:val="22"/>
          <w:szCs w:val="22"/>
        </w:rPr>
        <w:t xml:space="preserve"> practice of </w:t>
      </w:r>
      <w:r w:rsidR="00C577E9">
        <w:rPr>
          <w:sz w:val="22"/>
          <w:szCs w:val="22"/>
        </w:rPr>
        <w:t xml:space="preserve">the delivery of the New Curriculum, </w:t>
      </w:r>
      <w:r w:rsidR="00CC191F">
        <w:rPr>
          <w:sz w:val="22"/>
          <w:szCs w:val="22"/>
        </w:rPr>
        <w:t>and offering support and guidance to schools to refine their curriculums</w:t>
      </w:r>
      <w:r w:rsidR="00275D31">
        <w:rPr>
          <w:sz w:val="22"/>
          <w:szCs w:val="22"/>
        </w:rPr>
        <w:t xml:space="preserve"> (Welsh Government, 2023). I believe that this </w:t>
      </w:r>
      <w:r w:rsidR="00CC191F">
        <w:rPr>
          <w:sz w:val="22"/>
          <w:szCs w:val="22"/>
        </w:rPr>
        <w:t xml:space="preserve">success and </w:t>
      </w:r>
      <w:r w:rsidR="00C577E9">
        <w:rPr>
          <w:sz w:val="22"/>
          <w:szCs w:val="22"/>
        </w:rPr>
        <w:t xml:space="preserve">positive change </w:t>
      </w:r>
      <w:r w:rsidR="00CC191F">
        <w:rPr>
          <w:sz w:val="22"/>
          <w:szCs w:val="22"/>
        </w:rPr>
        <w:t xml:space="preserve">has stemmed from the report produced by Graham Donaldson in 2015 when he announced </w:t>
      </w:r>
      <w:r w:rsidR="00571628">
        <w:rPr>
          <w:sz w:val="22"/>
          <w:szCs w:val="22"/>
        </w:rPr>
        <w:t>the need for ‘major curriculum reforms’ in Wales (Donaldson, 2015).</w:t>
      </w:r>
      <w:r w:rsidR="006B74E7">
        <w:rPr>
          <w:sz w:val="22"/>
          <w:szCs w:val="22"/>
        </w:rPr>
        <w:t xml:space="preserve"> </w:t>
      </w:r>
    </w:p>
    <w:p w14:paraId="2D9E222D" w14:textId="317CF832" w:rsidR="009801A0" w:rsidRDefault="009801A0" w:rsidP="00297700">
      <w:pPr>
        <w:rPr>
          <w:sz w:val="22"/>
          <w:szCs w:val="22"/>
        </w:rPr>
      </w:pPr>
      <w:r>
        <w:rPr>
          <w:sz w:val="22"/>
          <w:szCs w:val="22"/>
        </w:rPr>
        <w:t xml:space="preserve">Teachers are faced with daily </w:t>
      </w:r>
      <w:r w:rsidR="00987EB8">
        <w:rPr>
          <w:sz w:val="22"/>
          <w:szCs w:val="22"/>
        </w:rPr>
        <w:t>challenge</w:t>
      </w:r>
      <w:r>
        <w:rPr>
          <w:sz w:val="22"/>
          <w:szCs w:val="22"/>
        </w:rPr>
        <w:t xml:space="preserve"> of trying to </w:t>
      </w:r>
      <w:r w:rsidR="00987EB8">
        <w:rPr>
          <w:sz w:val="22"/>
          <w:szCs w:val="22"/>
        </w:rPr>
        <w:t>‘excite and inspire children to want to learn’</w:t>
      </w:r>
      <w:r w:rsidR="006B74E7">
        <w:rPr>
          <w:sz w:val="22"/>
          <w:szCs w:val="22"/>
        </w:rPr>
        <w:t xml:space="preserve"> (Donaldson, 2015). </w:t>
      </w:r>
      <w:r w:rsidR="001C247C">
        <w:rPr>
          <w:sz w:val="22"/>
          <w:szCs w:val="22"/>
        </w:rPr>
        <w:t>Effective p</w:t>
      </w:r>
      <w:r w:rsidR="00987EB8">
        <w:rPr>
          <w:sz w:val="22"/>
          <w:szCs w:val="22"/>
        </w:rPr>
        <w:t xml:space="preserve">edagogy is not something that can just be </w:t>
      </w:r>
      <w:r w:rsidR="006B74E7">
        <w:rPr>
          <w:sz w:val="22"/>
          <w:szCs w:val="22"/>
        </w:rPr>
        <w:t>achieved</w:t>
      </w:r>
      <w:r w:rsidR="00987EB8">
        <w:rPr>
          <w:sz w:val="22"/>
          <w:szCs w:val="22"/>
        </w:rPr>
        <w:t xml:space="preserve">, but it is something that requires cooperation from both the teacher and learner to ensure a good standard of learning is achieved. There are many outside factors that would affect </w:t>
      </w:r>
      <w:r w:rsidR="003E0794">
        <w:rPr>
          <w:sz w:val="22"/>
          <w:szCs w:val="22"/>
        </w:rPr>
        <w:t xml:space="preserve">the </w:t>
      </w:r>
      <w:r w:rsidR="00346F63">
        <w:rPr>
          <w:sz w:val="22"/>
          <w:szCs w:val="22"/>
        </w:rPr>
        <w:t>teacher’s</w:t>
      </w:r>
      <w:r w:rsidR="003E0794">
        <w:rPr>
          <w:sz w:val="22"/>
          <w:szCs w:val="22"/>
        </w:rPr>
        <w:t xml:space="preserve"> ability to engage children in their learning, starting with the </w:t>
      </w:r>
      <w:r w:rsidR="00346F63">
        <w:rPr>
          <w:sz w:val="22"/>
          <w:szCs w:val="22"/>
        </w:rPr>
        <w:t>children’s</w:t>
      </w:r>
      <w:r w:rsidR="003E0794">
        <w:rPr>
          <w:sz w:val="22"/>
          <w:szCs w:val="22"/>
        </w:rPr>
        <w:t xml:space="preserve"> eagerness to learn</w:t>
      </w:r>
      <w:r w:rsidR="00B84C09">
        <w:rPr>
          <w:sz w:val="22"/>
          <w:szCs w:val="22"/>
        </w:rPr>
        <w:t>. H</w:t>
      </w:r>
      <w:r w:rsidR="003E0794">
        <w:rPr>
          <w:sz w:val="22"/>
          <w:szCs w:val="22"/>
        </w:rPr>
        <w:t xml:space="preserve">ealth and wellbeing </w:t>
      </w:r>
      <w:proofErr w:type="gramStart"/>
      <w:r w:rsidR="003E0794">
        <w:rPr>
          <w:sz w:val="22"/>
          <w:szCs w:val="22"/>
        </w:rPr>
        <w:t>is</w:t>
      </w:r>
      <w:proofErr w:type="gramEnd"/>
      <w:r w:rsidR="003E0794">
        <w:rPr>
          <w:sz w:val="22"/>
          <w:szCs w:val="22"/>
        </w:rPr>
        <w:t xml:space="preserve"> at the heart of the current curriculu</w:t>
      </w:r>
      <w:r w:rsidR="00B84C09">
        <w:rPr>
          <w:sz w:val="22"/>
          <w:szCs w:val="22"/>
        </w:rPr>
        <w:t>m. S</w:t>
      </w:r>
      <w:r w:rsidR="00422D05">
        <w:rPr>
          <w:sz w:val="22"/>
          <w:szCs w:val="22"/>
        </w:rPr>
        <w:t>tudent’s</w:t>
      </w:r>
      <w:r w:rsidR="00B136FF">
        <w:rPr>
          <w:sz w:val="22"/>
          <w:szCs w:val="22"/>
        </w:rPr>
        <w:t xml:space="preserve"> basic needs must be met before the</w:t>
      </w:r>
      <w:r w:rsidR="00273143">
        <w:rPr>
          <w:sz w:val="22"/>
          <w:szCs w:val="22"/>
        </w:rPr>
        <w:t xml:space="preserve">y are ready to learn. As suggested by </w:t>
      </w:r>
      <w:r w:rsidR="00346F63">
        <w:rPr>
          <w:sz w:val="22"/>
          <w:szCs w:val="22"/>
        </w:rPr>
        <w:t>Maslow’s</w:t>
      </w:r>
      <w:r w:rsidR="00273143">
        <w:rPr>
          <w:sz w:val="22"/>
          <w:szCs w:val="22"/>
        </w:rPr>
        <w:t xml:space="preserve"> hierarchy of needs, </w:t>
      </w:r>
      <w:r w:rsidR="00346F63">
        <w:rPr>
          <w:sz w:val="22"/>
          <w:szCs w:val="22"/>
        </w:rPr>
        <w:t>children’s</w:t>
      </w:r>
      <w:r w:rsidR="007D5696">
        <w:rPr>
          <w:sz w:val="22"/>
          <w:szCs w:val="22"/>
        </w:rPr>
        <w:t xml:space="preserve"> </w:t>
      </w:r>
      <w:r w:rsidR="00C623CE">
        <w:rPr>
          <w:sz w:val="22"/>
          <w:szCs w:val="22"/>
        </w:rPr>
        <w:t xml:space="preserve">needs </w:t>
      </w:r>
      <w:r w:rsidR="007D5696">
        <w:rPr>
          <w:sz w:val="22"/>
          <w:szCs w:val="22"/>
        </w:rPr>
        <w:t>must be met at the most basic level</w:t>
      </w:r>
      <w:r w:rsidR="00C623CE">
        <w:rPr>
          <w:sz w:val="22"/>
          <w:szCs w:val="22"/>
        </w:rPr>
        <w:t xml:space="preserve"> firstly</w:t>
      </w:r>
      <w:r w:rsidR="007D5696">
        <w:rPr>
          <w:sz w:val="22"/>
          <w:szCs w:val="22"/>
        </w:rPr>
        <w:t xml:space="preserve">, leading onto </w:t>
      </w:r>
      <w:r w:rsidR="00346F63">
        <w:rPr>
          <w:sz w:val="22"/>
          <w:szCs w:val="22"/>
        </w:rPr>
        <w:t xml:space="preserve">their ability to recognise self-worth and develop positive relationships </w:t>
      </w:r>
      <w:r w:rsidR="00422D05">
        <w:rPr>
          <w:sz w:val="22"/>
          <w:szCs w:val="22"/>
        </w:rPr>
        <w:t xml:space="preserve">(Cherry, 2022). </w:t>
      </w:r>
    </w:p>
    <w:p w14:paraId="00909FAA" w14:textId="1F77501D" w:rsidR="00EF0377" w:rsidRDefault="00EF0377" w:rsidP="00297700">
      <w:pPr>
        <w:rPr>
          <w:b/>
          <w:bCs/>
          <w:sz w:val="22"/>
          <w:szCs w:val="22"/>
        </w:rPr>
      </w:pPr>
    </w:p>
    <w:p w14:paraId="7C9A480F" w14:textId="77777777" w:rsidR="00EF0377" w:rsidRDefault="00EF0377" w:rsidP="00297700">
      <w:pPr>
        <w:rPr>
          <w:b/>
          <w:bCs/>
          <w:sz w:val="22"/>
          <w:szCs w:val="22"/>
        </w:rPr>
      </w:pPr>
    </w:p>
    <w:p w14:paraId="2E76AC67" w14:textId="77777777" w:rsidR="0026043A" w:rsidRDefault="0026043A" w:rsidP="00297700">
      <w:pPr>
        <w:rPr>
          <w:b/>
          <w:bCs/>
          <w:sz w:val="22"/>
          <w:szCs w:val="22"/>
        </w:rPr>
      </w:pPr>
    </w:p>
    <w:p w14:paraId="0D972D68" w14:textId="77777777" w:rsidR="004F5059" w:rsidRDefault="004F5059" w:rsidP="00297700">
      <w:pPr>
        <w:rPr>
          <w:b/>
          <w:bCs/>
          <w:sz w:val="22"/>
          <w:szCs w:val="22"/>
        </w:rPr>
      </w:pPr>
    </w:p>
    <w:p w14:paraId="0288EADE" w14:textId="77777777" w:rsidR="004F5059" w:rsidRDefault="004F5059" w:rsidP="00297700">
      <w:pPr>
        <w:rPr>
          <w:b/>
          <w:bCs/>
          <w:sz w:val="22"/>
          <w:szCs w:val="22"/>
        </w:rPr>
      </w:pPr>
    </w:p>
    <w:p w14:paraId="75ED6E43" w14:textId="77777777" w:rsidR="004F5059" w:rsidRDefault="004F5059" w:rsidP="00297700">
      <w:pPr>
        <w:rPr>
          <w:b/>
          <w:bCs/>
          <w:sz w:val="22"/>
          <w:szCs w:val="22"/>
        </w:rPr>
      </w:pPr>
    </w:p>
    <w:p w14:paraId="500E1825" w14:textId="77777777" w:rsidR="004F5059" w:rsidRDefault="004F5059" w:rsidP="00297700">
      <w:pPr>
        <w:rPr>
          <w:b/>
          <w:bCs/>
          <w:sz w:val="22"/>
          <w:szCs w:val="22"/>
        </w:rPr>
      </w:pPr>
    </w:p>
    <w:p w14:paraId="56174A21" w14:textId="77777777" w:rsidR="004F5059" w:rsidRDefault="004F5059" w:rsidP="00297700">
      <w:pPr>
        <w:rPr>
          <w:b/>
          <w:bCs/>
          <w:sz w:val="22"/>
          <w:szCs w:val="22"/>
        </w:rPr>
      </w:pPr>
    </w:p>
    <w:p w14:paraId="16F235B2" w14:textId="77777777" w:rsidR="004F5059" w:rsidRDefault="004F5059" w:rsidP="00297700">
      <w:pPr>
        <w:rPr>
          <w:b/>
          <w:bCs/>
          <w:sz w:val="22"/>
          <w:szCs w:val="22"/>
        </w:rPr>
      </w:pPr>
    </w:p>
    <w:p w14:paraId="3334397F" w14:textId="77777777" w:rsidR="004F5059" w:rsidRDefault="004F5059" w:rsidP="00297700">
      <w:pPr>
        <w:rPr>
          <w:b/>
          <w:bCs/>
          <w:sz w:val="22"/>
          <w:szCs w:val="22"/>
        </w:rPr>
      </w:pPr>
    </w:p>
    <w:p w14:paraId="7B4E1A76" w14:textId="77777777" w:rsidR="004F5059" w:rsidRDefault="004F5059" w:rsidP="00297700">
      <w:pPr>
        <w:rPr>
          <w:b/>
          <w:bCs/>
          <w:sz w:val="22"/>
          <w:szCs w:val="22"/>
        </w:rPr>
      </w:pPr>
    </w:p>
    <w:p w14:paraId="62B38149" w14:textId="77777777" w:rsidR="004F5059" w:rsidRDefault="004F5059" w:rsidP="00297700">
      <w:pPr>
        <w:rPr>
          <w:b/>
          <w:bCs/>
          <w:sz w:val="22"/>
          <w:szCs w:val="22"/>
        </w:rPr>
      </w:pPr>
    </w:p>
    <w:p w14:paraId="3FE53AB7" w14:textId="77777777" w:rsidR="004F5059" w:rsidRDefault="004F5059" w:rsidP="00297700">
      <w:pPr>
        <w:rPr>
          <w:b/>
          <w:bCs/>
          <w:sz w:val="22"/>
          <w:szCs w:val="22"/>
        </w:rPr>
      </w:pPr>
    </w:p>
    <w:p w14:paraId="1D3EF23E" w14:textId="77777777" w:rsidR="004F5059" w:rsidRDefault="004F5059" w:rsidP="00297700">
      <w:pPr>
        <w:rPr>
          <w:b/>
          <w:bCs/>
          <w:sz w:val="22"/>
          <w:szCs w:val="22"/>
        </w:rPr>
      </w:pPr>
    </w:p>
    <w:p w14:paraId="438E5131" w14:textId="77777777" w:rsidR="0018775E" w:rsidRDefault="0018775E" w:rsidP="00297700">
      <w:pPr>
        <w:rPr>
          <w:b/>
          <w:bCs/>
          <w:sz w:val="22"/>
          <w:szCs w:val="22"/>
        </w:rPr>
      </w:pPr>
    </w:p>
    <w:p w14:paraId="7BFE2EBD" w14:textId="77777777" w:rsidR="0018775E" w:rsidRDefault="0018775E" w:rsidP="00297700">
      <w:pPr>
        <w:rPr>
          <w:b/>
          <w:bCs/>
          <w:sz w:val="22"/>
          <w:szCs w:val="22"/>
        </w:rPr>
      </w:pPr>
    </w:p>
    <w:p w14:paraId="6F40FF7A" w14:textId="77777777" w:rsidR="0018775E" w:rsidRDefault="0018775E" w:rsidP="00297700">
      <w:pPr>
        <w:rPr>
          <w:b/>
          <w:bCs/>
          <w:sz w:val="22"/>
          <w:szCs w:val="22"/>
        </w:rPr>
      </w:pPr>
    </w:p>
    <w:p w14:paraId="2E74084B" w14:textId="77777777" w:rsidR="0018775E" w:rsidRDefault="0018775E" w:rsidP="00297700">
      <w:pPr>
        <w:rPr>
          <w:b/>
          <w:bCs/>
          <w:sz w:val="22"/>
          <w:szCs w:val="22"/>
        </w:rPr>
      </w:pPr>
    </w:p>
    <w:p w14:paraId="1CEA1275" w14:textId="77777777" w:rsidR="0018775E" w:rsidRDefault="0018775E" w:rsidP="00297700">
      <w:pPr>
        <w:rPr>
          <w:b/>
          <w:bCs/>
          <w:sz w:val="22"/>
          <w:szCs w:val="22"/>
        </w:rPr>
      </w:pPr>
    </w:p>
    <w:p w14:paraId="64FEC8F6" w14:textId="77777777" w:rsidR="0018775E" w:rsidRDefault="0018775E" w:rsidP="00297700">
      <w:pPr>
        <w:rPr>
          <w:b/>
          <w:bCs/>
          <w:sz w:val="22"/>
          <w:szCs w:val="22"/>
        </w:rPr>
      </w:pPr>
    </w:p>
    <w:p w14:paraId="009BA565" w14:textId="77777777" w:rsidR="0018775E" w:rsidRDefault="0018775E" w:rsidP="00297700">
      <w:pPr>
        <w:rPr>
          <w:b/>
          <w:bCs/>
          <w:sz w:val="22"/>
          <w:szCs w:val="22"/>
        </w:rPr>
      </w:pPr>
    </w:p>
    <w:p w14:paraId="45331388" w14:textId="6E24D5ED" w:rsidR="00EF0377" w:rsidRPr="00297700" w:rsidRDefault="00EF0377" w:rsidP="00297700">
      <w:pPr>
        <w:rPr>
          <w:b/>
          <w:bCs/>
          <w:sz w:val="22"/>
          <w:szCs w:val="22"/>
        </w:rPr>
      </w:pPr>
      <w:r>
        <w:rPr>
          <w:b/>
          <w:bCs/>
          <w:sz w:val="22"/>
          <w:szCs w:val="22"/>
        </w:rPr>
        <w:t>Reference List</w:t>
      </w:r>
    </w:p>
    <w:p w14:paraId="76472CD6" w14:textId="77777777" w:rsidR="006301A7" w:rsidRDefault="006301A7" w:rsidP="00297700">
      <w:pPr>
        <w:rPr>
          <w:sz w:val="22"/>
          <w:szCs w:val="22"/>
        </w:rPr>
      </w:pPr>
      <w:r w:rsidRPr="00191695">
        <w:rPr>
          <w:sz w:val="22"/>
          <w:szCs w:val="22"/>
        </w:rPr>
        <w:t xml:space="preserve">“Pedagogy - Hwb.” </w:t>
      </w:r>
      <w:proofErr w:type="spellStart"/>
      <w:r w:rsidRPr="00191695">
        <w:rPr>
          <w:sz w:val="22"/>
          <w:szCs w:val="22"/>
        </w:rPr>
        <w:t>Hwb.gov.wales</w:t>
      </w:r>
      <w:proofErr w:type="spellEnd"/>
      <w:r w:rsidRPr="00191695">
        <w:rPr>
          <w:sz w:val="22"/>
          <w:szCs w:val="22"/>
        </w:rPr>
        <w:t xml:space="preserve">, 30 Jan. 2023, </w:t>
      </w:r>
      <w:proofErr w:type="gramStart"/>
      <w:r w:rsidRPr="00191695">
        <w:rPr>
          <w:sz w:val="22"/>
          <w:szCs w:val="22"/>
        </w:rPr>
        <w:t>hwb.gov.wales</w:t>
      </w:r>
      <w:proofErr w:type="gramEnd"/>
      <w:r w:rsidRPr="00191695">
        <w:rPr>
          <w:sz w:val="22"/>
          <w:szCs w:val="22"/>
        </w:rPr>
        <w:t>/curriculum-for-wales/designing-your-curriculum/pedagogy/.</w:t>
      </w:r>
      <w:r>
        <w:rPr>
          <w:rStyle w:val="Hyperlink"/>
          <w:color w:val="auto"/>
          <w:sz w:val="22"/>
          <w:szCs w:val="22"/>
          <w:u w:val="none"/>
        </w:rPr>
        <w:t>[Accessed 12 March 2024].</w:t>
      </w:r>
    </w:p>
    <w:p w14:paraId="23901690" w14:textId="77777777" w:rsidR="006301A7" w:rsidRDefault="006301A7" w:rsidP="00297700">
      <w:pPr>
        <w:rPr>
          <w:sz w:val="22"/>
          <w:szCs w:val="22"/>
        </w:rPr>
      </w:pPr>
      <w:r w:rsidRPr="00F927C0">
        <w:rPr>
          <w:sz w:val="22"/>
          <w:szCs w:val="22"/>
        </w:rPr>
        <w:t xml:space="preserve">“What Are the Advantages and Disadvantages of Direct Method of Teaching English?” PreserveArticles.com: Preserving Your Articles for Eternity, 21 May 2011, </w:t>
      </w:r>
      <w:hyperlink r:id="rId7" w:history="1">
        <w:r w:rsidRPr="005B714C">
          <w:rPr>
            <w:rStyle w:val="Hyperlink"/>
            <w:sz w:val="22"/>
            <w:szCs w:val="22"/>
          </w:rPr>
          <w:t>www.preservearticles.com/education/advantages-and-disadvantages-of-direct-method-of-teaching-english/5345</w:t>
        </w:r>
      </w:hyperlink>
      <w:r w:rsidRPr="00F927C0">
        <w:rPr>
          <w:sz w:val="22"/>
          <w:szCs w:val="22"/>
        </w:rPr>
        <w:t>.</w:t>
      </w:r>
      <w:r w:rsidRPr="006301A7">
        <w:rPr>
          <w:sz w:val="22"/>
          <w:szCs w:val="22"/>
        </w:rPr>
        <w:t xml:space="preserve"> </w:t>
      </w:r>
      <w:r>
        <w:rPr>
          <w:sz w:val="22"/>
          <w:szCs w:val="22"/>
        </w:rPr>
        <w:t>[Accessed 16 March 2024].</w:t>
      </w:r>
    </w:p>
    <w:p w14:paraId="69BE5FDC" w14:textId="77777777" w:rsidR="006301A7" w:rsidRDefault="006301A7" w:rsidP="00297700">
      <w:pPr>
        <w:rPr>
          <w:sz w:val="22"/>
          <w:szCs w:val="22"/>
        </w:rPr>
      </w:pPr>
      <w:r w:rsidRPr="00D90F25">
        <w:rPr>
          <w:sz w:val="22"/>
          <w:szCs w:val="22"/>
        </w:rPr>
        <w:t xml:space="preserve">Bruner, Robert. “Repetition Is the First Principle of All Learning.” ResearchGate, 2001, </w:t>
      </w:r>
      <w:hyperlink r:id="rId8" w:history="1">
        <w:r w:rsidRPr="005B714C">
          <w:rPr>
            <w:rStyle w:val="Hyperlink"/>
            <w:sz w:val="22"/>
            <w:szCs w:val="22"/>
          </w:rPr>
          <w:t>www.researchgate.net/publication/228318502_Repetition_is_the_First_Principle_of_All_Learning</w:t>
        </w:r>
      </w:hyperlink>
      <w:r w:rsidRPr="00D90F25">
        <w:rPr>
          <w:sz w:val="22"/>
          <w:szCs w:val="22"/>
        </w:rPr>
        <w:t>.</w:t>
      </w:r>
      <w:r w:rsidRPr="006301A7">
        <w:rPr>
          <w:sz w:val="22"/>
          <w:szCs w:val="22"/>
        </w:rPr>
        <w:t xml:space="preserve"> </w:t>
      </w:r>
      <w:r>
        <w:rPr>
          <w:sz w:val="22"/>
          <w:szCs w:val="22"/>
        </w:rPr>
        <w:t>[Accessed 17 March 2024].</w:t>
      </w:r>
    </w:p>
    <w:p w14:paraId="47707B0D" w14:textId="77777777" w:rsidR="006301A7" w:rsidRDefault="006301A7" w:rsidP="00297700">
      <w:pPr>
        <w:rPr>
          <w:sz w:val="22"/>
          <w:szCs w:val="22"/>
        </w:rPr>
      </w:pPr>
      <w:r w:rsidRPr="00422D05">
        <w:rPr>
          <w:sz w:val="22"/>
          <w:szCs w:val="22"/>
        </w:rPr>
        <w:t xml:space="preserve">Cherry, Kendra. “Maslow’s Hierarchy of Needs.” </w:t>
      </w:r>
      <w:proofErr w:type="spellStart"/>
      <w:r w:rsidRPr="00422D05">
        <w:rPr>
          <w:sz w:val="22"/>
          <w:szCs w:val="22"/>
        </w:rPr>
        <w:t>Verywellmind</w:t>
      </w:r>
      <w:proofErr w:type="spellEnd"/>
      <w:r w:rsidRPr="00422D05">
        <w:rPr>
          <w:sz w:val="22"/>
          <w:szCs w:val="22"/>
        </w:rPr>
        <w:t xml:space="preserve">, 2022, </w:t>
      </w:r>
      <w:hyperlink r:id="rId9" w:history="1">
        <w:r w:rsidRPr="005B714C">
          <w:rPr>
            <w:rStyle w:val="Hyperlink"/>
            <w:sz w:val="22"/>
            <w:szCs w:val="22"/>
          </w:rPr>
          <w:t>www.verywellmind.com/what-is-maslows-hierarchy-of-needs-4136760</w:t>
        </w:r>
      </w:hyperlink>
      <w:r w:rsidRPr="00422D05">
        <w:rPr>
          <w:sz w:val="22"/>
          <w:szCs w:val="22"/>
        </w:rPr>
        <w:t>.</w:t>
      </w:r>
      <w:r w:rsidRPr="006301A7">
        <w:rPr>
          <w:sz w:val="22"/>
          <w:szCs w:val="22"/>
        </w:rPr>
        <w:t xml:space="preserve"> </w:t>
      </w:r>
      <w:r>
        <w:rPr>
          <w:sz w:val="22"/>
          <w:szCs w:val="22"/>
        </w:rPr>
        <w:t>[Accessed 17 March 2024].</w:t>
      </w:r>
    </w:p>
    <w:p w14:paraId="412D6C6D" w14:textId="77777777" w:rsidR="006301A7" w:rsidRDefault="006301A7" w:rsidP="00297700">
      <w:pPr>
        <w:rPr>
          <w:sz w:val="22"/>
          <w:szCs w:val="22"/>
        </w:rPr>
      </w:pPr>
      <w:r w:rsidRPr="00EC2560">
        <w:rPr>
          <w:sz w:val="22"/>
          <w:szCs w:val="22"/>
        </w:rPr>
        <w:t>Connect Childcare. “The Value of “Child-Led” Learning in the EYFS - Connect Childcare.” Connectchildcare.com, 26 July 2022, connectchildcare.com/blog/the-value-of-child-led-learning-in-the-eyfs/.</w:t>
      </w:r>
      <w:r>
        <w:rPr>
          <w:sz w:val="22"/>
          <w:szCs w:val="22"/>
        </w:rPr>
        <w:t xml:space="preserve"> [Accessed 16 March 2024]. </w:t>
      </w:r>
    </w:p>
    <w:p w14:paraId="06A56F1D" w14:textId="77777777" w:rsidR="006301A7" w:rsidRDefault="006301A7" w:rsidP="00297700">
      <w:pPr>
        <w:rPr>
          <w:sz w:val="22"/>
          <w:szCs w:val="22"/>
        </w:rPr>
      </w:pPr>
      <w:r w:rsidRPr="00E4738E">
        <w:rPr>
          <w:sz w:val="22"/>
          <w:szCs w:val="22"/>
        </w:rPr>
        <w:t xml:space="preserve">Crowley, Kevin. Child </w:t>
      </w:r>
      <w:proofErr w:type="gramStart"/>
      <w:r w:rsidRPr="00E4738E">
        <w:rPr>
          <w:sz w:val="22"/>
          <w:szCs w:val="22"/>
        </w:rPr>
        <w:t>Development :</w:t>
      </w:r>
      <w:proofErr w:type="gramEnd"/>
      <w:r w:rsidRPr="00E4738E">
        <w:rPr>
          <w:sz w:val="22"/>
          <w:szCs w:val="22"/>
        </w:rPr>
        <w:t xml:space="preserve"> A Practical Introduction. </w:t>
      </w:r>
      <w:r>
        <w:rPr>
          <w:sz w:val="22"/>
          <w:szCs w:val="22"/>
        </w:rPr>
        <w:t>1st</w:t>
      </w:r>
      <w:r w:rsidRPr="00E4738E">
        <w:rPr>
          <w:sz w:val="22"/>
          <w:szCs w:val="22"/>
        </w:rPr>
        <w:t xml:space="preserve"> ed., Los Angeles, Sage, 20</w:t>
      </w:r>
      <w:r>
        <w:rPr>
          <w:sz w:val="22"/>
          <w:szCs w:val="22"/>
        </w:rPr>
        <w:t>14</w:t>
      </w:r>
      <w:r w:rsidRPr="00E4738E">
        <w:rPr>
          <w:sz w:val="22"/>
          <w:szCs w:val="22"/>
        </w:rPr>
        <w:t>.</w:t>
      </w:r>
    </w:p>
    <w:p w14:paraId="13A45307" w14:textId="77777777" w:rsidR="006301A7" w:rsidRDefault="006301A7" w:rsidP="00297700">
      <w:pPr>
        <w:rPr>
          <w:sz w:val="22"/>
          <w:szCs w:val="22"/>
        </w:rPr>
      </w:pPr>
      <w:r w:rsidRPr="00C62F4F">
        <w:rPr>
          <w:sz w:val="22"/>
          <w:szCs w:val="22"/>
        </w:rPr>
        <w:t>Donaldson, Graham. Successful Futures Independent Review of Curriculum and Assessment Arrangements in Wales. Feb. 2015.</w:t>
      </w:r>
      <w:r>
        <w:rPr>
          <w:sz w:val="22"/>
          <w:szCs w:val="22"/>
        </w:rPr>
        <w:t xml:space="preserve"> </w:t>
      </w:r>
      <w:hyperlink r:id="rId10" w:history="1">
        <w:r w:rsidRPr="005B714C">
          <w:rPr>
            <w:rStyle w:val="Hyperlink"/>
            <w:sz w:val="22"/>
            <w:szCs w:val="22"/>
          </w:rPr>
          <w:t>https://www.gov.wales/sites/default/files/publications/2018-03/successful-futures.pdf</w:t>
        </w:r>
      </w:hyperlink>
      <w:r>
        <w:rPr>
          <w:rStyle w:val="Hyperlink"/>
          <w:sz w:val="22"/>
          <w:szCs w:val="22"/>
        </w:rPr>
        <w:t xml:space="preserve"> </w:t>
      </w:r>
      <w:r>
        <w:rPr>
          <w:rStyle w:val="Hyperlink"/>
          <w:color w:val="auto"/>
          <w:sz w:val="22"/>
          <w:szCs w:val="22"/>
          <w:u w:val="none"/>
        </w:rPr>
        <w:t>[Accessed 12 March 2024].</w:t>
      </w:r>
    </w:p>
    <w:p w14:paraId="2211DC75" w14:textId="77777777" w:rsidR="006301A7" w:rsidRDefault="006301A7" w:rsidP="00297700">
      <w:pPr>
        <w:rPr>
          <w:sz w:val="22"/>
          <w:szCs w:val="22"/>
        </w:rPr>
      </w:pPr>
      <w:r w:rsidRPr="00F408A4">
        <w:rPr>
          <w:sz w:val="22"/>
          <w:szCs w:val="22"/>
        </w:rPr>
        <w:t>Early Education. “Friedrich Froebel – Early Education.” Early Education, 10 Dec. 2021, early-education.org.uk/</w:t>
      </w:r>
      <w:proofErr w:type="spellStart"/>
      <w:r w:rsidRPr="00F408A4">
        <w:rPr>
          <w:sz w:val="22"/>
          <w:szCs w:val="22"/>
        </w:rPr>
        <w:t>friedrich-froebel</w:t>
      </w:r>
      <w:proofErr w:type="spellEnd"/>
      <w:proofErr w:type="gramStart"/>
      <w:r w:rsidRPr="00F408A4">
        <w:rPr>
          <w:sz w:val="22"/>
          <w:szCs w:val="22"/>
        </w:rPr>
        <w:t>/.</w:t>
      </w:r>
      <w:r>
        <w:rPr>
          <w:sz w:val="22"/>
          <w:szCs w:val="22"/>
        </w:rPr>
        <w:t>[</w:t>
      </w:r>
      <w:proofErr w:type="gramEnd"/>
      <w:r>
        <w:rPr>
          <w:sz w:val="22"/>
          <w:szCs w:val="22"/>
        </w:rPr>
        <w:t>Accessed 16 March 2024].</w:t>
      </w:r>
    </w:p>
    <w:p w14:paraId="22432EBA" w14:textId="77777777" w:rsidR="006301A7" w:rsidRDefault="006301A7" w:rsidP="00297700">
      <w:pPr>
        <w:rPr>
          <w:sz w:val="22"/>
          <w:szCs w:val="22"/>
        </w:rPr>
      </w:pPr>
      <w:r w:rsidRPr="00766008">
        <w:rPr>
          <w:sz w:val="22"/>
          <w:szCs w:val="22"/>
        </w:rPr>
        <w:t xml:space="preserve">Estyn. “Placing Children at the Centre of Learning | Estyn.” </w:t>
      </w:r>
      <w:proofErr w:type="spellStart"/>
      <w:r w:rsidRPr="00766008">
        <w:rPr>
          <w:sz w:val="22"/>
          <w:szCs w:val="22"/>
        </w:rPr>
        <w:t>Www.estyn.gov.wales</w:t>
      </w:r>
      <w:proofErr w:type="spellEnd"/>
      <w:r w:rsidRPr="00766008">
        <w:rPr>
          <w:sz w:val="22"/>
          <w:szCs w:val="22"/>
        </w:rPr>
        <w:t xml:space="preserve">, 16 May 2022, </w:t>
      </w:r>
      <w:hyperlink r:id="rId11" w:history="1">
        <w:r w:rsidRPr="005B714C">
          <w:rPr>
            <w:rStyle w:val="Hyperlink"/>
            <w:sz w:val="22"/>
            <w:szCs w:val="22"/>
          </w:rPr>
          <w:t>www.estyn.gov.wales/effective-practice/placing-children-centre-learning</w:t>
        </w:r>
      </w:hyperlink>
      <w:r w:rsidRPr="00766008">
        <w:rPr>
          <w:sz w:val="22"/>
          <w:szCs w:val="22"/>
        </w:rPr>
        <w:t>.</w:t>
      </w:r>
      <w:r w:rsidRPr="006301A7">
        <w:rPr>
          <w:sz w:val="22"/>
          <w:szCs w:val="22"/>
        </w:rPr>
        <w:t xml:space="preserve"> </w:t>
      </w:r>
      <w:r>
        <w:rPr>
          <w:sz w:val="22"/>
          <w:szCs w:val="22"/>
        </w:rPr>
        <w:t>[Accessed 16 March 2024].</w:t>
      </w:r>
    </w:p>
    <w:p w14:paraId="06644E38" w14:textId="77777777" w:rsidR="006301A7" w:rsidRDefault="006301A7" w:rsidP="00297700">
      <w:pPr>
        <w:rPr>
          <w:sz w:val="22"/>
          <w:szCs w:val="22"/>
        </w:rPr>
      </w:pPr>
      <w:r w:rsidRPr="002D7424">
        <w:rPr>
          <w:sz w:val="22"/>
          <w:szCs w:val="22"/>
        </w:rPr>
        <w:t xml:space="preserve">Gill, Rea. “Why Building Confidence Can Benefit Learners and Help Them to Achieve.” Why Building Confidence Can Benefit Learners and Help Them to Achieve | NCFE, 2022, </w:t>
      </w:r>
      <w:hyperlink r:id="rId12" w:history="1">
        <w:r w:rsidRPr="005B714C">
          <w:rPr>
            <w:rStyle w:val="Hyperlink"/>
            <w:sz w:val="22"/>
            <w:szCs w:val="22"/>
          </w:rPr>
          <w:t>www.ncfe.org.uk/all-articles/confidence-benefits-learners/</w:t>
        </w:r>
      </w:hyperlink>
      <w:r w:rsidRPr="002D7424">
        <w:rPr>
          <w:sz w:val="22"/>
          <w:szCs w:val="22"/>
        </w:rPr>
        <w:t>.</w:t>
      </w:r>
      <w:r>
        <w:rPr>
          <w:sz w:val="22"/>
          <w:szCs w:val="22"/>
        </w:rPr>
        <w:t>[Accessed 16 March 2024].</w:t>
      </w:r>
    </w:p>
    <w:p w14:paraId="51197A1B" w14:textId="77777777" w:rsidR="006301A7" w:rsidRDefault="006301A7" w:rsidP="00297700">
      <w:pPr>
        <w:rPr>
          <w:sz w:val="22"/>
          <w:szCs w:val="22"/>
        </w:rPr>
      </w:pPr>
      <w:r w:rsidRPr="00DD0146">
        <w:rPr>
          <w:sz w:val="22"/>
          <w:szCs w:val="22"/>
        </w:rPr>
        <w:t>Harvey, Dan. “5 Key Benefits of Outdoor Learning.” Learning through Landscapes, 28 June 2022, ltl.org.uk/news/5-key-benefits-of-outdoor-learning</w:t>
      </w:r>
      <w:proofErr w:type="gramStart"/>
      <w:r w:rsidRPr="00DD0146">
        <w:rPr>
          <w:sz w:val="22"/>
          <w:szCs w:val="22"/>
        </w:rPr>
        <w:t>/.</w:t>
      </w:r>
      <w:r>
        <w:rPr>
          <w:sz w:val="22"/>
          <w:szCs w:val="22"/>
        </w:rPr>
        <w:t>[</w:t>
      </w:r>
      <w:proofErr w:type="gramEnd"/>
      <w:r>
        <w:rPr>
          <w:sz w:val="22"/>
          <w:szCs w:val="22"/>
        </w:rPr>
        <w:t>Accessed 17 March 2024].</w:t>
      </w:r>
    </w:p>
    <w:p w14:paraId="596E4DC0" w14:textId="77777777" w:rsidR="006301A7" w:rsidRDefault="006301A7" w:rsidP="00297700">
      <w:pPr>
        <w:rPr>
          <w:sz w:val="22"/>
          <w:szCs w:val="22"/>
        </w:rPr>
      </w:pPr>
      <w:r w:rsidRPr="0029042C">
        <w:rPr>
          <w:sz w:val="22"/>
          <w:szCs w:val="22"/>
        </w:rPr>
        <w:t xml:space="preserve">Kelly, Melissa. “Ways to Make Cross-Curricular Connections in Instruction.” ThoughtCo, 15 July 2019, </w:t>
      </w:r>
      <w:hyperlink r:id="rId13" w:history="1">
        <w:r w:rsidRPr="005B714C">
          <w:rPr>
            <w:rStyle w:val="Hyperlink"/>
            <w:sz w:val="22"/>
            <w:szCs w:val="22"/>
          </w:rPr>
          <w:t>www.thoughtco.com/cross-curricular-connections-7791</w:t>
        </w:r>
      </w:hyperlink>
      <w:r w:rsidRPr="0029042C">
        <w:rPr>
          <w:sz w:val="22"/>
          <w:szCs w:val="22"/>
        </w:rPr>
        <w:t>.</w:t>
      </w:r>
      <w:r w:rsidRPr="006301A7">
        <w:rPr>
          <w:sz w:val="22"/>
          <w:szCs w:val="22"/>
        </w:rPr>
        <w:t xml:space="preserve"> </w:t>
      </w:r>
      <w:r>
        <w:rPr>
          <w:sz w:val="22"/>
          <w:szCs w:val="22"/>
        </w:rPr>
        <w:t>[Accessed 17 March 2024].</w:t>
      </w:r>
    </w:p>
    <w:p w14:paraId="77A9A6D3" w14:textId="77777777" w:rsidR="006301A7" w:rsidRDefault="006301A7" w:rsidP="00297700">
      <w:pPr>
        <w:rPr>
          <w:sz w:val="22"/>
          <w:szCs w:val="22"/>
        </w:rPr>
      </w:pPr>
      <w:r w:rsidRPr="001572C7">
        <w:rPr>
          <w:sz w:val="22"/>
          <w:szCs w:val="22"/>
        </w:rPr>
        <w:lastRenderedPageBreak/>
        <w:t xml:space="preserve">Lee, </w:t>
      </w:r>
      <w:proofErr w:type="gramStart"/>
      <w:r w:rsidRPr="001572C7">
        <w:rPr>
          <w:sz w:val="22"/>
          <w:szCs w:val="22"/>
        </w:rPr>
        <w:t>Christine .</w:t>
      </w:r>
      <w:proofErr w:type="gramEnd"/>
      <w:r w:rsidRPr="001572C7">
        <w:rPr>
          <w:sz w:val="22"/>
          <w:szCs w:val="22"/>
        </w:rPr>
        <w:t xml:space="preserve"> “Authentic Learning: What Is It, and Why Is It Important?” Www.turnitin.com, 1 Dec. 2021, </w:t>
      </w:r>
      <w:hyperlink r:id="rId14" w:history="1">
        <w:r w:rsidRPr="005B714C">
          <w:rPr>
            <w:rStyle w:val="Hyperlink"/>
            <w:sz w:val="22"/>
            <w:szCs w:val="22"/>
          </w:rPr>
          <w:t>www.turnitin.com/blog/authentic-learning-what-is-it-and-why-is-it-important-subtitle-essentials-series</w:t>
        </w:r>
      </w:hyperlink>
      <w:r w:rsidRPr="001572C7">
        <w:rPr>
          <w:sz w:val="22"/>
          <w:szCs w:val="22"/>
        </w:rPr>
        <w:t>.</w:t>
      </w:r>
      <w:r w:rsidRPr="006301A7">
        <w:rPr>
          <w:sz w:val="22"/>
          <w:szCs w:val="22"/>
        </w:rPr>
        <w:t xml:space="preserve"> </w:t>
      </w:r>
      <w:r>
        <w:rPr>
          <w:sz w:val="22"/>
          <w:szCs w:val="22"/>
        </w:rPr>
        <w:t>[Accessed 16 March 2024].</w:t>
      </w:r>
    </w:p>
    <w:p w14:paraId="4271D1F5" w14:textId="77777777" w:rsidR="006301A7" w:rsidRDefault="006301A7" w:rsidP="00297700">
      <w:pPr>
        <w:rPr>
          <w:sz w:val="22"/>
          <w:szCs w:val="22"/>
        </w:rPr>
      </w:pPr>
      <w:r w:rsidRPr="00AF157D">
        <w:rPr>
          <w:sz w:val="22"/>
          <w:szCs w:val="22"/>
        </w:rPr>
        <w:t xml:space="preserve">Lucy Renard. “Direct Instruction - a Practical Guide to Effective Teaching.” </w:t>
      </w:r>
      <w:proofErr w:type="spellStart"/>
      <w:r w:rsidRPr="00AF157D">
        <w:rPr>
          <w:sz w:val="22"/>
          <w:szCs w:val="22"/>
        </w:rPr>
        <w:t>BookWidgets</w:t>
      </w:r>
      <w:proofErr w:type="spellEnd"/>
      <w:r w:rsidRPr="00AF157D">
        <w:rPr>
          <w:sz w:val="22"/>
          <w:szCs w:val="22"/>
        </w:rPr>
        <w:t xml:space="preserve"> Blog, 28 Mar. 2019, </w:t>
      </w:r>
      <w:hyperlink r:id="rId15" w:anchor=":~:text=Direct%20instruction%20is%20a%20teacher-directed%20teaching%20method.%20This" w:history="1">
        <w:r w:rsidRPr="005B714C">
          <w:rPr>
            <w:rStyle w:val="Hyperlink"/>
            <w:sz w:val="22"/>
            <w:szCs w:val="22"/>
          </w:rPr>
          <w:t>www.bookwidgets.com/blog/2019/03/direct-instruction-a-practical-guide-to-effective-teaching#:~:text=Direct%20instruction%20is%20a%20teacher-directed%20teaching%20method.%20This</w:t>
        </w:r>
      </w:hyperlink>
      <w:r w:rsidRPr="00AF157D">
        <w:rPr>
          <w:sz w:val="22"/>
          <w:szCs w:val="22"/>
        </w:rPr>
        <w:t>.</w:t>
      </w:r>
      <w:r w:rsidRPr="006301A7">
        <w:rPr>
          <w:sz w:val="22"/>
          <w:szCs w:val="22"/>
        </w:rPr>
        <w:t xml:space="preserve"> </w:t>
      </w:r>
      <w:r>
        <w:rPr>
          <w:sz w:val="22"/>
          <w:szCs w:val="22"/>
        </w:rPr>
        <w:t>[Accessed 16 March 2024].</w:t>
      </w:r>
    </w:p>
    <w:p w14:paraId="23906DA9" w14:textId="77777777" w:rsidR="006301A7" w:rsidRDefault="006301A7" w:rsidP="00297700">
      <w:pPr>
        <w:rPr>
          <w:sz w:val="22"/>
          <w:szCs w:val="22"/>
        </w:rPr>
      </w:pPr>
      <w:r w:rsidRPr="003D0023">
        <w:rPr>
          <w:sz w:val="22"/>
          <w:szCs w:val="22"/>
        </w:rPr>
        <w:t xml:space="preserve">Lynch, Matthew. “Pros and Cons of Cross-Curricular Teaching.” The </w:t>
      </w:r>
      <w:proofErr w:type="spellStart"/>
      <w:r w:rsidRPr="003D0023">
        <w:rPr>
          <w:sz w:val="22"/>
          <w:szCs w:val="22"/>
        </w:rPr>
        <w:t>Edvocate</w:t>
      </w:r>
      <w:proofErr w:type="spellEnd"/>
      <w:r w:rsidRPr="003D0023">
        <w:rPr>
          <w:sz w:val="22"/>
          <w:szCs w:val="22"/>
        </w:rPr>
        <w:t xml:space="preserve">, 2019, </w:t>
      </w:r>
      <w:hyperlink r:id="rId16" w:history="1">
        <w:r w:rsidRPr="00C5109C">
          <w:rPr>
            <w:rStyle w:val="Hyperlink"/>
            <w:sz w:val="22"/>
            <w:szCs w:val="22"/>
          </w:rPr>
          <w:t>www.theedadvocate.org/pros-and-cons-of-cross-curricular-teaching/</w:t>
        </w:r>
      </w:hyperlink>
      <w:r w:rsidRPr="003D0023">
        <w:rPr>
          <w:sz w:val="22"/>
          <w:szCs w:val="22"/>
        </w:rPr>
        <w:t>.</w:t>
      </w:r>
      <w:r>
        <w:rPr>
          <w:sz w:val="22"/>
          <w:szCs w:val="22"/>
        </w:rPr>
        <w:t>[Accessed 17 March 2024].</w:t>
      </w:r>
    </w:p>
    <w:p w14:paraId="76CBB512" w14:textId="77777777" w:rsidR="006301A7" w:rsidRDefault="006301A7" w:rsidP="00297700">
      <w:pPr>
        <w:rPr>
          <w:sz w:val="22"/>
          <w:szCs w:val="22"/>
        </w:rPr>
      </w:pPr>
      <w:r w:rsidRPr="004F3AC6">
        <w:rPr>
          <w:sz w:val="22"/>
          <w:szCs w:val="22"/>
        </w:rPr>
        <w:t xml:space="preserve">Markusic. “Teaching by Direct Instruction Pros and Cons.” Www.brighthubeducation.com, 25 Aug. 2008, </w:t>
      </w:r>
      <w:hyperlink r:id="rId17" w:history="1">
        <w:r w:rsidRPr="005B714C">
          <w:rPr>
            <w:rStyle w:val="Hyperlink"/>
            <w:sz w:val="22"/>
            <w:szCs w:val="22"/>
          </w:rPr>
          <w:t>www.brighthubeducation.com/teaching-methods-tips/5487-pros-and-cons-of-direct-teaching/?utm_content=cmp-true</w:t>
        </w:r>
      </w:hyperlink>
      <w:r w:rsidRPr="004F3AC6">
        <w:rPr>
          <w:sz w:val="22"/>
          <w:szCs w:val="22"/>
        </w:rPr>
        <w:t>.</w:t>
      </w:r>
      <w:r w:rsidRPr="006301A7">
        <w:rPr>
          <w:sz w:val="22"/>
          <w:szCs w:val="22"/>
        </w:rPr>
        <w:t xml:space="preserve"> </w:t>
      </w:r>
      <w:r>
        <w:rPr>
          <w:sz w:val="22"/>
          <w:szCs w:val="22"/>
        </w:rPr>
        <w:t>[Accessed 16 March 2024].</w:t>
      </w:r>
    </w:p>
    <w:p w14:paraId="7FEE7B15" w14:textId="77777777" w:rsidR="006301A7" w:rsidRDefault="006301A7" w:rsidP="00297700">
      <w:pPr>
        <w:rPr>
          <w:sz w:val="22"/>
          <w:szCs w:val="22"/>
        </w:rPr>
      </w:pPr>
      <w:proofErr w:type="spellStart"/>
      <w:r w:rsidRPr="00DE2CB1">
        <w:rPr>
          <w:sz w:val="22"/>
          <w:szCs w:val="22"/>
        </w:rPr>
        <w:t>Mcleod</w:t>
      </w:r>
      <w:proofErr w:type="spellEnd"/>
      <w:r w:rsidRPr="00DE2CB1">
        <w:rPr>
          <w:sz w:val="22"/>
          <w:szCs w:val="22"/>
        </w:rPr>
        <w:t xml:space="preserve">, Saul. “Vygotsky’s Sociocultural Theory of Cognitive Development.” </w:t>
      </w:r>
      <w:proofErr w:type="spellStart"/>
      <w:r w:rsidRPr="00DE2CB1">
        <w:rPr>
          <w:sz w:val="22"/>
          <w:szCs w:val="22"/>
        </w:rPr>
        <w:t>SimplyPsychology</w:t>
      </w:r>
      <w:proofErr w:type="spellEnd"/>
      <w:r w:rsidRPr="00DE2CB1">
        <w:rPr>
          <w:sz w:val="22"/>
          <w:szCs w:val="22"/>
        </w:rPr>
        <w:t xml:space="preserve">, 3 Nov. 2022, </w:t>
      </w:r>
      <w:hyperlink r:id="rId18" w:anchor="More-Knowledgeable-Other" w:history="1">
        <w:r w:rsidRPr="005B714C">
          <w:rPr>
            <w:rStyle w:val="Hyperlink"/>
            <w:sz w:val="22"/>
            <w:szCs w:val="22"/>
          </w:rPr>
          <w:t>www.simplypsychology.org/vygotsky.html#More-Knowledgeable-Other</w:t>
        </w:r>
      </w:hyperlink>
      <w:r w:rsidRPr="00DE2CB1">
        <w:rPr>
          <w:sz w:val="22"/>
          <w:szCs w:val="22"/>
        </w:rPr>
        <w:t>.</w:t>
      </w:r>
      <w:r w:rsidRPr="006301A7">
        <w:rPr>
          <w:sz w:val="22"/>
          <w:szCs w:val="22"/>
        </w:rPr>
        <w:t xml:space="preserve"> </w:t>
      </w:r>
      <w:r>
        <w:rPr>
          <w:sz w:val="22"/>
          <w:szCs w:val="22"/>
        </w:rPr>
        <w:t>[Accessed 17 March 2024].</w:t>
      </w:r>
    </w:p>
    <w:p w14:paraId="7AF4C518" w14:textId="77777777" w:rsidR="006301A7" w:rsidRPr="003D0023" w:rsidRDefault="006301A7" w:rsidP="00297700">
      <w:pPr>
        <w:rPr>
          <w:sz w:val="22"/>
          <w:szCs w:val="22"/>
        </w:rPr>
      </w:pPr>
      <w:r w:rsidRPr="00E74DC2">
        <w:rPr>
          <w:sz w:val="22"/>
          <w:szCs w:val="22"/>
        </w:rPr>
        <w:t xml:space="preserve">OECD. “PISA 2015 Results (Volume I) | READ Online.” OECD </w:t>
      </w:r>
      <w:proofErr w:type="spellStart"/>
      <w:r w:rsidRPr="00E74DC2">
        <w:rPr>
          <w:sz w:val="22"/>
          <w:szCs w:val="22"/>
        </w:rPr>
        <w:t>ILibrary</w:t>
      </w:r>
      <w:proofErr w:type="spellEnd"/>
      <w:r w:rsidRPr="00E74DC2">
        <w:rPr>
          <w:sz w:val="22"/>
          <w:szCs w:val="22"/>
        </w:rPr>
        <w:t>, 2015, read.oecd-ilibrary.org/education/pisa-2015-results-volume-i_9789264266490-en#page1.</w:t>
      </w:r>
      <w:r>
        <w:rPr>
          <w:sz w:val="22"/>
          <w:szCs w:val="22"/>
        </w:rPr>
        <w:t xml:space="preserve"> </w:t>
      </w:r>
      <w:hyperlink r:id="rId19" w:anchor="page2" w:history="1">
        <w:r w:rsidRPr="005B714C">
          <w:rPr>
            <w:rStyle w:val="Hyperlink"/>
            <w:sz w:val="22"/>
            <w:szCs w:val="22"/>
          </w:rPr>
          <w:t>https://read.oecd-ilibrary.org/education/pisa-2015-results-volume-i_9789264266490-en#page2</w:t>
        </w:r>
      </w:hyperlink>
      <w:r>
        <w:rPr>
          <w:rStyle w:val="Hyperlink"/>
          <w:sz w:val="22"/>
          <w:szCs w:val="22"/>
        </w:rPr>
        <w:t xml:space="preserve"> </w:t>
      </w:r>
      <w:r>
        <w:rPr>
          <w:rStyle w:val="Hyperlink"/>
          <w:color w:val="auto"/>
          <w:sz w:val="22"/>
          <w:szCs w:val="22"/>
          <w:u w:val="none"/>
        </w:rPr>
        <w:t xml:space="preserve">[Accessed 12 March 2024]. </w:t>
      </w:r>
    </w:p>
    <w:p w14:paraId="1B3A1C49" w14:textId="77777777" w:rsidR="006301A7" w:rsidRDefault="006301A7" w:rsidP="00297700">
      <w:pPr>
        <w:rPr>
          <w:sz w:val="22"/>
          <w:szCs w:val="22"/>
        </w:rPr>
      </w:pPr>
      <w:r w:rsidRPr="00D270DB">
        <w:rPr>
          <w:sz w:val="22"/>
          <w:szCs w:val="22"/>
        </w:rPr>
        <w:t xml:space="preserve">Petrou, </w:t>
      </w:r>
      <w:proofErr w:type="gramStart"/>
      <w:r w:rsidRPr="00D270DB">
        <w:rPr>
          <w:sz w:val="22"/>
          <w:szCs w:val="22"/>
        </w:rPr>
        <w:t>Alex .</w:t>
      </w:r>
      <w:proofErr w:type="gramEnd"/>
      <w:r w:rsidRPr="00D270DB">
        <w:rPr>
          <w:sz w:val="22"/>
          <w:szCs w:val="22"/>
        </w:rPr>
        <w:t xml:space="preserve"> “Six Benefits of Using Child-Led Learning.” Generation Mindful, 2024, genmindful.com/blogs/mindful-moments/benefits-of-child-led-learning.</w:t>
      </w:r>
      <w:r w:rsidRPr="006301A7">
        <w:rPr>
          <w:sz w:val="22"/>
          <w:szCs w:val="22"/>
        </w:rPr>
        <w:t xml:space="preserve"> </w:t>
      </w:r>
      <w:r>
        <w:rPr>
          <w:sz w:val="22"/>
          <w:szCs w:val="22"/>
        </w:rPr>
        <w:t>[Accessed 17 March 2024].</w:t>
      </w:r>
    </w:p>
    <w:p w14:paraId="1F5BEC05" w14:textId="77777777" w:rsidR="006301A7" w:rsidRDefault="006301A7" w:rsidP="00297700">
      <w:pPr>
        <w:rPr>
          <w:sz w:val="22"/>
          <w:szCs w:val="22"/>
        </w:rPr>
      </w:pPr>
      <w:r w:rsidRPr="007B7688">
        <w:rPr>
          <w:sz w:val="22"/>
          <w:szCs w:val="22"/>
        </w:rPr>
        <w:t xml:space="preserve">Sager, </w:t>
      </w:r>
      <w:proofErr w:type="gramStart"/>
      <w:r w:rsidRPr="007B7688">
        <w:rPr>
          <w:sz w:val="22"/>
          <w:szCs w:val="22"/>
        </w:rPr>
        <w:t>Rebekah .</w:t>
      </w:r>
      <w:proofErr w:type="gramEnd"/>
      <w:r w:rsidRPr="007B7688">
        <w:rPr>
          <w:sz w:val="22"/>
          <w:szCs w:val="22"/>
        </w:rPr>
        <w:t xml:space="preserve"> “What Is Scaffolding?” We Are Teachers, 30 June 2021, </w:t>
      </w:r>
      <w:hyperlink r:id="rId20" w:history="1">
        <w:r w:rsidRPr="005B714C">
          <w:rPr>
            <w:rStyle w:val="Hyperlink"/>
            <w:sz w:val="22"/>
            <w:szCs w:val="22"/>
          </w:rPr>
          <w:t>www.weareteachers.com/what-is-scaffolding-in-education/</w:t>
        </w:r>
      </w:hyperlink>
      <w:r w:rsidRPr="007B7688">
        <w:rPr>
          <w:sz w:val="22"/>
          <w:szCs w:val="22"/>
        </w:rPr>
        <w:t>.</w:t>
      </w:r>
      <w:r>
        <w:rPr>
          <w:sz w:val="22"/>
          <w:szCs w:val="22"/>
        </w:rPr>
        <w:t>[Accessed 17 March 2024].</w:t>
      </w:r>
    </w:p>
    <w:p w14:paraId="247A4AF1" w14:textId="77777777" w:rsidR="006301A7" w:rsidRDefault="006301A7" w:rsidP="00297700">
      <w:pPr>
        <w:rPr>
          <w:sz w:val="22"/>
          <w:szCs w:val="22"/>
        </w:rPr>
      </w:pPr>
      <w:r w:rsidRPr="00001614">
        <w:rPr>
          <w:sz w:val="22"/>
          <w:szCs w:val="22"/>
        </w:rPr>
        <w:t>Seitz, Hilary. The Plan Building on Children’s Interests. 2006.</w:t>
      </w:r>
    </w:p>
    <w:p w14:paraId="0299D233" w14:textId="77777777" w:rsidR="006301A7" w:rsidRDefault="006301A7" w:rsidP="00297700">
      <w:pPr>
        <w:rPr>
          <w:sz w:val="22"/>
          <w:szCs w:val="22"/>
        </w:rPr>
      </w:pPr>
      <w:r w:rsidRPr="003D75B2">
        <w:rPr>
          <w:sz w:val="22"/>
          <w:szCs w:val="22"/>
        </w:rPr>
        <w:t xml:space="preserve">Sellgren, Katherine. “Should Young Children Be Grouped by Ability?” BBC News, 1 Dec. 2017, </w:t>
      </w:r>
      <w:hyperlink r:id="rId21" w:history="1">
        <w:r w:rsidRPr="005B714C">
          <w:rPr>
            <w:rStyle w:val="Hyperlink"/>
            <w:sz w:val="22"/>
            <w:szCs w:val="22"/>
          </w:rPr>
          <w:t>www.bbc.co.uk/news/education-42154013</w:t>
        </w:r>
      </w:hyperlink>
      <w:r w:rsidRPr="003D75B2">
        <w:rPr>
          <w:sz w:val="22"/>
          <w:szCs w:val="22"/>
        </w:rPr>
        <w:t>.</w:t>
      </w:r>
      <w:r>
        <w:rPr>
          <w:sz w:val="22"/>
          <w:szCs w:val="22"/>
        </w:rPr>
        <w:t xml:space="preserve"> [Accessed 17 March 2024]. </w:t>
      </w:r>
    </w:p>
    <w:p w14:paraId="6221AF6A" w14:textId="77777777" w:rsidR="006301A7" w:rsidRDefault="006301A7" w:rsidP="00297700">
      <w:pPr>
        <w:rPr>
          <w:sz w:val="22"/>
          <w:szCs w:val="22"/>
        </w:rPr>
      </w:pPr>
      <w:r w:rsidRPr="00C20819">
        <w:rPr>
          <w:sz w:val="22"/>
          <w:szCs w:val="22"/>
        </w:rPr>
        <w:t xml:space="preserve">Steele, Adam. “What Is Assessment for Learning and What Are the Benefits?” Brighter Thinking Blog | Cambridge University Press, 2 July 2019, </w:t>
      </w:r>
      <w:hyperlink r:id="rId22" w:history="1">
        <w:r w:rsidRPr="005B714C">
          <w:rPr>
            <w:rStyle w:val="Hyperlink"/>
            <w:sz w:val="22"/>
            <w:szCs w:val="22"/>
          </w:rPr>
          <w:t>www.cambridge.org/gb/education/blog/2019/07/02/what-assessment-learning-and-what-are-benefits/</w:t>
        </w:r>
      </w:hyperlink>
      <w:r w:rsidRPr="00C20819">
        <w:rPr>
          <w:sz w:val="22"/>
          <w:szCs w:val="22"/>
        </w:rPr>
        <w:t>.</w:t>
      </w:r>
      <w:r>
        <w:rPr>
          <w:sz w:val="22"/>
          <w:szCs w:val="22"/>
        </w:rPr>
        <w:t>[Accessed 16 March 2024].</w:t>
      </w:r>
    </w:p>
    <w:p w14:paraId="41535AE3" w14:textId="77777777" w:rsidR="006301A7" w:rsidRDefault="006301A7" w:rsidP="00297700">
      <w:pPr>
        <w:rPr>
          <w:sz w:val="22"/>
          <w:szCs w:val="22"/>
        </w:rPr>
      </w:pPr>
      <w:r w:rsidRPr="00284E22">
        <w:rPr>
          <w:sz w:val="22"/>
          <w:szCs w:val="22"/>
        </w:rPr>
        <w:t>Thorn, Chris. “6 Tips for Teachers: Creating a Positive Learning Environment.” World of Better Learning | Cambridge University Press, 2 Sept. 2020,</w:t>
      </w:r>
      <w:r>
        <w:rPr>
          <w:sz w:val="22"/>
          <w:szCs w:val="22"/>
        </w:rPr>
        <w:t xml:space="preserve"> </w:t>
      </w:r>
      <w:hyperlink r:id="rId23" w:history="1">
        <w:r w:rsidRPr="005B714C">
          <w:rPr>
            <w:rStyle w:val="Hyperlink"/>
            <w:sz w:val="22"/>
            <w:szCs w:val="22"/>
          </w:rPr>
          <w:t>www.cambridge.org/elt/blog/2020/09/02/6-tips-for-teachers-creating-a-positive-learning-environment/</w:t>
        </w:r>
      </w:hyperlink>
      <w:r w:rsidRPr="00284E22">
        <w:rPr>
          <w:sz w:val="22"/>
          <w:szCs w:val="22"/>
        </w:rPr>
        <w:t>.</w:t>
      </w:r>
      <w:r>
        <w:rPr>
          <w:rStyle w:val="Hyperlink"/>
          <w:color w:val="auto"/>
          <w:sz w:val="22"/>
          <w:szCs w:val="22"/>
          <w:u w:val="none"/>
        </w:rPr>
        <w:t>[Accessed 12 March 2024].</w:t>
      </w:r>
    </w:p>
    <w:p w14:paraId="35D29E17" w14:textId="77777777" w:rsidR="006301A7" w:rsidRDefault="006301A7" w:rsidP="00297700">
      <w:pPr>
        <w:rPr>
          <w:sz w:val="22"/>
          <w:szCs w:val="22"/>
        </w:rPr>
      </w:pPr>
      <w:r w:rsidRPr="00C63E5A">
        <w:rPr>
          <w:sz w:val="22"/>
          <w:szCs w:val="22"/>
        </w:rPr>
        <w:t xml:space="preserve">Twinkl. “Enhanced Provision.” Twinkl.co.uk, 2022, </w:t>
      </w:r>
      <w:hyperlink r:id="rId24" w:history="1">
        <w:r w:rsidRPr="00C5109C">
          <w:rPr>
            <w:rStyle w:val="Hyperlink"/>
            <w:sz w:val="22"/>
            <w:szCs w:val="22"/>
          </w:rPr>
          <w:t>www.twinkl.co.uk/teaching-wiki/enhanced-provision</w:t>
        </w:r>
      </w:hyperlink>
      <w:r w:rsidRPr="00C63E5A">
        <w:rPr>
          <w:sz w:val="22"/>
          <w:szCs w:val="22"/>
        </w:rPr>
        <w:t>.</w:t>
      </w:r>
      <w:r w:rsidRPr="006301A7">
        <w:rPr>
          <w:sz w:val="22"/>
          <w:szCs w:val="22"/>
        </w:rPr>
        <w:t xml:space="preserve"> </w:t>
      </w:r>
      <w:r>
        <w:rPr>
          <w:sz w:val="22"/>
          <w:szCs w:val="22"/>
        </w:rPr>
        <w:t>[Accessed 17 March 2024].</w:t>
      </w:r>
    </w:p>
    <w:p w14:paraId="6C07BA36" w14:textId="77777777" w:rsidR="006301A7" w:rsidRDefault="006301A7" w:rsidP="00297700">
      <w:pPr>
        <w:rPr>
          <w:sz w:val="22"/>
          <w:szCs w:val="22"/>
        </w:rPr>
      </w:pPr>
      <w:r w:rsidRPr="00F8520A">
        <w:rPr>
          <w:sz w:val="22"/>
          <w:szCs w:val="22"/>
        </w:rPr>
        <w:lastRenderedPageBreak/>
        <w:t>UNICEF. “Learning through Play: Strengthening Learning through Play in Early Childhood Education Programmes.” UNICEF, Oct. 2018.</w:t>
      </w:r>
      <w:r>
        <w:rPr>
          <w:sz w:val="22"/>
          <w:szCs w:val="22"/>
        </w:rPr>
        <w:t xml:space="preserve"> </w:t>
      </w:r>
      <w:hyperlink r:id="rId25" w:history="1">
        <w:r w:rsidRPr="005B714C">
          <w:rPr>
            <w:rStyle w:val="Hyperlink"/>
            <w:sz w:val="22"/>
            <w:szCs w:val="22"/>
          </w:rPr>
          <w:t>https://www.unicef.org/sites/default/files/2018-12/UNICEF-Lego-Foundation-Learning-through-Play.pdf</w:t>
        </w:r>
      </w:hyperlink>
      <w:r>
        <w:rPr>
          <w:rStyle w:val="Hyperlink"/>
          <w:sz w:val="22"/>
          <w:szCs w:val="22"/>
        </w:rPr>
        <w:t xml:space="preserve"> </w:t>
      </w:r>
      <w:r>
        <w:rPr>
          <w:rStyle w:val="Hyperlink"/>
          <w:color w:val="auto"/>
          <w:sz w:val="22"/>
          <w:szCs w:val="22"/>
          <w:u w:val="none"/>
        </w:rPr>
        <w:t>[Accessed 12 March 2024].</w:t>
      </w:r>
    </w:p>
    <w:p w14:paraId="7F7F8BFF" w14:textId="77777777" w:rsidR="006301A7" w:rsidRDefault="006301A7" w:rsidP="00297700">
      <w:pPr>
        <w:rPr>
          <w:sz w:val="22"/>
          <w:szCs w:val="22"/>
        </w:rPr>
      </w:pPr>
      <w:proofErr w:type="spellStart"/>
      <w:r w:rsidRPr="003D0136">
        <w:rPr>
          <w:sz w:val="22"/>
          <w:szCs w:val="22"/>
        </w:rPr>
        <w:t>Veraksa</w:t>
      </w:r>
      <w:proofErr w:type="spellEnd"/>
      <w:r w:rsidRPr="003D0136">
        <w:rPr>
          <w:sz w:val="22"/>
          <w:szCs w:val="22"/>
        </w:rPr>
        <w:t xml:space="preserve">, Nikolay, et al. “Piaget and Vygotsky’s Play Theories: The Profile of Twenty-First-Century Evidence.” Early Childhood Research and Education: An Inter-Theoretical Focus, vol. 4, 2022, pp. 165–190, link.springer.com/chapter/10.1007/978-3-031-05747-2_10, </w:t>
      </w:r>
      <w:hyperlink r:id="rId26" w:history="1">
        <w:r w:rsidRPr="005B714C">
          <w:rPr>
            <w:rStyle w:val="Hyperlink"/>
            <w:sz w:val="22"/>
            <w:szCs w:val="22"/>
          </w:rPr>
          <w:t>https://doi.org/10.1007/978-3-031-05747-2_10</w:t>
        </w:r>
      </w:hyperlink>
      <w:r w:rsidRPr="003D0136">
        <w:rPr>
          <w:sz w:val="22"/>
          <w:szCs w:val="22"/>
        </w:rPr>
        <w:t>.</w:t>
      </w:r>
      <w:r w:rsidRPr="006301A7">
        <w:rPr>
          <w:sz w:val="22"/>
          <w:szCs w:val="22"/>
        </w:rPr>
        <w:t xml:space="preserve"> </w:t>
      </w:r>
      <w:r>
        <w:rPr>
          <w:sz w:val="22"/>
          <w:szCs w:val="22"/>
        </w:rPr>
        <w:t>[Accessed 17 March 2024].</w:t>
      </w:r>
    </w:p>
    <w:p w14:paraId="5B2AA282" w14:textId="77777777" w:rsidR="006301A7" w:rsidRDefault="006301A7" w:rsidP="00297700">
      <w:pPr>
        <w:rPr>
          <w:sz w:val="22"/>
          <w:szCs w:val="22"/>
        </w:rPr>
      </w:pPr>
      <w:r w:rsidRPr="007254C7">
        <w:rPr>
          <w:sz w:val="22"/>
          <w:szCs w:val="22"/>
        </w:rPr>
        <w:t xml:space="preserve">Welsh Government. “Curriculum for Wales - Hwb.” </w:t>
      </w:r>
      <w:proofErr w:type="spellStart"/>
      <w:r w:rsidRPr="007254C7">
        <w:rPr>
          <w:sz w:val="22"/>
          <w:szCs w:val="22"/>
        </w:rPr>
        <w:t>Hwb.gov.wales</w:t>
      </w:r>
      <w:proofErr w:type="spellEnd"/>
      <w:r w:rsidRPr="007254C7">
        <w:rPr>
          <w:sz w:val="22"/>
          <w:szCs w:val="22"/>
        </w:rPr>
        <w:t xml:space="preserve">, Welsh Government, 2022, </w:t>
      </w:r>
      <w:proofErr w:type="spellStart"/>
      <w:proofErr w:type="gramStart"/>
      <w:r w:rsidRPr="007254C7">
        <w:rPr>
          <w:sz w:val="22"/>
          <w:szCs w:val="22"/>
        </w:rPr>
        <w:t>hwb.gov.wales</w:t>
      </w:r>
      <w:proofErr w:type="spellEnd"/>
      <w:proofErr w:type="gramEnd"/>
      <w:r w:rsidRPr="007254C7">
        <w:rPr>
          <w:sz w:val="22"/>
          <w:szCs w:val="22"/>
        </w:rPr>
        <w:t>/curriculum-for-</w:t>
      </w:r>
      <w:proofErr w:type="spellStart"/>
      <w:r w:rsidRPr="007254C7">
        <w:rPr>
          <w:sz w:val="22"/>
          <w:szCs w:val="22"/>
        </w:rPr>
        <w:t>wales</w:t>
      </w:r>
      <w:proofErr w:type="spellEnd"/>
      <w:r w:rsidRPr="007254C7">
        <w:rPr>
          <w:sz w:val="22"/>
          <w:szCs w:val="22"/>
        </w:rPr>
        <w:t>.</w:t>
      </w:r>
      <w:r>
        <w:rPr>
          <w:sz w:val="22"/>
          <w:szCs w:val="22"/>
        </w:rPr>
        <w:t xml:space="preserve"> </w:t>
      </w:r>
      <w:r>
        <w:rPr>
          <w:rStyle w:val="Hyperlink"/>
          <w:color w:val="auto"/>
          <w:sz w:val="22"/>
          <w:szCs w:val="22"/>
          <w:u w:val="none"/>
        </w:rPr>
        <w:t>[Accessed 12 March 2024].</w:t>
      </w:r>
    </w:p>
    <w:p w14:paraId="0DA92C39" w14:textId="77777777" w:rsidR="006301A7" w:rsidRDefault="006301A7" w:rsidP="00297700">
      <w:pPr>
        <w:rPr>
          <w:sz w:val="22"/>
          <w:szCs w:val="22"/>
        </w:rPr>
      </w:pPr>
      <w:r w:rsidRPr="00336C59">
        <w:rPr>
          <w:sz w:val="22"/>
          <w:szCs w:val="22"/>
        </w:rPr>
        <w:t xml:space="preserve">Welsh Government. “Developing a Vision for Curriculum Design - Hwb.” </w:t>
      </w:r>
      <w:proofErr w:type="spellStart"/>
      <w:r w:rsidRPr="00336C59">
        <w:rPr>
          <w:sz w:val="22"/>
          <w:szCs w:val="22"/>
        </w:rPr>
        <w:t>Hwb.gov.wales</w:t>
      </w:r>
      <w:proofErr w:type="spellEnd"/>
      <w:r w:rsidRPr="00336C59">
        <w:rPr>
          <w:sz w:val="22"/>
          <w:szCs w:val="22"/>
        </w:rPr>
        <w:t xml:space="preserve">, 28 Jan. 2020, </w:t>
      </w:r>
      <w:proofErr w:type="gramStart"/>
      <w:r w:rsidRPr="00336C59">
        <w:rPr>
          <w:sz w:val="22"/>
          <w:szCs w:val="22"/>
        </w:rPr>
        <w:t>hwb.gov.wales</w:t>
      </w:r>
      <w:proofErr w:type="gramEnd"/>
      <w:r w:rsidRPr="00336C59">
        <w:rPr>
          <w:sz w:val="22"/>
          <w:szCs w:val="22"/>
        </w:rPr>
        <w:t>/curriculum-for-wales/designing-your-curriculum/developing-a-vision-for-curriculum-design/#curriculum-design-and-the-four-purposes.</w:t>
      </w:r>
      <w:r>
        <w:rPr>
          <w:sz w:val="22"/>
          <w:szCs w:val="22"/>
        </w:rPr>
        <w:t xml:space="preserve"> </w:t>
      </w:r>
      <w:r>
        <w:rPr>
          <w:rStyle w:val="Hyperlink"/>
          <w:color w:val="auto"/>
          <w:sz w:val="22"/>
          <w:szCs w:val="22"/>
          <w:u w:val="none"/>
        </w:rPr>
        <w:t>[Accessed 12 March 2024].</w:t>
      </w:r>
    </w:p>
    <w:p w14:paraId="2E1235C3" w14:textId="77777777" w:rsidR="006301A7" w:rsidRDefault="006301A7" w:rsidP="00297700">
      <w:pPr>
        <w:rPr>
          <w:sz w:val="22"/>
          <w:szCs w:val="22"/>
        </w:rPr>
      </w:pPr>
      <w:r>
        <w:rPr>
          <w:sz w:val="22"/>
          <w:szCs w:val="22"/>
        </w:rPr>
        <w:t>Welsh Government</w:t>
      </w:r>
      <w:r w:rsidRPr="007A50DC">
        <w:rPr>
          <w:sz w:val="22"/>
          <w:szCs w:val="22"/>
        </w:rPr>
        <w:t xml:space="preserve">. “Developing a Vision for Curriculum Design - Hwb.” </w:t>
      </w:r>
      <w:proofErr w:type="spellStart"/>
      <w:r w:rsidRPr="007A50DC">
        <w:rPr>
          <w:sz w:val="22"/>
          <w:szCs w:val="22"/>
        </w:rPr>
        <w:t>Hwb.gov.wales</w:t>
      </w:r>
      <w:proofErr w:type="spellEnd"/>
      <w:r w:rsidRPr="007A50DC">
        <w:rPr>
          <w:sz w:val="22"/>
          <w:szCs w:val="22"/>
        </w:rPr>
        <w:t xml:space="preserve">, 28 Jan. 2020, </w:t>
      </w:r>
      <w:proofErr w:type="gramStart"/>
      <w:r w:rsidRPr="007A50DC">
        <w:rPr>
          <w:sz w:val="22"/>
          <w:szCs w:val="22"/>
        </w:rPr>
        <w:t>hwb.gov.wales</w:t>
      </w:r>
      <w:proofErr w:type="gramEnd"/>
      <w:r w:rsidRPr="007A50DC">
        <w:rPr>
          <w:sz w:val="22"/>
          <w:szCs w:val="22"/>
        </w:rPr>
        <w:t>/curriculum-for-wales/designing-your-curriculum/developing-a-vision-for-curriculum-design/.</w:t>
      </w:r>
      <w:r>
        <w:rPr>
          <w:sz w:val="22"/>
          <w:szCs w:val="22"/>
        </w:rPr>
        <w:t>[Accessed 17 March 2024].</w:t>
      </w:r>
    </w:p>
    <w:p w14:paraId="0BA55661" w14:textId="77777777" w:rsidR="006301A7" w:rsidRDefault="006301A7" w:rsidP="00297700">
      <w:pPr>
        <w:rPr>
          <w:sz w:val="22"/>
          <w:szCs w:val="22"/>
        </w:rPr>
      </w:pPr>
      <w:r>
        <w:rPr>
          <w:sz w:val="22"/>
          <w:szCs w:val="22"/>
        </w:rPr>
        <w:t>Welsh Government</w:t>
      </w:r>
      <w:r w:rsidRPr="00F35974">
        <w:rPr>
          <w:sz w:val="22"/>
          <w:szCs w:val="22"/>
        </w:rPr>
        <w:t xml:space="preserve">. “Introduction to Curriculum for Wales Guidance - Hwb.” </w:t>
      </w:r>
      <w:proofErr w:type="spellStart"/>
      <w:r w:rsidRPr="00F35974">
        <w:rPr>
          <w:sz w:val="22"/>
          <w:szCs w:val="22"/>
        </w:rPr>
        <w:t>Hwb.gov.wales</w:t>
      </w:r>
      <w:proofErr w:type="spellEnd"/>
      <w:r w:rsidRPr="00F35974">
        <w:rPr>
          <w:sz w:val="22"/>
          <w:szCs w:val="22"/>
        </w:rPr>
        <w:t xml:space="preserve">, 2024, </w:t>
      </w:r>
      <w:proofErr w:type="gramStart"/>
      <w:r w:rsidRPr="00F35974">
        <w:rPr>
          <w:sz w:val="22"/>
          <w:szCs w:val="22"/>
        </w:rPr>
        <w:t>hwb.gov.wales</w:t>
      </w:r>
      <w:proofErr w:type="gramEnd"/>
      <w:r w:rsidRPr="00F35974">
        <w:rPr>
          <w:sz w:val="22"/>
          <w:szCs w:val="22"/>
        </w:rPr>
        <w:t>/curriculum-for-wales/introduction-to-curriculum-for-wales-guidance/#progression-and-assessment-at-the-heart-of-curriculum-design.</w:t>
      </w:r>
      <w:r w:rsidRPr="006301A7">
        <w:rPr>
          <w:sz w:val="22"/>
          <w:szCs w:val="22"/>
        </w:rPr>
        <w:t xml:space="preserve"> </w:t>
      </w:r>
      <w:r>
        <w:rPr>
          <w:sz w:val="22"/>
          <w:szCs w:val="22"/>
        </w:rPr>
        <w:t>[Accessed 16 March 2024].</w:t>
      </w:r>
    </w:p>
    <w:p w14:paraId="60EF873A" w14:textId="77777777" w:rsidR="006301A7" w:rsidRDefault="006301A7" w:rsidP="00297700">
      <w:pPr>
        <w:rPr>
          <w:sz w:val="22"/>
          <w:szCs w:val="22"/>
        </w:rPr>
      </w:pPr>
      <w:r>
        <w:rPr>
          <w:sz w:val="22"/>
          <w:szCs w:val="22"/>
        </w:rPr>
        <w:t>Welsh Government</w:t>
      </w:r>
      <w:r w:rsidRPr="00275D31">
        <w:rPr>
          <w:sz w:val="22"/>
          <w:szCs w:val="22"/>
        </w:rPr>
        <w:t>. Curriculum for Wales: Annual Report 2023. 2023.</w:t>
      </w:r>
      <w:r w:rsidRPr="006301A7">
        <w:rPr>
          <w:sz w:val="22"/>
          <w:szCs w:val="22"/>
        </w:rPr>
        <w:t xml:space="preserve"> </w:t>
      </w:r>
      <w:r>
        <w:rPr>
          <w:sz w:val="22"/>
          <w:szCs w:val="22"/>
        </w:rPr>
        <w:t>[Accessed 17 March 2024].</w:t>
      </w:r>
    </w:p>
    <w:p w14:paraId="60239A8E" w14:textId="77777777" w:rsidR="006301A7" w:rsidRDefault="006301A7" w:rsidP="00297700">
      <w:r>
        <w:rPr>
          <w:sz w:val="22"/>
          <w:szCs w:val="22"/>
        </w:rPr>
        <w:t xml:space="preserve">Welsh </w:t>
      </w:r>
      <w:r w:rsidRPr="00B572E6">
        <w:rPr>
          <w:sz w:val="22"/>
          <w:szCs w:val="22"/>
        </w:rPr>
        <w:t>Governmen</w:t>
      </w:r>
      <w:r>
        <w:rPr>
          <w:sz w:val="22"/>
          <w:szCs w:val="22"/>
        </w:rPr>
        <w:t>t</w:t>
      </w:r>
      <w:r w:rsidRPr="00B572E6">
        <w:rPr>
          <w:sz w:val="22"/>
          <w:szCs w:val="22"/>
        </w:rPr>
        <w:t>. Foundation Phase Framework Curriculum for Wales. 2015.</w:t>
      </w:r>
      <w:r>
        <w:rPr>
          <w:sz w:val="22"/>
          <w:szCs w:val="22"/>
        </w:rPr>
        <w:t xml:space="preserve"> </w:t>
      </w:r>
      <w:hyperlink r:id="rId27" w:history="1">
        <w:r w:rsidRPr="001C2C61">
          <w:rPr>
            <w:rStyle w:val="Hyperlink"/>
            <w:sz w:val="22"/>
            <w:szCs w:val="22"/>
          </w:rPr>
          <w:t>foundation-phase-framework-revised-2015.pdf (</w:t>
        </w:r>
        <w:proofErr w:type="spellStart"/>
        <w:r w:rsidRPr="001C2C61">
          <w:rPr>
            <w:rStyle w:val="Hyperlink"/>
            <w:sz w:val="22"/>
            <w:szCs w:val="22"/>
          </w:rPr>
          <w:t>gov.wales</w:t>
        </w:r>
        <w:proofErr w:type="spellEnd"/>
        <w:r w:rsidRPr="001C2C61">
          <w:rPr>
            <w:rStyle w:val="Hyperlink"/>
            <w:sz w:val="22"/>
            <w:szCs w:val="22"/>
          </w:rPr>
          <w:t>)</w:t>
        </w:r>
      </w:hyperlink>
      <w:r w:rsidRPr="006301A7">
        <w:rPr>
          <w:sz w:val="22"/>
          <w:szCs w:val="22"/>
        </w:rPr>
        <w:t xml:space="preserve"> </w:t>
      </w:r>
      <w:r>
        <w:rPr>
          <w:sz w:val="22"/>
          <w:szCs w:val="22"/>
        </w:rPr>
        <w:t>[Accessed 16 March 2024].</w:t>
      </w:r>
    </w:p>
    <w:p w14:paraId="3D9F96E4" w14:textId="77777777" w:rsidR="003D0023" w:rsidRDefault="003D0023" w:rsidP="00297700">
      <w:pPr>
        <w:rPr>
          <w:sz w:val="22"/>
          <w:szCs w:val="22"/>
        </w:rPr>
      </w:pPr>
    </w:p>
    <w:p w14:paraId="4DB50A42" w14:textId="77777777" w:rsidR="00284E22" w:rsidRDefault="00284E22" w:rsidP="00297700">
      <w:pPr>
        <w:rPr>
          <w:sz w:val="22"/>
          <w:szCs w:val="22"/>
        </w:rPr>
      </w:pPr>
    </w:p>
    <w:p w14:paraId="274EDF76" w14:textId="77777777" w:rsidR="00EA40E4" w:rsidRDefault="00EA40E4" w:rsidP="00297700">
      <w:pPr>
        <w:rPr>
          <w:sz w:val="22"/>
          <w:szCs w:val="22"/>
        </w:rPr>
      </w:pPr>
    </w:p>
    <w:p w14:paraId="1DE1212D" w14:textId="77777777" w:rsidR="00BE6BA6" w:rsidRPr="00E74DC2" w:rsidRDefault="00BE6BA6" w:rsidP="00297700">
      <w:pPr>
        <w:rPr>
          <w:sz w:val="22"/>
          <w:szCs w:val="22"/>
        </w:rPr>
      </w:pPr>
    </w:p>
    <w:sectPr w:rsidR="00BE6BA6" w:rsidRPr="00E74DC2">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A26C22" w14:textId="77777777" w:rsidR="009D73D6" w:rsidRDefault="009D73D6" w:rsidP="00297700">
      <w:pPr>
        <w:spacing w:after="0" w:line="240" w:lineRule="auto"/>
      </w:pPr>
      <w:r>
        <w:separator/>
      </w:r>
    </w:p>
  </w:endnote>
  <w:endnote w:type="continuationSeparator" w:id="0">
    <w:p w14:paraId="7AD8F32F" w14:textId="77777777" w:rsidR="009D73D6" w:rsidRDefault="009D73D6" w:rsidP="00297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6955D7" w14:textId="77777777" w:rsidR="009D73D6" w:rsidRDefault="009D73D6" w:rsidP="00297700">
      <w:pPr>
        <w:spacing w:after="0" w:line="240" w:lineRule="auto"/>
      </w:pPr>
      <w:r>
        <w:separator/>
      </w:r>
    </w:p>
  </w:footnote>
  <w:footnote w:type="continuationSeparator" w:id="0">
    <w:p w14:paraId="6FE192B9" w14:textId="77777777" w:rsidR="009D73D6" w:rsidRDefault="009D73D6" w:rsidP="002977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E8548A" w14:textId="09D9B6DA" w:rsidR="00297700" w:rsidRDefault="00297700">
    <w:pPr>
      <w:pStyle w:val="Header"/>
    </w:pPr>
    <w:r>
      <w:t>Lauren Thompson – Richards 2102990</w:t>
    </w:r>
  </w:p>
  <w:p w14:paraId="77654E8C" w14:textId="77777777" w:rsidR="00297700" w:rsidRDefault="002977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700"/>
    <w:rsid w:val="00001614"/>
    <w:rsid w:val="00002448"/>
    <w:rsid w:val="0000739B"/>
    <w:rsid w:val="000131FC"/>
    <w:rsid w:val="000147C7"/>
    <w:rsid w:val="0002540A"/>
    <w:rsid w:val="00030535"/>
    <w:rsid w:val="00032C39"/>
    <w:rsid w:val="00033759"/>
    <w:rsid w:val="000373CD"/>
    <w:rsid w:val="00041739"/>
    <w:rsid w:val="00041F2B"/>
    <w:rsid w:val="00051736"/>
    <w:rsid w:val="00056758"/>
    <w:rsid w:val="00056884"/>
    <w:rsid w:val="000611E4"/>
    <w:rsid w:val="00066D49"/>
    <w:rsid w:val="00075376"/>
    <w:rsid w:val="00080267"/>
    <w:rsid w:val="0008749A"/>
    <w:rsid w:val="00087AC6"/>
    <w:rsid w:val="00091E72"/>
    <w:rsid w:val="0009568A"/>
    <w:rsid w:val="00095D85"/>
    <w:rsid w:val="00096842"/>
    <w:rsid w:val="000B1BE8"/>
    <w:rsid w:val="000C7B7A"/>
    <w:rsid w:val="000D7EB9"/>
    <w:rsid w:val="000F74A1"/>
    <w:rsid w:val="000F783A"/>
    <w:rsid w:val="00106324"/>
    <w:rsid w:val="00112FBE"/>
    <w:rsid w:val="00117164"/>
    <w:rsid w:val="001227D3"/>
    <w:rsid w:val="00122A68"/>
    <w:rsid w:val="001333FF"/>
    <w:rsid w:val="0013692A"/>
    <w:rsid w:val="00143162"/>
    <w:rsid w:val="001461DE"/>
    <w:rsid w:val="00153717"/>
    <w:rsid w:val="00156292"/>
    <w:rsid w:val="001572C7"/>
    <w:rsid w:val="0017077C"/>
    <w:rsid w:val="00181432"/>
    <w:rsid w:val="00186D5F"/>
    <w:rsid w:val="0018775E"/>
    <w:rsid w:val="00191695"/>
    <w:rsid w:val="001A1748"/>
    <w:rsid w:val="001A51EE"/>
    <w:rsid w:val="001A7034"/>
    <w:rsid w:val="001B0AEF"/>
    <w:rsid w:val="001B0C86"/>
    <w:rsid w:val="001B0D38"/>
    <w:rsid w:val="001B2115"/>
    <w:rsid w:val="001C247C"/>
    <w:rsid w:val="001C2C61"/>
    <w:rsid w:val="001C7389"/>
    <w:rsid w:val="001C75C1"/>
    <w:rsid w:val="001C7CBC"/>
    <w:rsid w:val="001D7000"/>
    <w:rsid w:val="001E46D9"/>
    <w:rsid w:val="001E51AF"/>
    <w:rsid w:val="001F43AF"/>
    <w:rsid w:val="001F6E08"/>
    <w:rsid w:val="00214A26"/>
    <w:rsid w:val="0021584A"/>
    <w:rsid w:val="00221F54"/>
    <w:rsid w:val="00221FD8"/>
    <w:rsid w:val="002276C0"/>
    <w:rsid w:val="002304E0"/>
    <w:rsid w:val="00232F8D"/>
    <w:rsid w:val="00234164"/>
    <w:rsid w:val="002454F5"/>
    <w:rsid w:val="0026043A"/>
    <w:rsid w:val="00263F96"/>
    <w:rsid w:val="002719EF"/>
    <w:rsid w:val="00272700"/>
    <w:rsid w:val="0027313C"/>
    <w:rsid w:val="00273143"/>
    <w:rsid w:val="002737EB"/>
    <w:rsid w:val="00275D31"/>
    <w:rsid w:val="002764DE"/>
    <w:rsid w:val="002820DF"/>
    <w:rsid w:val="00284E22"/>
    <w:rsid w:val="00284F08"/>
    <w:rsid w:val="0028636A"/>
    <w:rsid w:val="0029042C"/>
    <w:rsid w:val="00292152"/>
    <w:rsid w:val="00293668"/>
    <w:rsid w:val="0029694D"/>
    <w:rsid w:val="00297700"/>
    <w:rsid w:val="002A5B5F"/>
    <w:rsid w:val="002B451E"/>
    <w:rsid w:val="002C0D2C"/>
    <w:rsid w:val="002C3893"/>
    <w:rsid w:val="002D36B1"/>
    <w:rsid w:val="002D3EFC"/>
    <w:rsid w:val="002D57AE"/>
    <w:rsid w:val="002D60BB"/>
    <w:rsid w:val="002D70BD"/>
    <w:rsid w:val="002D7424"/>
    <w:rsid w:val="002E10D5"/>
    <w:rsid w:val="002E37DD"/>
    <w:rsid w:val="002E51AD"/>
    <w:rsid w:val="002E60F5"/>
    <w:rsid w:val="002E69DA"/>
    <w:rsid w:val="002F40DE"/>
    <w:rsid w:val="002F5195"/>
    <w:rsid w:val="002F5D98"/>
    <w:rsid w:val="00302858"/>
    <w:rsid w:val="00304B2C"/>
    <w:rsid w:val="0030537F"/>
    <w:rsid w:val="00312296"/>
    <w:rsid w:val="00316858"/>
    <w:rsid w:val="00320A29"/>
    <w:rsid w:val="0032525F"/>
    <w:rsid w:val="00326CAF"/>
    <w:rsid w:val="003346F3"/>
    <w:rsid w:val="00336C59"/>
    <w:rsid w:val="00337543"/>
    <w:rsid w:val="003444CA"/>
    <w:rsid w:val="0034599F"/>
    <w:rsid w:val="00346F63"/>
    <w:rsid w:val="00351045"/>
    <w:rsid w:val="0036703D"/>
    <w:rsid w:val="003737A0"/>
    <w:rsid w:val="003761B1"/>
    <w:rsid w:val="003832D7"/>
    <w:rsid w:val="00383DB5"/>
    <w:rsid w:val="003878E7"/>
    <w:rsid w:val="00387975"/>
    <w:rsid w:val="00393AD9"/>
    <w:rsid w:val="00397E78"/>
    <w:rsid w:val="003B5F39"/>
    <w:rsid w:val="003B731C"/>
    <w:rsid w:val="003C5082"/>
    <w:rsid w:val="003D0023"/>
    <w:rsid w:val="003D0136"/>
    <w:rsid w:val="003D184E"/>
    <w:rsid w:val="003D2180"/>
    <w:rsid w:val="003D2689"/>
    <w:rsid w:val="003D2D30"/>
    <w:rsid w:val="003D75B2"/>
    <w:rsid w:val="003D789A"/>
    <w:rsid w:val="003E0794"/>
    <w:rsid w:val="003E4DF4"/>
    <w:rsid w:val="003E6384"/>
    <w:rsid w:val="00407812"/>
    <w:rsid w:val="00421DA6"/>
    <w:rsid w:val="00422D05"/>
    <w:rsid w:val="004275DC"/>
    <w:rsid w:val="00442238"/>
    <w:rsid w:val="00450143"/>
    <w:rsid w:val="0045244F"/>
    <w:rsid w:val="00454949"/>
    <w:rsid w:val="00463507"/>
    <w:rsid w:val="00473304"/>
    <w:rsid w:val="00474AD7"/>
    <w:rsid w:val="0047629C"/>
    <w:rsid w:val="004771ED"/>
    <w:rsid w:val="00480D10"/>
    <w:rsid w:val="004848ED"/>
    <w:rsid w:val="0048679D"/>
    <w:rsid w:val="00487FDA"/>
    <w:rsid w:val="00494B1B"/>
    <w:rsid w:val="00496896"/>
    <w:rsid w:val="00496DE7"/>
    <w:rsid w:val="004B1BAF"/>
    <w:rsid w:val="004B3C4F"/>
    <w:rsid w:val="004C1B69"/>
    <w:rsid w:val="004C395A"/>
    <w:rsid w:val="004D4FE7"/>
    <w:rsid w:val="004D751B"/>
    <w:rsid w:val="004E10DE"/>
    <w:rsid w:val="004E235D"/>
    <w:rsid w:val="004E55D8"/>
    <w:rsid w:val="004E6BB2"/>
    <w:rsid w:val="004E758C"/>
    <w:rsid w:val="004F1832"/>
    <w:rsid w:val="004F3AC6"/>
    <w:rsid w:val="004F492C"/>
    <w:rsid w:val="004F5059"/>
    <w:rsid w:val="00501933"/>
    <w:rsid w:val="00505339"/>
    <w:rsid w:val="005066B2"/>
    <w:rsid w:val="00507762"/>
    <w:rsid w:val="00510714"/>
    <w:rsid w:val="00524791"/>
    <w:rsid w:val="00524CAC"/>
    <w:rsid w:val="00526D28"/>
    <w:rsid w:val="005326F2"/>
    <w:rsid w:val="00534C6A"/>
    <w:rsid w:val="00545042"/>
    <w:rsid w:val="005507D4"/>
    <w:rsid w:val="005553A0"/>
    <w:rsid w:val="0056474D"/>
    <w:rsid w:val="00571628"/>
    <w:rsid w:val="005737C1"/>
    <w:rsid w:val="00595158"/>
    <w:rsid w:val="005963D5"/>
    <w:rsid w:val="005A153C"/>
    <w:rsid w:val="005A1995"/>
    <w:rsid w:val="005A2762"/>
    <w:rsid w:val="005A2BCC"/>
    <w:rsid w:val="005A6D0A"/>
    <w:rsid w:val="005B2E9B"/>
    <w:rsid w:val="005B3EFA"/>
    <w:rsid w:val="005C0345"/>
    <w:rsid w:val="005C1700"/>
    <w:rsid w:val="005C4C7D"/>
    <w:rsid w:val="005C5B9C"/>
    <w:rsid w:val="005D6B5C"/>
    <w:rsid w:val="005E1BAC"/>
    <w:rsid w:val="005E5EE7"/>
    <w:rsid w:val="005F0369"/>
    <w:rsid w:val="005F6ED5"/>
    <w:rsid w:val="005F75AC"/>
    <w:rsid w:val="00601618"/>
    <w:rsid w:val="0060245C"/>
    <w:rsid w:val="0060386D"/>
    <w:rsid w:val="00604992"/>
    <w:rsid w:val="00610DE7"/>
    <w:rsid w:val="00612DA2"/>
    <w:rsid w:val="006249BD"/>
    <w:rsid w:val="00625E0B"/>
    <w:rsid w:val="00627DB6"/>
    <w:rsid w:val="006301A7"/>
    <w:rsid w:val="0063119D"/>
    <w:rsid w:val="00633221"/>
    <w:rsid w:val="006338AA"/>
    <w:rsid w:val="00634275"/>
    <w:rsid w:val="00636CFC"/>
    <w:rsid w:val="006411F7"/>
    <w:rsid w:val="00642FA8"/>
    <w:rsid w:val="006433D8"/>
    <w:rsid w:val="006442FB"/>
    <w:rsid w:val="00646520"/>
    <w:rsid w:val="006600CA"/>
    <w:rsid w:val="00662327"/>
    <w:rsid w:val="006666BE"/>
    <w:rsid w:val="00667332"/>
    <w:rsid w:val="00672DD9"/>
    <w:rsid w:val="00683DC1"/>
    <w:rsid w:val="0069542A"/>
    <w:rsid w:val="006B07A3"/>
    <w:rsid w:val="006B74E7"/>
    <w:rsid w:val="006C1C7F"/>
    <w:rsid w:val="006C21E3"/>
    <w:rsid w:val="006C334C"/>
    <w:rsid w:val="006D0CF4"/>
    <w:rsid w:val="006D3A2D"/>
    <w:rsid w:val="006E05C6"/>
    <w:rsid w:val="006E1ADF"/>
    <w:rsid w:val="0070457D"/>
    <w:rsid w:val="00711EF5"/>
    <w:rsid w:val="0071359A"/>
    <w:rsid w:val="0071690E"/>
    <w:rsid w:val="00717A16"/>
    <w:rsid w:val="00720D11"/>
    <w:rsid w:val="00723552"/>
    <w:rsid w:val="00725446"/>
    <w:rsid w:val="007254C7"/>
    <w:rsid w:val="00727C56"/>
    <w:rsid w:val="00732AFB"/>
    <w:rsid w:val="00733DA6"/>
    <w:rsid w:val="00744C3D"/>
    <w:rsid w:val="00750147"/>
    <w:rsid w:val="00750155"/>
    <w:rsid w:val="0075652F"/>
    <w:rsid w:val="00757678"/>
    <w:rsid w:val="00757F3C"/>
    <w:rsid w:val="00766008"/>
    <w:rsid w:val="00774D5B"/>
    <w:rsid w:val="0077668D"/>
    <w:rsid w:val="00781D8F"/>
    <w:rsid w:val="00786DB5"/>
    <w:rsid w:val="00787D9D"/>
    <w:rsid w:val="007947A0"/>
    <w:rsid w:val="007A465D"/>
    <w:rsid w:val="007A50DC"/>
    <w:rsid w:val="007A52CD"/>
    <w:rsid w:val="007B05FE"/>
    <w:rsid w:val="007B0712"/>
    <w:rsid w:val="007B2664"/>
    <w:rsid w:val="007B5859"/>
    <w:rsid w:val="007B6B08"/>
    <w:rsid w:val="007B7688"/>
    <w:rsid w:val="007C0679"/>
    <w:rsid w:val="007C32F3"/>
    <w:rsid w:val="007C7FC4"/>
    <w:rsid w:val="007D07F6"/>
    <w:rsid w:val="007D42A3"/>
    <w:rsid w:val="007D5696"/>
    <w:rsid w:val="007E2A60"/>
    <w:rsid w:val="007E2D76"/>
    <w:rsid w:val="007E5FB2"/>
    <w:rsid w:val="007E631E"/>
    <w:rsid w:val="007E7B55"/>
    <w:rsid w:val="007F14AB"/>
    <w:rsid w:val="007F4BA8"/>
    <w:rsid w:val="0080623C"/>
    <w:rsid w:val="008106AB"/>
    <w:rsid w:val="00811FD9"/>
    <w:rsid w:val="0081300E"/>
    <w:rsid w:val="00813EB6"/>
    <w:rsid w:val="00815798"/>
    <w:rsid w:val="00816437"/>
    <w:rsid w:val="008211DB"/>
    <w:rsid w:val="00825B1A"/>
    <w:rsid w:val="00840F40"/>
    <w:rsid w:val="00857B4C"/>
    <w:rsid w:val="0086536F"/>
    <w:rsid w:val="008763FE"/>
    <w:rsid w:val="00885CE9"/>
    <w:rsid w:val="0089055D"/>
    <w:rsid w:val="008977E1"/>
    <w:rsid w:val="008A1135"/>
    <w:rsid w:val="008A16A6"/>
    <w:rsid w:val="008B198D"/>
    <w:rsid w:val="008B36C9"/>
    <w:rsid w:val="008B7685"/>
    <w:rsid w:val="008B7C48"/>
    <w:rsid w:val="008C0D06"/>
    <w:rsid w:val="008C2F98"/>
    <w:rsid w:val="008C5262"/>
    <w:rsid w:val="008D2AC4"/>
    <w:rsid w:val="008D2ECD"/>
    <w:rsid w:val="008D3D15"/>
    <w:rsid w:val="008D4272"/>
    <w:rsid w:val="008E0F74"/>
    <w:rsid w:val="008E421A"/>
    <w:rsid w:val="008F2D08"/>
    <w:rsid w:val="008F412C"/>
    <w:rsid w:val="008F4B10"/>
    <w:rsid w:val="00900093"/>
    <w:rsid w:val="00901010"/>
    <w:rsid w:val="00904070"/>
    <w:rsid w:val="00904C31"/>
    <w:rsid w:val="00907B35"/>
    <w:rsid w:val="00913790"/>
    <w:rsid w:val="009219A5"/>
    <w:rsid w:val="0093686D"/>
    <w:rsid w:val="00950073"/>
    <w:rsid w:val="00952DA6"/>
    <w:rsid w:val="009530CD"/>
    <w:rsid w:val="00963ADE"/>
    <w:rsid w:val="00963C9E"/>
    <w:rsid w:val="00964739"/>
    <w:rsid w:val="00967E4F"/>
    <w:rsid w:val="00975690"/>
    <w:rsid w:val="00976A3C"/>
    <w:rsid w:val="009801A0"/>
    <w:rsid w:val="009812A4"/>
    <w:rsid w:val="00987E73"/>
    <w:rsid w:val="00987EB8"/>
    <w:rsid w:val="00990B3F"/>
    <w:rsid w:val="0099227D"/>
    <w:rsid w:val="009A1008"/>
    <w:rsid w:val="009A23B6"/>
    <w:rsid w:val="009A68ED"/>
    <w:rsid w:val="009B0549"/>
    <w:rsid w:val="009B2742"/>
    <w:rsid w:val="009C1F87"/>
    <w:rsid w:val="009D23B8"/>
    <w:rsid w:val="009D354F"/>
    <w:rsid w:val="009D73D6"/>
    <w:rsid w:val="009D7672"/>
    <w:rsid w:val="009E7A9C"/>
    <w:rsid w:val="009F4DBD"/>
    <w:rsid w:val="009F5339"/>
    <w:rsid w:val="009F7880"/>
    <w:rsid w:val="00A01A31"/>
    <w:rsid w:val="00A02E8D"/>
    <w:rsid w:val="00A06DD8"/>
    <w:rsid w:val="00A20075"/>
    <w:rsid w:val="00A25656"/>
    <w:rsid w:val="00A263ED"/>
    <w:rsid w:val="00A26F07"/>
    <w:rsid w:val="00A34343"/>
    <w:rsid w:val="00A37D4D"/>
    <w:rsid w:val="00A44532"/>
    <w:rsid w:val="00A45266"/>
    <w:rsid w:val="00A4554F"/>
    <w:rsid w:val="00A45C03"/>
    <w:rsid w:val="00A51D53"/>
    <w:rsid w:val="00A55A7D"/>
    <w:rsid w:val="00A616C8"/>
    <w:rsid w:val="00A62F7F"/>
    <w:rsid w:val="00A64821"/>
    <w:rsid w:val="00A751C8"/>
    <w:rsid w:val="00A7706C"/>
    <w:rsid w:val="00A8192C"/>
    <w:rsid w:val="00A85A3C"/>
    <w:rsid w:val="00A874F7"/>
    <w:rsid w:val="00A92FA8"/>
    <w:rsid w:val="00A953C3"/>
    <w:rsid w:val="00AA29C1"/>
    <w:rsid w:val="00AA351C"/>
    <w:rsid w:val="00AB0925"/>
    <w:rsid w:val="00AB3621"/>
    <w:rsid w:val="00AC286C"/>
    <w:rsid w:val="00AC654A"/>
    <w:rsid w:val="00AD056B"/>
    <w:rsid w:val="00AD658D"/>
    <w:rsid w:val="00AD692B"/>
    <w:rsid w:val="00AF157D"/>
    <w:rsid w:val="00AF2D30"/>
    <w:rsid w:val="00AF413D"/>
    <w:rsid w:val="00B10A0F"/>
    <w:rsid w:val="00B1191D"/>
    <w:rsid w:val="00B136FF"/>
    <w:rsid w:val="00B13B75"/>
    <w:rsid w:val="00B16211"/>
    <w:rsid w:val="00B23B89"/>
    <w:rsid w:val="00B25EAB"/>
    <w:rsid w:val="00B268F9"/>
    <w:rsid w:val="00B272A3"/>
    <w:rsid w:val="00B31918"/>
    <w:rsid w:val="00B357DE"/>
    <w:rsid w:val="00B41469"/>
    <w:rsid w:val="00B42DF5"/>
    <w:rsid w:val="00B43FA7"/>
    <w:rsid w:val="00B4408D"/>
    <w:rsid w:val="00B454CD"/>
    <w:rsid w:val="00B51F26"/>
    <w:rsid w:val="00B572E6"/>
    <w:rsid w:val="00B65861"/>
    <w:rsid w:val="00B67662"/>
    <w:rsid w:val="00B760C4"/>
    <w:rsid w:val="00B823E1"/>
    <w:rsid w:val="00B84C09"/>
    <w:rsid w:val="00B90AC8"/>
    <w:rsid w:val="00B94711"/>
    <w:rsid w:val="00B95F9F"/>
    <w:rsid w:val="00BA116D"/>
    <w:rsid w:val="00BA4EA2"/>
    <w:rsid w:val="00BA6007"/>
    <w:rsid w:val="00BC0CAF"/>
    <w:rsid w:val="00BC3FC1"/>
    <w:rsid w:val="00BC6C5D"/>
    <w:rsid w:val="00BD787A"/>
    <w:rsid w:val="00BE08D5"/>
    <w:rsid w:val="00BE2B2B"/>
    <w:rsid w:val="00BE5C60"/>
    <w:rsid w:val="00BE6BA6"/>
    <w:rsid w:val="00BF0C96"/>
    <w:rsid w:val="00C026C4"/>
    <w:rsid w:val="00C207CF"/>
    <w:rsid w:val="00C20819"/>
    <w:rsid w:val="00C266D2"/>
    <w:rsid w:val="00C3684B"/>
    <w:rsid w:val="00C507AC"/>
    <w:rsid w:val="00C54C45"/>
    <w:rsid w:val="00C5551E"/>
    <w:rsid w:val="00C577E9"/>
    <w:rsid w:val="00C623CE"/>
    <w:rsid w:val="00C62F4F"/>
    <w:rsid w:val="00C63E5A"/>
    <w:rsid w:val="00C7521B"/>
    <w:rsid w:val="00C75BE3"/>
    <w:rsid w:val="00C7660E"/>
    <w:rsid w:val="00C84197"/>
    <w:rsid w:val="00C84E0E"/>
    <w:rsid w:val="00CB0E3A"/>
    <w:rsid w:val="00CB2445"/>
    <w:rsid w:val="00CB5BE7"/>
    <w:rsid w:val="00CB71E6"/>
    <w:rsid w:val="00CC060B"/>
    <w:rsid w:val="00CC191F"/>
    <w:rsid w:val="00CC44D6"/>
    <w:rsid w:val="00CD1921"/>
    <w:rsid w:val="00CD39AB"/>
    <w:rsid w:val="00CD517F"/>
    <w:rsid w:val="00CE09D5"/>
    <w:rsid w:val="00CE7FA2"/>
    <w:rsid w:val="00CF3D2B"/>
    <w:rsid w:val="00CF6C57"/>
    <w:rsid w:val="00CF7ED7"/>
    <w:rsid w:val="00D06F3B"/>
    <w:rsid w:val="00D102B6"/>
    <w:rsid w:val="00D127BF"/>
    <w:rsid w:val="00D12D17"/>
    <w:rsid w:val="00D131A9"/>
    <w:rsid w:val="00D14953"/>
    <w:rsid w:val="00D2055F"/>
    <w:rsid w:val="00D249C8"/>
    <w:rsid w:val="00D26058"/>
    <w:rsid w:val="00D26F47"/>
    <w:rsid w:val="00D270DB"/>
    <w:rsid w:val="00D434C6"/>
    <w:rsid w:val="00D43BAF"/>
    <w:rsid w:val="00D43E3B"/>
    <w:rsid w:val="00D440F8"/>
    <w:rsid w:val="00D46B04"/>
    <w:rsid w:val="00D54727"/>
    <w:rsid w:val="00D55750"/>
    <w:rsid w:val="00D74443"/>
    <w:rsid w:val="00D746F0"/>
    <w:rsid w:val="00D74BEB"/>
    <w:rsid w:val="00D86C7A"/>
    <w:rsid w:val="00D90F25"/>
    <w:rsid w:val="00D92272"/>
    <w:rsid w:val="00D92464"/>
    <w:rsid w:val="00DA01C4"/>
    <w:rsid w:val="00DA0D4A"/>
    <w:rsid w:val="00DA6703"/>
    <w:rsid w:val="00DA6BAD"/>
    <w:rsid w:val="00DA754A"/>
    <w:rsid w:val="00DB4779"/>
    <w:rsid w:val="00DB5217"/>
    <w:rsid w:val="00DB6A33"/>
    <w:rsid w:val="00DB6BCF"/>
    <w:rsid w:val="00DC091D"/>
    <w:rsid w:val="00DC787D"/>
    <w:rsid w:val="00DD0146"/>
    <w:rsid w:val="00DD1091"/>
    <w:rsid w:val="00DD2032"/>
    <w:rsid w:val="00DD4986"/>
    <w:rsid w:val="00DE0298"/>
    <w:rsid w:val="00DE1B6B"/>
    <w:rsid w:val="00DE2CB1"/>
    <w:rsid w:val="00DE3864"/>
    <w:rsid w:val="00DF163C"/>
    <w:rsid w:val="00E11F18"/>
    <w:rsid w:val="00E13CFE"/>
    <w:rsid w:val="00E2032F"/>
    <w:rsid w:val="00E22E23"/>
    <w:rsid w:val="00E26841"/>
    <w:rsid w:val="00E418CD"/>
    <w:rsid w:val="00E45641"/>
    <w:rsid w:val="00E4738E"/>
    <w:rsid w:val="00E50DBC"/>
    <w:rsid w:val="00E5321C"/>
    <w:rsid w:val="00E63C5B"/>
    <w:rsid w:val="00E66104"/>
    <w:rsid w:val="00E66A20"/>
    <w:rsid w:val="00E67379"/>
    <w:rsid w:val="00E74DC2"/>
    <w:rsid w:val="00E770C1"/>
    <w:rsid w:val="00E84636"/>
    <w:rsid w:val="00E9243B"/>
    <w:rsid w:val="00E92E3E"/>
    <w:rsid w:val="00E93CE3"/>
    <w:rsid w:val="00E9715D"/>
    <w:rsid w:val="00EA3991"/>
    <w:rsid w:val="00EA40E4"/>
    <w:rsid w:val="00EB0F7E"/>
    <w:rsid w:val="00EB2D9F"/>
    <w:rsid w:val="00EB4899"/>
    <w:rsid w:val="00EB58D7"/>
    <w:rsid w:val="00EC0701"/>
    <w:rsid w:val="00EC2560"/>
    <w:rsid w:val="00EC46E3"/>
    <w:rsid w:val="00EC74CC"/>
    <w:rsid w:val="00ED17E2"/>
    <w:rsid w:val="00ED3F87"/>
    <w:rsid w:val="00ED4F6F"/>
    <w:rsid w:val="00ED73EA"/>
    <w:rsid w:val="00EE11AC"/>
    <w:rsid w:val="00EE2FFE"/>
    <w:rsid w:val="00EE406B"/>
    <w:rsid w:val="00EF0377"/>
    <w:rsid w:val="00EF04AB"/>
    <w:rsid w:val="00EF79B5"/>
    <w:rsid w:val="00F01AF3"/>
    <w:rsid w:val="00F12D2D"/>
    <w:rsid w:val="00F13759"/>
    <w:rsid w:val="00F14A0D"/>
    <w:rsid w:val="00F24055"/>
    <w:rsid w:val="00F316FE"/>
    <w:rsid w:val="00F33254"/>
    <w:rsid w:val="00F34BC9"/>
    <w:rsid w:val="00F35974"/>
    <w:rsid w:val="00F35A29"/>
    <w:rsid w:val="00F40839"/>
    <w:rsid w:val="00F408A4"/>
    <w:rsid w:val="00F414AE"/>
    <w:rsid w:val="00F42596"/>
    <w:rsid w:val="00F51E16"/>
    <w:rsid w:val="00F56685"/>
    <w:rsid w:val="00F701C4"/>
    <w:rsid w:val="00F761CF"/>
    <w:rsid w:val="00F82186"/>
    <w:rsid w:val="00F8520A"/>
    <w:rsid w:val="00F90851"/>
    <w:rsid w:val="00F927C0"/>
    <w:rsid w:val="00FA3E50"/>
    <w:rsid w:val="00FA6B41"/>
    <w:rsid w:val="00FB0AC8"/>
    <w:rsid w:val="00FB55C5"/>
    <w:rsid w:val="00FB6B65"/>
    <w:rsid w:val="00FB7BC7"/>
    <w:rsid w:val="00FC1626"/>
    <w:rsid w:val="00FC4B8C"/>
    <w:rsid w:val="00FD59DE"/>
    <w:rsid w:val="00FE2B6A"/>
    <w:rsid w:val="00FE2BDF"/>
    <w:rsid w:val="00FF1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ABCE2"/>
  <w15:chartTrackingRefBased/>
  <w15:docId w15:val="{D1D950F2-82DA-45C8-BD37-084FD6ECA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7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7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7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7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7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7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7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7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7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7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7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7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7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7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7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7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7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700"/>
    <w:rPr>
      <w:rFonts w:eastAsiaTheme="majorEastAsia" w:cstheme="majorBidi"/>
      <w:color w:val="272727" w:themeColor="text1" w:themeTint="D8"/>
    </w:rPr>
  </w:style>
  <w:style w:type="paragraph" w:styleId="Title">
    <w:name w:val="Title"/>
    <w:basedOn w:val="Normal"/>
    <w:next w:val="Normal"/>
    <w:link w:val="TitleChar"/>
    <w:uiPriority w:val="10"/>
    <w:qFormat/>
    <w:rsid w:val="002977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7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7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7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700"/>
    <w:pPr>
      <w:spacing w:before="160"/>
      <w:jc w:val="center"/>
    </w:pPr>
    <w:rPr>
      <w:i/>
      <w:iCs/>
      <w:color w:val="404040" w:themeColor="text1" w:themeTint="BF"/>
    </w:rPr>
  </w:style>
  <w:style w:type="character" w:customStyle="1" w:styleId="QuoteChar">
    <w:name w:val="Quote Char"/>
    <w:basedOn w:val="DefaultParagraphFont"/>
    <w:link w:val="Quote"/>
    <w:uiPriority w:val="29"/>
    <w:rsid w:val="00297700"/>
    <w:rPr>
      <w:i/>
      <w:iCs/>
      <w:color w:val="404040" w:themeColor="text1" w:themeTint="BF"/>
    </w:rPr>
  </w:style>
  <w:style w:type="paragraph" w:styleId="ListParagraph">
    <w:name w:val="List Paragraph"/>
    <w:basedOn w:val="Normal"/>
    <w:uiPriority w:val="34"/>
    <w:qFormat/>
    <w:rsid w:val="00297700"/>
    <w:pPr>
      <w:ind w:left="720"/>
      <w:contextualSpacing/>
    </w:pPr>
  </w:style>
  <w:style w:type="character" w:styleId="IntenseEmphasis">
    <w:name w:val="Intense Emphasis"/>
    <w:basedOn w:val="DefaultParagraphFont"/>
    <w:uiPriority w:val="21"/>
    <w:qFormat/>
    <w:rsid w:val="00297700"/>
    <w:rPr>
      <w:i/>
      <w:iCs/>
      <w:color w:val="0F4761" w:themeColor="accent1" w:themeShade="BF"/>
    </w:rPr>
  </w:style>
  <w:style w:type="paragraph" w:styleId="IntenseQuote">
    <w:name w:val="Intense Quote"/>
    <w:basedOn w:val="Normal"/>
    <w:next w:val="Normal"/>
    <w:link w:val="IntenseQuoteChar"/>
    <w:uiPriority w:val="30"/>
    <w:qFormat/>
    <w:rsid w:val="002977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700"/>
    <w:rPr>
      <w:i/>
      <w:iCs/>
      <w:color w:val="0F4761" w:themeColor="accent1" w:themeShade="BF"/>
    </w:rPr>
  </w:style>
  <w:style w:type="character" w:styleId="IntenseReference">
    <w:name w:val="Intense Reference"/>
    <w:basedOn w:val="DefaultParagraphFont"/>
    <w:uiPriority w:val="32"/>
    <w:qFormat/>
    <w:rsid w:val="00297700"/>
    <w:rPr>
      <w:b/>
      <w:bCs/>
      <w:smallCaps/>
      <w:color w:val="0F4761" w:themeColor="accent1" w:themeShade="BF"/>
      <w:spacing w:val="5"/>
    </w:rPr>
  </w:style>
  <w:style w:type="table" w:styleId="TableGrid">
    <w:name w:val="Table Grid"/>
    <w:basedOn w:val="TableNormal"/>
    <w:uiPriority w:val="39"/>
    <w:rsid w:val="002977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977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700"/>
  </w:style>
  <w:style w:type="paragraph" w:styleId="Footer">
    <w:name w:val="footer"/>
    <w:basedOn w:val="Normal"/>
    <w:link w:val="FooterChar"/>
    <w:uiPriority w:val="99"/>
    <w:unhideWhenUsed/>
    <w:rsid w:val="002977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700"/>
  </w:style>
  <w:style w:type="paragraph" w:styleId="NormalWeb">
    <w:name w:val="Normal (Web)"/>
    <w:basedOn w:val="Normal"/>
    <w:uiPriority w:val="99"/>
    <w:semiHidden/>
    <w:unhideWhenUsed/>
    <w:rsid w:val="000F783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A40E4"/>
    <w:rPr>
      <w:color w:val="467886" w:themeColor="hyperlink"/>
      <w:u w:val="single"/>
    </w:rPr>
  </w:style>
  <w:style w:type="character" w:styleId="UnresolvedMention">
    <w:name w:val="Unresolved Mention"/>
    <w:basedOn w:val="DefaultParagraphFont"/>
    <w:uiPriority w:val="99"/>
    <w:semiHidden/>
    <w:unhideWhenUsed/>
    <w:rsid w:val="00EA40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7963525">
      <w:bodyDiv w:val="1"/>
      <w:marLeft w:val="0"/>
      <w:marRight w:val="0"/>
      <w:marTop w:val="0"/>
      <w:marBottom w:val="0"/>
      <w:divBdr>
        <w:top w:val="none" w:sz="0" w:space="0" w:color="auto"/>
        <w:left w:val="none" w:sz="0" w:space="0" w:color="auto"/>
        <w:bottom w:val="none" w:sz="0" w:space="0" w:color="auto"/>
        <w:right w:val="none" w:sz="0" w:space="0" w:color="auto"/>
      </w:divBdr>
    </w:div>
    <w:div w:id="1400983994">
      <w:bodyDiv w:val="1"/>
      <w:marLeft w:val="0"/>
      <w:marRight w:val="0"/>
      <w:marTop w:val="0"/>
      <w:marBottom w:val="0"/>
      <w:divBdr>
        <w:top w:val="none" w:sz="0" w:space="0" w:color="auto"/>
        <w:left w:val="none" w:sz="0" w:space="0" w:color="auto"/>
        <w:bottom w:val="none" w:sz="0" w:space="0" w:color="auto"/>
        <w:right w:val="none" w:sz="0" w:space="0" w:color="auto"/>
      </w:divBdr>
      <w:divsChild>
        <w:div w:id="165185871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searchgate.net/publication/228318502_Repetition_is_the_First_Principle_of_All_Learning" TargetMode="External"/><Relationship Id="rId13" Type="http://schemas.openxmlformats.org/officeDocument/2006/relationships/hyperlink" Target="http://www.thoughtco.com/cross-curricular-connections-7791" TargetMode="External"/><Relationship Id="rId18" Type="http://schemas.openxmlformats.org/officeDocument/2006/relationships/hyperlink" Target="http://www.simplypsychology.org/vygotsky.html" TargetMode="External"/><Relationship Id="rId26" Type="http://schemas.openxmlformats.org/officeDocument/2006/relationships/hyperlink" Target="https://doi.org/10.1007/978-3-031-05747-2_10" TargetMode="External"/><Relationship Id="rId3" Type="http://schemas.openxmlformats.org/officeDocument/2006/relationships/settings" Target="settings.xml"/><Relationship Id="rId21" Type="http://schemas.openxmlformats.org/officeDocument/2006/relationships/hyperlink" Target="http://www.bbc.co.uk/news/education-42154013" TargetMode="External"/><Relationship Id="rId7" Type="http://schemas.openxmlformats.org/officeDocument/2006/relationships/hyperlink" Target="http://www.preservearticles.com/education/advantages-and-disadvantages-of-direct-method-of-teaching-english/5345" TargetMode="External"/><Relationship Id="rId12" Type="http://schemas.openxmlformats.org/officeDocument/2006/relationships/hyperlink" Target="http://www.ncfe.org.uk/all-articles/confidence-benefits-learners/" TargetMode="External"/><Relationship Id="rId17" Type="http://schemas.openxmlformats.org/officeDocument/2006/relationships/hyperlink" Target="http://www.brighthubeducation.com/teaching-methods-tips/5487-pros-and-cons-of-direct-teaching/?utm_content=cmp-true" TargetMode="External"/><Relationship Id="rId25" Type="http://schemas.openxmlformats.org/officeDocument/2006/relationships/hyperlink" Target="https://www.unicef.org/sites/default/files/2018-12/UNICEF-Lego-Foundation-Learning-through-Play.pdf" TargetMode="External"/><Relationship Id="rId2" Type="http://schemas.openxmlformats.org/officeDocument/2006/relationships/styles" Target="styles.xml"/><Relationship Id="rId16" Type="http://schemas.openxmlformats.org/officeDocument/2006/relationships/hyperlink" Target="http://www.theedadvocate.org/pros-and-cons-of-cross-curricular-teaching/" TargetMode="External"/><Relationship Id="rId20" Type="http://schemas.openxmlformats.org/officeDocument/2006/relationships/hyperlink" Target="http://www.weareteachers.com/what-is-scaffolding-in-educat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estyn.gov.wales/effective-practice/placing-children-centre-learning" TargetMode="External"/><Relationship Id="rId24" Type="http://schemas.openxmlformats.org/officeDocument/2006/relationships/hyperlink" Target="http://www.twinkl.co.uk/teaching-wiki/enhanced-provision" TargetMode="External"/><Relationship Id="rId5" Type="http://schemas.openxmlformats.org/officeDocument/2006/relationships/footnotes" Target="footnotes.xml"/><Relationship Id="rId15" Type="http://schemas.openxmlformats.org/officeDocument/2006/relationships/hyperlink" Target="http://www.bookwidgets.com/blog/2019/03/direct-instruction-a-practical-guide-to-effective-teaching" TargetMode="External"/><Relationship Id="rId23" Type="http://schemas.openxmlformats.org/officeDocument/2006/relationships/hyperlink" Target="http://www.cambridge.org/elt/blog/2020/09/02/6-tips-for-teachers-creating-a-positive-learning-environment/" TargetMode="External"/><Relationship Id="rId28" Type="http://schemas.openxmlformats.org/officeDocument/2006/relationships/header" Target="header1.xml"/><Relationship Id="rId10" Type="http://schemas.openxmlformats.org/officeDocument/2006/relationships/hyperlink" Target="https://www.gov.wales/sites/default/files/publications/2018-03/successful-futures.pdf" TargetMode="External"/><Relationship Id="rId19" Type="http://schemas.openxmlformats.org/officeDocument/2006/relationships/hyperlink" Target="https://read.oecd-ilibrary.org/education/pisa-2015-results-volume-i_9789264266490-en" TargetMode="External"/><Relationship Id="rId4" Type="http://schemas.openxmlformats.org/officeDocument/2006/relationships/webSettings" Target="webSettings.xml"/><Relationship Id="rId9" Type="http://schemas.openxmlformats.org/officeDocument/2006/relationships/hyperlink" Target="http://www.verywellmind.com/what-is-maslows-hierarchy-of-needs-4136760" TargetMode="External"/><Relationship Id="rId14" Type="http://schemas.openxmlformats.org/officeDocument/2006/relationships/hyperlink" Target="http://www.turnitin.com/blog/authentic-learning-what-is-it-and-why-is-it-important-subtitle-essentials-series" TargetMode="External"/><Relationship Id="rId22" Type="http://schemas.openxmlformats.org/officeDocument/2006/relationships/hyperlink" Target="http://www.cambridge.org/gb/education/blog/2019/07/02/what-assessment-learning-and-what-are-benefits/" TargetMode="External"/><Relationship Id="rId27" Type="http://schemas.openxmlformats.org/officeDocument/2006/relationships/hyperlink" Target="https://www.gov.wales/sites/default/files/publications/2018-02/foundation-phase-framework-revised-2015.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623A2-6064-48EB-87E1-E5BB6BE3C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8169</TotalTime>
  <Pages>9</Pages>
  <Words>4195</Words>
  <Characters>23915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thompson-richards</dc:creator>
  <cp:keywords/>
  <dc:description/>
  <cp:lastModifiedBy>lauren thompson-richards</cp:lastModifiedBy>
  <cp:revision>600</cp:revision>
  <dcterms:created xsi:type="dcterms:W3CDTF">2024-03-07T18:16:00Z</dcterms:created>
  <dcterms:modified xsi:type="dcterms:W3CDTF">2024-03-17T21:06:00Z</dcterms:modified>
</cp:coreProperties>
</file>