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7F2DE" w14:textId="77777777" w:rsidR="00F444CF" w:rsidRDefault="0060449D" w:rsidP="00734B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Intercultural C</w:t>
      </w:r>
      <w:r w:rsidR="00F444CF" w:rsidRPr="002E4EDF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mmunication: Latvia and Britain</w:t>
      </w:r>
    </w:p>
    <w:p w14:paraId="2A18E204" w14:textId="77777777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9A7C28C" w14:textId="4B3AC034" w:rsidR="00734B2E" w:rsidRPr="00734B2E" w:rsidRDefault="00FF356C" w:rsidP="00734B2E">
      <w:pPr>
        <w:jc w:val="center"/>
        <w:rPr>
          <w:rFonts w:ascii="Times New Roman" w:hAnsi="Times New Roman" w:cs="Times New Roman"/>
          <w:sz w:val="24"/>
          <w:szCs w:val="24"/>
        </w:rPr>
      </w:pPr>
      <w:r w:rsidRPr="00734B2E">
        <w:rPr>
          <w:rFonts w:ascii="Times New Roman" w:hAnsi="Times New Roman" w:cs="Times New Roman"/>
          <w:sz w:val="24"/>
          <w:szCs w:val="24"/>
        </w:rPr>
        <w:t>Yang Senyun</w:t>
      </w:r>
    </w:p>
    <w:p w14:paraId="74993425" w14:textId="2132006F" w:rsidR="00734B2E" w:rsidRDefault="00734B2E" w:rsidP="00734B2E">
      <w:pPr>
        <w:jc w:val="center"/>
        <w:rPr>
          <w:rFonts w:ascii="Times New Roman" w:hAnsi="Times New Roman" w:cs="Times New Roman"/>
          <w:sz w:val="24"/>
          <w:szCs w:val="24"/>
        </w:rPr>
      </w:pPr>
      <w:r w:rsidRPr="00734B2E">
        <w:rPr>
          <w:rFonts w:ascii="Times New Roman" w:hAnsi="Times New Roman" w:cs="Times New Roman"/>
          <w:sz w:val="24"/>
          <w:szCs w:val="24"/>
        </w:rPr>
        <w:t>7 Jan 202</w:t>
      </w:r>
      <w:r>
        <w:rPr>
          <w:rFonts w:ascii="Times New Roman" w:hAnsi="Times New Roman" w:cs="Times New Roman"/>
          <w:sz w:val="24"/>
          <w:szCs w:val="24"/>
        </w:rPr>
        <w:t>2</w:t>
      </w:r>
    </w:p>
    <w:p w14:paraId="239F70CC" w14:textId="77777777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52BDF54" w14:textId="336AB5EA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D1A1F5" w14:textId="102E3BC4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DB9E3D6" wp14:editId="794CBE52">
            <wp:extent cx="5377180" cy="2456815"/>
            <wp:effectExtent l="0" t="0" r="0" b="635"/>
            <wp:docPr id="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7180" cy="2456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EC15B0" w14:textId="6008C412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56DD26" w14:textId="5E6EE93F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F70C0C" w14:textId="2396135C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F717295" w14:textId="4E45A6E1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11FDD07" w14:textId="1E6F46D6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DFD4BCC" w14:textId="1B6A726A" w:rsidR="00734B2E" w:rsidRDefault="00734B2E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tbl>
      <w:tblPr>
        <w:tblStyle w:val="a9"/>
        <w:tblW w:w="0" w:type="auto"/>
        <w:tblLook w:val="04A0" w:firstRow="1" w:lastRow="0" w:firstColumn="1" w:lastColumn="0" w:noHBand="0" w:noVBand="1"/>
      </w:tblPr>
      <w:tblGrid>
        <w:gridCol w:w="4618"/>
        <w:gridCol w:w="4618"/>
      </w:tblGrid>
      <w:tr w:rsidR="005B1015" w14:paraId="1ADCA1D0" w14:textId="77777777" w:rsidTr="005B1015">
        <w:trPr>
          <w:trHeight w:val="741"/>
        </w:trPr>
        <w:tc>
          <w:tcPr>
            <w:tcW w:w="4618" w:type="dxa"/>
          </w:tcPr>
          <w:p w14:paraId="1F2A191A" w14:textId="51751172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MOUDLE NAME</w:t>
            </w:r>
          </w:p>
        </w:tc>
        <w:tc>
          <w:tcPr>
            <w:tcW w:w="4618" w:type="dxa"/>
          </w:tcPr>
          <w:p w14:paraId="2D11B1BE" w14:textId="7CA0E71D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International Business Communication</w:t>
            </w:r>
          </w:p>
        </w:tc>
      </w:tr>
      <w:tr w:rsidR="005B1015" w14:paraId="2E482831" w14:textId="77777777" w:rsidTr="005B1015">
        <w:trPr>
          <w:trHeight w:val="714"/>
        </w:trPr>
        <w:tc>
          <w:tcPr>
            <w:tcW w:w="4618" w:type="dxa"/>
          </w:tcPr>
          <w:p w14:paraId="1D386F99" w14:textId="2C600B86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MOUDLE CORE</w:t>
            </w:r>
          </w:p>
        </w:tc>
        <w:tc>
          <w:tcPr>
            <w:tcW w:w="4618" w:type="dxa"/>
          </w:tcPr>
          <w:p w14:paraId="191DFB8E" w14:textId="7D1D5205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BMBM6021</w:t>
            </w:r>
          </w:p>
        </w:tc>
      </w:tr>
      <w:tr w:rsidR="005B1015" w14:paraId="372EB8D8" w14:textId="77777777" w:rsidTr="005B1015">
        <w:trPr>
          <w:trHeight w:val="741"/>
        </w:trPr>
        <w:tc>
          <w:tcPr>
            <w:tcW w:w="4618" w:type="dxa"/>
          </w:tcPr>
          <w:p w14:paraId="213A9CB8" w14:textId="7F7AA678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STUDENT NAME</w:t>
            </w:r>
          </w:p>
        </w:tc>
        <w:tc>
          <w:tcPr>
            <w:tcW w:w="4618" w:type="dxa"/>
          </w:tcPr>
          <w:p w14:paraId="609B0C2B" w14:textId="2077A671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YANGSENYUN</w:t>
            </w:r>
          </w:p>
        </w:tc>
      </w:tr>
      <w:tr w:rsidR="005B1015" w14:paraId="68555FF2" w14:textId="77777777" w:rsidTr="005B1015">
        <w:trPr>
          <w:trHeight w:val="714"/>
        </w:trPr>
        <w:tc>
          <w:tcPr>
            <w:tcW w:w="4618" w:type="dxa"/>
          </w:tcPr>
          <w:p w14:paraId="16760D8A" w14:textId="0E4E82A3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STUDENT NUMBER</w:t>
            </w:r>
          </w:p>
        </w:tc>
        <w:tc>
          <w:tcPr>
            <w:tcW w:w="4618" w:type="dxa"/>
          </w:tcPr>
          <w:p w14:paraId="49F21D28" w14:textId="4925C0A6" w:rsidR="005B1015" w:rsidRDefault="005B1015" w:rsidP="005B101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B1015">
              <w:rPr>
                <w:rFonts w:ascii="Times New Roman" w:hAnsi="Times New Roman" w:cs="Times New Roman"/>
                <w:sz w:val="24"/>
                <w:szCs w:val="24"/>
              </w:rPr>
              <w:t>2100118</w:t>
            </w:r>
          </w:p>
        </w:tc>
      </w:tr>
    </w:tbl>
    <w:p w14:paraId="5DB41137" w14:textId="77777777" w:rsidR="005B1015" w:rsidRDefault="005B1015" w:rsidP="0060449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79A5B0" w14:textId="2A8861F6" w:rsidR="00A0480C" w:rsidRPr="002B6587" w:rsidRDefault="002E4EDF" w:rsidP="002B65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  <w:r w:rsidR="00A0480C" w:rsidRPr="002E4EDF">
        <w:rPr>
          <w:rFonts w:ascii="Times New Roman" w:hAnsi="Times New Roman" w:cs="Times New Roman"/>
          <w:b/>
          <w:sz w:val="24"/>
          <w:szCs w:val="24"/>
        </w:rPr>
        <w:lastRenderedPageBreak/>
        <w:t>Introduction</w:t>
      </w:r>
    </w:p>
    <w:p w14:paraId="19D6071D" w14:textId="77777777" w:rsidR="00A0480C" w:rsidRPr="002E4EDF" w:rsidRDefault="00A0480C" w:rsidP="0049148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  <w:t xml:space="preserve">Communications form the core of most </w:t>
      </w:r>
      <w:r w:rsidR="00CF38E2" w:rsidRPr="002E4EDF">
        <w:rPr>
          <w:rFonts w:ascii="Times New Roman" w:hAnsi="Times New Roman" w:cs="Times New Roman"/>
          <w:sz w:val="24"/>
          <w:szCs w:val="24"/>
        </w:rPr>
        <w:t xml:space="preserve">global business operations. </w:t>
      </w:r>
      <w:r w:rsidR="005F70F6" w:rsidRPr="002E4EDF">
        <w:rPr>
          <w:rFonts w:ascii="Times New Roman" w:hAnsi="Times New Roman" w:cs="Times New Roman"/>
          <w:sz w:val="24"/>
          <w:szCs w:val="24"/>
        </w:rPr>
        <w:t>Communications f</w:t>
      </w:r>
      <w:r w:rsidR="002F6CA3" w:rsidRPr="002E4EDF">
        <w:rPr>
          <w:rFonts w:ascii="Times New Roman" w:hAnsi="Times New Roman" w:cs="Times New Roman"/>
          <w:sz w:val="24"/>
          <w:szCs w:val="24"/>
        </w:rPr>
        <w:t>ro</w:t>
      </w:r>
      <w:r w:rsidR="005F70F6" w:rsidRPr="002E4EDF">
        <w:rPr>
          <w:rFonts w:ascii="Times New Roman" w:hAnsi="Times New Roman" w:cs="Times New Roman"/>
          <w:sz w:val="24"/>
          <w:szCs w:val="24"/>
        </w:rPr>
        <w:t>m the basis on which b</w:t>
      </w:r>
      <w:r w:rsidR="00CF38E2" w:rsidRPr="002E4EDF">
        <w:rPr>
          <w:rFonts w:ascii="Times New Roman" w:hAnsi="Times New Roman" w:cs="Times New Roman"/>
          <w:sz w:val="24"/>
          <w:szCs w:val="24"/>
        </w:rPr>
        <w:t>usinesses</w:t>
      </w:r>
      <w:r w:rsidR="00DA7575">
        <w:rPr>
          <w:rFonts w:ascii="Times New Roman" w:hAnsi="Times New Roman" w:cs="Times New Roman"/>
          <w:sz w:val="24"/>
          <w:szCs w:val="24"/>
        </w:rPr>
        <w:t xml:space="preserve"> and companies</w:t>
      </w:r>
      <w:r w:rsidR="005F70F6" w:rsidRPr="002E4EDF">
        <w:rPr>
          <w:rFonts w:ascii="Times New Roman" w:hAnsi="Times New Roman" w:cs="Times New Roman"/>
          <w:sz w:val="24"/>
          <w:szCs w:val="24"/>
        </w:rPr>
        <w:t xml:space="preserve"> are created, ma</w:t>
      </w:r>
      <w:r w:rsidR="000B4CCF" w:rsidRPr="002E4EDF">
        <w:rPr>
          <w:rFonts w:ascii="Times New Roman" w:hAnsi="Times New Roman" w:cs="Times New Roman"/>
          <w:sz w:val="24"/>
          <w:szCs w:val="24"/>
        </w:rPr>
        <w:t>naged, controlled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4CCF" w:rsidRPr="002E4EDF">
        <w:rPr>
          <w:rFonts w:ascii="Times New Roman" w:hAnsi="Times New Roman" w:cs="Times New Roman"/>
          <w:sz w:val="24"/>
          <w:szCs w:val="24"/>
        </w:rPr>
        <w:t xml:space="preserve"> and dissolved, playing a major role in knowledge exchange, development and maintenance of relationships, deals negotiation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4CC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7D5149" w:rsidRPr="002E4EDF">
        <w:rPr>
          <w:rFonts w:ascii="Times New Roman" w:hAnsi="Times New Roman" w:cs="Times New Roman"/>
          <w:sz w:val="24"/>
          <w:szCs w:val="24"/>
        </w:rPr>
        <w:t xml:space="preserve">and establishing and maintaining partnerships. Successful communication is increasingly recognized as a key factor in the operation of international organizations </w:t>
      </w:r>
      <w:r w:rsidR="00C01C71" w:rsidRPr="002E4EDF">
        <w:rPr>
          <w:rFonts w:ascii="Times New Roman" w:hAnsi="Times New Roman" w:cs="Times New Roman"/>
          <w:sz w:val="24"/>
          <w:szCs w:val="24"/>
        </w:rPr>
        <w:t>at the organizational, group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C01C71" w:rsidRPr="002E4EDF">
        <w:rPr>
          <w:rFonts w:ascii="Times New Roman" w:hAnsi="Times New Roman" w:cs="Times New Roman"/>
          <w:sz w:val="24"/>
          <w:szCs w:val="24"/>
        </w:rPr>
        <w:t xml:space="preserve"> and interpersonal level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833423" w:rsidRPr="002E4EDF">
        <w:rPr>
          <w:rFonts w:ascii="Times New Roman" w:hAnsi="Times New Roman" w:cs="Times New Roman"/>
          <w:sz w:val="24"/>
          <w:szCs w:val="24"/>
        </w:rPr>
        <w:t xml:space="preserve"> (</w:t>
      </w:r>
      <w:r w:rsidR="0083342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Bstieler and Hemmert, 2008</w:t>
      </w:r>
      <w:r w:rsidR="00833423" w:rsidRPr="002E4EDF">
        <w:rPr>
          <w:rFonts w:ascii="Times New Roman" w:hAnsi="Times New Roman" w:cs="Times New Roman"/>
          <w:sz w:val="24"/>
          <w:szCs w:val="24"/>
        </w:rPr>
        <w:t>)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. </w:t>
      </w:r>
      <w:r w:rsidR="00333283" w:rsidRPr="002E4EDF">
        <w:rPr>
          <w:rFonts w:ascii="Times New Roman" w:hAnsi="Times New Roman" w:cs="Times New Roman"/>
          <w:sz w:val="24"/>
          <w:szCs w:val="24"/>
        </w:rPr>
        <w:t xml:space="preserve">Growing levels 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and </w:t>
      </w:r>
      <w:r w:rsidR="00333283" w:rsidRPr="002E4EDF">
        <w:rPr>
          <w:rFonts w:ascii="Times New Roman" w:hAnsi="Times New Roman" w:cs="Times New Roman"/>
          <w:sz w:val="24"/>
          <w:szCs w:val="24"/>
        </w:rPr>
        <w:t>forms</w:t>
      </w:r>
      <w:r w:rsidR="00087EC7" w:rsidRPr="002E4EDF">
        <w:rPr>
          <w:rFonts w:ascii="Times New Roman" w:hAnsi="Times New Roman" w:cs="Times New Roman"/>
          <w:sz w:val="24"/>
          <w:szCs w:val="24"/>
        </w:rPr>
        <w:t xml:space="preserve"> of business globa</w:t>
      </w:r>
      <w:r w:rsidR="00F93CBA" w:rsidRPr="002E4EDF">
        <w:rPr>
          <w:rFonts w:ascii="Times New Roman" w:hAnsi="Times New Roman" w:cs="Times New Roman"/>
          <w:sz w:val="24"/>
          <w:szCs w:val="24"/>
        </w:rPr>
        <w:t xml:space="preserve">lization, </w:t>
      </w:r>
      <w:r w:rsidR="00087EC7" w:rsidRPr="002E4EDF">
        <w:rPr>
          <w:rFonts w:ascii="Times New Roman" w:hAnsi="Times New Roman" w:cs="Times New Roman"/>
          <w:sz w:val="24"/>
          <w:szCs w:val="24"/>
        </w:rPr>
        <w:t xml:space="preserve">global virtual </w:t>
      </w:r>
      <w:r w:rsidR="0050099B" w:rsidRPr="002E4EDF">
        <w:rPr>
          <w:rFonts w:ascii="Times New Roman" w:hAnsi="Times New Roman" w:cs="Times New Roman"/>
          <w:sz w:val="24"/>
          <w:szCs w:val="24"/>
        </w:rPr>
        <w:t>teams, global mobility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50099B" w:rsidRPr="002E4EDF">
        <w:rPr>
          <w:rFonts w:ascii="Times New Roman" w:hAnsi="Times New Roman" w:cs="Times New Roman"/>
          <w:sz w:val="24"/>
          <w:szCs w:val="24"/>
        </w:rPr>
        <w:t xml:space="preserve"> and new technologies of global communication </w:t>
      </w:r>
      <w:r w:rsidR="00087EC7" w:rsidRPr="002E4EDF">
        <w:rPr>
          <w:rFonts w:ascii="Times New Roman" w:hAnsi="Times New Roman" w:cs="Times New Roman"/>
          <w:sz w:val="24"/>
          <w:szCs w:val="24"/>
        </w:rPr>
        <w:t>cumulatively need enhanced attention and understanding of both communication procedures and their implications for firms</w:t>
      </w:r>
      <w:r w:rsidR="0017189C">
        <w:rPr>
          <w:rFonts w:ascii="Times New Roman" w:hAnsi="Times New Roman" w:cs="Times New Roman"/>
          <w:sz w:val="24"/>
          <w:szCs w:val="24"/>
        </w:rPr>
        <w:t xml:space="preserve"> or companies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 (</w:t>
      </w:r>
      <w:r w:rsidR="00B469C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Szkudlarek et al., 2020</w:t>
      </w:r>
      <w:r w:rsidR="00B469CB" w:rsidRPr="002E4EDF">
        <w:rPr>
          <w:rFonts w:ascii="Times New Roman" w:hAnsi="Times New Roman" w:cs="Times New Roman"/>
          <w:sz w:val="24"/>
          <w:szCs w:val="24"/>
        </w:rPr>
        <w:t>)</w:t>
      </w:r>
      <w:r w:rsidR="00087EC7" w:rsidRPr="002E4EDF">
        <w:rPr>
          <w:rFonts w:ascii="Times New Roman" w:hAnsi="Times New Roman" w:cs="Times New Roman"/>
          <w:sz w:val="24"/>
          <w:szCs w:val="24"/>
        </w:rPr>
        <w:t>.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 The curr</w:t>
      </w:r>
      <w:r w:rsidR="00820A2C">
        <w:rPr>
          <w:rFonts w:ascii="Times New Roman" w:hAnsi="Times New Roman" w:cs="Times New Roman"/>
          <w:sz w:val="24"/>
          <w:szCs w:val="24"/>
        </w:rPr>
        <w:t xml:space="preserve">ent essay </w:t>
      </w:r>
      <w:r w:rsidR="00B469CB" w:rsidRPr="002E4EDF">
        <w:rPr>
          <w:rFonts w:ascii="Times New Roman" w:hAnsi="Times New Roman" w:cs="Times New Roman"/>
          <w:sz w:val="24"/>
          <w:szCs w:val="24"/>
        </w:rPr>
        <w:t xml:space="preserve">evaluates the challenges and sensitivities </w:t>
      </w:r>
      <w:r w:rsidR="00820A2C">
        <w:rPr>
          <w:rFonts w:ascii="Times New Roman" w:hAnsi="Times New Roman" w:cs="Times New Roman"/>
          <w:sz w:val="24"/>
          <w:szCs w:val="24"/>
        </w:rPr>
        <w:t xml:space="preserve">of doing business with Latvia </w:t>
      </w:r>
      <w:r w:rsidR="00B469CB" w:rsidRPr="002E4EDF">
        <w:rPr>
          <w:rFonts w:ascii="Times New Roman" w:hAnsi="Times New Roman" w:cs="Times New Roman"/>
          <w:sz w:val="24"/>
          <w:szCs w:val="24"/>
        </w:rPr>
        <w:t>from a British perspectiv</w:t>
      </w:r>
      <w:r w:rsidR="00820A2C">
        <w:rPr>
          <w:rFonts w:ascii="Times New Roman" w:hAnsi="Times New Roman" w:cs="Times New Roman"/>
          <w:sz w:val="24"/>
          <w:szCs w:val="24"/>
        </w:rPr>
        <w:t>e.</w:t>
      </w:r>
    </w:p>
    <w:p w14:paraId="42DBA386" w14:textId="77777777" w:rsidR="00406B7C" w:rsidRPr="002E4EDF" w:rsidRDefault="00DA087E" w:rsidP="00DA087E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Intercultural C</w:t>
      </w:r>
      <w:r w:rsidR="00632D30" w:rsidRPr="002E4EDF">
        <w:rPr>
          <w:rFonts w:ascii="Times New Roman" w:hAnsi="Times New Roman" w:cs="Times New Roman"/>
          <w:b/>
          <w:sz w:val="24"/>
          <w:szCs w:val="24"/>
        </w:rPr>
        <w:t>ommunication</w:t>
      </w:r>
      <w:r>
        <w:rPr>
          <w:rFonts w:ascii="Times New Roman" w:hAnsi="Times New Roman" w:cs="Times New Roman"/>
          <w:b/>
          <w:sz w:val="24"/>
          <w:szCs w:val="24"/>
        </w:rPr>
        <w:t>: Definition and I</w:t>
      </w:r>
      <w:r w:rsidR="00A0480C" w:rsidRPr="002E4EDF">
        <w:rPr>
          <w:rFonts w:ascii="Times New Roman" w:hAnsi="Times New Roman" w:cs="Times New Roman"/>
          <w:b/>
          <w:sz w:val="24"/>
          <w:szCs w:val="24"/>
        </w:rPr>
        <w:t>mportance</w:t>
      </w:r>
    </w:p>
    <w:p w14:paraId="7F1D2A29" w14:textId="72355C41" w:rsidR="00632D30" w:rsidRPr="002E4EDF" w:rsidRDefault="00A56281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</w:r>
      <w:r w:rsidR="0046191B" w:rsidRPr="002E4EDF">
        <w:rPr>
          <w:rFonts w:ascii="Times New Roman" w:hAnsi="Times New Roman" w:cs="Times New Roman"/>
          <w:sz w:val="24"/>
          <w:szCs w:val="24"/>
        </w:rPr>
        <w:t xml:space="preserve">As defined by </w:t>
      </w:r>
      <w:r w:rsidR="00647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Spencer Oatey</w:t>
      </w:r>
      <w:r w:rsidR="00647C8F" w:rsidRPr="002E4EDF">
        <w:rPr>
          <w:rFonts w:ascii="Times New Roman" w:hAnsi="Times New Roman" w:cs="Times New Roman"/>
          <w:sz w:val="24"/>
          <w:szCs w:val="24"/>
        </w:rPr>
        <w:t xml:space="preserve"> et al. (2012), i</w:t>
      </w:r>
      <w:r w:rsidRPr="002E4EDF">
        <w:rPr>
          <w:rFonts w:ascii="Times New Roman" w:hAnsi="Times New Roman" w:cs="Times New Roman"/>
          <w:sz w:val="24"/>
          <w:szCs w:val="24"/>
        </w:rPr>
        <w:t xml:space="preserve">ntercultural communication encompasses </w:t>
      </w:r>
      <w:r w:rsidR="00CC61AF" w:rsidRPr="002E4EDF">
        <w:rPr>
          <w:rFonts w:ascii="Times New Roman" w:hAnsi="Times New Roman" w:cs="Times New Roman"/>
          <w:sz w:val="24"/>
          <w:szCs w:val="24"/>
        </w:rPr>
        <w:t>exchanging of information across diverse cul</w:t>
      </w:r>
      <w:r w:rsidR="003E51A6" w:rsidRPr="002E4EDF">
        <w:rPr>
          <w:rFonts w:ascii="Times New Roman" w:hAnsi="Times New Roman" w:cs="Times New Roman"/>
          <w:sz w:val="24"/>
          <w:szCs w:val="24"/>
        </w:rPr>
        <w:t>tural and social groups, including</w:t>
      </w:r>
      <w:r w:rsidR="00CC61A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E51A6" w:rsidRPr="002E4EDF">
        <w:rPr>
          <w:rFonts w:ascii="Times New Roman" w:hAnsi="Times New Roman" w:cs="Times New Roman"/>
          <w:sz w:val="24"/>
          <w:szCs w:val="24"/>
        </w:rPr>
        <w:t>people</w:t>
      </w:r>
      <w:r w:rsidR="00CC61A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E51A6" w:rsidRPr="002E4EDF">
        <w:rPr>
          <w:rFonts w:ascii="Times New Roman" w:hAnsi="Times New Roman" w:cs="Times New Roman"/>
          <w:sz w:val="24"/>
          <w:szCs w:val="24"/>
        </w:rPr>
        <w:t>with different social, ethnic, religious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3E51A6" w:rsidRPr="002E4EDF">
        <w:rPr>
          <w:rFonts w:ascii="Times New Roman" w:hAnsi="Times New Roman" w:cs="Times New Roman"/>
          <w:sz w:val="24"/>
          <w:szCs w:val="24"/>
        </w:rPr>
        <w:t xml:space="preserve"> and educational backgrounds.</w:t>
      </w:r>
      <w:r w:rsidR="007D5A3F" w:rsidRPr="002E4EDF">
        <w:rPr>
          <w:rFonts w:ascii="Times New Roman" w:hAnsi="Times New Roman" w:cs="Times New Roman"/>
          <w:sz w:val="24"/>
          <w:szCs w:val="24"/>
        </w:rPr>
        <w:t xml:space="preserve"> It</w:t>
      </w:r>
      <w:r w:rsidR="00861BEE" w:rsidRPr="002E4EDF">
        <w:rPr>
          <w:rFonts w:ascii="Times New Roman" w:hAnsi="Times New Roman" w:cs="Times New Roman"/>
          <w:sz w:val="24"/>
          <w:szCs w:val="24"/>
        </w:rPr>
        <w:t>s purpose is to enhance understanding of culturally mediated communication phenomena by seeking</w:t>
      </w:r>
      <w:r w:rsidR="007D5A3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820A2C">
        <w:rPr>
          <w:rFonts w:ascii="Times New Roman" w:hAnsi="Times New Roman" w:cs="Times New Roman"/>
          <w:sz w:val="24"/>
          <w:szCs w:val="24"/>
        </w:rPr>
        <w:t xml:space="preserve">to appreciate how individuals from different </w:t>
      </w:r>
      <w:r w:rsidR="0034175B" w:rsidRPr="002E4EDF">
        <w:rPr>
          <w:rFonts w:ascii="Times New Roman" w:hAnsi="Times New Roman" w:cs="Times New Roman"/>
          <w:sz w:val="24"/>
          <w:szCs w:val="24"/>
        </w:rPr>
        <w:t>c</w:t>
      </w:r>
      <w:r w:rsidR="000B54DE" w:rsidRPr="002E4EDF">
        <w:rPr>
          <w:rFonts w:ascii="Times New Roman" w:hAnsi="Times New Roman" w:cs="Times New Roman"/>
          <w:sz w:val="24"/>
          <w:szCs w:val="24"/>
        </w:rPr>
        <w:t>ultures communicate, act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0B54DE" w:rsidRPr="002E4EDF">
        <w:rPr>
          <w:rFonts w:ascii="Times New Roman" w:hAnsi="Times New Roman" w:cs="Times New Roman"/>
          <w:sz w:val="24"/>
          <w:szCs w:val="24"/>
        </w:rPr>
        <w:t xml:space="preserve"> and view the world around them</w:t>
      </w:r>
      <w:r w:rsidR="0072508B" w:rsidRPr="002E4EDF">
        <w:rPr>
          <w:rFonts w:ascii="Times New Roman" w:hAnsi="Times New Roman" w:cs="Times New Roman"/>
          <w:sz w:val="24"/>
          <w:szCs w:val="24"/>
        </w:rPr>
        <w:t xml:space="preserve">. How people transact business is largely impacted by culture, thus cultural implications are important for businesses that need to succeed in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an </w:t>
      </w:r>
      <w:r w:rsidR="0072508B" w:rsidRPr="002E4EDF">
        <w:rPr>
          <w:rFonts w:ascii="Times New Roman" w:hAnsi="Times New Roman" w:cs="Times New Roman"/>
          <w:sz w:val="24"/>
          <w:szCs w:val="24"/>
        </w:rPr>
        <w:t>international environment.</w:t>
      </w:r>
      <w:r w:rsidR="003D3625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7333C">
        <w:rPr>
          <w:rFonts w:ascii="Times New Roman" w:hAnsi="Times New Roman" w:cs="Times New Roman"/>
          <w:sz w:val="24"/>
          <w:szCs w:val="24"/>
        </w:rPr>
        <w:t>According</w:t>
      </w:r>
      <w:r w:rsidR="00EC42C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CE2DB0">
        <w:rPr>
          <w:rFonts w:ascii="Times New Roman" w:hAnsi="Times New Roman" w:cs="Times New Roman"/>
          <w:sz w:val="24"/>
          <w:szCs w:val="24"/>
        </w:rPr>
        <w:t xml:space="preserve">to </w:t>
      </w:r>
      <w:r w:rsidR="00EC42CB" w:rsidRPr="002E4EDF">
        <w:rPr>
          <w:rFonts w:ascii="Times New Roman" w:hAnsi="Times New Roman" w:cs="Times New Roman"/>
          <w:sz w:val="24"/>
          <w:szCs w:val="24"/>
        </w:rPr>
        <w:t>Metwa</w:t>
      </w:r>
      <w:r w:rsidR="00B35AB3" w:rsidRPr="002E4EDF">
        <w:rPr>
          <w:rFonts w:ascii="Times New Roman" w:hAnsi="Times New Roman" w:cs="Times New Roman"/>
          <w:sz w:val="24"/>
          <w:szCs w:val="24"/>
        </w:rPr>
        <w:t>l</w:t>
      </w:r>
      <w:r w:rsidR="00EC42CB" w:rsidRPr="002E4EDF">
        <w:rPr>
          <w:rFonts w:ascii="Times New Roman" w:hAnsi="Times New Roman" w:cs="Times New Roman"/>
          <w:sz w:val="24"/>
          <w:szCs w:val="24"/>
        </w:rPr>
        <w:t>li</w:t>
      </w:r>
      <w:r w:rsidR="00A7333C">
        <w:rPr>
          <w:rFonts w:ascii="Times New Roman" w:hAnsi="Times New Roman" w:cs="Times New Roman"/>
          <w:sz w:val="24"/>
          <w:szCs w:val="24"/>
        </w:rPr>
        <w:t xml:space="preserve"> and </w:t>
      </w:r>
      <w:r w:rsidR="00A7333C" w:rsidRPr="002E4EDF">
        <w:rPr>
          <w:rFonts w:ascii="Times New Roman" w:hAnsi="Times New Roman" w:cs="Times New Roman"/>
          <w:sz w:val="24"/>
          <w:szCs w:val="24"/>
        </w:rPr>
        <w:t>Targowski</w:t>
      </w:r>
      <w:r w:rsidR="00EC42CB" w:rsidRPr="002E4EDF">
        <w:rPr>
          <w:rFonts w:ascii="Times New Roman" w:hAnsi="Times New Roman" w:cs="Times New Roman"/>
          <w:sz w:val="24"/>
          <w:szCs w:val="24"/>
        </w:rPr>
        <w:t xml:space="preserve"> (2003)</w:t>
      </w:r>
      <w:r w:rsidR="00A7333C">
        <w:rPr>
          <w:rFonts w:ascii="Times New Roman" w:hAnsi="Times New Roman" w:cs="Times New Roman"/>
          <w:sz w:val="24"/>
          <w:szCs w:val="24"/>
        </w:rPr>
        <w:t xml:space="preserve">, </w:t>
      </w:r>
      <w:r w:rsidR="00CE2DB0">
        <w:rPr>
          <w:rFonts w:ascii="Times New Roman" w:hAnsi="Times New Roman" w:cs="Times New Roman"/>
          <w:sz w:val="24"/>
          <w:szCs w:val="24"/>
        </w:rPr>
        <w:t xml:space="preserve">the </w:t>
      </w:r>
      <w:r w:rsidR="00EC42CB" w:rsidRPr="002E4EDF">
        <w:rPr>
          <w:rFonts w:ascii="Times New Roman" w:hAnsi="Times New Roman" w:cs="Times New Roman"/>
          <w:sz w:val="24"/>
          <w:szCs w:val="24"/>
        </w:rPr>
        <w:t>millennium</w:t>
      </w:r>
      <w:r w:rsidR="00A7333C">
        <w:rPr>
          <w:rFonts w:ascii="Times New Roman" w:hAnsi="Times New Roman" w:cs="Times New Roman"/>
          <w:sz w:val="24"/>
          <w:szCs w:val="24"/>
        </w:rPr>
        <w:t xml:space="preserve"> is</w:t>
      </w:r>
      <w:r w:rsidR="00A60662" w:rsidRPr="002E4EDF">
        <w:rPr>
          <w:rFonts w:ascii="Times New Roman" w:hAnsi="Times New Roman" w:cs="Times New Roman"/>
          <w:sz w:val="24"/>
          <w:szCs w:val="24"/>
        </w:rPr>
        <w:t xml:space="preserve"> a period</w:t>
      </w:r>
      <w:r w:rsidR="00EC42C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60662" w:rsidRPr="002E4EDF">
        <w:rPr>
          <w:rFonts w:ascii="Times New Roman" w:hAnsi="Times New Roman" w:cs="Times New Roman"/>
          <w:sz w:val="24"/>
          <w:szCs w:val="24"/>
        </w:rPr>
        <w:t>that internationa</w:t>
      </w:r>
      <w:r w:rsidR="00A7333C">
        <w:rPr>
          <w:rFonts w:ascii="Times New Roman" w:hAnsi="Times New Roman" w:cs="Times New Roman"/>
          <w:sz w:val="24"/>
          <w:szCs w:val="24"/>
        </w:rPr>
        <w:t xml:space="preserve">l firms are </w:t>
      </w:r>
      <w:r w:rsidR="0054290F" w:rsidRPr="002E4EDF">
        <w:rPr>
          <w:rFonts w:ascii="Times New Roman" w:hAnsi="Times New Roman" w:cs="Times New Roman"/>
          <w:sz w:val="24"/>
          <w:szCs w:val="24"/>
        </w:rPr>
        <w:t>increasingly focus</w:t>
      </w:r>
      <w:r w:rsidR="00A7333C">
        <w:rPr>
          <w:rFonts w:ascii="Times New Roman" w:hAnsi="Times New Roman" w:cs="Times New Roman"/>
          <w:sz w:val="24"/>
          <w:szCs w:val="24"/>
        </w:rPr>
        <w:t>ing</w:t>
      </w:r>
      <w:r w:rsidR="0054290F" w:rsidRPr="002E4EDF">
        <w:rPr>
          <w:rFonts w:ascii="Times New Roman" w:hAnsi="Times New Roman" w:cs="Times New Roman"/>
          <w:sz w:val="24"/>
          <w:szCs w:val="24"/>
        </w:rPr>
        <w:t xml:space="preserve"> on the critical value of cross-cultural communication procedure</w:t>
      </w:r>
      <w:r w:rsidR="007339C1" w:rsidRPr="002E4EDF">
        <w:rPr>
          <w:rFonts w:ascii="Times New Roman" w:hAnsi="Times New Roman" w:cs="Times New Roman"/>
          <w:sz w:val="24"/>
          <w:szCs w:val="24"/>
        </w:rPr>
        <w:t>, productivity</w:t>
      </w:r>
      <w:r w:rsidR="00B35AB3" w:rsidRPr="002E4EDF">
        <w:rPr>
          <w:rFonts w:ascii="Times New Roman" w:hAnsi="Times New Roman" w:cs="Times New Roman"/>
          <w:sz w:val="24"/>
          <w:szCs w:val="24"/>
        </w:rPr>
        <w:t xml:space="preserve">, </w:t>
      </w:r>
      <w:r w:rsidR="007339C1" w:rsidRPr="002E4EDF">
        <w:rPr>
          <w:rFonts w:ascii="Times New Roman" w:hAnsi="Times New Roman" w:cs="Times New Roman"/>
          <w:sz w:val="24"/>
          <w:szCs w:val="24"/>
        </w:rPr>
        <w:t>proficiency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7339C1" w:rsidRPr="002E4EDF">
        <w:rPr>
          <w:rFonts w:ascii="Times New Roman" w:hAnsi="Times New Roman" w:cs="Times New Roman"/>
          <w:sz w:val="24"/>
          <w:szCs w:val="24"/>
        </w:rPr>
        <w:t xml:space="preserve"> and business transaction costs. </w:t>
      </w:r>
      <w:r w:rsidR="00A7333C">
        <w:rPr>
          <w:rFonts w:ascii="Times New Roman" w:hAnsi="Times New Roman" w:cs="Times New Roman"/>
          <w:sz w:val="24"/>
          <w:szCs w:val="24"/>
        </w:rPr>
        <w:t xml:space="preserve">With the emergence of </w:t>
      </w:r>
      <w:r w:rsidR="00625CC9">
        <w:rPr>
          <w:rFonts w:ascii="Times New Roman" w:hAnsi="Times New Roman" w:cs="Times New Roman"/>
          <w:sz w:val="24"/>
          <w:szCs w:val="24"/>
        </w:rPr>
        <w:t xml:space="preserve">Multinational Corporations </w:t>
      </w:r>
      <w:r w:rsidR="004B7528">
        <w:rPr>
          <w:rFonts w:ascii="Times New Roman" w:hAnsi="Times New Roman" w:cs="Times New Roman"/>
          <w:sz w:val="24"/>
          <w:szCs w:val="24"/>
        </w:rPr>
        <w:t>(</w:t>
      </w:r>
      <w:r w:rsidR="00A7333C">
        <w:rPr>
          <w:rFonts w:ascii="Times New Roman" w:hAnsi="Times New Roman" w:cs="Times New Roman"/>
          <w:sz w:val="24"/>
          <w:szCs w:val="24"/>
        </w:rPr>
        <w:t>MNC</w:t>
      </w:r>
      <w:r w:rsidR="004B7528">
        <w:rPr>
          <w:rFonts w:ascii="Times New Roman" w:hAnsi="Times New Roman" w:cs="Times New Roman"/>
          <w:sz w:val="24"/>
          <w:szCs w:val="24"/>
        </w:rPr>
        <w:t>)</w:t>
      </w:r>
      <w:r w:rsidR="00A7333C">
        <w:rPr>
          <w:rFonts w:ascii="Times New Roman" w:hAnsi="Times New Roman" w:cs="Times New Roman"/>
          <w:sz w:val="24"/>
          <w:szCs w:val="24"/>
        </w:rPr>
        <w:t xml:space="preserve"> and global enterprises in </w:t>
      </w:r>
      <w:r w:rsidR="004C5C6D">
        <w:rPr>
          <w:rFonts w:ascii="Times New Roman" w:hAnsi="Times New Roman" w:cs="Times New Roman"/>
          <w:sz w:val="24"/>
          <w:szCs w:val="24"/>
        </w:rPr>
        <w:t xml:space="preserve">the </w:t>
      </w:r>
      <w:r w:rsidR="00A7333C">
        <w:rPr>
          <w:rFonts w:ascii="Times New Roman" w:hAnsi="Times New Roman" w:cs="Times New Roman"/>
          <w:sz w:val="24"/>
          <w:szCs w:val="24"/>
        </w:rPr>
        <w:t xml:space="preserve">current business environment, intercultural communication issues mostly impact </w:t>
      </w:r>
      <w:r w:rsidR="00CE2DB0">
        <w:rPr>
          <w:rFonts w:ascii="Times New Roman" w:hAnsi="Times New Roman" w:cs="Times New Roman"/>
          <w:sz w:val="24"/>
          <w:szCs w:val="24"/>
        </w:rPr>
        <w:t xml:space="preserve">the </w:t>
      </w:r>
      <w:r w:rsidR="00A7333C">
        <w:rPr>
          <w:rFonts w:ascii="Times New Roman" w:hAnsi="Times New Roman" w:cs="Times New Roman"/>
          <w:sz w:val="24"/>
          <w:szCs w:val="24"/>
        </w:rPr>
        <w:t>business</w:t>
      </w:r>
      <w:r w:rsidR="003D3625" w:rsidRPr="002E4EDF">
        <w:rPr>
          <w:rFonts w:ascii="Times New Roman" w:hAnsi="Times New Roman" w:cs="Times New Roman"/>
          <w:sz w:val="24"/>
          <w:szCs w:val="24"/>
        </w:rPr>
        <w:t xml:space="preserve"> sector </w:t>
      </w:r>
      <w:r w:rsidR="00054DEA" w:rsidRPr="002E4EDF">
        <w:rPr>
          <w:rFonts w:ascii="Times New Roman" w:hAnsi="Times New Roman" w:cs="Times New Roman"/>
          <w:sz w:val="24"/>
          <w:szCs w:val="24"/>
        </w:rPr>
        <w:t xml:space="preserve">as it is hard to transact business </w:t>
      </w:r>
      <w:r w:rsidR="00233D8F" w:rsidRPr="002E4EDF">
        <w:rPr>
          <w:rFonts w:ascii="Times New Roman" w:hAnsi="Times New Roman" w:cs="Times New Roman"/>
          <w:sz w:val="24"/>
          <w:szCs w:val="24"/>
        </w:rPr>
        <w:t>without cross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233D8F" w:rsidRPr="002E4EDF">
        <w:rPr>
          <w:rFonts w:ascii="Times New Roman" w:hAnsi="Times New Roman" w:cs="Times New Roman"/>
          <w:sz w:val="24"/>
          <w:szCs w:val="24"/>
        </w:rPr>
        <w:t>culture communication.</w:t>
      </w:r>
      <w:r w:rsidR="000E2273" w:rsidRPr="002E4EDF">
        <w:rPr>
          <w:rFonts w:ascii="Times New Roman" w:hAnsi="Times New Roman" w:cs="Times New Roman"/>
          <w:sz w:val="24"/>
          <w:szCs w:val="24"/>
        </w:rPr>
        <w:t xml:space="preserve"> Multinationals work with employees with diverse cultural </w:t>
      </w:r>
      <w:r w:rsidR="00BE066D" w:rsidRPr="002E4EDF">
        <w:rPr>
          <w:rFonts w:ascii="Times New Roman" w:hAnsi="Times New Roman" w:cs="Times New Roman"/>
          <w:sz w:val="24"/>
          <w:szCs w:val="24"/>
        </w:rPr>
        <w:t>beliefs;</w:t>
      </w:r>
      <w:r w:rsidR="0044178F" w:rsidRPr="002E4EDF">
        <w:rPr>
          <w:rFonts w:ascii="Times New Roman" w:hAnsi="Times New Roman" w:cs="Times New Roman"/>
          <w:sz w:val="24"/>
          <w:szCs w:val="24"/>
        </w:rPr>
        <w:t xml:space="preserve"> thus </w:t>
      </w:r>
      <w:r w:rsidR="00251A40" w:rsidRPr="002E4EDF">
        <w:rPr>
          <w:rFonts w:ascii="Times New Roman" w:hAnsi="Times New Roman" w:cs="Times New Roman"/>
          <w:sz w:val="24"/>
          <w:szCs w:val="24"/>
        </w:rPr>
        <w:t>the needs of employees cannot be met by creating a uniform organizational policy.</w:t>
      </w:r>
      <w:r w:rsidR="00233D8F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A7333C" w:rsidRPr="002E4EDF">
        <w:rPr>
          <w:rFonts w:ascii="Times New Roman" w:hAnsi="Times New Roman" w:cs="Times New Roman"/>
          <w:sz w:val="24"/>
          <w:szCs w:val="24"/>
        </w:rPr>
        <w:t>Yet</w:t>
      </w:r>
      <w:r w:rsidR="00280131">
        <w:rPr>
          <w:rFonts w:ascii="Times New Roman" w:hAnsi="Times New Roman" w:cs="Times New Roman"/>
          <w:sz w:val="24"/>
          <w:szCs w:val="24"/>
        </w:rPr>
        <w:t>,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 communication is the </w:t>
      </w:r>
      <w:r w:rsidR="00A7333C" w:rsidRPr="002E4EDF">
        <w:rPr>
          <w:rFonts w:ascii="Times New Roman" w:hAnsi="Times New Roman" w:cs="Times New Roman"/>
          <w:sz w:val="24"/>
          <w:szCs w:val="24"/>
        </w:rPr>
        <w:t>lone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 way to manage and run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an </w:t>
      </w:r>
      <w:r w:rsidR="007548D1" w:rsidRPr="002E4EDF">
        <w:rPr>
          <w:rFonts w:ascii="Times New Roman" w:hAnsi="Times New Roman" w:cs="Times New Roman"/>
          <w:sz w:val="24"/>
          <w:szCs w:val="24"/>
        </w:rPr>
        <w:t xml:space="preserve">organization in a structured manner, intercultural communication </w:t>
      </w:r>
      <w:r w:rsidR="00A7333C">
        <w:rPr>
          <w:rFonts w:ascii="Times New Roman" w:hAnsi="Times New Roman" w:cs="Times New Roman"/>
          <w:sz w:val="24"/>
          <w:szCs w:val="24"/>
        </w:rPr>
        <w:t>stands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as the </w:t>
      </w:r>
      <w:r w:rsidR="00A7333C" w:rsidRPr="002E4EDF">
        <w:rPr>
          <w:rFonts w:ascii="Times New Roman" w:hAnsi="Times New Roman" w:cs="Times New Roman"/>
          <w:sz w:val="24"/>
          <w:szCs w:val="24"/>
        </w:rPr>
        <w:t>major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constrain to such </w:t>
      </w:r>
      <w:r w:rsidR="00A7333C" w:rsidRPr="002E4EDF">
        <w:rPr>
          <w:rFonts w:ascii="Times New Roman" w:hAnsi="Times New Roman" w:cs="Times New Roman"/>
          <w:sz w:val="24"/>
          <w:szCs w:val="24"/>
        </w:rPr>
        <w:t>consistency</w:t>
      </w:r>
      <w:r w:rsidR="00704565" w:rsidRPr="002E4EDF">
        <w:rPr>
          <w:rFonts w:ascii="Times New Roman" w:hAnsi="Times New Roman" w:cs="Times New Roman"/>
          <w:sz w:val="24"/>
          <w:szCs w:val="24"/>
        </w:rPr>
        <w:t xml:space="preserve"> among diverse units or business locations of multinationals.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</w:rPr>
        <w:t>The a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bsence of intercultural sensitivity in doing business can offend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 </w:t>
      </w:r>
      <w:r w:rsidR="00973731" w:rsidRPr="002E4EDF">
        <w:rPr>
          <w:rFonts w:ascii="Times New Roman" w:hAnsi="Times New Roman" w:cs="Times New Roman"/>
          <w:sz w:val="24"/>
          <w:szCs w:val="24"/>
        </w:rPr>
        <w:t>potential or existing customer, isolate workers who work in other locations across the world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negatively </w:t>
      </w:r>
      <w:r w:rsidR="00973731" w:rsidRPr="002E4EDF">
        <w:rPr>
          <w:rFonts w:ascii="Times New Roman" w:hAnsi="Times New Roman" w:cs="Times New Roman"/>
          <w:sz w:val="24"/>
          <w:szCs w:val="24"/>
        </w:rPr>
        <w:lastRenderedPageBreak/>
        <w:t>impact the bottom line of a firm. To have successful communication across cultures, businesses need knowledge and understanding of cultural factors including attitudes, values, behavior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beliefs. Effective communication across cultures in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973731" w:rsidRPr="002E4EDF">
        <w:rPr>
          <w:rFonts w:ascii="Times New Roman" w:hAnsi="Times New Roman" w:cs="Times New Roman"/>
          <w:sz w:val="24"/>
          <w:szCs w:val="24"/>
        </w:rPr>
        <w:t>global economy avails pragmatic tools important in defining a communication strategy, training representatives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973731" w:rsidRPr="002E4EDF">
        <w:rPr>
          <w:rFonts w:ascii="Times New Roman" w:hAnsi="Times New Roman" w:cs="Times New Roman"/>
          <w:sz w:val="24"/>
          <w:szCs w:val="24"/>
        </w:rPr>
        <w:t xml:space="preserve"> and carrying out business talks to achieve business success.</w:t>
      </w:r>
      <w:r w:rsidR="00B6126C" w:rsidRPr="002E4EDF">
        <w:rPr>
          <w:rFonts w:ascii="Times New Roman" w:hAnsi="Times New Roman" w:cs="Times New Roman"/>
          <w:sz w:val="24"/>
          <w:szCs w:val="24"/>
        </w:rPr>
        <w:t xml:space="preserve"> Warren (2017) argues that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B6126C" w:rsidRPr="002E4EDF">
        <w:rPr>
          <w:rFonts w:ascii="Times New Roman" w:hAnsi="Times New Roman" w:cs="Times New Roman"/>
          <w:sz w:val="24"/>
          <w:szCs w:val="24"/>
        </w:rPr>
        <w:t>communication gap in the multicultural business setting can result in business failure</w:t>
      </w:r>
      <w:r w:rsidR="00A27C8A" w:rsidRPr="002E4EDF">
        <w:rPr>
          <w:rFonts w:ascii="Times New Roman" w:hAnsi="Times New Roman" w:cs="Times New Roman"/>
          <w:sz w:val="24"/>
          <w:szCs w:val="24"/>
        </w:rPr>
        <w:t>.</w:t>
      </w:r>
    </w:p>
    <w:p w14:paraId="1CE768F9" w14:textId="77777777" w:rsidR="00727FDE" w:rsidRPr="002E4EDF" w:rsidRDefault="00E31B77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t>Cultural Differences</w:t>
      </w:r>
      <w:r w:rsidR="002F6CA3" w:rsidRPr="002E4EDF">
        <w:rPr>
          <w:rFonts w:ascii="Times New Roman" w:hAnsi="Times New Roman" w:cs="Times New Roman"/>
          <w:b/>
          <w:sz w:val="24"/>
          <w:szCs w:val="24"/>
        </w:rPr>
        <w:t xml:space="preserve"> and Challenges</w:t>
      </w:r>
    </w:p>
    <w:p w14:paraId="74B2D885" w14:textId="77777777" w:rsidR="0002021C" w:rsidRPr="002E4EDF" w:rsidRDefault="007A2FCF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</w:rPr>
        <w:tab/>
        <w:t>Organizational conflicts</w:t>
      </w:r>
      <w:r w:rsidR="00DB0ADA" w:rsidRPr="002E4EDF">
        <w:rPr>
          <w:rFonts w:ascii="Times New Roman" w:hAnsi="Times New Roman" w:cs="Times New Roman"/>
          <w:sz w:val="24"/>
          <w:szCs w:val="24"/>
        </w:rPr>
        <w:t xml:space="preserve"> are mainly a result of cultural differences. Communication error is one of the major reasons that cause organizational conflicts for multinational corporations (MNC) (</w:t>
      </w:r>
      <w:r w:rsidR="00651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Ramirez Marin, Olekalns and Adair, 2019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; O'Dowd, 2018</w:t>
      </w:r>
      <w:r w:rsidR="00DB0ADA" w:rsidRPr="002E4EDF">
        <w:rPr>
          <w:rFonts w:ascii="Times New Roman" w:hAnsi="Times New Roman" w:cs="Times New Roman"/>
          <w:sz w:val="24"/>
          <w:szCs w:val="24"/>
        </w:rPr>
        <w:t>)</w:t>
      </w:r>
      <w:r w:rsidR="00651CA6" w:rsidRPr="002E4EDF">
        <w:rPr>
          <w:rFonts w:ascii="Times New Roman" w:hAnsi="Times New Roman" w:cs="Times New Roman"/>
          <w:sz w:val="24"/>
          <w:szCs w:val="24"/>
        </w:rPr>
        <w:t xml:space="preserve">. Within the organization, team members </w:t>
      </w:r>
      <w:r w:rsidR="0027175D" w:rsidRPr="002E4EDF">
        <w:rPr>
          <w:rFonts w:ascii="Times New Roman" w:hAnsi="Times New Roman" w:cs="Times New Roman"/>
          <w:sz w:val="24"/>
          <w:szCs w:val="24"/>
        </w:rPr>
        <w:t>often find it difficult to</w:t>
      </w:r>
      <w:r w:rsidR="00D064D8" w:rsidRPr="002E4EDF">
        <w:rPr>
          <w:rFonts w:ascii="Times New Roman" w:hAnsi="Times New Roman" w:cs="Times New Roman"/>
          <w:sz w:val="24"/>
          <w:szCs w:val="24"/>
        </w:rPr>
        <w:t xml:space="preserve"> communicate with each other due to differences in language</w:t>
      </w:r>
      <w:r w:rsidR="00280131">
        <w:rPr>
          <w:rFonts w:ascii="Times New Roman" w:hAnsi="Times New Roman" w:cs="Times New Roman"/>
          <w:sz w:val="24"/>
          <w:szCs w:val="24"/>
        </w:rPr>
        <w:t xml:space="preserve"> and cultural practices</w:t>
      </w:r>
      <w:r w:rsidR="00D064D8" w:rsidRPr="002E4EDF">
        <w:rPr>
          <w:rFonts w:ascii="Times New Roman" w:hAnsi="Times New Roman" w:cs="Times New Roman"/>
          <w:sz w:val="24"/>
          <w:szCs w:val="24"/>
        </w:rPr>
        <w:t>.</w:t>
      </w:r>
      <w:r w:rsidR="00FC7D8E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According to </w:t>
      </w:r>
      <w:r w:rsidR="000C6AD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Atay and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González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(2018)</w:t>
      </w:r>
      <w:r w:rsidR="00FC7D8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85F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various cultures mainly use verbal </w:t>
      </w:r>
      <w:r w:rsidR="009028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communication, in others, non-verbal communication is emphasized</w:t>
      </w:r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Thus</w:t>
      </w:r>
      <w:r w:rsidR="00F1285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it </w:t>
      </w:r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results in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0202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gap between individuals from diverse cultures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25DB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Usually, most MNCs tend to employ</w:t>
      </w:r>
      <w:r w:rsidR="00F251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workers from the</w:t>
      </w:r>
      <w:r w:rsidR="00E25DB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51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destination country where the organization will transact its operation from.</w:t>
      </w:r>
      <w:r w:rsidR="002324D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mainly bec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ause local employees are perceived to be more capable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82284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predict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82284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market conditions </w:t>
      </w:r>
      <w:r w:rsidR="00E9724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and iden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tify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potential customers, an important aspect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business growth. Yet, conflict arises as a result of the organization’s inability to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appreciate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local employees’ </w:t>
      </w:r>
      <w:r w:rsidR="0069397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cultural values 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>and come up with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policies that are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largely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6C8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predisposed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culture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home co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135B0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ntry.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many instances, firms</w:t>
      </w:r>
      <w:r w:rsidR="005E6C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may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459F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be unsuccessful</w:t>
      </w:r>
      <w:r w:rsidR="005459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creating</w:t>
      </w:r>
      <w:r w:rsidR="00D339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communication with new workers due to a variety of 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reasons including language barrier, differences in both values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B9148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customs</w:t>
      </w:r>
      <w:r w:rsidR="008A790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Fundamentally,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intercultural challenge is a result of venturing in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A1798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global context without taking into account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61A7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culture.</w:t>
      </w:r>
    </w:p>
    <w:p w14:paraId="0C294BC6" w14:textId="77777777" w:rsidR="00C03805" w:rsidRPr="002E4EDF" w:rsidRDefault="001520B2" w:rsidP="00DA087E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  <w:t>According to Turner, Fiske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Hodge (2016)</w:t>
      </w:r>
      <w:r w:rsidR="00CE0B7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culture is mainly what individuals see and how they understand what they see.</w:t>
      </w:r>
      <w:r w:rsidR="00852D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2D6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Business organizations must identify </w:t>
      </w:r>
      <w:r w:rsidR="00D627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evaluate </w:t>
      </w:r>
      <w:r w:rsidR="00AC2D6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six important patterns of cultural differences </w:t>
      </w:r>
      <w:r w:rsidR="00D627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before setting up operations in a different location with a different culture.</w:t>
      </w:r>
      <w:r w:rsidR="00F06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include differences in communication style, 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conflicts and conflict management,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procedure for task completion,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2019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making roles,</w:t>
      </w:r>
      <w:r w:rsidR="00B909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emotions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909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approaches to knowing.</w:t>
      </w:r>
      <w:r w:rsidR="00C6089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are closely correlated with challenges in intercultural communication.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Differences in communication style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variance in communication across culture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AB7CC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people </w:t>
      </w:r>
      <w:r w:rsidR="00F2272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engage in communication with each other across cultures.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l</w:t>
      </w:r>
      <w:r w:rsidR="00F2272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anguage </w:t>
      </w:r>
      <w:r w:rsidR="00F2272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used during communication is an important aspect of </w:t>
      </w:r>
      <w:r w:rsidR="00932BB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any communication. Every culture has specific words that are used in different ways. </w:t>
      </w:r>
      <w:r w:rsidR="0034264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Neuliep (2017) posits that </w:t>
      </w:r>
      <w:r w:rsidR="00001E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importan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ce</w:t>
      </w:r>
      <w:r w:rsidR="00001E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verbal and non-verbal communication is another key aspect of communication. While non-verbal communication is perceived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highly effective in any communication, some societies do not acknowledge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use of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non-verbal communication process</w:t>
      </w:r>
      <w:r w:rsidR="00C553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(Joyce, 2012)</w:t>
      </w:r>
      <w:r w:rsidR="00286C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u</w:t>
      </w:r>
      <w:r w:rsidR="00170AF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 of facial expression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170AF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gestures during non-verbal communication together with assertiveness can result in cu</w:t>
      </w:r>
      <w:r w:rsidR="00FF5D5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ltural misinterpretation. </w:t>
      </w:r>
    </w:p>
    <w:p w14:paraId="274C9C4F" w14:textId="6B3653DB" w:rsidR="00A62388" w:rsidRPr="002E4EDF" w:rsidRDefault="00FF5D5B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 instance, the British people express their attitudes or opinions ind</w:t>
      </w:r>
      <w:r w:rsidR="00AD698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irectly 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aspect, British cultural features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describe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direct communication and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robust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opinion as inappropriate</w:t>
      </w:r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(Moon, Uskul and Weick, 2019</w:t>
      </w:r>
      <w:r w:rsidR="001006D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; Beauregard, Basile and Thompson, 2018</w:t>
      </w:r>
      <w:r w:rsidR="0009372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E90A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people are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comparatively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indirect communicators and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powerfully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tend to avoid creating conflict by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captivating</w:t>
      </w:r>
      <w:r w:rsidR="00CB41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the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essential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measures to remain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respectful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during a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conversation</w:t>
      </w:r>
      <w:r w:rsidR="00557F8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(Ngai and Singh, 2017)</w:t>
      </w:r>
      <w:r w:rsidR="001D542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can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generate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70548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gap for example if Latvian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expected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 manager </w:t>
      </w:r>
      <w:r w:rsidR="00EF2C74">
        <w:rPr>
          <w:rFonts w:ascii="Times New Roman" w:hAnsi="Times New Roman" w:cs="Times New Roman"/>
          <w:sz w:val="24"/>
          <w:szCs w:val="24"/>
          <w:shd w:val="clear" w:color="auto" w:fill="FFFFFF"/>
        </w:rPr>
        <w:t>to directly express opinions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pointing to a particular problem,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resolution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C04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action.</w:t>
      </w:r>
      <w:r w:rsidR="00FF72D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communication involves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creating</w:t>
      </w:r>
      <w:r w:rsidR="00FF72D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indirect statements that vaguely pass the message without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distressing</w:t>
      </w:r>
      <w:r w:rsidR="003150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status quo, </w:t>
      </w:r>
      <w:r w:rsidR="00EF2C7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subsequent</w:t>
      </w:r>
      <w:r w:rsidR="003150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people having to read between the lines 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since what is said may be most </w:t>
      </w:r>
      <w:r w:rsidR="003249D9" w:rsidRPr="003249D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probably 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underestimation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what was intended. For instance, “not bad” from a British </w:t>
      </w:r>
      <w:r w:rsidR="00A43E4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speaker</w:t>
      </w:r>
      <w:r w:rsidR="00A467F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implies </w:t>
      </w:r>
      <w:r w:rsidR="00A623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something is quite good. As a resul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key corporate barriers can result from British representative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democratically pushing their views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which in the perspective of a Latvian partner may be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assumed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commendation</w:t>
      </w:r>
      <w:r w:rsidR="00F857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or a direction indication decision</w:t>
      </w:r>
      <w:r w:rsidR="00C23CB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(Feldberga and Griķe, 2015)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a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bsence o</w:t>
      </w:r>
      <w:r w:rsidR="00A175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 information about the 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difference</w:t>
      </w:r>
      <w:r w:rsidR="00A175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communication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results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1D017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A175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situation 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where co-operation may be perceived as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challenging</w:t>
      </w:r>
      <w:r w:rsidR="009311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even result in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unwanted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116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result</w:t>
      </w:r>
      <w:r w:rsidR="0035551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1155113" w14:textId="77777777" w:rsidR="00F618B6" w:rsidRPr="002E4EDF" w:rsidRDefault="00F618B6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 organizations, conflict and conflict management are among the major challenges irrespective of size.</w:t>
      </w:r>
      <w:r w:rsidR="00B24C4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people hold varied attitudes towards conflict across cultures. According to Abney et al. (2017)</w:t>
      </w:r>
      <w:r w:rsidR="00C038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 while conflict is considered as a positive aspect for organizations in some cultures, other c</w:t>
      </w:r>
      <w:r w:rsidR="000C0E9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ultures consider it destructive. Additionally, while some cultures encourage individuals to directly deal with conflicts, others may perceive such as demeaning 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may </w:t>
      </w:r>
      <w:r w:rsidR="0057746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recognize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exchange of written materials as the most appropriate approach for resolving conflicts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(Gunkel, Schlaegel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Taras, 2016)</w:t>
      </w:r>
      <w:r w:rsidR="003F6D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People from different cultures follow different procedure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mechanism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66D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0BF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completing a task (Miska et al., 2017)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This is mainly attributable to such reasons as different proces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 of judging reward, varied resource use or availability of the same, differences in the idea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1668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85D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and various notions about the c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ulture. </w:t>
      </w:r>
      <w:r w:rsidR="005718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instance, during a group task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85D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while 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some members may focus on generating ideas, some may focus on building team relationship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529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7184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while others may try to accomplish the task through individual effort and not collectively as a team.</w:t>
      </w:r>
    </w:p>
    <w:p w14:paraId="69D41F97" w14:textId="77777777" w:rsidR="00571843" w:rsidRPr="002E4EDF" w:rsidRDefault="00571843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role 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that individuals play in the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making procedure varies across cultures. While in some cultures, individuals depend on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upper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authority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through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procedure</w:t>
      </w:r>
      <w:r w:rsidR="009E7C7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do not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integrate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importance</w:t>
      </w:r>
      <w:r w:rsidR="000F532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procedure, in other cultures, management encourages subordinates t</w:t>
      </w:r>
      <w:r w:rsidR="007B515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 take part in the process and express their opinion for consideration. According to Triandis (2018), organizations </w:t>
      </w:r>
      <w:r w:rsidR="004D5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the global culture encourage employees to participate in the decision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4D5C8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making procedures.</w:t>
      </w:r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Feldberga and Griķe (2015) established that executives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</w:t>
      </w:r>
      <w:r w:rsidR="00EE028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Latvia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trust </w:t>
      </w:r>
      <w:r w:rsidR="00D14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more in </w:t>
      </w:r>
      <w:r w:rsidR="00C740C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negative concepts of</w:t>
      </w:r>
      <w:r w:rsidR="00D14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D. McGregor. As such</w:t>
      </w:r>
      <w:r w:rsidR="00200B3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146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employee is perceived as not wanting to work but </w:t>
      </w:r>
      <w:r w:rsidR="00857B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looking for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857B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possible chance to get away from work.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theories of McGregor also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vindicated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using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recognized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power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restricted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autonomy</w:t>
      </w:r>
      <w:r w:rsidR="0013532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juniors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simplified objectives like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aggregating income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use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 strong and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central</w:t>
      </w:r>
      <w:r w:rsidR="005F0EB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system of power control</w:t>
      </w:r>
      <w:r w:rsidR="00713D4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(McGregor, 1960)</w:t>
      </w:r>
      <w:r w:rsidR="00200B3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On the other hand, British people believe that employee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work with the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highest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obligation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involvement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62F1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firm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disregarding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consequences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</w:t>
      </w:r>
      <w:r w:rsidR="000D1C7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incentive</w:t>
      </w:r>
      <w:r w:rsidR="000D1C7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In this aspect,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E908E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employee cho</w:t>
      </w:r>
      <w:r w:rsidR="00E908EB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E908E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ses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9461C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democratic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style of management when the management </w:t>
      </w:r>
      <w:r w:rsidR="00E908E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pursues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creating conditions for shared goals and employee participation. Based on this, it can be conclude</w:t>
      </w:r>
      <w:r w:rsidR="00A150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that management in Latvia are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mostly utilizing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transactional style of management while British managers practice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DB7297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transformational style of management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Th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ese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two management styles mainly </w:t>
      </w:r>
      <w:r w:rsidR="002A4400">
        <w:rPr>
          <w:rFonts w:ascii="Times New Roman" w:hAnsi="Times New Roman" w:cs="Times New Roman"/>
          <w:sz w:val="24"/>
          <w:szCs w:val="24"/>
          <w:shd w:val="clear" w:color="auto" w:fill="FFFFFF"/>
        </w:rPr>
        <w:t>differ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</w:t>
      </w:r>
      <w:r w:rsidR="002A4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basis of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E1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2A440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business </w:t>
      </w:r>
      <w:r w:rsidR="002A440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source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value</w:t>
      </w:r>
      <w:r w:rsidR="0004435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(Feldberga and Griķe, 2015)</w:t>
      </w:r>
      <w:r w:rsidR="005A4CA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A7FC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Latvia, mistakes </w:t>
      </w:r>
      <w:r w:rsidR="004927F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especially from people in the top ranks such as directors and managers </w:t>
      </w:r>
      <w:r w:rsidR="00DA7FC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 negatively welcomed</w:t>
      </w:r>
      <w:r w:rsidR="004927F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A08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This results in absence of beli</w:t>
      </w:r>
      <w:r w:rsidR="000E07E4">
        <w:rPr>
          <w:rFonts w:ascii="Times New Roman" w:hAnsi="Times New Roman" w:cs="Times New Roman"/>
          <w:sz w:val="24"/>
          <w:szCs w:val="24"/>
          <w:shd w:val="clear" w:color="auto" w:fill="FFFFFF"/>
        </w:rPr>
        <w:t>ef in subordinates among workers</w:t>
      </w:r>
      <w:r w:rsidR="00DA08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overutilization of power function among managers.</w:t>
      </w:r>
    </w:p>
    <w:p w14:paraId="09CCCDF5" w14:textId="52B0774A" w:rsidR="004F649E" w:rsidRPr="002E4EDF" w:rsidRDefault="0078291A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On the other hand,</w:t>
      </w:r>
      <w:r w:rsidR="00CE4F9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managers trust their su</w:t>
      </w:r>
      <w:r w:rsidR="0075196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bordinates more and allow</w:t>
      </w:r>
      <w:r w:rsidR="005134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them to be independent in the </w:t>
      </w:r>
      <w:r w:rsidR="0075196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org</w:t>
      </w:r>
      <w:r w:rsidR="002B32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anization and set work objectives.</w:t>
      </w:r>
      <w:r w:rsidR="00FE0FD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16E07">
        <w:rPr>
          <w:rFonts w:ascii="Times New Roman" w:hAnsi="Times New Roman" w:cs="Times New Roman"/>
          <w:sz w:val="24"/>
          <w:szCs w:val="24"/>
          <w:shd w:val="clear" w:color="auto" w:fill="FFFFFF"/>
        </w:rPr>
        <w:t>But</w:t>
      </w:r>
      <w:r w:rsidR="00FE0FD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Latvian managers are determined by both setting goals for their employees as well as organizing job roster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E0FD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them.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Unlike </w:t>
      </w:r>
      <w:r w:rsidR="00242C6D">
        <w:rPr>
          <w:rFonts w:ascii="Times New Roman" w:hAnsi="Times New Roman" w:cs="Times New Roman"/>
          <w:sz w:val="24"/>
          <w:szCs w:val="24"/>
          <w:shd w:val="clear" w:color="auto" w:fill="FFFFFF"/>
        </w:rPr>
        <w:t>managers in Latvia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keep an eye on</w:t>
      </w:r>
      <w:r w:rsidR="00242C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control their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workers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more (Feldberga and Griķe, 2015),</w:t>
      </w:r>
      <w:r w:rsidR="005F489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British managers pursue a constructive approach that allows employees to 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utilize leaders as consulting expertise resulting in enhanced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independence</w:t>
      </w:r>
      <w:r w:rsidR="00B132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practice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greater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gratification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rates among their </w:t>
      </w:r>
      <w:r w:rsidR="00242C6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workers</w:t>
      </w:r>
      <w:r w:rsidR="00C6407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E42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66F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Highly satisfied employees have been linked directly to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B66F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financial performance of a firm as satisfied employees contribute more to the firm.</w:t>
      </w:r>
      <w:r w:rsidR="00063B1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Latvian people prefer status 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instead of human abilities. They are individualists </w:t>
      </w:r>
      <w:r w:rsidR="00906CA6">
        <w:rPr>
          <w:rFonts w:ascii="Times New Roman" w:hAnsi="Times New Roman" w:cs="Times New Roman"/>
          <w:sz w:val="24"/>
          <w:szCs w:val="24"/>
          <w:shd w:val="clear" w:color="auto" w:fill="FFFFFF"/>
        </w:rPr>
        <w:t>who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06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conform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06CA6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8A7942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hierarchy.</w:t>
      </w:r>
    </w:p>
    <w:p w14:paraId="1105EB46" w14:textId="18CAA66B" w:rsidR="003C4A5C" w:rsidRPr="002E4EDF" w:rsidRDefault="004F649E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Expressing emotion differs for everyone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While</w:t>
      </w:r>
      <w:r w:rsidR="00C827E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expression of emotion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not completely driven by culture, </w:t>
      </w:r>
      <w:r w:rsidR="009D0CA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 individuals express their </w:t>
      </w:r>
      <w:r w:rsidR="002970B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emotions is partly </w:t>
      </w:r>
      <w:r w:rsidR="009D0CA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influenced by culture </w:t>
      </w:r>
      <w:r w:rsidR="00D2302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(Van Ijzendoorn and Sagi-Schwartz, 2008; Mesman et al., 2016)</w:t>
      </w:r>
      <w:r w:rsidR="00C827E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Some cultur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es do not support being frank about one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'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emotions, while other cultures may encourage such.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The d</w:t>
      </w:r>
      <w:r w:rsidR="007C114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ifference is established towards the discloser attitude across different cultures. Latvian</w:t>
      </w:r>
      <w:r w:rsidR="00E20235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35A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can show compassion for the weakest and t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ake care of other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individuals</w:t>
      </w:r>
      <w:r w:rsidR="0007317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 However, their</w:t>
      </w:r>
      <w:r w:rsidR="00435AC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representatives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evade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indeterminate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circumstances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much as possible as a way of protecting themselves from insecur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97113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07ED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emotion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07ED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Several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AC77E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paper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laws, policies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creation description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60F2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perceived as measures for insecurity prevention</w:t>
      </w:r>
      <w:r w:rsidR="0064318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37F0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Individuals strictly adhere to both the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arrangement</w:t>
      </w:r>
      <w:r w:rsidR="00E37F0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practices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</w:t>
      </w:r>
      <w:r w:rsidR="00E202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nous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security. </w:t>
      </w:r>
      <w:r w:rsidR="0068749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In this aspect, this can provide</w:t>
      </w:r>
      <w:r w:rsidR="006F3AF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</w:t>
      </w:r>
      <w:r w:rsidR="0068749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lopment potential for enterprises in case of necessity or deviation </w:t>
      </w:r>
      <w:r w:rsidR="008F3C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of target tradition from such beliefs.</w:t>
      </w:r>
      <w:r w:rsidR="00AE7F4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generally accepted societal norms of good or bad </w:t>
      </w:r>
      <w:r w:rsidR="00FF722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performance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FF7228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expected of everyone.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54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Though </w:t>
      </w:r>
      <w:r w:rsidR="00370C3F">
        <w:rPr>
          <w:rFonts w:ascii="Times New Roman" w:hAnsi="Times New Roman" w:cs="Times New Roman"/>
          <w:sz w:val="24"/>
          <w:szCs w:val="24"/>
          <w:shd w:val="clear" w:color="auto" w:fill="FFFFFF"/>
        </w:rPr>
        <w:t>British people like Latvians</w:t>
      </w:r>
      <w:r w:rsidR="004654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also </w:t>
      </w:r>
      <w:r w:rsidR="00370C3F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individualistic, they</w:t>
      </w:r>
      <w:r w:rsidR="0046540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</w:t>
      </w:r>
      <w:r w:rsidR="00F239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advocate for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hie</w:t>
      </w:r>
      <w:r w:rsidR="004B00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rarchy and control as m</w:t>
      </w:r>
      <w:r w:rsidR="004F349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anagers entrust their </w:t>
      </w:r>
      <w:r w:rsidR="004B004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coworkers and subordinates and focus on the goals to be attained instead of control.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While their work setting is highly caring and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empathizing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8E021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appreciation </w:t>
      </w:r>
      <w:r w:rsidR="00FA05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weakest, British representatives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evade</w:t>
      </w:r>
      <w:r w:rsidR="00FA05DF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uncertain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circumstances</w:t>
      </w:r>
      <w:r w:rsidR="00B904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</w:t>
      </w:r>
      <w:r w:rsidR="005B3C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 planning their future in </w:t>
      </w:r>
      <w:r w:rsidR="00BE06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5B3C24">
        <w:rPr>
          <w:rFonts w:ascii="Times New Roman" w:hAnsi="Times New Roman" w:cs="Times New Roman"/>
          <w:sz w:val="24"/>
          <w:szCs w:val="24"/>
          <w:shd w:val="clear" w:color="auto" w:fill="FFFFFF"/>
        </w:rPr>
        <w:t>long-</w:t>
      </w:r>
      <w:r w:rsidR="00B904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term and do not take in any situations as a standard.</w:t>
      </w:r>
      <w:r w:rsidR="000D663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392E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When</w:t>
      </w:r>
      <w:r w:rsidR="000D663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66135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0D663C" w:rsidRPr="002E4EDF">
        <w:rPr>
          <w:rFonts w:ascii="Times New Roman" w:hAnsi="Times New Roman" w:cs="Times New Roman"/>
          <w:sz w:val="24"/>
          <w:szCs w:val="24"/>
        </w:rPr>
        <w:t>indeterminate state</w:t>
      </w:r>
      <w:r w:rsidR="00CE4F92" w:rsidRPr="002E4EDF">
        <w:rPr>
          <w:rFonts w:ascii="Times New Roman" w:hAnsi="Times New Roman" w:cs="Times New Roman"/>
          <w:sz w:val="24"/>
          <w:szCs w:val="24"/>
        </w:rPr>
        <w:t>,</w:t>
      </w:r>
      <w:r w:rsidR="00F66135" w:rsidRPr="002E4EDF">
        <w:rPr>
          <w:rFonts w:ascii="Times New Roman" w:hAnsi="Times New Roman" w:cs="Times New Roman"/>
          <w:sz w:val="24"/>
          <w:szCs w:val="24"/>
        </w:rPr>
        <w:t xml:space="preserve"> they take on leadership and depend on their </w:t>
      </w:r>
      <w:r w:rsidR="00F2392E" w:rsidRPr="002E4EDF">
        <w:rPr>
          <w:rFonts w:ascii="Times New Roman" w:hAnsi="Times New Roman" w:cs="Times New Roman"/>
          <w:sz w:val="24"/>
          <w:szCs w:val="24"/>
        </w:rPr>
        <w:t>aptitudes</w:t>
      </w:r>
      <w:r w:rsidR="00F66135" w:rsidRPr="002E4EDF">
        <w:rPr>
          <w:rFonts w:ascii="Times New Roman" w:hAnsi="Times New Roman" w:cs="Times New Roman"/>
          <w:sz w:val="24"/>
          <w:szCs w:val="24"/>
        </w:rPr>
        <w:t>.</w:t>
      </w:r>
      <w:r w:rsidR="003C4A5C" w:rsidRPr="002E4ED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1FA9E8" w14:textId="77777777" w:rsidR="003C4A5C" w:rsidRDefault="003C4A5C" w:rsidP="00DA087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E4EDF">
        <w:rPr>
          <w:rFonts w:ascii="Times New Roman" w:hAnsi="Times New Roman" w:cs="Times New Roman"/>
          <w:sz w:val="24"/>
          <w:szCs w:val="24"/>
        </w:rPr>
        <w:t xml:space="preserve">People across cultures </w:t>
      </w:r>
      <w:r w:rsidR="00F27555" w:rsidRPr="002E4EDF">
        <w:rPr>
          <w:rFonts w:ascii="Times New Roman" w:hAnsi="Times New Roman" w:cs="Times New Roman"/>
          <w:sz w:val="24"/>
          <w:szCs w:val="24"/>
        </w:rPr>
        <w:t>apply different approaches to know about things</w:t>
      </w:r>
      <w:r w:rsidR="0095637B">
        <w:rPr>
          <w:rFonts w:ascii="Times New Roman" w:hAnsi="Times New Roman" w:cs="Times New Roman"/>
          <w:sz w:val="24"/>
          <w:szCs w:val="24"/>
        </w:rPr>
        <w:t xml:space="preserve"> and how to handle different challenges</w:t>
      </w:r>
      <w:r w:rsidR="00F27555" w:rsidRPr="002E4EDF">
        <w:rPr>
          <w:rFonts w:ascii="Times New Roman" w:hAnsi="Times New Roman" w:cs="Times New Roman"/>
          <w:sz w:val="24"/>
          <w:szCs w:val="24"/>
        </w:rPr>
        <w:t xml:space="preserve">. While some cultures emphasize </w:t>
      </w:r>
      <w:r w:rsidR="00DF0EB8" w:rsidRPr="002E4EDF">
        <w:rPr>
          <w:rFonts w:ascii="Times New Roman" w:hAnsi="Times New Roman" w:cs="Times New Roman"/>
          <w:sz w:val="24"/>
          <w:szCs w:val="24"/>
        </w:rPr>
        <w:t xml:space="preserve">learning through cognitive means, others recognize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the </w:t>
      </w:r>
      <w:r w:rsidR="00DF0EB8" w:rsidRPr="002E4EDF">
        <w:rPr>
          <w:rFonts w:ascii="Times New Roman" w:hAnsi="Times New Roman" w:cs="Times New Roman"/>
          <w:sz w:val="24"/>
          <w:szCs w:val="24"/>
        </w:rPr>
        <w:t>use of symbolic imagin</w:t>
      </w:r>
      <w:r w:rsidR="002F6CA3" w:rsidRPr="002E4EDF">
        <w:rPr>
          <w:rFonts w:ascii="Times New Roman" w:hAnsi="Times New Roman" w:cs="Times New Roman"/>
          <w:sz w:val="24"/>
          <w:szCs w:val="24"/>
        </w:rPr>
        <w:t>a</w:t>
      </w:r>
      <w:r w:rsidR="00C24361">
        <w:rPr>
          <w:rFonts w:ascii="Times New Roman" w:hAnsi="Times New Roman" w:cs="Times New Roman"/>
          <w:sz w:val="24"/>
          <w:szCs w:val="24"/>
        </w:rPr>
        <w:t xml:space="preserve">ry. </w:t>
      </w:r>
      <w:r w:rsidR="00DF0EB8" w:rsidRPr="002E4EDF">
        <w:rPr>
          <w:rFonts w:ascii="Times New Roman" w:hAnsi="Times New Roman" w:cs="Times New Roman"/>
          <w:sz w:val="24"/>
          <w:szCs w:val="24"/>
        </w:rPr>
        <w:t xml:space="preserve">British leaders </w:t>
      </w:r>
      <w:r w:rsidR="00CA7012" w:rsidRPr="002E4EDF">
        <w:rPr>
          <w:rFonts w:ascii="Times New Roman" w:hAnsi="Times New Roman" w:cs="Times New Roman"/>
          <w:sz w:val="24"/>
          <w:szCs w:val="24"/>
        </w:rPr>
        <w:t xml:space="preserve">though </w:t>
      </w:r>
      <w:r w:rsidR="00360D37">
        <w:rPr>
          <w:rFonts w:ascii="Times New Roman" w:hAnsi="Times New Roman" w:cs="Times New Roman"/>
          <w:sz w:val="24"/>
          <w:szCs w:val="24"/>
        </w:rPr>
        <w:t xml:space="preserve">they </w:t>
      </w:r>
      <w:r w:rsidR="00CA7012" w:rsidRPr="002E4EDF">
        <w:rPr>
          <w:rFonts w:ascii="Times New Roman" w:hAnsi="Times New Roman" w:cs="Times New Roman"/>
          <w:sz w:val="24"/>
          <w:szCs w:val="24"/>
        </w:rPr>
        <w:t xml:space="preserve">have a strong attachment to their traditions and heritage, they also reflect </w:t>
      </w:r>
      <w:r w:rsidR="00F87D9C">
        <w:rPr>
          <w:rFonts w:ascii="Times New Roman" w:hAnsi="Times New Roman" w:cs="Times New Roman"/>
          <w:sz w:val="24"/>
          <w:szCs w:val="24"/>
        </w:rPr>
        <w:t>on future challenges. In Britain</w:t>
      </w:r>
      <w:r w:rsidR="00CA7012" w:rsidRPr="002E4EDF">
        <w:rPr>
          <w:rFonts w:ascii="Times New Roman" w:hAnsi="Times New Roman" w:cs="Times New Roman"/>
          <w:sz w:val="24"/>
          <w:szCs w:val="24"/>
        </w:rPr>
        <w:t xml:space="preserve">, </w:t>
      </w:r>
      <w:r w:rsidR="00FA212D" w:rsidRPr="002E4EDF">
        <w:rPr>
          <w:rFonts w:ascii="Times New Roman" w:hAnsi="Times New Roman" w:cs="Times New Roman"/>
          <w:sz w:val="24"/>
          <w:szCs w:val="24"/>
        </w:rPr>
        <w:t>people are not prejudiced and</w:t>
      </w:r>
      <w:r w:rsidR="000373F4" w:rsidRPr="002E4EDF">
        <w:rPr>
          <w:rFonts w:ascii="Times New Roman" w:hAnsi="Times New Roman" w:cs="Times New Roman"/>
          <w:sz w:val="24"/>
          <w:szCs w:val="24"/>
        </w:rPr>
        <w:t xml:space="preserve"> there is no unreasonable demand placed on them, which allows them to attain greater results in </w:t>
      </w:r>
      <w:r w:rsidR="00166E13" w:rsidRPr="002E4EDF">
        <w:rPr>
          <w:rFonts w:ascii="Times New Roman" w:hAnsi="Times New Roman" w:cs="Times New Roman"/>
          <w:sz w:val="24"/>
          <w:szCs w:val="24"/>
        </w:rPr>
        <w:t>fulfillment</w:t>
      </w:r>
      <w:r w:rsidR="000373F4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562CDD" w:rsidRPr="002E4EDF">
        <w:rPr>
          <w:rFonts w:ascii="Times New Roman" w:hAnsi="Times New Roman" w:cs="Times New Roman"/>
          <w:sz w:val="24"/>
          <w:szCs w:val="24"/>
        </w:rPr>
        <w:t>for both work and private life.</w:t>
      </w:r>
    </w:p>
    <w:p w14:paraId="78C5FC13" w14:textId="77777777" w:rsidR="00DA087E" w:rsidRPr="002E4EDF" w:rsidRDefault="00DA087E" w:rsidP="00B7287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81BD7AF" w14:textId="77777777" w:rsidR="00B72876" w:rsidRDefault="00B72876" w:rsidP="00043C3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47CBE04B" w14:textId="77777777" w:rsidR="00B72876" w:rsidRDefault="00B72876" w:rsidP="00043C3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E645A17" w14:textId="1F2E219A" w:rsidR="00731862" w:rsidRPr="002E4EDF" w:rsidRDefault="00DF0D5E" w:rsidP="00043C3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t xml:space="preserve">Hofstede’s </w:t>
      </w:r>
      <w:r w:rsidR="00DA087E" w:rsidRPr="002E4EDF">
        <w:rPr>
          <w:rFonts w:ascii="Times New Roman" w:hAnsi="Times New Roman" w:cs="Times New Roman"/>
          <w:b/>
          <w:sz w:val="24"/>
          <w:szCs w:val="24"/>
        </w:rPr>
        <w:t>Cultural Dimensions Concept</w:t>
      </w:r>
      <w:r w:rsidR="00731862" w:rsidRPr="002E4EDF">
        <w:rPr>
          <w:rFonts w:ascii="Times New Roman" w:hAnsi="Times New Roman" w:cs="Times New Roman"/>
          <w:b/>
          <w:sz w:val="24"/>
          <w:szCs w:val="24"/>
        </w:rPr>
        <w:tab/>
      </w:r>
    </w:p>
    <w:p w14:paraId="4AE1017E" w14:textId="77777777" w:rsidR="000F4960" w:rsidRPr="002E4EDF" w:rsidRDefault="00731862" w:rsidP="00043C36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</w:rPr>
        <w:lastRenderedPageBreak/>
        <w:tab/>
      </w:r>
      <w:r w:rsidRPr="002E4EDF">
        <w:rPr>
          <w:rFonts w:ascii="Times New Roman" w:hAnsi="Times New Roman" w:cs="Times New Roman"/>
          <w:sz w:val="24"/>
          <w:szCs w:val="24"/>
        </w:rPr>
        <w:t>Hofstede’s concept describes how culture across nations varies</w:t>
      </w:r>
      <w:r w:rsidR="00617CAA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C6443" w:rsidRPr="002E4EDF">
        <w:rPr>
          <w:rFonts w:ascii="Times New Roman" w:hAnsi="Times New Roman" w:cs="Times New Roman"/>
          <w:sz w:val="24"/>
          <w:szCs w:val="24"/>
        </w:rPr>
        <w:t xml:space="preserve">along six dimensions; power distance index, individualism </w:t>
      </w:r>
      <w:r w:rsidR="00B53653" w:rsidRPr="002E4EDF">
        <w:rPr>
          <w:rFonts w:ascii="Times New Roman" w:hAnsi="Times New Roman" w:cs="Times New Roman"/>
          <w:sz w:val="24"/>
          <w:szCs w:val="24"/>
        </w:rPr>
        <w:t>v</w:t>
      </w:r>
      <w:r w:rsidR="00B53653">
        <w:rPr>
          <w:rFonts w:ascii="Times New Roman" w:hAnsi="Times New Roman" w:cs="Times New Roman"/>
          <w:sz w:val="24"/>
          <w:szCs w:val="24"/>
        </w:rPr>
        <w:t>er</w:t>
      </w:r>
      <w:r w:rsidR="00B53653" w:rsidRPr="002E4EDF">
        <w:rPr>
          <w:rFonts w:ascii="Times New Roman" w:hAnsi="Times New Roman" w:cs="Times New Roman"/>
          <w:sz w:val="24"/>
          <w:szCs w:val="24"/>
        </w:rPr>
        <w:t>s</w:t>
      </w:r>
      <w:r w:rsidR="00B53653">
        <w:rPr>
          <w:rFonts w:ascii="Times New Roman" w:hAnsi="Times New Roman" w:cs="Times New Roman"/>
          <w:sz w:val="24"/>
          <w:szCs w:val="24"/>
        </w:rPr>
        <w:t>us</w:t>
      </w:r>
      <w:r w:rsidR="002C6443" w:rsidRPr="002E4EDF">
        <w:rPr>
          <w:rFonts w:ascii="Times New Roman" w:hAnsi="Times New Roman" w:cs="Times New Roman"/>
          <w:sz w:val="24"/>
          <w:szCs w:val="24"/>
        </w:rPr>
        <w:t xml:space="preserve"> collectivism, masculinity or feminin</w:t>
      </w:r>
      <w:r w:rsidR="002F6CA3" w:rsidRPr="002E4EDF">
        <w:rPr>
          <w:rFonts w:ascii="Times New Roman" w:hAnsi="Times New Roman" w:cs="Times New Roman"/>
          <w:sz w:val="24"/>
          <w:szCs w:val="24"/>
        </w:rPr>
        <w:t>ity</w:t>
      </w:r>
      <w:r w:rsidR="002C6443" w:rsidRPr="002E4EDF">
        <w:rPr>
          <w:rFonts w:ascii="Times New Roman" w:hAnsi="Times New Roman" w:cs="Times New Roman"/>
          <w:sz w:val="24"/>
          <w:szCs w:val="24"/>
        </w:rPr>
        <w:t>, uncertainty avoidance, long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2C6443" w:rsidRPr="002E4EDF">
        <w:rPr>
          <w:rFonts w:ascii="Times New Roman" w:hAnsi="Times New Roman" w:cs="Times New Roman"/>
          <w:sz w:val="24"/>
          <w:szCs w:val="24"/>
        </w:rPr>
        <w:t>term orientation</w:t>
      </w:r>
      <w:r w:rsidR="002F6CA3" w:rsidRPr="002E4EDF">
        <w:rPr>
          <w:rFonts w:ascii="Times New Roman" w:hAnsi="Times New Roman" w:cs="Times New Roman"/>
          <w:sz w:val="24"/>
          <w:szCs w:val="24"/>
        </w:rPr>
        <w:t>,</w:t>
      </w:r>
      <w:r w:rsidR="002C6443" w:rsidRPr="002E4EDF">
        <w:rPr>
          <w:rFonts w:ascii="Times New Roman" w:hAnsi="Times New Roman" w:cs="Times New Roman"/>
          <w:sz w:val="24"/>
          <w:szCs w:val="24"/>
        </w:rPr>
        <w:t xml:space="preserve"> and indulgence </w:t>
      </w:r>
      <w:r w:rsidR="00617CAA" w:rsidRPr="002E4EDF">
        <w:rPr>
          <w:rFonts w:ascii="Times New Roman" w:hAnsi="Times New Roman" w:cs="Times New Roman"/>
          <w:sz w:val="24"/>
          <w:szCs w:val="24"/>
        </w:rPr>
        <w:t>(</w:t>
      </w:r>
      <w:r w:rsidR="00094E1B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Hofstede, 2011; Minkov, 2018</w:t>
      </w:r>
      <w:r w:rsidR="00617CAA" w:rsidRPr="002E4EDF">
        <w:rPr>
          <w:rFonts w:ascii="Times New Roman" w:hAnsi="Times New Roman" w:cs="Times New Roman"/>
          <w:sz w:val="24"/>
          <w:szCs w:val="24"/>
        </w:rPr>
        <w:t>)</w:t>
      </w:r>
      <w:r w:rsidRPr="002E4EDF">
        <w:rPr>
          <w:rFonts w:ascii="Times New Roman" w:hAnsi="Times New Roman" w:cs="Times New Roman"/>
          <w:sz w:val="24"/>
          <w:szCs w:val="24"/>
        </w:rPr>
        <w:t>.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2F6CA3" w:rsidRPr="002E4EDF">
        <w:rPr>
          <w:rFonts w:ascii="Times New Roman" w:hAnsi="Times New Roman" w:cs="Times New Roman"/>
          <w:sz w:val="24"/>
          <w:szCs w:val="24"/>
        </w:rPr>
        <w:t>The p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ower distance 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index (PDI) </w:t>
      </w:r>
      <w:r w:rsidR="001B402B" w:rsidRPr="002E4EDF">
        <w:rPr>
          <w:rFonts w:ascii="Times New Roman" w:hAnsi="Times New Roman" w:cs="Times New Roman"/>
          <w:sz w:val="24"/>
          <w:szCs w:val="24"/>
        </w:rPr>
        <w:t xml:space="preserve">dimension is the degree to which people from a particular culture </w:t>
      </w:r>
      <w:r w:rsidR="00C03180" w:rsidRPr="002E4EDF">
        <w:rPr>
          <w:rFonts w:ascii="Times New Roman" w:hAnsi="Times New Roman" w:cs="Times New Roman"/>
          <w:sz w:val="24"/>
          <w:szCs w:val="24"/>
        </w:rPr>
        <w:t>support uneven power distribution.</w:t>
      </w:r>
      <w:r w:rsidR="00E7209D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67697E" w:rsidRPr="002E4EDF">
        <w:rPr>
          <w:rFonts w:ascii="Times New Roman" w:hAnsi="Times New Roman" w:cs="Times New Roman"/>
          <w:sz w:val="24"/>
          <w:szCs w:val="24"/>
        </w:rPr>
        <w:t>While countries with large</w:t>
      </w:r>
      <w:r w:rsidR="00791989" w:rsidRPr="002E4EDF">
        <w:rPr>
          <w:rFonts w:ascii="Times New Roman" w:hAnsi="Times New Roman" w:cs="Times New Roman"/>
          <w:sz w:val="24"/>
          <w:szCs w:val="24"/>
        </w:rPr>
        <w:t xml:space="preserve"> PDI do not allow subordinate participation in decision</w:t>
      </w:r>
      <w:r w:rsidR="002F6CA3" w:rsidRPr="002E4EDF">
        <w:rPr>
          <w:rFonts w:ascii="Times New Roman" w:hAnsi="Times New Roman" w:cs="Times New Roman"/>
          <w:sz w:val="24"/>
          <w:szCs w:val="24"/>
        </w:rPr>
        <w:t>-</w:t>
      </w:r>
      <w:r w:rsidR="00791989" w:rsidRPr="002E4EDF">
        <w:rPr>
          <w:rFonts w:ascii="Times New Roman" w:hAnsi="Times New Roman" w:cs="Times New Roman"/>
          <w:sz w:val="24"/>
          <w:szCs w:val="24"/>
        </w:rPr>
        <w:t>making procedure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E443F9" w:rsidRPr="002E4EDF">
        <w:rPr>
          <w:rFonts w:ascii="Times New Roman" w:hAnsi="Times New Roman" w:cs="Times New Roman"/>
          <w:sz w:val="24"/>
          <w:szCs w:val="24"/>
        </w:rPr>
        <w:t>, those with low PDI allow.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E7209D" w:rsidRPr="002E4EDF">
        <w:rPr>
          <w:rFonts w:ascii="Times New Roman" w:hAnsi="Times New Roman" w:cs="Times New Roman"/>
          <w:sz w:val="24"/>
          <w:szCs w:val="24"/>
        </w:rPr>
        <w:t xml:space="preserve">Latvia has a </w:t>
      </w:r>
      <w:r w:rsidR="0067697E" w:rsidRPr="002E4EDF">
        <w:rPr>
          <w:rFonts w:ascii="Times New Roman" w:hAnsi="Times New Roman" w:cs="Times New Roman"/>
          <w:sz w:val="24"/>
          <w:szCs w:val="24"/>
        </w:rPr>
        <w:t xml:space="preserve">PDI </w:t>
      </w:r>
      <w:r w:rsidR="00691D0A" w:rsidRPr="002E4EDF">
        <w:rPr>
          <w:rFonts w:ascii="Times New Roman" w:hAnsi="Times New Roman" w:cs="Times New Roman"/>
          <w:sz w:val="24"/>
          <w:szCs w:val="24"/>
        </w:rPr>
        <w:t>score of 44 on this dimension</w:t>
      </w:r>
      <w:r w:rsidR="0032054B" w:rsidRPr="002E4EDF">
        <w:rPr>
          <w:rFonts w:ascii="Times New Roman" w:hAnsi="Times New Roman" w:cs="Times New Roman"/>
          <w:sz w:val="24"/>
          <w:szCs w:val="24"/>
        </w:rPr>
        <w:t xml:space="preserve"> (Hofste</w:t>
      </w:r>
      <w:r w:rsidR="0067697E" w:rsidRPr="002E4EDF">
        <w:rPr>
          <w:rFonts w:ascii="Times New Roman" w:hAnsi="Times New Roman" w:cs="Times New Roman"/>
          <w:sz w:val="24"/>
          <w:szCs w:val="24"/>
        </w:rPr>
        <w:t>de Insights, 2021</w:t>
      </w:r>
      <w:r w:rsidR="0032054B" w:rsidRPr="002E4EDF">
        <w:rPr>
          <w:rFonts w:ascii="Times New Roman" w:hAnsi="Times New Roman" w:cs="Times New Roman"/>
          <w:sz w:val="24"/>
          <w:szCs w:val="24"/>
        </w:rPr>
        <w:t>).</w:t>
      </w:r>
      <w:r w:rsidR="00E443F9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8E2199" w:rsidRPr="002E4EDF">
        <w:rPr>
          <w:rFonts w:ascii="Times New Roman" w:hAnsi="Times New Roman" w:cs="Times New Roman"/>
          <w:sz w:val="24"/>
          <w:szCs w:val="24"/>
        </w:rPr>
        <w:t>Individuals from individualis</w:t>
      </w:r>
      <w:r w:rsidR="002F6CA3" w:rsidRPr="002E4EDF">
        <w:rPr>
          <w:rFonts w:ascii="Times New Roman" w:hAnsi="Times New Roman" w:cs="Times New Roman"/>
          <w:sz w:val="24"/>
          <w:szCs w:val="24"/>
        </w:rPr>
        <w:t>tic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culture</w:t>
      </w:r>
      <w:r w:rsidR="002F6CA3" w:rsidRPr="002E4EDF">
        <w:rPr>
          <w:rFonts w:ascii="Times New Roman" w:hAnsi="Times New Roman" w:cs="Times New Roman"/>
          <w:sz w:val="24"/>
          <w:szCs w:val="24"/>
        </w:rPr>
        <w:t>s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express care for them</w:t>
      </w:r>
      <w:r w:rsidR="002F6CA3" w:rsidRPr="002E4EDF">
        <w:rPr>
          <w:rFonts w:ascii="Times New Roman" w:hAnsi="Times New Roman" w:cs="Times New Roman"/>
          <w:sz w:val="24"/>
          <w:szCs w:val="24"/>
        </w:rPr>
        <w:t>selves</w:t>
      </w:r>
      <w:r w:rsidR="008E2199" w:rsidRPr="002E4EDF">
        <w:rPr>
          <w:rFonts w:ascii="Times New Roman" w:hAnsi="Times New Roman" w:cs="Times New Roman"/>
          <w:sz w:val="24"/>
          <w:szCs w:val="24"/>
        </w:rPr>
        <w:t xml:space="preserve"> or their immediate family. Latvia’s score on this dimension is 70.</w:t>
      </w:r>
      <w:r w:rsidR="00583AFB" w:rsidRPr="002E4EDF">
        <w:rPr>
          <w:rFonts w:ascii="Times New Roman" w:hAnsi="Times New Roman" w:cs="Times New Roman"/>
          <w:sz w:val="24"/>
          <w:szCs w:val="24"/>
        </w:rPr>
        <w:t xml:space="preserve"> Latvia is </w:t>
      </w:r>
      <w:r w:rsidR="002F6CA3" w:rsidRPr="002E4EDF">
        <w:rPr>
          <w:rFonts w:ascii="Times New Roman" w:hAnsi="Times New Roman" w:cs="Times New Roman"/>
          <w:sz w:val="24"/>
          <w:szCs w:val="24"/>
        </w:rPr>
        <w:t xml:space="preserve">a </w:t>
      </w:r>
      <w:r w:rsidR="00583AFB" w:rsidRPr="002E4EDF">
        <w:rPr>
          <w:rFonts w:ascii="Times New Roman" w:hAnsi="Times New Roman" w:cs="Times New Roman"/>
          <w:sz w:val="24"/>
          <w:szCs w:val="24"/>
        </w:rPr>
        <w:t>femi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nine country with a score of 9, an implication that the social culture of the country </w:t>
      </w:r>
      <w:r w:rsidR="002F6CA3" w:rsidRPr="002E4EDF">
        <w:rPr>
          <w:rFonts w:ascii="Times New Roman" w:hAnsi="Times New Roman" w:cs="Times New Roman"/>
          <w:sz w:val="24"/>
          <w:szCs w:val="24"/>
        </w:rPr>
        <w:t>is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 largely dominated by care for others and quality of life.</w:t>
      </w:r>
      <w:r w:rsidR="00965C0B" w:rsidRPr="002E4EDF">
        <w:rPr>
          <w:rFonts w:ascii="Times New Roman" w:hAnsi="Times New Roman" w:cs="Times New Roman"/>
          <w:sz w:val="24"/>
          <w:szCs w:val="24"/>
        </w:rPr>
        <w:t xml:space="preserve"> </w:t>
      </w:r>
      <w:r w:rsidR="003424C1" w:rsidRPr="002E4EDF">
        <w:rPr>
          <w:rFonts w:ascii="Times New Roman" w:hAnsi="Times New Roman" w:cs="Times New Roman"/>
          <w:sz w:val="24"/>
          <w:szCs w:val="24"/>
        </w:rPr>
        <w:t>Latvia</w:t>
      </w:r>
      <w:r w:rsidR="002F6CA3" w:rsidRPr="002E4EDF">
        <w:rPr>
          <w:rFonts w:ascii="Times New Roman" w:hAnsi="Times New Roman" w:cs="Times New Roman"/>
          <w:sz w:val="24"/>
          <w:szCs w:val="24"/>
        </w:rPr>
        <w:t>'s</w:t>
      </w:r>
      <w:r w:rsidR="003424C1" w:rsidRPr="002E4EDF">
        <w:rPr>
          <w:rFonts w:ascii="Times New Roman" w:hAnsi="Times New Roman" w:cs="Times New Roman"/>
          <w:sz w:val="24"/>
          <w:szCs w:val="24"/>
        </w:rPr>
        <w:t xml:space="preserve"> score for uncertainty avoidance is 63</w:t>
      </w:r>
      <w:r w:rsidR="00456409" w:rsidRPr="002E4EDF">
        <w:rPr>
          <w:rFonts w:ascii="Times New Roman" w:hAnsi="Times New Roman" w:cs="Times New Roman"/>
          <w:sz w:val="24"/>
          <w:szCs w:val="24"/>
        </w:rPr>
        <w:t xml:space="preserve">, implying maintained </w:t>
      </w:r>
      <w:r w:rsidR="00456409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rigid codes of beliefs and behavior as well as intolerant of unorthodox behavior and ideas</w:t>
      </w:r>
      <w:r w:rsidR="00463AE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country has a high </w:t>
      </w:r>
      <w:r w:rsidR="0053013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score of 69 for long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53013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term orientation indicates that its culture is pragmatic.</w:t>
      </w:r>
      <w:r w:rsidR="000F49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the indulgence dimension, Latvia has a very low score of 13, implying a culture that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0F4960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marked by restraint</w:t>
      </w:r>
      <w:r w:rsidR="00587EA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desires and impulse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587EA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</w:t>
      </w:r>
      <w:r w:rsidR="0021581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ased on their way of upbringing as they feel that indulging is wrong.</w:t>
      </w:r>
    </w:p>
    <w:p w14:paraId="35031026" w14:textId="77777777" w:rsidR="00965C0B" w:rsidRPr="002E4EDF" w:rsidRDefault="00965C0B" w:rsidP="00491481">
      <w:p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Conclusions and Recommendations</w:t>
      </w:r>
    </w:p>
    <w:p w14:paraId="518F3F52" w14:textId="77777777" w:rsidR="00215814" w:rsidRPr="002E4EDF" w:rsidRDefault="00C619F3" w:rsidP="00043C3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Recommendation 1: Develop an </w:t>
      </w:r>
      <w:r w:rsidR="00020601" w:rsidRPr="002E4EDF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Intercultural Work Environment</w:t>
      </w:r>
    </w:p>
    <w:p w14:paraId="7F7D0B7F" w14:textId="77777777" w:rsidR="00C619F3" w:rsidRPr="002E4EDF" w:rsidRDefault="00C619F3" w:rsidP="00043C36">
      <w:p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  <w:t xml:space="preserve">Intercultural communication challenges can be resolved by developing a work environment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cuts across cultures. British organizations venturing in Latvia can try to reduce intercultural communication concern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</w:t>
      </w:r>
      <w:r w:rsidR="005713E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forming multicultural teams and</w:t>
      </w:r>
      <w:r w:rsidR="006D1D5A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713EC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motivating employees to work in them. Though multicultural groups 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as established by some scholars can enhance conflict levels within a firm, when individuals get involved with other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different cultural values, it brings cultur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al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understanding</w:t>
      </w:r>
      <w:r w:rsidR="00B7320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(Glinow et al., 2004)</w:t>
      </w:r>
      <w:r w:rsidR="003B7B94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738CD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because individuals get the opportunity for one-on-one interaction </w:t>
      </w:r>
      <w:r w:rsidR="00CE6D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can resolve fundamental issues like </w:t>
      </w:r>
      <w:r w:rsidR="002F6CA3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CE6DE1" w:rsidRPr="002E4EDF">
        <w:rPr>
          <w:rFonts w:ascii="Times New Roman" w:hAnsi="Times New Roman" w:cs="Times New Roman"/>
          <w:sz w:val="24"/>
          <w:szCs w:val="24"/>
          <w:shd w:val="clear" w:color="auto" w:fill="FFFFFF"/>
        </w:rPr>
        <w:t>language barrier.</w:t>
      </w:r>
    </w:p>
    <w:p w14:paraId="7B2EF7C0" w14:textId="77777777" w:rsidR="00A31221" w:rsidRPr="002E4EDF" w:rsidRDefault="00A31221" w:rsidP="00043C36">
      <w:pPr>
        <w:pStyle w:val="assignmentfont"/>
        <w:shd w:val="clear" w:color="auto" w:fill="FFFFFF"/>
        <w:spacing w:before="0" w:beforeAutospacing="0" w:after="0" w:afterAutospacing="0" w:line="360" w:lineRule="auto"/>
        <w:rPr>
          <w:b/>
          <w:bCs/>
        </w:rPr>
      </w:pPr>
      <w:r w:rsidRPr="002E4EDF">
        <w:rPr>
          <w:b/>
          <w:bCs/>
        </w:rPr>
        <w:t>Recommendation 2: Provide</w:t>
      </w:r>
      <w:r w:rsidR="00020601">
        <w:rPr>
          <w:b/>
          <w:bCs/>
        </w:rPr>
        <w:t xml:space="preserve"> Cultural T</w:t>
      </w:r>
      <w:r w:rsidR="00215814" w:rsidRPr="002E4EDF">
        <w:rPr>
          <w:b/>
          <w:bCs/>
        </w:rPr>
        <w:t>raining</w:t>
      </w:r>
    </w:p>
    <w:p w14:paraId="53E38140" w14:textId="476C0F93" w:rsidR="00D54B03" w:rsidRPr="002E4EDF" w:rsidRDefault="00A31221" w:rsidP="00043C36">
      <w:pPr>
        <w:pStyle w:val="assignmentfont"/>
        <w:shd w:val="clear" w:color="auto" w:fill="FFFFFF"/>
        <w:spacing w:before="0" w:beforeAutospacing="0" w:after="0" w:afterAutospacing="0" w:line="360" w:lineRule="auto"/>
        <w:ind w:firstLine="720"/>
        <w:rPr>
          <w:bCs/>
        </w:rPr>
      </w:pPr>
      <w:r w:rsidRPr="002E4EDF">
        <w:rPr>
          <w:bCs/>
        </w:rPr>
        <w:t xml:space="preserve">Globalization </w:t>
      </w:r>
      <w:r w:rsidR="00727ACB" w:rsidRPr="002E4EDF">
        <w:rPr>
          <w:bCs/>
        </w:rPr>
        <w:t xml:space="preserve">of business </w:t>
      </w:r>
      <w:r w:rsidRPr="002E4EDF">
        <w:rPr>
          <w:bCs/>
        </w:rPr>
        <w:t>creates a pool of employee</w:t>
      </w:r>
      <w:r w:rsidR="002F6CA3" w:rsidRPr="002E4EDF">
        <w:rPr>
          <w:bCs/>
        </w:rPr>
        <w:t>s</w:t>
      </w:r>
      <w:r w:rsidRPr="002E4EDF">
        <w:rPr>
          <w:bCs/>
        </w:rPr>
        <w:t xml:space="preserve"> </w:t>
      </w:r>
      <w:r w:rsidR="00727ACB" w:rsidRPr="002E4EDF">
        <w:rPr>
          <w:bCs/>
        </w:rPr>
        <w:t xml:space="preserve">within an organization including employees from diverse social and cultural backgrounds. To ensure </w:t>
      </w:r>
      <w:r w:rsidR="002B57E0" w:rsidRPr="002E4EDF">
        <w:rPr>
          <w:bCs/>
        </w:rPr>
        <w:t xml:space="preserve">enhanced </w:t>
      </w:r>
      <w:r w:rsidR="00727ACB" w:rsidRPr="002E4EDF">
        <w:rPr>
          <w:bCs/>
        </w:rPr>
        <w:t>c</w:t>
      </w:r>
      <w:r w:rsidR="002B57E0" w:rsidRPr="002E4EDF">
        <w:rPr>
          <w:bCs/>
        </w:rPr>
        <w:t>ommunication and interaction within this wide pool, organizations must come up with appropriate policies tha</w:t>
      </w:r>
      <w:r w:rsidR="00CB47EB" w:rsidRPr="002E4EDF">
        <w:rPr>
          <w:bCs/>
        </w:rPr>
        <w:t xml:space="preserve">t enhance diversity acceptance by all employees. Such policies can be implemented by team leaders and managers </w:t>
      </w:r>
      <w:r w:rsidR="004754C9" w:rsidRPr="002E4EDF">
        <w:rPr>
          <w:bCs/>
        </w:rPr>
        <w:t xml:space="preserve">who should take an active position to ensure smooth intercultural </w:t>
      </w:r>
      <w:r w:rsidR="004754C9" w:rsidRPr="002E4EDF">
        <w:rPr>
          <w:bCs/>
        </w:rPr>
        <w:lastRenderedPageBreak/>
        <w:t>communication and interaction happen between employees from diverse cultural backgrounds.</w:t>
      </w:r>
      <w:r w:rsidR="004926FE" w:rsidRPr="002E4EDF">
        <w:rPr>
          <w:bCs/>
        </w:rPr>
        <w:t xml:space="preserve"> The leaders should also be tasked with encouraging team members to minimize their respective cultural and behavioral gaps and st</w:t>
      </w:r>
      <w:r w:rsidR="00737DAE" w:rsidRPr="002E4EDF">
        <w:rPr>
          <w:bCs/>
        </w:rPr>
        <w:t xml:space="preserve">rive to achieve the shared business performance objectives. </w:t>
      </w:r>
      <w:r w:rsidR="006915DD" w:rsidRPr="002E4EDF">
        <w:rPr>
          <w:bCs/>
        </w:rPr>
        <w:t xml:space="preserve">In making employees aware of ways to communicate with others from different cultures, organizations need to offer frequent training </w:t>
      </w:r>
      <w:r w:rsidR="00D54B03" w:rsidRPr="002E4EDF">
        <w:rPr>
          <w:bCs/>
        </w:rPr>
        <w:t xml:space="preserve">sessions to assist </w:t>
      </w:r>
      <w:r w:rsidR="002F6CA3" w:rsidRPr="002E4EDF">
        <w:rPr>
          <w:bCs/>
        </w:rPr>
        <w:t>i</w:t>
      </w:r>
      <w:r w:rsidR="00D54B03" w:rsidRPr="002E4EDF">
        <w:rPr>
          <w:bCs/>
        </w:rPr>
        <w:t>n acceptance to enhance intercultural communication among employees.</w:t>
      </w:r>
      <w:r w:rsidR="00043C36">
        <w:rPr>
          <w:bCs/>
        </w:rPr>
        <w:t xml:space="preserve"> </w:t>
      </w:r>
      <w:r w:rsidR="002534E5" w:rsidRPr="002E4EDF">
        <w:rPr>
          <w:bCs/>
        </w:rPr>
        <w:t xml:space="preserve">Employees must be made aware through training of word selection and use so as not to hurt </w:t>
      </w:r>
      <w:r w:rsidR="002F6CA3" w:rsidRPr="002E4EDF">
        <w:rPr>
          <w:bCs/>
        </w:rPr>
        <w:t xml:space="preserve">the </w:t>
      </w:r>
      <w:r w:rsidR="00CD6C67" w:rsidRPr="002E4EDF">
        <w:rPr>
          <w:bCs/>
        </w:rPr>
        <w:t xml:space="preserve">culture and emotions of others. This results in proper communication and understanding between employees </w:t>
      </w:r>
      <w:r w:rsidR="008C4E45" w:rsidRPr="002E4EDF">
        <w:rPr>
          <w:bCs/>
        </w:rPr>
        <w:t>from varied cultures leading to reduced workplace confusion and willingness to corporate and solve</w:t>
      </w:r>
      <w:r w:rsidR="007877BB">
        <w:rPr>
          <w:rFonts w:asciiTheme="minorEastAsia" w:eastAsiaTheme="minorEastAsia" w:hAnsiTheme="minorEastAsia" w:hint="eastAsia"/>
          <w:bCs/>
          <w:lang w:eastAsia="zh-CN"/>
        </w:rPr>
        <w:t>s</w:t>
      </w:r>
      <w:r w:rsidR="008C4E45" w:rsidRPr="002E4EDF">
        <w:rPr>
          <w:bCs/>
        </w:rPr>
        <w:t xml:space="preserve"> problems as a team</w:t>
      </w:r>
      <w:r w:rsidR="004754D9" w:rsidRPr="002E4EDF">
        <w:rPr>
          <w:bCs/>
        </w:rPr>
        <w:t xml:space="preserve">, hence </w:t>
      </w:r>
      <w:r w:rsidR="002F6CA3" w:rsidRPr="002E4EDF">
        <w:rPr>
          <w:bCs/>
        </w:rPr>
        <w:t xml:space="preserve">the </w:t>
      </w:r>
      <w:r w:rsidR="004754D9" w:rsidRPr="002E4EDF">
        <w:rPr>
          <w:bCs/>
        </w:rPr>
        <w:t>output is improved</w:t>
      </w:r>
      <w:r w:rsidR="00E07637" w:rsidRPr="002E4EDF">
        <w:rPr>
          <w:bCs/>
        </w:rPr>
        <w:t xml:space="preserve"> (</w:t>
      </w:r>
      <w:r w:rsidR="00E07637" w:rsidRPr="002E4EDF">
        <w:rPr>
          <w:shd w:val="clear" w:color="auto" w:fill="FFFFFF"/>
        </w:rPr>
        <w:t>O’Neil, 2008</w:t>
      </w:r>
      <w:r w:rsidR="00E07637" w:rsidRPr="002E4EDF">
        <w:rPr>
          <w:bCs/>
        </w:rPr>
        <w:t>)</w:t>
      </w:r>
      <w:r w:rsidR="004754D9" w:rsidRPr="002E4EDF">
        <w:rPr>
          <w:bCs/>
        </w:rPr>
        <w:t>.</w:t>
      </w:r>
    </w:p>
    <w:p w14:paraId="59E261DE" w14:textId="77777777" w:rsidR="00215814" w:rsidRPr="002E4EDF" w:rsidRDefault="004754D9" w:rsidP="00485C91">
      <w:pPr>
        <w:pStyle w:val="assignmentfont"/>
        <w:shd w:val="clear" w:color="auto" w:fill="FFFFFF"/>
        <w:spacing w:before="0" w:beforeAutospacing="0" w:after="0" w:afterAutospacing="0" w:line="360" w:lineRule="auto"/>
        <w:rPr>
          <w:b/>
        </w:rPr>
      </w:pPr>
      <w:r w:rsidRPr="002E4EDF">
        <w:rPr>
          <w:b/>
        </w:rPr>
        <w:t>Conclusion</w:t>
      </w:r>
    </w:p>
    <w:p w14:paraId="5CD177E2" w14:textId="77777777" w:rsidR="00F2392E" w:rsidRDefault="005D11C6" w:rsidP="00485C91">
      <w:pPr>
        <w:pStyle w:val="assignmentfont"/>
        <w:shd w:val="clear" w:color="auto" w:fill="FFFFFF"/>
        <w:spacing w:before="0" w:beforeAutospacing="0" w:after="0" w:afterAutospacing="0" w:line="360" w:lineRule="auto"/>
        <w:rPr>
          <w:shd w:val="clear" w:color="auto" w:fill="FFFFFF"/>
        </w:rPr>
      </w:pPr>
      <w:r w:rsidRPr="002E4EDF">
        <w:rPr>
          <w:shd w:val="clear" w:color="auto" w:fill="FFFFFF"/>
        </w:rPr>
        <w:tab/>
        <w:t xml:space="preserve">This paper provides </w:t>
      </w:r>
      <w:r w:rsidR="000C6B61" w:rsidRPr="002E4EDF">
        <w:rPr>
          <w:shd w:val="clear" w:color="auto" w:fill="FFFFFF"/>
        </w:rPr>
        <w:t xml:space="preserve">an in-depth understanding of intercultural communication challenges. </w:t>
      </w:r>
      <w:r w:rsidR="00C4518F" w:rsidRPr="002E4EDF">
        <w:rPr>
          <w:shd w:val="clear" w:color="auto" w:fill="FFFFFF"/>
        </w:rPr>
        <w:t>It explores how various challenges impact multinationals</w:t>
      </w:r>
      <w:r w:rsidR="002F6CA3" w:rsidRPr="002E4EDF">
        <w:rPr>
          <w:shd w:val="clear" w:color="auto" w:fill="FFFFFF"/>
        </w:rPr>
        <w:t>'</w:t>
      </w:r>
      <w:r w:rsidR="00C4518F" w:rsidRPr="002E4EDF">
        <w:rPr>
          <w:shd w:val="clear" w:color="auto" w:fill="FFFFFF"/>
        </w:rPr>
        <w:t xml:space="preserve"> decision</w:t>
      </w:r>
      <w:r w:rsidR="002F6CA3" w:rsidRPr="002E4EDF">
        <w:rPr>
          <w:shd w:val="clear" w:color="auto" w:fill="FFFFFF"/>
        </w:rPr>
        <w:t>-</w:t>
      </w:r>
      <w:r w:rsidR="00C4518F" w:rsidRPr="002E4EDF">
        <w:rPr>
          <w:shd w:val="clear" w:color="auto" w:fill="FFFFFF"/>
        </w:rPr>
        <w:t>making process</w:t>
      </w:r>
      <w:r w:rsidR="00493834" w:rsidRPr="002E4EDF">
        <w:rPr>
          <w:shd w:val="clear" w:color="auto" w:fill="FFFFFF"/>
        </w:rPr>
        <w:t xml:space="preserve">, discussing different cultural aspects relevant to </w:t>
      </w:r>
      <w:r w:rsidR="002F6CA3" w:rsidRPr="002E4EDF">
        <w:rPr>
          <w:shd w:val="clear" w:color="auto" w:fill="FFFFFF"/>
        </w:rPr>
        <w:t xml:space="preserve">the </w:t>
      </w:r>
      <w:r w:rsidR="00493834" w:rsidRPr="002E4EDF">
        <w:rPr>
          <w:shd w:val="clear" w:color="auto" w:fill="FFFFFF"/>
        </w:rPr>
        <w:t>international b</w:t>
      </w:r>
      <w:r w:rsidR="00E535D2" w:rsidRPr="002E4EDF">
        <w:rPr>
          <w:shd w:val="clear" w:color="auto" w:fill="FFFFFF"/>
        </w:rPr>
        <w:t xml:space="preserve">usiness communication process. It clearly shows that </w:t>
      </w:r>
      <w:r w:rsidR="002F6CA3" w:rsidRPr="002E4EDF">
        <w:rPr>
          <w:shd w:val="clear" w:color="auto" w:fill="FFFFFF"/>
        </w:rPr>
        <w:t xml:space="preserve">the </w:t>
      </w:r>
      <w:r w:rsidR="00E535D2" w:rsidRPr="002E4EDF">
        <w:rPr>
          <w:shd w:val="clear" w:color="auto" w:fill="FFFFFF"/>
        </w:rPr>
        <w:t>communication process, conflict management</w:t>
      </w:r>
      <w:r w:rsidR="002F6CA3" w:rsidRPr="002E4EDF">
        <w:rPr>
          <w:shd w:val="clear" w:color="auto" w:fill="FFFFFF"/>
        </w:rPr>
        <w:t>,</w:t>
      </w:r>
      <w:r w:rsidR="00E535D2" w:rsidRPr="002E4EDF">
        <w:rPr>
          <w:shd w:val="clear" w:color="auto" w:fill="FFFFFF"/>
        </w:rPr>
        <w:t xml:space="preserve"> and decision</w:t>
      </w:r>
      <w:r w:rsidR="002F6CA3" w:rsidRPr="002E4EDF">
        <w:rPr>
          <w:shd w:val="clear" w:color="auto" w:fill="FFFFFF"/>
        </w:rPr>
        <w:t>-</w:t>
      </w:r>
      <w:r w:rsidR="00E535D2" w:rsidRPr="002E4EDF">
        <w:rPr>
          <w:shd w:val="clear" w:color="auto" w:fill="FFFFFF"/>
        </w:rPr>
        <w:t>making cultural aspects of Latvia significantly differ from that of Britain.</w:t>
      </w:r>
      <w:r w:rsidR="00E927CB" w:rsidRPr="002E4EDF">
        <w:rPr>
          <w:shd w:val="clear" w:color="auto" w:fill="FFFFFF"/>
        </w:rPr>
        <w:t xml:space="preserve"> The paper also employs Hofstede’s concept to identify how </w:t>
      </w:r>
      <w:r w:rsidR="00491481" w:rsidRPr="002E4EDF">
        <w:rPr>
          <w:shd w:val="clear" w:color="auto" w:fill="FFFFFF"/>
        </w:rPr>
        <w:t>Latvia’s culture impacts the decision</w:t>
      </w:r>
      <w:r w:rsidR="002F6CA3" w:rsidRPr="002E4EDF">
        <w:rPr>
          <w:shd w:val="clear" w:color="auto" w:fill="FFFFFF"/>
        </w:rPr>
        <w:t>-</w:t>
      </w:r>
      <w:r w:rsidR="00491481" w:rsidRPr="002E4EDF">
        <w:rPr>
          <w:shd w:val="clear" w:color="auto" w:fill="FFFFFF"/>
        </w:rPr>
        <w:t>making procedure of its people.</w:t>
      </w:r>
    </w:p>
    <w:p w14:paraId="3C426F95" w14:textId="3325C7B7" w:rsidR="002E4EDF" w:rsidRPr="00726BCB" w:rsidRDefault="00F2392E" w:rsidP="00726BCB">
      <w:pPr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>
        <w:rPr>
          <w:shd w:val="clear" w:color="auto" w:fill="FFFFFF"/>
        </w:rPr>
        <w:br w:type="page"/>
      </w:r>
      <w:r w:rsidR="002E4EDF" w:rsidRPr="00481BC1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lastRenderedPageBreak/>
        <w:t>References</w:t>
      </w:r>
      <w:r w:rsidR="002E4EDF"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  <w:t xml:space="preserve"> List</w:t>
      </w:r>
    </w:p>
    <w:p w14:paraId="5BBF69E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Abney, D.H., Dale, R., Kello, C.T. and Louwerse, M.M., 2017. Burstiness across multimodal human interaction reveals differences between verbal and non-verbal communication. In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CogSci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94E2399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Atay, A. and González, A., 2018. Introduction: Intercultural Studies within Central States.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Communication Studies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69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pp.337-340.</w:t>
      </w:r>
    </w:p>
    <w:p w14:paraId="25B8814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Beauregard, T.A., Basile, K.A. and Thompson, C.A., 2018. Organizational culture in the context of national culture.</w:t>
      </w:r>
    </w:p>
    <w:p w14:paraId="324401FE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Bstieler, L. and Hemmert, M., 2008. Developing trust in vertical product development partnerships: A comparison of South Korea and Austria.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pp.35-46.</w:t>
      </w:r>
    </w:p>
    <w:p w14:paraId="760D438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Feldberga, E. and Griķe, K., 2015. Harmonization of intercultural barriers in international business: case of Latvia and Norway.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Procedia-Social and Behavioral Sciences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pp.938-943.</w:t>
      </w:r>
    </w:p>
    <w:p w14:paraId="75E3FB69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Glinow, M.A.V., Shapiro, D.L. and Brett, J.M., 2004. Can we talk, and should we? Managing emotional conflict in multicultural teams.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Academy of Management review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pp.578-592.</w:t>
      </w:r>
    </w:p>
    <w:p w14:paraId="4630F10B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Gunkel, M., Schlaegel, C. and Taras, V., 2016. Cultural values, emotional intelligence, and conflict handling styles: A global study.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pp.568-585.</w:t>
      </w:r>
    </w:p>
    <w:p w14:paraId="5E9BFD40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Hofstede, G., 2011. Dimensionalizing cultures: The Hofstede model in context.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Online readings in psychology and culture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pp.2307-0919.</w:t>
      </w:r>
    </w:p>
    <w:p w14:paraId="214F5A51" w14:textId="77777777" w:rsidR="002E4EDF" w:rsidRPr="00481BC1" w:rsidRDefault="002E4EDF" w:rsidP="00485C91">
      <w:pPr>
        <w:shd w:val="clear" w:color="auto" w:fill="FFFFFF"/>
        <w:spacing w:after="0" w:line="360" w:lineRule="auto"/>
        <w:ind w:left="785" w:right="75" w:hangingChars="327" w:hanging="785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1BC1">
        <w:rPr>
          <w:rFonts w:ascii="Times New Roman" w:eastAsia="Times New Roman" w:hAnsi="Times New Roman" w:cs="Times New Roman"/>
          <w:color w:val="000000"/>
          <w:sz w:val="24"/>
          <w:szCs w:val="24"/>
        </w:rPr>
        <w:t>Hofstede-Insights. (2021, August 22). </w:t>
      </w:r>
      <w:r w:rsidRPr="00481BC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Latvia</w:t>
      </w:r>
      <w:r w:rsidRPr="00481BC1">
        <w:rPr>
          <w:rFonts w:ascii="Times New Roman" w:eastAsia="Times New Roman" w:hAnsi="Times New Roman" w:cs="Times New Roman"/>
          <w:color w:val="000000"/>
          <w:sz w:val="24"/>
          <w:szCs w:val="24"/>
        </w:rPr>
        <w:t>. Hofstede Insights. </w:t>
      </w:r>
      <w:hyperlink r:id="rId7" w:history="1">
        <w:r w:rsidRPr="00481BC1">
          <w:rPr>
            <w:rFonts w:ascii="Times New Roman" w:eastAsia="Times New Roman" w:hAnsi="Times New Roman" w:cs="Times New Roman"/>
            <w:color w:val="000000"/>
            <w:sz w:val="24"/>
            <w:szCs w:val="24"/>
          </w:rPr>
          <w:t>https://www.hofstede-insights.com/country/latvia/</w:t>
        </w:r>
      </w:hyperlink>
    </w:p>
    <w:p w14:paraId="7C4895A3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Joyce, C., 2012. The impact of direct and indirect communication.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the International Ombudsman Association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7A1819C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McGregor, D., 1960. Theory X and theory Y.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Organization theory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358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(374), p.5.</w:t>
      </w:r>
    </w:p>
    <w:p w14:paraId="59F5E6A8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Mesman, J., Van Ijzendoorn, M.H. and Sagi-Schwartz, A., 2016. Cross-cultural patterns of attachment.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Handbook of attachment: Theory, research, and clinical applications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pp.852-877.</w:t>
      </w:r>
    </w:p>
    <w:p w14:paraId="499EA29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Minkov, M., 2018. A revision of Hofstede’s model of national culture: Old evidence and new data from 56 countries.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 Cultural &amp; Strategic Management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5D00904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Moon, C., Uskul, A.K. and Weick, M., 2019. Cultural differences in politeness as a function of status relations: Comparing South Korean and British communicators.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Theoretical Social Psychology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pp.137-145.</w:t>
      </w:r>
    </w:p>
    <w:p w14:paraId="78F6C4F4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Ngai, C.S.B. and Singh, R.G., 2017. Move structure and communication style of leaders’ messages in corporate discourse: A cross-cultural perspective.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Discourse &amp; Communication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pp.276-295.</w:t>
      </w:r>
    </w:p>
    <w:p w14:paraId="2DEEB110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O’Neil, J., 2008. Measuring the impact of employee communication on employee comprehension and action: A case study of a major international firm.</w:t>
      </w:r>
    </w:p>
    <w:p w14:paraId="390B865C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O'Dowd, R., 2018. From telecollaboration to virtual exchange: State-of-the-art and the role of UNICollaboration in moving forward.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Research-publishing. net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pp.1-23.</w:t>
      </w:r>
    </w:p>
    <w:p w14:paraId="0A2E3F3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Ramirez Marin, J., Olekalns, M. and Adair, W., 2019. Normatively speaking: do cultural norms influence negotiation, conflict management, and communication?.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Negotiation and Conflict Management Research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pp.146-160.</w:t>
      </w:r>
    </w:p>
    <w:p w14:paraId="2B3B882E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Spencer Oatey, H., Işık Güler, H. and Stadler, S.A., 2012. Intercultural communication. In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Routledge handbook of discourse analysis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25E421D5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Stahl, G.K., Miska, C., Lee, H.J. and De Luque, M.S., 2017. The upside of cultural differences: Towards a more balanced treatment of culture in cross-cultural management research.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 Cultural &amp; Strategic Management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BF2A90B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Szkudlarek, B., Osland, J.S., Nardon, L. and Zander, L., 2020. Communication and culture in international business–Moving the field forward.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55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p.101126.</w:t>
      </w:r>
    </w:p>
    <w:p w14:paraId="674BDB78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Targowski, A. and Metwalli, A., 2003. A framework for asymmetric communication among cultures.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Dialogue and Universalism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(7-8).</w:t>
      </w:r>
    </w:p>
    <w:p w14:paraId="642F6794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Triandis, H.C., 2018.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Individualism and collectivism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09A58291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Van Ijzendoorn, M.H. and Sagi-Schwartz, A., 2008. Cross-cultural patterns of attachment: Universal and contextual dimensions.</w:t>
      </w:r>
    </w:p>
    <w:p w14:paraId="2D8EBA6F" w14:textId="77777777" w:rsidR="002E4EDF" w:rsidRPr="00481BC1" w:rsidRDefault="002E4EDF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Warren, T., 2017. </w:t>
      </w:r>
      <w:r w:rsidRPr="00481BC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Cross-cultural Communication: Perspectives in theory and practice</w:t>
      </w:r>
      <w:r w:rsidRPr="00481BC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57931248" w14:textId="77777777" w:rsidR="00965C0B" w:rsidRPr="002E4EDF" w:rsidRDefault="00965C0B" w:rsidP="00485C91">
      <w:pPr>
        <w:spacing w:after="0" w:line="360" w:lineRule="auto"/>
        <w:ind w:left="785" w:hangingChars="327" w:hanging="785"/>
        <w:rPr>
          <w:rFonts w:ascii="Times New Roman" w:hAnsi="Times New Roman" w:cs="Times New Roman"/>
          <w:sz w:val="24"/>
          <w:szCs w:val="24"/>
        </w:rPr>
      </w:pPr>
    </w:p>
    <w:sectPr w:rsidR="00965C0B" w:rsidRPr="002E4EDF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9A128" w14:textId="77777777" w:rsidR="00A97AC1" w:rsidRDefault="00A97AC1" w:rsidP="00F444CF">
      <w:pPr>
        <w:spacing w:after="0" w:line="240" w:lineRule="auto"/>
      </w:pPr>
      <w:r>
        <w:separator/>
      </w:r>
    </w:p>
  </w:endnote>
  <w:endnote w:type="continuationSeparator" w:id="0">
    <w:p w14:paraId="2B94BA7F" w14:textId="77777777" w:rsidR="00A97AC1" w:rsidRDefault="00A97AC1" w:rsidP="00F444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E724EF" w14:textId="77777777" w:rsidR="00A97AC1" w:rsidRDefault="00A97AC1" w:rsidP="00F444CF">
      <w:pPr>
        <w:spacing w:after="0" w:line="240" w:lineRule="auto"/>
      </w:pPr>
      <w:r>
        <w:separator/>
      </w:r>
    </w:p>
  </w:footnote>
  <w:footnote w:type="continuationSeparator" w:id="0">
    <w:p w14:paraId="2E99110F" w14:textId="77777777" w:rsidR="00A97AC1" w:rsidRDefault="00A97AC1" w:rsidP="00F444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F1669A" w14:textId="529A1F81" w:rsidR="00F444CF" w:rsidRPr="0060449D" w:rsidRDefault="00734B2E" w:rsidP="00734B2E">
    <w:pPr>
      <w:pStyle w:val="a5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Y</w:t>
    </w:r>
    <w:r>
      <w:rPr>
        <w:rFonts w:ascii="Times New Roman" w:hAnsi="Times New Roman" w:cs="Times New Roman" w:hint="eastAsia"/>
        <w:sz w:val="24"/>
        <w:szCs w:val="24"/>
        <w:lang w:eastAsia="zh-CN"/>
      </w:rPr>
      <w:t>angsenyun</w:t>
    </w:r>
    <w:r>
      <w:rPr>
        <w:rFonts w:ascii="Times New Roman" w:hAnsi="Times New Roman" w:cs="Times New Roman"/>
        <w:sz w:val="24"/>
        <w:szCs w:val="24"/>
      </w:rPr>
      <w:t xml:space="preserve">    </w:t>
    </w:r>
    <w:r w:rsidRPr="00734B2E">
      <w:rPr>
        <w:rFonts w:ascii="Times New Roman" w:hAnsi="Times New Roman" w:cs="Times New Roman"/>
        <w:sz w:val="24"/>
        <w:szCs w:val="24"/>
      </w:rPr>
      <w:t xml:space="preserve">International Business Communication </w:t>
    </w:r>
    <w:r>
      <w:rPr>
        <w:rFonts w:ascii="Times New Roman" w:hAnsi="Times New Roman" w:cs="Times New Roman"/>
        <w:sz w:val="24"/>
        <w:szCs w:val="24"/>
      </w:rPr>
      <w:t>(BMBM6021</w:t>
    </w:r>
    <w:r w:rsidR="005B1015">
      <w:rPr>
        <w:rFonts w:ascii="Times New Roman" w:hAnsi="Times New Roman" w:cs="Times New Roman"/>
        <w:sz w:val="24"/>
        <w:szCs w:val="24"/>
      </w:rPr>
      <w:t>)</w:t>
    </w:r>
    <w:r>
      <w:rPr>
        <w:rFonts w:ascii="Times New Roman" w:hAnsi="Times New Roman" w:cs="Times New Roman"/>
        <w:sz w:val="24"/>
        <w:szCs w:val="24"/>
      </w:rPr>
      <w:t xml:space="preserve">  </w:t>
    </w:r>
    <w:r w:rsidR="005B1015">
      <w:rPr>
        <w:rFonts w:ascii="Times New Roman" w:hAnsi="Times New Roman" w:cs="Times New Roman"/>
        <w:sz w:val="24"/>
        <w:szCs w:val="24"/>
      </w:rPr>
      <w:t xml:space="preserve"> </w:t>
    </w:r>
    <w:r>
      <w:rPr>
        <w:rFonts w:ascii="Times New Roman" w:hAnsi="Times New Roman" w:cs="Times New Roman"/>
        <w:sz w:val="24"/>
        <w:szCs w:val="24"/>
      </w:rPr>
      <w:t>2100118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bordersDoNotSurroundHeader/>
  <w:bordersDoNotSurroundFooter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UwMjI0MzUzMTU2MDNR0lEKTi0uzszPAykwrgUAcj+qFywAAAA="/>
  </w:docVars>
  <w:rsids>
    <w:rsidRoot w:val="00406B7C"/>
    <w:rsid w:val="00001E1F"/>
    <w:rsid w:val="00005854"/>
    <w:rsid w:val="0002021C"/>
    <w:rsid w:val="00020601"/>
    <w:rsid w:val="000373F4"/>
    <w:rsid w:val="00043C36"/>
    <w:rsid w:val="00044351"/>
    <w:rsid w:val="00054DEA"/>
    <w:rsid w:val="00060F25"/>
    <w:rsid w:val="00062F1C"/>
    <w:rsid w:val="00063B1F"/>
    <w:rsid w:val="0007317E"/>
    <w:rsid w:val="0008227D"/>
    <w:rsid w:val="00087EC7"/>
    <w:rsid w:val="0009372C"/>
    <w:rsid w:val="00094E1B"/>
    <w:rsid w:val="000B4CCF"/>
    <w:rsid w:val="000B54DE"/>
    <w:rsid w:val="000C0E9E"/>
    <w:rsid w:val="000C318B"/>
    <w:rsid w:val="000C6AD7"/>
    <w:rsid w:val="000C6B61"/>
    <w:rsid w:val="000D1C7C"/>
    <w:rsid w:val="000D663C"/>
    <w:rsid w:val="000E07E4"/>
    <w:rsid w:val="000E2273"/>
    <w:rsid w:val="000F4960"/>
    <w:rsid w:val="000F5329"/>
    <w:rsid w:val="001006D7"/>
    <w:rsid w:val="0013532D"/>
    <w:rsid w:val="00135B03"/>
    <w:rsid w:val="001520B2"/>
    <w:rsid w:val="001612C3"/>
    <w:rsid w:val="00166E13"/>
    <w:rsid w:val="00170AF1"/>
    <w:rsid w:val="0017189C"/>
    <w:rsid w:val="001B402B"/>
    <w:rsid w:val="001C735E"/>
    <w:rsid w:val="001D0170"/>
    <w:rsid w:val="001D5420"/>
    <w:rsid w:val="00200B3E"/>
    <w:rsid w:val="0020195A"/>
    <w:rsid w:val="00215814"/>
    <w:rsid w:val="002324D0"/>
    <w:rsid w:val="00233D8F"/>
    <w:rsid w:val="00242C6D"/>
    <w:rsid w:val="00251A40"/>
    <w:rsid w:val="002534E5"/>
    <w:rsid w:val="002573D2"/>
    <w:rsid w:val="0027175D"/>
    <w:rsid w:val="00280131"/>
    <w:rsid w:val="00286C19"/>
    <w:rsid w:val="00293592"/>
    <w:rsid w:val="002970BE"/>
    <w:rsid w:val="002A4400"/>
    <w:rsid w:val="002B32E1"/>
    <w:rsid w:val="002B57E0"/>
    <w:rsid w:val="002B6587"/>
    <w:rsid w:val="002C6443"/>
    <w:rsid w:val="002E4EDF"/>
    <w:rsid w:val="002F69EE"/>
    <w:rsid w:val="002F6CA3"/>
    <w:rsid w:val="00300500"/>
    <w:rsid w:val="0031504B"/>
    <w:rsid w:val="0032054B"/>
    <w:rsid w:val="003249D9"/>
    <w:rsid w:val="00333283"/>
    <w:rsid w:val="0034175B"/>
    <w:rsid w:val="003424C1"/>
    <w:rsid w:val="0034264A"/>
    <w:rsid w:val="00355519"/>
    <w:rsid w:val="00360D37"/>
    <w:rsid w:val="00370C3F"/>
    <w:rsid w:val="003759A1"/>
    <w:rsid w:val="00376048"/>
    <w:rsid w:val="003B7B94"/>
    <w:rsid w:val="003C4A5C"/>
    <w:rsid w:val="003D3625"/>
    <w:rsid w:val="003E51A6"/>
    <w:rsid w:val="003F6DC4"/>
    <w:rsid w:val="00406B7C"/>
    <w:rsid w:val="00415AFF"/>
    <w:rsid w:val="00435AC4"/>
    <w:rsid w:val="0044178F"/>
    <w:rsid w:val="00441D08"/>
    <w:rsid w:val="00456409"/>
    <w:rsid w:val="0046191B"/>
    <w:rsid w:val="00463AED"/>
    <w:rsid w:val="00465405"/>
    <w:rsid w:val="004754C9"/>
    <w:rsid w:val="004754D9"/>
    <w:rsid w:val="00485C91"/>
    <w:rsid w:val="00491481"/>
    <w:rsid w:val="004926FE"/>
    <w:rsid w:val="004927FE"/>
    <w:rsid w:val="00493834"/>
    <w:rsid w:val="004B004C"/>
    <w:rsid w:val="004B7528"/>
    <w:rsid w:val="004B7810"/>
    <w:rsid w:val="004C5C6D"/>
    <w:rsid w:val="004D5C8F"/>
    <w:rsid w:val="004F3499"/>
    <w:rsid w:val="004F649E"/>
    <w:rsid w:val="0050099B"/>
    <w:rsid w:val="00507C06"/>
    <w:rsid w:val="00513421"/>
    <w:rsid w:val="00530130"/>
    <w:rsid w:val="0054290F"/>
    <w:rsid w:val="005459FB"/>
    <w:rsid w:val="00557F8B"/>
    <w:rsid w:val="00561A7F"/>
    <w:rsid w:val="00562CDD"/>
    <w:rsid w:val="005713EC"/>
    <w:rsid w:val="00571843"/>
    <w:rsid w:val="00577463"/>
    <w:rsid w:val="00583AFB"/>
    <w:rsid w:val="00587EA1"/>
    <w:rsid w:val="005A4CA4"/>
    <w:rsid w:val="005B1015"/>
    <w:rsid w:val="005B3C24"/>
    <w:rsid w:val="005B66F4"/>
    <w:rsid w:val="005C499F"/>
    <w:rsid w:val="005D11C6"/>
    <w:rsid w:val="005E6C87"/>
    <w:rsid w:val="005F0EBA"/>
    <w:rsid w:val="005F489C"/>
    <w:rsid w:val="005F70F6"/>
    <w:rsid w:val="0060449D"/>
    <w:rsid w:val="00617461"/>
    <w:rsid w:val="00617CAA"/>
    <w:rsid w:val="00625CC9"/>
    <w:rsid w:val="00632D30"/>
    <w:rsid w:val="00640200"/>
    <w:rsid w:val="0064318D"/>
    <w:rsid w:val="006441B7"/>
    <w:rsid w:val="00645BF2"/>
    <w:rsid w:val="00647C8F"/>
    <w:rsid w:val="00650B97"/>
    <w:rsid w:val="00651CA6"/>
    <w:rsid w:val="0067392A"/>
    <w:rsid w:val="0067697E"/>
    <w:rsid w:val="0068749A"/>
    <w:rsid w:val="006915DD"/>
    <w:rsid w:val="00691D0A"/>
    <w:rsid w:val="00693977"/>
    <w:rsid w:val="006B4AA4"/>
    <w:rsid w:val="006D1794"/>
    <w:rsid w:val="006D1D5A"/>
    <w:rsid w:val="006D66DE"/>
    <w:rsid w:val="006D67B6"/>
    <w:rsid w:val="006F3AFD"/>
    <w:rsid w:val="00704565"/>
    <w:rsid w:val="00705486"/>
    <w:rsid w:val="00713D4F"/>
    <w:rsid w:val="00716688"/>
    <w:rsid w:val="0072508B"/>
    <w:rsid w:val="00726BCB"/>
    <w:rsid w:val="00727ACB"/>
    <w:rsid w:val="00727FDE"/>
    <w:rsid w:val="00731862"/>
    <w:rsid w:val="007339C1"/>
    <w:rsid w:val="00734B2E"/>
    <w:rsid w:val="00737DAE"/>
    <w:rsid w:val="00751969"/>
    <w:rsid w:val="00752929"/>
    <w:rsid w:val="007548D1"/>
    <w:rsid w:val="007568A6"/>
    <w:rsid w:val="00764BE8"/>
    <w:rsid w:val="00782051"/>
    <w:rsid w:val="0078291A"/>
    <w:rsid w:val="007877BB"/>
    <w:rsid w:val="00791989"/>
    <w:rsid w:val="007A2FCF"/>
    <w:rsid w:val="007B5152"/>
    <w:rsid w:val="007C114E"/>
    <w:rsid w:val="007C1366"/>
    <w:rsid w:val="007D5149"/>
    <w:rsid w:val="007D5A3F"/>
    <w:rsid w:val="007E42BE"/>
    <w:rsid w:val="00807ED1"/>
    <w:rsid w:val="00816E07"/>
    <w:rsid w:val="00820A2C"/>
    <w:rsid w:val="0082284D"/>
    <w:rsid w:val="00833423"/>
    <w:rsid w:val="00852DDF"/>
    <w:rsid w:val="00857B92"/>
    <w:rsid w:val="00861BEE"/>
    <w:rsid w:val="00866233"/>
    <w:rsid w:val="008738CD"/>
    <w:rsid w:val="008A790C"/>
    <w:rsid w:val="008A7942"/>
    <w:rsid w:val="008C0492"/>
    <w:rsid w:val="008C4E45"/>
    <w:rsid w:val="008E021D"/>
    <w:rsid w:val="008E2199"/>
    <w:rsid w:val="008E4BCB"/>
    <w:rsid w:val="008F3C4C"/>
    <w:rsid w:val="0090284E"/>
    <w:rsid w:val="00906CA6"/>
    <w:rsid w:val="00931161"/>
    <w:rsid w:val="00932BBC"/>
    <w:rsid w:val="00940BF0"/>
    <w:rsid w:val="009461CE"/>
    <w:rsid w:val="00951385"/>
    <w:rsid w:val="0095637B"/>
    <w:rsid w:val="00965C0B"/>
    <w:rsid w:val="0097113F"/>
    <w:rsid w:val="00972C18"/>
    <w:rsid w:val="00972ED7"/>
    <w:rsid w:val="00973731"/>
    <w:rsid w:val="009D0CAB"/>
    <w:rsid w:val="009E7C71"/>
    <w:rsid w:val="00A001AC"/>
    <w:rsid w:val="00A0480C"/>
    <w:rsid w:val="00A15064"/>
    <w:rsid w:val="00A175A5"/>
    <w:rsid w:val="00A1798C"/>
    <w:rsid w:val="00A27C8A"/>
    <w:rsid w:val="00A31221"/>
    <w:rsid w:val="00A43E48"/>
    <w:rsid w:val="00A467F3"/>
    <w:rsid w:val="00A56281"/>
    <w:rsid w:val="00A60662"/>
    <w:rsid w:val="00A62388"/>
    <w:rsid w:val="00A7333C"/>
    <w:rsid w:val="00A97AC1"/>
    <w:rsid w:val="00AB7CC2"/>
    <w:rsid w:val="00AC2D6F"/>
    <w:rsid w:val="00AC77E3"/>
    <w:rsid w:val="00AD698D"/>
    <w:rsid w:val="00AE7F4B"/>
    <w:rsid w:val="00AF5048"/>
    <w:rsid w:val="00B13214"/>
    <w:rsid w:val="00B24C49"/>
    <w:rsid w:val="00B35AB3"/>
    <w:rsid w:val="00B469CB"/>
    <w:rsid w:val="00B53653"/>
    <w:rsid w:val="00B6126C"/>
    <w:rsid w:val="00B72876"/>
    <w:rsid w:val="00B73201"/>
    <w:rsid w:val="00B85F60"/>
    <w:rsid w:val="00B90460"/>
    <w:rsid w:val="00B9097D"/>
    <w:rsid w:val="00B91480"/>
    <w:rsid w:val="00BE066D"/>
    <w:rsid w:val="00BE4A0D"/>
    <w:rsid w:val="00C01C71"/>
    <w:rsid w:val="00C03180"/>
    <w:rsid w:val="00C03805"/>
    <w:rsid w:val="00C23CB0"/>
    <w:rsid w:val="00C24361"/>
    <w:rsid w:val="00C407D2"/>
    <w:rsid w:val="00C4518F"/>
    <w:rsid w:val="00C550E2"/>
    <w:rsid w:val="00C5531D"/>
    <w:rsid w:val="00C60891"/>
    <w:rsid w:val="00C60CE1"/>
    <w:rsid w:val="00C619F3"/>
    <w:rsid w:val="00C6407D"/>
    <w:rsid w:val="00C740C8"/>
    <w:rsid w:val="00C827E5"/>
    <w:rsid w:val="00CA7012"/>
    <w:rsid w:val="00CB4174"/>
    <w:rsid w:val="00CB47EB"/>
    <w:rsid w:val="00CC61AF"/>
    <w:rsid w:val="00CD6C67"/>
    <w:rsid w:val="00CE0B7B"/>
    <w:rsid w:val="00CE2DB0"/>
    <w:rsid w:val="00CE4F92"/>
    <w:rsid w:val="00CE6DE1"/>
    <w:rsid w:val="00CF38E2"/>
    <w:rsid w:val="00D064D8"/>
    <w:rsid w:val="00D14697"/>
    <w:rsid w:val="00D2302B"/>
    <w:rsid w:val="00D3391F"/>
    <w:rsid w:val="00D54B03"/>
    <w:rsid w:val="00D62709"/>
    <w:rsid w:val="00D85DE3"/>
    <w:rsid w:val="00D96A2E"/>
    <w:rsid w:val="00DA087E"/>
    <w:rsid w:val="00DA7575"/>
    <w:rsid w:val="00DA7FCA"/>
    <w:rsid w:val="00DB0ADA"/>
    <w:rsid w:val="00DB7297"/>
    <w:rsid w:val="00DD3EFE"/>
    <w:rsid w:val="00DE11FE"/>
    <w:rsid w:val="00DE1E0C"/>
    <w:rsid w:val="00DE4928"/>
    <w:rsid w:val="00DF0D5E"/>
    <w:rsid w:val="00DF0EB8"/>
    <w:rsid w:val="00E07637"/>
    <w:rsid w:val="00E07E73"/>
    <w:rsid w:val="00E20235"/>
    <w:rsid w:val="00E25DBD"/>
    <w:rsid w:val="00E31B77"/>
    <w:rsid w:val="00E371FE"/>
    <w:rsid w:val="00E37F0F"/>
    <w:rsid w:val="00E40F9B"/>
    <w:rsid w:val="00E443F9"/>
    <w:rsid w:val="00E535D2"/>
    <w:rsid w:val="00E55745"/>
    <w:rsid w:val="00E66872"/>
    <w:rsid w:val="00E7209D"/>
    <w:rsid w:val="00E908EB"/>
    <w:rsid w:val="00E90A71"/>
    <w:rsid w:val="00E927CB"/>
    <w:rsid w:val="00E97245"/>
    <w:rsid w:val="00EC42CB"/>
    <w:rsid w:val="00EE0289"/>
    <w:rsid w:val="00EF2C74"/>
    <w:rsid w:val="00F06697"/>
    <w:rsid w:val="00F1285F"/>
    <w:rsid w:val="00F22726"/>
    <w:rsid w:val="00F2392E"/>
    <w:rsid w:val="00F25120"/>
    <w:rsid w:val="00F27555"/>
    <w:rsid w:val="00F30018"/>
    <w:rsid w:val="00F444CF"/>
    <w:rsid w:val="00F470FF"/>
    <w:rsid w:val="00F618B6"/>
    <w:rsid w:val="00F66135"/>
    <w:rsid w:val="00F8171F"/>
    <w:rsid w:val="00F85743"/>
    <w:rsid w:val="00F87D9C"/>
    <w:rsid w:val="00F93CBA"/>
    <w:rsid w:val="00FA05DF"/>
    <w:rsid w:val="00FA212D"/>
    <w:rsid w:val="00FC7D8E"/>
    <w:rsid w:val="00FE0FD6"/>
    <w:rsid w:val="00FF356C"/>
    <w:rsid w:val="00FF5D5B"/>
    <w:rsid w:val="00FF7228"/>
    <w:rsid w:val="00FF7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0A153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sid w:val="00727FDE"/>
    <w:rPr>
      <w:color w:val="0000FF"/>
      <w:u w:val="single"/>
    </w:rPr>
  </w:style>
  <w:style w:type="paragraph" w:styleId="a4">
    <w:name w:val="Normal (Web)"/>
    <w:basedOn w:val="a"/>
    <w:uiPriority w:val="99"/>
    <w:semiHidden/>
    <w:unhideWhenUsed/>
    <w:rsid w:val="00727F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assignmentfont">
    <w:name w:val="assignmentfont"/>
    <w:basedOn w:val="a"/>
    <w:rsid w:val="00C60C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a5">
    <w:name w:val="header"/>
    <w:basedOn w:val="a"/>
    <w:link w:val="a6"/>
    <w:uiPriority w:val="99"/>
    <w:unhideWhenUsed/>
    <w:rsid w:val="00F444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页眉 字符"/>
    <w:basedOn w:val="a0"/>
    <w:link w:val="a5"/>
    <w:uiPriority w:val="99"/>
    <w:rsid w:val="00F444CF"/>
  </w:style>
  <w:style w:type="paragraph" w:styleId="a7">
    <w:name w:val="footer"/>
    <w:basedOn w:val="a"/>
    <w:link w:val="a8"/>
    <w:uiPriority w:val="99"/>
    <w:unhideWhenUsed/>
    <w:rsid w:val="00F444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页脚 字符"/>
    <w:basedOn w:val="a0"/>
    <w:link w:val="a7"/>
    <w:uiPriority w:val="99"/>
    <w:rsid w:val="00F444CF"/>
  </w:style>
  <w:style w:type="table" w:styleId="a9">
    <w:name w:val="Table Grid"/>
    <w:basedOn w:val="a1"/>
    <w:uiPriority w:val="39"/>
    <w:rsid w:val="005B10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4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9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hofstede-insights.com/country/latvia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3245</Words>
  <Characters>18499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2021-12-29T05:47:00Z</dcterms:created>
  <dcterms:modified xsi:type="dcterms:W3CDTF">2021-12-31T13:28:00Z</dcterms:modified>
</cp:coreProperties>
</file>