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4BBCE2AB" w:rsidP="0C7F3473" w:rsidRDefault="4BBCE2AB" w14:paraId="29BEA354" w14:textId="092151EF">
      <w:pPr>
        <w:jc w:val="both"/>
        <w:rPr>
          <w:rFonts w:ascii="Arial Nova" w:hAnsi="Arial Nova" w:eastAsia="Arial Nova" w:cs="Arial Nova"/>
          <w:sz w:val="24"/>
          <w:szCs w:val="24"/>
        </w:rPr>
      </w:pPr>
      <w:r w:rsidRPr="0C7F3473" w:rsidR="4BBCE2AB">
        <w:rPr>
          <w:rFonts w:ascii="Arial Nova" w:hAnsi="Arial Nova" w:eastAsia="Arial Nova" w:cs="Arial Nova"/>
          <w:sz w:val="24"/>
          <w:szCs w:val="24"/>
        </w:rPr>
        <w:t>Rhan 1</w:t>
      </w:r>
    </w:p>
    <w:p w:rsidR="3412E3BF" w:rsidP="0C7F3473" w:rsidRDefault="3412E3BF" w14:paraId="0B8BF3D4" w14:textId="2C14BF8E">
      <w:pPr>
        <w:pStyle w:val="Normal"/>
        <w:jc w:val="both"/>
        <w:rPr>
          <w:rFonts w:ascii="Arial Nova" w:hAnsi="Arial Nova" w:eastAsia="Arial Nova" w:cs="Arial Nova"/>
          <w:noProof w:val="0"/>
          <w:sz w:val="24"/>
          <w:szCs w:val="24"/>
          <w:lang w:val="cy-GB"/>
        </w:rPr>
      </w:pPr>
      <w:r w:rsidRPr="0C7F3473" w:rsidR="3412E3B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color w:val="1F1F1F"/>
          <w:sz w:val="24"/>
          <w:szCs w:val="24"/>
        </w:rPr>
        <w:t xml:space="preserve">Y farn gyffredinol heddiw yw bod canllawiau cwricwlwm blynyddoedd cynnar Cymru yw helpu a dysgu pob ysgol i ddatblygu ei chwricwlwm personol, mae hyn yn galluogi pob disgybl i ddatblygu tuag at bedwar diben y cwricwlwm Llywodraeth Cymru (2021) fodd bynnag un o negeseuon cryfaf </w:t>
      </w:r>
      <w:proofErr w:type="spellStart"/>
      <w:r w:rsidRPr="0C7F3473" w:rsidR="3412E3B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color w:val="1F1F1F"/>
          <w:sz w:val="24"/>
          <w:szCs w:val="24"/>
        </w:rPr>
        <w:t>Donaldson</w:t>
      </w:r>
      <w:proofErr w:type="spellEnd"/>
      <w:r w:rsidRPr="0C7F3473" w:rsidR="3412E3B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color w:val="1F1F1F"/>
          <w:sz w:val="24"/>
          <w:szCs w:val="24"/>
        </w:rPr>
        <w:t xml:space="preserve"> (2015) yw'r pwysigrwydd o ddatganiad syml, parhaus o ddibenion cwricwlwm i Gymru, Heb y fath 'ddibenion clir a chytunwyd', y ddadl ymhlyg yw os nad ydym yn gwybod pam ein bod yn gwneud hyn sut y bydd unigolion yn gwybod beth i wneud a sut i wneud. Caiff cwricwlwm Newydd Cymru ei rhoi yn eu lle yn 2020, ac wedi cael i'w rhyddhau i'r ysgolion i'w ddilyn yn 2022. Ym mhellach i hyn caiff y cwricwlwm eu datblygu gan ymarferwyr drwy rwydwaith o ysgolion o amgylch Cymru gyfan, gan gynnwys lleoliadau ac ardaloedd gwledig a threfol, dwyieithog, ysgolion cynradd, uwchradd ac ysgolion arbennig, ysgolion sydd â chymeriad crefyddol ac o wahanol faint Llywodraeth Cymru (2020). Pwynt pwysig i'w ystyried wrth drin a thrafod y cwricwlwm i Gymru yw'r pedwar diben sydd yn ei arwain, y nod ydy i'r holl blant ddatblygu yn ddysgwyr uchelgeisiol, galluog, gyfranwyr mentrus, creadigol, ddinasyddion egwyddorol, gwybodus ac unigolion iach, hyderus.  </w:t>
      </w:r>
    </w:p>
    <w:p w:rsidR="4D40734F" w:rsidP="0C7F3473" w:rsidRDefault="4D40734F" w14:paraId="36F6D627" w14:textId="2419B1CB">
      <w:pPr>
        <w:pStyle w:val="Normal"/>
        <w:ind w:left="0"/>
        <w:jc w:val="both"/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cy-GB"/>
        </w:rPr>
      </w:pPr>
      <w:r w:rsidRPr="0C7F3473" w:rsidR="4D40734F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cy-GB"/>
        </w:rPr>
        <w:t>Pwynt trafod 1</w:t>
      </w:r>
    </w:p>
    <w:p w:rsidR="6739509D" w:rsidP="0C7F3473" w:rsidRDefault="6739509D" w14:paraId="416D8B9D" w14:textId="5A263409">
      <w:pPr>
        <w:pStyle w:val="Normal"/>
        <w:ind w:lef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cy-GB"/>
        </w:rPr>
      </w:pPr>
      <w:r w:rsidRPr="0C7F3473" w:rsidR="6739509D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cy-GB"/>
        </w:rPr>
        <w:t xml:space="preserve">Y pwynt cyntaf y dylid ymdrin ag yw deall pwysigrwydd chwarae yn addysg plant, i ddechrau, mae chwarae yn digwydd yn phob elfen o fywyd plentyn ac maent yn gwario canran uchel o’i agweddau bywyd yn chwarae, Chwarae Cymru (2022). Ymhellach mae Chwarae Cymru yn cyfrannu at ystod eang o drafodaethau polisïau a phenderfyniadau er mwyn ystyried iechyd a lles, addysg, datblygu'r gweithlu, teithio a thrafnidiaeth, a chynllunio. Dywed National </w:t>
      </w:r>
      <w:proofErr w:type="spellStart"/>
      <w:r w:rsidRPr="0C7F3473" w:rsidR="6739509D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cy-GB"/>
        </w:rPr>
        <w:t>Literacy</w:t>
      </w:r>
      <w:proofErr w:type="spellEnd"/>
      <w:r w:rsidRPr="0C7F3473" w:rsidR="6739509D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cy-GB"/>
        </w:rPr>
        <w:t xml:space="preserve"> </w:t>
      </w:r>
      <w:proofErr w:type="spellStart"/>
      <w:r w:rsidRPr="0C7F3473" w:rsidR="6739509D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cy-GB"/>
        </w:rPr>
        <w:t>Trust</w:t>
      </w:r>
      <w:proofErr w:type="spellEnd"/>
      <w:r w:rsidRPr="0C7F3473" w:rsidR="6739509D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cy-GB"/>
        </w:rPr>
        <w:t xml:space="preserve"> (2017) chwarae yw un o brif ffurf sy fedru helpu'r plant i ddysgu a datblygu Mae’n alluoga’r plentyn i adeiladu ei hunanwerth drwy roi ymdeimlad o’i </w:t>
      </w:r>
      <w:proofErr w:type="spellStart"/>
      <w:r w:rsidRPr="0C7F3473" w:rsidR="6739509D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cy-GB"/>
        </w:rPr>
        <w:t>alluogrwydd</w:t>
      </w:r>
      <w:proofErr w:type="spellEnd"/>
      <w:r w:rsidRPr="0C7F3473" w:rsidR="6739509D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cy-GB"/>
        </w:rPr>
        <w:t xml:space="preserve"> ac i deimlo’n hapus ac yn bositif am ei hun. </w:t>
      </w:r>
      <w:r w:rsidRPr="0C7F3473" w:rsidR="07E6DE05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cy-GB"/>
        </w:rPr>
        <w:t xml:space="preserve">Yn ychwanegol i hyn mae chwarae yn gosod y sylfaen ar gyfer llythrennedd, trwy chwarae mae plant yn dysgu gwneud synau newydd, sydd yn helpu nhw rhoi cynnig ar eirfa newydd, wrth ei hun neu gyda chymorth chyd-disgyblion. Awgrymau </w:t>
      </w:r>
      <w:proofErr w:type="spellStart"/>
      <w:r w:rsidRPr="0C7F3473" w:rsidR="07E6DE05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cy-GB"/>
        </w:rPr>
        <w:t>Waterford</w:t>
      </w:r>
      <w:proofErr w:type="spellEnd"/>
      <w:r w:rsidRPr="0C7F3473" w:rsidR="07E6DE05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cy-GB"/>
        </w:rPr>
        <w:t xml:space="preserve"> (2021) bod elfennau penodol o chwarae ymhlith plant sef chwarae cymdeithasol yn medru bod yn ddefnyddiol i ddatblygiad cymdeithasol ac emosiynol unigolion. Wrth i blant chwarae gyda’i chyd-ddisgyblion a heb gyfarwyddiadau gan oedolion mae hyn yn annog y plant i rannu syniadau, gwrando ar eraill, a dysgu trafod a chyrraedd cyfaddawdu, o ganlyniad i hyn mae hyn yn gwneud chwarae cymdeithasol yn rhan bwysig o dyfu i fyny. Wrth ystyried y pwnc hwn a dealltwriaeth rhieni a phwysigrwydd chwarae mae </w:t>
      </w:r>
      <w:proofErr w:type="spellStart"/>
      <w:r w:rsidRPr="0C7F3473" w:rsidR="07E6DE05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cy-GB"/>
        </w:rPr>
        <w:t>Vygotsky</w:t>
      </w:r>
      <w:proofErr w:type="spellEnd"/>
      <w:r w:rsidRPr="0C7F3473" w:rsidR="07E6DE05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cy-GB"/>
        </w:rPr>
        <w:t xml:space="preserve"> (1978) yn ein hannog i gydnabod ac ymateb i'r  ‘</w:t>
      </w:r>
      <w:proofErr w:type="spellStart"/>
      <w:r w:rsidRPr="0C7F3473" w:rsidR="07E6DE05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cy-GB"/>
        </w:rPr>
        <w:t>zone</w:t>
      </w:r>
      <w:proofErr w:type="spellEnd"/>
      <w:r w:rsidRPr="0C7F3473" w:rsidR="07E6DE05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cy-GB"/>
        </w:rPr>
        <w:t xml:space="preserve"> of </w:t>
      </w:r>
      <w:proofErr w:type="spellStart"/>
      <w:r w:rsidRPr="0C7F3473" w:rsidR="07E6DE05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cy-GB"/>
        </w:rPr>
        <w:t>proximal</w:t>
      </w:r>
      <w:proofErr w:type="spellEnd"/>
      <w:r w:rsidRPr="0C7F3473" w:rsidR="07E6DE05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cy-GB"/>
        </w:rPr>
        <w:t xml:space="preserve"> </w:t>
      </w:r>
      <w:proofErr w:type="spellStart"/>
      <w:r w:rsidRPr="0C7F3473" w:rsidR="07E6DE05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cy-GB"/>
        </w:rPr>
        <w:t>development</w:t>
      </w:r>
      <w:proofErr w:type="spellEnd"/>
      <w:r w:rsidRPr="0C7F3473" w:rsidR="07E6DE05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cy-GB"/>
        </w:rPr>
        <w:t>’.</w:t>
      </w:r>
      <w:r w:rsidRPr="0C7F3473" w:rsidR="22E1885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0C7F3473" w:rsidR="22E1885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Mae rhieni medru helpu gyda </w:t>
      </w:r>
      <w:proofErr w:type="spellStart"/>
      <w:r w:rsidRPr="0C7F3473" w:rsidR="22E1885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sgaffaldiau</w:t>
      </w:r>
      <w:proofErr w:type="spellEnd"/>
      <w:r w:rsidRPr="0C7F3473" w:rsidR="22E1885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wrth gefnogi plentyn i afael sgil o beidio â gallu cwblhau tasg, i'w gwblhau gyda help, i'w gwblhau ar ei ben ei hun yn y pen draw </w:t>
      </w:r>
      <w:r w:rsidRPr="0C7F3473" w:rsidR="22E1885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Whalley</w:t>
      </w:r>
      <w:r w:rsidRPr="0C7F3473" w:rsidR="22E1885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(2019). Yr ail ystyriaeth yw modelu rôl ffordd o fyw gweithredol yn union fel pwysigrwydd a rhoi amser, deunyddiau ardal chwarae i'r plentyn, mae plant yn dysgu o wylio, maent yn gwrando a chopïo’r hyn sy’n digwydd o gwmpas nhw. Wrth i oedolion bod yn weithredol a dangos y plant ei bod nhw yn mwynhau beth maent yn gwneud mae’n annog y plant i ymuno yn y gweithgareddau neu geisio ymuno </w:t>
      </w:r>
      <w:proofErr w:type="spellStart"/>
      <w:r w:rsidRPr="0C7F3473" w:rsidR="22E1885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Get</w:t>
      </w:r>
      <w:proofErr w:type="spellEnd"/>
      <w:r w:rsidRPr="0C7F3473" w:rsidR="22E1885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proofErr w:type="spellStart"/>
      <w:r w:rsidRPr="0C7F3473" w:rsidR="22E1885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up</w:t>
      </w:r>
      <w:proofErr w:type="spellEnd"/>
      <w:r w:rsidRPr="0C7F3473" w:rsidR="22E1885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&amp; </w:t>
      </w:r>
      <w:proofErr w:type="spellStart"/>
      <w:r w:rsidRPr="0C7F3473" w:rsidR="22E1885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Grow</w:t>
      </w:r>
      <w:proofErr w:type="spellEnd"/>
      <w:r w:rsidRPr="0C7F3473" w:rsidR="22E1885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(2020). </w:t>
      </w:r>
      <w:r w:rsidRPr="0C7F3473" w:rsidR="443814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Fodd bynnag mae Te </w:t>
      </w:r>
      <w:proofErr w:type="spellStart"/>
      <w:r w:rsidRPr="0C7F3473" w:rsidR="443814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Whāriki</w:t>
      </w:r>
      <w:proofErr w:type="spellEnd"/>
      <w:r w:rsidRPr="0C7F3473" w:rsidR="443814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proofErr w:type="spellStart"/>
      <w:r w:rsidRPr="0C7F3473" w:rsidR="443814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Physically</w:t>
      </w:r>
      <w:proofErr w:type="spellEnd"/>
      <w:r w:rsidRPr="0C7F3473" w:rsidR="443814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proofErr w:type="spellStart"/>
      <w:r w:rsidRPr="0C7F3473" w:rsidR="443814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Active</w:t>
      </w:r>
      <w:proofErr w:type="spellEnd"/>
      <w:r w:rsidRPr="0C7F3473" w:rsidR="443814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proofErr w:type="spellStart"/>
      <w:r w:rsidRPr="0C7F3473" w:rsidR="443814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Play</w:t>
      </w:r>
      <w:proofErr w:type="spellEnd"/>
      <w:r w:rsidRPr="0C7F3473" w:rsidR="443814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(Dim Dyddiad) yn annog y rhieni i sicrhau bod ardaloedd chwarae ac yr offer yn ddiogel, gadael iddyn nhw chwarae o gwmpas gydag offer yn eu ffordd eu hun ac ar eu cyflymder eu hun, ymuno a darparu anogaeth, cyngor, cymorth ac arddangosiadau yn ôl yr angen esiampl o hyn, ffyrdd gwahanol i lanio neu daflu pêl, annog nhw i ymuno wrth cymr</w:t>
      </w:r>
      <w:r w:rsidRPr="0C7F3473" w:rsidR="35505F4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y</w:t>
      </w:r>
      <w:r w:rsidRPr="0C7F3473" w:rsidR="443814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d tro, modelu iaith sydd yn mynd gyda chwarae ac yn olaf Sicrhau bod adnoddau a chyfleoedd chwarae corfforol ar gael ar bob adeg. Mae chwarae corffol yn cefnogi dysgu ar draws pob elfen o Te </w:t>
      </w:r>
      <w:proofErr w:type="spellStart"/>
      <w:r w:rsidRPr="0C7F3473" w:rsidR="443814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Whāriki</w:t>
      </w:r>
      <w:proofErr w:type="spellEnd"/>
      <w:r w:rsidRPr="0C7F3473" w:rsidR="443814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, yn bennaf mae’n cefnogi’r llinyn Archwilio sydd yn helpu’r plant i magu hyder yn eu cyrff a’u rheoli </w:t>
      </w:r>
      <w:proofErr w:type="spellStart"/>
      <w:r w:rsidRPr="0C7F3473" w:rsidR="443814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Physically</w:t>
      </w:r>
      <w:proofErr w:type="spellEnd"/>
      <w:r w:rsidRPr="0C7F3473" w:rsidR="443814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proofErr w:type="spellStart"/>
      <w:r w:rsidRPr="0C7F3473" w:rsidR="443814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Active</w:t>
      </w:r>
      <w:proofErr w:type="spellEnd"/>
      <w:r w:rsidRPr="0C7F3473" w:rsidR="443814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proofErr w:type="spellStart"/>
      <w:r w:rsidRPr="0C7F3473" w:rsidR="443814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Play</w:t>
      </w:r>
      <w:proofErr w:type="spellEnd"/>
      <w:r w:rsidRPr="0C7F3473" w:rsidR="443814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(Dim Dyddiad). Y farn gyfredol heddiw yw bod chwarae yn ffordd naturiol a phleserus i blant gadw’n heini ac yn hapus, mae chwarae rhydd yn helpu plant i ddatblygu ei lles </w:t>
      </w:r>
      <w:proofErr w:type="spellStart"/>
      <w:r w:rsidRPr="0C7F3473" w:rsidR="443814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NiDirect</w:t>
      </w:r>
      <w:proofErr w:type="spellEnd"/>
      <w:r w:rsidRPr="0C7F3473" w:rsidR="443814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proofErr w:type="spellStart"/>
      <w:r w:rsidRPr="0C7F3473" w:rsidR="443814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Government</w:t>
      </w:r>
      <w:proofErr w:type="spellEnd"/>
      <w:r w:rsidRPr="0C7F3473" w:rsidR="443814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Services (Dim Dyddiad). </w:t>
      </w:r>
      <w:r w:rsidRPr="0C7F3473" w:rsidR="540911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Mae </w:t>
      </w:r>
      <w:proofErr w:type="spellStart"/>
      <w:r w:rsidRPr="0C7F3473" w:rsidR="540911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Piaget</w:t>
      </w:r>
      <w:proofErr w:type="spellEnd"/>
      <w:r w:rsidRPr="0C7F3473" w:rsidR="540911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(1936) yn argyhoeddedig fod chwarae plant a datblygiad deallusol wedi’u plethu’n frwd, ac wrth i blant dyfu a datblygu fe </w:t>
      </w:r>
      <w:proofErr w:type="spellStart"/>
      <w:r w:rsidRPr="0C7F3473" w:rsidR="540911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ddylau</w:t>
      </w:r>
      <w:proofErr w:type="spellEnd"/>
      <w:r w:rsidRPr="0C7F3473" w:rsidR="540911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eu hamgylchedd hefyd, caiff hwn ei seilio ar y pedwar cam o ddatblygiad gwybyddol sef - </w:t>
      </w:r>
      <w:proofErr w:type="spellStart"/>
      <w:r w:rsidRPr="0C7F3473" w:rsidR="540911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Sensorimotor</w:t>
      </w:r>
      <w:proofErr w:type="spellEnd"/>
      <w:r w:rsidRPr="0C7F3473" w:rsidR="540911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proofErr w:type="spellStart"/>
      <w:r w:rsidRPr="0C7F3473" w:rsidR="540911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Stage</w:t>
      </w:r>
      <w:proofErr w:type="spellEnd"/>
      <w:r w:rsidRPr="0C7F3473" w:rsidR="540911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(0-2 oed) - </w:t>
      </w:r>
      <w:proofErr w:type="spellStart"/>
      <w:r w:rsidRPr="0C7F3473" w:rsidR="540911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Preoperational</w:t>
      </w:r>
      <w:proofErr w:type="spellEnd"/>
      <w:r w:rsidRPr="0C7F3473" w:rsidR="540911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proofErr w:type="spellStart"/>
      <w:r w:rsidRPr="0C7F3473" w:rsidR="540911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Stage</w:t>
      </w:r>
      <w:proofErr w:type="spellEnd"/>
      <w:r w:rsidRPr="0C7F3473" w:rsidR="540911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(2-7 oed) </w:t>
      </w:r>
      <w:proofErr w:type="spellStart"/>
      <w:r w:rsidRPr="0C7F3473" w:rsidR="540911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Concrete</w:t>
      </w:r>
      <w:proofErr w:type="spellEnd"/>
      <w:r w:rsidRPr="0C7F3473" w:rsidR="540911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proofErr w:type="spellStart"/>
      <w:r w:rsidRPr="0C7F3473" w:rsidR="540911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Operational</w:t>
      </w:r>
      <w:proofErr w:type="spellEnd"/>
      <w:r w:rsidRPr="0C7F3473" w:rsidR="540911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proofErr w:type="spellStart"/>
      <w:r w:rsidRPr="0C7F3473" w:rsidR="540911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Stage</w:t>
      </w:r>
      <w:proofErr w:type="spellEnd"/>
      <w:r w:rsidRPr="0C7F3473" w:rsidR="540911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(7-11 oed) </w:t>
      </w:r>
      <w:proofErr w:type="spellStart"/>
      <w:r w:rsidRPr="0C7F3473" w:rsidR="540911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Formal</w:t>
      </w:r>
      <w:proofErr w:type="spellEnd"/>
      <w:r w:rsidRPr="0C7F3473" w:rsidR="540911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proofErr w:type="spellStart"/>
      <w:r w:rsidRPr="0C7F3473" w:rsidR="540911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Operational</w:t>
      </w:r>
      <w:proofErr w:type="spellEnd"/>
      <w:r w:rsidRPr="0C7F3473" w:rsidR="540911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proofErr w:type="spellStart"/>
      <w:r w:rsidRPr="0C7F3473" w:rsidR="540911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Stage</w:t>
      </w:r>
      <w:proofErr w:type="spellEnd"/>
      <w:r w:rsidRPr="0C7F3473" w:rsidR="540911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(12+ oed). Fodd bynnag, ni chytunai </w:t>
      </w:r>
      <w:proofErr w:type="spellStart"/>
      <w:r w:rsidRPr="0C7F3473" w:rsidR="540911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Vygostky</w:t>
      </w:r>
      <w:proofErr w:type="spellEnd"/>
      <w:r w:rsidRPr="0C7F3473" w:rsidR="540911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(1962) gyda theori 4 cam </w:t>
      </w:r>
      <w:proofErr w:type="spellStart"/>
      <w:r w:rsidRPr="0C7F3473" w:rsidR="540911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Piaget</w:t>
      </w:r>
      <w:proofErr w:type="spellEnd"/>
      <w:r w:rsidRPr="0C7F3473" w:rsidR="540911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, yn hytrach maent yn dweud bod plant yn dysgu’n barhaus o gamau penodol, a bod pob unigolyn wedi’u eni gyda phedwar elfen swyddogaeth feddyliol sef Sylw, teimlad, canfyddiad a’r cof, </w:t>
      </w:r>
      <w:proofErr w:type="spellStart"/>
      <w:r w:rsidRPr="0C7F3473" w:rsidR="540911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Twinkl</w:t>
      </w:r>
      <w:proofErr w:type="spellEnd"/>
      <w:r w:rsidRPr="0C7F3473" w:rsidR="540911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(Dim Dyddiad). Hawlia </w:t>
      </w:r>
      <w:proofErr w:type="spellStart"/>
      <w:r w:rsidRPr="0C7F3473" w:rsidR="540911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Froebel</w:t>
      </w:r>
      <w:proofErr w:type="spellEnd"/>
      <w:r w:rsidRPr="0C7F3473" w:rsidR="540911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(1873) fod ei ddamcaniaeth yn ffocysu ar chwarae dan arweiniad plant, gan gredu bod hyn yn ddull i helpu datblygiad corfforol, deallusol, cymdeithasol, emosiynol ac ysbrydol. Gellir dadlau ymhellach gan ddweud ei fod yn credu mai “</w:t>
      </w:r>
      <w:proofErr w:type="spellStart"/>
      <w:r w:rsidRPr="0C7F3473" w:rsidR="540911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play</w:t>
      </w:r>
      <w:proofErr w:type="spellEnd"/>
      <w:r w:rsidRPr="0C7F3473" w:rsidR="540911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is the </w:t>
      </w:r>
      <w:proofErr w:type="spellStart"/>
      <w:r w:rsidRPr="0C7F3473" w:rsidR="540911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highest</w:t>
      </w:r>
      <w:proofErr w:type="spellEnd"/>
      <w:r w:rsidRPr="0C7F3473" w:rsidR="540911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proofErr w:type="spellStart"/>
      <w:r w:rsidRPr="0C7F3473" w:rsidR="540911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form</w:t>
      </w:r>
      <w:proofErr w:type="spellEnd"/>
      <w:r w:rsidRPr="0C7F3473" w:rsidR="540911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of </w:t>
      </w:r>
      <w:proofErr w:type="spellStart"/>
      <w:r w:rsidRPr="0C7F3473" w:rsidR="540911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human</w:t>
      </w:r>
      <w:proofErr w:type="spellEnd"/>
      <w:r w:rsidRPr="0C7F3473" w:rsidR="540911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proofErr w:type="spellStart"/>
      <w:r w:rsidRPr="0C7F3473" w:rsidR="540911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expression</w:t>
      </w:r>
      <w:proofErr w:type="spellEnd"/>
      <w:r w:rsidRPr="0C7F3473" w:rsidR="540911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proofErr w:type="spellStart"/>
      <w:r w:rsidRPr="0C7F3473" w:rsidR="540911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in</w:t>
      </w:r>
      <w:proofErr w:type="spellEnd"/>
      <w:r w:rsidRPr="0C7F3473" w:rsidR="540911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proofErr w:type="spellStart"/>
      <w:r w:rsidRPr="0C7F3473" w:rsidR="540911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chilhood</w:t>
      </w:r>
      <w:proofErr w:type="spellEnd"/>
      <w:r w:rsidRPr="0C7F3473" w:rsidR="540911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” sydd yn hysbysu eu damcaniaeth, a dal yn rhan o addysg yn nifer o feithrinfeydd.  </w:t>
      </w:r>
    </w:p>
    <w:p w:rsidR="7F7598E7" w:rsidP="0C7F3473" w:rsidRDefault="7F7598E7" w14:paraId="45F93156" w14:textId="713BC668">
      <w:pPr>
        <w:pStyle w:val="Normal"/>
        <w:jc w:val="both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</w:pPr>
      <w:r w:rsidRPr="0C7F3473" w:rsidR="7F7598E7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PWYNT Trafod 2</w:t>
      </w:r>
    </w:p>
    <w:p w:rsidR="0C7F3473" w:rsidP="0C7F3473" w:rsidRDefault="0C7F3473" w14:paraId="56544C20" w14:textId="24325A45">
      <w:pPr>
        <w:pStyle w:val="Normal"/>
        <w:jc w:val="both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</w:pPr>
    </w:p>
    <w:p w:rsidR="1BCAC302" w:rsidP="0C7F3473" w:rsidRDefault="1BCAC302" w14:paraId="6374D497" w14:textId="7FAD8E71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</w:pPr>
      <w:r w:rsidRPr="0C7F3473" w:rsidR="1BCAC30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Yr ail bwynt trafod i ymdrin ag ydy diffyg arweinyddiaeth a'r pwysigrwydd o gael y gefnogaeth orau i'r unigolion yn yr ysgolion, i ddechrau'r drafodaeth yma dwedwyd Rodd (2013) er mwyn cael llwyddiant yn addysg a gofal phlant mae arweinyddiaeth effeithiol yn hanfodol i sicrhau effaith positif ar ddatblygiad phob unigolyn. Yn ail, fe ddylai arweinyddiaeth yn y Blynyddoedd Cynnar bwysleisio ar wrando a chyfathrebu, a dylid annog y tîm i fynegi barn i hysbysu’r broses o wneud penderfyniadau, o’r un wefan sef </w:t>
      </w:r>
      <w:proofErr w:type="spellStart"/>
      <w:r w:rsidRPr="0C7F3473" w:rsidR="1BCAC30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Plymouth</w:t>
      </w:r>
      <w:proofErr w:type="spellEnd"/>
      <w:r w:rsidRPr="0C7F3473" w:rsidR="1BCAC30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proofErr w:type="spellStart"/>
      <w:r w:rsidRPr="0C7F3473" w:rsidR="1BCAC30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Marjon</w:t>
      </w:r>
      <w:proofErr w:type="spellEnd"/>
      <w:r w:rsidRPr="0C7F3473" w:rsidR="1BCAC30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proofErr w:type="spellStart"/>
      <w:r w:rsidRPr="0C7F3473" w:rsidR="1BCAC30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University</w:t>
      </w:r>
      <w:proofErr w:type="spellEnd"/>
      <w:r w:rsidRPr="0C7F3473" w:rsidR="1BCAC30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(2022) ni ddylid anghofio fod arweinyddiaeth yn y blynyddoedd Cynnar yn ymwneud â gweithio’n rhan o bartneriaeth gyda rhieni, staff lleoliadau eraill a staff lleoliad personol.  Hawlia Aubrey (2011) fod angen i arweinwyr blynyddoedd cynnar i ddatblygu a helpu staff y lleoliad i wella eu dealltwriaeth wrth ddosbarthu arweinyddiaeth drwy’r lleoliad, gall hyn ei dibynnu ar y gweithle sydd wedi’i hyfforddi’n briodol a phrofiadol. Pwynt canolog i'w ystyried wrth drin a thrafod arweinyddiaeth wrth ddarllen am Singapore </w:t>
      </w:r>
      <w:proofErr w:type="spellStart"/>
      <w:r w:rsidRPr="0C7F3473" w:rsidR="1BCAC30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Waniganayake</w:t>
      </w:r>
      <w:proofErr w:type="spellEnd"/>
      <w:r w:rsidRPr="0C7F3473" w:rsidR="1BCAC30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proofErr w:type="spellStart"/>
      <w:r w:rsidRPr="0C7F3473" w:rsidR="1BCAC30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et</w:t>
      </w:r>
      <w:proofErr w:type="spellEnd"/>
      <w:r w:rsidRPr="0C7F3473" w:rsidR="1BCAC30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proofErr w:type="spellStart"/>
      <w:r w:rsidRPr="0C7F3473" w:rsidR="1BCAC30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al</w:t>
      </w:r>
      <w:proofErr w:type="spellEnd"/>
      <w:r w:rsidRPr="0C7F3473" w:rsidR="5B86F91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.</w:t>
      </w:r>
      <w:r w:rsidRPr="0C7F3473" w:rsidR="1BCAC30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(2012) caiff awgrymiad bod ddim nifer o werth geisio llunio diffiniad cytunwyd arno oblegid amrywiaeth y cyd-destunau, fodd bynnag  gall y diffyg cytundeb cyfrannu at ddiffyg dealltwriaeth o’r hyn sy’n ymwneud ag ymarfer arweinyddiaeth ffeithiol. Ar wahân i hynny, gellid hefyd pwysleisio bod modelau arweinyddiaeth a ddefnyddir yn y sector blynyddoedd cynnar wedi’u dylanwadu o leoliadau eraill, yn bennaf y sector ysgolion, gan gynnwys elfennau o arweinyddiaeth addysgeg a dosbarthu. Awgryma DFE (2012) y datganiad canlynol ‘ Mae arweinyddiaeth yn gynhwysol ac atebolrwydd pawb sy’n gweithio mewn ysgolion, lleoliadau a chanolfannau plant’, serch hynny mae’r ymchwilydd arall  yn diffinio arweinyddiaeth fel proses ar gyfer dysgu a thwf personol a phroffesiynol, Trawsnewid a gwella sefydliadol </w:t>
      </w:r>
      <w:proofErr w:type="spellStart"/>
      <w:r w:rsidRPr="0C7F3473" w:rsidR="1BCAC30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Siraj</w:t>
      </w:r>
      <w:proofErr w:type="spellEnd"/>
      <w:r w:rsidRPr="0C7F3473" w:rsidR="1BCAC30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r w:rsidRPr="0C7F3473" w:rsidR="0BD1864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a</w:t>
      </w:r>
      <w:r w:rsidRPr="0C7F3473" w:rsidR="1BCAC30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proofErr w:type="spellStart"/>
      <w:r w:rsidRPr="0C7F3473" w:rsidR="1BCAC30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Hallet</w:t>
      </w:r>
      <w:proofErr w:type="spellEnd"/>
      <w:r w:rsidRPr="0C7F3473" w:rsidR="1BCAC30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(2014).</w:t>
      </w:r>
      <w:r w:rsidRPr="0C7F3473" w:rsidR="7CED571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r w:rsidRPr="0C7F3473" w:rsidR="6CFC285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Dwedir yn aml fod arweinyddiaeth effeithiol yn cynnwys o sgiliau, Gwybodaeth, Ymrwymiad, Creadigrwydd a Chefnogaeth i Siapio Addysgu a dysgu, gellir dadlau ymhellach gan ddweud bod arweinyddion effeithiol yn ymgymryd ystod eang o </w:t>
      </w:r>
      <w:proofErr w:type="spellStart"/>
      <w:r w:rsidRPr="0C7F3473" w:rsidR="6CFC285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dasciau</w:t>
      </w:r>
      <w:proofErr w:type="spellEnd"/>
      <w:r w:rsidRPr="0C7F3473" w:rsidR="6CFC285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gan gynnwys trefnu, rheoli adnoddau ac amser, llogi, rheoli staff a gwneud cysylltiadau gwirioneddol â phlant, teuluoedd, staff, cymunedau ac aml-asiantaethau </w:t>
      </w:r>
      <w:proofErr w:type="spellStart"/>
      <w:r w:rsidRPr="0C7F3473" w:rsidR="1CFBA0F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W</w:t>
      </w:r>
      <w:r w:rsidRPr="0C7F3473" w:rsidR="6CFC285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aniganayake</w:t>
      </w:r>
      <w:proofErr w:type="spellEnd"/>
      <w:r w:rsidRPr="0C7F3473" w:rsidR="6CFC285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r w:rsidRPr="0C7F3473" w:rsidR="743B0B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a</w:t>
      </w:r>
      <w:r w:rsidRPr="0C7F3473" w:rsidR="6CFC285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proofErr w:type="spellStart"/>
      <w:r w:rsidRPr="0C7F3473" w:rsidR="6CFC285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Semann</w:t>
      </w:r>
      <w:proofErr w:type="spellEnd"/>
      <w:r w:rsidRPr="0C7F3473" w:rsidR="6CFC285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(2011). Yn bennaf yn flynyddoedd cynnar Dysgu sylfaen mae’n ymwneud ag arwain eraill, gan arwain dysgu ac arwain </w:t>
      </w:r>
      <w:proofErr w:type="spellStart"/>
      <w:r w:rsidRPr="0C7F3473" w:rsidR="6CFC285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arloesedd</w:t>
      </w:r>
      <w:proofErr w:type="spellEnd"/>
      <w:r w:rsidRPr="0C7F3473" w:rsidR="6CFC285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mewn dull sy’n ymarferol ond </w:t>
      </w:r>
      <w:proofErr w:type="spellStart"/>
      <w:r w:rsidRPr="0C7F3473" w:rsidR="6CFC285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eto’n</w:t>
      </w:r>
      <w:proofErr w:type="spellEnd"/>
      <w:r w:rsidRPr="0C7F3473" w:rsidR="6CFC285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greadigol </w:t>
      </w:r>
      <w:proofErr w:type="spellStart"/>
      <w:r w:rsidRPr="0C7F3473" w:rsidR="6CFC285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Early</w:t>
      </w:r>
      <w:proofErr w:type="spellEnd"/>
      <w:r w:rsidRPr="0C7F3473" w:rsidR="6CFC285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proofErr w:type="spellStart"/>
      <w:r w:rsidRPr="0C7F3473" w:rsidR="6CFC285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Years</w:t>
      </w:r>
      <w:proofErr w:type="spellEnd"/>
      <w:r w:rsidRPr="0C7F3473" w:rsidR="6CFC285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proofErr w:type="spellStart"/>
      <w:r w:rsidRPr="0C7F3473" w:rsidR="6CFC285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Matters</w:t>
      </w:r>
      <w:proofErr w:type="spellEnd"/>
      <w:r w:rsidRPr="0C7F3473" w:rsidR="6CFC285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(2022). Wedyn rhaid ystyried rhannu cyfrifoldebau arweinyddion fel y gall y tîm cyfan arwain yn weithredol, mae’r dull arwain arbennig hon yn gweithio’n dda yn y blynyddoedd cynnar ar ran arweinyddiaeth a rheolaeth y lleoliad, oblegid fod hyn yn ddull cydweithredol, yn hytrach na chystadleuol o arwain tîm.</w:t>
      </w:r>
      <w:r w:rsidRPr="0C7F3473" w:rsidR="2874DEE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Yn ychwanegol i hyn, mae arwain tîm o bobl eraill hefyd yn cynnwys diwylliant sydd medru helpu'r plant i gael y teimlad maent yn medru gwneud un rhywbeth maent yn ceisio, cymryd risg o fewn rheswm a bod dysgu o gamgymeriad yn dderbyniol, o ganlyniad i hyn maent yn gwobrwyo llwyddiant ac yn datblygu atebolrwydd personol sy’n cael ei gefnogi gan gyfrifoldeb cyfunol </w:t>
      </w:r>
      <w:proofErr w:type="spellStart"/>
      <w:r w:rsidRPr="0C7F3473" w:rsidR="2874DEE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Early</w:t>
      </w:r>
      <w:proofErr w:type="spellEnd"/>
      <w:r w:rsidRPr="0C7F3473" w:rsidR="2874DEE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proofErr w:type="spellStart"/>
      <w:r w:rsidRPr="0C7F3473" w:rsidR="2874DEE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Years</w:t>
      </w:r>
      <w:proofErr w:type="spellEnd"/>
      <w:r w:rsidRPr="0C7F3473" w:rsidR="2874DEE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proofErr w:type="spellStart"/>
      <w:r w:rsidRPr="0C7F3473" w:rsidR="2874DEE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Matters</w:t>
      </w:r>
      <w:proofErr w:type="spellEnd"/>
      <w:r w:rsidRPr="0C7F3473" w:rsidR="2874DEE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(2022). Wrth ystyried y gosodiad uchod yn ofalus, gwelir bod nifer o faterion allweddol yn codi, hynny yw er mwyn cael canlyniad positif yn y sefyllfa yma maent yn gyfrifoldeb ar yr arweinydd i hyrwyddo perthnasoedd positif, sicrhau bod staff yn teimlo eu bod yn cael eu gwerthfawrogi, yr angerdd i ddysgu a datblygu a chynnal a datblygu ansawdd y lleoliad Jones a </w:t>
      </w:r>
      <w:proofErr w:type="spellStart"/>
      <w:r w:rsidRPr="0C7F3473" w:rsidR="2874DEE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Pound</w:t>
      </w:r>
      <w:proofErr w:type="spellEnd"/>
      <w:r w:rsidRPr="0C7F3473" w:rsidR="2874DEE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(2008). Gan gofio hyn mae’r pwysigrwydd gyda’r arweinydd i fod yn gyfrifol am dasgau rheolaidd, esiampl o hyn yw sicrhau fod pob gweithgaredd mae’r plant yn rhan o yn cael i'w fonitro a chofnodi o fewn y lleoliad neu ddatblygu’r rhaglen o weithgareddau a chynllunio cwricwlwm y lleoliad. Fel arfer, bydd yr arweinydd yn arwain ar y dasg sy'n ymwneud â chydymffurfio â rheoliadau neu sicrwydd o ansawdd. Mae hyn yn rhywbeth sydd angen ei ddiffinio'n glir ar gyfer Deddf Gofal Plant newydd 1991 </w:t>
      </w:r>
      <w:proofErr w:type="spellStart"/>
      <w:r w:rsidRPr="0C7F3473" w:rsidR="2874DEE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Early</w:t>
      </w:r>
      <w:proofErr w:type="spellEnd"/>
      <w:r w:rsidRPr="0C7F3473" w:rsidR="2874DEE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proofErr w:type="spellStart"/>
      <w:r w:rsidRPr="0C7F3473" w:rsidR="2874DEE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Years</w:t>
      </w:r>
      <w:proofErr w:type="spellEnd"/>
      <w:r w:rsidRPr="0C7F3473" w:rsidR="2874DEE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Service (2016). Wedyn rhaid ystyried rhannu cyfrifoldebau arweinyddion fel y gall y tîm cyfan arwain yn weithredol, mae’r dull arwain arbennig hon yn gweithio’n dda yn y blynyddoedd cynnar ar ran arweinyddiaeth a rheolaeth y lleoliad, oblegid fod hyn yn ddull cydweithredol, yn hytrach na chystadleuol o arwain tîm.  </w:t>
      </w:r>
    </w:p>
    <w:p w:rsidR="18D9B975" w:rsidP="0C7F3473" w:rsidRDefault="18D9B975" w14:paraId="6AED0AE8" w14:textId="22293733">
      <w:pPr>
        <w:pStyle w:val="Normal"/>
        <w:jc w:val="both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666666"/>
          <w:sz w:val="36"/>
          <w:szCs w:val="36"/>
          <w:lang w:val="cy-GB"/>
        </w:rPr>
      </w:pPr>
      <w:r w:rsidRPr="0C7F3473" w:rsidR="18D9B97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666666"/>
          <w:sz w:val="36"/>
          <w:szCs w:val="36"/>
          <w:lang w:val="cy-GB"/>
        </w:rPr>
        <w:t xml:space="preserve">Rhan 2 </w:t>
      </w:r>
    </w:p>
    <w:p w:rsidR="7954F774" w:rsidP="0C7F3473" w:rsidRDefault="7954F774" w14:paraId="7C4E433B" w14:textId="72582FB8">
      <w:pPr>
        <w:pStyle w:val="Normal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</w:pPr>
      <w:r w:rsidRPr="0C7F3473" w:rsidR="7954F7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Y farn gyffredinol heddiw yw bod phob plentyn yn unigryw, sy’n</w:t>
      </w:r>
      <w:r w:rsidRPr="0C7F3473" w:rsidR="2ABDE7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dysgu’n </w:t>
      </w:r>
      <w:r w:rsidRPr="0C7F3473" w:rsidR="637937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gyson, </w:t>
      </w:r>
      <w:r w:rsidRPr="0C7F3473" w:rsidR="4BE876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ac yn abl, yn alluog ac yn hyderus yn eu hyn, mae phob unigolyn </w:t>
      </w:r>
      <w:r w:rsidRPr="0C7F3473" w:rsidR="727868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ifanc yn aeddfedu a dysgu gan ddatblygu ar cyflymder eu hun ac yn dull unigryw</w:t>
      </w:r>
      <w:r w:rsidRPr="0C7F3473" w:rsidR="0A1762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proofErr w:type="spellStart"/>
      <w:r w:rsidRPr="0C7F3473" w:rsidR="0A1762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Early</w:t>
      </w:r>
      <w:proofErr w:type="spellEnd"/>
      <w:r w:rsidRPr="0C7F3473" w:rsidR="0A1762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proofErr w:type="spellStart"/>
      <w:r w:rsidRPr="0C7F3473" w:rsidR="0A1762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Years</w:t>
      </w:r>
      <w:proofErr w:type="spellEnd"/>
      <w:r w:rsidRPr="0C7F3473" w:rsidR="0A1762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proofErr w:type="spellStart"/>
      <w:r w:rsidRPr="0C7F3473" w:rsidR="0A1762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Matters</w:t>
      </w:r>
      <w:proofErr w:type="spellEnd"/>
      <w:r w:rsidRPr="0C7F3473" w:rsidR="0A1762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(2022</w:t>
      </w:r>
      <w:r w:rsidRPr="0C7F3473" w:rsidR="0A1762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)</w:t>
      </w:r>
      <w:r w:rsidRPr="0C7F3473" w:rsidR="112DC4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. </w:t>
      </w:r>
      <w:r w:rsidRPr="0C7F3473" w:rsidR="3AAF314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Wth ystyried y pwnc hwn, mae arsyl</w:t>
      </w:r>
      <w:r w:rsidRPr="0C7F3473" w:rsidR="149C416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w</w:t>
      </w:r>
      <w:r w:rsidRPr="0C7F3473" w:rsidR="3AAF314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i yn elfen </w:t>
      </w:r>
      <w:r w:rsidRPr="0C7F3473" w:rsidR="3549CE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bwysig ac yn egwyddor sylfaenol o addysg </w:t>
      </w:r>
      <w:proofErr w:type="spellStart"/>
      <w:r w:rsidRPr="0C7F3473" w:rsidR="3549CE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Montessori</w:t>
      </w:r>
      <w:proofErr w:type="spellEnd"/>
      <w:r w:rsidRPr="0C7F3473" w:rsidR="3549CE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, wrth arsylwi </w:t>
      </w:r>
      <w:r w:rsidRPr="0C7F3473" w:rsidR="229A3D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maent yn cael gwared ar </w:t>
      </w:r>
      <w:r w:rsidRPr="0C7F3473" w:rsidR="175277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neidio i gasgliadau, </w:t>
      </w:r>
      <w:r w:rsidRPr="0C7F3473" w:rsidR="0AD0AB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a rhagfarn am y plentyn a’r sefyllfa. </w:t>
      </w:r>
      <w:r w:rsidRPr="0C7F3473" w:rsidR="3A4EF7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I roi yn syml, maent yn </w:t>
      </w:r>
      <w:r w:rsidRPr="0C7F3473" w:rsidR="33E861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dull o edrych ar blentyn mewn modd gwrthrychol a ffeithiol ac hynny dim ond trwy arsylwi</w:t>
      </w:r>
      <w:r w:rsidRPr="0C7F3473" w:rsidR="5C99E4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GMN (Dim Dyddiad).</w:t>
      </w:r>
      <w:r w:rsidRPr="0C7F3473" w:rsidR="61D9718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r w:rsidRPr="0C7F3473" w:rsidR="5C99E4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Ymhellach i hyn mae arsylwi pl</w:t>
      </w:r>
      <w:r w:rsidRPr="0C7F3473" w:rsidR="325991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entyn fel unigolyn unigryw yn medru </w:t>
      </w:r>
      <w:proofErr w:type="spellStart"/>
      <w:r w:rsidRPr="0C7F3473" w:rsidR="325991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cymorthwyo</w:t>
      </w:r>
      <w:proofErr w:type="spellEnd"/>
      <w:r w:rsidRPr="0C7F3473" w:rsidR="325991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rhieni ac athrawon i ddeall cryfderau a anghenion</w:t>
      </w:r>
      <w:r w:rsidRPr="0C7F3473" w:rsidR="486ECD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r w:rsidRPr="0C7F3473" w:rsidR="325991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phob plentyn.</w:t>
      </w:r>
      <w:r w:rsidRPr="0C7F3473" w:rsidR="420837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Mae’n gonglfaen athroniaeth </w:t>
      </w:r>
      <w:proofErr w:type="spellStart"/>
      <w:r w:rsidRPr="0C7F3473" w:rsidR="420837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Montessori</w:t>
      </w:r>
      <w:proofErr w:type="spellEnd"/>
      <w:r w:rsidRPr="0C7F3473" w:rsidR="420837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ac yn helpu adnabod y plentyn yn well, </w:t>
      </w:r>
      <w:r w:rsidRPr="0C7F3473" w:rsidR="7D80EE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wrth dilyn hyn mae athrawon ac rhieni yn cael cyfle i</w:t>
      </w:r>
      <w:r w:rsidRPr="0C7F3473" w:rsidR="4B0923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adnabod deallusrwydd, anghenion, diddordebau, sgiliau a</w:t>
      </w:r>
      <w:r w:rsidRPr="0C7F3473" w:rsidR="1504082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pha</w:t>
      </w:r>
      <w:r w:rsidRPr="0C7F3473" w:rsidR="4B0923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ddull</w:t>
      </w:r>
      <w:r w:rsidRPr="0C7F3473" w:rsidR="18AD38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sydd </w:t>
      </w:r>
      <w:r w:rsidRPr="0C7F3473" w:rsidR="4B0923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fwyaf effeithiol </w:t>
      </w:r>
      <w:r w:rsidRPr="0C7F3473" w:rsidR="1246A2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i addysgu. </w:t>
      </w:r>
      <w:proofErr w:type="spellStart"/>
      <w:r w:rsidRPr="0C7F3473" w:rsidR="6FD76D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Chytunau’r</w:t>
      </w:r>
      <w:proofErr w:type="spellEnd"/>
      <w:r w:rsidRPr="0C7F3473" w:rsidR="6FD76D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wefan </w:t>
      </w:r>
      <w:proofErr w:type="spellStart"/>
      <w:r w:rsidRPr="0C7F3473" w:rsidR="6FD76D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Early</w:t>
      </w:r>
      <w:proofErr w:type="spellEnd"/>
      <w:r w:rsidRPr="0C7F3473" w:rsidR="6FD76D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proofErr w:type="spellStart"/>
      <w:r w:rsidRPr="0C7F3473" w:rsidR="6FD76D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Years</w:t>
      </w:r>
      <w:proofErr w:type="spellEnd"/>
      <w:r w:rsidRPr="0C7F3473" w:rsidR="6FD76D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proofErr w:type="spellStart"/>
      <w:r w:rsidRPr="0C7F3473" w:rsidR="6FD76D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Matter</w:t>
      </w:r>
      <w:proofErr w:type="spellEnd"/>
      <w:r w:rsidRPr="0C7F3473" w:rsidR="6FD76D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(</w:t>
      </w:r>
      <w:r w:rsidRPr="0C7F3473" w:rsidR="053D34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2022</w:t>
      </w:r>
      <w:r w:rsidRPr="0C7F3473" w:rsidR="6FD76D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)</w:t>
      </w:r>
      <w:r w:rsidRPr="0C7F3473" w:rsidR="4632DD7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bod arsylwi plant yn hanfodol, obl</w:t>
      </w:r>
      <w:r w:rsidRPr="0C7F3473" w:rsidR="7ED69E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egid bod phob plentyn yn wahanol a gyda </w:t>
      </w:r>
      <w:r w:rsidRPr="0C7F3473" w:rsidR="22BE9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alluoedd a thalentau unigryw ac </w:t>
      </w:r>
      <w:r w:rsidRPr="0C7F3473" w:rsidR="22BE9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felly</w:t>
      </w:r>
      <w:r w:rsidRPr="0C7F3473" w:rsidR="22BE9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mae arsylwi yn medru </w:t>
      </w:r>
      <w:r w:rsidRPr="0C7F3473" w:rsidR="3C8377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ei ddal </w:t>
      </w:r>
      <w:r w:rsidRPr="0C7F3473" w:rsidR="0A278C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yn y camau cyntaf.</w:t>
      </w:r>
      <w:r w:rsidRPr="0C7F3473" w:rsidR="436765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r w:rsidRPr="0C7F3473" w:rsidR="4B82FD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Mae'r </w:t>
      </w:r>
      <w:r w:rsidRPr="0C7F3473" w:rsidR="436765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cham </w:t>
      </w:r>
      <w:proofErr w:type="spellStart"/>
      <w:r w:rsidRPr="0C7F3473" w:rsidR="436765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cychwynol</w:t>
      </w:r>
      <w:proofErr w:type="spellEnd"/>
      <w:r w:rsidRPr="0C7F3473" w:rsidR="436765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r w:rsidRPr="0C7F3473" w:rsidR="2D2964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o hyd gyda y phlentyn gan arsylwi beth maent yn ddewis gwneud</w:t>
      </w:r>
      <w:r w:rsidRPr="0C7F3473" w:rsidR="25700D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, beth yw ei diddordebau a p</w:t>
      </w:r>
      <w:r w:rsidRPr="0C7F3473" w:rsidR="18A2E0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wy maent yn cymysgu gyda a pha adnoddau maent yn mwynhau, a fe</w:t>
      </w:r>
      <w:r w:rsidRPr="0C7F3473" w:rsidR="541B97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l darllenwyd uchod yn y wefan GMN (Dim Dyddiad) </w:t>
      </w:r>
      <w:r w:rsidRPr="0C7F3473" w:rsidR="5755FF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maent yn darparu gwybodaeth phwysi</w:t>
      </w:r>
      <w:r w:rsidRPr="0C7F3473" w:rsidR="56D1CCE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g </w:t>
      </w:r>
      <w:r w:rsidRPr="0C7F3473" w:rsidR="5755FF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a defnyddiol </w:t>
      </w:r>
      <w:r w:rsidRPr="0C7F3473" w:rsidR="43AC17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i'r am yr unigolion. </w:t>
      </w:r>
      <w:r w:rsidRPr="0C7F3473" w:rsidR="308114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Mynna Green (</w:t>
      </w:r>
      <w:r w:rsidRPr="0C7F3473" w:rsidR="277282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Dim Dyddiad</w:t>
      </w:r>
      <w:r w:rsidRPr="0C7F3473" w:rsidR="308114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)</w:t>
      </w:r>
      <w:r w:rsidRPr="0C7F3473" w:rsidR="0F1577E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bod athrawon yn cael I'w ddysgu bod phob ymddygiad yn cyfathrebu ac yn cael </w:t>
      </w:r>
      <w:r w:rsidRPr="0C7F3473" w:rsidR="479BDD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i</w:t>
      </w:r>
      <w:r w:rsidRPr="0C7F3473" w:rsidR="0F1577E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'w hyfforddi</w:t>
      </w:r>
      <w:r w:rsidRPr="0C7F3473" w:rsidR="68496A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i </w:t>
      </w:r>
      <w:proofErr w:type="spellStart"/>
      <w:r w:rsidRPr="0C7F3473" w:rsidR="68496A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asylwi</w:t>
      </w:r>
      <w:proofErr w:type="spellEnd"/>
      <w:r w:rsidRPr="0C7F3473" w:rsidR="68496A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, </w:t>
      </w:r>
      <w:proofErr w:type="spellStart"/>
      <w:r w:rsidRPr="0C7F3473" w:rsidR="68496A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dogennu</w:t>
      </w:r>
      <w:proofErr w:type="spellEnd"/>
      <w:r w:rsidRPr="0C7F3473" w:rsidR="68496A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a dadansoddi ymddygiad plant i </w:t>
      </w:r>
      <w:proofErr w:type="spellStart"/>
      <w:r w:rsidRPr="0C7F3473" w:rsidR="68496A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ddeal</w:t>
      </w:r>
      <w:proofErr w:type="spellEnd"/>
      <w:r w:rsidRPr="0C7F3473" w:rsidR="68496A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yr hyn maen nhw’n ei “ddweu</w:t>
      </w:r>
      <w:r w:rsidRPr="0C7F3473" w:rsidR="3C54169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d”  wrthym. </w:t>
      </w:r>
      <w:r w:rsidRPr="0C7F3473" w:rsidR="2CB623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Ar rhan arsylwi </w:t>
      </w:r>
      <w:r w:rsidRPr="0C7F3473" w:rsidR="6AC773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gall amseru effeithio ar yr hyn rydych yn ei weld. </w:t>
      </w:r>
      <w:proofErr w:type="spellStart"/>
      <w:r w:rsidRPr="0C7F3473" w:rsidR="3B8556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Dywedau</w:t>
      </w:r>
      <w:proofErr w:type="spellEnd"/>
      <w:r w:rsidRPr="0C7F3473" w:rsidR="3B8556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Lopez (2022) </w:t>
      </w:r>
      <w:r w:rsidRPr="0C7F3473" w:rsidR="138B61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taw eu ddull nhw o arsylwi yw trwy </w:t>
      </w:r>
      <w:proofErr w:type="spellStart"/>
      <w:r w:rsidRPr="0C7F3473" w:rsidR="138B61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assesu</w:t>
      </w:r>
      <w:proofErr w:type="spellEnd"/>
      <w:r w:rsidRPr="0C7F3473" w:rsidR="138B61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ac yn olrhain eu cynnydd ac yn helpu deall</w:t>
      </w:r>
      <w:r w:rsidRPr="0C7F3473" w:rsidR="67960D0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pa elfennau sydd angen cefnogaeth bellach</w:t>
      </w:r>
      <w:r w:rsidRPr="0C7F3473" w:rsidR="55E7AFD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, wrth gwneud hyn </w:t>
      </w:r>
      <w:r w:rsidRPr="0C7F3473" w:rsidR="3DD1ACE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maent yn rhannu’r gwybodaeth gyda’r rhieni ac y ymarferwyr gofal i ychwanegu at daith dysgu pob plentyn</w:t>
      </w:r>
      <w:r w:rsidRPr="0C7F3473" w:rsidR="0B75C2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ac </w:t>
      </w:r>
      <w:proofErr w:type="spellStart"/>
      <w:r w:rsidRPr="0C7F3473" w:rsidR="0B75C2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adeiliadu</w:t>
      </w:r>
      <w:proofErr w:type="spellEnd"/>
      <w:r w:rsidRPr="0C7F3473" w:rsidR="0B75C2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darlun llawn o’u ddatblygiad ar draws y fframwaith dewisol. </w:t>
      </w:r>
      <w:r w:rsidRPr="0C7F3473" w:rsidR="7DDD17C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Yn Te </w:t>
      </w:r>
      <w:proofErr w:type="spellStart"/>
      <w:r w:rsidRPr="0C7F3473" w:rsidR="7DDD17C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Whāriki</w:t>
      </w:r>
      <w:proofErr w:type="spellEnd"/>
      <w:r w:rsidRPr="0C7F3473" w:rsidR="7DDD17C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, mae phob plentyn </w:t>
      </w:r>
      <w:r w:rsidRPr="0C7F3473" w:rsidR="3EB400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yn cael profiad unigryw </w:t>
      </w:r>
      <w:r w:rsidRPr="0C7F3473" w:rsidR="65E56A4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o’r </w:t>
      </w:r>
      <w:r w:rsidRPr="0C7F3473" w:rsidR="3EB400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c</w:t>
      </w:r>
      <w:r w:rsidRPr="0C7F3473" w:rsidR="5F7899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h</w:t>
      </w:r>
      <w:r w:rsidRPr="0C7F3473" w:rsidR="3EB400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wr</w:t>
      </w:r>
      <w:r w:rsidRPr="0C7F3473" w:rsidR="5F618D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icwlwm </w:t>
      </w:r>
      <w:r w:rsidRPr="0C7F3473" w:rsidR="05D7A89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a</w:t>
      </w:r>
      <w:r w:rsidRPr="0C7F3473" w:rsidR="689B9FE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r ôl i'r oedolyn i </w:t>
      </w:r>
      <w:r w:rsidRPr="0C7F3473" w:rsidR="05D7A89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arsylwi, asesu a chynllunio</w:t>
      </w:r>
      <w:r w:rsidRPr="0C7F3473" w:rsidR="02E296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. Caiff ansawdd y chwricwlwm ei benderfynu </w:t>
      </w:r>
      <w:r w:rsidRPr="0C7F3473" w:rsidR="04775F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mewn dull ystyrlon a pherthnasol i gefnogi datblygiad, dysgu a chynnydd y phlant. </w:t>
      </w:r>
      <w:r w:rsidRPr="0C7F3473" w:rsidR="7D8EB64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Ymhellach awgrymau bod y cylch allanol yn alluogi’r oedolion i ddeall</w:t>
      </w:r>
      <w:r w:rsidRPr="0C7F3473" w:rsidR="75F01FF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llun cyflawn o fywyd y blentyn ar hyn maent yn dod gyda nhw </w:t>
      </w:r>
      <w:r w:rsidRPr="0C7F3473" w:rsidR="03EE1C4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i</w:t>
      </w:r>
      <w:r w:rsidRPr="0C7F3473" w:rsidR="75F01FF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'r lleoliad</w:t>
      </w:r>
      <w:r w:rsidRPr="0C7F3473" w:rsidR="4CD1B4A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, mae hyn i gyd yn ymwneud gyda phwy </w:t>
      </w:r>
      <w:proofErr w:type="spellStart"/>
      <w:r w:rsidRPr="0C7F3473" w:rsidR="4CD1B4A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ydu’r</w:t>
      </w:r>
      <w:proofErr w:type="spellEnd"/>
      <w:r w:rsidRPr="0C7F3473" w:rsidR="4CD1B4A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plentyn, ac eu hunaniaeth,</w:t>
      </w:r>
      <w:r w:rsidRPr="0C7F3473" w:rsidR="723FBF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a dangoswyd yn y datganiad canlynol Te </w:t>
      </w:r>
      <w:proofErr w:type="spellStart"/>
      <w:r w:rsidRPr="0C7F3473" w:rsidR="723FBF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Whāriki</w:t>
      </w:r>
      <w:proofErr w:type="spellEnd"/>
      <w:r w:rsidRPr="0C7F3473" w:rsidR="723FBF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, New </w:t>
      </w:r>
      <w:proofErr w:type="spellStart"/>
      <w:r w:rsidRPr="0C7F3473" w:rsidR="723FBF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Zealand</w:t>
      </w:r>
      <w:proofErr w:type="spellEnd"/>
      <w:r w:rsidRPr="0C7F3473" w:rsidR="723FBF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proofErr w:type="spellStart"/>
      <w:r w:rsidRPr="0C7F3473" w:rsidR="723FBF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Curriculum</w:t>
      </w:r>
      <w:proofErr w:type="spellEnd"/>
      <w:r w:rsidRPr="0C7F3473" w:rsidR="723FBF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proofErr w:type="spellStart"/>
      <w:r w:rsidRPr="0C7F3473" w:rsidR="723FBF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Guidance</w:t>
      </w:r>
      <w:proofErr w:type="spellEnd"/>
      <w:r w:rsidRPr="0C7F3473" w:rsidR="723FBF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(2017. p.12): </w:t>
      </w:r>
      <w:r w:rsidRPr="0C7F3473" w:rsidR="339AD9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‘</w:t>
      </w:r>
      <w:r w:rsidRPr="0C7F3473" w:rsidR="723FBF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I </w:t>
      </w:r>
      <w:proofErr w:type="spellStart"/>
      <w:r w:rsidRPr="0C7F3473" w:rsidR="723FBF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come</w:t>
      </w:r>
      <w:proofErr w:type="spellEnd"/>
      <w:r w:rsidRPr="0C7F3473" w:rsidR="723FBF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not </w:t>
      </w:r>
      <w:proofErr w:type="spellStart"/>
      <w:r w:rsidRPr="0C7F3473" w:rsidR="723FBF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only</w:t>
      </w:r>
      <w:proofErr w:type="spellEnd"/>
      <w:r w:rsidRPr="0C7F3473" w:rsidR="723FBF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proofErr w:type="spellStart"/>
      <w:r w:rsidRPr="0C7F3473" w:rsidR="723FBF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with</w:t>
      </w:r>
      <w:proofErr w:type="spellEnd"/>
      <w:r w:rsidRPr="0C7F3473" w:rsidR="723FBF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proofErr w:type="spellStart"/>
      <w:r w:rsidRPr="0C7F3473" w:rsidR="723FBF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my</w:t>
      </w:r>
      <w:proofErr w:type="spellEnd"/>
      <w:r w:rsidRPr="0C7F3473" w:rsidR="723FBF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proofErr w:type="spellStart"/>
      <w:r w:rsidRPr="0C7F3473" w:rsidR="723FBF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own</w:t>
      </w:r>
      <w:proofErr w:type="spellEnd"/>
      <w:r w:rsidRPr="0C7F3473" w:rsidR="723FBF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proofErr w:type="spellStart"/>
      <w:r w:rsidRPr="0C7F3473" w:rsidR="723FBF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strengths</w:t>
      </w:r>
      <w:proofErr w:type="spellEnd"/>
      <w:r w:rsidRPr="0C7F3473" w:rsidR="723FBF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proofErr w:type="spellStart"/>
      <w:r w:rsidRPr="0C7F3473" w:rsidR="723FBF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but</w:t>
      </w:r>
      <w:proofErr w:type="spellEnd"/>
      <w:r w:rsidRPr="0C7F3473" w:rsidR="723FBF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proofErr w:type="spellStart"/>
      <w:r w:rsidRPr="0C7F3473" w:rsidR="723FBF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bring</w:t>
      </w:r>
      <w:proofErr w:type="spellEnd"/>
      <w:r w:rsidRPr="0C7F3473" w:rsidR="723FBF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proofErr w:type="spellStart"/>
      <w:r w:rsidRPr="0C7F3473" w:rsidR="723FBF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with</w:t>
      </w:r>
      <w:proofErr w:type="spellEnd"/>
      <w:r w:rsidRPr="0C7F3473" w:rsidR="723FBF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proofErr w:type="spellStart"/>
      <w:r w:rsidRPr="0C7F3473" w:rsidR="723FBF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me</w:t>
      </w:r>
      <w:proofErr w:type="spellEnd"/>
      <w:r w:rsidRPr="0C7F3473" w:rsidR="723FBF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the </w:t>
      </w:r>
      <w:proofErr w:type="spellStart"/>
      <w:r w:rsidRPr="0C7F3473" w:rsidR="723FBF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gifts</w:t>
      </w:r>
      <w:proofErr w:type="spellEnd"/>
      <w:r w:rsidRPr="0C7F3473" w:rsidR="723FBF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, </w:t>
      </w:r>
      <w:proofErr w:type="spellStart"/>
      <w:r w:rsidRPr="0C7F3473" w:rsidR="723FBF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talents</w:t>
      </w:r>
      <w:proofErr w:type="spellEnd"/>
      <w:r w:rsidRPr="0C7F3473" w:rsidR="723FBF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proofErr w:type="spellStart"/>
      <w:r w:rsidRPr="0C7F3473" w:rsidR="723FBF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and</w:t>
      </w:r>
      <w:proofErr w:type="spellEnd"/>
      <w:r w:rsidRPr="0C7F3473" w:rsidR="723FBF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proofErr w:type="spellStart"/>
      <w:r w:rsidRPr="0C7F3473" w:rsidR="723FBF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strengths</w:t>
      </w:r>
      <w:proofErr w:type="spellEnd"/>
      <w:r w:rsidRPr="0C7F3473" w:rsidR="723FBF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of </w:t>
      </w:r>
      <w:proofErr w:type="spellStart"/>
      <w:r w:rsidRPr="0C7F3473" w:rsidR="723FBF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my</w:t>
      </w:r>
      <w:proofErr w:type="spellEnd"/>
      <w:r w:rsidRPr="0C7F3473" w:rsidR="723FBF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proofErr w:type="spellStart"/>
      <w:r w:rsidRPr="0C7F3473" w:rsidR="723FBF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family</w:t>
      </w:r>
      <w:proofErr w:type="spellEnd"/>
      <w:r w:rsidRPr="0C7F3473" w:rsidR="723FBF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, </w:t>
      </w:r>
      <w:proofErr w:type="spellStart"/>
      <w:r w:rsidRPr="0C7F3473" w:rsidR="723FBF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tribe</w:t>
      </w:r>
      <w:proofErr w:type="spellEnd"/>
      <w:r w:rsidRPr="0C7F3473" w:rsidR="723FBF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proofErr w:type="spellStart"/>
      <w:r w:rsidRPr="0C7F3473" w:rsidR="723FBF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and</w:t>
      </w:r>
      <w:proofErr w:type="spellEnd"/>
      <w:r w:rsidRPr="0C7F3473" w:rsidR="723FBF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proofErr w:type="spellStart"/>
      <w:r w:rsidRPr="0C7F3473" w:rsidR="723FBF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ancestors</w:t>
      </w:r>
      <w:proofErr w:type="spellEnd"/>
      <w:r w:rsidRPr="0C7F3473" w:rsidR="55D8E78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’. </w:t>
      </w:r>
    </w:p>
    <w:p w:rsidR="0C7F3473" w:rsidP="0C7F3473" w:rsidRDefault="0C7F3473" w14:paraId="33D35A35" w14:textId="5A0E74AC">
      <w:pPr>
        <w:pStyle w:val="Normal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</w:pPr>
    </w:p>
    <w:p w:rsidR="3AD2F517" w:rsidP="0C7F3473" w:rsidRDefault="3AD2F517" w14:paraId="0530AD25" w14:textId="21C4DAB2">
      <w:pPr>
        <w:pStyle w:val="Normal"/>
        <w:jc w:val="both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32"/>
          <w:szCs w:val="32"/>
          <w:lang w:val="cy-GB"/>
        </w:rPr>
      </w:pPr>
      <w:r w:rsidRPr="0C7F3473" w:rsidR="3AD2F51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32"/>
          <w:szCs w:val="32"/>
          <w:lang w:val="cy-GB"/>
        </w:rPr>
        <w:t>Pwynt 2</w:t>
      </w:r>
    </w:p>
    <w:p w:rsidR="767C925C" w:rsidP="0C7F3473" w:rsidRDefault="767C925C" w14:paraId="6820C601" w14:textId="238BEEB2">
      <w:pPr>
        <w:pStyle w:val="Normal"/>
        <w:jc w:val="both"/>
        <w:rPr>
          <w:rFonts w:ascii="Calibri" w:hAnsi="Calibri" w:eastAsia="Calibri" w:cs="Calibri"/>
          <w:noProof w:val="0"/>
          <w:sz w:val="24"/>
          <w:szCs w:val="24"/>
          <w:lang w:val="cy-GB"/>
        </w:rPr>
      </w:pPr>
      <w:r w:rsidRPr="0C7F3473" w:rsidR="767C92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Mae tracio datblygiad plentyn yn y blynyddoedd cynnar </w:t>
      </w:r>
      <w:r w:rsidRPr="0C7F3473" w:rsidR="37D7AD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yn medru bod yn llafurus ar y ymarferwyr blynyddoedd cynnar ond mae’n hanfodol ar </w:t>
      </w:r>
      <w:r w:rsidRPr="0C7F3473" w:rsidR="13FDF1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gyfer datblygiad cyffredinol unigolion. Mae yn niferoedd o dulliau ar sut i thracio a cha</w:t>
      </w:r>
      <w:r w:rsidRPr="0C7F3473" w:rsidR="72CC31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dw cofnod o hyn, nad oes dull </w:t>
      </w:r>
      <w:proofErr w:type="spellStart"/>
      <w:r w:rsidRPr="0C7F3473" w:rsidR="72CC31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gasodol</w:t>
      </w:r>
      <w:proofErr w:type="spellEnd"/>
      <w:r w:rsidRPr="0C7F3473" w:rsidR="72CC31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I'w ddilyn, </w:t>
      </w:r>
      <w:r w:rsidRPr="0C7F3473" w:rsidR="760699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fodd bynnag mae’n rhaid sicrhau fod y gwybodaeth gywir yn cael i'w chofnodi</w:t>
      </w:r>
      <w:r w:rsidRPr="0C7F3473" w:rsidR="2EFA00F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, </w:t>
      </w:r>
      <w:r w:rsidRPr="0C7F3473" w:rsidR="760699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adolygu</w:t>
      </w:r>
      <w:r w:rsidRPr="0C7F3473" w:rsidR="2D9A3C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a teilwra’r broses i'r anghenion</w:t>
      </w:r>
      <w:r w:rsidRPr="0C7F3473" w:rsidR="30EC66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proofErr w:type="spellStart"/>
      <w:r w:rsidRPr="0C7F3473" w:rsidR="30EC66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Nursery</w:t>
      </w:r>
      <w:proofErr w:type="spellEnd"/>
      <w:r w:rsidRPr="0C7F3473" w:rsidR="30EC66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proofErr w:type="spellStart"/>
      <w:r w:rsidRPr="0C7F3473" w:rsidR="30EC66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Resources</w:t>
      </w:r>
      <w:proofErr w:type="spellEnd"/>
      <w:r w:rsidRPr="0C7F3473" w:rsidR="30EC66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(2022). </w:t>
      </w:r>
      <w:r w:rsidRPr="0C7F3473" w:rsidR="724781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I ddechrau </w:t>
      </w:r>
      <w:proofErr w:type="spellStart"/>
      <w:r w:rsidRPr="0C7F3473" w:rsidR="724781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dwedau’r</w:t>
      </w:r>
      <w:proofErr w:type="spellEnd"/>
      <w:r w:rsidRPr="0C7F3473" w:rsidR="724781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wefan yng </w:t>
      </w:r>
      <w:proofErr w:type="spellStart"/>
      <w:r w:rsidRPr="0C7F3473" w:rsidR="724781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ngynt</w:t>
      </w:r>
      <w:proofErr w:type="spellEnd"/>
      <w:r w:rsidRPr="0C7F3473" w:rsidR="724781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y rheswm pwysicaf </w:t>
      </w:r>
      <w:proofErr w:type="spellStart"/>
      <w:r w:rsidRPr="0C7F3473" w:rsidR="724781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drs</w:t>
      </w:r>
      <w:proofErr w:type="spellEnd"/>
      <w:r w:rsidRPr="0C7F3473" w:rsidR="724781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thr</w:t>
      </w:r>
      <w:r w:rsidRPr="0C7F3473" w:rsidR="56895D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acio cynnydd plentyn yn yr blynyddoedd cynnar yw i gwirio bod datblygiad y phlentyn ar </w:t>
      </w:r>
      <w:r w:rsidRPr="0C7F3473" w:rsidR="5D6CF5F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trywydd iawn,</w:t>
      </w:r>
      <w:r w:rsidRPr="0C7F3473" w:rsidR="3E746A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yn ogystal a hyn mae’n gofyn i ymarferwyr i allu dangos sut mae plant yn gwneud cynnydd yn eu ddysgu a’u datblygiad</w:t>
      </w:r>
      <w:r w:rsidRPr="0C7F3473" w:rsidR="77B3EC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er mwyn iddynt gyrraedd eu  llawn botensial, mae’n bwysig </w:t>
      </w:r>
      <w:r w:rsidRPr="0C7F3473" w:rsidR="60232B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bod y phlant yn chael i'w thracio yn gyson. </w:t>
      </w:r>
      <w:r w:rsidRPr="0C7F3473" w:rsidR="4F04B78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Mae hyn yn caniatáu i ymarferwyr i sylwi a yw plentyn ar ei hol hi mewn </w:t>
      </w:r>
      <w:proofErr w:type="spellStart"/>
      <w:r w:rsidRPr="0C7F3473" w:rsidR="4F04B78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maesydd</w:t>
      </w:r>
      <w:proofErr w:type="spellEnd"/>
      <w:r w:rsidRPr="0C7F3473" w:rsidR="4F04B78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datblygu,</w:t>
      </w:r>
      <w:r w:rsidRPr="0C7F3473" w:rsidR="4F04B78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r w:rsidRPr="0C7F3473" w:rsidR="09F93B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sydd yn rhoi’r cyfle i rhoi’r</w:t>
      </w:r>
      <w:r w:rsidRPr="0C7F3473" w:rsidR="4F04B78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r w:rsidRPr="0C7F3473" w:rsidR="5CA05B3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cymorth ychwanegol ar yr unigolion </w:t>
      </w:r>
      <w:r w:rsidRPr="0C7F3473" w:rsidR="4487E2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i lwyddo yn y meysydd. Mae rhieni yn medru dy</w:t>
      </w:r>
      <w:r w:rsidRPr="0C7F3473" w:rsidR="5136BB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sg</w:t>
      </w:r>
      <w:r w:rsidRPr="0C7F3473" w:rsidR="4487E2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u a </w:t>
      </w:r>
      <w:r w:rsidRPr="0C7F3473" w:rsidR="72687A9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chefnogi eu plentyn </w:t>
      </w:r>
      <w:r w:rsidRPr="0C7F3473" w:rsidR="6A1BDB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ac adda</w:t>
      </w:r>
      <w:r w:rsidRPr="0C7F3473" w:rsidR="484C76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s</w:t>
      </w:r>
      <w:r w:rsidRPr="0C7F3473" w:rsidR="6A1BDB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u yn y cartref, mae oedi yn y elfen yma yn medru effeithio ar </w:t>
      </w:r>
      <w:r w:rsidRPr="0C7F3473" w:rsidR="7B8546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datblygiad dyfodol y plentyn unigryw. </w:t>
      </w:r>
      <w:r w:rsidRPr="0C7F3473" w:rsidR="640F22B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Swydd y ymarferydd yw i dracio i adnabod cryfderau’r plentyn, ac unrhyw meysydd lle mae cynnydd y plentyn </w:t>
      </w:r>
      <w:proofErr w:type="spellStart"/>
      <w:r w:rsidRPr="0C7F3473" w:rsidR="640F22B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in</w:t>
      </w:r>
      <w:proofErr w:type="spellEnd"/>
      <w:r w:rsidRPr="0C7F3473" w:rsidR="640F22B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proofErr w:type="spellStart"/>
      <w:r w:rsidRPr="0C7F3473" w:rsidR="6EDC68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îs</w:t>
      </w:r>
      <w:proofErr w:type="spellEnd"/>
      <w:r w:rsidRPr="0C7F3473" w:rsidR="6EDC68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na’r ddisgwyliedig, ac os oes </w:t>
      </w:r>
      <w:proofErr w:type="spellStart"/>
      <w:r w:rsidRPr="0C7F3473" w:rsidR="6EDC68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pryderion</w:t>
      </w:r>
      <w:proofErr w:type="spellEnd"/>
      <w:r w:rsidRPr="0C7F3473" w:rsidR="6EDC68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sylweddol yn dod i olwg neu yr angen i addysg </w:t>
      </w:r>
      <w:r w:rsidRPr="0C7F3473" w:rsidR="303783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ychwanegol ac anabledd maent yn cyfrifoldeb I'r ymarferydd i weithio yn bartneriaeth gyda y rhieni i ddatblygu cynllun </w:t>
      </w:r>
      <w:r w:rsidRPr="0C7F3473" w:rsidR="50E510C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i cefnogi dysgu a datblygiad  y phlentyn sy’n cynnwys gweithwyr proffe</w:t>
      </w:r>
      <w:r w:rsidRPr="0C7F3473" w:rsidR="6B2C07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siynol eraill </w:t>
      </w:r>
      <w:proofErr w:type="spellStart"/>
      <w:r w:rsidRPr="0C7F3473" w:rsidR="6B2C07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Salford</w:t>
      </w:r>
      <w:proofErr w:type="spellEnd"/>
      <w:r w:rsidRPr="0C7F3473" w:rsidR="6B2C07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City </w:t>
      </w:r>
      <w:proofErr w:type="spellStart"/>
      <w:r w:rsidRPr="0C7F3473" w:rsidR="6B2C07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Council</w:t>
      </w:r>
      <w:proofErr w:type="spellEnd"/>
      <w:r w:rsidRPr="0C7F3473" w:rsidR="6B2C07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(2020)</w:t>
      </w:r>
      <w:r w:rsidRPr="0C7F3473" w:rsidR="3F36B39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. </w:t>
      </w:r>
      <w:r w:rsidRPr="0C7F3473" w:rsidR="5EF00F2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Mae yna sawl dull y gall ymarferydd ddilyn i thracio cynnydd </w:t>
      </w:r>
      <w:r w:rsidRPr="0C7F3473" w:rsidR="14022F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disgybl, fel arfer mae rhain yn dod ar ffurf dogfennu sydd angen cael i'w lenwi ar adegau priodol.  </w:t>
      </w:r>
      <w:r w:rsidRPr="0C7F3473" w:rsidR="49144F7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mae rhai elfennau allweddol yn cynnwys </w:t>
      </w:r>
      <w:proofErr w:type="spellStart"/>
      <w:r w:rsidRPr="0C7F3473" w:rsidR="49144F7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traciwr</w:t>
      </w:r>
      <w:proofErr w:type="spellEnd"/>
      <w:r w:rsidRPr="0C7F3473" w:rsidR="49144F7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cynnydd cyffredinol, gwiriadau cynnydd amserol, offer a ddefnyddir i fonitro dilyniant iaith, a </w:t>
      </w:r>
      <w:proofErr w:type="spellStart"/>
      <w:r w:rsidRPr="0C7F3473" w:rsidR="49144F7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t</w:t>
      </w:r>
      <w:r w:rsidRPr="0C7F3473" w:rsidR="3DCC88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hrac</w:t>
      </w:r>
      <w:r w:rsidRPr="0C7F3473" w:rsidR="53AA5A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i</w:t>
      </w:r>
      <w:r w:rsidRPr="0C7F3473" w:rsidR="3DCC88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wr</w:t>
      </w:r>
      <w:proofErr w:type="spellEnd"/>
      <w:r w:rsidRPr="0C7F3473" w:rsidR="3DCC88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proofErr w:type="spellStart"/>
      <w:r w:rsidRPr="0C7F3473" w:rsidR="3DCC88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Cohort</w:t>
      </w:r>
      <w:proofErr w:type="spellEnd"/>
      <w:r w:rsidRPr="0C7F3473" w:rsidR="3DCC88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. </w:t>
      </w:r>
      <w:r w:rsidRPr="0C7F3473" w:rsidR="1051CE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Hefyd, bydd athrawon yn aml yn perfformio asesiadau ffurfiannol o bryd i'w gilydd. Defnyddir y rhain i benderfynu a yw'r plentyn yn y band oedran cywir o ran ei lefel addysg.</w:t>
      </w:r>
      <w:r w:rsidRPr="0C7F3473" w:rsidR="755212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Dyma y saith elfen sy'n cynnwys y Cyfnod Sylfaen Blynyddoedd Cynnar - </w:t>
      </w:r>
      <w:r w:rsidRPr="0C7F3473" w:rsidR="10AB90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Datblygiad corfforol</w:t>
      </w:r>
      <w:r w:rsidRPr="0C7F3473" w:rsidR="57DEED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, </w:t>
      </w:r>
      <w:r w:rsidRPr="0C7F3473" w:rsidR="10AB90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Cyfathrebu ac iaith</w:t>
      </w:r>
      <w:r w:rsidRPr="0C7F3473" w:rsidR="6490DB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, </w:t>
      </w:r>
      <w:r w:rsidRPr="0C7F3473" w:rsidR="10AB90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Datblygiad cymdeithasol, emosiynol a rhyngbersonol</w:t>
      </w:r>
      <w:r w:rsidRPr="0C7F3473" w:rsidR="3CAEEE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, </w:t>
      </w:r>
      <w:r w:rsidRPr="0C7F3473" w:rsidR="10AB90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Celf a dylunio creadigol</w:t>
      </w:r>
      <w:r w:rsidRPr="0C7F3473" w:rsidR="4818BD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, </w:t>
      </w:r>
      <w:r w:rsidRPr="0C7F3473" w:rsidR="10AB90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Mathemateg</w:t>
      </w:r>
      <w:r w:rsidRPr="0C7F3473" w:rsidR="2A6432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, </w:t>
      </w:r>
      <w:r w:rsidRPr="0C7F3473" w:rsidR="10AB90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Llythrennedd</w:t>
      </w:r>
      <w:r w:rsidRPr="0C7F3473" w:rsidR="511C02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a </w:t>
      </w:r>
      <w:r w:rsidRPr="0C7F3473" w:rsidR="10AB90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Dealltwriaeth sylfaenol o'r byd</w:t>
      </w:r>
      <w:r w:rsidRPr="0C7F3473" w:rsidR="4B2416F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. Mae hyn yn golygu fel a</w:t>
      </w:r>
      <w:r w:rsidRPr="0C7F3473" w:rsidR="5A10F0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r</w:t>
      </w:r>
      <w:r w:rsidRPr="0C7F3473" w:rsidR="4B2416F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fer bydd athrawon ac addysgwyr yn rhoi sylw manwl i phob un o’r </w:t>
      </w:r>
      <w:r w:rsidRPr="0C7F3473" w:rsidR="56E02E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categorïau hyn.</w:t>
      </w:r>
      <w:r w:rsidRPr="0C7F3473" w:rsidR="396363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r w:rsidRPr="0C7F3473" w:rsidR="4B2416FD">
        <w:rPr>
          <w:rFonts w:ascii="Calibri" w:hAnsi="Calibri" w:eastAsia="Calibri" w:cs="Calibri"/>
          <w:noProof w:val="0"/>
          <w:sz w:val="24"/>
          <w:szCs w:val="24"/>
          <w:lang w:val="cy-GB"/>
        </w:rPr>
        <w:t>Mae hyn yn</w:t>
      </w:r>
      <w:r w:rsidRPr="0C7F3473" w:rsidR="18B5D5B0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 fel arfer</w:t>
      </w:r>
      <w:r w:rsidRPr="0C7F3473" w:rsidR="4B2416FD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 yn digwydd trwy arsylwi'n uniongyrchol, cymryd nodiadau a chofnodi cynnydd plentyn unigol</w:t>
      </w:r>
      <w:r w:rsidRPr="0C7F3473" w:rsidR="1CA6165D">
        <w:rPr>
          <w:rFonts w:ascii="Calibri" w:hAnsi="Calibri" w:eastAsia="Calibri" w:cs="Calibri"/>
          <w:noProof w:val="0"/>
          <w:sz w:val="24"/>
          <w:szCs w:val="24"/>
          <w:lang w:val="cy-GB"/>
        </w:rPr>
        <w:t>, serch hynny mae</w:t>
      </w:r>
      <w:r w:rsidRPr="0C7F3473" w:rsidR="2F275863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 tracio’n fanwl yn medru bod yn </w:t>
      </w:r>
      <w:proofErr w:type="spellStart"/>
      <w:r w:rsidRPr="0C7F3473" w:rsidR="2F275863">
        <w:rPr>
          <w:rFonts w:ascii="Calibri" w:hAnsi="Calibri" w:eastAsia="Calibri" w:cs="Calibri"/>
          <w:noProof w:val="0"/>
          <w:sz w:val="24"/>
          <w:szCs w:val="24"/>
          <w:lang w:val="cy-GB"/>
        </w:rPr>
        <w:t>annodd</w:t>
      </w:r>
      <w:proofErr w:type="spellEnd"/>
      <w:r w:rsidRPr="0C7F3473" w:rsidR="2F275863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, yn enwedig o fewn lleoliadau brysur, neu wrth ymdrin </w:t>
      </w:r>
      <w:r w:rsidRPr="0C7F3473" w:rsidR="632DBC7F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â nifer o fyfyrwyr </w:t>
      </w:r>
      <w:r w:rsidRPr="0C7F3473" w:rsidR="7D74B382">
        <w:rPr>
          <w:rFonts w:ascii="Calibri" w:hAnsi="Calibri" w:eastAsia="Calibri" w:cs="Calibri"/>
          <w:noProof w:val="0"/>
          <w:sz w:val="24"/>
          <w:szCs w:val="24"/>
          <w:lang w:val="cy-GB"/>
        </w:rPr>
        <w:t>Clarke</w:t>
      </w:r>
      <w:r w:rsidRPr="0C7F3473" w:rsidR="632DBC7F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 </w:t>
      </w:r>
      <w:r w:rsidRPr="0C7F3473" w:rsidR="0D94D090">
        <w:rPr>
          <w:rFonts w:ascii="Calibri" w:hAnsi="Calibri" w:eastAsia="Calibri" w:cs="Calibri"/>
          <w:noProof w:val="0"/>
          <w:sz w:val="24"/>
          <w:szCs w:val="24"/>
          <w:lang w:val="cy-GB"/>
        </w:rPr>
        <w:t>(</w:t>
      </w:r>
      <w:r w:rsidRPr="0C7F3473" w:rsidR="1E2240EA">
        <w:rPr>
          <w:rFonts w:ascii="Calibri" w:hAnsi="Calibri" w:eastAsia="Calibri" w:cs="Calibri"/>
          <w:noProof w:val="0"/>
          <w:sz w:val="24"/>
          <w:szCs w:val="24"/>
          <w:lang w:val="cy-GB"/>
        </w:rPr>
        <w:t>Dim Dyddiad</w:t>
      </w:r>
      <w:r w:rsidRPr="0C7F3473" w:rsidR="0D94D090">
        <w:rPr>
          <w:rFonts w:ascii="Calibri" w:hAnsi="Calibri" w:eastAsia="Calibri" w:cs="Calibri"/>
          <w:noProof w:val="0"/>
          <w:sz w:val="24"/>
          <w:szCs w:val="24"/>
          <w:lang w:val="cy-GB"/>
        </w:rPr>
        <w:t>)</w:t>
      </w:r>
      <w:r w:rsidRPr="0C7F3473" w:rsidR="4B11EF98">
        <w:rPr>
          <w:rFonts w:ascii="Calibri" w:hAnsi="Calibri" w:eastAsia="Calibri" w:cs="Calibri"/>
          <w:noProof w:val="0"/>
          <w:sz w:val="24"/>
          <w:szCs w:val="24"/>
          <w:lang w:val="cy-GB"/>
        </w:rPr>
        <w:t xml:space="preserve">. </w:t>
      </w:r>
    </w:p>
    <w:p w:rsidR="0C7F3473" w:rsidP="0C7F3473" w:rsidRDefault="0C7F3473" w14:paraId="5C0FC969" w14:textId="7F975922">
      <w:pPr>
        <w:pStyle w:val="Normal"/>
        <w:jc w:val="both"/>
        <w:rPr>
          <w:rFonts w:ascii="Calibri" w:hAnsi="Calibri" w:eastAsia="Calibri" w:cs="Calibri"/>
          <w:noProof w:val="0"/>
          <w:sz w:val="24"/>
          <w:szCs w:val="24"/>
          <w:lang w:val="cy-GB"/>
        </w:rPr>
      </w:pPr>
    </w:p>
    <w:p w:rsidR="0C7F3473" w:rsidP="0C7F3473" w:rsidRDefault="0C7F3473" w14:paraId="350593CC" w14:textId="642DD9CD">
      <w:pPr>
        <w:pStyle w:val="Normal"/>
        <w:jc w:val="both"/>
        <w:rPr>
          <w:rFonts w:ascii="Calibri" w:hAnsi="Calibri" w:eastAsia="Calibri" w:cs="Calibri"/>
          <w:noProof w:val="0"/>
          <w:sz w:val="24"/>
          <w:szCs w:val="24"/>
          <w:lang w:val="cy-GB"/>
        </w:rPr>
      </w:pPr>
    </w:p>
    <w:p w:rsidR="4B11EF98" w:rsidP="0C7F3473" w:rsidRDefault="4B11EF98" w14:paraId="4F903A94" w14:textId="2049F6E9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</w:pPr>
      <w:hyperlink r:id="R4bf820e136684e68">
        <w:r w:rsidRPr="0C7F3473" w:rsidR="4B11EF9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Introduction - Hwb (gov.wales)</w:t>
        </w:r>
      </w:hyperlink>
      <w:r w:rsidRPr="0C7F3473" w:rsidR="4B11EF9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4B11EF98" w:rsidP="0C7F3473" w:rsidRDefault="4B11EF98" w14:paraId="6C5CAD45" w14:textId="2C4A7C17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</w:pPr>
      <w:hyperlink r:id="R392d8e55b29644cd">
        <w:r w:rsidRPr="0C7F3473" w:rsidR="4B11EF9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Donaldson Review: The ‘purposes’ and content of a Curriculum for Wales (senedd.wales)</w:t>
        </w:r>
      </w:hyperlink>
      <w:r w:rsidRPr="0C7F3473" w:rsidR="4B11EF9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4B11EF98" w:rsidP="0C7F3473" w:rsidRDefault="4B11EF98" w14:paraId="2E799258" w14:textId="4FB2FCAA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</w:pPr>
      <w:hyperlink r:id="R9e0258e1f7b4404b">
        <w:r w:rsidRPr="0C7F3473" w:rsidR="4B11EF9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Curriculum for Wales: overview | GOV.WALES</w:t>
        </w:r>
      </w:hyperlink>
      <w:r w:rsidRPr="0C7F3473" w:rsidR="4B11EF9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4B11EF98" w:rsidP="0C7F3473" w:rsidRDefault="4B11EF98" w14:paraId="5CE233C2" w14:textId="3D515CE5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</w:pPr>
      <w:hyperlink r:id="Rc495489b39d84c44">
        <w:r w:rsidRPr="0C7F3473" w:rsidR="4B11EF9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taflen_cyflwyniad_cwricwlwm_newydd_terfynol_27.4.21.pdf (earlyyears.wales)</w:t>
        </w:r>
      </w:hyperlink>
    </w:p>
    <w:p w:rsidR="4B11EF98" w:rsidP="0C7F3473" w:rsidRDefault="4B11EF98" w14:paraId="341144CE" w14:textId="6C5B343D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</w:pPr>
      <w:hyperlink r:id="Rb628fbd6a6154877">
        <w:r w:rsidRPr="0C7F3473" w:rsidR="4B11EF9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Play Wales | Chwarae Cymru</w:t>
        </w:r>
      </w:hyperlink>
    </w:p>
    <w:p w:rsidR="4B11EF98" w:rsidP="0C7F3473" w:rsidRDefault="4B11EF98" w14:paraId="1F8EB98B" w14:textId="16DDAFF7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</w:pPr>
      <w:hyperlink r:id="R8256ab5847404682">
        <w:r w:rsidRPr="0C7F3473" w:rsidR="4B11EF9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Why Play Is Important for Your Child’s Learning and Growth - Waterford.org</w:t>
        </w:r>
      </w:hyperlink>
      <w:r w:rsidRPr="0C7F3473" w:rsidR="4B11EF9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4B11EF98" w:rsidP="0C7F3473" w:rsidRDefault="4B11EF98" w14:paraId="09D334CF" w14:textId="25CA653D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</w:pPr>
      <w:hyperlink r:id="Rad233a1dfdd84ed4">
        <w:r w:rsidRPr="0C7F3473" w:rsidR="4B11EF9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National Week of Play: The role of the adult in learning through play | early years alliance (eyalliance.org.uk)</w:t>
        </w:r>
      </w:hyperlink>
      <w:r w:rsidRPr="0C7F3473" w:rsidR="4B11EF9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4B11EF98" w:rsidP="0C7F3473" w:rsidRDefault="4B11EF98" w14:paraId="1D590555" w14:textId="0952EB26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</w:pPr>
      <w:hyperlink r:id="Rf4d2b8b420c3487c">
        <w:r w:rsidRPr="0C7F3473" w:rsidR="4B11EF9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Get Up &amp; Grow Brochure - The role of parents in children's active play (health.gov.au)</w:t>
        </w:r>
      </w:hyperlink>
    </w:p>
    <w:p w:rsidR="4B11EF98" w:rsidP="0C7F3473" w:rsidRDefault="4B11EF98" w14:paraId="6F705436" w14:textId="6668775E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</w:pPr>
      <w:hyperlink w:anchor=":~:text=Te%20Wh%C4%81riki%20Physically%20active%20play%20supports%20learning%20across,healthy.%20Physically%20active%20play%20can%20help%20children%20to" r:id="R9f6e4dd6a6374b54">
        <w:r w:rsidRPr="0C7F3473" w:rsidR="4B11EF9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Physically active play (education.govt.nz)</w:t>
        </w:r>
      </w:hyperlink>
      <w:r w:rsidRPr="0C7F3473" w:rsidR="4B11EF9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4B11EF98" w:rsidP="0C7F3473" w:rsidRDefault="4B11EF98" w14:paraId="3656A640" w14:textId="5F782D79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</w:pPr>
      <w:hyperlink r:id="R961973d824d642d9">
        <w:r w:rsidRPr="0C7F3473" w:rsidR="4B11EF9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How play helps children's development | nidirect</w:t>
        </w:r>
      </w:hyperlink>
    </w:p>
    <w:p w:rsidR="4B11EF98" w:rsidP="0C7F3473" w:rsidRDefault="4B11EF98" w14:paraId="015C2629" w14:textId="3F30EEF2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</w:pPr>
      <w:hyperlink r:id="Ra4e2634e285a4adf">
        <w:r w:rsidRPr="0C7F3473" w:rsidR="4B11EF9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10 reasons why play is important | National Literacy Trust</w:t>
        </w:r>
      </w:hyperlink>
      <w:r w:rsidRPr="0C7F3473" w:rsidR="4B11EF9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4B11EF98" w:rsidP="0C7F3473" w:rsidRDefault="4B11EF98" w14:paraId="31E9021D" w14:textId="05C4B95A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</w:pPr>
      <w:hyperlink r:id="Rb533134223684817">
        <w:r w:rsidRPr="0C7F3473" w:rsidR="4B11EF9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Unravelling Leadership in the Early Childhood Sector | 3 | v4 | Leader (taylorfrancis.com)</w:t>
        </w:r>
      </w:hyperlink>
    </w:p>
    <w:p w:rsidR="4B11EF98" w:rsidP="0C7F3473" w:rsidRDefault="4B11EF98" w14:paraId="1F696E07" w14:textId="5812A63B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</w:pPr>
      <w:hyperlink r:id="Rcd0a61f118da4dcf">
        <w:r w:rsidRPr="0C7F3473" w:rsidR="4B11EF9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Leadership in the Early Years | Plymouth Marjon University</w:t>
        </w:r>
      </w:hyperlink>
    </w:p>
    <w:p w:rsidR="4B11EF98" w:rsidP="0C7F3473" w:rsidRDefault="4B11EF98" w14:paraId="0ADB99F9" w14:textId="54AB185D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</w:pPr>
      <w:hyperlink r:id="R289821c129c04926">
        <w:r w:rsidRPr="0C7F3473" w:rsidR="4B11EF9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What early childhood leadership for what kind of world? - Carol Anita Aubrey, 2019 (sagepub.com)</w:t>
        </w:r>
      </w:hyperlink>
    </w:p>
    <w:p w:rsidR="4B11EF98" w:rsidP="0C7F3473" w:rsidRDefault="4B11EF98" w14:paraId="233454BF" w14:textId="36730DBD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</w:pPr>
      <w:hyperlink r:id="Rbdef3d41461b4076">
        <w:r w:rsidRPr="0C7F3473" w:rsidR="4B11EF9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Professional learning communities: Enhancing collaborative leadership in Singapore early childhood settings - Sukuna Vijayadevar, Kate Thornton, Sue Cherrington, 2019 (sagepub.com)</w:t>
        </w:r>
      </w:hyperlink>
    </w:p>
    <w:p w:rsidR="4B11EF98" w:rsidP="0C7F3473" w:rsidRDefault="4B11EF98" w14:paraId="3922E576" w14:textId="718ED5A2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</w:pPr>
      <w:hyperlink r:id="Rfa3a989051c04a96">
        <w:r w:rsidRPr="0C7F3473" w:rsidR="4B11EF9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Childcare &amp; Education Expo | Leadership in Early Childhood Education | Marian Adejokun (childcareeducationexpo.co.uk)</w:t>
        </w:r>
      </w:hyperlink>
    </w:p>
    <w:p w:rsidR="4B11EF98" w:rsidP="0C7F3473" w:rsidRDefault="4B11EF98" w14:paraId="55AD82CD" w14:textId="3592755E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</w:pPr>
      <w:hyperlink r:id="R825cb055c0ab4b30">
        <w:r w:rsidRPr="0C7F3473" w:rsidR="4B11EF9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Leadership - Early Years Matters</w:t>
        </w:r>
      </w:hyperlink>
      <w:r w:rsidRPr="0C7F3473" w:rsidR="4B11EF9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4B11EF98" w:rsidP="0C7F3473" w:rsidRDefault="4B11EF98" w14:paraId="46254A42" w14:textId="3907B579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</w:pPr>
      <w:hyperlink w:anchor=":~:text=Leadership%20instils%20confidence%2C%20supports%20children%20to%20work%20as,many%20countries%20have%20statements%20related%20to%20leadership%20included." r:id="R1ee6bee41f1e4ff3">
        <w:r w:rsidRPr="0C7F3473" w:rsidR="4B11EF9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Discovering Leadership Potential in Early Years - Longford Childcare Committee</w:t>
        </w:r>
      </w:hyperlink>
    </w:p>
    <w:p w:rsidR="4B11EF98" w:rsidP="0C7F3473" w:rsidRDefault="4B11EF98" w14:paraId="2720FA84" w14:textId="28F10C96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</w:pPr>
      <w:hyperlink r:id="R6d1f5b772ccc4f08">
        <w:r w:rsidRPr="0C7F3473" w:rsidR="4B11EF9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Play Theories in Early Years | Twinkl Teaching Wiki - Twinkl</w:t>
        </w:r>
      </w:hyperlink>
    </w:p>
    <w:p w:rsidR="4B11EF98" w:rsidP="0C7F3473" w:rsidRDefault="4B11EF98" w14:paraId="285C8819" w14:textId="46DECD49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hyperlink w:anchor=":~:text=Every%20child%20is%20a%20unique%20child%2C%20who%20is,and%20no%20child%20or%20family%20is%20discriminated%20against." r:id="R0aeeab91b6a24a88">
        <w:r w:rsidRPr="0C7F3473" w:rsidR="4B11EF9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A Unique Child - Early Years Matters</w:t>
        </w:r>
      </w:hyperlink>
      <w:r w:rsidRPr="0C7F3473" w:rsidR="4B11EF9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4B11EF98" w:rsidP="0C7F3473" w:rsidRDefault="4B11EF98" w14:paraId="397DDF24" w14:textId="1022960A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hyperlink r:id="Rb87b8bd531854419">
        <w:r w:rsidRPr="0C7F3473" w:rsidR="4B11EF9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Importance of Observation in Early Childhood Education | A Parent's Guide | GMN (theglobalmontessorinetwork.org)</w:t>
        </w:r>
      </w:hyperlink>
    </w:p>
    <w:p w:rsidR="4B11EF98" w:rsidP="0C7F3473" w:rsidRDefault="4B11EF98" w14:paraId="5759ADD6" w14:textId="71536433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hyperlink r:id="R6f6b719da192487e">
        <w:r w:rsidRPr="0C7F3473" w:rsidR="4B11EF9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Observation, Assessment and Planning - Early Years Matters</w:t>
        </w:r>
      </w:hyperlink>
    </w:p>
    <w:p w:rsidR="4B11EF98" w:rsidP="0C7F3473" w:rsidRDefault="4B11EF98" w14:paraId="2FC3DD38" w14:textId="600823E8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hyperlink r:id="R00e1292519a140ef">
        <w:r w:rsidRPr="0C7F3473" w:rsidR="4B11EF9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Planning and observing in the Early Years setting | eyworks</w:t>
        </w:r>
      </w:hyperlink>
    </w:p>
    <w:p w:rsidR="4B11EF98" w:rsidP="0C7F3473" w:rsidRDefault="4B11EF98" w14:paraId="2EE591BB" w14:textId="2D9313A6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hyperlink r:id="R8d278e703edf4b7d">
        <w:r w:rsidRPr="0C7F3473" w:rsidR="4B11EF9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Explaining-the-OAP-Cycle.pdf (birthto5matters.org.uk)</w:t>
        </w:r>
      </w:hyperlink>
    </w:p>
    <w:p w:rsidR="4B11EF98" w:rsidP="0C7F3473" w:rsidRDefault="4B11EF98" w14:paraId="16AF0C72" w14:textId="3F1761A6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hyperlink r:id="R0b3bbd98d40b4edc">
        <w:r w:rsidRPr="0C7F3473" w:rsidR="4B11EF9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Observation: The Key to Understanding Your Child | NAEYC</w:t>
        </w:r>
      </w:hyperlink>
    </w:p>
    <w:p w:rsidR="4B11EF98" w:rsidP="0C7F3473" w:rsidRDefault="4B11EF98" w14:paraId="16295DCF" w14:textId="73C03718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hyperlink r:id="Rfdeb4baf70f84368">
        <w:r w:rsidRPr="0C7F3473" w:rsidR="4B11EF9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Tracking Development In The EYFS - Nursery Resources | Blog : Nursery Resources | Blog</w:t>
        </w:r>
      </w:hyperlink>
    </w:p>
    <w:p w:rsidR="4B11EF98" w:rsidP="0C7F3473" w:rsidRDefault="4B11EF98" w14:paraId="5C1161CD" w14:textId="43C1D5B0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hyperlink r:id="R2add8f6049bd4753">
        <w:r w:rsidRPr="0C7F3473" w:rsidR="4B11EF9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EYFS What to expect when progress tracker (salford.gov.uk)</w:t>
        </w:r>
      </w:hyperlink>
    </w:p>
    <w:p w:rsidR="4B11EF98" w:rsidP="0C7F3473" w:rsidRDefault="4B11EF98" w14:paraId="461CE726" w14:textId="25DD24E1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hyperlink r:id="R607a7a71c191472b">
        <w:r w:rsidRPr="0C7F3473" w:rsidR="4B11EF9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An Introduction to Tracking Pupil Progress in the EYFS - Real Parent</w:t>
        </w:r>
      </w:hyperlink>
    </w:p>
    <w:p w:rsidR="0C7F3473" w:rsidP="0C7F3473" w:rsidRDefault="0C7F3473" w14:paraId="079F7468" w14:textId="3EE41E2E">
      <w:pPr>
        <w:pStyle w:val="Normal"/>
        <w:jc w:val="both"/>
        <w:rPr>
          <w:rFonts w:ascii="Calibri" w:hAnsi="Calibri" w:eastAsia="Calibri" w:cs="Calibri"/>
          <w:noProof w:val="0"/>
          <w:sz w:val="24"/>
          <w:szCs w:val="24"/>
          <w:lang w:val="cy-GB"/>
        </w:rPr>
      </w:pPr>
    </w:p>
    <w:p w:rsidR="0C7F3473" w:rsidP="0C7F3473" w:rsidRDefault="0C7F3473" w14:paraId="26066356" w14:textId="603FD540">
      <w:pPr>
        <w:pStyle w:val="Normal"/>
        <w:jc w:val="both"/>
        <w:rPr>
          <w:rFonts w:ascii="Calibri" w:hAnsi="Calibri" w:eastAsia="Calibri" w:cs="Calibri"/>
          <w:noProof w:val="0"/>
          <w:sz w:val="24"/>
          <w:szCs w:val="24"/>
          <w:lang w:val="cy-GB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85af4688fdf64746"/>
      <w:footerReference w:type="default" r:id="R76d026ab4bca434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C7F3473" w:rsidTr="0C7F3473" w14:paraId="4ECFB5F4">
      <w:tc>
        <w:tcPr>
          <w:tcW w:w="3120" w:type="dxa"/>
          <w:tcMar/>
        </w:tcPr>
        <w:p w:rsidR="0C7F3473" w:rsidP="0C7F3473" w:rsidRDefault="0C7F3473" w14:paraId="2E70EFB7" w14:textId="6B6E5017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C7F3473" w:rsidP="0C7F3473" w:rsidRDefault="0C7F3473" w14:paraId="1FF79D25" w14:textId="7743AE1C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C7F3473" w:rsidP="0C7F3473" w:rsidRDefault="0C7F3473" w14:paraId="568A7796" w14:textId="2E88F5E6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  <w:r w:rsidR="0C7F3473">
            <w:rPr/>
            <w:t xml:space="preserve"> of </w:t>
          </w:r>
          <w:r>
            <w:fldChar w:fldCharType="begin"/>
          </w:r>
          <w:r>
            <w:instrText xml:space="preserve">NUMPAGES</w:instrText>
          </w:r>
          <w:r>
            <w:fldChar w:fldCharType="separate"/>
          </w:r>
          <w:r>
            <w:fldChar w:fldCharType="end"/>
          </w:r>
        </w:p>
      </w:tc>
    </w:tr>
  </w:tbl>
  <w:p w:rsidR="0C7F3473" w:rsidP="0C7F3473" w:rsidRDefault="0C7F3473" w14:paraId="075700E6" w14:textId="3BF0AD1B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p w:rsidR="0C7F3473" w:rsidRDefault="0C7F3473" w14:paraId="2FB69A5D" w14:textId="0FAC2E22"/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C7F3473" w:rsidTr="0C7F3473" w14:paraId="1B4DC3E0">
      <w:tc>
        <w:tcPr>
          <w:tcW w:w="3120" w:type="dxa"/>
          <w:tcMar/>
        </w:tcPr>
        <w:p w:rsidR="0C7F3473" w:rsidP="0C7F3473" w:rsidRDefault="0C7F3473" w14:paraId="0D5B6F0B" w14:textId="1C9D82EC">
          <w:pPr>
            <w:pStyle w:val="Header"/>
            <w:bidi w:val="0"/>
            <w:ind w:left="-115"/>
            <w:jc w:val="left"/>
          </w:pPr>
          <w:r w:rsidR="0C7F3473">
            <w:rPr/>
            <w:t>2004109</w:t>
          </w:r>
        </w:p>
      </w:tc>
      <w:tc>
        <w:tcPr>
          <w:tcW w:w="3120" w:type="dxa"/>
          <w:tcMar/>
        </w:tcPr>
        <w:p w:rsidR="0C7F3473" w:rsidP="0C7F3473" w:rsidRDefault="0C7F3473" w14:paraId="6D1F6836" w14:textId="5A5EA7CF">
          <w:pPr>
            <w:pStyle w:val="Header"/>
            <w:bidi w:val="0"/>
            <w:jc w:val="center"/>
          </w:pPr>
          <w:r w:rsidR="0C7F3473">
            <w:rPr/>
            <w:t>ECEY6010</w:t>
          </w:r>
        </w:p>
      </w:tc>
      <w:tc>
        <w:tcPr>
          <w:tcW w:w="3120" w:type="dxa"/>
          <w:tcMar/>
        </w:tcPr>
        <w:p w:rsidR="0C7F3473" w:rsidP="0C7F3473" w:rsidRDefault="0C7F3473" w14:paraId="550547B7" w14:textId="3E83FD59">
          <w:pPr>
            <w:pStyle w:val="Header"/>
            <w:bidi w:val="0"/>
            <w:ind w:right="-115"/>
            <w:jc w:val="right"/>
          </w:pPr>
          <w:r w:rsidR="0C7F3473">
            <w:rPr/>
            <w:t>4,000 gair</w:t>
          </w:r>
        </w:p>
      </w:tc>
    </w:tr>
  </w:tbl>
  <w:p w:rsidR="0C7F3473" w:rsidP="0C7F3473" w:rsidRDefault="0C7F3473" w14:paraId="7E4FB8C4" w14:textId="0FE52D0A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143000b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651c5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429e2b3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178FE27"/>
    <w:rsid w:val="001739D0"/>
    <w:rsid w:val="0088AA2C"/>
    <w:rsid w:val="00D00244"/>
    <w:rsid w:val="0114DB72"/>
    <w:rsid w:val="013756CD"/>
    <w:rsid w:val="014C4D3C"/>
    <w:rsid w:val="01899CD5"/>
    <w:rsid w:val="01C91774"/>
    <w:rsid w:val="01D7E28C"/>
    <w:rsid w:val="01FE8128"/>
    <w:rsid w:val="02482927"/>
    <w:rsid w:val="028DAAD5"/>
    <w:rsid w:val="02BD7D00"/>
    <w:rsid w:val="02C73E29"/>
    <w:rsid w:val="02E296EC"/>
    <w:rsid w:val="02F41046"/>
    <w:rsid w:val="0345C42A"/>
    <w:rsid w:val="0349F3A7"/>
    <w:rsid w:val="0356D7C3"/>
    <w:rsid w:val="03746CD6"/>
    <w:rsid w:val="037568F5"/>
    <w:rsid w:val="03847987"/>
    <w:rsid w:val="03955AB1"/>
    <w:rsid w:val="039ACC22"/>
    <w:rsid w:val="039B49CE"/>
    <w:rsid w:val="03A50C18"/>
    <w:rsid w:val="03A720BD"/>
    <w:rsid w:val="03B3E94F"/>
    <w:rsid w:val="03EE1C4F"/>
    <w:rsid w:val="03EEEBDE"/>
    <w:rsid w:val="0455BA6F"/>
    <w:rsid w:val="04775FF5"/>
    <w:rsid w:val="0500B836"/>
    <w:rsid w:val="051CF98D"/>
    <w:rsid w:val="053D3494"/>
    <w:rsid w:val="0546C506"/>
    <w:rsid w:val="056C0E95"/>
    <w:rsid w:val="057A811E"/>
    <w:rsid w:val="05818398"/>
    <w:rsid w:val="05C54B97"/>
    <w:rsid w:val="05D7A89F"/>
    <w:rsid w:val="05DC5E58"/>
    <w:rsid w:val="05EDFA85"/>
    <w:rsid w:val="063964C9"/>
    <w:rsid w:val="064B27C1"/>
    <w:rsid w:val="064F776E"/>
    <w:rsid w:val="065AA477"/>
    <w:rsid w:val="0665BD5A"/>
    <w:rsid w:val="06CC2566"/>
    <w:rsid w:val="06E29567"/>
    <w:rsid w:val="06F93DFC"/>
    <w:rsid w:val="07603172"/>
    <w:rsid w:val="0777C5C6"/>
    <w:rsid w:val="079548B7"/>
    <w:rsid w:val="07B23553"/>
    <w:rsid w:val="07B24768"/>
    <w:rsid w:val="07E6DE05"/>
    <w:rsid w:val="07E6F822"/>
    <w:rsid w:val="082E7F50"/>
    <w:rsid w:val="086DC2AC"/>
    <w:rsid w:val="08F397FF"/>
    <w:rsid w:val="08FCEC59"/>
    <w:rsid w:val="09311918"/>
    <w:rsid w:val="0940CA83"/>
    <w:rsid w:val="094BD989"/>
    <w:rsid w:val="096351CA"/>
    <w:rsid w:val="09E0075B"/>
    <w:rsid w:val="09ED51B6"/>
    <w:rsid w:val="09F93BF8"/>
    <w:rsid w:val="09FE858C"/>
    <w:rsid w:val="0A176289"/>
    <w:rsid w:val="0A1A3629"/>
    <w:rsid w:val="0A278C86"/>
    <w:rsid w:val="0A29752B"/>
    <w:rsid w:val="0A5A3BEB"/>
    <w:rsid w:val="0A7B4355"/>
    <w:rsid w:val="0A809806"/>
    <w:rsid w:val="0A98BCBA"/>
    <w:rsid w:val="0AC19E79"/>
    <w:rsid w:val="0AD0ABF0"/>
    <w:rsid w:val="0B173F55"/>
    <w:rsid w:val="0B662012"/>
    <w:rsid w:val="0B75C25D"/>
    <w:rsid w:val="0BB6068A"/>
    <w:rsid w:val="0BC25058"/>
    <w:rsid w:val="0BD18642"/>
    <w:rsid w:val="0C0AE923"/>
    <w:rsid w:val="0C1A26E3"/>
    <w:rsid w:val="0C7CAA13"/>
    <w:rsid w:val="0C7F3473"/>
    <w:rsid w:val="0CA95085"/>
    <w:rsid w:val="0CD084A3"/>
    <w:rsid w:val="0D0BCA1B"/>
    <w:rsid w:val="0D0F5009"/>
    <w:rsid w:val="0D1B4F1C"/>
    <w:rsid w:val="0D3A7BBA"/>
    <w:rsid w:val="0D4B599B"/>
    <w:rsid w:val="0D507275"/>
    <w:rsid w:val="0D6F873C"/>
    <w:rsid w:val="0D94D090"/>
    <w:rsid w:val="0DB838C8"/>
    <w:rsid w:val="0DE7703D"/>
    <w:rsid w:val="0E048A3B"/>
    <w:rsid w:val="0E4CF059"/>
    <w:rsid w:val="0E5D706A"/>
    <w:rsid w:val="0EA3B997"/>
    <w:rsid w:val="0EB71F7D"/>
    <w:rsid w:val="0ED1F6AF"/>
    <w:rsid w:val="0EDD0430"/>
    <w:rsid w:val="0F086B47"/>
    <w:rsid w:val="0F0B579D"/>
    <w:rsid w:val="0F1577E0"/>
    <w:rsid w:val="0F183306"/>
    <w:rsid w:val="0F1CA8E2"/>
    <w:rsid w:val="0F56F2F0"/>
    <w:rsid w:val="0F62D983"/>
    <w:rsid w:val="0F742500"/>
    <w:rsid w:val="0FA05A9C"/>
    <w:rsid w:val="0FA4A3BF"/>
    <w:rsid w:val="0FB297B4"/>
    <w:rsid w:val="0FBFF11D"/>
    <w:rsid w:val="0FFB2919"/>
    <w:rsid w:val="1051CE8A"/>
    <w:rsid w:val="10AB90FB"/>
    <w:rsid w:val="10DE5A46"/>
    <w:rsid w:val="10FEA9E4"/>
    <w:rsid w:val="112DC4A7"/>
    <w:rsid w:val="113C2AFD"/>
    <w:rsid w:val="11407420"/>
    <w:rsid w:val="1154F7E3"/>
    <w:rsid w:val="116E6FAB"/>
    <w:rsid w:val="1196108D"/>
    <w:rsid w:val="11DF3B3E"/>
    <w:rsid w:val="1202FA60"/>
    <w:rsid w:val="12099771"/>
    <w:rsid w:val="1238220F"/>
    <w:rsid w:val="1242E9BE"/>
    <w:rsid w:val="1245A4EB"/>
    <w:rsid w:val="1246A22C"/>
    <w:rsid w:val="127CDADD"/>
    <w:rsid w:val="1294B96B"/>
    <w:rsid w:val="12B16157"/>
    <w:rsid w:val="12CE846C"/>
    <w:rsid w:val="12D7FB5E"/>
    <w:rsid w:val="12EA3876"/>
    <w:rsid w:val="135BED75"/>
    <w:rsid w:val="13705AC4"/>
    <w:rsid w:val="137B0B9F"/>
    <w:rsid w:val="138B6129"/>
    <w:rsid w:val="13A1121E"/>
    <w:rsid w:val="13BE8522"/>
    <w:rsid w:val="13FDF11F"/>
    <w:rsid w:val="14022F51"/>
    <w:rsid w:val="1403EF2A"/>
    <w:rsid w:val="141718DF"/>
    <w:rsid w:val="143105C6"/>
    <w:rsid w:val="14617D36"/>
    <w:rsid w:val="149C4166"/>
    <w:rsid w:val="14A3248B"/>
    <w:rsid w:val="14ABB0BD"/>
    <w:rsid w:val="14CC31C4"/>
    <w:rsid w:val="14F175F9"/>
    <w:rsid w:val="14FBDA88"/>
    <w:rsid w:val="15040827"/>
    <w:rsid w:val="15072787"/>
    <w:rsid w:val="1510B974"/>
    <w:rsid w:val="1512623B"/>
    <w:rsid w:val="152B8115"/>
    <w:rsid w:val="152D8BA3"/>
    <w:rsid w:val="15D1215F"/>
    <w:rsid w:val="1606252E"/>
    <w:rsid w:val="160F9C20"/>
    <w:rsid w:val="162616B9"/>
    <w:rsid w:val="16405C87"/>
    <w:rsid w:val="1647811E"/>
    <w:rsid w:val="164FAB9B"/>
    <w:rsid w:val="167236EB"/>
    <w:rsid w:val="16A418F2"/>
    <w:rsid w:val="16BFD66E"/>
    <w:rsid w:val="16D83AAF"/>
    <w:rsid w:val="16E1CBD3"/>
    <w:rsid w:val="17357CEC"/>
    <w:rsid w:val="173D0E10"/>
    <w:rsid w:val="174729AD"/>
    <w:rsid w:val="17527703"/>
    <w:rsid w:val="17A93444"/>
    <w:rsid w:val="17AF30C0"/>
    <w:rsid w:val="17EB7BFC"/>
    <w:rsid w:val="181CEF50"/>
    <w:rsid w:val="1828092D"/>
    <w:rsid w:val="18327F22"/>
    <w:rsid w:val="18413267"/>
    <w:rsid w:val="18560FC7"/>
    <w:rsid w:val="18578DA5"/>
    <w:rsid w:val="18733AA5"/>
    <w:rsid w:val="1881AC83"/>
    <w:rsid w:val="188C4365"/>
    <w:rsid w:val="18A2E0BE"/>
    <w:rsid w:val="18AD3890"/>
    <w:rsid w:val="18B5D5B0"/>
    <w:rsid w:val="18D1A061"/>
    <w:rsid w:val="18D9B975"/>
    <w:rsid w:val="19167C44"/>
    <w:rsid w:val="19186240"/>
    <w:rsid w:val="19389C59"/>
    <w:rsid w:val="196F2428"/>
    <w:rsid w:val="198C97F1"/>
    <w:rsid w:val="19C4E71C"/>
    <w:rsid w:val="19D316FE"/>
    <w:rsid w:val="19F207BB"/>
    <w:rsid w:val="1A8580F9"/>
    <w:rsid w:val="1A932263"/>
    <w:rsid w:val="1A9D9AA0"/>
    <w:rsid w:val="1AAE043F"/>
    <w:rsid w:val="1ABB0E11"/>
    <w:rsid w:val="1ACD868B"/>
    <w:rsid w:val="1AF23B49"/>
    <w:rsid w:val="1AF5258A"/>
    <w:rsid w:val="1AF6555E"/>
    <w:rsid w:val="1B231CBE"/>
    <w:rsid w:val="1B418D8B"/>
    <w:rsid w:val="1B55942D"/>
    <w:rsid w:val="1B57EDA3"/>
    <w:rsid w:val="1B78FF7F"/>
    <w:rsid w:val="1B9C7B34"/>
    <w:rsid w:val="1BCAC302"/>
    <w:rsid w:val="1BCEF773"/>
    <w:rsid w:val="1BE2038D"/>
    <w:rsid w:val="1C0E06C7"/>
    <w:rsid w:val="1C107F33"/>
    <w:rsid w:val="1C56DE72"/>
    <w:rsid w:val="1CA6165D"/>
    <w:rsid w:val="1CA89712"/>
    <w:rsid w:val="1CCD8010"/>
    <w:rsid w:val="1CF06073"/>
    <w:rsid w:val="1CFBA0F7"/>
    <w:rsid w:val="1D014937"/>
    <w:rsid w:val="1D1BDB46"/>
    <w:rsid w:val="1D2980EA"/>
    <w:rsid w:val="1D4DFA69"/>
    <w:rsid w:val="1D56BC47"/>
    <w:rsid w:val="1D59783A"/>
    <w:rsid w:val="1D707112"/>
    <w:rsid w:val="1D78DCE5"/>
    <w:rsid w:val="1DAC4F94"/>
    <w:rsid w:val="1DCEC7F2"/>
    <w:rsid w:val="1DE3C2E2"/>
    <w:rsid w:val="1DE4446C"/>
    <w:rsid w:val="1DF2AED3"/>
    <w:rsid w:val="1E113713"/>
    <w:rsid w:val="1E2240EA"/>
    <w:rsid w:val="1E5DE504"/>
    <w:rsid w:val="1E775A9E"/>
    <w:rsid w:val="1E9E9463"/>
    <w:rsid w:val="1EA3BF4C"/>
    <w:rsid w:val="1EC5514B"/>
    <w:rsid w:val="1EDBC616"/>
    <w:rsid w:val="1EFB84E9"/>
    <w:rsid w:val="1F17DA0D"/>
    <w:rsid w:val="1F1F3325"/>
    <w:rsid w:val="1F2E5834"/>
    <w:rsid w:val="1F45D8AD"/>
    <w:rsid w:val="1F53B1D8"/>
    <w:rsid w:val="1F56D716"/>
    <w:rsid w:val="1F710BC3"/>
    <w:rsid w:val="1F724D78"/>
    <w:rsid w:val="1FFE7B67"/>
    <w:rsid w:val="20374BE7"/>
    <w:rsid w:val="2047E1DA"/>
    <w:rsid w:val="20598EA7"/>
    <w:rsid w:val="2072EC71"/>
    <w:rsid w:val="210CE731"/>
    <w:rsid w:val="21149AA3"/>
    <w:rsid w:val="212D53A5"/>
    <w:rsid w:val="213D3A20"/>
    <w:rsid w:val="218A6C80"/>
    <w:rsid w:val="21D3841D"/>
    <w:rsid w:val="21D967E6"/>
    <w:rsid w:val="22514511"/>
    <w:rsid w:val="229A3DC3"/>
    <w:rsid w:val="22BCB950"/>
    <w:rsid w:val="22BE9356"/>
    <w:rsid w:val="22C61FF6"/>
    <w:rsid w:val="22E1885F"/>
    <w:rsid w:val="2306EC0E"/>
    <w:rsid w:val="2315A32F"/>
    <w:rsid w:val="23284560"/>
    <w:rsid w:val="2343D53A"/>
    <w:rsid w:val="23720586"/>
    <w:rsid w:val="23914CC8"/>
    <w:rsid w:val="239541A3"/>
    <w:rsid w:val="23AA8D33"/>
    <w:rsid w:val="23BD3BED"/>
    <w:rsid w:val="23DCA9F7"/>
    <w:rsid w:val="23E68241"/>
    <w:rsid w:val="24111FDC"/>
    <w:rsid w:val="24288FB6"/>
    <w:rsid w:val="242C633F"/>
    <w:rsid w:val="24390CA2"/>
    <w:rsid w:val="2448C7FA"/>
    <w:rsid w:val="24A133B3"/>
    <w:rsid w:val="24C415C1"/>
    <w:rsid w:val="24E06451"/>
    <w:rsid w:val="251D77C4"/>
    <w:rsid w:val="25700D86"/>
    <w:rsid w:val="257DC73F"/>
    <w:rsid w:val="259E391C"/>
    <w:rsid w:val="25A6BED4"/>
    <w:rsid w:val="25ACF03D"/>
    <w:rsid w:val="25C833A0"/>
    <w:rsid w:val="25F94FBF"/>
    <w:rsid w:val="2600587B"/>
    <w:rsid w:val="260177D4"/>
    <w:rsid w:val="263D0414"/>
    <w:rsid w:val="265FE622"/>
    <w:rsid w:val="266DBCEB"/>
    <w:rsid w:val="26D49726"/>
    <w:rsid w:val="26DF760B"/>
    <w:rsid w:val="26E24463"/>
    <w:rsid w:val="26EE0BF7"/>
    <w:rsid w:val="26EE4FF1"/>
    <w:rsid w:val="26FCA1FC"/>
    <w:rsid w:val="27012367"/>
    <w:rsid w:val="27728213"/>
    <w:rsid w:val="27757C60"/>
    <w:rsid w:val="278B05AC"/>
    <w:rsid w:val="279D4835"/>
    <w:rsid w:val="27AC7BA4"/>
    <w:rsid w:val="27E91452"/>
    <w:rsid w:val="2822FB8B"/>
    <w:rsid w:val="282B43BB"/>
    <w:rsid w:val="28414EFC"/>
    <w:rsid w:val="2874DEEC"/>
    <w:rsid w:val="287A3978"/>
    <w:rsid w:val="2889DC58"/>
    <w:rsid w:val="28B7BF3F"/>
    <w:rsid w:val="28F2132A"/>
    <w:rsid w:val="2913B491"/>
    <w:rsid w:val="29391896"/>
    <w:rsid w:val="2940696B"/>
    <w:rsid w:val="29484C05"/>
    <w:rsid w:val="2986EC72"/>
    <w:rsid w:val="29E9E3D9"/>
    <w:rsid w:val="2A1E439E"/>
    <w:rsid w:val="2A25ACB9"/>
    <w:rsid w:val="2A4BEB7B"/>
    <w:rsid w:val="2A6432D4"/>
    <w:rsid w:val="2A71AA3F"/>
    <w:rsid w:val="2ABDE734"/>
    <w:rsid w:val="2B1466AE"/>
    <w:rsid w:val="2B7EC8CD"/>
    <w:rsid w:val="2B867687"/>
    <w:rsid w:val="2B96E479"/>
    <w:rsid w:val="2B9F98D6"/>
    <w:rsid w:val="2BE7BBDC"/>
    <w:rsid w:val="2C2CB1D2"/>
    <w:rsid w:val="2C41CE73"/>
    <w:rsid w:val="2C5FA5BF"/>
    <w:rsid w:val="2C6D3888"/>
    <w:rsid w:val="2C7F04C1"/>
    <w:rsid w:val="2CAC4598"/>
    <w:rsid w:val="2CB623D4"/>
    <w:rsid w:val="2D296421"/>
    <w:rsid w:val="2D9A3CCB"/>
    <w:rsid w:val="2DB80222"/>
    <w:rsid w:val="2DF8CA07"/>
    <w:rsid w:val="2DFA4730"/>
    <w:rsid w:val="2DFB7620"/>
    <w:rsid w:val="2E06B298"/>
    <w:rsid w:val="2E1A99CB"/>
    <w:rsid w:val="2E1BBD28"/>
    <w:rsid w:val="2E5FA673"/>
    <w:rsid w:val="2E93178A"/>
    <w:rsid w:val="2EEF6752"/>
    <w:rsid w:val="2EFA00FD"/>
    <w:rsid w:val="2F199639"/>
    <w:rsid w:val="2F275863"/>
    <w:rsid w:val="2F2B02E6"/>
    <w:rsid w:val="2F70AB16"/>
    <w:rsid w:val="2F8AAED8"/>
    <w:rsid w:val="2FA4D94A"/>
    <w:rsid w:val="2FC4DA56"/>
    <w:rsid w:val="2FF7C712"/>
    <w:rsid w:val="2FFC76FC"/>
    <w:rsid w:val="30015A63"/>
    <w:rsid w:val="30378359"/>
    <w:rsid w:val="304D4690"/>
    <w:rsid w:val="3059255D"/>
    <w:rsid w:val="307F32FC"/>
    <w:rsid w:val="308114FA"/>
    <w:rsid w:val="30989C3D"/>
    <w:rsid w:val="309DC5D4"/>
    <w:rsid w:val="309E9AF8"/>
    <w:rsid w:val="30B5D939"/>
    <w:rsid w:val="30EC66EC"/>
    <w:rsid w:val="310F078F"/>
    <w:rsid w:val="31103F33"/>
    <w:rsid w:val="31274B02"/>
    <w:rsid w:val="31396AC3"/>
    <w:rsid w:val="3183A832"/>
    <w:rsid w:val="318F4925"/>
    <w:rsid w:val="31E7DE0F"/>
    <w:rsid w:val="31FB429E"/>
    <w:rsid w:val="3205991D"/>
    <w:rsid w:val="325991B4"/>
    <w:rsid w:val="32726E22"/>
    <w:rsid w:val="32AEA42E"/>
    <w:rsid w:val="331DA7BD"/>
    <w:rsid w:val="33207D0D"/>
    <w:rsid w:val="3356B19C"/>
    <w:rsid w:val="336439DA"/>
    <w:rsid w:val="336B348C"/>
    <w:rsid w:val="337F82A6"/>
    <w:rsid w:val="339AD9F9"/>
    <w:rsid w:val="33B14E27"/>
    <w:rsid w:val="33C6C5EB"/>
    <w:rsid w:val="33E8616E"/>
    <w:rsid w:val="33F4674D"/>
    <w:rsid w:val="3409C875"/>
    <w:rsid w:val="3412E3BF"/>
    <w:rsid w:val="344098DA"/>
    <w:rsid w:val="3461491B"/>
    <w:rsid w:val="3489DB4F"/>
    <w:rsid w:val="34B7B725"/>
    <w:rsid w:val="34BB48F4"/>
    <w:rsid w:val="34BB77CA"/>
    <w:rsid w:val="34C73D0B"/>
    <w:rsid w:val="34E1DE9E"/>
    <w:rsid w:val="350BE199"/>
    <w:rsid w:val="3549CECD"/>
    <w:rsid w:val="35505F48"/>
    <w:rsid w:val="3561082F"/>
    <w:rsid w:val="357136F7"/>
    <w:rsid w:val="359EA877"/>
    <w:rsid w:val="35B6407A"/>
    <w:rsid w:val="35F33F4B"/>
    <w:rsid w:val="35FE5E97"/>
    <w:rsid w:val="35FE7341"/>
    <w:rsid w:val="360A9AAC"/>
    <w:rsid w:val="361741D2"/>
    <w:rsid w:val="361DBE2A"/>
    <w:rsid w:val="3625ABB0"/>
    <w:rsid w:val="36D90A40"/>
    <w:rsid w:val="370AE81F"/>
    <w:rsid w:val="3713795B"/>
    <w:rsid w:val="3713D086"/>
    <w:rsid w:val="371DB2B3"/>
    <w:rsid w:val="3724A81E"/>
    <w:rsid w:val="372AF4CC"/>
    <w:rsid w:val="3740FD42"/>
    <w:rsid w:val="375E7B4B"/>
    <w:rsid w:val="379A43A2"/>
    <w:rsid w:val="37A916FC"/>
    <w:rsid w:val="37AD4FAF"/>
    <w:rsid w:val="37D7AD2B"/>
    <w:rsid w:val="37F118E0"/>
    <w:rsid w:val="37F2E9B6"/>
    <w:rsid w:val="38175EE9"/>
    <w:rsid w:val="38197F60"/>
    <w:rsid w:val="381FE6F5"/>
    <w:rsid w:val="3844FAE4"/>
    <w:rsid w:val="3854C261"/>
    <w:rsid w:val="38A8D7B9"/>
    <w:rsid w:val="38A8E0C9"/>
    <w:rsid w:val="38B1F334"/>
    <w:rsid w:val="38CA310B"/>
    <w:rsid w:val="38D9D2B2"/>
    <w:rsid w:val="38F9A1DA"/>
    <w:rsid w:val="395D4C72"/>
    <w:rsid w:val="39636317"/>
    <w:rsid w:val="397591BA"/>
    <w:rsid w:val="397B1685"/>
    <w:rsid w:val="39B45A5E"/>
    <w:rsid w:val="39C6983E"/>
    <w:rsid w:val="39CCE303"/>
    <w:rsid w:val="3A3290ED"/>
    <w:rsid w:val="3A4B1A1D"/>
    <w:rsid w:val="3A4EF7D2"/>
    <w:rsid w:val="3A555375"/>
    <w:rsid w:val="3A5C48E0"/>
    <w:rsid w:val="3A67024A"/>
    <w:rsid w:val="3A8FEE13"/>
    <w:rsid w:val="3A961C0D"/>
    <w:rsid w:val="3AAC1526"/>
    <w:rsid w:val="3AAF314B"/>
    <w:rsid w:val="3AD2F517"/>
    <w:rsid w:val="3B711FC0"/>
    <w:rsid w:val="3B855613"/>
    <w:rsid w:val="3B968CC2"/>
    <w:rsid w:val="3BA50B9D"/>
    <w:rsid w:val="3BAD05DE"/>
    <w:rsid w:val="3BAFDC45"/>
    <w:rsid w:val="3BB75DCF"/>
    <w:rsid w:val="3BE6EA7E"/>
    <w:rsid w:val="3BFFDE8E"/>
    <w:rsid w:val="3C300F55"/>
    <w:rsid w:val="3C3CD860"/>
    <w:rsid w:val="3C406435"/>
    <w:rsid w:val="3C4980AB"/>
    <w:rsid w:val="3C541698"/>
    <w:rsid w:val="3C5440A4"/>
    <w:rsid w:val="3C6F423B"/>
    <w:rsid w:val="3C82B44E"/>
    <w:rsid w:val="3C837711"/>
    <w:rsid w:val="3CAEEEB0"/>
    <w:rsid w:val="3CB12E8B"/>
    <w:rsid w:val="3D192DD0"/>
    <w:rsid w:val="3D2FDC9D"/>
    <w:rsid w:val="3D405838"/>
    <w:rsid w:val="3D843662"/>
    <w:rsid w:val="3D9BAEEF"/>
    <w:rsid w:val="3DCC88B9"/>
    <w:rsid w:val="3DD1ACE8"/>
    <w:rsid w:val="3DE651D4"/>
    <w:rsid w:val="3E746A41"/>
    <w:rsid w:val="3EA647C6"/>
    <w:rsid w:val="3EB4007C"/>
    <w:rsid w:val="3ECE5D34"/>
    <w:rsid w:val="3EE46B02"/>
    <w:rsid w:val="3EEA8200"/>
    <w:rsid w:val="3F2134B8"/>
    <w:rsid w:val="3F279982"/>
    <w:rsid w:val="3F2FBA03"/>
    <w:rsid w:val="3F36B39C"/>
    <w:rsid w:val="3F3BBACD"/>
    <w:rsid w:val="3F840A45"/>
    <w:rsid w:val="3F9441EE"/>
    <w:rsid w:val="3FA14EE0"/>
    <w:rsid w:val="3FA66D77"/>
    <w:rsid w:val="40143F46"/>
    <w:rsid w:val="40A0DAB9"/>
    <w:rsid w:val="40BD0519"/>
    <w:rsid w:val="40D72B99"/>
    <w:rsid w:val="40FD3314"/>
    <w:rsid w:val="410DA877"/>
    <w:rsid w:val="4142F850"/>
    <w:rsid w:val="4149E3BD"/>
    <w:rsid w:val="414FF942"/>
    <w:rsid w:val="416D000D"/>
    <w:rsid w:val="41B53739"/>
    <w:rsid w:val="41BD60E1"/>
    <w:rsid w:val="4208379A"/>
    <w:rsid w:val="423131BF"/>
    <w:rsid w:val="423CAB1A"/>
    <w:rsid w:val="4258D57A"/>
    <w:rsid w:val="425F3A44"/>
    <w:rsid w:val="4280B4F8"/>
    <w:rsid w:val="42C721B3"/>
    <w:rsid w:val="42D4D3DF"/>
    <w:rsid w:val="43530345"/>
    <w:rsid w:val="43676550"/>
    <w:rsid w:val="43A1B0DC"/>
    <w:rsid w:val="43AC171F"/>
    <w:rsid w:val="43B4112A"/>
    <w:rsid w:val="43D242A8"/>
    <w:rsid w:val="43D4EFA6"/>
    <w:rsid w:val="43F7B045"/>
    <w:rsid w:val="440FACE2"/>
    <w:rsid w:val="44381461"/>
    <w:rsid w:val="4456FA0D"/>
    <w:rsid w:val="4487E296"/>
    <w:rsid w:val="44A7921E"/>
    <w:rsid w:val="44D32EDA"/>
    <w:rsid w:val="44DDC5BC"/>
    <w:rsid w:val="44EED3A6"/>
    <w:rsid w:val="45237B1C"/>
    <w:rsid w:val="4532F042"/>
    <w:rsid w:val="45648C6C"/>
    <w:rsid w:val="4570C007"/>
    <w:rsid w:val="457BBD0C"/>
    <w:rsid w:val="459FD902"/>
    <w:rsid w:val="45C180B6"/>
    <w:rsid w:val="46166973"/>
    <w:rsid w:val="4632DD72"/>
    <w:rsid w:val="463BCF7A"/>
    <w:rsid w:val="46522D2A"/>
    <w:rsid w:val="4668B3ED"/>
    <w:rsid w:val="466A4E85"/>
    <w:rsid w:val="46BEBADE"/>
    <w:rsid w:val="46D0B607"/>
    <w:rsid w:val="46EDD7DC"/>
    <w:rsid w:val="47070039"/>
    <w:rsid w:val="4721E0F4"/>
    <w:rsid w:val="472B18A8"/>
    <w:rsid w:val="4748D199"/>
    <w:rsid w:val="479BDD58"/>
    <w:rsid w:val="47A6AB1C"/>
    <w:rsid w:val="47EF7E87"/>
    <w:rsid w:val="4818BD46"/>
    <w:rsid w:val="484C76E1"/>
    <w:rsid w:val="486ECDFE"/>
    <w:rsid w:val="4872875F"/>
    <w:rsid w:val="487A38CD"/>
    <w:rsid w:val="4889A83D"/>
    <w:rsid w:val="48A42A5F"/>
    <w:rsid w:val="48EF1C9C"/>
    <w:rsid w:val="49144F79"/>
    <w:rsid w:val="491F0267"/>
    <w:rsid w:val="4934EAD0"/>
    <w:rsid w:val="4941E2CA"/>
    <w:rsid w:val="49566C93"/>
    <w:rsid w:val="495BACD3"/>
    <w:rsid w:val="49A30D0B"/>
    <w:rsid w:val="49E5001F"/>
    <w:rsid w:val="4A25789E"/>
    <w:rsid w:val="4A2C3B0E"/>
    <w:rsid w:val="4A4E0AD2"/>
    <w:rsid w:val="4AA40726"/>
    <w:rsid w:val="4ABDA163"/>
    <w:rsid w:val="4B09231B"/>
    <w:rsid w:val="4B11EF98"/>
    <w:rsid w:val="4B2416FD"/>
    <w:rsid w:val="4B263A4F"/>
    <w:rsid w:val="4B2D2631"/>
    <w:rsid w:val="4B3EF22F"/>
    <w:rsid w:val="4B82FD6B"/>
    <w:rsid w:val="4B8866C0"/>
    <w:rsid w:val="4BAE8902"/>
    <w:rsid w:val="4BBCE2AB"/>
    <w:rsid w:val="4BC148FF"/>
    <w:rsid w:val="4BC80B6F"/>
    <w:rsid w:val="4BD780D9"/>
    <w:rsid w:val="4BE8765F"/>
    <w:rsid w:val="4C954637"/>
    <w:rsid w:val="4CA98DA5"/>
    <w:rsid w:val="4CB96457"/>
    <w:rsid w:val="4CC20AB0"/>
    <w:rsid w:val="4CD1B4A6"/>
    <w:rsid w:val="4CDAC290"/>
    <w:rsid w:val="4D40734F"/>
    <w:rsid w:val="4D63DBD0"/>
    <w:rsid w:val="4D7C0838"/>
    <w:rsid w:val="4D804C48"/>
    <w:rsid w:val="4D8A754E"/>
    <w:rsid w:val="4D8AEB9D"/>
    <w:rsid w:val="4DA0CC2F"/>
    <w:rsid w:val="4DA1235A"/>
    <w:rsid w:val="4DDB8E6C"/>
    <w:rsid w:val="4DF7FFAA"/>
    <w:rsid w:val="4E311698"/>
    <w:rsid w:val="4E84A802"/>
    <w:rsid w:val="4EA80DD4"/>
    <w:rsid w:val="4EC2FEB0"/>
    <w:rsid w:val="4EC6D1D2"/>
    <w:rsid w:val="4ECEFBC6"/>
    <w:rsid w:val="4F04B78D"/>
    <w:rsid w:val="4F5FC342"/>
    <w:rsid w:val="4F83E9E9"/>
    <w:rsid w:val="4F911286"/>
    <w:rsid w:val="4F99000C"/>
    <w:rsid w:val="4FF5D415"/>
    <w:rsid w:val="50048BB3"/>
    <w:rsid w:val="5005EF16"/>
    <w:rsid w:val="500AD311"/>
    <w:rsid w:val="5049F4A8"/>
    <w:rsid w:val="50751B45"/>
    <w:rsid w:val="507D405C"/>
    <w:rsid w:val="50A64470"/>
    <w:rsid w:val="50D5919E"/>
    <w:rsid w:val="50E1E004"/>
    <w:rsid w:val="50E510C0"/>
    <w:rsid w:val="5110EAF0"/>
    <w:rsid w:val="51165874"/>
    <w:rsid w:val="511C027E"/>
    <w:rsid w:val="5134D06D"/>
    <w:rsid w:val="5136BB08"/>
    <w:rsid w:val="5168B75A"/>
    <w:rsid w:val="517E8221"/>
    <w:rsid w:val="51C32F3F"/>
    <w:rsid w:val="51E5C509"/>
    <w:rsid w:val="520DB02E"/>
    <w:rsid w:val="521BC6EB"/>
    <w:rsid w:val="5240B7A2"/>
    <w:rsid w:val="5245F74F"/>
    <w:rsid w:val="52622D9A"/>
    <w:rsid w:val="526CDC4C"/>
    <w:rsid w:val="52743D52"/>
    <w:rsid w:val="527DB065"/>
    <w:rsid w:val="52C8AE7D"/>
    <w:rsid w:val="5303C56E"/>
    <w:rsid w:val="5360D06A"/>
    <w:rsid w:val="5381956A"/>
    <w:rsid w:val="53AA5A1A"/>
    <w:rsid w:val="53EB49BC"/>
    <w:rsid w:val="53EC45DB"/>
    <w:rsid w:val="53FFD993"/>
    <w:rsid w:val="540911CF"/>
    <w:rsid w:val="5409A56A"/>
    <w:rsid w:val="541B974A"/>
    <w:rsid w:val="542A5CC8"/>
    <w:rsid w:val="54311467"/>
    <w:rsid w:val="5439A817"/>
    <w:rsid w:val="549E41A9"/>
    <w:rsid w:val="549F95CF"/>
    <w:rsid w:val="54ED73EC"/>
    <w:rsid w:val="54F3E986"/>
    <w:rsid w:val="54FC2CEC"/>
    <w:rsid w:val="55382E5C"/>
    <w:rsid w:val="553F383A"/>
    <w:rsid w:val="555156B9"/>
    <w:rsid w:val="55682B45"/>
    <w:rsid w:val="557E8275"/>
    <w:rsid w:val="5585139D"/>
    <w:rsid w:val="55B50094"/>
    <w:rsid w:val="55BDA1EC"/>
    <w:rsid w:val="55D8E78D"/>
    <w:rsid w:val="55E7AFDD"/>
    <w:rsid w:val="55F46BF9"/>
    <w:rsid w:val="5650C146"/>
    <w:rsid w:val="56533B3E"/>
    <w:rsid w:val="56554ACC"/>
    <w:rsid w:val="56895DC9"/>
    <w:rsid w:val="56D00B72"/>
    <w:rsid w:val="56D1CCE7"/>
    <w:rsid w:val="56E02E0E"/>
    <w:rsid w:val="570BE92C"/>
    <w:rsid w:val="5714CBAB"/>
    <w:rsid w:val="57172182"/>
    <w:rsid w:val="5748CF31"/>
    <w:rsid w:val="5755FF09"/>
    <w:rsid w:val="575C2AA9"/>
    <w:rsid w:val="5761F78E"/>
    <w:rsid w:val="57778154"/>
    <w:rsid w:val="577FA84A"/>
    <w:rsid w:val="57903C5A"/>
    <w:rsid w:val="57C2D83A"/>
    <w:rsid w:val="57DEED03"/>
    <w:rsid w:val="5843E9DF"/>
    <w:rsid w:val="58A7B98D"/>
    <w:rsid w:val="58CDE0A8"/>
    <w:rsid w:val="58E3D601"/>
    <w:rsid w:val="58E49F92"/>
    <w:rsid w:val="58FDC7EF"/>
    <w:rsid w:val="5969A0FF"/>
    <w:rsid w:val="59839D42"/>
    <w:rsid w:val="598ADC00"/>
    <w:rsid w:val="599C782D"/>
    <w:rsid w:val="59A53A0B"/>
    <w:rsid w:val="59AECFD2"/>
    <w:rsid w:val="59D3EAF0"/>
    <w:rsid w:val="5A0B0161"/>
    <w:rsid w:val="5A10F07E"/>
    <w:rsid w:val="5A3FCBB2"/>
    <w:rsid w:val="5A4389EE"/>
    <w:rsid w:val="5A53965E"/>
    <w:rsid w:val="5A7C73E4"/>
    <w:rsid w:val="5A81F8AF"/>
    <w:rsid w:val="5A885D79"/>
    <w:rsid w:val="5A91130F"/>
    <w:rsid w:val="5AA3098E"/>
    <w:rsid w:val="5B171B06"/>
    <w:rsid w:val="5B272733"/>
    <w:rsid w:val="5B31632C"/>
    <w:rsid w:val="5B5E7A64"/>
    <w:rsid w:val="5B86F91B"/>
    <w:rsid w:val="5BE6D6A0"/>
    <w:rsid w:val="5BF65BA1"/>
    <w:rsid w:val="5C3568B1"/>
    <w:rsid w:val="5C7D3C41"/>
    <w:rsid w:val="5C829CD5"/>
    <w:rsid w:val="5C99E424"/>
    <w:rsid w:val="5C9B2919"/>
    <w:rsid w:val="5CA05B3E"/>
    <w:rsid w:val="5CC27CC2"/>
    <w:rsid w:val="5CE693D6"/>
    <w:rsid w:val="5CFC835C"/>
    <w:rsid w:val="5D43F1D2"/>
    <w:rsid w:val="5D5DBF9F"/>
    <w:rsid w:val="5D6CF5F1"/>
    <w:rsid w:val="5D81ED20"/>
    <w:rsid w:val="5D9F21E7"/>
    <w:rsid w:val="5DD13912"/>
    <w:rsid w:val="5DE78C53"/>
    <w:rsid w:val="5DF7B567"/>
    <w:rsid w:val="5E1D202B"/>
    <w:rsid w:val="5E372078"/>
    <w:rsid w:val="5E701C21"/>
    <w:rsid w:val="5E7669F4"/>
    <w:rsid w:val="5EACE427"/>
    <w:rsid w:val="5EDD336D"/>
    <w:rsid w:val="5EED705B"/>
    <w:rsid w:val="5EF00F28"/>
    <w:rsid w:val="5EF72E1E"/>
    <w:rsid w:val="5F28F754"/>
    <w:rsid w:val="5F5569D2"/>
    <w:rsid w:val="5F5BAE86"/>
    <w:rsid w:val="5F618DE3"/>
    <w:rsid w:val="5F789945"/>
    <w:rsid w:val="5F9311B4"/>
    <w:rsid w:val="5F95701D"/>
    <w:rsid w:val="5FCD0B9E"/>
    <w:rsid w:val="60232B8E"/>
    <w:rsid w:val="602DB21B"/>
    <w:rsid w:val="605665C2"/>
    <w:rsid w:val="60DEBDF4"/>
    <w:rsid w:val="60EBB568"/>
    <w:rsid w:val="61232988"/>
    <w:rsid w:val="612EE215"/>
    <w:rsid w:val="614AF437"/>
    <w:rsid w:val="61A10A9A"/>
    <w:rsid w:val="61C2B94E"/>
    <w:rsid w:val="61C9827C"/>
    <w:rsid w:val="61CA4C0D"/>
    <w:rsid w:val="61D9718F"/>
    <w:rsid w:val="6205DF3D"/>
    <w:rsid w:val="62065678"/>
    <w:rsid w:val="6216B164"/>
    <w:rsid w:val="6247F867"/>
    <w:rsid w:val="625712C7"/>
    <w:rsid w:val="62659D25"/>
    <w:rsid w:val="62CAB276"/>
    <w:rsid w:val="62CB028A"/>
    <w:rsid w:val="62E6C498"/>
    <w:rsid w:val="63228DFE"/>
    <w:rsid w:val="632BE9D0"/>
    <w:rsid w:val="632DBC7F"/>
    <w:rsid w:val="63456152"/>
    <w:rsid w:val="63621663"/>
    <w:rsid w:val="636552DD"/>
    <w:rsid w:val="63681564"/>
    <w:rsid w:val="637937C5"/>
    <w:rsid w:val="63793AC5"/>
    <w:rsid w:val="63A226D9"/>
    <w:rsid w:val="640F22B3"/>
    <w:rsid w:val="6432C36E"/>
    <w:rsid w:val="64356208"/>
    <w:rsid w:val="6466F6EB"/>
    <w:rsid w:val="6468E140"/>
    <w:rsid w:val="648F8639"/>
    <w:rsid w:val="6490DB85"/>
    <w:rsid w:val="64A49F4F"/>
    <w:rsid w:val="64D786BC"/>
    <w:rsid w:val="64D8AA19"/>
    <w:rsid w:val="64FDE6C4"/>
    <w:rsid w:val="6503758B"/>
    <w:rsid w:val="6552736E"/>
    <w:rsid w:val="65A81CFC"/>
    <w:rsid w:val="65DBB33C"/>
    <w:rsid w:val="65E56A4B"/>
    <w:rsid w:val="660CB154"/>
    <w:rsid w:val="661E655A"/>
    <w:rsid w:val="664F0F74"/>
    <w:rsid w:val="666A0DD0"/>
    <w:rsid w:val="666A73F3"/>
    <w:rsid w:val="66A1B565"/>
    <w:rsid w:val="66CE05CD"/>
    <w:rsid w:val="66F084A8"/>
    <w:rsid w:val="66F8FFF0"/>
    <w:rsid w:val="6739509D"/>
    <w:rsid w:val="67546A8D"/>
    <w:rsid w:val="678C09D2"/>
    <w:rsid w:val="678FABD2"/>
    <w:rsid w:val="67960D01"/>
    <w:rsid w:val="67A29D33"/>
    <w:rsid w:val="67DA7EDE"/>
    <w:rsid w:val="67DDE57A"/>
    <w:rsid w:val="67EE169A"/>
    <w:rsid w:val="6805527A"/>
    <w:rsid w:val="6805DE31"/>
    <w:rsid w:val="68090A48"/>
    <w:rsid w:val="6831FAD2"/>
    <w:rsid w:val="68398D91"/>
    <w:rsid w:val="68496ABF"/>
    <w:rsid w:val="689B9FE8"/>
    <w:rsid w:val="68AE2383"/>
    <w:rsid w:val="68DE8205"/>
    <w:rsid w:val="6906422A"/>
    <w:rsid w:val="69669C6C"/>
    <w:rsid w:val="6979B5DB"/>
    <w:rsid w:val="69A1AE92"/>
    <w:rsid w:val="69D49461"/>
    <w:rsid w:val="69D55DF2"/>
    <w:rsid w:val="69D6B8B5"/>
    <w:rsid w:val="69D6E6AE"/>
    <w:rsid w:val="69F02563"/>
    <w:rsid w:val="6A0AA02A"/>
    <w:rsid w:val="6A0CE5E9"/>
    <w:rsid w:val="6A1BDB5B"/>
    <w:rsid w:val="6A49C90F"/>
    <w:rsid w:val="6A63C552"/>
    <w:rsid w:val="6A6A925A"/>
    <w:rsid w:val="6A871AE3"/>
    <w:rsid w:val="6AB1239E"/>
    <w:rsid w:val="6AC773E2"/>
    <w:rsid w:val="6AEB8BB8"/>
    <w:rsid w:val="6AF41B32"/>
    <w:rsid w:val="6B0CB738"/>
    <w:rsid w:val="6B2C07C3"/>
    <w:rsid w:val="6B7064C2"/>
    <w:rsid w:val="6B712E53"/>
    <w:rsid w:val="6B791BD9"/>
    <w:rsid w:val="6B7F94C1"/>
    <w:rsid w:val="6BBB0F87"/>
    <w:rsid w:val="6BCC7113"/>
    <w:rsid w:val="6BD42F31"/>
    <w:rsid w:val="6BEF5774"/>
    <w:rsid w:val="6BF03F3F"/>
    <w:rsid w:val="6BFCFA6A"/>
    <w:rsid w:val="6C365595"/>
    <w:rsid w:val="6C7FE5CE"/>
    <w:rsid w:val="6CA88799"/>
    <w:rsid w:val="6CC97044"/>
    <w:rsid w:val="6CFC285F"/>
    <w:rsid w:val="6D0C3523"/>
    <w:rsid w:val="6D818161"/>
    <w:rsid w:val="6D98CACB"/>
    <w:rsid w:val="6E193610"/>
    <w:rsid w:val="6E221A40"/>
    <w:rsid w:val="6E42C439"/>
    <w:rsid w:val="6E6540A5"/>
    <w:rsid w:val="6E8C8DBE"/>
    <w:rsid w:val="6EB0BC9B"/>
    <w:rsid w:val="6EB2FF7B"/>
    <w:rsid w:val="6EDC688A"/>
    <w:rsid w:val="6EF2B049"/>
    <w:rsid w:val="6F0411D5"/>
    <w:rsid w:val="6F0842BA"/>
    <w:rsid w:val="6F73AAC6"/>
    <w:rsid w:val="6F761AF6"/>
    <w:rsid w:val="6F993E17"/>
    <w:rsid w:val="6FB19718"/>
    <w:rsid w:val="6FD76DEC"/>
    <w:rsid w:val="6FE803BF"/>
    <w:rsid w:val="6FE839BB"/>
    <w:rsid w:val="6FF350AE"/>
    <w:rsid w:val="70055182"/>
    <w:rsid w:val="70171C47"/>
    <w:rsid w:val="70182ED4"/>
    <w:rsid w:val="7043D5E5"/>
    <w:rsid w:val="7088AA42"/>
    <w:rsid w:val="708CEC8A"/>
    <w:rsid w:val="709FE236"/>
    <w:rsid w:val="70A5DE84"/>
    <w:rsid w:val="70BDDC8C"/>
    <w:rsid w:val="70C344E9"/>
    <w:rsid w:val="70D06B8D"/>
    <w:rsid w:val="70FF2CD6"/>
    <w:rsid w:val="710539EF"/>
    <w:rsid w:val="7124E27E"/>
    <w:rsid w:val="712F1FDA"/>
    <w:rsid w:val="714D6779"/>
    <w:rsid w:val="7178FE27"/>
    <w:rsid w:val="718F210F"/>
    <w:rsid w:val="71A12C7B"/>
    <w:rsid w:val="71B47A07"/>
    <w:rsid w:val="71C6C4D3"/>
    <w:rsid w:val="71CF0C2F"/>
    <w:rsid w:val="71E11583"/>
    <w:rsid w:val="71E85D5D"/>
    <w:rsid w:val="723FBF2A"/>
    <w:rsid w:val="724781BA"/>
    <w:rsid w:val="725044CC"/>
    <w:rsid w:val="72687A91"/>
    <w:rsid w:val="726ED737"/>
    <w:rsid w:val="72786808"/>
    <w:rsid w:val="72CC3195"/>
    <w:rsid w:val="72F69D9D"/>
    <w:rsid w:val="7330A408"/>
    <w:rsid w:val="734FCF96"/>
    <w:rsid w:val="7373634B"/>
    <w:rsid w:val="737FEA3B"/>
    <w:rsid w:val="738C8015"/>
    <w:rsid w:val="739BFF43"/>
    <w:rsid w:val="73C48D4C"/>
    <w:rsid w:val="73D782F8"/>
    <w:rsid w:val="73FB5148"/>
    <w:rsid w:val="743B0BB4"/>
    <w:rsid w:val="745C8340"/>
    <w:rsid w:val="7485083B"/>
    <w:rsid w:val="74926DFE"/>
    <w:rsid w:val="74962A6D"/>
    <w:rsid w:val="74DC8459"/>
    <w:rsid w:val="74EBB7C8"/>
    <w:rsid w:val="75174708"/>
    <w:rsid w:val="75181099"/>
    <w:rsid w:val="751FFE1F"/>
    <w:rsid w:val="75409EF3"/>
    <w:rsid w:val="755212AB"/>
    <w:rsid w:val="756F1366"/>
    <w:rsid w:val="757084BE"/>
    <w:rsid w:val="7594A936"/>
    <w:rsid w:val="75DB6705"/>
    <w:rsid w:val="75F01FF1"/>
    <w:rsid w:val="75F4A425"/>
    <w:rsid w:val="76069954"/>
    <w:rsid w:val="761CA842"/>
    <w:rsid w:val="762E3E5F"/>
    <w:rsid w:val="767C925C"/>
    <w:rsid w:val="76A0B086"/>
    <w:rsid w:val="76AF112F"/>
    <w:rsid w:val="76B569B6"/>
    <w:rsid w:val="76FC2E0E"/>
    <w:rsid w:val="773FAD11"/>
    <w:rsid w:val="77479A97"/>
    <w:rsid w:val="777A6341"/>
    <w:rsid w:val="777EA888"/>
    <w:rsid w:val="779E8997"/>
    <w:rsid w:val="77B3ECF4"/>
    <w:rsid w:val="77CA0EC0"/>
    <w:rsid w:val="780C27EA"/>
    <w:rsid w:val="7824593B"/>
    <w:rsid w:val="7831BA2E"/>
    <w:rsid w:val="78579EE1"/>
    <w:rsid w:val="785FF138"/>
    <w:rsid w:val="78C0560F"/>
    <w:rsid w:val="78D9C79C"/>
    <w:rsid w:val="78EBE1AC"/>
    <w:rsid w:val="7901350B"/>
    <w:rsid w:val="791F88CC"/>
    <w:rsid w:val="793A59F8"/>
    <w:rsid w:val="7954F774"/>
    <w:rsid w:val="7965DF21"/>
    <w:rsid w:val="797C3264"/>
    <w:rsid w:val="797E5A61"/>
    <w:rsid w:val="79AC3E60"/>
    <w:rsid w:val="79B85E41"/>
    <w:rsid w:val="79BC5F68"/>
    <w:rsid w:val="79CD8A8F"/>
    <w:rsid w:val="79EA2CB3"/>
    <w:rsid w:val="79ED0A78"/>
    <w:rsid w:val="7ABD01FC"/>
    <w:rsid w:val="7AC21647"/>
    <w:rsid w:val="7ACA56B8"/>
    <w:rsid w:val="7AF73E46"/>
    <w:rsid w:val="7B7C449C"/>
    <w:rsid w:val="7B854692"/>
    <w:rsid w:val="7BDF995D"/>
    <w:rsid w:val="7BDFC642"/>
    <w:rsid w:val="7C38BA7D"/>
    <w:rsid w:val="7C3BC71C"/>
    <w:rsid w:val="7C58D25D"/>
    <w:rsid w:val="7C5BC7D9"/>
    <w:rsid w:val="7C901A20"/>
    <w:rsid w:val="7CA38EB8"/>
    <w:rsid w:val="7CED5719"/>
    <w:rsid w:val="7CF6C9AD"/>
    <w:rsid w:val="7D052B51"/>
    <w:rsid w:val="7D2FE9B9"/>
    <w:rsid w:val="7D53F88F"/>
    <w:rsid w:val="7D6297FB"/>
    <w:rsid w:val="7D74B382"/>
    <w:rsid w:val="7D7B96A3"/>
    <w:rsid w:val="7D80EE26"/>
    <w:rsid w:val="7D890A31"/>
    <w:rsid w:val="7D8EB648"/>
    <w:rsid w:val="7DBA39B1"/>
    <w:rsid w:val="7DCA73D7"/>
    <w:rsid w:val="7DDD17CF"/>
    <w:rsid w:val="7DFFB60A"/>
    <w:rsid w:val="7E47AD16"/>
    <w:rsid w:val="7E685B68"/>
    <w:rsid w:val="7E79D4B2"/>
    <w:rsid w:val="7E820CDA"/>
    <w:rsid w:val="7E8BDDCC"/>
    <w:rsid w:val="7EA500F1"/>
    <w:rsid w:val="7ED69E2F"/>
    <w:rsid w:val="7EFE9791"/>
    <w:rsid w:val="7F3431E2"/>
    <w:rsid w:val="7F6AF1C4"/>
    <w:rsid w:val="7F6F00E1"/>
    <w:rsid w:val="7F7598E7"/>
    <w:rsid w:val="7F810E8C"/>
    <w:rsid w:val="7F821EED"/>
    <w:rsid w:val="7F82494B"/>
    <w:rsid w:val="7F8DE13A"/>
    <w:rsid w:val="7F9B8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78FE27"/>
  <w15:chartTrackingRefBased/>
  <w15:docId w15:val="{3C17905E-3211-4F7C-B258-94BB9B9A2C2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0C7F3473"/>
    <w:rPr>
      <w:noProof w:val="0"/>
      <w:lang w:val="cy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w:type="paragraph" w:styleId="Heading1">
    <w:uiPriority w:val="9"/>
    <w:name w:val="heading 1"/>
    <w:basedOn w:val="Normal"/>
    <w:next w:val="Normal"/>
    <w:link w:val="Heading1Char"/>
    <w:qFormat/>
    <w:rsid w:val="0C7F3473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spacing w:before="240" w:after="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0C7F3473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keepNext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0C7F3473"/>
    <w:rPr>
      <w:rFonts w:ascii="Calibri Light" w:hAnsi="Calibri Light" w:eastAsia="" w:cs="" w:asciiTheme="majorAscii" w:hAnsiTheme="majorAscii" w:eastAsiaTheme="majorEastAsia" w:cstheme="majorBidi"/>
      <w:color w:val="1F3763"/>
      <w:sz w:val="24"/>
      <w:szCs w:val="24"/>
    </w:rPr>
    <w:pPr>
      <w:keepNext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0C7F3473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keepNext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0C7F3473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</w:rPr>
    <w:pPr>
      <w:keepNext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0C7F3473"/>
    <w:rPr>
      <w:rFonts w:ascii="Calibri Light" w:hAnsi="Calibri Light" w:eastAsia="" w:cs="" w:asciiTheme="majorAscii" w:hAnsiTheme="majorAscii" w:eastAsiaTheme="majorEastAsia" w:cstheme="majorBidi"/>
      <w:color w:val="1F3763"/>
    </w:rPr>
    <w:pPr>
      <w:keepNext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0C7F3473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1F3763"/>
    </w:rPr>
    <w:pPr>
      <w:keepNext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0C7F3473"/>
    <w:rPr>
      <w:rFonts w:ascii="Calibri Light" w:hAnsi="Calibri Light" w:eastAsia="" w:cs="" w:asciiTheme="majorAscii" w:hAnsiTheme="majorAscii" w:eastAsiaTheme="majorEastAsia" w:cstheme="majorBidi"/>
      <w:color w:val="272727"/>
      <w:sz w:val="21"/>
      <w:szCs w:val="21"/>
    </w:rPr>
    <w:pPr>
      <w:keepNext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0C7F3473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0C7F3473"/>
    <w:rPr>
      <w:rFonts w:ascii="Calibri Light" w:hAnsi="Calibri Light" w:eastAsia="" w:cs="" w:asciiTheme="majorAscii" w:hAnsiTheme="majorAscii" w:eastAsiaTheme="majorEastAsia" w:cstheme="majorBidi"/>
      <w:sz w:val="56"/>
      <w:szCs w:val="56"/>
    </w:rPr>
    <w:pPr>
      <w:spacing w:after="0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0C7F3473"/>
    <w:rPr>
      <w:rFonts w:ascii="Calibri" w:hAnsi="Calibri" w:eastAsia="" w:cs="" w:asciiTheme="minorAscii" w:hAnsiTheme="minorAscii" w:eastAsiaTheme="minorEastAsia" w:cstheme="minorBidi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0C7F3473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0C7F3473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0C7F3473"/>
    <w:pPr>
      <w:spacing/>
      <w:ind w:left="720"/>
      <w:contextualSpacing/>
    </w:pPr>
  </w:style>
  <w:style w:type="character" w:styleId="Heading1Char" w:customStyle="true">
    <w:uiPriority w:val="9"/>
    <w:name w:val="Heading 1 Char"/>
    <w:basedOn w:val="DefaultParagraphFont"/>
    <w:link w:val="Heading1"/>
    <w:rsid w:val="0C7F3473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32"/>
      <w:szCs w:val="32"/>
      <w:lang w:val="cy-GB"/>
    </w:rPr>
  </w:style>
  <w:style w:type="character" w:styleId="Heading2Char" w:customStyle="true">
    <w:uiPriority w:val="9"/>
    <w:name w:val="Heading 2 Char"/>
    <w:basedOn w:val="DefaultParagraphFont"/>
    <w:link w:val="Heading2"/>
    <w:rsid w:val="0C7F3473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  <w:lang w:val="cy-GB"/>
    </w:rPr>
  </w:style>
  <w:style w:type="character" w:styleId="Heading3Char" w:customStyle="true">
    <w:uiPriority w:val="9"/>
    <w:name w:val="Heading 3 Char"/>
    <w:basedOn w:val="DefaultParagraphFont"/>
    <w:link w:val="Heading3"/>
    <w:rsid w:val="0C7F3473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sz w:val="24"/>
      <w:szCs w:val="24"/>
      <w:lang w:val="cy-GB"/>
    </w:rPr>
  </w:style>
  <w:style w:type="character" w:styleId="Heading4Char" w:customStyle="true">
    <w:uiPriority w:val="9"/>
    <w:name w:val="Heading 4 Char"/>
    <w:basedOn w:val="DefaultParagraphFont"/>
    <w:link w:val="Heading4"/>
    <w:rsid w:val="0C7F3473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  <w:lang w:val="cy-GB"/>
    </w:rPr>
  </w:style>
  <w:style w:type="character" w:styleId="Heading5Char" w:customStyle="true">
    <w:uiPriority w:val="9"/>
    <w:name w:val="Heading 5 Char"/>
    <w:basedOn w:val="DefaultParagraphFont"/>
    <w:link w:val="Heading5"/>
    <w:rsid w:val="0C7F3473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lang w:val="cy-GB"/>
    </w:rPr>
  </w:style>
  <w:style w:type="character" w:styleId="Heading6Char" w:customStyle="true">
    <w:uiPriority w:val="9"/>
    <w:name w:val="Heading 6 Char"/>
    <w:basedOn w:val="DefaultParagraphFont"/>
    <w:link w:val="Heading6"/>
    <w:rsid w:val="0C7F3473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lang w:val="cy-GB"/>
    </w:rPr>
  </w:style>
  <w:style w:type="character" w:styleId="Heading7Char" w:customStyle="true">
    <w:uiPriority w:val="9"/>
    <w:name w:val="Heading 7 Char"/>
    <w:basedOn w:val="DefaultParagraphFont"/>
    <w:link w:val="Heading7"/>
    <w:rsid w:val="0C7F3473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1F3763"/>
      <w:lang w:val="cy-GB"/>
    </w:rPr>
  </w:style>
  <w:style w:type="character" w:styleId="Heading8Char" w:customStyle="true">
    <w:uiPriority w:val="9"/>
    <w:name w:val="Heading 8 Char"/>
    <w:basedOn w:val="DefaultParagraphFont"/>
    <w:link w:val="Heading8"/>
    <w:rsid w:val="0C7F3473"/>
    <w:rPr>
      <w:rFonts w:ascii="Calibri Light" w:hAnsi="Calibri Light" w:eastAsia="" w:cs="" w:asciiTheme="majorAscii" w:hAnsiTheme="majorAscii" w:eastAsiaTheme="majorEastAsia" w:cstheme="majorBidi"/>
      <w:noProof w:val="0"/>
      <w:color w:val="272727"/>
      <w:sz w:val="21"/>
      <w:szCs w:val="21"/>
      <w:lang w:val="cy-GB"/>
    </w:rPr>
  </w:style>
  <w:style w:type="character" w:styleId="Heading9Char" w:customStyle="true">
    <w:uiPriority w:val="9"/>
    <w:name w:val="Heading 9 Char"/>
    <w:basedOn w:val="DefaultParagraphFont"/>
    <w:link w:val="Heading9"/>
    <w:rsid w:val="0C7F3473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cy-GB"/>
    </w:rPr>
  </w:style>
  <w:style w:type="character" w:styleId="TitleChar" w:customStyle="true">
    <w:uiPriority w:val="10"/>
    <w:name w:val="Title Char"/>
    <w:basedOn w:val="DefaultParagraphFont"/>
    <w:link w:val="Title"/>
    <w:rsid w:val="0C7F3473"/>
    <w:rPr>
      <w:rFonts w:ascii="Calibri Light" w:hAnsi="Calibri Light" w:eastAsia="" w:cs="" w:asciiTheme="majorAscii" w:hAnsiTheme="majorAscii" w:eastAsiaTheme="majorEastAsia" w:cstheme="majorBidi"/>
      <w:noProof w:val="0"/>
      <w:sz w:val="56"/>
      <w:szCs w:val="56"/>
      <w:lang w:val="cy-GB"/>
    </w:rPr>
  </w:style>
  <w:style w:type="character" w:styleId="SubtitleChar" w:customStyle="true">
    <w:uiPriority w:val="11"/>
    <w:name w:val="Subtitle Char"/>
    <w:basedOn w:val="DefaultParagraphFont"/>
    <w:link w:val="Subtitle"/>
    <w:rsid w:val="0C7F3473"/>
    <w:rPr>
      <w:rFonts w:ascii="Calibri" w:hAnsi="Calibri" w:eastAsia="" w:cs="" w:asciiTheme="minorAscii" w:hAnsiTheme="minorAscii" w:eastAsiaTheme="minorEastAsia" w:cstheme="minorBidi"/>
      <w:noProof w:val="0"/>
      <w:color w:val="5A5A5A"/>
      <w:lang w:val="cy-GB"/>
    </w:rPr>
  </w:style>
  <w:style w:type="character" w:styleId="QuoteChar" w:customStyle="true">
    <w:uiPriority w:val="29"/>
    <w:name w:val="Quote Char"/>
    <w:basedOn w:val="DefaultParagraphFont"/>
    <w:link w:val="Quote"/>
    <w:rsid w:val="0C7F3473"/>
    <w:rPr>
      <w:i w:val="1"/>
      <w:iCs w:val="1"/>
      <w:noProof w:val="0"/>
      <w:color w:val="404040" w:themeColor="text1" w:themeTint="BF" w:themeShade="FF"/>
      <w:lang w:val="cy-GB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0C7F3473"/>
    <w:rPr>
      <w:i w:val="1"/>
      <w:iCs w:val="1"/>
      <w:noProof w:val="0"/>
      <w:color w:val="4472C4" w:themeColor="accent1" w:themeTint="FF" w:themeShade="FF"/>
      <w:lang w:val="cy-GB"/>
    </w:rPr>
  </w:style>
  <w:style w:type="paragraph" w:styleId="TOC1">
    <w:uiPriority w:val="39"/>
    <w:name w:val="toc 1"/>
    <w:basedOn w:val="Normal"/>
    <w:next w:val="Normal"/>
    <w:unhideWhenUsed/>
    <w:rsid w:val="0C7F3473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0C7F3473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0C7F3473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0C7F3473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0C7F3473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0C7F3473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0C7F3473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0C7F3473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0C7F3473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0C7F3473"/>
    <w:rPr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0C7F3473"/>
    <w:rPr>
      <w:noProof w:val="0"/>
      <w:sz w:val="20"/>
      <w:szCs w:val="20"/>
      <w:lang w:val="cy-GB"/>
    </w:rPr>
  </w:style>
  <w:style w:type="paragraph" w:styleId="Footer">
    <w:uiPriority w:val="99"/>
    <w:name w:val="footer"/>
    <w:basedOn w:val="Normal"/>
    <w:unhideWhenUsed/>
    <w:link w:val="FooterChar"/>
    <w:rsid w:val="0C7F3473"/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0C7F3473"/>
    <w:rPr>
      <w:noProof w:val="0"/>
      <w:lang w:val="cy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0C7F3473"/>
    <w:rPr>
      <w:sz w:val="20"/>
      <w:szCs w:val="20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0C7F3473"/>
    <w:rPr>
      <w:noProof w:val="0"/>
      <w:sz w:val="20"/>
      <w:szCs w:val="20"/>
      <w:lang w:val="cy-GB"/>
    </w:rPr>
  </w:style>
  <w:style w:type="paragraph" w:styleId="Header">
    <w:uiPriority w:val="99"/>
    <w:name w:val="header"/>
    <w:basedOn w:val="Normal"/>
    <w:unhideWhenUsed/>
    <w:link w:val="HeaderChar"/>
    <w:rsid w:val="0C7F3473"/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DefaultParagraphFont"/>
    <w:link w:val="Header"/>
    <w:rsid w:val="0C7F3473"/>
    <w:rPr>
      <w:noProof w:val="0"/>
      <w:lang w:val="cy-GB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hwb.gov.wales/curriculum-for-wales/introduction/" TargetMode="External" Id="R4bf820e136684e68" /><Relationship Type="http://schemas.openxmlformats.org/officeDocument/2006/relationships/hyperlink" Target="https://research.senedd.wales/research-articles/donaldson-review-the-purposes-and-content-of-a-curriculum-for-wales/" TargetMode="External" Id="R392d8e55b29644cd" /><Relationship Type="http://schemas.openxmlformats.org/officeDocument/2006/relationships/hyperlink" Target="https://gov.wales/curriculum-wales-overview" TargetMode="External" Id="R9e0258e1f7b4404b" /><Relationship Type="http://schemas.openxmlformats.org/officeDocument/2006/relationships/hyperlink" Target="https://www.earlyyears.wales/sites/default/files/taflen_cyflwyniad_cwricwlwm_newydd_terfynol_27.4.21.pdf" TargetMode="External" Id="Rc495489b39d84c44" /><Relationship Type="http://schemas.openxmlformats.org/officeDocument/2006/relationships/hyperlink" Target="https://www.playwales.org.uk/eng/playpolicy" TargetMode="External" Id="Rb628fbd6a6154877" /><Relationship Type="http://schemas.openxmlformats.org/officeDocument/2006/relationships/hyperlink" Target="https://www.waterford.org/resources/why-play-is-important-for-children/" TargetMode="External" Id="R8256ab5847404682" /><Relationship Type="http://schemas.openxmlformats.org/officeDocument/2006/relationships/hyperlink" Target="https://www.eyalliance.org.uk/national-week-play%C2%A0-role-adult-learning-through%C2%A0play" TargetMode="External" Id="Rad233a1dfdd84ed4" /><Relationship Type="http://schemas.openxmlformats.org/officeDocument/2006/relationships/hyperlink" Target="https://www.health.gov.au/sites/default/files/documents/2020/10/the-role-of-parents-in-children-s-active-play-get-up-and-grow-the-role-of-parents-in-children-s-active-play.pdf" TargetMode="External" Id="Rf4d2b8b420c3487c" /><Relationship Type="http://schemas.openxmlformats.org/officeDocument/2006/relationships/hyperlink" Target="https://www.education.govt.nz/assets/Documents/Early-Childhood/Play-ideas/Physically-active-play.pdf" TargetMode="External" Id="R9f6e4dd6a6374b54" /><Relationship Type="http://schemas.openxmlformats.org/officeDocument/2006/relationships/hyperlink" Target="https://www.nidirect.gov.uk/articles/how-play-helps-childrens-development" TargetMode="External" Id="R961973d824d642d9" /><Relationship Type="http://schemas.openxmlformats.org/officeDocument/2006/relationships/hyperlink" Target="https://literacytrust.org.uk/resources/10-reasons-why-play-important/" TargetMode="External" Id="Ra4e2634e285a4adf" /><Relationship Type="http://schemas.openxmlformats.org/officeDocument/2006/relationships/hyperlink" Target="https://www.taylorfrancis.com/chapters/mono/10.4324/9781003116295-3/unravelling-leadership-early-childhood-sector-jillian-rodd" TargetMode="External" Id="Rb533134223684817" /><Relationship Type="http://schemas.openxmlformats.org/officeDocument/2006/relationships/hyperlink" Target="https://www.marjon.ac.uk/professional-development-for-teachers/leadership-in-the-early-years/" TargetMode="External" Id="Rcd0a61f118da4dcf" /><Relationship Type="http://schemas.openxmlformats.org/officeDocument/2006/relationships/hyperlink" Target="https://journals.sagepub.com/doi/10.1177/1463949119828145" TargetMode="External" Id="R289821c129c04926" /><Relationship Type="http://schemas.openxmlformats.org/officeDocument/2006/relationships/hyperlink" Target="https://journals.sagepub.com/doi/full/10.1177/1463949119833578" TargetMode="External" Id="Rbdef3d41461b4076" /><Relationship Type="http://schemas.openxmlformats.org/officeDocument/2006/relationships/hyperlink" Target="https://childcareeducationexpo.co.uk/leadership-in-early-years/" TargetMode="External" Id="Rfa3a989051c04a96" /><Relationship Type="http://schemas.openxmlformats.org/officeDocument/2006/relationships/hyperlink" Target="https://www.earlyyearsmatters.co.uk/our-services/school-and-nursery-improvement-partner/leading-learning/" TargetMode="External" Id="R825cb055c0ab4b30" /><Relationship Type="http://schemas.openxmlformats.org/officeDocument/2006/relationships/hyperlink" Target="https://longfordchildcare.ie/discovering-leadership-potential-early-years/" TargetMode="External" Id="R1ee6bee41f1e4ff3" /><Relationship Type="http://schemas.openxmlformats.org/officeDocument/2006/relationships/hyperlink" Target="https://www.twinkl.co.uk/teaching-wiki/play-theories-in-early-years" TargetMode="External" Id="R6d1f5b772ccc4f08" /><Relationship Type="http://schemas.openxmlformats.org/officeDocument/2006/relationships/hyperlink" Target="https://www.earlyyearsmatters.co.uk/eyfs/a-unique-child/" TargetMode="External" Id="R0aeeab91b6a24a88" /><Relationship Type="http://schemas.openxmlformats.org/officeDocument/2006/relationships/hyperlink" Target="https://theglobalmontessorinetwork.org/resource/parents/observation-english/" TargetMode="External" Id="Rb87b8bd531854419" /><Relationship Type="http://schemas.openxmlformats.org/officeDocument/2006/relationships/hyperlink" Target="https://www.earlyyearsmatters.co.uk/eyfs/a-unique-child/planning/" TargetMode="External" Id="R6f6b719da192487e" /><Relationship Type="http://schemas.openxmlformats.org/officeDocument/2006/relationships/hyperlink" Target="https://www.eyworks.co.uk/importance-of-planning-and-observing-in-a-childcare-setting/" TargetMode="External" Id="R00e1292519a140ef" /><Relationship Type="http://schemas.openxmlformats.org/officeDocument/2006/relationships/hyperlink" Target="https://www.birthto5matters.org.uk/wp-content/uploads/2021/03/Explaining-the-OAP-Cycle.pdf" TargetMode="External" Id="R8d278e703edf4b7d" /><Relationship Type="http://schemas.openxmlformats.org/officeDocument/2006/relationships/hyperlink" Target="https://www.naeyc.org/our-work/families/observation-key-to-understanding-your-child" TargetMode="External" Id="R0b3bbd98d40b4edc" /><Relationship Type="http://schemas.openxmlformats.org/officeDocument/2006/relationships/hyperlink" Target="https://www.nurseryresources.org/articles/eyfs/tracking-development-in-the-eyfs-2/" TargetMode="External" Id="Rfdeb4baf70f84368" /><Relationship Type="http://schemas.openxmlformats.org/officeDocument/2006/relationships/hyperlink" Target="https://www.salford.gov.uk/media/395396/what-to-expect-when-tracker-june-2020.pdf" TargetMode="External" Id="R2add8f6049bd4753" /><Relationship Type="http://schemas.openxmlformats.org/officeDocument/2006/relationships/hyperlink" Target="https://www.realparent.co.uk/tracking-pupil-progress-eyfs/" TargetMode="External" Id="R607a7a71c191472b" /><Relationship Type="http://schemas.openxmlformats.org/officeDocument/2006/relationships/header" Target="header.xml" Id="R85af4688fdf64746" /><Relationship Type="http://schemas.openxmlformats.org/officeDocument/2006/relationships/footer" Target="footer.xml" Id="R76d026ab4bca4343" /><Relationship Type="http://schemas.openxmlformats.org/officeDocument/2006/relationships/numbering" Target="numbering.xml" Id="Rf1770deaf90c447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2022-10-16T16:07:13.0977575Z</dcterms:created>
  <dcterms:modified xsi:type="dcterms:W3CDTF">2022-11-09T22:19:48.9217264Z</dcterms:modified>
  <dc:creator>Ffion James (2004109)</dc:creator>
  <lastModifiedBy>Ffion James (2004109)</lastModifiedBy>
</coreProperties>
</file>