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9882242"/>
        <w:docPartObj>
          <w:docPartGallery w:val="Cover Pages"/>
          <w:docPartUnique/>
        </w:docPartObj>
      </w:sdtPr>
      <w:sdtEndPr/>
      <w:sdtContent>
        <w:p w14:paraId="6A4FD8B5" w14:textId="719E378A" w:rsidR="00600883" w:rsidRDefault="00600883">
          <w:r>
            <w:rPr>
              <w:noProof/>
            </w:rPr>
            <mc:AlternateContent>
              <mc:Choice Requires="wpg">
                <w:drawing>
                  <wp:anchor distT="0" distB="0" distL="114300" distR="114300" simplePos="0" relativeHeight="251662336" behindDoc="0" locked="0" layoutInCell="1" allowOverlap="1" wp14:anchorId="14398E38" wp14:editId="7F11B4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A7D80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45F773" wp14:editId="4832E11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D21DD5" w14:textId="32346CEA" w:rsidR="00600883" w:rsidRDefault="00600883">
                                    <w:pPr>
                                      <w:pStyle w:val="NoSpacing"/>
                                      <w:jc w:val="right"/>
                                      <w:rPr>
                                        <w:color w:val="595959" w:themeColor="text1" w:themeTint="A6"/>
                                        <w:sz w:val="28"/>
                                        <w:szCs w:val="28"/>
                                      </w:rPr>
                                    </w:pPr>
                                    <w:r>
                                      <w:rPr>
                                        <w:color w:val="595959" w:themeColor="text1" w:themeTint="A6"/>
                                        <w:sz w:val="28"/>
                                        <w:szCs w:val="28"/>
                                      </w:rPr>
                                      <w:t>Daniel Collier</w:t>
                                    </w:r>
                                  </w:p>
                                </w:sdtContent>
                              </w:sdt>
                              <w:p w14:paraId="6CCF5901" w14:textId="70C8C5AF" w:rsidR="00600883" w:rsidRDefault="0020403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226B7">
                                      <w:rPr>
                                        <w:color w:val="595959" w:themeColor="text1" w:themeTint="A6"/>
                                        <w:sz w:val="18"/>
                                        <w:szCs w:val="18"/>
                                      </w:rPr>
                                      <w:t>1908087@</w:t>
                                    </w:r>
                                    <w:r w:rsidR="0062326F">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45F77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D21DD5" w14:textId="32346CEA" w:rsidR="00600883" w:rsidRDefault="00600883">
                              <w:pPr>
                                <w:pStyle w:val="NoSpacing"/>
                                <w:jc w:val="right"/>
                                <w:rPr>
                                  <w:color w:val="595959" w:themeColor="text1" w:themeTint="A6"/>
                                  <w:sz w:val="28"/>
                                  <w:szCs w:val="28"/>
                                </w:rPr>
                              </w:pPr>
                              <w:r>
                                <w:rPr>
                                  <w:color w:val="595959" w:themeColor="text1" w:themeTint="A6"/>
                                  <w:sz w:val="28"/>
                                  <w:szCs w:val="28"/>
                                </w:rPr>
                                <w:t>Daniel Collier</w:t>
                              </w:r>
                            </w:p>
                          </w:sdtContent>
                        </w:sdt>
                        <w:p w14:paraId="6CCF5901" w14:textId="70C8C5AF" w:rsidR="00600883" w:rsidRDefault="00505F9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226B7">
                                <w:rPr>
                                  <w:color w:val="595959" w:themeColor="text1" w:themeTint="A6"/>
                                  <w:sz w:val="18"/>
                                  <w:szCs w:val="18"/>
                                </w:rPr>
                                <w:t>1908087@</w:t>
                              </w:r>
                              <w:r w:rsidR="0062326F">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F2729E" wp14:editId="0A23FEE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BDF3F" w14:textId="77777777" w:rsidR="00600883" w:rsidRDefault="00600883">
                                <w:pPr>
                                  <w:pStyle w:val="NoSpacing"/>
                                  <w:jc w:val="right"/>
                                  <w:rPr>
                                    <w:color w:val="4472C4" w:themeColor="accent1"/>
                                    <w:sz w:val="28"/>
                                    <w:szCs w:val="28"/>
                                  </w:rPr>
                                </w:pPr>
                                <w:r>
                                  <w:rPr>
                                    <w:color w:val="4472C4" w:themeColor="accent1"/>
                                    <w:sz w:val="28"/>
                                    <w:szCs w:val="28"/>
                                  </w:rPr>
                                  <w:t>Abstract</w:t>
                                </w:r>
                              </w:p>
                              <w:p w14:paraId="5E705FA2" w14:textId="7AA60ACD" w:rsidR="00600883" w:rsidRDefault="00204038">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600883">
                                      <w:rPr>
                                        <w:color w:val="595959" w:themeColor="text1" w:themeTint="A6"/>
                                        <w:sz w:val="20"/>
                                        <w:szCs w:val="20"/>
                                      </w:rPr>
                                      <w:t xml:space="preserve">The following report will look at the negative cultures and conditions </w:t>
                                    </w:r>
                                    <w:r w:rsidR="00CA433F">
                                      <w:rPr>
                                        <w:color w:val="595959" w:themeColor="text1" w:themeTint="A6"/>
                                        <w:sz w:val="20"/>
                                        <w:szCs w:val="20"/>
                                      </w:rPr>
                                      <w:t>surrounding</w:t>
                                    </w:r>
                                    <w:r w:rsidR="00600883">
                                      <w:rPr>
                                        <w:color w:val="595959" w:themeColor="text1" w:themeTint="A6"/>
                                        <w:sz w:val="20"/>
                                        <w:szCs w:val="20"/>
                                      </w:rPr>
                                      <w:t xml:space="preserve"> current procurement</w:t>
                                    </w:r>
                                    <w:r w:rsidR="00CA433F">
                                      <w:rPr>
                                        <w:color w:val="595959" w:themeColor="text1" w:themeTint="A6"/>
                                        <w:sz w:val="20"/>
                                        <w:szCs w:val="20"/>
                                      </w:rPr>
                                      <w:t xml:space="preserve"> practices</w:t>
                                    </w:r>
                                    <w:r w:rsidR="00600883">
                                      <w:rPr>
                                        <w:color w:val="595959" w:themeColor="text1" w:themeTint="A6"/>
                                        <w:sz w:val="20"/>
                                        <w:szCs w:val="20"/>
                                      </w:rPr>
                                      <w:t xml:space="preserve"> in the construction industry and seek </w:t>
                                    </w:r>
                                    <w:r w:rsidR="00CA433F">
                                      <w:rPr>
                                        <w:color w:val="595959" w:themeColor="text1" w:themeTint="A6"/>
                                        <w:sz w:val="20"/>
                                        <w:szCs w:val="20"/>
                                      </w:rPr>
                                      <w:t>to highlight potential new practice to promote a shift towards a ‘Best-Value’</w:t>
                                    </w:r>
                                  </w:sdtContent>
                                </w:sdt>
                                <w:r w:rsidR="00CA433F">
                                  <w:rPr>
                                    <w:color w:val="595959" w:themeColor="text1" w:themeTint="A6"/>
                                    <w:sz w:val="20"/>
                                    <w:szCs w:val="20"/>
                                  </w:rPr>
                                  <w:t xml:space="preserve"> approach.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F2729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CBBDF3F" w14:textId="77777777" w:rsidR="00600883" w:rsidRDefault="00600883">
                          <w:pPr>
                            <w:pStyle w:val="NoSpacing"/>
                            <w:jc w:val="right"/>
                            <w:rPr>
                              <w:color w:val="4472C4" w:themeColor="accent1"/>
                              <w:sz w:val="28"/>
                              <w:szCs w:val="28"/>
                            </w:rPr>
                          </w:pPr>
                          <w:r>
                            <w:rPr>
                              <w:color w:val="4472C4" w:themeColor="accent1"/>
                              <w:sz w:val="28"/>
                              <w:szCs w:val="28"/>
                            </w:rPr>
                            <w:t>Abstract</w:t>
                          </w:r>
                        </w:p>
                        <w:p w14:paraId="5E705FA2" w14:textId="7AA60ACD" w:rsidR="00600883" w:rsidRDefault="00505F97">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600883">
                                <w:rPr>
                                  <w:color w:val="595959" w:themeColor="text1" w:themeTint="A6"/>
                                  <w:sz w:val="20"/>
                                  <w:szCs w:val="20"/>
                                </w:rPr>
                                <w:t xml:space="preserve">The following report will look at the negative cultures and conditions </w:t>
                              </w:r>
                              <w:r w:rsidR="00CA433F">
                                <w:rPr>
                                  <w:color w:val="595959" w:themeColor="text1" w:themeTint="A6"/>
                                  <w:sz w:val="20"/>
                                  <w:szCs w:val="20"/>
                                </w:rPr>
                                <w:t>surrounding</w:t>
                              </w:r>
                              <w:r w:rsidR="00600883">
                                <w:rPr>
                                  <w:color w:val="595959" w:themeColor="text1" w:themeTint="A6"/>
                                  <w:sz w:val="20"/>
                                  <w:szCs w:val="20"/>
                                </w:rPr>
                                <w:t xml:space="preserve"> current procurement</w:t>
                              </w:r>
                              <w:r w:rsidR="00CA433F">
                                <w:rPr>
                                  <w:color w:val="595959" w:themeColor="text1" w:themeTint="A6"/>
                                  <w:sz w:val="20"/>
                                  <w:szCs w:val="20"/>
                                </w:rPr>
                                <w:t xml:space="preserve"> practices</w:t>
                              </w:r>
                              <w:r w:rsidR="00600883">
                                <w:rPr>
                                  <w:color w:val="595959" w:themeColor="text1" w:themeTint="A6"/>
                                  <w:sz w:val="20"/>
                                  <w:szCs w:val="20"/>
                                </w:rPr>
                                <w:t xml:space="preserve"> in the construction industry and seek </w:t>
                              </w:r>
                              <w:r w:rsidR="00CA433F">
                                <w:rPr>
                                  <w:color w:val="595959" w:themeColor="text1" w:themeTint="A6"/>
                                  <w:sz w:val="20"/>
                                  <w:szCs w:val="20"/>
                                </w:rPr>
                                <w:t>to highlight potential new practice to promote a shift towards a ‘Best-Value’</w:t>
                              </w:r>
                            </w:sdtContent>
                          </w:sdt>
                          <w:r w:rsidR="00CA433F">
                            <w:rPr>
                              <w:color w:val="595959" w:themeColor="text1" w:themeTint="A6"/>
                              <w:sz w:val="20"/>
                              <w:szCs w:val="20"/>
                            </w:rPr>
                            <w:t xml:space="preserve"> approach.</w:t>
                          </w:r>
                        </w:p>
                      </w:txbxContent>
                    </v:textbox>
                    <w10:wrap type="square" anchorx="page" anchory="page"/>
                  </v:shape>
                </w:pict>
              </mc:Fallback>
            </mc:AlternateContent>
          </w:r>
        </w:p>
        <w:p w14:paraId="1EC57CEA" w14:textId="5DC59A33" w:rsidR="00600883" w:rsidRDefault="00600883">
          <w:r>
            <w:rPr>
              <w:noProof/>
            </w:rPr>
            <mc:AlternateContent>
              <mc:Choice Requires="wps">
                <w:drawing>
                  <wp:anchor distT="0" distB="0" distL="114300" distR="114300" simplePos="0" relativeHeight="251659264" behindDoc="0" locked="0" layoutInCell="1" allowOverlap="1" wp14:anchorId="21F5AB4C" wp14:editId="50E8371F">
                    <wp:simplePos x="0" y="0"/>
                    <wp:positionH relativeFrom="page">
                      <wp:posOffset>220133</wp:posOffset>
                    </wp:positionH>
                    <wp:positionV relativeFrom="page">
                      <wp:posOffset>5765799</wp:posOffset>
                    </wp:positionV>
                    <wp:extent cx="7315200" cy="1317413"/>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3174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6C1C7" w14:textId="223B4B35" w:rsidR="00600883" w:rsidRDefault="00204038" w:rsidP="00600883">
                                <w:pPr>
                                  <w:jc w:val="right"/>
                                  <w:rPr>
                                    <w:color w:val="4472C4" w:themeColor="accent1"/>
                                    <w:sz w:val="64"/>
                                    <w:szCs w:val="6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0883" w:rsidRPr="00600883">
                                      <w:rPr>
                                        <w:caps/>
                                        <w:color w:val="4472C4" w:themeColor="accent1"/>
                                        <w:sz w:val="32"/>
                                        <w:szCs w:val="32"/>
                                      </w:rPr>
                                      <w:t>Alternatives to traditional tendering</w:t>
                                    </w:r>
                                    <w:r w:rsidR="00600883" w:rsidRPr="00600883">
                                      <w:rPr>
                                        <w:caps/>
                                        <w:color w:val="4472C4" w:themeColor="accent1"/>
                                        <w:sz w:val="32"/>
                                        <w:szCs w:val="32"/>
                                      </w:rPr>
                                      <w:br/>
                                      <w:t>Project Control &amp; Contract Administration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A4F0B2" w14:textId="63E62740" w:rsidR="00600883" w:rsidRDefault="00600883">
                                    <w:pPr>
                                      <w:jc w:val="right"/>
                                      <w:rPr>
                                        <w:smallCaps/>
                                        <w:color w:val="404040" w:themeColor="text1" w:themeTint="BF"/>
                                        <w:sz w:val="36"/>
                                        <w:szCs w:val="36"/>
                                      </w:rPr>
                                    </w:pPr>
                                    <w:r>
                                      <w:rPr>
                                        <w:color w:val="404040" w:themeColor="text1" w:themeTint="BF"/>
                                        <w:sz w:val="36"/>
                                        <w:szCs w:val="36"/>
                                      </w:rPr>
                                      <w:t>ACBA5006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1F5AB4C" id="Text Box 154" o:spid="_x0000_s1028" type="#_x0000_t202" style="position:absolute;margin-left:17.35pt;margin-top:454pt;width:8in;height:103.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" filled="f" stroked="f" strokeweight=".5pt">
                    <v:textbox inset="126pt,0,54pt,0">
                      <w:txbxContent>
                        <w:p w14:paraId="78E6C1C7" w14:textId="223B4B35" w:rsidR="00600883" w:rsidRDefault="00505F97" w:rsidP="00600883">
                          <w:pPr>
                            <w:jc w:val="right"/>
                            <w:rPr>
                              <w:color w:val="4472C4" w:themeColor="accent1"/>
                              <w:sz w:val="64"/>
                              <w:szCs w:val="6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0883" w:rsidRPr="00600883">
                                <w:rPr>
                                  <w:caps/>
                                  <w:color w:val="4472C4" w:themeColor="accent1"/>
                                  <w:sz w:val="32"/>
                                  <w:szCs w:val="32"/>
                                </w:rPr>
                                <w:t>Alternatives to traditional tendering</w:t>
                              </w:r>
                              <w:r w:rsidR="00600883" w:rsidRPr="00600883">
                                <w:rPr>
                                  <w:caps/>
                                  <w:color w:val="4472C4" w:themeColor="accent1"/>
                                  <w:sz w:val="32"/>
                                  <w:szCs w:val="32"/>
                                </w:rPr>
                                <w:br/>
                                <w:t>Project Control &amp; Contract Administration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A4F0B2" w14:textId="63E62740" w:rsidR="00600883" w:rsidRDefault="00600883">
                              <w:pPr>
                                <w:jc w:val="right"/>
                                <w:rPr>
                                  <w:smallCaps/>
                                  <w:color w:val="404040" w:themeColor="text1" w:themeTint="BF"/>
                                  <w:sz w:val="36"/>
                                  <w:szCs w:val="36"/>
                                </w:rPr>
                              </w:pPr>
                              <w:r>
                                <w:rPr>
                                  <w:color w:val="404040" w:themeColor="text1" w:themeTint="BF"/>
                                  <w:sz w:val="36"/>
                                  <w:szCs w:val="36"/>
                                </w:rPr>
                                <w:t>ACBA5006</w:t>
                              </w:r>
                            </w:p>
                          </w:sdtContent>
                        </w:sdt>
                      </w:txbxContent>
                    </v:textbox>
                    <w10:wrap type="square" anchorx="page" anchory="page"/>
                  </v:shape>
                </w:pict>
              </mc:Fallback>
            </mc:AlternateContent>
          </w:r>
          <w:r>
            <w:br w:type="page"/>
          </w:r>
        </w:p>
      </w:sdtContent>
    </w:sdt>
    <w:p w14:paraId="4033F60F" w14:textId="3695BD64" w:rsidR="004C208D" w:rsidRDefault="005660B7">
      <w:pPr>
        <w:rPr>
          <w:i/>
          <w:iCs/>
          <w:sz w:val="28"/>
          <w:szCs w:val="28"/>
          <w:u w:val="single"/>
        </w:rPr>
      </w:pPr>
      <w:r>
        <w:rPr>
          <w:i/>
          <w:iCs/>
          <w:sz w:val="28"/>
          <w:szCs w:val="28"/>
          <w:u w:val="single"/>
        </w:rPr>
        <w:lastRenderedPageBreak/>
        <w:t>Contents</w:t>
      </w:r>
    </w:p>
    <w:p w14:paraId="7DDF161A" w14:textId="4B22D787" w:rsidR="004C208D" w:rsidRDefault="004C208D">
      <w:pPr>
        <w:rPr>
          <w:i/>
          <w:iCs/>
          <w:sz w:val="28"/>
          <w:szCs w:val="28"/>
          <w:u w:val="single"/>
        </w:rPr>
      </w:pPr>
    </w:p>
    <w:p w14:paraId="12B33282" w14:textId="66EBC8F4" w:rsidR="00815053" w:rsidRDefault="00815053">
      <w:pPr>
        <w:rPr>
          <w:i/>
          <w:iCs/>
          <w:sz w:val="24"/>
          <w:szCs w:val="24"/>
        </w:rPr>
      </w:pPr>
      <w:r>
        <w:rPr>
          <w:i/>
          <w:iCs/>
          <w:sz w:val="24"/>
          <w:szCs w:val="24"/>
        </w:rPr>
        <w:t>Introduction……………………………………………………………………………………………………………</w:t>
      </w:r>
      <w:proofErr w:type="gramStart"/>
      <w:r>
        <w:rPr>
          <w:i/>
          <w:iCs/>
          <w:sz w:val="24"/>
          <w:szCs w:val="24"/>
        </w:rPr>
        <w:t>….</w:t>
      </w:r>
      <w:r w:rsidR="00136581">
        <w:rPr>
          <w:i/>
          <w:iCs/>
          <w:sz w:val="24"/>
          <w:szCs w:val="24"/>
        </w:rPr>
        <w:t>Pg</w:t>
      </w:r>
      <w:proofErr w:type="gramEnd"/>
      <w:r w:rsidR="00136581">
        <w:rPr>
          <w:i/>
          <w:iCs/>
          <w:sz w:val="24"/>
          <w:szCs w:val="24"/>
        </w:rPr>
        <w:t xml:space="preserve"> 2</w:t>
      </w:r>
    </w:p>
    <w:p w14:paraId="7E891F5D" w14:textId="6D85341C" w:rsidR="00136581" w:rsidRDefault="00136581">
      <w:pPr>
        <w:rPr>
          <w:i/>
          <w:iCs/>
          <w:sz w:val="24"/>
          <w:szCs w:val="24"/>
        </w:rPr>
      </w:pPr>
    </w:p>
    <w:p w14:paraId="2A2D03CB" w14:textId="77777777" w:rsidR="00136581" w:rsidRPr="00815053" w:rsidRDefault="00136581">
      <w:pPr>
        <w:rPr>
          <w:i/>
          <w:iCs/>
          <w:sz w:val="24"/>
          <w:szCs w:val="24"/>
        </w:rPr>
      </w:pPr>
    </w:p>
    <w:p w14:paraId="629EF535" w14:textId="794A0478" w:rsidR="004C208D" w:rsidRPr="00136581" w:rsidRDefault="00136581">
      <w:pPr>
        <w:rPr>
          <w:i/>
          <w:iCs/>
          <w:sz w:val="24"/>
          <w:szCs w:val="24"/>
        </w:rPr>
      </w:pPr>
      <w:r>
        <w:rPr>
          <w:i/>
          <w:iCs/>
          <w:sz w:val="24"/>
          <w:szCs w:val="24"/>
        </w:rPr>
        <w:t>Traditional Tendering……………………………………………………………………………………………</w:t>
      </w:r>
      <w:proofErr w:type="gramStart"/>
      <w:r>
        <w:rPr>
          <w:i/>
          <w:iCs/>
          <w:sz w:val="24"/>
          <w:szCs w:val="24"/>
        </w:rPr>
        <w:t>…..</w:t>
      </w:r>
      <w:proofErr w:type="gramEnd"/>
      <w:r>
        <w:rPr>
          <w:i/>
          <w:iCs/>
          <w:sz w:val="24"/>
          <w:szCs w:val="24"/>
        </w:rPr>
        <w:t>P</w:t>
      </w:r>
      <w:r w:rsidR="00965C5C">
        <w:rPr>
          <w:i/>
          <w:iCs/>
          <w:sz w:val="24"/>
          <w:szCs w:val="24"/>
        </w:rPr>
        <w:t>g 3</w:t>
      </w:r>
    </w:p>
    <w:p w14:paraId="1DFC348C" w14:textId="77777777" w:rsidR="004C208D" w:rsidRDefault="004C208D">
      <w:pPr>
        <w:rPr>
          <w:i/>
          <w:iCs/>
          <w:sz w:val="28"/>
          <w:szCs w:val="28"/>
          <w:u w:val="single"/>
        </w:rPr>
      </w:pPr>
    </w:p>
    <w:p w14:paraId="0E554D7B" w14:textId="77777777" w:rsidR="002A34ED" w:rsidRDefault="002A34ED">
      <w:pPr>
        <w:rPr>
          <w:i/>
          <w:iCs/>
          <w:sz w:val="24"/>
          <w:szCs w:val="24"/>
        </w:rPr>
      </w:pPr>
    </w:p>
    <w:p w14:paraId="0084340E" w14:textId="1959350F" w:rsidR="004C208D" w:rsidRPr="00965C5C" w:rsidRDefault="00965C5C">
      <w:pPr>
        <w:rPr>
          <w:i/>
          <w:iCs/>
          <w:sz w:val="24"/>
          <w:szCs w:val="24"/>
        </w:rPr>
      </w:pPr>
      <w:r>
        <w:rPr>
          <w:i/>
          <w:iCs/>
          <w:sz w:val="24"/>
          <w:szCs w:val="24"/>
        </w:rPr>
        <w:t>Alternative Approaches…………………………………………………………………………………………</w:t>
      </w:r>
      <w:proofErr w:type="gramStart"/>
      <w:r>
        <w:rPr>
          <w:i/>
          <w:iCs/>
          <w:sz w:val="24"/>
          <w:szCs w:val="24"/>
        </w:rPr>
        <w:t>….P</w:t>
      </w:r>
      <w:r w:rsidR="002A34ED">
        <w:rPr>
          <w:i/>
          <w:iCs/>
          <w:sz w:val="24"/>
          <w:szCs w:val="24"/>
        </w:rPr>
        <w:t>g</w:t>
      </w:r>
      <w:proofErr w:type="gramEnd"/>
      <w:r w:rsidR="002A34ED">
        <w:rPr>
          <w:i/>
          <w:iCs/>
          <w:sz w:val="24"/>
          <w:szCs w:val="24"/>
        </w:rPr>
        <w:t xml:space="preserve"> 3</w:t>
      </w:r>
    </w:p>
    <w:p w14:paraId="6FCD580D" w14:textId="77777777" w:rsidR="004C208D" w:rsidRDefault="004C208D">
      <w:pPr>
        <w:rPr>
          <w:i/>
          <w:iCs/>
          <w:sz w:val="28"/>
          <w:szCs w:val="28"/>
          <w:u w:val="single"/>
        </w:rPr>
      </w:pPr>
    </w:p>
    <w:p w14:paraId="31C7D754" w14:textId="77777777" w:rsidR="004C208D" w:rsidRDefault="004C208D">
      <w:pPr>
        <w:rPr>
          <w:i/>
          <w:iCs/>
          <w:sz w:val="28"/>
          <w:szCs w:val="28"/>
          <w:u w:val="single"/>
        </w:rPr>
      </w:pPr>
    </w:p>
    <w:p w14:paraId="411CA4EE" w14:textId="67C70CCC" w:rsidR="004C208D" w:rsidRPr="002A34ED" w:rsidRDefault="002A34ED">
      <w:pPr>
        <w:rPr>
          <w:i/>
          <w:iCs/>
          <w:sz w:val="24"/>
          <w:szCs w:val="24"/>
        </w:rPr>
      </w:pPr>
      <w:r>
        <w:rPr>
          <w:i/>
          <w:iCs/>
          <w:sz w:val="24"/>
          <w:szCs w:val="24"/>
        </w:rPr>
        <w:t>Industry Obstacles Hindering Change………………………………………………………………………Pg 5</w:t>
      </w:r>
    </w:p>
    <w:p w14:paraId="51766169" w14:textId="77777777" w:rsidR="004C208D" w:rsidRDefault="004C208D">
      <w:pPr>
        <w:rPr>
          <w:i/>
          <w:iCs/>
          <w:sz w:val="28"/>
          <w:szCs w:val="28"/>
          <w:u w:val="single"/>
        </w:rPr>
      </w:pPr>
    </w:p>
    <w:p w14:paraId="6C5920B2" w14:textId="77777777" w:rsidR="004C208D" w:rsidRDefault="004C208D">
      <w:pPr>
        <w:rPr>
          <w:i/>
          <w:iCs/>
          <w:sz w:val="28"/>
          <w:szCs w:val="28"/>
          <w:u w:val="single"/>
        </w:rPr>
      </w:pPr>
    </w:p>
    <w:p w14:paraId="1794D69C" w14:textId="7EED6CBE" w:rsidR="004C208D" w:rsidRPr="006034DF" w:rsidRDefault="006034DF">
      <w:pPr>
        <w:rPr>
          <w:i/>
          <w:iCs/>
          <w:sz w:val="24"/>
          <w:szCs w:val="24"/>
        </w:rPr>
      </w:pPr>
      <w:r>
        <w:rPr>
          <w:i/>
          <w:iCs/>
          <w:sz w:val="24"/>
          <w:szCs w:val="24"/>
        </w:rPr>
        <w:t>Conclusion……………………………………………………………………………………………………………</w:t>
      </w:r>
      <w:proofErr w:type="gramStart"/>
      <w:r>
        <w:rPr>
          <w:i/>
          <w:iCs/>
          <w:sz w:val="24"/>
          <w:szCs w:val="24"/>
        </w:rPr>
        <w:t>….Pg</w:t>
      </w:r>
      <w:proofErr w:type="gramEnd"/>
      <w:r>
        <w:rPr>
          <w:i/>
          <w:iCs/>
          <w:sz w:val="24"/>
          <w:szCs w:val="24"/>
        </w:rPr>
        <w:t xml:space="preserve"> 6</w:t>
      </w:r>
    </w:p>
    <w:p w14:paraId="636CDD0D" w14:textId="77777777" w:rsidR="004C208D" w:rsidRDefault="004C208D">
      <w:pPr>
        <w:rPr>
          <w:i/>
          <w:iCs/>
          <w:sz w:val="28"/>
          <w:szCs w:val="28"/>
          <w:u w:val="single"/>
        </w:rPr>
      </w:pPr>
    </w:p>
    <w:p w14:paraId="7669D017" w14:textId="77777777" w:rsidR="004C208D" w:rsidRDefault="004C208D">
      <w:pPr>
        <w:rPr>
          <w:i/>
          <w:iCs/>
          <w:sz w:val="28"/>
          <w:szCs w:val="28"/>
          <w:u w:val="single"/>
        </w:rPr>
      </w:pPr>
    </w:p>
    <w:p w14:paraId="28869B74" w14:textId="25C4DB26" w:rsidR="004C208D" w:rsidRPr="006034DF" w:rsidRDefault="006034DF">
      <w:pPr>
        <w:rPr>
          <w:i/>
          <w:iCs/>
          <w:sz w:val="24"/>
          <w:szCs w:val="24"/>
        </w:rPr>
      </w:pPr>
      <w:r>
        <w:rPr>
          <w:i/>
          <w:iCs/>
          <w:sz w:val="24"/>
          <w:szCs w:val="24"/>
        </w:rPr>
        <w:t>References</w:t>
      </w:r>
      <w:r w:rsidR="00F768B0">
        <w:rPr>
          <w:i/>
          <w:iCs/>
          <w:sz w:val="24"/>
          <w:szCs w:val="24"/>
        </w:rPr>
        <w:t>……………………………………………………………………………………………………………</w:t>
      </w:r>
      <w:proofErr w:type="gramStart"/>
      <w:r w:rsidR="00F768B0">
        <w:rPr>
          <w:i/>
          <w:iCs/>
          <w:sz w:val="24"/>
          <w:szCs w:val="24"/>
        </w:rPr>
        <w:t>….Pg</w:t>
      </w:r>
      <w:proofErr w:type="gramEnd"/>
      <w:r w:rsidR="00F768B0">
        <w:rPr>
          <w:i/>
          <w:iCs/>
          <w:sz w:val="24"/>
          <w:szCs w:val="24"/>
        </w:rPr>
        <w:t xml:space="preserve"> 7</w:t>
      </w:r>
    </w:p>
    <w:p w14:paraId="479BC18A" w14:textId="3D5C9F0E" w:rsidR="004C208D" w:rsidRDefault="004C208D">
      <w:pPr>
        <w:rPr>
          <w:i/>
          <w:iCs/>
          <w:sz w:val="28"/>
          <w:szCs w:val="28"/>
          <w:u w:val="single"/>
        </w:rPr>
      </w:pPr>
    </w:p>
    <w:p w14:paraId="254EA059" w14:textId="546A3C04" w:rsidR="004C208D" w:rsidRDefault="004C208D">
      <w:pPr>
        <w:rPr>
          <w:i/>
          <w:iCs/>
          <w:sz w:val="28"/>
          <w:szCs w:val="28"/>
          <w:u w:val="single"/>
        </w:rPr>
      </w:pPr>
    </w:p>
    <w:p w14:paraId="0A8D3C73" w14:textId="6754B6D5" w:rsidR="004C208D" w:rsidRDefault="004C208D">
      <w:pPr>
        <w:rPr>
          <w:i/>
          <w:iCs/>
          <w:sz w:val="28"/>
          <w:szCs w:val="28"/>
          <w:u w:val="single"/>
        </w:rPr>
      </w:pPr>
    </w:p>
    <w:p w14:paraId="37F6E5EB" w14:textId="15DF285D" w:rsidR="004C208D" w:rsidRDefault="004C208D">
      <w:pPr>
        <w:rPr>
          <w:i/>
          <w:iCs/>
          <w:sz w:val="28"/>
          <w:szCs w:val="28"/>
          <w:u w:val="single"/>
        </w:rPr>
      </w:pPr>
    </w:p>
    <w:p w14:paraId="368FBE47" w14:textId="77777777" w:rsidR="004C208D" w:rsidRDefault="004C208D">
      <w:pPr>
        <w:rPr>
          <w:i/>
          <w:iCs/>
          <w:sz w:val="28"/>
          <w:szCs w:val="28"/>
          <w:u w:val="single"/>
        </w:rPr>
      </w:pPr>
    </w:p>
    <w:p w14:paraId="238F3B5E" w14:textId="77777777" w:rsidR="004C208D" w:rsidRDefault="004C208D">
      <w:pPr>
        <w:rPr>
          <w:i/>
          <w:iCs/>
          <w:sz w:val="28"/>
          <w:szCs w:val="28"/>
          <w:u w:val="single"/>
        </w:rPr>
      </w:pPr>
    </w:p>
    <w:p w14:paraId="1F0D2907" w14:textId="77777777" w:rsidR="004C208D" w:rsidRDefault="004C208D">
      <w:pPr>
        <w:rPr>
          <w:i/>
          <w:iCs/>
          <w:sz w:val="28"/>
          <w:szCs w:val="28"/>
          <w:u w:val="single"/>
        </w:rPr>
      </w:pPr>
    </w:p>
    <w:p w14:paraId="2D7930B3" w14:textId="77777777" w:rsidR="004C208D" w:rsidRDefault="004C208D">
      <w:pPr>
        <w:rPr>
          <w:i/>
          <w:iCs/>
          <w:sz w:val="28"/>
          <w:szCs w:val="28"/>
          <w:u w:val="single"/>
        </w:rPr>
      </w:pPr>
    </w:p>
    <w:p w14:paraId="5696FAC3" w14:textId="77777777" w:rsidR="004C208D" w:rsidRDefault="004C208D">
      <w:pPr>
        <w:rPr>
          <w:i/>
          <w:iCs/>
          <w:sz w:val="28"/>
          <w:szCs w:val="28"/>
          <w:u w:val="single"/>
        </w:rPr>
      </w:pPr>
    </w:p>
    <w:p w14:paraId="4CA398E5" w14:textId="10BC2EC9" w:rsidR="00600883" w:rsidRPr="003226B7" w:rsidRDefault="00CA433F">
      <w:pPr>
        <w:rPr>
          <w:i/>
          <w:iCs/>
          <w:sz w:val="28"/>
          <w:szCs w:val="28"/>
          <w:u w:val="single"/>
        </w:rPr>
      </w:pPr>
      <w:r w:rsidRPr="003226B7">
        <w:rPr>
          <w:i/>
          <w:iCs/>
          <w:sz w:val="28"/>
          <w:szCs w:val="28"/>
          <w:u w:val="single"/>
        </w:rPr>
        <w:lastRenderedPageBreak/>
        <w:t>Introduction</w:t>
      </w:r>
    </w:p>
    <w:p w14:paraId="0D834C2F" w14:textId="0A8E5CB1" w:rsidR="00896525" w:rsidRDefault="002018A1">
      <w:r>
        <w:t xml:space="preserve">For at least thirty years, the construction industry in the United Kingdom has been suffering from an over competitive market. </w:t>
      </w:r>
      <w:r w:rsidR="009C0085">
        <w:t>O</w:t>
      </w:r>
      <w:r>
        <w:t>utdated practices and mind-sets</w:t>
      </w:r>
      <w:r w:rsidR="002B08F6">
        <w:t xml:space="preserve">, coupled with lack of knowledge, </w:t>
      </w:r>
      <w:r w:rsidR="00CC7D1C">
        <w:t xml:space="preserve">can lead to </w:t>
      </w:r>
      <w:r w:rsidR="002B08F6">
        <w:t>short sighted incentives be</w:t>
      </w:r>
      <w:r w:rsidR="00CC7D1C">
        <w:t>ing</w:t>
      </w:r>
      <w:r w:rsidR="002B08F6">
        <w:t xml:space="preserve"> </w:t>
      </w:r>
      <w:r w:rsidR="00770967">
        <w:t>targeted</w:t>
      </w:r>
      <w:r w:rsidR="002B08F6">
        <w:t xml:space="preserve"> regarding project procurement and can ultimately be to the detriment </w:t>
      </w:r>
      <w:r w:rsidR="003F46F9">
        <w:t>of</w:t>
      </w:r>
      <w:r w:rsidR="002B08F6">
        <w:t xml:space="preserve"> all involved. Sir Michael Latham’s report in 1994</w:t>
      </w:r>
      <w:r w:rsidR="0041310A">
        <w:t xml:space="preserve"> ‘Constructing </w:t>
      </w:r>
      <w:r w:rsidR="00AE590F">
        <w:t>the</w:t>
      </w:r>
      <w:r w:rsidR="0041310A">
        <w:t xml:space="preserve"> Team’, </w:t>
      </w:r>
      <w:r w:rsidR="00B03908">
        <w:t>and later Sir John Egan’s report in 1998 ‘Rethinking Construction’</w:t>
      </w:r>
      <w:r w:rsidR="0041310A">
        <w:t xml:space="preserve">, </w:t>
      </w:r>
      <w:r w:rsidR="00B03908">
        <w:t xml:space="preserve">both </w:t>
      </w:r>
      <w:r w:rsidR="0041310A">
        <w:t xml:space="preserve">sought to explore an approach that would </w:t>
      </w:r>
      <w:r w:rsidR="005720B5">
        <w:t>progress</w:t>
      </w:r>
      <w:r w:rsidR="0041310A">
        <w:t xml:space="preserve"> the </w:t>
      </w:r>
      <w:r w:rsidR="003F46F9">
        <w:t>construction sector</w:t>
      </w:r>
      <w:r w:rsidR="00770967">
        <w:t xml:space="preserve"> a</w:t>
      </w:r>
      <w:r w:rsidR="00A438BC">
        <w:t>nd promote a move away from such practice</w:t>
      </w:r>
      <w:r w:rsidR="0041310A">
        <w:t xml:space="preserve">. </w:t>
      </w:r>
    </w:p>
    <w:p w14:paraId="222448D3" w14:textId="3A8F8677" w:rsidR="00896525" w:rsidRDefault="0041310A">
      <w:r>
        <w:t xml:space="preserve">The adversarial culture within the construction industry is driven by </w:t>
      </w:r>
      <w:r w:rsidR="003F46F9">
        <w:t xml:space="preserve">lack of knowledge and the age-old idea that ‘lowest cost’, means ‘best value’. Suppliers are compelled to </w:t>
      </w:r>
      <w:r w:rsidR="0004585D">
        <w:t>outdo</w:t>
      </w:r>
      <w:r w:rsidR="003F46F9">
        <w:t xml:space="preserve"> each other to win work and </w:t>
      </w:r>
      <w:r w:rsidR="00E339AB">
        <w:t>must</w:t>
      </w:r>
      <w:r w:rsidR="003F46F9">
        <w:t xml:space="preserve"> </w:t>
      </w:r>
      <w:r w:rsidR="00E339AB">
        <w:t xml:space="preserve">sacrifice margins to achieve this hollow prize. Often this practice can mean that contracts are won </w:t>
      </w:r>
      <w:r w:rsidR="009D48E5">
        <w:t>‘</w:t>
      </w:r>
      <w:r w:rsidR="00E339AB">
        <w:t xml:space="preserve">at a </w:t>
      </w:r>
      <w:proofErr w:type="gramStart"/>
      <w:r w:rsidR="00E339AB">
        <w:t>loss</w:t>
      </w:r>
      <w:r w:rsidR="009D48E5">
        <w:t>’</w:t>
      </w:r>
      <w:proofErr w:type="gramEnd"/>
      <w:r w:rsidR="00E339AB">
        <w:t xml:space="preserve"> to a supplier and puts pressure on them from the outset. When operating under such conditions, it is common that </w:t>
      </w:r>
      <w:proofErr w:type="gramStart"/>
      <w:r w:rsidR="00E339AB">
        <w:t>in order to</w:t>
      </w:r>
      <w:proofErr w:type="gramEnd"/>
      <w:r w:rsidR="00E339AB">
        <w:t xml:space="preserve"> recuperate costs and attempt to claw back on poor margins, suppliers will need to exploit the only other option they have</w:t>
      </w:r>
      <w:r w:rsidR="00F373D6">
        <w:t xml:space="preserve"> in the arrangement</w:t>
      </w:r>
      <w:r w:rsidR="00FA22FD">
        <w:t xml:space="preserve">… quality. </w:t>
      </w:r>
    </w:p>
    <w:p w14:paraId="60DA901E" w14:textId="55365A13" w:rsidR="00896525" w:rsidRDefault="00FA22FD">
      <w:r>
        <w:t xml:space="preserve">In many cases, a client can be fully advised </w:t>
      </w:r>
      <w:r w:rsidR="007E493D">
        <w:t xml:space="preserve">as </w:t>
      </w:r>
      <w:r>
        <w:t xml:space="preserve">to the risks when pursuing the ‘lowest cost’ outcome on a project. However, </w:t>
      </w:r>
      <w:r w:rsidR="00DF3A82">
        <w:t xml:space="preserve">due to budget constraints </w:t>
      </w:r>
      <w:r w:rsidR="0025266F">
        <w:t>and a</w:t>
      </w:r>
      <w:r>
        <w:t xml:space="preserve"> lack of knowledge, </w:t>
      </w:r>
      <w:r w:rsidR="00FD4BD9">
        <w:t>c</w:t>
      </w:r>
      <w:r w:rsidR="00FD4BD9" w:rsidRPr="00FD4BD9">
        <w:t>ommunicating the ‘</w:t>
      </w:r>
      <w:r w:rsidR="00FD4BD9" w:rsidRPr="00FD4BD9">
        <w:rPr>
          <w:b/>
          <w:bCs/>
          <w:i/>
          <w:iCs/>
        </w:rPr>
        <w:t>Value</w:t>
      </w:r>
      <w:r w:rsidR="00FD4BD9" w:rsidRPr="00FD4BD9">
        <w:t>’ of quality can be difficult</w:t>
      </w:r>
      <w:r w:rsidR="001E3A84">
        <w:t>. Often</w:t>
      </w:r>
      <w:r w:rsidR="00455A97">
        <w:t>,</w:t>
      </w:r>
      <w:r w:rsidR="00FD4BD9" w:rsidRPr="00FD4BD9">
        <w:t xml:space="preserve"> </w:t>
      </w:r>
      <w:r w:rsidR="0025266F">
        <w:t>clients</w:t>
      </w:r>
      <w:r>
        <w:t xml:space="preserve"> simply do not understand why they would need to pay a premium </w:t>
      </w:r>
      <w:r w:rsidR="00BD5BC8">
        <w:t>for</w:t>
      </w:r>
      <w:r>
        <w:t xml:space="preserve"> a scheme/project</w:t>
      </w:r>
      <w:r w:rsidR="006B116E">
        <w:t>,</w:t>
      </w:r>
      <w:r>
        <w:t xml:space="preserve"> wh</w:t>
      </w:r>
      <w:r w:rsidR="00F77612">
        <w:t>en the</w:t>
      </w:r>
      <w:r w:rsidR="005968EE">
        <w:t xml:space="preserve">y can achieve </w:t>
      </w:r>
      <w:r w:rsidR="00B96082">
        <w:t>the completed article</w:t>
      </w:r>
      <w:r w:rsidR="00605F23">
        <w:t xml:space="preserve"> </w:t>
      </w:r>
      <w:r w:rsidR="00253F3C">
        <w:t>utilising minimum expenditure</w:t>
      </w:r>
      <w:r w:rsidR="007E493D">
        <w:t>.</w:t>
      </w:r>
      <w:r w:rsidR="002E06AF">
        <w:t xml:space="preserve"> When these situations </w:t>
      </w:r>
      <w:r w:rsidR="00AD305A">
        <w:t xml:space="preserve">arise, suppliers are forced to </w:t>
      </w:r>
      <w:r w:rsidR="00455A97">
        <w:t xml:space="preserve">tender for </w:t>
      </w:r>
      <w:r w:rsidR="00AD305A">
        <w:t xml:space="preserve">the work at a reduced rate or see their competitors win the work. This adds to already stressed conditions within the industry and </w:t>
      </w:r>
      <w:r w:rsidR="00083778">
        <w:t>lower and lower margin</w:t>
      </w:r>
      <w:r w:rsidR="008E78CE">
        <w:t xml:space="preserve">s </w:t>
      </w:r>
      <w:r w:rsidR="00AD305A">
        <w:t xml:space="preserve">can get passed </w:t>
      </w:r>
      <w:r w:rsidR="004E685A">
        <w:t>down</w:t>
      </w:r>
      <w:r w:rsidR="00AD305A">
        <w:t xml:space="preserve"> the supply chain.</w:t>
      </w:r>
      <w:r w:rsidR="00F41FB4">
        <w:t xml:space="preserve"> With major cashflow issues </w:t>
      </w:r>
      <w:r w:rsidR="002342E3">
        <w:t>caused by the</w:t>
      </w:r>
      <w:r w:rsidR="008E78CE">
        <w:t>se condi</w:t>
      </w:r>
      <w:r w:rsidR="006A1206">
        <w:t>tions</w:t>
      </w:r>
      <w:r w:rsidR="002342E3">
        <w:t>, this can become</w:t>
      </w:r>
      <w:r w:rsidR="00F41FB4">
        <w:t xml:space="preserve"> </w:t>
      </w:r>
      <w:r w:rsidR="002342E3">
        <w:t>a</w:t>
      </w:r>
      <w:r w:rsidR="00F41FB4">
        <w:t xml:space="preserve"> catalyst</w:t>
      </w:r>
      <w:r w:rsidR="00E45403">
        <w:t xml:space="preserve">, </w:t>
      </w:r>
      <w:r w:rsidR="002342E3">
        <w:t xml:space="preserve">and </w:t>
      </w:r>
      <w:r w:rsidR="00E45403">
        <w:t xml:space="preserve">insolvency is </w:t>
      </w:r>
      <w:r w:rsidR="006A1206">
        <w:t>often a plausible outcome.</w:t>
      </w:r>
    </w:p>
    <w:p w14:paraId="1DC1E798" w14:textId="51D63A3C" w:rsidR="000D4F1B" w:rsidRDefault="000D4F1B">
      <w:r>
        <w:t>The</w:t>
      </w:r>
      <w:r w:rsidR="003A26F8">
        <w:t xml:space="preserve"> traditional</w:t>
      </w:r>
      <w:r w:rsidR="004215F6">
        <w:t xml:space="preserve"> procurement</w:t>
      </w:r>
      <w:r w:rsidR="003E520C">
        <w:t xml:space="preserve"> route</w:t>
      </w:r>
      <w:r w:rsidR="007F49E1">
        <w:t xml:space="preserve"> can isolate the client and their team from the</w:t>
      </w:r>
      <w:r w:rsidR="001F678E">
        <w:t>ir</w:t>
      </w:r>
      <w:r w:rsidR="007F49E1">
        <w:t xml:space="preserve"> prospective suppliers</w:t>
      </w:r>
      <w:r>
        <w:t>. With little in the way of reward</w:t>
      </w:r>
      <w:r w:rsidR="00896525">
        <w:t>,</w:t>
      </w:r>
      <w:r>
        <w:t xml:space="preserve"> suppliers must carry unnecessary risk to be able to cash flow their businesses. This of course is a false economy which creates a ‘smash and grab’ culture</w:t>
      </w:r>
      <w:r w:rsidR="00A311FA">
        <w:t xml:space="preserve"> across the board</w:t>
      </w:r>
      <w:r>
        <w:t>.</w:t>
      </w:r>
    </w:p>
    <w:p w14:paraId="2317A75D" w14:textId="759A0F26" w:rsidR="000D4F1B" w:rsidRDefault="000D4F1B">
      <w:r>
        <w:t>With modern technologies being far more utilisable now</w:t>
      </w:r>
      <w:r w:rsidR="00312229">
        <w:t xml:space="preserve"> compared to the time where these old-fashioned mindsets were forged, collaboration is far more attainable. A</w:t>
      </w:r>
      <w:r w:rsidR="002F7BB2">
        <w:t xml:space="preserve"> good example of this is the</w:t>
      </w:r>
      <w:r w:rsidR="00312229">
        <w:t xml:space="preserve"> modern </w:t>
      </w:r>
      <w:r w:rsidR="00896525">
        <w:t>‘Alliance’</w:t>
      </w:r>
      <w:r w:rsidR="00312229">
        <w:t xml:space="preserve"> approach to business </w:t>
      </w:r>
      <w:r w:rsidR="002F7BB2">
        <w:t>which encourages inclusion of</w:t>
      </w:r>
      <w:r w:rsidR="00312229">
        <w:t xml:space="preserve"> all parties that are to be </w:t>
      </w:r>
      <w:r w:rsidR="001842A3">
        <w:t>involved and</w:t>
      </w:r>
      <w:r w:rsidR="002F7BB2">
        <w:t xml:space="preserve"> shares out the risks and rewards </w:t>
      </w:r>
      <w:r w:rsidR="001842A3">
        <w:t>proportionately,</w:t>
      </w:r>
      <w:r w:rsidR="00312229">
        <w:t xml:space="preserve"> with the aim of </w:t>
      </w:r>
      <w:r w:rsidR="00896525">
        <w:t xml:space="preserve">promoting flexibility and the ability to adapt together as projects progress. </w:t>
      </w:r>
    </w:p>
    <w:p w14:paraId="29E37156" w14:textId="0641DE43" w:rsidR="00896525" w:rsidRDefault="00896525" w:rsidP="002F7BB2">
      <w:pPr>
        <w:jc w:val="center"/>
        <w:rPr>
          <w:sz w:val="16"/>
          <w:szCs w:val="16"/>
        </w:rPr>
      </w:pPr>
      <w:r w:rsidRPr="00B3207E">
        <w:rPr>
          <w:b/>
          <w:bCs/>
          <w:i/>
          <w:iCs/>
        </w:rPr>
        <w:t xml:space="preserve">“Any gain or pain is linked with good or poor performance overall and not to the performance of individual parties. The idea is to create an integrated structure whereby multiple suppliers work together under one central alliance to deliver the </w:t>
      </w:r>
      <w:proofErr w:type="gramStart"/>
      <w:r w:rsidRPr="00B3207E">
        <w:rPr>
          <w:b/>
          <w:bCs/>
          <w:i/>
          <w:iCs/>
        </w:rPr>
        <w:t>project as a whole</w:t>
      </w:r>
      <w:proofErr w:type="gramEnd"/>
      <w:r w:rsidRPr="00B3207E">
        <w:rPr>
          <w:b/>
          <w:bCs/>
          <w:i/>
          <w:iCs/>
        </w:rPr>
        <w:t>.”</w:t>
      </w:r>
      <w:r w:rsidR="00B3207E">
        <w:t xml:space="preserve"> </w:t>
      </w:r>
      <w:r w:rsidR="002F7BB2" w:rsidRPr="002F7BB2">
        <w:rPr>
          <w:sz w:val="16"/>
          <w:szCs w:val="16"/>
        </w:rPr>
        <w:t>(The Perfect Storm, 2021)</w:t>
      </w:r>
    </w:p>
    <w:p w14:paraId="27F869F6" w14:textId="0005CFFF" w:rsidR="005A2DE2" w:rsidRDefault="005A2DE2" w:rsidP="002F7BB2">
      <w:pPr>
        <w:jc w:val="center"/>
        <w:rPr>
          <w:sz w:val="16"/>
          <w:szCs w:val="16"/>
        </w:rPr>
      </w:pPr>
    </w:p>
    <w:p w14:paraId="7A092401" w14:textId="4BB7274F" w:rsidR="005A2DE2" w:rsidRDefault="005A2DE2" w:rsidP="002F7BB2">
      <w:pPr>
        <w:jc w:val="center"/>
        <w:rPr>
          <w:sz w:val="16"/>
          <w:szCs w:val="16"/>
        </w:rPr>
      </w:pPr>
    </w:p>
    <w:p w14:paraId="4C6BED85" w14:textId="6383EFC4" w:rsidR="005A2DE2" w:rsidRDefault="005A2DE2" w:rsidP="002F7BB2">
      <w:pPr>
        <w:jc w:val="center"/>
        <w:rPr>
          <w:sz w:val="16"/>
          <w:szCs w:val="16"/>
        </w:rPr>
      </w:pPr>
    </w:p>
    <w:p w14:paraId="579213FC" w14:textId="1A1585F6" w:rsidR="005A2DE2" w:rsidRDefault="005A2DE2" w:rsidP="002F7BB2">
      <w:pPr>
        <w:jc w:val="center"/>
        <w:rPr>
          <w:sz w:val="16"/>
          <w:szCs w:val="16"/>
        </w:rPr>
      </w:pPr>
    </w:p>
    <w:p w14:paraId="46C0F8EC" w14:textId="741A454E" w:rsidR="005A2DE2" w:rsidRDefault="005A2DE2" w:rsidP="002F7BB2">
      <w:pPr>
        <w:jc w:val="center"/>
        <w:rPr>
          <w:sz w:val="16"/>
          <w:szCs w:val="16"/>
        </w:rPr>
      </w:pPr>
    </w:p>
    <w:p w14:paraId="2EE1BDCB" w14:textId="253AE359" w:rsidR="005A2DE2" w:rsidRDefault="005A2DE2" w:rsidP="002F7BB2">
      <w:pPr>
        <w:jc w:val="center"/>
        <w:rPr>
          <w:sz w:val="16"/>
          <w:szCs w:val="16"/>
        </w:rPr>
      </w:pPr>
    </w:p>
    <w:p w14:paraId="577B9738" w14:textId="77777777" w:rsidR="001E31C8" w:rsidRDefault="001E31C8" w:rsidP="005A2DE2">
      <w:pPr>
        <w:rPr>
          <w:sz w:val="16"/>
          <w:szCs w:val="16"/>
        </w:rPr>
      </w:pPr>
    </w:p>
    <w:p w14:paraId="171DCA16" w14:textId="386D62FF" w:rsidR="00BC7824" w:rsidRPr="003226B7" w:rsidRDefault="009C1B92" w:rsidP="005A2DE2">
      <w:pPr>
        <w:rPr>
          <w:i/>
          <w:iCs/>
          <w:sz w:val="28"/>
          <w:szCs w:val="28"/>
          <w:u w:val="single"/>
        </w:rPr>
      </w:pPr>
      <w:r w:rsidRPr="003226B7">
        <w:rPr>
          <w:i/>
          <w:iCs/>
          <w:sz w:val="28"/>
          <w:szCs w:val="28"/>
          <w:u w:val="single"/>
        </w:rPr>
        <w:lastRenderedPageBreak/>
        <w:t>Traditional Tendering</w:t>
      </w:r>
    </w:p>
    <w:p w14:paraId="09584750" w14:textId="5CA3E890" w:rsidR="0011472C" w:rsidRDefault="004C1660" w:rsidP="005A2DE2">
      <w:r w:rsidRPr="004C1660">
        <w:t xml:space="preserve">For decades, traditional tendering has been the chosen method of procurement. This technique, in which the client engages with consultants to develop a project's design before going through a separate procurement process to pick contractors, has divided the respective teams and prevented the client and contractors from working collaboratively. This strategy has always been preferred since it allows the client to have complete control over the project. With the primary goal of achieving the lowest capital cost, they </w:t>
      </w:r>
      <w:proofErr w:type="gramStart"/>
      <w:r w:rsidRPr="004C1660">
        <w:t>are able to</w:t>
      </w:r>
      <w:proofErr w:type="gramEnd"/>
      <w:r w:rsidRPr="004C1660">
        <w:t xml:space="preserve"> choose contractors based on the lowest price. </w:t>
      </w:r>
    </w:p>
    <w:p w14:paraId="44BF322F" w14:textId="0F7747F7" w:rsidR="00335BDC" w:rsidRDefault="00335BDC" w:rsidP="005A2DE2">
      <w:r w:rsidRPr="00335BDC">
        <w:t>As a result, the building industry in the United Kingdom has f</w:t>
      </w:r>
      <w:r w:rsidR="0015250C">
        <w:t>or</w:t>
      </w:r>
      <w:r w:rsidRPr="00335BDC">
        <w:t>med a vicious cycle. It puts pressure on vendors to price work in an unreasonable and unprofitable manner, resulting in poor quality work. Contractors will be forced to undertake legal battles to collect lost earnings, which will result in cost and time overruns. This is poor value for money, and as a result, the overall costs of asset maintenance and operation will rise (Constructing Excellence,2022).</w:t>
      </w:r>
    </w:p>
    <w:p w14:paraId="25B5FC00" w14:textId="3CD4664B" w:rsidR="003D4A05" w:rsidRDefault="0015250C" w:rsidP="005A2DE2">
      <w:r w:rsidRPr="0015250C">
        <w:t xml:space="preserve">The detrimental impact of lowest-cost tendering has become more </w:t>
      </w:r>
      <w:r w:rsidR="00303FA8">
        <w:t xml:space="preserve">generally </w:t>
      </w:r>
      <w:r w:rsidR="00864EFD">
        <w:t>accepted</w:t>
      </w:r>
      <w:r w:rsidR="00303FA8">
        <w:t xml:space="preserve"> </w:t>
      </w:r>
      <w:r w:rsidRPr="0015250C">
        <w:t xml:space="preserve">during the previous decade. Again, Latham 1994 and Egan 1998 are two important reports that have been issued since the 1990s. These reports </w:t>
      </w:r>
      <w:r w:rsidR="00A31B77">
        <w:t>point out</w:t>
      </w:r>
      <w:r w:rsidRPr="0015250C">
        <w:t xml:space="preserve"> the growing need for more teamwork in the sector, as well as the benefits that would result. Several papers in recent years have backed up this notion, including 'The Perfect Storm,' which was published in the CABE Building Engineer journal. James Cash </w:t>
      </w:r>
      <w:r w:rsidR="00ED00B6">
        <w:t xml:space="preserve">noted </w:t>
      </w:r>
      <w:r w:rsidRPr="0015250C">
        <w:t>the industry's 'downward spiral,' and outlines what needs to be done to correct it.</w:t>
      </w:r>
    </w:p>
    <w:p w14:paraId="287E647B" w14:textId="06B4AAC9" w:rsidR="00E24A0E" w:rsidRDefault="00E24A0E" w:rsidP="005A2DE2">
      <w:r w:rsidRPr="00E24A0E">
        <w:t xml:space="preserve">He discusses how more needs to be done to align the interests of designers, contractors, and suppliers during the early stages of a project </w:t>
      </w:r>
      <w:proofErr w:type="gramStart"/>
      <w:r w:rsidRPr="00E24A0E">
        <w:t>in order to</w:t>
      </w:r>
      <w:proofErr w:type="gramEnd"/>
      <w:r w:rsidRPr="00E24A0E">
        <w:t xml:space="preserve"> create a collaborative working environment. 'They might reap considerable efficiency improvements across the construction sector, and they can establish a whole-life integrated sector to increase performance, end-user happiness, and bring larger social benefits through higher-quality buildings through collaborative working,' says the report (The perfect storm, 2021).</w:t>
      </w:r>
    </w:p>
    <w:p w14:paraId="5113E541" w14:textId="2ED87B58" w:rsidR="003D4A05" w:rsidRDefault="003D4A05" w:rsidP="005A2DE2"/>
    <w:p w14:paraId="4200AC85" w14:textId="182353F6" w:rsidR="006173AB" w:rsidRPr="003226B7" w:rsidRDefault="0097215D" w:rsidP="005A2DE2">
      <w:pPr>
        <w:rPr>
          <w:i/>
          <w:iCs/>
          <w:sz w:val="28"/>
          <w:szCs w:val="28"/>
          <w:u w:val="single"/>
        </w:rPr>
      </w:pPr>
      <w:r>
        <w:rPr>
          <w:i/>
          <w:iCs/>
          <w:sz w:val="28"/>
          <w:szCs w:val="28"/>
          <w:u w:val="single"/>
        </w:rPr>
        <w:t>Alternative</w:t>
      </w:r>
      <w:r w:rsidR="009B49ED" w:rsidRPr="003226B7">
        <w:rPr>
          <w:i/>
          <w:iCs/>
          <w:sz w:val="28"/>
          <w:szCs w:val="28"/>
          <w:u w:val="single"/>
        </w:rPr>
        <w:t xml:space="preserve"> Approaches</w:t>
      </w:r>
    </w:p>
    <w:p w14:paraId="79956624" w14:textId="5D2A8D24" w:rsidR="009B49ED" w:rsidRPr="009B49ED" w:rsidRDefault="006D72F2" w:rsidP="005A2DE2">
      <w:r w:rsidRPr="006D72F2">
        <w:t xml:space="preserve">In the construction industry, it is commonly understood that a client would always aim for the lowest cost, but also for the highest quality and completion within the set period. When </w:t>
      </w:r>
      <w:r>
        <w:t>utilising</w:t>
      </w:r>
      <w:r w:rsidRPr="006D72F2">
        <w:t xml:space="preserve"> a low-cost tendering strategy, however, cost always takes precedence over time and quality. Clients should choose a contractor based on value for money, with </w:t>
      </w:r>
      <w:r>
        <w:t xml:space="preserve">a </w:t>
      </w:r>
      <w:r w:rsidRPr="006D72F2">
        <w:t>suitable weighting of selection criteria for competence, experience, and previous performance, rather than selecting the lowest tender, according to the Latham research (Holt et al.1994). Other than the lowest cost, there are other procurement alternatives that, if correctly implemented, would considerably improve the industry's standards.</w:t>
      </w:r>
    </w:p>
    <w:p w14:paraId="7EA3D05F" w14:textId="4E856860" w:rsidR="003D4A05" w:rsidRPr="00E853FB" w:rsidRDefault="00E853FB" w:rsidP="00E853FB">
      <w:pPr>
        <w:pStyle w:val="ListParagraph"/>
        <w:numPr>
          <w:ilvl w:val="0"/>
          <w:numId w:val="1"/>
        </w:numPr>
      </w:pPr>
      <w:r>
        <w:rPr>
          <w:b/>
          <w:bCs/>
          <w:i/>
          <w:iCs/>
          <w:u w:val="single"/>
        </w:rPr>
        <w:t>Benchmarking</w:t>
      </w:r>
    </w:p>
    <w:p w14:paraId="6F021AAA" w14:textId="13B71731" w:rsidR="00E853FB" w:rsidRDefault="00A462BC" w:rsidP="00E853FB">
      <w:r w:rsidRPr="00A462BC">
        <w:t xml:space="preserve">The industry </w:t>
      </w:r>
      <w:r w:rsidR="00201DE7" w:rsidRPr="00A462BC">
        <w:t>should</w:t>
      </w:r>
      <w:r w:rsidRPr="00A462BC">
        <w:t xml:space="preserve"> be able to benchmark contractor performance by creating a value index. This proposed technique will remove the cost focus from the procurement process and encourage clients to focus on the contractors' competence and ability to deliver the project according to the key metric measurements. Benchmarking can be measured using key performance indicators (KPIs), which allow for the measurement of </w:t>
      </w:r>
      <w:r w:rsidR="0005511A">
        <w:t xml:space="preserve">the </w:t>
      </w:r>
      <w:r w:rsidRPr="00A462BC">
        <w:t xml:space="preserve">project and </w:t>
      </w:r>
      <w:r w:rsidR="00350D26">
        <w:t xml:space="preserve">contributary </w:t>
      </w:r>
      <w:r w:rsidRPr="00A462BC">
        <w:t xml:space="preserve">performance across the construction industry. The information generated by the KPIs allows clients and supply chain </w:t>
      </w:r>
      <w:r w:rsidR="00350D26">
        <w:t>companies</w:t>
      </w:r>
      <w:r w:rsidRPr="00A462BC">
        <w:t xml:space="preserve"> to effectively engage in benchmarking </w:t>
      </w:r>
      <w:proofErr w:type="gramStart"/>
      <w:r w:rsidRPr="00A462BC">
        <w:t>in order to</w:t>
      </w:r>
      <w:proofErr w:type="gramEnd"/>
      <w:r w:rsidRPr="00A462BC">
        <w:t xml:space="preserve"> achieve </w:t>
      </w:r>
      <w:r w:rsidR="00350D26">
        <w:t xml:space="preserve">the </w:t>
      </w:r>
      <w:r w:rsidRPr="00A462BC">
        <w:t xml:space="preserve">best </w:t>
      </w:r>
      <w:r w:rsidR="00350D26">
        <w:t>results</w:t>
      </w:r>
      <w:r w:rsidRPr="00A462BC">
        <w:t xml:space="preserve"> (DETRE, 2000).</w:t>
      </w:r>
      <w:r w:rsidR="003A1918">
        <w:t xml:space="preserve"> </w:t>
      </w:r>
      <w:r w:rsidR="003A1918">
        <w:lastRenderedPageBreak/>
        <w:t>This</w:t>
      </w:r>
      <w:r w:rsidR="003A1918" w:rsidRPr="003A1918">
        <w:t xml:space="preserve"> will increase client satisfaction with both the service and the product, as well as cost, time, profitability, and productivity, by properly measuring contractors' performance using KPIs.</w:t>
      </w:r>
    </w:p>
    <w:p w14:paraId="0E880CB5" w14:textId="262F74F4" w:rsidR="003D4A05" w:rsidRPr="00EC54DE" w:rsidRDefault="004D3303" w:rsidP="00EC54DE">
      <w:pPr>
        <w:pStyle w:val="ListParagraph"/>
        <w:numPr>
          <w:ilvl w:val="0"/>
          <w:numId w:val="1"/>
        </w:numPr>
        <w:rPr>
          <w:b/>
          <w:bCs/>
          <w:i/>
          <w:iCs/>
          <w:u w:val="single"/>
        </w:rPr>
      </w:pPr>
      <w:r w:rsidRPr="00EC54DE">
        <w:rPr>
          <w:b/>
          <w:bCs/>
          <w:i/>
          <w:iCs/>
          <w:u w:val="single"/>
        </w:rPr>
        <w:t>Tender Evaluation Objectives</w:t>
      </w:r>
    </w:p>
    <w:p w14:paraId="05A6766E" w14:textId="1919726B" w:rsidR="006F7339" w:rsidRPr="006F7339" w:rsidRDefault="006F7339" w:rsidP="005A2DE2">
      <w:r w:rsidRPr="006F7339">
        <w:t xml:space="preserve">Given the current market conditions, the tender process should get the client the most competitive price for the building. Tender evaluation involves a larger appraisal technique to improve current conditions (Holt, </w:t>
      </w:r>
      <w:proofErr w:type="spellStart"/>
      <w:r w:rsidRPr="006F7339">
        <w:t>Olomolaiye</w:t>
      </w:r>
      <w:proofErr w:type="spellEnd"/>
      <w:r w:rsidR="00E1384C">
        <w:t>,</w:t>
      </w:r>
      <w:r w:rsidRPr="006F7339">
        <w:t xml:space="preserve"> and Harris, 1995). Assessment is required to find the best tender. Is required to detect the submission's hidden repercussions, which is also the most cost-effective (MERNA and SMITH, 1990). This can be accomplished by conducting a secondary investigation on contractor potential in relation to the proposed project (Holt, </w:t>
      </w:r>
      <w:proofErr w:type="spellStart"/>
      <w:r w:rsidRPr="006F7339">
        <w:t>Olomolaiye</w:t>
      </w:r>
      <w:proofErr w:type="spellEnd"/>
      <w:r w:rsidR="00E1384C">
        <w:t>,</w:t>
      </w:r>
      <w:r w:rsidRPr="006F7339">
        <w:t xml:space="preserve"> and Harris, 1995). The contractor's ability and experience may be appropriately appraised through adequate evaluation, which can then be combined with the tender price to create an </w:t>
      </w:r>
      <w:r w:rsidR="00E1384C">
        <w:t>overall score</w:t>
      </w:r>
      <w:r w:rsidRPr="006F7339">
        <w:t>.'</w:t>
      </w:r>
    </w:p>
    <w:p w14:paraId="1630F1D5" w14:textId="04576938" w:rsidR="004D3303" w:rsidRDefault="006F7339" w:rsidP="005A2DE2">
      <w:r>
        <w:t>P</w:t>
      </w:r>
      <w:r w:rsidR="009F250E" w:rsidRPr="009F250E">
        <w:t xml:space="preserve">requalification is a standard method for determining a contractor's competency to carry out their responsibilities when examining possible contractors for a project. </w:t>
      </w:r>
      <w:proofErr w:type="gramStart"/>
      <w:r w:rsidR="009F250E" w:rsidRPr="009F250E">
        <w:t>Despite the fact that</w:t>
      </w:r>
      <w:proofErr w:type="gramEnd"/>
      <w:r w:rsidR="009F250E" w:rsidRPr="009F250E">
        <w:t xml:space="preserve"> many clients use such methods to assess skill, the final selection is controlled by the lowest price. According to studies, 87 percent of consumers base their purchasing decisions on price, and 84 percent of contractors believe </w:t>
      </w:r>
      <w:r w:rsidR="00E1384C">
        <w:t xml:space="preserve">the </w:t>
      </w:r>
      <w:r w:rsidR="009F250E" w:rsidRPr="009F250E">
        <w:t>price to be the most significant element in contract awarding (Baker and Orsaah,1985).</w:t>
      </w:r>
    </w:p>
    <w:p w14:paraId="286C3C99" w14:textId="0AB223DB" w:rsidR="00EC54DE" w:rsidRPr="00310720" w:rsidRDefault="00310720" w:rsidP="00EC54DE">
      <w:pPr>
        <w:pStyle w:val="ListParagraph"/>
        <w:numPr>
          <w:ilvl w:val="0"/>
          <w:numId w:val="1"/>
        </w:numPr>
      </w:pPr>
      <w:r>
        <w:rPr>
          <w:b/>
          <w:bCs/>
          <w:i/>
          <w:iCs/>
          <w:u w:val="single"/>
        </w:rPr>
        <w:t>Project ‘Value’</w:t>
      </w:r>
    </w:p>
    <w:p w14:paraId="6F1644A6" w14:textId="5215174F" w:rsidR="00310720" w:rsidRDefault="008E5083" w:rsidP="00310720">
      <w:r w:rsidRPr="008E5083">
        <w:t xml:space="preserve">Value indicators must be </w:t>
      </w:r>
      <w:r w:rsidR="00E809EB">
        <w:t xml:space="preserve">promoted </w:t>
      </w:r>
      <w:r w:rsidRPr="008E5083">
        <w:t xml:space="preserve">in the tendering process to encourage the sector to shift away from </w:t>
      </w:r>
      <w:r w:rsidR="00862678">
        <w:t xml:space="preserve">the </w:t>
      </w:r>
      <w:r w:rsidRPr="008E5083">
        <w:t>traditional tendering</w:t>
      </w:r>
      <w:r w:rsidR="00862678">
        <w:t xml:space="preserve"> cultures.</w:t>
      </w:r>
      <w:r w:rsidRPr="008E5083">
        <w:t xml:space="preserve"> Holt (2010) explains how the failure of contractors to provide the best value for their clients has highlighted the need of evaluating acquired contractor services using criteria that</w:t>
      </w:r>
      <w:r w:rsidR="004400A3">
        <w:t xml:space="preserve"> promote</w:t>
      </w:r>
      <w:r w:rsidRPr="008E5083">
        <w:t xml:space="preserve"> long-term advantages. As described in the Perfect Storm article, introducing a project-specific value profile will aid in determining which traits are most valuable for a given project.</w:t>
      </w:r>
    </w:p>
    <w:p w14:paraId="0E2C1462" w14:textId="0149BB6A" w:rsidR="008F649B" w:rsidRDefault="008F649B" w:rsidP="00310720">
      <w:r w:rsidRPr="008F649B">
        <w:t xml:space="preserve">According to </w:t>
      </w:r>
      <w:r w:rsidR="0097215D">
        <w:t>(</w:t>
      </w:r>
      <w:proofErr w:type="spellStart"/>
      <w:r w:rsidRPr="008F649B">
        <w:t>Aliakbarlou</w:t>
      </w:r>
      <w:proofErr w:type="spellEnd"/>
      <w:r w:rsidRPr="008F649B">
        <w:t>, Wilkinson, and Costello (2018</w:t>
      </w:r>
      <w:r w:rsidR="0097215D">
        <w:t>)</w:t>
      </w:r>
      <w:r w:rsidRPr="008F649B">
        <w:t xml:space="preserve">), during several reviews, clients stated that they receive better value from contractors who can complete work ahead of schedule and value a contractor who can reduce construction costs by introducing innovative solutions while improving </w:t>
      </w:r>
      <w:r>
        <w:t>end-user</w:t>
      </w:r>
      <w:r w:rsidRPr="008F649B">
        <w:t xml:space="preserve"> satisfaction. Clients can determine what is most important to them and feed this criterion into the procurement process by creating a value profile (The perfect storm, 2021).</w:t>
      </w:r>
    </w:p>
    <w:p w14:paraId="3F970271" w14:textId="6DE3E362" w:rsidR="008F649B" w:rsidRPr="008F4A07" w:rsidRDefault="00BD60CD" w:rsidP="00BD60CD">
      <w:pPr>
        <w:pStyle w:val="ListParagraph"/>
        <w:numPr>
          <w:ilvl w:val="0"/>
          <w:numId w:val="1"/>
        </w:numPr>
      </w:pPr>
      <w:r>
        <w:rPr>
          <w:b/>
          <w:bCs/>
          <w:i/>
          <w:iCs/>
          <w:u w:val="single"/>
        </w:rPr>
        <w:t>Collaboration</w:t>
      </w:r>
    </w:p>
    <w:p w14:paraId="5A9708D5" w14:textId="1785DCD6" w:rsidR="008F4A07" w:rsidRPr="00BD60CD" w:rsidRDefault="008452A0" w:rsidP="008F4A07">
      <w:r w:rsidRPr="008452A0">
        <w:t>Collaboration is perceived as the new way forward.</w:t>
      </w:r>
      <w:r>
        <w:t xml:space="preserve"> </w:t>
      </w:r>
      <w:r w:rsidR="006D3378" w:rsidRPr="006D3378">
        <w:t xml:space="preserve">The term collaboration is defined by (Anon, 2010) as “The act of working together; united labour”. </w:t>
      </w:r>
      <w:r w:rsidR="008F4A07" w:rsidRPr="008F4A07">
        <w:t>Collaboration was used as a general term to encompass all forms of situations where different parties worked together. These situations included partnering, alliancing, joint ventures and networking and the words are occasionally used interchangeably (Hibbert et al., 2008).</w:t>
      </w:r>
      <w:r w:rsidR="0046329E">
        <w:t xml:space="preserve"> Collaboration is </w:t>
      </w:r>
      <w:r w:rsidR="00D961CC">
        <w:t>perceived as the new way forward.</w:t>
      </w:r>
    </w:p>
    <w:p w14:paraId="1C943E40" w14:textId="72B14B30" w:rsidR="00BD60CD" w:rsidRDefault="003065F3" w:rsidP="00BD60CD">
      <w:r w:rsidRPr="003065F3">
        <w:t>According to studies, projects that employ a collaborative working strategy are 15% more likely to be completed on time and 44% more likely to be completed within budget than those that use typical tendering channels focused on lowest cost (Constructing Excellence,2022). For several years, collaborative approaches have been used. It is an approach that encourages collaboration between the project's major stakeholders and is typically managed on a cost-reimbursable, target-cost, and open-book basis, which directly incentivi</w:t>
      </w:r>
      <w:r w:rsidR="00BD2A28">
        <w:t>s</w:t>
      </w:r>
      <w:r w:rsidRPr="003065F3">
        <w:t>es the client and contractor to work collaboratively.</w:t>
      </w:r>
      <w:r w:rsidR="00F01F22">
        <w:t xml:space="preserve"> </w:t>
      </w:r>
    </w:p>
    <w:p w14:paraId="332CE261" w14:textId="15E7356A" w:rsidR="003065F3" w:rsidRDefault="00752356" w:rsidP="00BD60CD">
      <w:r w:rsidRPr="00752356">
        <w:lastRenderedPageBreak/>
        <w:t>On design and build contracts, when early collaboration can improve the design and construction element of more unique projects, partnering approaches are very efficient. It will also promote value engineering, which can encourage more sustainable building and boost end-user happiness, by exchanging knowledge at an early stage. This strategy will shift the focus away from expense and toward delivering value to the consumer (Garner, 2019).</w:t>
      </w:r>
    </w:p>
    <w:p w14:paraId="1B557201" w14:textId="1B974C5D" w:rsidR="003D4A05" w:rsidRDefault="00022449" w:rsidP="005A2DE2">
      <w:r w:rsidRPr="00022449">
        <w:t xml:space="preserve">Alliancing is a type of collaborative working that was suggested as an alternative to the traditional tendering approach in the 1998 Egan Report. Alliancing is a contract in which the parties agree to act in a certain way </w:t>
      </w:r>
      <w:proofErr w:type="gramStart"/>
      <w:r w:rsidRPr="00022449">
        <w:t>in order to</w:t>
      </w:r>
      <w:proofErr w:type="gramEnd"/>
      <w:r w:rsidRPr="00022449">
        <w:t xml:space="preserve"> attain a common goal. Participants are chosen based on capabilities such as passion, commitment, compatibility with the sponsor team, and the potential of the united team generating excellent results, as opposed to traditional procurement (MacDonald, 2019).</w:t>
      </w:r>
    </w:p>
    <w:p w14:paraId="16595315" w14:textId="27CC0500" w:rsidR="004D1CF2" w:rsidRPr="003226B7" w:rsidRDefault="00145F36" w:rsidP="004D1CF2">
      <w:pPr>
        <w:pStyle w:val="ListParagraph"/>
        <w:numPr>
          <w:ilvl w:val="0"/>
          <w:numId w:val="1"/>
        </w:numPr>
      </w:pPr>
      <w:r>
        <w:rPr>
          <w:b/>
          <w:bCs/>
          <w:i/>
          <w:iCs/>
          <w:u w:val="single"/>
        </w:rPr>
        <w:t xml:space="preserve">Information </w:t>
      </w:r>
      <w:r w:rsidR="003226B7">
        <w:rPr>
          <w:b/>
          <w:bCs/>
          <w:i/>
          <w:iCs/>
          <w:u w:val="single"/>
        </w:rPr>
        <w:t>Exchange &amp; Management</w:t>
      </w:r>
    </w:p>
    <w:p w14:paraId="03567AE4" w14:textId="77777777" w:rsidR="003226B7" w:rsidRDefault="003226B7" w:rsidP="003226B7">
      <w:r>
        <w:t xml:space="preserve">As before mentioned, with technologies being updated and refined all the time, people in prominent positions in the industry 30 years ago wouldn’t have been able to dream of the capabilities we have now, especially surrounding BIM and its many excellent application opportunities. These capabilities are now shining light on new and far more efficient ways of effectively communicating, </w:t>
      </w:r>
      <w:proofErr w:type="gramStart"/>
      <w:r>
        <w:t>organising</w:t>
      </w:r>
      <w:proofErr w:type="gramEnd"/>
      <w:r>
        <w:t xml:space="preserve"> and managing. In the long run, this converts to a more successful model, which increases output and efficiency.</w:t>
      </w:r>
    </w:p>
    <w:p w14:paraId="27B53DA5" w14:textId="77777777" w:rsidR="003226B7" w:rsidRDefault="003226B7" w:rsidP="003226B7">
      <w:r>
        <w:t xml:space="preserve">With modern day culture shifting towards a ‘Greener’ outlook, promoting sustainability is key. This again, can be achieved through utilising modern methods, using technological and collaborative techniques to deliver efficiency. For example, this can produce good results regarding minimising waste due to inefficient management. </w:t>
      </w:r>
    </w:p>
    <w:p w14:paraId="6F0A9AFC" w14:textId="77777777" w:rsidR="003226B7" w:rsidRDefault="003226B7" w:rsidP="003226B7">
      <w:r>
        <w:t xml:space="preserve">This is of huge benefit to the industry. The more effective and strategic operations can be, with the help of collaboration and technology, the less unnecessary micromanagement and outlay need to be expended. </w:t>
      </w:r>
    </w:p>
    <w:p w14:paraId="2FD93B3C" w14:textId="04E8B0A8" w:rsidR="003226B7" w:rsidRDefault="003226B7" w:rsidP="003226B7">
      <w:r>
        <w:t>Education is going to be a key driver here, with modern techniques needing to be ingrained into industry professionals from the very start of their respective journeys.</w:t>
      </w:r>
    </w:p>
    <w:p w14:paraId="20A8BF82" w14:textId="77777777" w:rsidR="00E47BC7" w:rsidRDefault="00E47BC7" w:rsidP="005A2DE2"/>
    <w:p w14:paraId="390845B7" w14:textId="57883400" w:rsidR="00407B83" w:rsidRPr="00CD666D" w:rsidRDefault="00720EC9" w:rsidP="005A2DE2">
      <w:pPr>
        <w:rPr>
          <w:i/>
          <w:iCs/>
          <w:sz w:val="28"/>
          <w:szCs w:val="28"/>
          <w:u w:val="single"/>
        </w:rPr>
      </w:pPr>
      <w:r w:rsidRPr="00CD666D">
        <w:rPr>
          <w:i/>
          <w:iCs/>
          <w:sz w:val="28"/>
          <w:szCs w:val="28"/>
          <w:u w:val="single"/>
        </w:rPr>
        <w:t>Industry Obstacles Hindering Change</w:t>
      </w:r>
    </w:p>
    <w:p w14:paraId="1F3FD3B8" w14:textId="0D848A54" w:rsidR="000E7C9D" w:rsidRPr="000E7C9D" w:rsidRDefault="00CF1EC1" w:rsidP="000E7C9D">
      <w:pPr>
        <w:pStyle w:val="ListParagraph"/>
        <w:numPr>
          <w:ilvl w:val="0"/>
          <w:numId w:val="1"/>
        </w:numPr>
        <w:rPr>
          <w:b/>
          <w:bCs/>
          <w:i/>
          <w:iCs/>
          <w:u w:val="single"/>
        </w:rPr>
      </w:pPr>
      <w:r>
        <w:rPr>
          <w:b/>
          <w:bCs/>
          <w:i/>
          <w:iCs/>
          <w:u w:val="single"/>
        </w:rPr>
        <w:t>Historical</w:t>
      </w:r>
      <w:r w:rsidR="00971B49">
        <w:rPr>
          <w:b/>
          <w:bCs/>
          <w:i/>
          <w:iCs/>
          <w:u w:val="single"/>
        </w:rPr>
        <w:t xml:space="preserve"> </w:t>
      </w:r>
      <w:r>
        <w:rPr>
          <w:b/>
          <w:bCs/>
          <w:i/>
          <w:iCs/>
          <w:u w:val="single"/>
        </w:rPr>
        <w:t>Culture</w:t>
      </w:r>
    </w:p>
    <w:p w14:paraId="61DCD17F" w14:textId="34D87453" w:rsidR="00FF2796" w:rsidRDefault="005A2DE2" w:rsidP="005A2DE2">
      <w:r>
        <w:t xml:space="preserve">One of the </w:t>
      </w:r>
      <w:r w:rsidR="00FD258A">
        <w:t xml:space="preserve">most </w:t>
      </w:r>
      <w:r w:rsidR="00527208">
        <w:t>prevalent</w:t>
      </w:r>
      <w:r>
        <w:t xml:space="preserve"> obstacles when trying to shift</w:t>
      </w:r>
      <w:r w:rsidR="00724724">
        <w:t xml:space="preserve"> </w:t>
      </w:r>
      <w:r w:rsidR="00094127">
        <w:t xml:space="preserve">away from outdated </w:t>
      </w:r>
      <w:r w:rsidR="004215F6">
        <w:t>procurement</w:t>
      </w:r>
      <w:r w:rsidR="00094127">
        <w:t xml:space="preserve"> is </w:t>
      </w:r>
      <w:r w:rsidR="00527208">
        <w:t>historical culture</w:t>
      </w:r>
      <w:r w:rsidR="00094127">
        <w:t xml:space="preserve"> within the industry</w:t>
      </w:r>
      <w:r w:rsidR="00527208">
        <w:t>. This gets</w:t>
      </w:r>
      <w:r w:rsidR="00094127">
        <w:t xml:space="preserve"> pass</w:t>
      </w:r>
      <w:r w:rsidR="00180DA9">
        <w:t>ed</w:t>
      </w:r>
      <w:r w:rsidR="00094127">
        <w:t xml:space="preserve"> down </w:t>
      </w:r>
      <w:r w:rsidR="00180DA9">
        <w:t xml:space="preserve">and is accepted by the </w:t>
      </w:r>
      <w:r w:rsidR="00094127">
        <w:t xml:space="preserve">next generations </w:t>
      </w:r>
      <w:r w:rsidR="00180DA9">
        <w:t xml:space="preserve">of industry operatives </w:t>
      </w:r>
      <w:r w:rsidR="00094127">
        <w:t xml:space="preserve">to come through. </w:t>
      </w:r>
      <w:r w:rsidR="00B74256">
        <w:t>Although</w:t>
      </w:r>
      <w:r w:rsidR="00C851A3">
        <w:t xml:space="preserve"> professionals</w:t>
      </w:r>
      <w:r w:rsidR="00094127">
        <w:t xml:space="preserve"> </w:t>
      </w:r>
      <w:r w:rsidR="00C851A3">
        <w:t>from past</w:t>
      </w:r>
      <w:r w:rsidR="00094127">
        <w:t xml:space="preserve"> generation</w:t>
      </w:r>
      <w:r w:rsidR="00C851A3">
        <w:t>s</w:t>
      </w:r>
      <w:r w:rsidR="00094127">
        <w:t xml:space="preserve"> are likely </w:t>
      </w:r>
      <w:r w:rsidR="00E95D27">
        <w:t xml:space="preserve">to </w:t>
      </w:r>
      <w:r w:rsidR="00094127">
        <w:t xml:space="preserve">have had successful careers </w:t>
      </w:r>
      <w:r w:rsidR="00C851A3">
        <w:t>using techniques</w:t>
      </w:r>
      <w:r w:rsidR="00E95D27">
        <w:t xml:space="preserve"> that were accepted in their time</w:t>
      </w:r>
      <w:r w:rsidR="00094127">
        <w:t xml:space="preserve">, cultures that were once </w:t>
      </w:r>
      <w:r w:rsidR="009736B6">
        <w:t>relevant</w:t>
      </w:r>
      <w:r w:rsidR="00094127">
        <w:t xml:space="preserve"> are no</w:t>
      </w:r>
      <w:r w:rsidR="009736B6">
        <w:t>w obsolete</w:t>
      </w:r>
      <w:r w:rsidR="00094127">
        <w:t>.</w:t>
      </w:r>
    </w:p>
    <w:p w14:paraId="4B6085C4" w14:textId="799B0E4E" w:rsidR="00FF2796" w:rsidRDefault="00FF2796" w:rsidP="005A2DE2">
      <w:r>
        <w:t xml:space="preserve">There is no doubting that there will have been </w:t>
      </w:r>
      <w:r w:rsidR="00A80987">
        <w:t xml:space="preserve">countless scores of successful project outcomes, contractors, </w:t>
      </w:r>
      <w:proofErr w:type="gramStart"/>
      <w:r w:rsidR="00A80987">
        <w:t>suppliers</w:t>
      </w:r>
      <w:proofErr w:type="gramEnd"/>
      <w:r w:rsidR="00A80987">
        <w:t xml:space="preserve"> </w:t>
      </w:r>
      <w:r w:rsidR="00483F69">
        <w:t xml:space="preserve">and professionals </w:t>
      </w:r>
      <w:r w:rsidR="00A80987">
        <w:t>in the previous decades. So, a culture of ‘If it isn’t broken, don’t fix it</w:t>
      </w:r>
      <w:r w:rsidR="00E76726">
        <w:t xml:space="preserve">’, has surely </w:t>
      </w:r>
      <w:r w:rsidR="00304C39">
        <w:t xml:space="preserve">added to solidifying the traditional methods in place. </w:t>
      </w:r>
      <w:r w:rsidR="00FA4335">
        <w:t>If the professionals within the industry have consulted in a way that promotes</w:t>
      </w:r>
      <w:r w:rsidR="0078359B">
        <w:t xml:space="preserve"> traditional practices, clients and other figures</w:t>
      </w:r>
      <w:r w:rsidR="00DF387C">
        <w:t xml:space="preserve"> will have not had any influences contrary to this.</w:t>
      </w:r>
    </w:p>
    <w:p w14:paraId="4C80C856" w14:textId="03926AC8" w:rsidR="00060BA5" w:rsidRDefault="00060BA5" w:rsidP="005A2DE2"/>
    <w:p w14:paraId="23171E79" w14:textId="45305E58" w:rsidR="00060BA5" w:rsidRPr="00E2035B" w:rsidRDefault="00E2035B" w:rsidP="008F0C92">
      <w:pPr>
        <w:pStyle w:val="ListParagraph"/>
        <w:numPr>
          <w:ilvl w:val="0"/>
          <w:numId w:val="1"/>
        </w:numPr>
      </w:pPr>
      <w:r>
        <w:rPr>
          <w:b/>
          <w:bCs/>
          <w:i/>
          <w:iCs/>
          <w:u w:val="single"/>
        </w:rPr>
        <w:lastRenderedPageBreak/>
        <w:t>Lack of Knowledge &amp; Trust</w:t>
      </w:r>
    </w:p>
    <w:p w14:paraId="6BA03786" w14:textId="15D8E3AD" w:rsidR="00E2035B" w:rsidRDefault="00B775D3" w:rsidP="00E2035B">
      <w:r>
        <w:t xml:space="preserve">Without the presence of the </w:t>
      </w:r>
      <w:r w:rsidR="00E059B4">
        <w:t>‘</w:t>
      </w:r>
      <w:r>
        <w:t>client</w:t>
      </w:r>
      <w:r w:rsidR="00E059B4">
        <w:t>’</w:t>
      </w:r>
      <w:r>
        <w:t xml:space="preserve"> in the industry, there would be no business. </w:t>
      </w:r>
      <w:r w:rsidR="00E059B4">
        <w:t xml:space="preserve">The client is the pillar in the equation with the </w:t>
      </w:r>
      <w:r w:rsidR="00F9485C">
        <w:t>funds and desire</w:t>
      </w:r>
      <w:r w:rsidR="00130CB5">
        <w:t xml:space="preserve"> to get a project off the ground. However, a client is often</w:t>
      </w:r>
      <w:r w:rsidR="00C5256B">
        <w:t xml:space="preserve"> not involved with the construction industry in any way and therefore not in a position to </w:t>
      </w:r>
      <w:r w:rsidR="000C024C">
        <w:t>be able to make decisions based on</w:t>
      </w:r>
      <w:r w:rsidR="00B062BF">
        <w:t xml:space="preserve"> much more than purpose</w:t>
      </w:r>
      <w:r w:rsidR="00806064">
        <w:t xml:space="preserve"> of build, budget allocation and finish objectives.</w:t>
      </w:r>
      <w:r w:rsidR="00D01F2F">
        <w:t xml:space="preserve"> This can lead to </w:t>
      </w:r>
      <w:r w:rsidR="009F00C3">
        <w:t xml:space="preserve">bias in the </w:t>
      </w:r>
      <w:r w:rsidR="004822DC">
        <w:t xml:space="preserve">outcome priorities of a project. The top </w:t>
      </w:r>
      <w:r w:rsidR="00970C79">
        <w:t xml:space="preserve">outcome priority usually being minimum outlay cost. </w:t>
      </w:r>
      <w:r w:rsidR="00B40940">
        <w:t>In</w:t>
      </w:r>
      <w:r w:rsidR="009F12D7">
        <w:t>stead</w:t>
      </w:r>
      <w:r w:rsidR="00B40940">
        <w:t xml:space="preserve"> of minimum outlay cost, ‘Value</w:t>
      </w:r>
      <w:r w:rsidR="009F12D7">
        <w:t xml:space="preserve"> for money’ should take its place. This would push the client’s </w:t>
      </w:r>
      <w:r w:rsidR="003E4154">
        <w:t>money further across the project, past completion and on to whole-life cycle.</w:t>
      </w:r>
    </w:p>
    <w:p w14:paraId="3CA311C7" w14:textId="58D787E9" w:rsidR="00482BB2" w:rsidRDefault="003E4559" w:rsidP="00E2035B">
      <w:r>
        <w:t xml:space="preserve">There can be a perception surrounding construction </w:t>
      </w:r>
      <w:r w:rsidR="00673BBC">
        <w:t>whereby</w:t>
      </w:r>
      <w:r>
        <w:t xml:space="preserve"> </w:t>
      </w:r>
      <w:r w:rsidR="00673BBC">
        <w:t xml:space="preserve">‘Builders’ are not trustworthy. The term ‘cowboy builder’ </w:t>
      </w:r>
      <w:r w:rsidR="00AA322E">
        <w:t xml:space="preserve">has surfaced and it is used </w:t>
      </w:r>
      <w:r w:rsidR="00430A2C">
        <w:t>regarding</w:t>
      </w:r>
      <w:r w:rsidR="00AA322E">
        <w:t xml:space="preserve"> </w:t>
      </w:r>
      <w:r w:rsidR="00D52ABD">
        <w:t xml:space="preserve">constructors </w:t>
      </w:r>
      <w:r w:rsidR="00255B67">
        <w:t>being far more informed than the client and being able to exploit</w:t>
      </w:r>
      <w:r w:rsidR="00143AD2">
        <w:t xml:space="preserve"> this to their gain. Distrust in the industry </w:t>
      </w:r>
      <w:r w:rsidR="00586107">
        <w:t xml:space="preserve">can lead to </w:t>
      </w:r>
      <w:r w:rsidR="00056F19">
        <w:t>segregation where it becomes client versus constructor</w:t>
      </w:r>
      <w:r w:rsidR="00970577">
        <w:t>.</w:t>
      </w:r>
    </w:p>
    <w:p w14:paraId="5F85D002" w14:textId="0C598FB6" w:rsidR="00935E10" w:rsidRPr="002A7EF3" w:rsidRDefault="00F67809" w:rsidP="00935E10">
      <w:pPr>
        <w:pStyle w:val="ListParagraph"/>
        <w:numPr>
          <w:ilvl w:val="0"/>
          <w:numId w:val="1"/>
        </w:numPr>
      </w:pPr>
      <w:r>
        <w:rPr>
          <w:b/>
          <w:bCs/>
          <w:i/>
          <w:iCs/>
          <w:u w:val="single"/>
        </w:rPr>
        <w:t>Volatile Markets</w:t>
      </w:r>
    </w:p>
    <w:p w14:paraId="62EAF3C9" w14:textId="3EFBF712" w:rsidR="002A7EF3" w:rsidRDefault="002A7EF3" w:rsidP="002A7EF3">
      <w:r>
        <w:t xml:space="preserve">With </w:t>
      </w:r>
      <w:r w:rsidR="00FB6F3D">
        <w:t>the event</w:t>
      </w:r>
      <w:r w:rsidR="00606DBF">
        <w:t>s</w:t>
      </w:r>
      <w:r w:rsidR="00FB6F3D">
        <w:t xml:space="preserve"> of </w:t>
      </w:r>
      <w:r w:rsidR="00F3367D">
        <w:t xml:space="preserve">Brexit and subsequently Covid-19, unprecedented </w:t>
      </w:r>
      <w:r w:rsidR="00167CA3">
        <w:t>market conditions</w:t>
      </w:r>
      <w:r w:rsidR="00606DBF">
        <w:t xml:space="preserve"> have emerged. </w:t>
      </w:r>
      <w:r w:rsidR="000C6F24">
        <w:t xml:space="preserve">This has created </w:t>
      </w:r>
      <w:r w:rsidR="005059D1">
        <w:t xml:space="preserve">an environment of uncertainty. What is applicable today, may not be applicable tomorrow. This unrest has </w:t>
      </w:r>
      <w:r w:rsidR="00A21499">
        <w:t>caused</w:t>
      </w:r>
      <w:r w:rsidR="00210E71">
        <w:t xml:space="preserve"> </w:t>
      </w:r>
      <w:r w:rsidR="00D06195">
        <w:t>supply chains</w:t>
      </w:r>
      <w:r w:rsidR="00210E71">
        <w:t xml:space="preserve"> to disintegrate</w:t>
      </w:r>
      <w:r w:rsidR="00A6137B">
        <w:t xml:space="preserve"> and </w:t>
      </w:r>
      <w:r w:rsidR="002E3E73">
        <w:t>businesses that have had long relationships can no longer honour the conditions of agreements in place</w:t>
      </w:r>
      <w:r w:rsidR="0045470D">
        <w:t>. We have seen this in the form of massive price rises</w:t>
      </w:r>
      <w:r w:rsidR="00B713F6">
        <w:t xml:space="preserve"> across the industry for materials due to supply issues. This has in turn</w:t>
      </w:r>
      <w:r w:rsidR="004C4706">
        <w:t xml:space="preserve"> </w:t>
      </w:r>
      <w:r w:rsidR="0052124E">
        <w:t>meant that tendering has become more difficult</w:t>
      </w:r>
      <w:r w:rsidR="00097E68">
        <w:t xml:space="preserve">, with costs being passed on to the client. This can exacerbate </w:t>
      </w:r>
      <w:r w:rsidR="000D0DA6">
        <w:t>client/contractor mistrust when tender submissions come under scrutin</w:t>
      </w:r>
      <w:r w:rsidR="00C74F55">
        <w:t>y and lead to success rates being lower or projects being abandoned altogether.</w:t>
      </w:r>
    </w:p>
    <w:p w14:paraId="6342364B" w14:textId="7E29C365" w:rsidR="00EB496E" w:rsidRDefault="00EB496E" w:rsidP="002A7EF3"/>
    <w:p w14:paraId="2339E5F7" w14:textId="35643DF8" w:rsidR="00EB496E" w:rsidRDefault="00EB496E" w:rsidP="002A7EF3">
      <w:pPr>
        <w:rPr>
          <w:i/>
          <w:iCs/>
          <w:sz w:val="28"/>
          <w:szCs w:val="28"/>
          <w:u w:val="single"/>
        </w:rPr>
      </w:pPr>
      <w:r>
        <w:rPr>
          <w:i/>
          <w:iCs/>
          <w:sz w:val="28"/>
          <w:szCs w:val="28"/>
          <w:u w:val="single"/>
        </w:rPr>
        <w:t>Conclusion</w:t>
      </w:r>
    </w:p>
    <w:p w14:paraId="61AA20F1" w14:textId="37921DE7" w:rsidR="00EB496E" w:rsidRDefault="001D27B4" w:rsidP="002A7EF3">
      <w:r>
        <w:t>The construction industry is in dire need of a culture shift</w:t>
      </w:r>
      <w:r w:rsidR="0046397B">
        <w:t xml:space="preserve"> away from ‘lowest cost’. </w:t>
      </w:r>
      <w:r w:rsidR="00C1516B">
        <w:t>This needs to be achieved by more robust systems being in place as standard practice</w:t>
      </w:r>
      <w:r w:rsidR="00014A3C">
        <w:t>. This can be achieved by new legislation and British Standards being intro</w:t>
      </w:r>
      <w:r w:rsidR="00E25329">
        <w:t xml:space="preserve">duced to promote the use of ‘Best Value’ over ‘Lowest Cost’. </w:t>
      </w:r>
      <w:r w:rsidR="00901A6C">
        <w:t xml:space="preserve">An effective way to achieve this is </w:t>
      </w:r>
      <w:r w:rsidR="000B7207">
        <w:t>by using ‘Collaboration’ techniques. There are a variety of categ</w:t>
      </w:r>
      <w:r w:rsidR="007F4E39">
        <w:t xml:space="preserve">ories under this umbrella that have been successful in </w:t>
      </w:r>
      <w:r w:rsidR="0085389A">
        <w:t xml:space="preserve">creating positive operating conditions </w:t>
      </w:r>
      <w:r w:rsidR="00227D55">
        <w:t xml:space="preserve">for businesses using these techniques. </w:t>
      </w:r>
      <w:r w:rsidR="00EA7879">
        <w:t>The benefits</w:t>
      </w:r>
      <w:r w:rsidR="00227D55">
        <w:t xml:space="preserve"> of such practices</w:t>
      </w:r>
      <w:r w:rsidR="00EA7879">
        <w:t xml:space="preserve"> will provide </w:t>
      </w:r>
      <w:r w:rsidR="0053782F">
        <w:t>positive</w:t>
      </w:r>
      <w:r w:rsidR="00EA7879">
        <w:t xml:space="preserve"> return</w:t>
      </w:r>
      <w:r w:rsidR="0053782F">
        <w:t>s</w:t>
      </w:r>
      <w:r w:rsidR="00EA7879">
        <w:t xml:space="preserve"> on investments </w:t>
      </w:r>
      <w:r w:rsidR="0020248E">
        <w:t>into</w:t>
      </w:r>
      <w:r w:rsidR="00EA7879">
        <w:t xml:space="preserve"> </w:t>
      </w:r>
      <w:r w:rsidR="00156FEA">
        <w:t xml:space="preserve">construction projects such as, lower </w:t>
      </w:r>
      <w:r w:rsidR="00901A6C">
        <w:t>maintenance costs</w:t>
      </w:r>
      <w:r w:rsidR="007721BE">
        <w:t xml:space="preserve">, streamlined construction programmes, lower outlay costs, less </w:t>
      </w:r>
      <w:r w:rsidR="00EB3715">
        <w:t xml:space="preserve">financial </w:t>
      </w:r>
      <w:proofErr w:type="gramStart"/>
      <w:r w:rsidR="00EB3715">
        <w:t>risk</w:t>
      </w:r>
      <w:proofErr w:type="gramEnd"/>
      <w:r w:rsidR="00EB3715">
        <w:t xml:space="preserve"> and </w:t>
      </w:r>
      <w:r w:rsidR="00A50B07">
        <w:t>good</w:t>
      </w:r>
      <w:r w:rsidR="00EB3715">
        <w:t xml:space="preserve"> safety ratings</w:t>
      </w:r>
      <w:r w:rsidR="0020248E">
        <w:t>. All thanks to higher efficiencies.</w:t>
      </w:r>
    </w:p>
    <w:p w14:paraId="0118AD9C" w14:textId="34C9528D" w:rsidR="00FF2796" w:rsidRDefault="00795260" w:rsidP="005A2DE2">
      <w:r>
        <w:t>C</w:t>
      </w:r>
      <w:r w:rsidR="00A5531F">
        <w:t>orrect</w:t>
      </w:r>
      <w:r w:rsidR="00090A02">
        <w:t xml:space="preserve"> advice provided by client consultants can encourage early involvement from all</w:t>
      </w:r>
      <w:r w:rsidR="00FC5D86">
        <w:t xml:space="preserve"> potential suppliers involved. This extends the pool of knowledge far beyond</w:t>
      </w:r>
      <w:r w:rsidR="002F60D5">
        <w:t xml:space="preserve"> what has been provided using traditional procurement methods. W</w:t>
      </w:r>
      <w:r w:rsidR="00CE71F1">
        <w:t xml:space="preserve">ith increased </w:t>
      </w:r>
      <w:r w:rsidR="006D6725">
        <w:t xml:space="preserve">suppliers from all sectors contributing to </w:t>
      </w:r>
      <w:r w:rsidR="00375C8B">
        <w:t xml:space="preserve">the project information at an early stage, </w:t>
      </w:r>
      <w:r w:rsidR="00053678">
        <w:t>greater efficiency will be gained</w:t>
      </w:r>
      <w:r w:rsidR="00F46536">
        <w:t xml:space="preserve">. This in turn can help to fix costs as the potential </w:t>
      </w:r>
      <w:r w:rsidR="001C5145">
        <w:t>risks and hazards</w:t>
      </w:r>
      <w:r w:rsidR="00F46536">
        <w:t xml:space="preserve"> have been identified and measures put in place to </w:t>
      </w:r>
      <w:r w:rsidR="001C5145">
        <w:t>mitigate</w:t>
      </w:r>
      <w:r w:rsidR="003D3A57">
        <w:t xml:space="preserve"> them.</w:t>
      </w:r>
      <w:r w:rsidR="00450523">
        <w:t xml:space="preserve"> </w:t>
      </w:r>
      <w:r w:rsidR="00F03043">
        <w:t>The extra efficiency</w:t>
      </w:r>
      <w:r w:rsidR="00D00A8B">
        <w:t xml:space="preserve"> gained by involving all suppliers at an early stage,</w:t>
      </w:r>
      <w:r w:rsidR="00394FA1">
        <w:t xml:space="preserve"> can then convert</w:t>
      </w:r>
      <w:r w:rsidR="006A12BD">
        <w:t xml:space="preserve"> back</w:t>
      </w:r>
      <w:r w:rsidR="00394FA1">
        <w:t xml:space="preserve"> to </w:t>
      </w:r>
      <w:r w:rsidR="00D00A8B">
        <w:t>a lower cost output</w:t>
      </w:r>
      <w:r w:rsidR="00905F62">
        <w:t xml:space="preserve"> for the client.</w:t>
      </w:r>
      <w:r w:rsidR="00C17888">
        <w:t xml:space="preserve"> However, this version of a lower cost output will not necessarily have to compromise on quality</w:t>
      </w:r>
      <w:r w:rsidR="006A12BD">
        <w:t>.</w:t>
      </w:r>
    </w:p>
    <w:p w14:paraId="65A80550" w14:textId="4F156714" w:rsidR="006A12BD" w:rsidRDefault="008A7BA3" w:rsidP="005A2DE2">
      <w:r>
        <w:lastRenderedPageBreak/>
        <w:t xml:space="preserve">As previously mentioned in the report, technological advancements can be exploited as the tools to further </w:t>
      </w:r>
      <w:r w:rsidR="00893254">
        <w:t xml:space="preserve">efficiencies. </w:t>
      </w:r>
      <w:r w:rsidR="00266574">
        <w:t>BIM (Building Information Modelling) and its many applications</w:t>
      </w:r>
      <w:r w:rsidR="00241A38">
        <w:t xml:space="preserve"> is an effective way of managing information, especially when you have multiple parties/stakeholders working together</w:t>
      </w:r>
      <w:r w:rsidR="001511ED">
        <w:t xml:space="preserve">. </w:t>
      </w:r>
      <w:r w:rsidR="00114C50">
        <w:t>A CDE (Central Data Environment</w:t>
      </w:r>
      <w:r w:rsidR="00707259">
        <w:t>), is one of these applications that provides a platform</w:t>
      </w:r>
      <w:r w:rsidR="008F67EA">
        <w:t xml:space="preserve"> for all parties to have access to the latest information on the project.</w:t>
      </w:r>
      <w:r w:rsidR="00707259">
        <w:t xml:space="preserve"> </w:t>
      </w:r>
      <w:r w:rsidR="001511ED">
        <w:t xml:space="preserve">This </w:t>
      </w:r>
      <w:r w:rsidR="00450523">
        <w:t>is another element that can</w:t>
      </w:r>
      <w:r w:rsidR="001511ED">
        <w:t xml:space="preserve"> further bolster efficiencies </w:t>
      </w:r>
      <w:r w:rsidR="003976B9">
        <w:t>by</w:t>
      </w:r>
      <w:r w:rsidR="001511ED">
        <w:t xml:space="preserve"> contribut</w:t>
      </w:r>
      <w:r w:rsidR="003976B9">
        <w:t>ing</w:t>
      </w:r>
      <w:r w:rsidR="001511ED">
        <w:t xml:space="preserve"> to</w:t>
      </w:r>
      <w:r w:rsidR="003976B9">
        <w:t xml:space="preserve"> greater ease</w:t>
      </w:r>
      <w:r w:rsidR="00114C50">
        <w:t xml:space="preserve"> of collaboration.</w:t>
      </w:r>
      <w:r w:rsidR="001511ED">
        <w:t xml:space="preserve"> </w:t>
      </w:r>
    </w:p>
    <w:p w14:paraId="61F510EC" w14:textId="5ACB86C8" w:rsidR="002F7BB2" w:rsidRDefault="002F7BB2" w:rsidP="002F7BB2">
      <w:pPr>
        <w:jc w:val="center"/>
      </w:pPr>
    </w:p>
    <w:p w14:paraId="4CFE9566" w14:textId="5DB655BA" w:rsidR="00641973" w:rsidRDefault="00641973" w:rsidP="002F7BB2">
      <w:pPr>
        <w:jc w:val="center"/>
      </w:pPr>
    </w:p>
    <w:p w14:paraId="37039B16" w14:textId="20615EA8" w:rsidR="00641973" w:rsidRDefault="00641973" w:rsidP="002F7BB2">
      <w:pPr>
        <w:jc w:val="center"/>
      </w:pPr>
    </w:p>
    <w:p w14:paraId="52790755" w14:textId="081B197B" w:rsidR="00641973" w:rsidRDefault="00641973" w:rsidP="002F7BB2">
      <w:pPr>
        <w:jc w:val="center"/>
      </w:pPr>
    </w:p>
    <w:p w14:paraId="12AD2FBF" w14:textId="190D5E5F" w:rsidR="00641973" w:rsidRDefault="00641973" w:rsidP="002F7BB2">
      <w:pPr>
        <w:jc w:val="center"/>
      </w:pPr>
    </w:p>
    <w:p w14:paraId="30EA2DE4" w14:textId="22EF5354" w:rsidR="00641973" w:rsidRDefault="00641973" w:rsidP="002F7BB2">
      <w:pPr>
        <w:jc w:val="center"/>
      </w:pPr>
    </w:p>
    <w:p w14:paraId="525C8CA4" w14:textId="438C4239" w:rsidR="00641973" w:rsidRDefault="00641973" w:rsidP="002F7BB2">
      <w:pPr>
        <w:jc w:val="center"/>
      </w:pPr>
    </w:p>
    <w:p w14:paraId="76D56BF5" w14:textId="749B7B61" w:rsidR="00641973" w:rsidRDefault="00641973" w:rsidP="002F7BB2">
      <w:pPr>
        <w:jc w:val="center"/>
      </w:pPr>
    </w:p>
    <w:p w14:paraId="0BD92F4E" w14:textId="25F86894" w:rsidR="00641973" w:rsidRDefault="00641973" w:rsidP="002F7BB2">
      <w:pPr>
        <w:jc w:val="center"/>
      </w:pPr>
    </w:p>
    <w:p w14:paraId="45D0B3CE" w14:textId="728ECEF5" w:rsidR="00641973" w:rsidRDefault="00641973" w:rsidP="002F7BB2">
      <w:pPr>
        <w:jc w:val="center"/>
      </w:pPr>
    </w:p>
    <w:p w14:paraId="6BA68722" w14:textId="6E9B268C" w:rsidR="00641973" w:rsidRDefault="00641973" w:rsidP="002F7BB2">
      <w:pPr>
        <w:jc w:val="center"/>
      </w:pPr>
    </w:p>
    <w:p w14:paraId="5122CB29" w14:textId="3ED8B8F0" w:rsidR="00641973" w:rsidRDefault="00641973" w:rsidP="002F7BB2">
      <w:pPr>
        <w:jc w:val="center"/>
      </w:pPr>
    </w:p>
    <w:p w14:paraId="1B3BAF40" w14:textId="5BBED87B" w:rsidR="00641973" w:rsidRDefault="00641973" w:rsidP="002F7BB2">
      <w:pPr>
        <w:jc w:val="center"/>
      </w:pPr>
    </w:p>
    <w:p w14:paraId="4383C34C" w14:textId="30E80191" w:rsidR="00641973" w:rsidRDefault="00641973" w:rsidP="002F7BB2">
      <w:pPr>
        <w:jc w:val="center"/>
      </w:pPr>
    </w:p>
    <w:p w14:paraId="4F90F20A" w14:textId="06A245B9" w:rsidR="00641973" w:rsidRDefault="00641973" w:rsidP="002F7BB2">
      <w:pPr>
        <w:jc w:val="center"/>
      </w:pPr>
    </w:p>
    <w:p w14:paraId="1A5986C0" w14:textId="77934498" w:rsidR="00641973" w:rsidRDefault="00641973" w:rsidP="002F7BB2">
      <w:pPr>
        <w:jc w:val="center"/>
      </w:pPr>
    </w:p>
    <w:p w14:paraId="2BD19BF0" w14:textId="77777777" w:rsidR="00A9564C" w:rsidRDefault="00A9564C" w:rsidP="00641973"/>
    <w:p w14:paraId="050B52A7" w14:textId="77777777" w:rsidR="00A9564C" w:rsidRDefault="00A9564C" w:rsidP="00641973"/>
    <w:p w14:paraId="1096D3B4" w14:textId="77777777" w:rsidR="00A9564C" w:rsidRDefault="00A9564C" w:rsidP="00641973"/>
    <w:p w14:paraId="2A1B7445" w14:textId="77777777" w:rsidR="00A9564C" w:rsidRDefault="00A9564C" w:rsidP="00641973"/>
    <w:p w14:paraId="40E03D21" w14:textId="77777777" w:rsidR="00A9564C" w:rsidRDefault="00A9564C" w:rsidP="00641973"/>
    <w:p w14:paraId="1614ACB9" w14:textId="77777777" w:rsidR="00A9564C" w:rsidRDefault="00A9564C" w:rsidP="00641973"/>
    <w:p w14:paraId="68543961" w14:textId="77777777" w:rsidR="00A9564C" w:rsidRDefault="00A9564C" w:rsidP="00641973"/>
    <w:p w14:paraId="26D02793" w14:textId="77777777" w:rsidR="00A9564C" w:rsidRDefault="00A9564C" w:rsidP="00641973"/>
    <w:p w14:paraId="5F343F4E" w14:textId="77777777" w:rsidR="00A9564C" w:rsidRDefault="00A9564C" w:rsidP="00641973"/>
    <w:p w14:paraId="6F1B59D0" w14:textId="77777777" w:rsidR="00A9564C" w:rsidRDefault="00A9564C" w:rsidP="00641973"/>
    <w:p w14:paraId="208E0CFF" w14:textId="77777777" w:rsidR="00CC5C1A" w:rsidRDefault="00CC5C1A" w:rsidP="00641973"/>
    <w:p w14:paraId="6F814341" w14:textId="389FD2E7" w:rsidR="00CC5C1A" w:rsidRDefault="00CC5C1A" w:rsidP="00641973">
      <w:pPr>
        <w:rPr>
          <w:i/>
          <w:iCs/>
          <w:sz w:val="28"/>
          <w:szCs w:val="28"/>
          <w:u w:val="single"/>
        </w:rPr>
      </w:pPr>
      <w:r>
        <w:rPr>
          <w:i/>
          <w:iCs/>
          <w:sz w:val="28"/>
          <w:szCs w:val="28"/>
          <w:u w:val="single"/>
        </w:rPr>
        <w:lastRenderedPageBreak/>
        <w:t>References</w:t>
      </w:r>
    </w:p>
    <w:p w14:paraId="666AC594" w14:textId="46AB36C7" w:rsidR="00733FF1" w:rsidRDefault="00B63099" w:rsidP="00641973">
      <w:r w:rsidRPr="00B63099">
        <w:t>The Building Engineer, 2021. The perfect storm. January 2021, pp.32 - 39.</w:t>
      </w:r>
    </w:p>
    <w:p w14:paraId="30B06A31" w14:textId="77777777" w:rsidR="001B5219" w:rsidRDefault="001B5219" w:rsidP="001B5219">
      <w:proofErr w:type="spellStart"/>
      <w:r>
        <w:t>Aliakbarlou</w:t>
      </w:r>
      <w:proofErr w:type="spellEnd"/>
      <w:r>
        <w:t>, S., Wilkinson, S. and Costello, S., 2018. Rethinking client value within construction contracting services. International Journal of Managing Projects in Business, 11(4), pp.1007-1025.</w:t>
      </w:r>
    </w:p>
    <w:p w14:paraId="7AE6B309" w14:textId="77777777" w:rsidR="001B5219" w:rsidRDefault="001B5219" w:rsidP="001B5219">
      <w:r>
        <w:t xml:space="preserve">Black C, Akintoye A, Fitzgerald E. (2000) An analysis of the success factors and benefits of partnering in construction. International Journal Project Management, 18(6), 423-34. </w:t>
      </w:r>
    </w:p>
    <w:p w14:paraId="7F6F6D48" w14:textId="77777777" w:rsidR="001B5219" w:rsidRDefault="001B5219" w:rsidP="001B5219">
      <w:r>
        <w:t>Chan, A., Chan, D. and Ho, K., 2003. Partnering in Construction: Critical Study pf Problems for implementation. Journal of Management in Engineering, 19(3), pp.126-135.</w:t>
      </w:r>
    </w:p>
    <w:p w14:paraId="70C05DA9" w14:textId="77777777" w:rsidR="001B5219" w:rsidRDefault="001B5219" w:rsidP="001B5219">
      <w:r>
        <w:t>Constructingexcellence.org.uk. 2022. [online] Available at: &lt;https://constructingexcellence.org.uk/wp-content/uploads/2015/01/CE-business-case-against-lowest-price-tendering-May-2011.pdf&gt; [Accessed 11 January 2022].</w:t>
      </w:r>
    </w:p>
    <w:p w14:paraId="1ED61C00" w14:textId="77777777" w:rsidR="001B5219" w:rsidRDefault="001B5219" w:rsidP="001B5219">
      <w:r>
        <w:t>Designingbuildings.co.uk. 2022. Budget for building design and construction projects. [online] Available at: &lt;https://www.designingbuildings.co.uk/wiki/Budget_for_building_design_and_construction_projects&gt; [Accessed 22 January 2022].</w:t>
      </w:r>
    </w:p>
    <w:p w14:paraId="16FCEC5E" w14:textId="77777777" w:rsidR="001B5219" w:rsidRDefault="001B5219" w:rsidP="001B5219">
      <w:r>
        <w:t>DETR 2000. KPI Report for The Minister for Construction. The KPI Working Group, pp.7 -21</w:t>
      </w:r>
    </w:p>
    <w:p w14:paraId="000486C1" w14:textId="77777777" w:rsidR="001B5219" w:rsidRDefault="001B5219" w:rsidP="001B5219">
      <w:proofErr w:type="spellStart"/>
      <w:r>
        <w:t>Erridge</w:t>
      </w:r>
      <w:proofErr w:type="spellEnd"/>
      <w:r>
        <w:t xml:space="preserve">, A., </w:t>
      </w:r>
      <w:proofErr w:type="spellStart"/>
      <w:r>
        <w:t>Nondi</w:t>
      </w:r>
      <w:proofErr w:type="spellEnd"/>
      <w:r>
        <w:t xml:space="preserve">, R. 1994.  Public procurement, </w:t>
      </w:r>
      <w:proofErr w:type="gramStart"/>
      <w:r>
        <w:t>competition</w:t>
      </w:r>
      <w:proofErr w:type="gramEnd"/>
      <w:r>
        <w:t xml:space="preserve"> and partnership. European Journal of Purchasing &amp; Supply Management,1(3), pp.169-179</w:t>
      </w:r>
    </w:p>
    <w:p w14:paraId="48B23ADB" w14:textId="77777777" w:rsidR="001B5219" w:rsidRDefault="001B5219" w:rsidP="001B5219">
      <w:r>
        <w:t xml:space="preserve">Frame, S., </w:t>
      </w:r>
      <w:proofErr w:type="spellStart"/>
      <w:r>
        <w:t>Picarel-Pechdimaldjian</w:t>
      </w:r>
      <w:proofErr w:type="spellEnd"/>
      <w:r>
        <w:t xml:space="preserve">, J. and </w:t>
      </w:r>
      <w:proofErr w:type="spellStart"/>
      <w:r>
        <w:t>Bartz</w:t>
      </w:r>
      <w:proofErr w:type="spellEnd"/>
      <w:r>
        <w:t>, O., 2019. Guide to Contract Alliancing in Construction. p.6.</w:t>
      </w:r>
    </w:p>
    <w:p w14:paraId="7888CBDB" w14:textId="77777777" w:rsidR="001B5219" w:rsidRDefault="001B5219" w:rsidP="001B5219">
      <w:r>
        <w:t xml:space="preserve">G. D. Holt, P. 0. </w:t>
      </w:r>
      <w:proofErr w:type="spellStart"/>
      <w:r>
        <w:t>Olomolaiye</w:t>
      </w:r>
      <w:proofErr w:type="spellEnd"/>
      <w:r>
        <w:t xml:space="preserve"> and F. C. Harris, (1994). Evaluating performance potential in the selection of construction contractors. Engineering Construction and Architectural Management 1,29950 </w:t>
      </w:r>
    </w:p>
    <w:p w14:paraId="330198A1" w14:textId="77777777" w:rsidR="001B5219" w:rsidRDefault="001B5219" w:rsidP="001B5219">
      <w:r>
        <w:t>Garner, B., 2019. The relevance of construction partnering in 2019. [online] Procure Partnerships. Available at: &lt;https://procurepartnerships.co.uk/the-relevance-of-construction-partnering-in-2019/&gt; [Accessed 31 January 2022].</w:t>
      </w:r>
    </w:p>
    <w:p w14:paraId="5F492CEE" w14:textId="77777777" w:rsidR="001B5219" w:rsidRDefault="001B5219" w:rsidP="001B5219">
      <w:r>
        <w:t>Holt, G.  (2010), ‘’Contractor selection innovation: examination of two decades’ published research’’, Construction innovation: Information, Process, Management, Vol. 10 No 3, pp. 304-328</w:t>
      </w:r>
    </w:p>
    <w:p w14:paraId="154D9B80" w14:textId="77777777" w:rsidR="001B5219" w:rsidRDefault="001B5219" w:rsidP="001B5219">
      <w:r>
        <w:t xml:space="preserve">MacDonald, C., 2019. What are the important differences between partnering and alliance procurement models and why are the terms so seldom </w:t>
      </w:r>
      <w:proofErr w:type="gramStart"/>
      <w:r>
        <w:t>confused?.</w:t>
      </w:r>
      <w:proofErr w:type="gramEnd"/>
      <w:r>
        <w:t xml:space="preserve"> alliance contracting electronic law </w:t>
      </w:r>
      <w:proofErr w:type="gramStart"/>
      <w:r>
        <w:t>journal,.</w:t>
      </w:r>
      <w:proofErr w:type="gramEnd"/>
    </w:p>
    <w:p w14:paraId="5D534CB3" w14:textId="77777777" w:rsidR="001B5219" w:rsidRDefault="001B5219" w:rsidP="001B5219">
      <w:r>
        <w:t xml:space="preserve">M. Baker., S. </w:t>
      </w:r>
      <w:proofErr w:type="spellStart"/>
      <w:r>
        <w:t>Orsaah</w:t>
      </w:r>
      <w:proofErr w:type="spellEnd"/>
      <w:r>
        <w:t>., 1985. How do the customers choose a contractor? Building Magazine. 30-31</w:t>
      </w:r>
    </w:p>
    <w:p w14:paraId="5FB248A4" w14:textId="77777777" w:rsidR="001B5219" w:rsidRDefault="001B5219" w:rsidP="001B5219">
      <w:r>
        <w:t>MERNA, A. and SMITH, N., 1990. BID EVALUATION FOR UK PUBLIC SECTOR CONSTRUCTION CONTRACTS. Proceedings of the Institution of Civil Engineers, 88(1), pp.91-105.</w:t>
      </w:r>
    </w:p>
    <w:p w14:paraId="55999EB5" w14:textId="77777777" w:rsidR="001B5219" w:rsidRDefault="001B5219" w:rsidP="001B5219">
      <w:r>
        <w:t xml:space="preserve">NAO. (2000). Supporting Innovation: Managing Risk in Government Departments, National Audit Office report by the Comptroller and Auditor General, HC 864, Session 1999–2000.Patching A (1994). </w:t>
      </w:r>
    </w:p>
    <w:p w14:paraId="016A6B83" w14:textId="77777777" w:rsidR="001B5219" w:rsidRDefault="001B5219" w:rsidP="001B5219">
      <w:r>
        <w:t xml:space="preserve">Partnering and personal skills for project management mastery. Alan Patching and Associates Pty Ltd. </w:t>
      </w:r>
    </w:p>
    <w:p w14:paraId="6AAB2753" w14:textId="77777777" w:rsidR="001B5219" w:rsidRDefault="001B5219" w:rsidP="001B5219">
      <w:r>
        <w:lastRenderedPageBreak/>
        <w:t>PRO CREW SCHEDULE. 2022. Collaboration in Construction: The Challenges, Advantages, and Steps to Success | PRO CREW SCHEDULE. [online] Available at: &lt;https://www.procrewschedule.com/collaboration-in-construction-the-challenges-advantages-and-steps-to-success/&gt; [Accessed 13 January 2022].</w:t>
      </w:r>
    </w:p>
    <w:p w14:paraId="431097D6" w14:textId="77777777" w:rsidR="001B5219" w:rsidRDefault="001B5219" w:rsidP="001B5219">
      <w:r>
        <w:t>Procurement Partnerships, 2021. [online] Available at: &lt;https://procurepartnerships.co.uk/how-coronavirus-and-brexit-are-impacting-the-supply-chain/&gt; [Accessed 22 January 2022].</w:t>
      </w:r>
    </w:p>
    <w:p w14:paraId="31613813" w14:textId="6E9DB545" w:rsidR="001B5219" w:rsidRPr="00B63099" w:rsidRDefault="001B5219" w:rsidP="001B5219">
      <w:r>
        <w:t xml:space="preserve">Sutton, P., 2014. Public projects and procurement in the UK. Royal Academy of </w:t>
      </w:r>
      <w:proofErr w:type="gramStart"/>
      <w:r>
        <w:t>Engineering,.</w:t>
      </w:r>
      <w:proofErr w:type="gramEnd"/>
    </w:p>
    <w:p w14:paraId="78664554" w14:textId="04955241" w:rsidR="00A6137B" w:rsidRDefault="00A6137B" w:rsidP="00641973">
      <w:r w:rsidRPr="00A6137B">
        <w:t>Marinelli, M. and Antoniou, F., 2019. Improving public works’ value for money: a new procurement strategy. International Journal of Managing Projects in Business, 13(1), pp.85-102.</w:t>
      </w:r>
    </w:p>
    <w:p w14:paraId="0126C984" w14:textId="7F33EDD1" w:rsidR="00A6137B" w:rsidRDefault="00641973" w:rsidP="00641973">
      <w:r w:rsidRPr="00641973">
        <w:t xml:space="preserve">Stride, M., </w:t>
      </w:r>
      <w:proofErr w:type="spellStart"/>
      <w:r w:rsidRPr="00641973">
        <w:t>Renukappa</w:t>
      </w:r>
      <w:proofErr w:type="spellEnd"/>
      <w:r w:rsidRPr="00641973">
        <w:t xml:space="preserve">, S., Suresh, S. and </w:t>
      </w:r>
      <w:proofErr w:type="spellStart"/>
      <w:r w:rsidRPr="00641973">
        <w:t>Egbu</w:t>
      </w:r>
      <w:proofErr w:type="spellEnd"/>
      <w:r w:rsidRPr="00641973">
        <w:t xml:space="preserve">, C. (2021), "The effects of COVID-19 pandemic on the UK construction industry and the process of future-proofing business", Construction Innovation </w:t>
      </w:r>
    </w:p>
    <w:p w14:paraId="52E0A67E" w14:textId="0221FA0A" w:rsidR="003B3AFD" w:rsidRDefault="003B3AFD" w:rsidP="00641973">
      <w:r w:rsidRPr="003B3AFD">
        <w:t>OGUNNUSI, M., HAMMA-ADAMA, M., SALMAN, H. and KOUIDER, T. 2020. COVID-19 pandemic: the effects and prospects in the construction industry. International journal of real estate studies [online], 14(Special Issue 2), pages 120-128</w:t>
      </w:r>
      <w:r w:rsidR="00A6137B">
        <w:t xml:space="preserve"> </w:t>
      </w:r>
    </w:p>
    <w:p w14:paraId="6C820EEC" w14:textId="77777777" w:rsidR="00B63099" w:rsidRDefault="00B63099" w:rsidP="00641973"/>
    <w:p w14:paraId="197B4A4E" w14:textId="77777777" w:rsidR="00CC5C1A" w:rsidRDefault="00CC5C1A" w:rsidP="00641973"/>
    <w:p w14:paraId="596D5D10" w14:textId="77777777" w:rsidR="003B3AFD" w:rsidRPr="002F7BB2" w:rsidRDefault="003B3AFD" w:rsidP="00641973"/>
    <w:sectPr w:rsidR="003B3AFD" w:rsidRPr="002F7BB2" w:rsidSect="0060088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DFC77" w14:textId="77777777" w:rsidR="00505F97" w:rsidRDefault="00505F97" w:rsidP="00983A83">
      <w:pPr>
        <w:spacing w:after="0" w:line="240" w:lineRule="auto"/>
      </w:pPr>
      <w:r>
        <w:separator/>
      </w:r>
    </w:p>
  </w:endnote>
  <w:endnote w:type="continuationSeparator" w:id="0">
    <w:p w14:paraId="706CFC94" w14:textId="77777777" w:rsidR="00505F97" w:rsidRDefault="00505F97" w:rsidP="00983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923476"/>
      <w:docPartObj>
        <w:docPartGallery w:val="Page Numbers (Bottom of Page)"/>
        <w:docPartUnique/>
      </w:docPartObj>
    </w:sdtPr>
    <w:sdtEndPr/>
    <w:sdtContent>
      <w:p w14:paraId="7AC7489C" w14:textId="1DB4BA92" w:rsidR="00983A83" w:rsidRDefault="00983A8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8394EBA" w14:textId="77777777" w:rsidR="00983A83" w:rsidRDefault="00983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69060" w14:textId="77777777" w:rsidR="00505F97" w:rsidRDefault="00505F97" w:rsidP="00983A83">
      <w:pPr>
        <w:spacing w:after="0" w:line="240" w:lineRule="auto"/>
      </w:pPr>
      <w:r>
        <w:separator/>
      </w:r>
    </w:p>
  </w:footnote>
  <w:footnote w:type="continuationSeparator" w:id="0">
    <w:p w14:paraId="006FC120" w14:textId="77777777" w:rsidR="00505F97" w:rsidRDefault="00505F97" w:rsidP="00983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6046E"/>
    <w:multiLevelType w:val="hybridMultilevel"/>
    <w:tmpl w:val="5712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883"/>
    <w:rsid w:val="00014A3C"/>
    <w:rsid w:val="00022449"/>
    <w:rsid w:val="0004585D"/>
    <w:rsid w:val="00053678"/>
    <w:rsid w:val="0005511A"/>
    <w:rsid w:val="00056F19"/>
    <w:rsid w:val="00060BA5"/>
    <w:rsid w:val="00083778"/>
    <w:rsid w:val="00090A02"/>
    <w:rsid w:val="00094127"/>
    <w:rsid w:val="00097E68"/>
    <w:rsid w:val="000B7207"/>
    <w:rsid w:val="000C024C"/>
    <w:rsid w:val="000C6F24"/>
    <w:rsid w:val="000D0DA6"/>
    <w:rsid w:val="000D4F1B"/>
    <w:rsid w:val="000E7C9D"/>
    <w:rsid w:val="0011472C"/>
    <w:rsid w:val="00114C50"/>
    <w:rsid w:val="00114E52"/>
    <w:rsid w:val="00130CB5"/>
    <w:rsid w:val="001335B9"/>
    <w:rsid w:val="00136581"/>
    <w:rsid w:val="00143AD2"/>
    <w:rsid w:val="00145F36"/>
    <w:rsid w:val="001511ED"/>
    <w:rsid w:val="0015250C"/>
    <w:rsid w:val="00154963"/>
    <w:rsid w:val="00156FEA"/>
    <w:rsid w:val="00167CA3"/>
    <w:rsid w:val="00180DA9"/>
    <w:rsid w:val="001842A3"/>
    <w:rsid w:val="001B5219"/>
    <w:rsid w:val="001C5145"/>
    <w:rsid w:val="001D27B4"/>
    <w:rsid w:val="001D4D9F"/>
    <w:rsid w:val="001E31C8"/>
    <w:rsid w:val="001E3A84"/>
    <w:rsid w:val="001F678E"/>
    <w:rsid w:val="002018A1"/>
    <w:rsid w:val="00201DE7"/>
    <w:rsid w:val="0020248E"/>
    <w:rsid w:val="00204038"/>
    <w:rsid w:val="00210E71"/>
    <w:rsid w:val="00227D55"/>
    <w:rsid w:val="002342E3"/>
    <w:rsid w:val="00241A38"/>
    <w:rsid w:val="0025266F"/>
    <w:rsid w:val="00253F3C"/>
    <w:rsid w:val="00255B67"/>
    <w:rsid w:val="00264CBE"/>
    <w:rsid w:val="00266574"/>
    <w:rsid w:val="002A34ED"/>
    <w:rsid w:val="002A7EF3"/>
    <w:rsid w:val="002B08F6"/>
    <w:rsid w:val="002E06AF"/>
    <w:rsid w:val="002E3E73"/>
    <w:rsid w:val="002F60D5"/>
    <w:rsid w:val="002F7BB2"/>
    <w:rsid w:val="00303A6E"/>
    <w:rsid w:val="00303FA8"/>
    <w:rsid w:val="00304C39"/>
    <w:rsid w:val="003065F3"/>
    <w:rsid w:val="00310720"/>
    <w:rsid w:val="00312229"/>
    <w:rsid w:val="003226B7"/>
    <w:rsid w:val="00335BDC"/>
    <w:rsid w:val="00350D26"/>
    <w:rsid w:val="00375C8B"/>
    <w:rsid w:val="00394FA1"/>
    <w:rsid w:val="003976B9"/>
    <w:rsid w:val="003A1918"/>
    <w:rsid w:val="003A26F8"/>
    <w:rsid w:val="003A30F6"/>
    <w:rsid w:val="003B3AFD"/>
    <w:rsid w:val="003D3A57"/>
    <w:rsid w:val="003D4A05"/>
    <w:rsid w:val="003E17C4"/>
    <w:rsid w:val="003E4154"/>
    <w:rsid w:val="003E4559"/>
    <w:rsid w:val="003E520C"/>
    <w:rsid w:val="003F46F9"/>
    <w:rsid w:val="00407B83"/>
    <w:rsid w:val="0041310A"/>
    <w:rsid w:val="004215F6"/>
    <w:rsid w:val="00430A2C"/>
    <w:rsid w:val="004400A3"/>
    <w:rsid w:val="00446726"/>
    <w:rsid w:val="00450523"/>
    <w:rsid w:val="0045470D"/>
    <w:rsid w:val="00455A97"/>
    <w:rsid w:val="0045721B"/>
    <w:rsid w:val="0046329E"/>
    <w:rsid w:val="0046397B"/>
    <w:rsid w:val="004822DC"/>
    <w:rsid w:val="00482BB2"/>
    <w:rsid w:val="00483F69"/>
    <w:rsid w:val="004C1660"/>
    <w:rsid w:val="004C208D"/>
    <w:rsid w:val="004C4706"/>
    <w:rsid w:val="004D1CF2"/>
    <w:rsid w:val="004D3303"/>
    <w:rsid w:val="004E685A"/>
    <w:rsid w:val="005059D1"/>
    <w:rsid w:val="00505F97"/>
    <w:rsid w:val="0051471F"/>
    <w:rsid w:val="0052124E"/>
    <w:rsid w:val="00527208"/>
    <w:rsid w:val="0053782F"/>
    <w:rsid w:val="005660B7"/>
    <w:rsid w:val="005720B5"/>
    <w:rsid w:val="00581CB6"/>
    <w:rsid w:val="00586107"/>
    <w:rsid w:val="005968EE"/>
    <w:rsid w:val="005A2DE2"/>
    <w:rsid w:val="005C66BB"/>
    <w:rsid w:val="00600883"/>
    <w:rsid w:val="006034DF"/>
    <w:rsid w:val="00605F23"/>
    <w:rsid w:val="00606DBF"/>
    <w:rsid w:val="006173AB"/>
    <w:rsid w:val="0062326F"/>
    <w:rsid w:val="00641973"/>
    <w:rsid w:val="00673BBC"/>
    <w:rsid w:val="006A0F3D"/>
    <w:rsid w:val="006A1206"/>
    <w:rsid w:val="006A12BD"/>
    <w:rsid w:val="006B116E"/>
    <w:rsid w:val="006D3378"/>
    <w:rsid w:val="006D6725"/>
    <w:rsid w:val="006D72F2"/>
    <w:rsid w:val="006E72AD"/>
    <w:rsid w:val="006F7339"/>
    <w:rsid w:val="00707259"/>
    <w:rsid w:val="00720EC9"/>
    <w:rsid w:val="00724724"/>
    <w:rsid w:val="00733FF1"/>
    <w:rsid w:val="00752356"/>
    <w:rsid w:val="00770967"/>
    <w:rsid w:val="0077190D"/>
    <w:rsid w:val="007721BE"/>
    <w:rsid w:val="00775259"/>
    <w:rsid w:val="0078359B"/>
    <w:rsid w:val="00795260"/>
    <w:rsid w:val="0079638A"/>
    <w:rsid w:val="007C625B"/>
    <w:rsid w:val="007E493D"/>
    <w:rsid w:val="007E63FC"/>
    <w:rsid w:val="007F49E1"/>
    <w:rsid w:val="007F4E39"/>
    <w:rsid w:val="00806064"/>
    <w:rsid w:val="00815053"/>
    <w:rsid w:val="00832B1D"/>
    <w:rsid w:val="008452A0"/>
    <w:rsid w:val="0085389A"/>
    <w:rsid w:val="00862678"/>
    <w:rsid w:val="00864EFD"/>
    <w:rsid w:val="00893254"/>
    <w:rsid w:val="00896525"/>
    <w:rsid w:val="008A7BA3"/>
    <w:rsid w:val="008E5083"/>
    <w:rsid w:val="008E56AE"/>
    <w:rsid w:val="008E78CE"/>
    <w:rsid w:val="008F0C92"/>
    <w:rsid w:val="008F4A07"/>
    <w:rsid w:val="008F649B"/>
    <w:rsid w:val="008F67EA"/>
    <w:rsid w:val="00901A6C"/>
    <w:rsid w:val="00905F62"/>
    <w:rsid w:val="00931A32"/>
    <w:rsid w:val="00935E10"/>
    <w:rsid w:val="00965C5C"/>
    <w:rsid w:val="00970577"/>
    <w:rsid w:val="00970C79"/>
    <w:rsid w:val="00971B49"/>
    <w:rsid w:val="0097215D"/>
    <w:rsid w:val="009736B6"/>
    <w:rsid w:val="00983A83"/>
    <w:rsid w:val="009B49ED"/>
    <w:rsid w:val="009C0085"/>
    <w:rsid w:val="009C1B92"/>
    <w:rsid w:val="009D48E5"/>
    <w:rsid w:val="009F00C3"/>
    <w:rsid w:val="009F12D7"/>
    <w:rsid w:val="009F250E"/>
    <w:rsid w:val="00A21499"/>
    <w:rsid w:val="00A311FA"/>
    <w:rsid w:val="00A31B77"/>
    <w:rsid w:val="00A438BC"/>
    <w:rsid w:val="00A462BC"/>
    <w:rsid w:val="00A50B07"/>
    <w:rsid w:val="00A5531F"/>
    <w:rsid w:val="00A6137B"/>
    <w:rsid w:val="00A80987"/>
    <w:rsid w:val="00A9564C"/>
    <w:rsid w:val="00AA322E"/>
    <w:rsid w:val="00AD305A"/>
    <w:rsid w:val="00AE27D3"/>
    <w:rsid w:val="00AE590F"/>
    <w:rsid w:val="00B03908"/>
    <w:rsid w:val="00B062BF"/>
    <w:rsid w:val="00B3207E"/>
    <w:rsid w:val="00B40940"/>
    <w:rsid w:val="00B63099"/>
    <w:rsid w:val="00B713F6"/>
    <w:rsid w:val="00B74256"/>
    <w:rsid w:val="00B775D3"/>
    <w:rsid w:val="00B96082"/>
    <w:rsid w:val="00B97EE8"/>
    <w:rsid w:val="00BC7824"/>
    <w:rsid w:val="00BD2A28"/>
    <w:rsid w:val="00BD5BC8"/>
    <w:rsid w:val="00BD60CD"/>
    <w:rsid w:val="00C1516B"/>
    <w:rsid w:val="00C17888"/>
    <w:rsid w:val="00C5256B"/>
    <w:rsid w:val="00C74F55"/>
    <w:rsid w:val="00C80DDE"/>
    <w:rsid w:val="00C851A3"/>
    <w:rsid w:val="00CA433F"/>
    <w:rsid w:val="00CC5C1A"/>
    <w:rsid w:val="00CC7D1C"/>
    <w:rsid w:val="00CD666D"/>
    <w:rsid w:val="00CE71F1"/>
    <w:rsid w:val="00CF1EC1"/>
    <w:rsid w:val="00D00A8B"/>
    <w:rsid w:val="00D01F2F"/>
    <w:rsid w:val="00D06195"/>
    <w:rsid w:val="00D52ABD"/>
    <w:rsid w:val="00D961CC"/>
    <w:rsid w:val="00DF387C"/>
    <w:rsid w:val="00DF3A82"/>
    <w:rsid w:val="00E059B4"/>
    <w:rsid w:val="00E1384C"/>
    <w:rsid w:val="00E2035B"/>
    <w:rsid w:val="00E24A0E"/>
    <w:rsid w:val="00E25329"/>
    <w:rsid w:val="00E339AB"/>
    <w:rsid w:val="00E45403"/>
    <w:rsid w:val="00E47BC7"/>
    <w:rsid w:val="00E76726"/>
    <w:rsid w:val="00E809EB"/>
    <w:rsid w:val="00E8458F"/>
    <w:rsid w:val="00E853FB"/>
    <w:rsid w:val="00E95D27"/>
    <w:rsid w:val="00EA42AD"/>
    <w:rsid w:val="00EA7879"/>
    <w:rsid w:val="00EB3715"/>
    <w:rsid w:val="00EB496E"/>
    <w:rsid w:val="00EB7271"/>
    <w:rsid w:val="00EC54DE"/>
    <w:rsid w:val="00ED00B6"/>
    <w:rsid w:val="00ED2223"/>
    <w:rsid w:val="00EE36E3"/>
    <w:rsid w:val="00F01F22"/>
    <w:rsid w:val="00F03043"/>
    <w:rsid w:val="00F3367D"/>
    <w:rsid w:val="00F373D6"/>
    <w:rsid w:val="00F41FB4"/>
    <w:rsid w:val="00F46536"/>
    <w:rsid w:val="00F67809"/>
    <w:rsid w:val="00F768B0"/>
    <w:rsid w:val="00F77612"/>
    <w:rsid w:val="00F9111A"/>
    <w:rsid w:val="00F9485C"/>
    <w:rsid w:val="00FA22FD"/>
    <w:rsid w:val="00FA4335"/>
    <w:rsid w:val="00FB6F3D"/>
    <w:rsid w:val="00FC5D86"/>
    <w:rsid w:val="00FD258A"/>
    <w:rsid w:val="00FD4BD9"/>
    <w:rsid w:val="00FD65A9"/>
    <w:rsid w:val="00FF2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A1A03"/>
  <w15:chartTrackingRefBased/>
  <w15:docId w15:val="{8AC65F3C-2427-4D20-BFD0-E8731492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08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0883"/>
    <w:rPr>
      <w:rFonts w:eastAsiaTheme="minorEastAsia"/>
      <w:lang w:val="en-US"/>
    </w:rPr>
  </w:style>
  <w:style w:type="paragraph" w:styleId="ListParagraph">
    <w:name w:val="List Paragraph"/>
    <w:basedOn w:val="Normal"/>
    <w:uiPriority w:val="34"/>
    <w:qFormat/>
    <w:rsid w:val="00E853FB"/>
    <w:pPr>
      <w:ind w:left="720"/>
      <w:contextualSpacing/>
    </w:pPr>
  </w:style>
  <w:style w:type="character" w:styleId="Hyperlink">
    <w:name w:val="Hyperlink"/>
    <w:basedOn w:val="DefaultParagraphFont"/>
    <w:uiPriority w:val="99"/>
    <w:unhideWhenUsed/>
    <w:rsid w:val="003B3AFD"/>
    <w:rPr>
      <w:color w:val="0563C1" w:themeColor="hyperlink"/>
      <w:u w:val="single"/>
    </w:rPr>
  </w:style>
  <w:style w:type="character" w:styleId="UnresolvedMention">
    <w:name w:val="Unresolved Mention"/>
    <w:basedOn w:val="DefaultParagraphFont"/>
    <w:uiPriority w:val="99"/>
    <w:semiHidden/>
    <w:unhideWhenUsed/>
    <w:rsid w:val="003B3AFD"/>
    <w:rPr>
      <w:color w:val="605E5C"/>
      <w:shd w:val="clear" w:color="auto" w:fill="E1DFDD"/>
    </w:rPr>
  </w:style>
  <w:style w:type="paragraph" w:styleId="Header">
    <w:name w:val="header"/>
    <w:basedOn w:val="Normal"/>
    <w:link w:val="HeaderChar"/>
    <w:uiPriority w:val="99"/>
    <w:unhideWhenUsed/>
    <w:rsid w:val="00983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A83"/>
  </w:style>
  <w:style w:type="paragraph" w:styleId="Footer">
    <w:name w:val="footer"/>
    <w:basedOn w:val="Normal"/>
    <w:link w:val="FooterChar"/>
    <w:uiPriority w:val="99"/>
    <w:unhideWhenUsed/>
    <w:rsid w:val="00983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following report will look at the negative cultures and conditions surrounding current procurement practices in the construction industry and seek to highlight potential new practice to promote a shift towards a ‘Best-Value’</Abstract>
  <CompanyAddress/>
  <CompanyPhone/>
  <CompanyFax/>
  <CompanyEmail>1908087@student.uwtsd.ac.uk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10</Pages>
  <Words>3236</Words>
  <Characters>18448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Alternatives to traditional tendering
Project Control &amp; Contract Administration</dc:title>
  <dc:subject>ACBA5006</dc:subject>
  <dc:creator>Daniel Collier</dc:creator>
  <cp:keywords/>
  <dc:description/>
  <cp:lastModifiedBy>Daniel Collier</cp:lastModifiedBy>
  <cp:revision>251</cp:revision>
  <dcterms:created xsi:type="dcterms:W3CDTF">2022-02-06T10:21:00Z</dcterms:created>
  <dcterms:modified xsi:type="dcterms:W3CDTF">2022-02-22T17:05:00Z</dcterms:modified>
</cp:coreProperties>
</file>