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kern w:val="2"/>
          <w:sz w:val="24"/>
          <w:szCs w:val="24"/>
          <w:lang w:val="en-GB"/>
          <w14:ligatures w14:val="standardContextual"/>
        </w:rPr>
        <w:id w:val="-1038273724"/>
        <w:docPartObj>
          <w:docPartGallery w:val="Cover Pages"/>
          <w:docPartUnique/>
        </w:docPartObj>
      </w:sdtPr>
      <w:sdtContent>
        <w:p w14:paraId="0779CF1A" w14:textId="514A46AC" w:rsidR="000D64FE" w:rsidRDefault="000D64FE">
          <w:pPr>
            <w:pStyle w:val="NoSpacing"/>
          </w:pPr>
          <w:r>
            <w:rPr>
              <w:noProof/>
            </w:rPr>
            <mc:AlternateContent>
              <mc:Choice Requires="wpg">
                <w:drawing>
                  <wp:anchor distT="0" distB="0" distL="114300" distR="114300" simplePos="0" relativeHeight="251655680" behindDoc="1" locked="0" layoutInCell="1" allowOverlap="1" wp14:anchorId="670ACB3F" wp14:editId="24240F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4FC37A51" w14:textId="6A6ADA00" w:rsidR="000D64FE" w:rsidRDefault="000C67C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0ACB3F" id="Group 26" o:spid="_x0000_s1026" style="position:absolute;margin-left:0;margin-top:0;width:172.8pt;height:718.55pt;z-index:-2516608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12-17T00:00:00Z">
                                <w:dateFormat w:val="M/d/yyyy"/>
                                <w:lid w:val="en-US"/>
                                <w:storeMappedDataAs w:val="dateTime"/>
                                <w:calendar w:val="gregorian"/>
                              </w:date>
                            </w:sdtPr>
                            <w:sdtContent>
                              <w:p w14:paraId="4FC37A51" w14:textId="6A6ADA00" w:rsidR="000D64FE" w:rsidRDefault="000C67C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9776" behindDoc="0" locked="0" layoutInCell="1" allowOverlap="1" wp14:anchorId="16762C28" wp14:editId="4E88C5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7C800" w14:textId="6835F2C1" w:rsidR="000D64F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D64FE">
                                      <w:rPr>
                                        <w:color w:val="156082" w:themeColor="accent1"/>
                                        <w:sz w:val="26"/>
                                        <w:szCs w:val="26"/>
                                      </w:rPr>
                                      <w:t>Haider Ali (2426727)</w:t>
                                    </w:r>
                                  </w:sdtContent>
                                </w:sdt>
                              </w:p>
                              <w:p w14:paraId="25B06D03" w14:textId="68194898" w:rsidR="000D64F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03D3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762C28" id="_x0000_t202" coordsize="21600,21600" o:spt="202" path="m,l,21600r21600,l21600,xe">
                    <v:stroke joinstyle="miter"/>
                    <v:path gradientshapeok="t" o:connecttype="rect"/>
                  </v:shapetype>
                  <v:shape id="Text Box 28" o:spid="_x0000_s1055" type="#_x0000_t202" style="position:absolute;margin-left:0;margin-top:0;width:4in;height:28.8pt;z-index:2516597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EA7C800" w14:textId="6835F2C1" w:rsidR="000D64F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D64FE">
                                <w:rPr>
                                  <w:color w:val="156082" w:themeColor="accent1"/>
                                  <w:sz w:val="26"/>
                                  <w:szCs w:val="26"/>
                                </w:rPr>
                                <w:t>Haider Ali (2426727)</w:t>
                              </w:r>
                            </w:sdtContent>
                          </w:sdt>
                        </w:p>
                        <w:p w14:paraId="25B06D03" w14:textId="68194898" w:rsidR="000D64F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403D32">
                                <w:rPr>
                                  <w:caps/>
                                  <w:color w:val="595959" w:themeColor="text1" w:themeTint="A6"/>
                                  <w:sz w:val="20"/>
                                  <w:szCs w:val="20"/>
                                </w:rPr>
                                <w:t xml:space="preserve">     </w:t>
                              </w:r>
                            </w:sdtContent>
                          </w:sdt>
                        </w:p>
                      </w:txbxContent>
                    </v:textbox>
                    <w10:wrap anchorx="page" anchory="page"/>
                  </v:shape>
                </w:pict>
              </mc:Fallback>
            </mc:AlternateContent>
          </w:r>
        </w:p>
        <w:p w14:paraId="65937A7D" w14:textId="2986081B" w:rsidR="000D64FE" w:rsidRDefault="00F649F6">
          <w:pPr>
            <w:spacing w:line="278" w:lineRule="auto"/>
            <w:jc w:val="left"/>
            <w:rPr>
              <w:rFonts w:asciiTheme="majorHAnsi" w:eastAsiaTheme="majorEastAsia" w:hAnsiTheme="majorHAnsi" w:cstheme="majorBidi"/>
              <w:b/>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57728" behindDoc="0" locked="0" layoutInCell="1" allowOverlap="1" wp14:anchorId="70092C0C" wp14:editId="11A92066">
                    <wp:simplePos x="0" y="0"/>
                    <wp:positionH relativeFrom="margin">
                      <wp:align>right</wp:align>
                    </wp:positionH>
                    <wp:positionV relativeFrom="page">
                      <wp:posOffset>1391285</wp:posOffset>
                    </wp:positionV>
                    <wp:extent cx="4168140" cy="3497580"/>
                    <wp:effectExtent l="0" t="0" r="3810" b="7620"/>
                    <wp:wrapNone/>
                    <wp:docPr id="1" name="Text Box 30"/>
                    <wp:cNvGraphicFramePr/>
                    <a:graphic xmlns:a="http://schemas.openxmlformats.org/drawingml/2006/main">
                      <a:graphicData uri="http://schemas.microsoft.com/office/word/2010/wordprocessingShape">
                        <wps:wsp>
                          <wps:cNvSpPr txBox="1"/>
                          <wps:spPr>
                            <a:xfrm>
                              <a:off x="0" y="0"/>
                              <a:ext cx="4168140" cy="3497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383C15" w14:textId="3E8F8D73" w:rsidR="000D64F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649F6" w:rsidRPr="00F649F6">
                                      <w:rPr>
                                        <w:rFonts w:asciiTheme="majorHAnsi" w:eastAsiaTheme="majorEastAsia" w:hAnsiTheme="majorHAnsi" w:cstheme="majorBidi"/>
                                        <w:color w:val="262626" w:themeColor="text1" w:themeTint="D9"/>
                                        <w:sz w:val="72"/>
                                        <w:szCs w:val="72"/>
                                      </w:rPr>
                                      <w:t>Synthesize a solution to a potential real life scenari</w:t>
                                    </w:r>
                                    <w:r w:rsidR="00F649F6">
                                      <w:rPr>
                                        <w:rFonts w:asciiTheme="majorHAnsi" w:eastAsiaTheme="majorEastAsia" w:hAnsiTheme="majorHAnsi" w:cstheme="majorBidi"/>
                                        <w:color w:val="262626" w:themeColor="text1" w:themeTint="D9"/>
                                        <w:sz w:val="72"/>
                                        <w:szCs w:val="72"/>
                                      </w:rPr>
                                      <w:t xml:space="preserve">o - </w:t>
                                    </w:r>
                                    <w:r w:rsidR="00F649F6" w:rsidRPr="00F649F6">
                                      <w:rPr>
                                        <w:rFonts w:asciiTheme="majorHAnsi" w:eastAsiaTheme="majorEastAsia" w:hAnsiTheme="majorHAnsi" w:cstheme="majorBidi"/>
                                        <w:color w:val="262626" w:themeColor="text1" w:themeTint="D9"/>
                                        <w:sz w:val="72"/>
                                        <w:szCs w:val="72"/>
                                      </w:rPr>
                                      <w:t xml:space="preserve"> Network &amp; Cybersecurity Essentials</w:t>
                                    </w:r>
                                  </w:sdtContent>
                                </w:sdt>
                              </w:p>
                              <w:p w14:paraId="7B65A480" w14:textId="7C74EA91" w:rsidR="000D64F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649F6">
                                      <w:rPr>
                                        <w:color w:val="404040" w:themeColor="text1" w:themeTint="BF"/>
                                        <w:sz w:val="36"/>
                                        <w:szCs w:val="36"/>
                                      </w:rPr>
                                      <w:t>ACCA4024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0092C0C" id="Text Box 30" o:spid="_x0000_s1056" type="#_x0000_t202" style="position:absolute;margin-left:277pt;margin-top:109.55pt;width:328.2pt;height:275.4pt;z-index:25165772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wEGZAIAADUFAAAOAAAAZHJzL2Uyb0RvYy54bWysVEtv2zAMvg/YfxB0X530tS6oU2QtOgwo&#10;2mLt0LMiS40xWdQoJnb260fJdlJ0u3TYRabFj6+PpM4vusaJjcFYgy/l9GAihfEaqto/l/L74/WH&#10;MykiKV8pB96UcmuivJi/f3fehpk5hBW4yqBgJz7O2lDKFVGYFUXUK9OoeADBeFZawEYR/+JzUaFq&#10;2XvjisPJ5LRoAauAoE2MfHvVK+U8+7fWaLqzNhoSrpScG+UT87lMZzE/V7NnVGFV6yEN9Q9ZNKr2&#10;HHTn6kqREmus/3DV1BohgqUDDU0B1tba5Bq4munkVTUPKxVMroXJiWFHU/x/bvXt5iHco6DuM3Tc&#10;wERIG+Is8mWqp7PYpC9nKljPFG53tJmOhObL4+np2fSYVZp1R8efPp6cZWKLvXnASF8MNCIJpUTu&#10;S6ZLbW4icUiGjpAUzcN17VzujfOiLeXp0ckkG+w0bOF8wprc5cHNPvUs0daZhHH+m7GirnIF6SLP&#10;l7l0KDaKJ0NpbTzl4rNfRieU5STeYjjg91m9xbivY4wMnnbGTe0Bc/Wv0q5+jCnbHs9Evqg7idQt&#10;Oy68lIdjZ5dQbbnhCP0uxKCva27KjYp0r5CHnxvJC013fFgHTD4MkhQrwF9/u094nknWStHyMpUy&#10;/lwrNFK4r56nNW3eKOAoLEfBr5tL4C5M+akIOotsgORG0SI0T7znixSFVcprjlVKGsVL6lea3wlt&#10;FosM4v0Kim78Q9DJdWpKGrHH7klhGOaQeIRvYVwzNXs1jj02WXpYrAlsnWc18dqzOPDNu5lHeHhH&#10;0vK//M+o/Ws3/w0AAP//AwBQSwMEFAAGAAgAAAAhAEdpNSveAAAACAEAAA8AAABkcnMvZG93bnJl&#10;di54bWxMj09PhDAUxO8mfofmmXhzCxtFQR4b45+brrpqordCKxDbV0IfLH5760mPk5nM/KbcLM6K&#10;2Yyh94SQrhIQhhqve2oRXl/uTi5ABFaklfVkEL5NgE11eFCqQvs9PZt5x62IJRQKhdAxD4WUoemM&#10;U2HlB0PR+/SjUxzl2Eo9qn0sd1aukySTTvUUFzo1mOvONF+7ySHY9zDe1wl/zDftAz89yuntNt0i&#10;Hh8tV5cg2Cz8F4Zf/IgOVWSq/UQ6CIsQjzDCOs1TENHOzrJTEDXCeZbnIKtS/j9Q/QAAAP//AwBQ&#10;SwECLQAUAAYACAAAACEAtoM4kv4AAADhAQAAEwAAAAAAAAAAAAAAAAAAAAAAW0NvbnRlbnRfVHlw&#10;ZXNdLnhtbFBLAQItABQABgAIAAAAIQA4/SH/1gAAAJQBAAALAAAAAAAAAAAAAAAAAC8BAABfcmVs&#10;cy8ucmVsc1BLAQItABQABgAIAAAAIQBXlwEGZAIAADUFAAAOAAAAAAAAAAAAAAAAAC4CAABkcnMv&#10;ZTJvRG9jLnhtbFBLAQItABQABgAIAAAAIQBHaTUr3gAAAAgBAAAPAAAAAAAAAAAAAAAAAL4EAABk&#10;cnMvZG93bnJldi54bWxQSwUGAAAAAAQABADzAAAAyQUAAAAA&#10;" filled="f" stroked="f" strokeweight=".5pt">
                    <v:textbox inset="0,0,0,0">
                      <w:txbxContent>
                        <w:p w14:paraId="0F383C15" w14:textId="3E8F8D73" w:rsidR="000D64F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649F6" w:rsidRPr="00F649F6">
                                <w:rPr>
                                  <w:rFonts w:asciiTheme="majorHAnsi" w:eastAsiaTheme="majorEastAsia" w:hAnsiTheme="majorHAnsi" w:cstheme="majorBidi"/>
                                  <w:color w:val="262626" w:themeColor="text1" w:themeTint="D9"/>
                                  <w:sz w:val="72"/>
                                  <w:szCs w:val="72"/>
                                </w:rPr>
                                <w:t>Synthesize a solution to a potential real life scenari</w:t>
                              </w:r>
                              <w:r w:rsidR="00F649F6">
                                <w:rPr>
                                  <w:rFonts w:asciiTheme="majorHAnsi" w:eastAsiaTheme="majorEastAsia" w:hAnsiTheme="majorHAnsi" w:cstheme="majorBidi"/>
                                  <w:color w:val="262626" w:themeColor="text1" w:themeTint="D9"/>
                                  <w:sz w:val="72"/>
                                  <w:szCs w:val="72"/>
                                </w:rPr>
                                <w:t xml:space="preserve">o - </w:t>
                              </w:r>
                              <w:r w:rsidR="00F649F6" w:rsidRPr="00F649F6">
                                <w:rPr>
                                  <w:rFonts w:asciiTheme="majorHAnsi" w:eastAsiaTheme="majorEastAsia" w:hAnsiTheme="majorHAnsi" w:cstheme="majorBidi"/>
                                  <w:color w:val="262626" w:themeColor="text1" w:themeTint="D9"/>
                                  <w:sz w:val="72"/>
                                  <w:szCs w:val="72"/>
                                </w:rPr>
                                <w:t xml:space="preserve"> Network &amp; Cybersecurity Essentials</w:t>
                              </w:r>
                            </w:sdtContent>
                          </w:sdt>
                        </w:p>
                        <w:p w14:paraId="7B65A480" w14:textId="7C74EA91" w:rsidR="000D64F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649F6">
                                <w:rPr>
                                  <w:color w:val="404040" w:themeColor="text1" w:themeTint="BF"/>
                                  <w:sz w:val="36"/>
                                  <w:szCs w:val="36"/>
                                </w:rPr>
                                <w:t>ACCA4024</w:t>
                              </w:r>
                            </w:sdtContent>
                          </w:sdt>
                        </w:p>
                      </w:txbxContent>
                    </v:textbox>
                    <w10:wrap anchorx="margin" anchory="page"/>
                  </v:shape>
                </w:pict>
              </mc:Fallback>
            </mc:AlternateContent>
          </w:r>
          <w:r w:rsidR="000D64FE">
            <w:br w:type="page"/>
          </w:r>
        </w:p>
      </w:sdtContent>
    </w:sdt>
    <w:sdt>
      <w:sdtPr>
        <w:rPr>
          <w:rFonts w:ascii="Arial" w:eastAsiaTheme="minorHAnsi" w:hAnsi="Arial" w:cstheme="minorBidi"/>
          <w:b w:val="0"/>
          <w:color w:val="auto"/>
          <w:kern w:val="2"/>
          <w:sz w:val="24"/>
          <w:szCs w:val="24"/>
          <w:lang w:val="en-GB"/>
          <w14:ligatures w14:val="standardContextual"/>
        </w:rPr>
        <w:id w:val="1071770938"/>
        <w:docPartObj>
          <w:docPartGallery w:val="Table of Contents"/>
          <w:docPartUnique/>
        </w:docPartObj>
      </w:sdtPr>
      <w:sdtEndPr>
        <w:rPr>
          <w:bCs/>
          <w:noProof/>
          <w:sz w:val="20"/>
          <w:szCs w:val="20"/>
        </w:rPr>
      </w:sdtEndPr>
      <w:sdtContent>
        <w:p w14:paraId="0683540C" w14:textId="0F6D0CDF" w:rsidR="000D64FE" w:rsidRDefault="000D64FE">
          <w:pPr>
            <w:pStyle w:val="TOCHeading"/>
          </w:pPr>
          <w:r>
            <w:t>Table of Contents</w:t>
          </w:r>
        </w:p>
        <w:p w14:paraId="4A52FC2D" w14:textId="6E4B13C8" w:rsidR="00117ACC" w:rsidRDefault="000D64FE">
          <w:pPr>
            <w:pStyle w:val="TOC1"/>
            <w:tabs>
              <w:tab w:val="right" w:leader="dot" w:pos="10456"/>
            </w:tabs>
            <w:rPr>
              <w:rFonts w:asciiTheme="minorHAnsi" w:eastAsiaTheme="minorEastAsia" w:hAnsiTheme="minorHAnsi"/>
              <w:noProof/>
              <w:lang w:eastAsia="en-GB"/>
            </w:rPr>
          </w:pPr>
          <w:r w:rsidRPr="00117ACC">
            <w:rPr>
              <w:sz w:val="20"/>
              <w:szCs w:val="20"/>
            </w:rPr>
            <w:fldChar w:fldCharType="begin"/>
          </w:r>
          <w:r w:rsidRPr="00117ACC">
            <w:rPr>
              <w:sz w:val="20"/>
              <w:szCs w:val="20"/>
            </w:rPr>
            <w:instrText xml:space="preserve"> TOC \o "1-3" \h \z \u </w:instrText>
          </w:r>
          <w:r w:rsidRPr="00117ACC">
            <w:rPr>
              <w:sz w:val="20"/>
              <w:szCs w:val="20"/>
            </w:rPr>
            <w:fldChar w:fldCharType="separate"/>
          </w:r>
          <w:hyperlink w:anchor="_Toc216904713" w:history="1">
            <w:r w:rsidR="00117ACC" w:rsidRPr="000333F4">
              <w:rPr>
                <w:rStyle w:val="Hyperlink"/>
                <w:noProof/>
              </w:rPr>
              <w:t>1. Introduction</w:t>
            </w:r>
            <w:r w:rsidR="00117ACC">
              <w:rPr>
                <w:noProof/>
                <w:webHidden/>
              </w:rPr>
              <w:tab/>
            </w:r>
            <w:r w:rsidR="00117ACC">
              <w:rPr>
                <w:noProof/>
                <w:webHidden/>
              </w:rPr>
              <w:fldChar w:fldCharType="begin"/>
            </w:r>
            <w:r w:rsidR="00117ACC">
              <w:rPr>
                <w:noProof/>
                <w:webHidden/>
              </w:rPr>
              <w:instrText xml:space="preserve"> PAGEREF _Toc216904713 \h </w:instrText>
            </w:r>
            <w:r w:rsidR="00117ACC">
              <w:rPr>
                <w:noProof/>
                <w:webHidden/>
              </w:rPr>
            </w:r>
            <w:r w:rsidR="00117ACC">
              <w:rPr>
                <w:noProof/>
                <w:webHidden/>
              </w:rPr>
              <w:fldChar w:fldCharType="separate"/>
            </w:r>
            <w:r w:rsidR="00117ACC">
              <w:rPr>
                <w:noProof/>
                <w:webHidden/>
              </w:rPr>
              <w:t>2</w:t>
            </w:r>
            <w:r w:rsidR="00117ACC">
              <w:rPr>
                <w:noProof/>
                <w:webHidden/>
              </w:rPr>
              <w:fldChar w:fldCharType="end"/>
            </w:r>
          </w:hyperlink>
        </w:p>
        <w:p w14:paraId="6CA1345E" w14:textId="0DDAA95D" w:rsidR="00117ACC" w:rsidRDefault="00117ACC">
          <w:pPr>
            <w:pStyle w:val="TOC1"/>
            <w:tabs>
              <w:tab w:val="right" w:leader="dot" w:pos="10456"/>
            </w:tabs>
            <w:rPr>
              <w:rFonts w:asciiTheme="minorHAnsi" w:eastAsiaTheme="minorEastAsia" w:hAnsiTheme="minorHAnsi"/>
              <w:noProof/>
              <w:lang w:eastAsia="en-GB"/>
            </w:rPr>
          </w:pPr>
          <w:hyperlink w:anchor="_Toc216904714" w:history="1">
            <w:r w:rsidRPr="000333F4">
              <w:rPr>
                <w:rStyle w:val="Hyperlink"/>
                <w:noProof/>
              </w:rPr>
              <w:t>2. Identification of Modern Threats</w:t>
            </w:r>
            <w:r>
              <w:rPr>
                <w:noProof/>
                <w:webHidden/>
              </w:rPr>
              <w:tab/>
            </w:r>
            <w:r>
              <w:rPr>
                <w:noProof/>
                <w:webHidden/>
              </w:rPr>
              <w:fldChar w:fldCharType="begin"/>
            </w:r>
            <w:r>
              <w:rPr>
                <w:noProof/>
                <w:webHidden/>
              </w:rPr>
              <w:instrText xml:space="preserve"> PAGEREF _Toc216904714 \h </w:instrText>
            </w:r>
            <w:r>
              <w:rPr>
                <w:noProof/>
                <w:webHidden/>
              </w:rPr>
            </w:r>
            <w:r>
              <w:rPr>
                <w:noProof/>
                <w:webHidden/>
              </w:rPr>
              <w:fldChar w:fldCharType="separate"/>
            </w:r>
            <w:r>
              <w:rPr>
                <w:noProof/>
                <w:webHidden/>
              </w:rPr>
              <w:t>2</w:t>
            </w:r>
            <w:r>
              <w:rPr>
                <w:noProof/>
                <w:webHidden/>
              </w:rPr>
              <w:fldChar w:fldCharType="end"/>
            </w:r>
          </w:hyperlink>
        </w:p>
        <w:p w14:paraId="7F62FB2C" w14:textId="50274FF7" w:rsidR="00117ACC" w:rsidRDefault="00117ACC">
          <w:pPr>
            <w:pStyle w:val="TOC2"/>
            <w:tabs>
              <w:tab w:val="right" w:leader="dot" w:pos="10456"/>
            </w:tabs>
            <w:rPr>
              <w:rFonts w:asciiTheme="minorHAnsi" w:eastAsiaTheme="minorEastAsia" w:hAnsiTheme="minorHAnsi"/>
              <w:noProof/>
              <w:lang w:eastAsia="en-GB"/>
            </w:rPr>
          </w:pPr>
          <w:hyperlink w:anchor="_Toc216904715" w:history="1">
            <w:r w:rsidRPr="000333F4">
              <w:rPr>
                <w:rStyle w:val="Hyperlink"/>
                <w:noProof/>
              </w:rPr>
              <w:t>2.1 Ransomware-as-a-Service (RaaS) and Double Extortion</w:t>
            </w:r>
            <w:r>
              <w:rPr>
                <w:noProof/>
                <w:webHidden/>
              </w:rPr>
              <w:tab/>
            </w:r>
            <w:r>
              <w:rPr>
                <w:noProof/>
                <w:webHidden/>
              </w:rPr>
              <w:fldChar w:fldCharType="begin"/>
            </w:r>
            <w:r>
              <w:rPr>
                <w:noProof/>
                <w:webHidden/>
              </w:rPr>
              <w:instrText xml:space="preserve"> PAGEREF _Toc216904715 \h </w:instrText>
            </w:r>
            <w:r>
              <w:rPr>
                <w:noProof/>
                <w:webHidden/>
              </w:rPr>
            </w:r>
            <w:r>
              <w:rPr>
                <w:noProof/>
                <w:webHidden/>
              </w:rPr>
              <w:fldChar w:fldCharType="separate"/>
            </w:r>
            <w:r>
              <w:rPr>
                <w:noProof/>
                <w:webHidden/>
              </w:rPr>
              <w:t>2</w:t>
            </w:r>
            <w:r>
              <w:rPr>
                <w:noProof/>
                <w:webHidden/>
              </w:rPr>
              <w:fldChar w:fldCharType="end"/>
            </w:r>
          </w:hyperlink>
        </w:p>
        <w:p w14:paraId="134ABF19" w14:textId="4A2F4C56" w:rsidR="00117ACC" w:rsidRDefault="00117ACC">
          <w:pPr>
            <w:pStyle w:val="TOC2"/>
            <w:tabs>
              <w:tab w:val="right" w:leader="dot" w:pos="10456"/>
            </w:tabs>
            <w:rPr>
              <w:rFonts w:asciiTheme="minorHAnsi" w:eastAsiaTheme="minorEastAsia" w:hAnsiTheme="minorHAnsi"/>
              <w:noProof/>
              <w:lang w:eastAsia="en-GB"/>
            </w:rPr>
          </w:pPr>
          <w:hyperlink w:anchor="_Toc216904716" w:history="1">
            <w:r w:rsidRPr="000333F4">
              <w:rPr>
                <w:rStyle w:val="Hyperlink"/>
                <w:noProof/>
              </w:rPr>
              <w:t>2.2 AI-Powered Social Engineering (Vishing &amp; Deepfakes)</w:t>
            </w:r>
            <w:r>
              <w:rPr>
                <w:noProof/>
                <w:webHidden/>
              </w:rPr>
              <w:tab/>
            </w:r>
            <w:r>
              <w:rPr>
                <w:noProof/>
                <w:webHidden/>
              </w:rPr>
              <w:fldChar w:fldCharType="begin"/>
            </w:r>
            <w:r>
              <w:rPr>
                <w:noProof/>
                <w:webHidden/>
              </w:rPr>
              <w:instrText xml:space="preserve"> PAGEREF _Toc216904716 \h </w:instrText>
            </w:r>
            <w:r>
              <w:rPr>
                <w:noProof/>
                <w:webHidden/>
              </w:rPr>
            </w:r>
            <w:r>
              <w:rPr>
                <w:noProof/>
                <w:webHidden/>
              </w:rPr>
              <w:fldChar w:fldCharType="separate"/>
            </w:r>
            <w:r>
              <w:rPr>
                <w:noProof/>
                <w:webHidden/>
              </w:rPr>
              <w:t>2</w:t>
            </w:r>
            <w:r>
              <w:rPr>
                <w:noProof/>
                <w:webHidden/>
              </w:rPr>
              <w:fldChar w:fldCharType="end"/>
            </w:r>
          </w:hyperlink>
        </w:p>
        <w:p w14:paraId="3591DC27" w14:textId="26095188" w:rsidR="00117ACC" w:rsidRDefault="00117ACC">
          <w:pPr>
            <w:pStyle w:val="TOC2"/>
            <w:tabs>
              <w:tab w:val="right" w:leader="dot" w:pos="10456"/>
            </w:tabs>
            <w:rPr>
              <w:rFonts w:asciiTheme="minorHAnsi" w:eastAsiaTheme="minorEastAsia" w:hAnsiTheme="minorHAnsi"/>
              <w:noProof/>
              <w:lang w:eastAsia="en-GB"/>
            </w:rPr>
          </w:pPr>
          <w:hyperlink w:anchor="_Toc216904717" w:history="1">
            <w:r w:rsidRPr="000333F4">
              <w:rPr>
                <w:rStyle w:val="Hyperlink"/>
                <w:noProof/>
              </w:rPr>
              <w:t>2.3 Supply Chain Compromises</w:t>
            </w:r>
            <w:r>
              <w:rPr>
                <w:noProof/>
                <w:webHidden/>
              </w:rPr>
              <w:tab/>
            </w:r>
            <w:r>
              <w:rPr>
                <w:noProof/>
                <w:webHidden/>
              </w:rPr>
              <w:fldChar w:fldCharType="begin"/>
            </w:r>
            <w:r>
              <w:rPr>
                <w:noProof/>
                <w:webHidden/>
              </w:rPr>
              <w:instrText xml:space="preserve"> PAGEREF _Toc216904717 \h </w:instrText>
            </w:r>
            <w:r>
              <w:rPr>
                <w:noProof/>
                <w:webHidden/>
              </w:rPr>
            </w:r>
            <w:r>
              <w:rPr>
                <w:noProof/>
                <w:webHidden/>
              </w:rPr>
              <w:fldChar w:fldCharType="separate"/>
            </w:r>
            <w:r>
              <w:rPr>
                <w:noProof/>
                <w:webHidden/>
              </w:rPr>
              <w:t>3</w:t>
            </w:r>
            <w:r>
              <w:rPr>
                <w:noProof/>
                <w:webHidden/>
              </w:rPr>
              <w:fldChar w:fldCharType="end"/>
            </w:r>
          </w:hyperlink>
        </w:p>
        <w:p w14:paraId="37B7953E" w14:textId="109B3AFC" w:rsidR="00117ACC" w:rsidRDefault="00117ACC">
          <w:pPr>
            <w:pStyle w:val="TOC2"/>
            <w:tabs>
              <w:tab w:val="right" w:leader="dot" w:pos="10456"/>
            </w:tabs>
            <w:rPr>
              <w:rFonts w:asciiTheme="minorHAnsi" w:eastAsiaTheme="minorEastAsia" w:hAnsiTheme="minorHAnsi"/>
              <w:noProof/>
              <w:lang w:eastAsia="en-GB"/>
            </w:rPr>
          </w:pPr>
          <w:hyperlink w:anchor="_Toc216904718" w:history="1">
            <w:r w:rsidRPr="000333F4">
              <w:rPr>
                <w:rStyle w:val="Hyperlink"/>
                <w:noProof/>
              </w:rPr>
              <w:t>2.4 Cloud &amp; Hybrid Work Risks</w:t>
            </w:r>
            <w:r>
              <w:rPr>
                <w:noProof/>
                <w:webHidden/>
              </w:rPr>
              <w:tab/>
            </w:r>
            <w:r>
              <w:rPr>
                <w:noProof/>
                <w:webHidden/>
              </w:rPr>
              <w:fldChar w:fldCharType="begin"/>
            </w:r>
            <w:r>
              <w:rPr>
                <w:noProof/>
                <w:webHidden/>
              </w:rPr>
              <w:instrText xml:space="preserve"> PAGEREF _Toc216904718 \h </w:instrText>
            </w:r>
            <w:r>
              <w:rPr>
                <w:noProof/>
                <w:webHidden/>
              </w:rPr>
            </w:r>
            <w:r>
              <w:rPr>
                <w:noProof/>
                <w:webHidden/>
              </w:rPr>
              <w:fldChar w:fldCharType="separate"/>
            </w:r>
            <w:r>
              <w:rPr>
                <w:noProof/>
                <w:webHidden/>
              </w:rPr>
              <w:t>3</w:t>
            </w:r>
            <w:r>
              <w:rPr>
                <w:noProof/>
                <w:webHidden/>
              </w:rPr>
              <w:fldChar w:fldCharType="end"/>
            </w:r>
          </w:hyperlink>
        </w:p>
        <w:p w14:paraId="18E53388" w14:textId="675FF314" w:rsidR="00117ACC" w:rsidRDefault="00117ACC">
          <w:pPr>
            <w:pStyle w:val="TOC1"/>
            <w:tabs>
              <w:tab w:val="right" w:leader="dot" w:pos="10456"/>
            </w:tabs>
            <w:rPr>
              <w:rFonts w:asciiTheme="minorHAnsi" w:eastAsiaTheme="minorEastAsia" w:hAnsiTheme="minorHAnsi"/>
              <w:noProof/>
              <w:lang w:eastAsia="en-GB"/>
            </w:rPr>
          </w:pPr>
          <w:hyperlink w:anchor="_Toc216904719" w:history="1">
            <w:r w:rsidRPr="000333F4">
              <w:rPr>
                <w:rStyle w:val="Hyperlink"/>
                <w:noProof/>
              </w:rPr>
              <w:t>3. Strategic Framework: Zero Trust &amp; Policy Modernization</w:t>
            </w:r>
            <w:r>
              <w:rPr>
                <w:noProof/>
                <w:webHidden/>
              </w:rPr>
              <w:tab/>
            </w:r>
            <w:r>
              <w:rPr>
                <w:noProof/>
                <w:webHidden/>
              </w:rPr>
              <w:fldChar w:fldCharType="begin"/>
            </w:r>
            <w:r>
              <w:rPr>
                <w:noProof/>
                <w:webHidden/>
              </w:rPr>
              <w:instrText xml:space="preserve"> PAGEREF _Toc216904719 \h </w:instrText>
            </w:r>
            <w:r>
              <w:rPr>
                <w:noProof/>
                <w:webHidden/>
              </w:rPr>
            </w:r>
            <w:r>
              <w:rPr>
                <w:noProof/>
                <w:webHidden/>
              </w:rPr>
              <w:fldChar w:fldCharType="separate"/>
            </w:r>
            <w:r>
              <w:rPr>
                <w:noProof/>
                <w:webHidden/>
              </w:rPr>
              <w:t>4</w:t>
            </w:r>
            <w:r>
              <w:rPr>
                <w:noProof/>
                <w:webHidden/>
              </w:rPr>
              <w:fldChar w:fldCharType="end"/>
            </w:r>
          </w:hyperlink>
        </w:p>
        <w:p w14:paraId="2BF6B13D" w14:textId="1971CA37" w:rsidR="00117ACC" w:rsidRDefault="00117ACC">
          <w:pPr>
            <w:pStyle w:val="TOC2"/>
            <w:tabs>
              <w:tab w:val="right" w:leader="dot" w:pos="10456"/>
            </w:tabs>
            <w:rPr>
              <w:rFonts w:asciiTheme="minorHAnsi" w:eastAsiaTheme="minorEastAsia" w:hAnsiTheme="minorHAnsi"/>
              <w:noProof/>
              <w:lang w:eastAsia="en-GB"/>
            </w:rPr>
          </w:pPr>
          <w:hyperlink w:anchor="_Toc216904720" w:history="1">
            <w:r w:rsidRPr="000333F4">
              <w:rPr>
                <w:rStyle w:val="Hyperlink"/>
                <w:noProof/>
              </w:rPr>
              <w:t>3.1 Zero Trust Policy Principles</w:t>
            </w:r>
            <w:r>
              <w:rPr>
                <w:noProof/>
                <w:webHidden/>
              </w:rPr>
              <w:tab/>
            </w:r>
            <w:r>
              <w:rPr>
                <w:noProof/>
                <w:webHidden/>
              </w:rPr>
              <w:fldChar w:fldCharType="begin"/>
            </w:r>
            <w:r>
              <w:rPr>
                <w:noProof/>
                <w:webHidden/>
              </w:rPr>
              <w:instrText xml:space="preserve"> PAGEREF _Toc216904720 \h </w:instrText>
            </w:r>
            <w:r>
              <w:rPr>
                <w:noProof/>
                <w:webHidden/>
              </w:rPr>
            </w:r>
            <w:r>
              <w:rPr>
                <w:noProof/>
                <w:webHidden/>
              </w:rPr>
              <w:fldChar w:fldCharType="separate"/>
            </w:r>
            <w:r>
              <w:rPr>
                <w:noProof/>
                <w:webHidden/>
              </w:rPr>
              <w:t>4</w:t>
            </w:r>
            <w:r>
              <w:rPr>
                <w:noProof/>
                <w:webHidden/>
              </w:rPr>
              <w:fldChar w:fldCharType="end"/>
            </w:r>
          </w:hyperlink>
        </w:p>
        <w:p w14:paraId="31FA39EB" w14:textId="3FDFA257" w:rsidR="00117ACC" w:rsidRDefault="00117ACC">
          <w:pPr>
            <w:pStyle w:val="TOC2"/>
            <w:tabs>
              <w:tab w:val="right" w:leader="dot" w:pos="10456"/>
            </w:tabs>
            <w:rPr>
              <w:rFonts w:asciiTheme="minorHAnsi" w:eastAsiaTheme="minorEastAsia" w:hAnsiTheme="minorHAnsi"/>
              <w:noProof/>
              <w:lang w:eastAsia="en-GB"/>
            </w:rPr>
          </w:pPr>
          <w:hyperlink w:anchor="_Toc216904721" w:history="1">
            <w:r w:rsidRPr="000333F4">
              <w:rPr>
                <w:rStyle w:val="Hyperlink"/>
                <w:noProof/>
              </w:rPr>
              <w:t>3.2 Mapping to NIST CSF 2.0</w:t>
            </w:r>
            <w:r>
              <w:rPr>
                <w:noProof/>
                <w:webHidden/>
              </w:rPr>
              <w:tab/>
            </w:r>
            <w:r>
              <w:rPr>
                <w:noProof/>
                <w:webHidden/>
              </w:rPr>
              <w:fldChar w:fldCharType="begin"/>
            </w:r>
            <w:r>
              <w:rPr>
                <w:noProof/>
                <w:webHidden/>
              </w:rPr>
              <w:instrText xml:space="preserve"> PAGEREF _Toc216904721 \h </w:instrText>
            </w:r>
            <w:r>
              <w:rPr>
                <w:noProof/>
                <w:webHidden/>
              </w:rPr>
            </w:r>
            <w:r>
              <w:rPr>
                <w:noProof/>
                <w:webHidden/>
              </w:rPr>
              <w:fldChar w:fldCharType="separate"/>
            </w:r>
            <w:r>
              <w:rPr>
                <w:noProof/>
                <w:webHidden/>
              </w:rPr>
              <w:t>4</w:t>
            </w:r>
            <w:r>
              <w:rPr>
                <w:noProof/>
                <w:webHidden/>
              </w:rPr>
              <w:fldChar w:fldCharType="end"/>
            </w:r>
          </w:hyperlink>
        </w:p>
        <w:p w14:paraId="678CAE28" w14:textId="6A25730F" w:rsidR="00117ACC" w:rsidRDefault="00117ACC">
          <w:pPr>
            <w:pStyle w:val="TOC1"/>
            <w:tabs>
              <w:tab w:val="right" w:leader="dot" w:pos="10456"/>
            </w:tabs>
            <w:rPr>
              <w:rFonts w:asciiTheme="minorHAnsi" w:eastAsiaTheme="minorEastAsia" w:hAnsiTheme="minorHAnsi"/>
              <w:noProof/>
              <w:lang w:eastAsia="en-GB"/>
            </w:rPr>
          </w:pPr>
          <w:hyperlink w:anchor="_Toc216904722" w:history="1">
            <w:r w:rsidRPr="000333F4">
              <w:rPr>
                <w:rStyle w:val="Hyperlink"/>
                <w:noProof/>
              </w:rPr>
              <w:t>4. Technical Mitigation Measures</w:t>
            </w:r>
            <w:r>
              <w:rPr>
                <w:noProof/>
                <w:webHidden/>
              </w:rPr>
              <w:tab/>
            </w:r>
            <w:r>
              <w:rPr>
                <w:noProof/>
                <w:webHidden/>
              </w:rPr>
              <w:fldChar w:fldCharType="begin"/>
            </w:r>
            <w:r>
              <w:rPr>
                <w:noProof/>
                <w:webHidden/>
              </w:rPr>
              <w:instrText xml:space="preserve"> PAGEREF _Toc216904722 \h </w:instrText>
            </w:r>
            <w:r>
              <w:rPr>
                <w:noProof/>
                <w:webHidden/>
              </w:rPr>
            </w:r>
            <w:r>
              <w:rPr>
                <w:noProof/>
                <w:webHidden/>
              </w:rPr>
              <w:fldChar w:fldCharType="separate"/>
            </w:r>
            <w:r>
              <w:rPr>
                <w:noProof/>
                <w:webHidden/>
              </w:rPr>
              <w:t>5</w:t>
            </w:r>
            <w:r>
              <w:rPr>
                <w:noProof/>
                <w:webHidden/>
              </w:rPr>
              <w:fldChar w:fldCharType="end"/>
            </w:r>
          </w:hyperlink>
        </w:p>
        <w:p w14:paraId="1B0220CE" w14:textId="7A3BD5A0" w:rsidR="00117ACC" w:rsidRDefault="00117ACC">
          <w:pPr>
            <w:pStyle w:val="TOC2"/>
            <w:tabs>
              <w:tab w:val="right" w:leader="dot" w:pos="10456"/>
            </w:tabs>
            <w:rPr>
              <w:rFonts w:asciiTheme="minorHAnsi" w:eastAsiaTheme="minorEastAsia" w:hAnsiTheme="minorHAnsi"/>
              <w:noProof/>
              <w:lang w:eastAsia="en-GB"/>
            </w:rPr>
          </w:pPr>
          <w:hyperlink w:anchor="_Toc216904723" w:history="1">
            <w:r w:rsidRPr="000333F4">
              <w:rPr>
                <w:rStyle w:val="Hyperlink"/>
                <w:noProof/>
              </w:rPr>
              <w:t>4.1 Identity and Access Management (IAM)</w:t>
            </w:r>
            <w:r>
              <w:rPr>
                <w:noProof/>
                <w:webHidden/>
              </w:rPr>
              <w:tab/>
            </w:r>
            <w:r>
              <w:rPr>
                <w:noProof/>
                <w:webHidden/>
              </w:rPr>
              <w:fldChar w:fldCharType="begin"/>
            </w:r>
            <w:r>
              <w:rPr>
                <w:noProof/>
                <w:webHidden/>
              </w:rPr>
              <w:instrText xml:space="preserve"> PAGEREF _Toc216904723 \h </w:instrText>
            </w:r>
            <w:r>
              <w:rPr>
                <w:noProof/>
                <w:webHidden/>
              </w:rPr>
            </w:r>
            <w:r>
              <w:rPr>
                <w:noProof/>
                <w:webHidden/>
              </w:rPr>
              <w:fldChar w:fldCharType="separate"/>
            </w:r>
            <w:r>
              <w:rPr>
                <w:noProof/>
                <w:webHidden/>
              </w:rPr>
              <w:t>5</w:t>
            </w:r>
            <w:r>
              <w:rPr>
                <w:noProof/>
                <w:webHidden/>
              </w:rPr>
              <w:fldChar w:fldCharType="end"/>
            </w:r>
          </w:hyperlink>
        </w:p>
        <w:p w14:paraId="3BB1445F" w14:textId="0233560C" w:rsidR="00117ACC" w:rsidRDefault="00117ACC">
          <w:pPr>
            <w:pStyle w:val="TOC2"/>
            <w:tabs>
              <w:tab w:val="right" w:leader="dot" w:pos="10456"/>
            </w:tabs>
            <w:rPr>
              <w:rFonts w:asciiTheme="minorHAnsi" w:eastAsiaTheme="minorEastAsia" w:hAnsiTheme="minorHAnsi"/>
              <w:noProof/>
              <w:lang w:eastAsia="en-GB"/>
            </w:rPr>
          </w:pPr>
          <w:hyperlink w:anchor="_Toc216904724" w:history="1">
            <w:r w:rsidRPr="000333F4">
              <w:rPr>
                <w:rStyle w:val="Hyperlink"/>
                <w:noProof/>
              </w:rPr>
              <w:t>4.2 Cloud Security Posture Management (CSPM)</w:t>
            </w:r>
            <w:r>
              <w:rPr>
                <w:noProof/>
                <w:webHidden/>
              </w:rPr>
              <w:tab/>
            </w:r>
            <w:r>
              <w:rPr>
                <w:noProof/>
                <w:webHidden/>
              </w:rPr>
              <w:fldChar w:fldCharType="begin"/>
            </w:r>
            <w:r>
              <w:rPr>
                <w:noProof/>
                <w:webHidden/>
              </w:rPr>
              <w:instrText xml:space="preserve"> PAGEREF _Toc216904724 \h </w:instrText>
            </w:r>
            <w:r>
              <w:rPr>
                <w:noProof/>
                <w:webHidden/>
              </w:rPr>
            </w:r>
            <w:r>
              <w:rPr>
                <w:noProof/>
                <w:webHidden/>
              </w:rPr>
              <w:fldChar w:fldCharType="separate"/>
            </w:r>
            <w:r>
              <w:rPr>
                <w:noProof/>
                <w:webHidden/>
              </w:rPr>
              <w:t>5</w:t>
            </w:r>
            <w:r>
              <w:rPr>
                <w:noProof/>
                <w:webHidden/>
              </w:rPr>
              <w:fldChar w:fldCharType="end"/>
            </w:r>
          </w:hyperlink>
        </w:p>
        <w:p w14:paraId="1A98B992" w14:textId="5F937DE0" w:rsidR="00117ACC" w:rsidRDefault="00117ACC">
          <w:pPr>
            <w:pStyle w:val="TOC2"/>
            <w:tabs>
              <w:tab w:val="right" w:leader="dot" w:pos="10456"/>
            </w:tabs>
            <w:rPr>
              <w:rFonts w:asciiTheme="minorHAnsi" w:eastAsiaTheme="minorEastAsia" w:hAnsiTheme="minorHAnsi"/>
              <w:noProof/>
              <w:lang w:eastAsia="en-GB"/>
            </w:rPr>
          </w:pPr>
          <w:hyperlink w:anchor="_Toc216904725" w:history="1">
            <w:r w:rsidRPr="000333F4">
              <w:rPr>
                <w:rStyle w:val="Hyperlink"/>
                <w:noProof/>
              </w:rPr>
              <w:t>4.3 Endpoint Detection and Response (EDR)</w:t>
            </w:r>
            <w:r>
              <w:rPr>
                <w:noProof/>
                <w:webHidden/>
              </w:rPr>
              <w:tab/>
            </w:r>
            <w:r>
              <w:rPr>
                <w:noProof/>
                <w:webHidden/>
              </w:rPr>
              <w:fldChar w:fldCharType="begin"/>
            </w:r>
            <w:r>
              <w:rPr>
                <w:noProof/>
                <w:webHidden/>
              </w:rPr>
              <w:instrText xml:space="preserve"> PAGEREF _Toc216904725 \h </w:instrText>
            </w:r>
            <w:r>
              <w:rPr>
                <w:noProof/>
                <w:webHidden/>
              </w:rPr>
            </w:r>
            <w:r>
              <w:rPr>
                <w:noProof/>
                <w:webHidden/>
              </w:rPr>
              <w:fldChar w:fldCharType="separate"/>
            </w:r>
            <w:r>
              <w:rPr>
                <w:noProof/>
                <w:webHidden/>
              </w:rPr>
              <w:t>5</w:t>
            </w:r>
            <w:r>
              <w:rPr>
                <w:noProof/>
                <w:webHidden/>
              </w:rPr>
              <w:fldChar w:fldCharType="end"/>
            </w:r>
          </w:hyperlink>
        </w:p>
        <w:p w14:paraId="7013CD55" w14:textId="106DF1B2" w:rsidR="00117ACC" w:rsidRDefault="00117ACC">
          <w:pPr>
            <w:pStyle w:val="TOC2"/>
            <w:tabs>
              <w:tab w:val="right" w:leader="dot" w:pos="10456"/>
            </w:tabs>
            <w:rPr>
              <w:rFonts w:asciiTheme="minorHAnsi" w:eastAsiaTheme="minorEastAsia" w:hAnsiTheme="minorHAnsi"/>
              <w:noProof/>
              <w:lang w:eastAsia="en-GB"/>
            </w:rPr>
          </w:pPr>
          <w:hyperlink w:anchor="_Toc216904726" w:history="1">
            <w:r w:rsidRPr="000333F4">
              <w:rPr>
                <w:rStyle w:val="Hyperlink"/>
                <w:noProof/>
              </w:rPr>
              <w:t>4.4 Vulnerability Management (CISA KEV)</w:t>
            </w:r>
            <w:r>
              <w:rPr>
                <w:noProof/>
                <w:webHidden/>
              </w:rPr>
              <w:tab/>
            </w:r>
            <w:r>
              <w:rPr>
                <w:noProof/>
                <w:webHidden/>
              </w:rPr>
              <w:fldChar w:fldCharType="begin"/>
            </w:r>
            <w:r>
              <w:rPr>
                <w:noProof/>
                <w:webHidden/>
              </w:rPr>
              <w:instrText xml:space="preserve"> PAGEREF _Toc216904726 \h </w:instrText>
            </w:r>
            <w:r>
              <w:rPr>
                <w:noProof/>
                <w:webHidden/>
              </w:rPr>
            </w:r>
            <w:r>
              <w:rPr>
                <w:noProof/>
                <w:webHidden/>
              </w:rPr>
              <w:fldChar w:fldCharType="separate"/>
            </w:r>
            <w:r>
              <w:rPr>
                <w:noProof/>
                <w:webHidden/>
              </w:rPr>
              <w:t>5</w:t>
            </w:r>
            <w:r>
              <w:rPr>
                <w:noProof/>
                <w:webHidden/>
              </w:rPr>
              <w:fldChar w:fldCharType="end"/>
            </w:r>
          </w:hyperlink>
        </w:p>
        <w:p w14:paraId="42B93808" w14:textId="30D3D045" w:rsidR="00117ACC" w:rsidRDefault="00117ACC">
          <w:pPr>
            <w:pStyle w:val="TOC2"/>
            <w:tabs>
              <w:tab w:val="right" w:leader="dot" w:pos="10456"/>
            </w:tabs>
            <w:rPr>
              <w:rFonts w:asciiTheme="minorHAnsi" w:eastAsiaTheme="minorEastAsia" w:hAnsiTheme="minorHAnsi"/>
              <w:noProof/>
              <w:lang w:eastAsia="en-GB"/>
            </w:rPr>
          </w:pPr>
          <w:hyperlink w:anchor="_Toc216904727" w:history="1">
            <w:r w:rsidRPr="000333F4">
              <w:rPr>
                <w:rStyle w:val="Hyperlink"/>
                <w:noProof/>
              </w:rPr>
              <w:t>4.5 Data Integrity &amp; Recovery</w:t>
            </w:r>
            <w:r>
              <w:rPr>
                <w:noProof/>
                <w:webHidden/>
              </w:rPr>
              <w:tab/>
            </w:r>
            <w:r>
              <w:rPr>
                <w:noProof/>
                <w:webHidden/>
              </w:rPr>
              <w:fldChar w:fldCharType="begin"/>
            </w:r>
            <w:r>
              <w:rPr>
                <w:noProof/>
                <w:webHidden/>
              </w:rPr>
              <w:instrText xml:space="preserve"> PAGEREF _Toc216904727 \h </w:instrText>
            </w:r>
            <w:r>
              <w:rPr>
                <w:noProof/>
                <w:webHidden/>
              </w:rPr>
            </w:r>
            <w:r>
              <w:rPr>
                <w:noProof/>
                <w:webHidden/>
              </w:rPr>
              <w:fldChar w:fldCharType="separate"/>
            </w:r>
            <w:r>
              <w:rPr>
                <w:noProof/>
                <w:webHidden/>
              </w:rPr>
              <w:t>6</w:t>
            </w:r>
            <w:r>
              <w:rPr>
                <w:noProof/>
                <w:webHidden/>
              </w:rPr>
              <w:fldChar w:fldCharType="end"/>
            </w:r>
          </w:hyperlink>
        </w:p>
        <w:p w14:paraId="56A75203" w14:textId="4741BC7E" w:rsidR="00117ACC" w:rsidRDefault="00117ACC">
          <w:pPr>
            <w:pStyle w:val="TOC1"/>
            <w:tabs>
              <w:tab w:val="right" w:leader="dot" w:pos="10456"/>
            </w:tabs>
            <w:rPr>
              <w:rFonts w:asciiTheme="minorHAnsi" w:eastAsiaTheme="minorEastAsia" w:hAnsiTheme="minorHAnsi"/>
              <w:noProof/>
              <w:lang w:eastAsia="en-GB"/>
            </w:rPr>
          </w:pPr>
          <w:hyperlink w:anchor="_Toc216904728" w:history="1">
            <w:r w:rsidRPr="000333F4">
              <w:rPr>
                <w:rStyle w:val="Hyperlink"/>
                <w:noProof/>
              </w:rPr>
              <w:t>5. Proactive Monitoring and Incident Response (IR)</w:t>
            </w:r>
            <w:r>
              <w:rPr>
                <w:noProof/>
                <w:webHidden/>
              </w:rPr>
              <w:tab/>
            </w:r>
            <w:r>
              <w:rPr>
                <w:noProof/>
                <w:webHidden/>
              </w:rPr>
              <w:fldChar w:fldCharType="begin"/>
            </w:r>
            <w:r>
              <w:rPr>
                <w:noProof/>
                <w:webHidden/>
              </w:rPr>
              <w:instrText xml:space="preserve"> PAGEREF _Toc216904728 \h </w:instrText>
            </w:r>
            <w:r>
              <w:rPr>
                <w:noProof/>
                <w:webHidden/>
              </w:rPr>
            </w:r>
            <w:r>
              <w:rPr>
                <w:noProof/>
                <w:webHidden/>
              </w:rPr>
              <w:fldChar w:fldCharType="separate"/>
            </w:r>
            <w:r>
              <w:rPr>
                <w:noProof/>
                <w:webHidden/>
              </w:rPr>
              <w:t>6</w:t>
            </w:r>
            <w:r>
              <w:rPr>
                <w:noProof/>
                <w:webHidden/>
              </w:rPr>
              <w:fldChar w:fldCharType="end"/>
            </w:r>
          </w:hyperlink>
        </w:p>
        <w:p w14:paraId="6C022563" w14:textId="69D5E3B4" w:rsidR="00117ACC" w:rsidRDefault="00117ACC">
          <w:pPr>
            <w:pStyle w:val="TOC2"/>
            <w:tabs>
              <w:tab w:val="right" w:leader="dot" w:pos="10456"/>
            </w:tabs>
            <w:rPr>
              <w:rFonts w:asciiTheme="minorHAnsi" w:eastAsiaTheme="minorEastAsia" w:hAnsiTheme="minorHAnsi"/>
              <w:noProof/>
              <w:lang w:eastAsia="en-GB"/>
            </w:rPr>
          </w:pPr>
          <w:hyperlink w:anchor="_Toc216904729" w:history="1">
            <w:r w:rsidRPr="000333F4">
              <w:rPr>
                <w:rStyle w:val="Hyperlink"/>
                <w:noProof/>
              </w:rPr>
              <w:t>5.1 The Architecture: SIEM + SOAR</w:t>
            </w:r>
            <w:r>
              <w:rPr>
                <w:noProof/>
                <w:webHidden/>
              </w:rPr>
              <w:tab/>
            </w:r>
            <w:r>
              <w:rPr>
                <w:noProof/>
                <w:webHidden/>
              </w:rPr>
              <w:fldChar w:fldCharType="begin"/>
            </w:r>
            <w:r>
              <w:rPr>
                <w:noProof/>
                <w:webHidden/>
              </w:rPr>
              <w:instrText xml:space="preserve"> PAGEREF _Toc216904729 \h </w:instrText>
            </w:r>
            <w:r>
              <w:rPr>
                <w:noProof/>
                <w:webHidden/>
              </w:rPr>
            </w:r>
            <w:r>
              <w:rPr>
                <w:noProof/>
                <w:webHidden/>
              </w:rPr>
              <w:fldChar w:fldCharType="separate"/>
            </w:r>
            <w:r>
              <w:rPr>
                <w:noProof/>
                <w:webHidden/>
              </w:rPr>
              <w:t>6</w:t>
            </w:r>
            <w:r>
              <w:rPr>
                <w:noProof/>
                <w:webHidden/>
              </w:rPr>
              <w:fldChar w:fldCharType="end"/>
            </w:r>
          </w:hyperlink>
        </w:p>
        <w:p w14:paraId="2961412D" w14:textId="461409AB" w:rsidR="00117ACC" w:rsidRDefault="00117ACC">
          <w:pPr>
            <w:pStyle w:val="TOC2"/>
            <w:tabs>
              <w:tab w:val="right" w:leader="dot" w:pos="10456"/>
            </w:tabs>
            <w:rPr>
              <w:rFonts w:asciiTheme="minorHAnsi" w:eastAsiaTheme="minorEastAsia" w:hAnsiTheme="minorHAnsi"/>
              <w:noProof/>
              <w:lang w:eastAsia="en-GB"/>
            </w:rPr>
          </w:pPr>
          <w:hyperlink w:anchor="_Toc216904730" w:history="1">
            <w:r w:rsidRPr="000333F4">
              <w:rPr>
                <w:rStyle w:val="Hyperlink"/>
                <w:noProof/>
              </w:rPr>
              <w:t>5.2 The Process Flow</w:t>
            </w:r>
            <w:r>
              <w:rPr>
                <w:noProof/>
                <w:webHidden/>
              </w:rPr>
              <w:tab/>
            </w:r>
            <w:r>
              <w:rPr>
                <w:noProof/>
                <w:webHidden/>
              </w:rPr>
              <w:fldChar w:fldCharType="begin"/>
            </w:r>
            <w:r>
              <w:rPr>
                <w:noProof/>
                <w:webHidden/>
              </w:rPr>
              <w:instrText xml:space="preserve"> PAGEREF _Toc216904730 \h </w:instrText>
            </w:r>
            <w:r>
              <w:rPr>
                <w:noProof/>
                <w:webHidden/>
              </w:rPr>
            </w:r>
            <w:r>
              <w:rPr>
                <w:noProof/>
                <w:webHidden/>
              </w:rPr>
              <w:fldChar w:fldCharType="separate"/>
            </w:r>
            <w:r>
              <w:rPr>
                <w:noProof/>
                <w:webHidden/>
              </w:rPr>
              <w:t>6</w:t>
            </w:r>
            <w:r>
              <w:rPr>
                <w:noProof/>
                <w:webHidden/>
              </w:rPr>
              <w:fldChar w:fldCharType="end"/>
            </w:r>
          </w:hyperlink>
        </w:p>
        <w:p w14:paraId="130E18B8" w14:textId="33654D5A" w:rsidR="00117ACC" w:rsidRDefault="00117ACC">
          <w:pPr>
            <w:pStyle w:val="TOC2"/>
            <w:tabs>
              <w:tab w:val="right" w:leader="dot" w:pos="10456"/>
            </w:tabs>
            <w:rPr>
              <w:rFonts w:asciiTheme="minorHAnsi" w:eastAsiaTheme="minorEastAsia" w:hAnsiTheme="minorHAnsi"/>
              <w:noProof/>
              <w:lang w:eastAsia="en-GB"/>
            </w:rPr>
          </w:pPr>
          <w:hyperlink w:anchor="_Toc216904731" w:history="1">
            <w:r w:rsidRPr="000333F4">
              <w:rPr>
                <w:rStyle w:val="Hyperlink"/>
                <w:noProof/>
              </w:rPr>
              <w:t>5.3 Ransomware Incident Response Plan</w:t>
            </w:r>
            <w:r>
              <w:rPr>
                <w:noProof/>
                <w:webHidden/>
              </w:rPr>
              <w:tab/>
            </w:r>
            <w:r>
              <w:rPr>
                <w:noProof/>
                <w:webHidden/>
              </w:rPr>
              <w:fldChar w:fldCharType="begin"/>
            </w:r>
            <w:r>
              <w:rPr>
                <w:noProof/>
                <w:webHidden/>
              </w:rPr>
              <w:instrText xml:space="preserve"> PAGEREF _Toc216904731 \h </w:instrText>
            </w:r>
            <w:r>
              <w:rPr>
                <w:noProof/>
                <w:webHidden/>
              </w:rPr>
            </w:r>
            <w:r>
              <w:rPr>
                <w:noProof/>
                <w:webHidden/>
              </w:rPr>
              <w:fldChar w:fldCharType="separate"/>
            </w:r>
            <w:r>
              <w:rPr>
                <w:noProof/>
                <w:webHidden/>
              </w:rPr>
              <w:t>7</w:t>
            </w:r>
            <w:r>
              <w:rPr>
                <w:noProof/>
                <w:webHidden/>
              </w:rPr>
              <w:fldChar w:fldCharType="end"/>
            </w:r>
          </w:hyperlink>
        </w:p>
        <w:p w14:paraId="1ED6F541" w14:textId="74E74048" w:rsidR="00117ACC" w:rsidRDefault="00117ACC">
          <w:pPr>
            <w:pStyle w:val="TOC1"/>
            <w:tabs>
              <w:tab w:val="right" w:leader="dot" w:pos="10456"/>
            </w:tabs>
            <w:rPr>
              <w:rFonts w:asciiTheme="minorHAnsi" w:eastAsiaTheme="minorEastAsia" w:hAnsiTheme="minorHAnsi"/>
              <w:noProof/>
              <w:lang w:eastAsia="en-GB"/>
            </w:rPr>
          </w:pPr>
          <w:hyperlink w:anchor="_Toc216904732" w:history="1">
            <w:r w:rsidRPr="000333F4">
              <w:rPr>
                <w:rStyle w:val="Hyperlink"/>
                <w:noProof/>
              </w:rPr>
              <w:t>6. Continuous Training and Security Culture</w:t>
            </w:r>
            <w:r>
              <w:rPr>
                <w:noProof/>
                <w:webHidden/>
              </w:rPr>
              <w:tab/>
            </w:r>
            <w:r>
              <w:rPr>
                <w:noProof/>
                <w:webHidden/>
              </w:rPr>
              <w:fldChar w:fldCharType="begin"/>
            </w:r>
            <w:r>
              <w:rPr>
                <w:noProof/>
                <w:webHidden/>
              </w:rPr>
              <w:instrText xml:space="preserve"> PAGEREF _Toc216904732 \h </w:instrText>
            </w:r>
            <w:r>
              <w:rPr>
                <w:noProof/>
                <w:webHidden/>
              </w:rPr>
            </w:r>
            <w:r>
              <w:rPr>
                <w:noProof/>
                <w:webHidden/>
              </w:rPr>
              <w:fldChar w:fldCharType="separate"/>
            </w:r>
            <w:r>
              <w:rPr>
                <w:noProof/>
                <w:webHidden/>
              </w:rPr>
              <w:t>7</w:t>
            </w:r>
            <w:r>
              <w:rPr>
                <w:noProof/>
                <w:webHidden/>
              </w:rPr>
              <w:fldChar w:fldCharType="end"/>
            </w:r>
          </w:hyperlink>
        </w:p>
        <w:p w14:paraId="378B911C" w14:textId="3DEB4469" w:rsidR="00117ACC" w:rsidRDefault="00117ACC">
          <w:pPr>
            <w:pStyle w:val="TOC2"/>
            <w:tabs>
              <w:tab w:val="right" w:leader="dot" w:pos="10456"/>
            </w:tabs>
            <w:rPr>
              <w:rFonts w:asciiTheme="minorHAnsi" w:eastAsiaTheme="minorEastAsia" w:hAnsiTheme="minorHAnsi"/>
              <w:noProof/>
              <w:lang w:eastAsia="en-GB"/>
            </w:rPr>
          </w:pPr>
          <w:hyperlink w:anchor="_Toc216904733" w:history="1">
            <w:r w:rsidRPr="000333F4">
              <w:rPr>
                <w:rStyle w:val="Hyperlink"/>
                <w:noProof/>
              </w:rPr>
              <w:t>6.1 Attack Simulation Program</w:t>
            </w:r>
            <w:r>
              <w:rPr>
                <w:noProof/>
                <w:webHidden/>
              </w:rPr>
              <w:tab/>
            </w:r>
            <w:r>
              <w:rPr>
                <w:noProof/>
                <w:webHidden/>
              </w:rPr>
              <w:fldChar w:fldCharType="begin"/>
            </w:r>
            <w:r>
              <w:rPr>
                <w:noProof/>
                <w:webHidden/>
              </w:rPr>
              <w:instrText xml:space="preserve"> PAGEREF _Toc216904733 \h </w:instrText>
            </w:r>
            <w:r>
              <w:rPr>
                <w:noProof/>
                <w:webHidden/>
              </w:rPr>
            </w:r>
            <w:r>
              <w:rPr>
                <w:noProof/>
                <w:webHidden/>
              </w:rPr>
              <w:fldChar w:fldCharType="separate"/>
            </w:r>
            <w:r>
              <w:rPr>
                <w:noProof/>
                <w:webHidden/>
              </w:rPr>
              <w:t>7</w:t>
            </w:r>
            <w:r>
              <w:rPr>
                <w:noProof/>
                <w:webHidden/>
              </w:rPr>
              <w:fldChar w:fldCharType="end"/>
            </w:r>
          </w:hyperlink>
        </w:p>
        <w:p w14:paraId="004AB87E" w14:textId="3EB02DEF" w:rsidR="00117ACC" w:rsidRDefault="00117ACC">
          <w:pPr>
            <w:pStyle w:val="TOC2"/>
            <w:tabs>
              <w:tab w:val="right" w:leader="dot" w:pos="10456"/>
            </w:tabs>
            <w:rPr>
              <w:rFonts w:asciiTheme="minorHAnsi" w:eastAsiaTheme="minorEastAsia" w:hAnsiTheme="minorHAnsi"/>
              <w:noProof/>
              <w:lang w:eastAsia="en-GB"/>
            </w:rPr>
          </w:pPr>
          <w:hyperlink w:anchor="_Toc216904734" w:history="1">
            <w:r w:rsidRPr="000333F4">
              <w:rPr>
                <w:rStyle w:val="Hyperlink"/>
                <w:noProof/>
              </w:rPr>
              <w:t>6.2 Role-Based Training</w:t>
            </w:r>
            <w:r>
              <w:rPr>
                <w:noProof/>
                <w:webHidden/>
              </w:rPr>
              <w:tab/>
            </w:r>
            <w:r>
              <w:rPr>
                <w:noProof/>
                <w:webHidden/>
              </w:rPr>
              <w:fldChar w:fldCharType="begin"/>
            </w:r>
            <w:r>
              <w:rPr>
                <w:noProof/>
                <w:webHidden/>
              </w:rPr>
              <w:instrText xml:space="preserve"> PAGEREF _Toc216904734 \h </w:instrText>
            </w:r>
            <w:r>
              <w:rPr>
                <w:noProof/>
                <w:webHidden/>
              </w:rPr>
            </w:r>
            <w:r>
              <w:rPr>
                <w:noProof/>
                <w:webHidden/>
              </w:rPr>
              <w:fldChar w:fldCharType="separate"/>
            </w:r>
            <w:r>
              <w:rPr>
                <w:noProof/>
                <w:webHidden/>
              </w:rPr>
              <w:t>7</w:t>
            </w:r>
            <w:r>
              <w:rPr>
                <w:noProof/>
                <w:webHidden/>
              </w:rPr>
              <w:fldChar w:fldCharType="end"/>
            </w:r>
          </w:hyperlink>
        </w:p>
        <w:p w14:paraId="4D945AAB" w14:textId="105D50CA" w:rsidR="00117ACC" w:rsidRDefault="00117ACC">
          <w:pPr>
            <w:pStyle w:val="TOC2"/>
            <w:tabs>
              <w:tab w:val="right" w:leader="dot" w:pos="10456"/>
            </w:tabs>
            <w:rPr>
              <w:rFonts w:asciiTheme="minorHAnsi" w:eastAsiaTheme="minorEastAsia" w:hAnsiTheme="minorHAnsi"/>
              <w:noProof/>
              <w:lang w:eastAsia="en-GB"/>
            </w:rPr>
          </w:pPr>
          <w:hyperlink w:anchor="_Toc216904735" w:history="1">
            <w:r w:rsidRPr="000333F4">
              <w:rPr>
                <w:rStyle w:val="Hyperlink"/>
                <w:noProof/>
              </w:rPr>
              <w:t>6.3 Gamification &amp; Culture</w:t>
            </w:r>
            <w:r>
              <w:rPr>
                <w:noProof/>
                <w:webHidden/>
              </w:rPr>
              <w:tab/>
            </w:r>
            <w:r>
              <w:rPr>
                <w:noProof/>
                <w:webHidden/>
              </w:rPr>
              <w:fldChar w:fldCharType="begin"/>
            </w:r>
            <w:r>
              <w:rPr>
                <w:noProof/>
                <w:webHidden/>
              </w:rPr>
              <w:instrText xml:space="preserve"> PAGEREF _Toc216904735 \h </w:instrText>
            </w:r>
            <w:r>
              <w:rPr>
                <w:noProof/>
                <w:webHidden/>
              </w:rPr>
            </w:r>
            <w:r>
              <w:rPr>
                <w:noProof/>
                <w:webHidden/>
              </w:rPr>
              <w:fldChar w:fldCharType="separate"/>
            </w:r>
            <w:r>
              <w:rPr>
                <w:noProof/>
                <w:webHidden/>
              </w:rPr>
              <w:t>8</w:t>
            </w:r>
            <w:r>
              <w:rPr>
                <w:noProof/>
                <w:webHidden/>
              </w:rPr>
              <w:fldChar w:fldCharType="end"/>
            </w:r>
          </w:hyperlink>
        </w:p>
        <w:p w14:paraId="4F6721FF" w14:textId="476C576A" w:rsidR="00117ACC" w:rsidRDefault="00117ACC">
          <w:pPr>
            <w:pStyle w:val="TOC1"/>
            <w:tabs>
              <w:tab w:val="right" w:leader="dot" w:pos="10456"/>
            </w:tabs>
            <w:rPr>
              <w:rFonts w:asciiTheme="minorHAnsi" w:eastAsiaTheme="minorEastAsia" w:hAnsiTheme="minorHAnsi"/>
              <w:noProof/>
              <w:lang w:eastAsia="en-GB"/>
            </w:rPr>
          </w:pPr>
          <w:hyperlink w:anchor="_Toc216904736" w:history="1">
            <w:r w:rsidRPr="000333F4">
              <w:rPr>
                <w:rStyle w:val="Hyperlink"/>
                <w:noProof/>
              </w:rPr>
              <w:t>Conclusion</w:t>
            </w:r>
            <w:r>
              <w:rPr>
                <w:noProof/>
                <w:webHidden/>
              </w:rPr>
              <w:tab/>
            </w:r>
            <w:r>
              <w:rPr>
                <w:noProof/>
                <w:webHidden/>
              </w:rPr>
              <w:fldChar w:fldCharType="begin"/>
            </w:r>
            <w:r>
              <w:rPr>
                <w:noProof/>
                <w:webHidden/>
              </w:rPr>
              <w:instrText xml:space="preserve"> PAGEREF _Toc216904736 \h </w:instrText>
            </w:r>
            <w:r>
              <w:rPr>
                <w:noProof/>
                <w:webHidden/>
              </w:rPr>
            </w:r>
            <w:r>
              <w:rPr>
                <w:noProof/>
                <w:webHidden/>
              </w:rPr>
              <w:fldChar w:fldCharType="separate"/>
            </w:r>
            <w:r>
              <w:rPr>
                <w:noProof/>
                <w:webHidden/>
              </w:rPr>
              <w:t>8</w:t>
            </w:r>
            <w:r>
              <w:rPr>
                <w:noProof/>
                <w:webHidden/>
              </w:rPr>
              <w:fldChar w:fldCharType="end"/>
            </w:r>
          </w:hyperlink>
        </w:p>
        <w:p w14:paraId="42900DA0" w14:textId="30B82EC6" w:rsidR="00117ACC" w:rsidRDefault="00117ACC">
          <w:pPr>
            <w:pStyle w:val="TOC1"/>
            <w:tabs>
              <w:tab w:val="right" w:leader="dot" w:pos="10456"/>
            </w:tabs>
            <w:rPr>
              <w:rFonts w:asciiTheme="minorHAnsi" w:eastAsiaTheme="minorEastAsia" w:hAnsiTheme="minorHAnsi"/>
              <w:noProof/>
              <w:lang w:eastAsia="en-GB"/>
            </w:rPr>
          </w:pPr>
          <w:hyperlink w:anchor="_Toc216904737" w:history="1">
            <w:r w:rsidRPr="000333F4">
              <w:rPr>
                <w:rStyle w:val="Hyperlink"/>
                <w:noProof/>
              </w:rPr>
              <w:t>References</w:t>
            </w:r>
            <w:r>
              <w:rPr>
                <w:noProof/>
                <w:webHidden/>
              </w:rPr>
              <w:tab/>
            </w:r>
            <w:r>
              <w:rPr>
                <w:noProof/>
                <w:webHidden/>
              </w:rPr>
              <w:fldChar w:fldCharType="begin"/>
            </w:r>
            <w:r>
              <w:rPr>
                <w:noProof/>
                <w:webHidden/>
              </w:rPr>
              <w:instrText xml:space="preserve"> PAGEREF _Toc216904737 \h </w:instrText>
            </w:r>
            <w:r>
              <w:rPr>
                <w:noProof/>
                <w:webHidden/>
              </w:rPr>
            </w:r>
            <w:r>
              <w:rPr>
                <w:noProof/>
                <w:webHidden/>
              </w:rPr>
              <w:fldChar w:fldCharType="separate"/>
            </w:r>
            <w:r>
              <w:rPr>
                <w:noProof/>
                <w:webHidden/>
              </w:rPr>
              <w:t>8</w:t>
            </w:r>
            <w:r>
              <w:rPr>
                <w:noProof/>
                <w:webHidden/>
              </w:rPr>
              <w:fldChar w:fldCharType="end"/>
            </w:r>
          </w:hyperlink>
        </w:p>
        <w:p w14:paraId="2B6792BC" w14:textId="5490F5E3" w:rsidR="00117ACC" w:rsidRDefault="00117ACC">
          <w:pPr>
            <w:pStyle w:val="TOC1"/>
            <w:tabs>
              <w:tab w:val="right" w:leader="dot" w:pos="10456"/>
            </w:tabs>
            <w:rPr>
              <w:rFonts w:asciiTheme="minorHAnsi" w:eastAsiaTheme="minorEastAsia" w:hAnsiTheme="minorHAnsi"/>
              <w:noProof/>
              <w:lang w:eastAsia="en-GB"/>
            </w:rPr>
          </w:pPr>
          <w:hyperlink w:anchor="_Toc216904738" w:history="1">
            <w:r w:rsidRPr="000333F4">
              <w:rPr>
                <w:rStyle w:val="Hyperlink"/>
                <w:noProof/>
              </w:rPr>
              <w:t>Appendix</w:t>
            </w:r>
            <w:r>
              <w:rPr>
                <w:noProof/>
                <w:webHidden/>
              </w:rPr>
              <w:tab/>
            </w:r>
            <w:r>
              <w:rPr>
                <w:noProof/>
                <w:webHidden/>
              </w:rPr>
              <w:fldChar w:fldCharType="begin"/>
            </w:r>
            <w:r>
              <w:rPr>
                <w:noProof/>
                <w:webHidden/>
              </w:rPr>
              <w:instrText xml:space="preserve"> PAGEREF _Toc216904738 \h </w:instrText>
            </w:r>
            <w:r>
              <w:rPr>
                <w:noProof/>
                <w:webHidden/>
              </w:rPr>
            </w:r>
            <w:r>
              <w:rPr>
                <w:noProof/>
                <w:webHidden/>
              </w:rPr>
              <w:fldChar w:fldCharType="separate"/>
            </w:r>
            <w:r>
              <w:rPr>
                <w:noProof/>
                <w:webHidden/>
              </w:rPr>
              <w:t>10</w:t>
            </w:r>
            <w:r>
              <w:rPr>
                <w:noProof/>
                <w:webHidden/>
              </w:rPr>
              <w:fldChar w:fldCharType="end"/>
            </w:r>
          </w:hyperlink>
        </w:p>
        <w:p w14:paraId="3F750772" w14:textId="25B065EA" w:rsidR="00117ACC" w:rsidRDefault="00117ACC">
          <w:pPr>
            <w:pStyle w:val="TOC2"/>
            <w:tabs>
              <w:tab w:val="right" w:leader="dot" w:pos="10456"/>
            </w:tabs>
            <w:rPr>
              <w:rFonts w:asciiTheme="minorHAnsi" w:eastAsiaTheme="minorEastAsia" w:hAnsiTheme="minorHAnsi"/>
              <w:noProof/>
              <w:lang w:eastAsia="en-GB"/>
            </w:rPr>
          </w:pPr>
          <w:hyperlink w:anchor="_Toc216904739" w:history="1">
            <w:r w:rsidRPr="000333F4">
              <w:rPr>
                <w:rStyle w:val="Hyperlink"/>
                <w:noProof/>
              </w:rPr>
              <w:t>Certificate</w:t>
            </w:r>
            <w:r>
              <w:rPr>
                <w:noProof/>
                <w:webHidden/>
              </w:rPr>
              <w:tab/>
            </w:r>
            <w:r>
              <w:rPr>
                <w:noProof/>
                <w:webHidden/>
              </w:rPr>
              <w:fldChar w:fldCharType="begin"/>
            </w:r>
            <w:r>
              <w:rPr>
                <w:noProof/>
                <w:webHidden/>
              </w:rPr>
              <w:instrText xml:space="preserve"> PAGEREF _Toc216904739 \h </w:instrText>
            </w:r>
            <w:r>
              <w:rPr>
                <w:noProof/>
                <w:webHidden/>
              </w:rPr>
            </w:r>
            <w:r>
              <w:rPr>
                <w:noProof/>
                <w:webHidden/>
              </w:rPr>
              <w:fldChar w:fldCharType="separate"/>
            </w:r>
            <w:r>
              <w:rPr>
                <w:noProof/>
                <w:webHidden/>
              </w:rPr>
              <w:t>10</w:t>
            </w:r>
            <w:r>
              <w:rPr>
                <w:noProof/>
                <w:webHidden/>
              </w:rPr>
              <w:fldChar w:fldCharType="end"/>
            </w:r>
          </w:hyperlink>
        </w:p>
        <w:p w14:paraId="07AB6F64" w14:textId="43E356B4" w:rsidR="00117ACC" w:rsidRDefault="00117ACC">
          <w:pPr>
            <w:pStyle w:val="TOC2"/>
            <w:tabs>
              <w:tab w:val="right" w:leader="dot" w:pos="10456"/>
            </w:tabs>
            <w:rPr>
              <w:rFonts w:asciiTheme="minorHAnsi" w:eastAsiaTheme="minorEastAsia" w:hAnsiTheme="minorHAnsi"/>
              <w:noProof/>
              <w:lang w:eastAsia="en-GB"/>
            </w:rPr>
          </w:pPr>
          <w:hyperlink w:anchor="_Toc216904740" w:history="1">
            <w:r w:rsidRPr="000333F4">
              <w:rPr>
                <w:rStyle w:val="Hyperlink"/>
                <w:noProof/>
              </w:rPr>
              <w:t>Presentation OneDrive Links</w:t>
            </w:r>
            <w:r>
              <w:rPr>
                <w:noProof/>
                <w:webHidden/>
              </w:rPr>
              <w:tab/>
            </w:r>
            <w:r>
              <w:rPr>
                <w:noProof/>
                <w:webHidden/>
              </w:rPr>
              <w:fldChar w:fldCharType="begin"/>
            </w:r>
            <w:r>
              <w:rPr>
                <w:noProof/>
                <w:webHidden/>
              </w:rPr>
              <w:instrText xml:space="preserve"> PAGEREF _Toc216904740 \h </w:instrText>
            </w:r>
            <w:r>
              <w:rPr>
                <w:noProof/>
                <w:webHidden/>
              </w:rPr>
            </w:r>
            <w:r>
              <w:rPr>
                <w:noProof/>
                <w:webHidden/>
              </w:rPr>
              <w:fldChar w:fldCharType="separate"/>
            </w:r>
            <w:r>
              <w:rPr>
                <w:noProof/>
                <w:webHidden/>
              </w:rPr>
              <w:t>11</w:t>
            </w:r>
            <w:r>
              <w:rPr>
                <w:noProof/>
                <w:webHidden/>
              </w:rPr>
              <w:fldChar w:fldCharType="end"/>
            </w:r>
          </w:hyperlink>
        </w:p>
        <w:p w14:paraId="56DD1409" w14:textId="317403BE" w:rsidR="00117ACC" w:rsidRDefault="00117ACC">
          <w:pPr>
            <w:pStyle w:val="TOC2"/>
            <w:tabs>
              <w:tab w:val="right" w:leader="dot" w:pos="10456"/>
            </w:tabs>
            <w:rPr>
              <w:rFonts w:asciiTheme="minorHAnsi" w:eastAsiaTheme="minorEastAsia" w:hAnsiTheme="minorHAnsi"/>
              <w:noProof/>
              <w:lang w:eastAsia="en-GB"/>
            </w:rPr>
          </w:pPr>
          <w:hyperlink w:anchor="_Toc216904741" w:history="1">
            <w:r w:rsidRPr="000333F4">
              <w:rPr>
                <w:rStyle w:val="Hyperlink"/>
                <w:noProof/>
              </w:rPr>
              <w:t>Individual Slides</w:t>
            </w:r>
            <w:r>
              <w:rPr>
                <w:noProof/>
                <w:webHidden/>
              </w:rPr>
              <w:tab/>
            </w:r>
            <w:r>
              <w:rPr>
                <w:noProof/>
                <w:webHidden/>
              </w:rPr>
              <w:fldChar w:fldCharType="begin"/>
            </w:r>
            <w:r>
              <w:rPr>
                <w:noProof/>
                <w:webHidden/>
              </w:rPr>
              <w:instrText xml:space="preserve"> PAGEREF _Toc216904741 \h </w:instrText>
            </w:r>
            <w:r>
              <w:rPr>
                <w:noProof/>
                <w:webHidden/>
              </w:rPr>
            </w:r>
            <w:r>
              <w:rPr>
                <w:noProof/>
                <w:webHidden/>
              </w:rPr>
              <w:fldChar w:fldCharType="separate"/>
            </w:r>
            <w:r>
              <w:rPr>
                <w:noProof/>
                <w:webHidden/>
              </w:rPr>
              <w:t>11</w:t>
            </w:r>
            <w:r>
              <w:rPr>
                <w:noProof/>
                <w:webHidden/>
              </w:rPr>
              <w:fldChar w:fldCharType="end"/>
            </w:r>
          </w:hyperlink>
        </w:p>
        <w:p w14:paraId="547DECAB" w14:textId="7A568CC2" w:rsidR="00410BE4" w:rsidRPr="00117ACC" w:rsidRDefault="000D64FE" w:rsidP="009A4020">
          <w:pPr>
            <w:rPr>
              <w:sz w:val="20"/>
              <w:szCs w:val="20"/>
            </w:rPr>
          </w:pPr>
          <w:r w:rsidRPr="00117ACC">
            <w:rPr>
              <w:b/>
              <w:bCs/>
              <w:noProof/>
              <w:sz w:val="20"/>
              <w:szCs w:val="20"/>
            </w:rPr>
            <w:lastRenderedPageBreak/>
            <w:fldChar w:fldCharType="end"/>
          </w:r>
        </w:p>
      </w:sdtContent>
    </w:sdt>
    <w:p w14:paraId="21453E80" w14:textId="7B2B9A56" w:rsidR="004C74C7" w:rsidRDefault="00B33F40" w:rsidP="004C74C7">
      <w:pPr>
        <w:pStyle w:val="Heading1"/>
      </w:pPr>
      <w:bookmarkStart w:id="0" w:name="_Toc216880815"/>
      <w:bookmarkStart w:id="1" w:name="_Toc216904713"/>
      <w:r w:rsidRPr="00B33F40">
        <w:t xml:space="preserve">1. </w:t>
      </w:r>
      <w:r w:rsidR="00410BE4">
        <w:t>Introduction</w:t>
      </w:r>
      <w:bookmarkEnd w:id="0"/>
      <w:bookmarkEnd w:id="1"/>
    </w:p>
    <w:p w14:paraId="33B4F7F2" w14:textId="52CCDBE4" w:rsidR="004C74C7" w:rsidRDefault="004C74C7" w:rsidP="009A4020">
      <w:r>
        <w:t>Vigilant Trust &amp; Asset Management (VTAM) finds itself in an increasingly hostile online environment. In fact, certain events that occurred in the realm of information security, including the bypassing of email filters by sophisticated phishing and an attempted ransomware infection, are an important warning. Indeed, the so-called “castle and moat” model of security, in which implicit trust is extended to those who are inside and who are presumed trustworthy, having entered the castle, is no longer realistic.</w:t>
      </w:r>
    </w:p>
    <w:p w14:paraId="671AD579" w14:textId="26595A38" w:rsidR="00B33F40" w:rsidRPr="00B33F40" w:rsidRDefault="004C74C7" w:rsidP="009A4020">
      <w:r>
        <w:t xml:space="preserve">This report describes an overall plan for the migration of VTAM to a </w:t>
      </w:r>
      <w:r w:rsidRPr="004C74C7">
        <w:rPr>
          <w:b/>
          <w:bCs/>
        </w:rPr>
        <w:t>Zero Trust Architecture</w:t>
      </w:r>
      <w:r w:rsidR="00F6717E">
        <w:rPr>
          <w:b/>
          <w:bCs/>
        </w:rPr>
        <w:t xml:space="preserve"> [1]</w:t>
      </w:r>
      <w:r>
        <w:t xml:space="preserve">. By complying with the </w:t>
      </w:r>
      <w:r w:rsidRPr="00AA5B65">
        <w:rPr>
          <w:b/>
          <w:bCs/>
        </w:rPr>
        <w:t>NIST Cybersecurity Framework (CSF) 2.0</w:t>
      </w:r>
      <w:r w:rsidRPr="00AA5B65">
        <w:t xml:space="preserve"> </w:t>
      </w:r>
      <w:r>
        <w:t xml:space="preserve">and </w:t>
      </w:r>
      <w:r w:rsidRPr="004C74C7">
        <w:rPr>
          <w:b/>
          <w:bCs/>
        </w:rPr>
        <w:t>ISO 27001</w:t>
      </w:r>
      <w:r>
        <w:t xml:space="preserve"> norms and using threat intelligence provided by </w:t>
      </w:r>
      <w:r w:rsidRPr="004C74C7">
        <w:rPr>
          <w:b/>
          <w:bCs/>
        </w:rPr>
        <w:t>CISA</w:t>
      </w:r>
      <w:r>
        <w:t xml:space="preserve"> and </w:t>
      </w:r>
      <w:r w:rsidRPr="004C74C7">
        <w:rPr>
          <w:b/>
          <w:bCs/>
        </w:rPr>
        <w:t>ENISA</w:t>
      </w:r>
      <w:r>
        <w:t>, this plan is meant to move from reactive security to proactive security</w:t>
      </w:r>
      <w:r w:rsidR="0069573F">
        <w:t xml:space="preserve"> [2]</w:t>
      </w:r>
      <w:r w:rsidR="00F6717E">
        <w:t xml:space="preserve"> </w:t>
      </w:r>
      <w:r w:rsidR="0069573F">
        <w:t>[3]</w:t>
      </w:r>
      <w:r w:rsidR="00CD74F2">
        <w:t xml:space="preserve"> [7]</w:t>
      </w:r>
      <w:r>
        <w:t xml:space="preserve">. This plan emphasizes high-risk threats like Ransomware-as-a-Service and AI-based social engineering to ensure the CIA triad for securing the integrity of client </w:t>
      </w:r>
      <w:r w:rsidR="00783CE3">
        <w:t>resources</w:t>
      </w:r>
      <w:r w:rsidR="00497E06">
        <w:t xml:space="preserve"> </w:t>
      </w:r>
      <w:r w:rsidR="00783CE3">
        <w:t>[4]</w:t>
      </w:r>
      <w:r w:rsidR="00497E06">
        <w:t>[5]</w:t>
      </w:r>
      <w:r>
        <w:t>.</w:t>
      </w:r>
    </w:p>
    <w:p w14:paraId="0B7C6D5C" w14:textId="77777777" w:rsidR="00B33F40" w:rsidRPr="00B33F40" w:rsidRDefault="00B33F40" w:rsidP="00A00C47">
      <w:pPr>
        <w:pStyle w:val="Heading1"/>
      </w:pPr>
      <w:bookmarkStart w:id="2" w:name="_Toc216880816"/>
      <w:bookmarkStart w:id="3" w:name="_Toc216904714"/>
      <w:r w:rsidRPr="00B33F40">
        <w:t>2. Identification of Modern Threats</w:t>
      </w:r>
      <w:bookmarkEnd w:id="2"/>
      <w:bookmarkEnd w:id="3"/>
    </w:p>
    <w:p w14:paraId="33F1DE45" w14:textId="502BA23C" w:rsidR="00F6717E" w:rsidRDefault="00F6717E" w:rsidP="00B33F40">
      <w:r w:rsidRPr="00F6717E">
        <w:t xml:space="preserve">The financial services industry remains a prime target for determined threat actors. Based on our threat landscape analysis, conducted within the framework of the </w:t>
      </w:r>
      <w:r w:rsidRPr="00F6717E">
        <w:rPr>
          <w:b/>
          <w:bCs/>
        </w:rPr>
        <w:t>ENISA Threat Landscape 2024</w:t>
      </w:r>
      <w:r w:rsidRPr="00F6717E">
        <w:t>, we have determined there are four key threat vectors targeting VTAM</w:t>
      </w:r>
      <w:r w:rsidR="00403D32">
        <w:t xml:space="preserve"> [4].</w:t>
      </w:r>
    </w:p>
    <w:p w14:paraId="15F96EE3" w14:textId="77777777" w:rsidR="00B33F40" w:rsidRPr="00B33F40" w:rsidRDefault="00B33F40" w:rsidP="00A00C47">
      <w:pPr>
        <w:pStyle w:val="Heading2"/>
      </w:pPr>
      <w:bookmarkStart w:id="4" w:name="_Toc216880817"/>
      <w:bookmarkStart w:id="5" w:name="_Toc216904715"/>
      <w:r w:rsidRPr="00B33F40">
        <w:t>2.1 Ransomware-as-a-Service (RaaS) and Double Extortion</w:t>
      </w:r>
      <w:bookmarkEnd w:id="4"/>
      <w:bookmarkEnd w:id="5"/>
    </w:p>
    <w:p w14:paraId="48F2FE04" w14:textId="46C20940" w:rsidR="00F6717E" w:rsidRDefault="00F6717E" w:rsidP="009A4020">
      <w:r w:rsidRPr="00F6717E">
        <w:t>Ransomware has evolved from basic encryption attack methods to more complex forms of ransomware-as-a-service (RaaS) attack frameworks. Under this model, the initial creators of the malware distribute the kits to affiliates who then deliver the attack.</w:t>
      </w:r>
    </w:p>
    <w:p w14:paraId="2D584C34" w14:textId="1EB9DAD9" w:rsidR="00275FDC" w:rsidRDefault="00B33F40" w:rsidP="009A4020">
      <w:pPr>
        <w:numPr>
          <w:ilvl w:val="0"/>
          <w:numId w:val="4"/>
        </w:numPr>
      </w:pPr>
      <w:r w:rsidRPr="00B33F40">
        <w:rPr>
          <w:b/>
          <w:bCs/>
        </w:rPr>
        <w:t>The Threat:</w:t>
      </w:r>
      <w:r w:rsidRPr="00B33F40">
        <w:t xml:space="preserve"> </w:t>
      </w:r>
      <w:r w:rsidR="00275FDC" w:rsidRPr="00275FDC">
        <w:t xml:space="preserve">Viruses such as </w:t>
      </w:r>
      <w:r w:rsidR="00275FDC" w:rsidRPr="00275FDC">
        <w:rPr>
          <w:b/>
          <w:bCs/>
        </w:rPr>
        <w:t>LockBit</w:t>
      </w:r>
      <w:r w:rsidR="00275FDC" w:rsidRPr="00275FDC">
        <w:t xml:space="preserve"> and </w:t>
      </w:r>
      <w:r w:rsidR="00275FDC" w:rsidRPr="00275FDC">
        <w:rPr>
          <w:b/>
          <w:bCs/>
        </w:rPr>
        <w:t>BlackCat</w:t>
      </w:r>
      <w:r w:rsidR="00275FDC" w:rsidRPr="00275FDC">
        <w:t xml:space="preserve"> employ double extortion tactics. Apart from encrypting data, they steal sensitive financial information of the clients before encrypting the data to threaten public release of the financials if the ransom is not paid.</w:t>
      </w:r>
    </w:p>
    <w:p w14:paraId="32937030" w14:textId="3D8B3E79" w:rsidR="00B33F40" w:rsidRPr="00B33F40" w:rsidRDefault="00B33F40" w:rsidP="009A4020">
      <w:pPr>
        <w:numPr>
          <w:ilvl w:val="0"/>
          <w:numId w:val="4"/>
        </w:numPr>
      </w:pPr>
      <w:r w:rsidRPr="00B33F40">
        <w:rPr>
          <w:b/>
          <w:bCs/>
        </w:rPr>
        <w:t>Relevance to VTAM:</w:t>
      </w:r>
      <w:r w:rsidRPr="00B33F40">
        <w:t xml:space="preserve"> </w:t>
      </w:r>
      <w:r w:rsidR="00275FDC" w:rsidRPr="00275FDC">
        <w:t>A successful attack would cause an instant breakdown and considerable reputation damage, potentially leading to regulatory consequences under the GDPR or SEC rules.</w:t>
      </w:r>
    </w:p>
    <w:p w14:paraId="5D43BA4D" w14:textId="77777777" w:rsidR="00B33F40" w:rsidRPr="00B33F40" w:rsidRDefault="00B33F40" w:rsidP="00A00C47">
      <w:pPr>
        <w:pStyle w:val="Heading2"/>
      </w:pPr>
      <w:bookmarkStart w:id="6" w:name="_Toc216880818"/>
      <w:bookmarkStart w:id="7" w:name="_Toc216904716"/>
      <w:r w:rsidRPr="00B33F40">
        <w:t>2.2 AI-Powered Social Engineering (Vishing &amp; Deepfakes)</w:t>
      </w:r>
      <w:bookmarkEnd w:id="6"/>
      <w:bookmarkEnd w:id="7"/>
    </w:p>
    <w:p w14:paraId="0A4F0626" w14:textId="061C5901" w:rsidR="00B33F40" w:rsidRPr="00B33F40" w:rsidRDefault="00275FDC" w:rsidP="00B33F40">
      <w:r>
        <w:t xml:space="preserve"> </w:t>
      </w:r>
      <w:r w:rsidRPr="00275FDC">
        <w:t>The popularity of generative AI has made social engineering more accessible.</w:t>
      </w:r>
    </w:p>
    <w:p w14:paraId="14ABA20B" w14:textId="18939CDE" w:rsidR="00B33F40" w:rsidRPr="00B33F40" w:rsidRDefault="00B33F40" w:rsidP="009A4020">
      <w:r w:rsidRPr="00B33F40">
        <w:rPr>
          <w:b/>
          <w:bCs/>
        </w:rPr>
        <w:lastRenderedPageBreak/>
        <w:t>The Threat:</w:t>
      </w:r>
      <w:r w:rsidRPr="00B33F40">
        <w:t xml:space="preserve"> </w:t>
      </w:r>
      <w:r w:rsidR="00275FDC" w:rsidRPr="00275FDC">
        <w:t>Today, attackers use AI-generated voices of senior officials (vishing) or create grammatically correct phishing emails with awareness of content domains, which bypass traditional syntax filters</w:t>
      </w:r>
      <w:r w:rsidR="00497E06">
        <w:t xml:space="preserve"> [5]</w:t>
      </w:r>
      <w:r w:rsidR="00275FDC" w:rsidRPr="00275FDC">
        <w:t>.</w:t>
      </w:r>
    </w:p>
    <w:p w14:paraId="1774495B" w14:textId="7EC12165" w:rsidR="00B33F40" w:rsidRPr="00B33F40" w:rsidRDefault="00B33F40" w:rsidP="009A4020">
      <w:pPr>
        <w:numPr>
          <w:ilvl w:val="0"/>
          <w:numId w:val="5"/>
        </w:numPr>
      </w:pPr>
      <w:r w:rsidRPr="00B33F40">
        <w:rPr>
          <w:b/>
          <w:bCs/>
        </w:rPr>
        <w:t>Scenario:</w:t>
      </w:r>
      <w:r w:rsidRPr="00B33F40">
        <w:t xml:space="preserve"> </w:t>
      </w:r>
      <w:r w:rsidR="000C604F">
        <w:t xml:space="preserve"> </w:t>
      </w:r>
      <w:r w:rsidR="000C604F" w:rsidRPr="000C604F">
        <w:t>In this instance, an employee in the finance department is contacted via WhatsApp by someone posing as their Chief Financial Officer (CFO), using a cloned voice that requests an urgent transfer of funds to what appears to be a new vendor. Traditional security awareness training is ineffective in terms of combating high-fidelity social engineering</w:t>
      </w:r>
      <w:r w:rsidR="00480FB7">
        <w:t xml:space="preserve"> [5]</w:t>
      </w:r>
      <w:r w:rsidR="000C604F" w:rsidRPr="000C604F">
        <w:t>.</w:t>
      </w:r>
    </w:p>
    <w:p w14:paraId="632ED4DD" w14:textId="77777777" w:rsidR="00B33F40" w:rsidRPr="00B33F40" w:rsidRDefault="00B33F40" w:rsidP="00A00C47">
      <w:pPr>
        <w:pStyle w:val="Heading2"/>
      </w:pPr>
      <w:bookmarkStart w:id="8" w:name="_Toc216880819"/>
      <w:bookmarkStart w:id="9" w:name="_Toc216904717"/>
      <w:r w:rsidRPr="00B33F40">
        <w:t>2.3 Supply Chain Compromises</w:t>
      </w:r>
      <w:bookmarkEnd w:id="8"/>
      <w:bookmarkEnd w:id="9"/>
    </w:p>
    <w:p w14:paraId="16A913F4" w14:textId="39CD1D37" w:rsidR="00B33F40" w:rsidRPr="00B33F40" w:rsidRDefault="000C604F" w:rsidP="009A4020">
      <w:r w:rsidRPr="000C604F">
        <w:t xml:space="preserve">As demonstrated by the </w:t>
      </w:r>
      <w:r w:rsidRPr="000C604F">
        <w:rPr>
          <w:b/>
          <w:bCs/>
        </w:rPr>
        <w:t>MOVEit Transfe</w:t>
      </w:r>
      <w:r w:rsidRPr="000C604F">
        <w:t>r attack, which the CL0P ransomware group used, the trend is emerging where attackers target the providers of third-party applications in order to evade the hardened defen</w:t>
      </w:r>
      <w:r w:rsidR="002820DA">
        <w:t>c</w:t>
      </w:r>
      <w:r w:rsidRPr="000C604F">
        <w:t>es of financial organization</w:t>
      </w:r>
      <w:r w:rsidR="00CD74F2">
        <w:t xml:space="preserve"> [8]</w:t>
      </w:r>
      <w:r>
        <w:t>.</w:t>
      </w:r>
    </w:p>
    <w:p w14:paraId="6F6F402B" w14:textId="4A3FA84E" w:rsidR="00B33F40" w:rsidRPr="00B33F40" w:rsidRDefault="00B33F40" w:rsidP="009A4020">
      <w:pPr>
        <w:numPr>
          <w:ilvl w:val="0"/>
          <w:numId w:val="6"/>
        </w:numPr>
      </w:pPr>
      <w:r w:rsidRPr="00B33F40">
        <w:rPr>
          <w:b/>
          <w:bCs/>
        </w:rPr>
        <w:t>The Threat:</w:t>
      </w:r>
      <w:r w:rsidRPr="00B33F40">
        <w:t xml:space="preserve"> </w:t>
      </w:r>
      <w:r w:rsidR="002820DA" w:rsidRPr="000C604F">
        <w:t>Attackers obtain unrestricted network access to VTAM's internal network infrastructure without physically breaching the company's firewalls by taking advantage of an issue in a vendor relationship or a trusted software update proc</w:t>
      </w:r>
      <w:r w:rsidR="002820DA">
        <w:t>edure.</w:t>
      </w:r>
    </w:p>
    <w:p w14:paraId="19FDAB3B" w14:textId="42A8C41C" w:rsidR="00B33F40" w:rsidRPr="00B33F40" w:rsidRDefault="00B33F40" w:rsidP="009A4020">
      <w:pPr>
        <w:numPr>
          <w:ilvl w:val="0"/>
          <w:numId w:val="6"/>
        </w:numPr>
      </w:pPr>
      <w:r w:rsidRPr="00B33F40">
        <w:rPr>
          <w:b/>
          <w:bCs/>
        </w:rPr>
        <w:t>Relevance to VTAM:</w:t>
      </w:r>
      <w:r w:rsidRPr="00B33F40">
        <w:t xml:space="preserve"> </w:t>
      </w:r>
      <w:r w:rsidR="002820DA" w:rsidRPr="002820DA">
        <w:t>Our reliance on various SaaS platforms for asset and customer relationship management creates vulnerabilities in implicit trust that need to be addressed</w:t>
      </w:r>
      <w:r w:rsidR="002820DA">
        <w:t>.</w:t>
      </w:r>
    </w:p>
    <w:p w14:paraId="339EC8C8" w14:textId="77777777" w:rsidR="00B33F40" w:rsidRPr="00B33F40" w:rsidRDefault="00B33F40" w:rsidP="00A00C47">
      <w:pPr>
        <w:pStyle w:val="Heading2"/>
      </w:pPr>
      <w:bookmarkStart w:id="10" w:name="_Toc216880820"/>
      <w:bookmarkStart w:id="11" w:name="_Toc216904718"/>
      <w:r w:rsidRPr="00B33F40">
        <w:t>2.4 Cloud &amp; Hybrid Work Risks</w:t>
      </w:r>
      <w:bookmarkEnd w:id="10"/>
      <w:bookmarkEnd w:id="11"/>
    </w:p>
    <w:p w14:paraId="6D896C08" w14:textId="4A61DDC0" w:rsidR="00B33F40" w:rsidRPr="00B33F40" w:rsidRDefault="00785729" w:rsidP="00B33F40">
      <w:r w:rsidRPr="00785729">
        <w:t>The speed of cloud technology (AWS\ Azure) and the frequency of working from anywhere have degraded the classical concept of the network</w:t>
      </w:r>
      <w:r w:rsidR="00B33F40" w:rsidRPr="00B33F40">
        <w:t xml:space="preserve"> perimeter</w:t>
      </w:r>
      <w:r w:rsidR="00FD1179">
        <w:t xml:space="preserve"> [6]</w:t>
      </w:r>
      <w:r w:rsidR="00B33F40" w:rsidRPr="00B33F40">
        <w:t>.</w:t>
      </w:r>
    </w:p>
    <w:p w14:paraId="4C0264C5" w14:textId="2DFFED8E" w:rsidR="00B33F40" w:rsidRPr="00B33F40" w:rsidRDefault="00B33F40" w:rsidP="00B33F40">
      <w:pPr>
        <w:numPr>
          <w:ilvl w:val="0"/>
          <w:numId w:val="7"/>
        </w:numPr>
      </w:pPr>
      <w:r w:rsidRPr="00B33F40">
        <w:rPr>
          <w:b/>
          <w:bCs/>
        </w:rPr>
        <w:t>The Threat:</w:t>
      </w:r>
      <w:r w:rsidRPr="00B33F40">
        <w:t xml:space="preserve"> </w:t>
      </w:r>
      <w:r w:rsidR="00785729" w:rsidRPr="00785729">
        <w:t>Misconfigured cloud storage (e.g., public S3 buckets), weak identity management (Shadow IT), and unmanaged home networks create a fractured attack surface</w:t>
      </w:r>
      <w:r w:rsidR="00FD1179">
        <w:t xml:space="preserve"> [6]</w:t>
      </w:r>
      <w:r w:rsidR="00785729">
        <w:t>.</w:t>
      </w:r>
    </w:p>
    <w:p w14:paraId="12E0A8C5" w14:textId="4E493448" w:rsidR="00B33F40" w:rsidRPr="00B33F40" w:rsidRDefault="00B33F40" w:rsidP="00B33F40">
      <w:pPr>
        <w:numPr>
          <w:ilvl w:val="0"/>
          <w:numId w:val="7"/>
        </w:numPr>
      </w:pPr>
      <w:r w:rsidRPr="00B33F40">
        <w:rPr>
          <w:b/>
          <w:bCs/>
        </w:rPr>
        <w:t>Analysis:</w:t>
      </w:r>
      <w:r w:rsidRPr="00B33F40">
        <w:t xml:space="preserve"> </w:t>
      </w:r>
      <w:r w:rsidR="00785729" w:rsidRPr="00785729">
        <w:t>If there is no integrated visibility layer, a compromised home device can serve as a means of entry into the VTAM corporate cloud</w:t>
      </w:r>
      <w:r w:rsidR="00FD1179">
        <w:t xml:space="preserve"> [6]</w:t>
      </w:r>
      <w:r w:rsidRPr="00B33F40">
        <w:t>.</w:t>
      </w:r>
    </w:p>
    <w:p w14:paraId="4FB740D1" w14:textId="58ED3982" w:rsidR="00B33F40" w:rsidRDefault="00B33F40" w:rsidP="00B33F40"/>
    <w:p w14:paraId="664D60E7" w14:textId="77777777" w:rsidR="009A4020" w:rsidRPr="00B33F40" w:rsidRDefault="009A4020" w:rsidP="00B33F40"/>
    <w:p w14:paraId="443E750E" w14:textId="77777777" w:rsidR="00B33F40" w:rsidRPr="00B33F40" w:rsidRDefault="00B33F40" w:rsidP="00A00C47">
      <w:pPr>
        <w:pStyle w:val="Heading1"/>
      </w:pPr>
      <w:bookmarkStart w:id="12" w:name="_Toc216880821"/>
      <w:bookmarkStart w:id="13" w:name="_Toc216904719"/>
      <w:r w:rsidRPr="00B33F40">
        <w:lastRenderedPageBreak/>
        <w:t>3. Strategic Framework: Zero Trust &amp; Policy Modernization</w:t>
      </w:r>
      <w:bookmarkEnd w:id="12"/>
      <w:bookmarkEnd w:id="13"/>
    </w:p>
    <w:p w14:paraId="2B1D7FD7" w14:textId="6348EDD5" w:rsidR="00B33F40" w:rsidRPr="00B33F40" w:rsidRDefault="00785729" w:rsidP="009A4020">
      <w:r w:rsidRPr="00785729">
        <w:t xml:space="preserve">To mitigate these risks, VTAM must put into place a </w:t>
      </w:r>
      <w:r w:rsidRPr="00785729">
        <w:rPr>
          <w:b/>
          <w:bCs/>
        </w:rPr>
        <w:t>Zero Trust Architecture (ZTA)</w:t>
      </w:r>
      <w:r w:rsidRPr="00785729">
        <w:t xml:space="preserve"> that conforms </w:t>
      </w:r>
      <w:r w:rsidRPr="00785729">
        <w:rPr>
          <w:b/>
          <w:bCs/>
        </w:rPr>
        <w:t>to NIST Special Publication 800-207</w:t>
      </w:r>
      <w:r w:rsidRPr="00785729">
        <w:t xml:space="preserve">. “Never Trust, Always Verify” is the guiding ethos of this approach where no user or any device can ever be trusted regardless of where the device is in relation to the corporate </w:t>
      </w:r>
      <w:r w:rsidR="00B33F40" w:rsidRPr="00B33F40">
        <w:t>network</w:t>
      </w:r>
      <w:r w:rsidR="00403D32">
        <w:t xml:space="preserve"> [1].</w:t>
      </w:r>
    </w:p>
    <w:p w14:paraId="25BE2835" w14:textId="77777777" w:rsidR="00B33F40" w:rsidRPr="00B33F40" w:rsidRDefault="00B33F40" w:rsidP="00A00C47">
      <w:pPr>
        <w:pStyle w:val="Heading2"/>
      </w:pPr>
      <w:bookmarkStart w:id="14" w:name="_Toc216880822"/>
      <w:bookmarkStart w:id="15" w:name="_Toc216904720"/>
      <w:r w:rsidRPr="00B33F40">
        <w:t>3.1 Zero Trust Policy Principles</w:t>
      </w:r>
      <w:bookmarkEnd w:id="14"/>
      <w:bookmarkEnd w:id="15"/>
    </w:p>
    <w:p w14:paraId="0B194F93" w14:textId="759D29F5" w:rsidR="00B33F40" w:rsidRPr="00B33F40" w:rsidRDefault="00B33F40" w:rsidP="009A4020">
      <w:r w:rsidRPr="00B33F40">
        <w:t xml:space="preserve">We will restructure our Information Security Policy (ISP) to align with ZTA and </w:t>
      </w:r>
      <w:r w:rsidRPr="00B33F40">
        <w:rPr>
          <w:b/>
          <w:bCs/>
        </w:rPr>
        <w:t>ISO 27001:2022</w:t>
      </w:r>
      <w:r w:rsidRPr="00B33F40">
        <w:t xml:space="preserve"> controls</w:t>
      </w:r>
      <w:r w:rsidR="0069573F">
        <w:t xml:space="preserve"> [3]</w:t>
      </w:r>
      <w:r w:rsidRPr="00B33F40">
        <w:t>:</w:t>
      </w:r>
    </w:p>
    <w:p w14:paraId="650E7778" w14:textId="77777777" w:rsidR="00B33F40" w:rsidRPr="00B33F40" w:rsidRDefault="00B33F40" w:rsidP="009A4020">
      <w:pPr>
        <w:numPr>
          <w:ilvl w:val="0"/>
          <w:numId w:val="8"/>
        </w:numPr>
      </w:pPr>
      <w:r w:rsidRPr="00B33F40">
        <w:rPr>
          <w:b/>
          <w:bCs/>
        </w:rPr>
        <w:t>Identity-Centric Access Control (NIST CSF - Protect):</w:t>
      </w:r>
    </w:p>
    <w:p w14:paraId="770A11DA" w14:textId="77777777" w:rsidR="00B33F40" w:rsidRPr="00B33F40" w:rsidRDefault="00B33F40" w:rsidP="009A4020">
      <w:pPr>
        <w:numPr>
          <w:ilvl w:val="1"/>
          <w:numId w:val="8"/>
        </w:numPr>
      </w:pPr>
      <w:r w:rsidRPr="00B33F40">
        <w:rPr>
          <w:b/>
          <w:bCs/>
        </w:rPr>
        <w:t>Policy:</w:t>
      </w:r>
      <w:r w:rsidRPr="00B33F40">
        <w:t xml:space="preserve"> Access to resources is granted on a "per-session" basis.</w:t>
      </w:r>
    </w:p>
    <w:p w14:paraId="585BE18A" w14:textId="77777777" w:rsidR="00B33F40" w:rsidRPr="00B33F40" w:rsidRDefault="00B33F40" w:rsidP="009A4020">
      <w:pPr>
        <w:numPr>
          <w:ilvl w:val="1"/>
          <w:numId w:val="8"/>
        </w:numPr>
      </w:pPr>
      <w:r w:rsidRPr="00B33F40">
        <w:rPr>
          <w:b/>
          <w:bCs/>
        </w:rPr>
        <w:t>Mechanism:</w:t>
      </w:r>
      <w:r w:rsidRPr="00B33F40">
        <w:t xml:space="preserve"> Evaluation of </w:t>
      </w:r>
      <w:r w:rsidRPr="00B33F40">
        <w:rPr>
          <w:i/>
          <w:iCs/>
        </w:rPr>
        <w:t>Subject</w:t>
      </w:r>
      <w:r w:rsidRPr="00B33F40">
        <w:t xml:space="preserve"> (User), </w:t>
      </w:r>
      <w:r w:rsidRPr="00B33F40">
        <w:rPr>
          <w:i/>
          <w:iCs/>
        </w:rPr>
        <w:t>Asset</w:t>
      </w:r>
      <w:r w:rsidRPr="00B33F40">
        <w:t xml:space="preserve"> (Device Health), and </w:t>
      </w:r>
      <w:r w:rsidRPr="00B33F40">
        <w:rPr>
          <w:i/>
          <w:iCs/>
        </w:rPr>
        <w:t>Context</w:t>
      </w:r>
      <w:r w:rsidRPr="00B33F40">
        <w:t xml:space="preserve"> (Time/Location) before granting access to the </w:t>
      </w:r>
      <w:r w:rsidRPr="00B33F40">
        <w:rPr>
          <w:i/>
          <w:iCs/>
        </w:rPr>
        <w:t>Resource</w:t>
      </w:r>
      <w:r w:rsidRPr="00B33F40">
        <w:t xml:space="preserve"> (Data).</w:t>
      </w:r>
    </w:p>
    <w:p w14:paraId="57E84306" w14:textId="77777777" w:rsidR="00B33F40" w:rsidRPr="00B33F40" w:rsidRDefault="00B33F40" w:rsidP="009A4020">
      <w:pPr>
        <w:numPr>
          <w:ilvl w:val="1"/>
          <w:numId w:val="8"/>
        </w:numPr>
      </w:pPr>
      <w:r w:rsidRPr="00B33F40">
        <w:rPr>
          <w:b/>
          <w:bCs/>
        </w:rPr>
        <w:t>Alignment:</w:t>
      </w:r>
      <w:r w:rsidRPr="00B33F40">
        <w:t xml:space="preserve"> ISO 27001 Control A.5.15 (Access Control).</w:t>
      </w:r>
    </w:p>
    <w:p w14:paraId="0460197F" w14:textId="77777777" w:rsidR="00B33F40" w:rsidRPr="00B33F40" w:rsidRDefault="00B33F40" w:rsidP="009A4020">
      <w:pPr>
        <w:numPr>
          <w:ilvl w:val="0"/>
          <w:numId w:val="8"/>
        </w:numPr>
      </w:pPr>
      <w:r w:rsidRPr="00B33F40">
        <w:rPr>
          <w:b/>
          <w:bCs/>
        </w:rPr>
        <w:t>Least Privilege &amp; Micro-segmentation:</w:t>
      </w:r>
    </w:p>
    <w:p w14:paraId="75BEC838" w14:textId="77777777" w:rsidR="00B33F40" w:rsidRPr="00B33F40" w:rsidRDefault="00B33F40" w:rsidP="009A4020">
      <w:pPr>
        <w:numPr>
          <w:ilvl w:val="1"/>
          <w:numId w:val="8"/>
        </w:numPr>
      </w:pPr>
      <w:r w:rsidRPr="00B33F40">
        <w:rPr>
          <w:b/>
          <w:bCs/>
        </w:rPr>
        <w:t>Policy:</w:t>
      </w:r>
      <w:r w:rsidRPr="00B33F40">
        <w:t xml:space="preserve"> Users are granted the minimum access necessary to perform their job functions.</w:t>
      </w:r>
    </w:p>
    <w:p w14:paraId="3313F731" w14:textId="77777777" w:rsidR="00B33F40" w:rsidRPr="00B33F40" w:rsidRDefault="00B33F40" w:rsidP="009A4020">
      <w:pPr>
        <w:numPr>
          <w:ilvl w:val="1"/>
          <w:numId w:val="8"/>
        </w:numPr>
      </w:pPr>
      <w:r w:rsidRPr="00B33F40">
        <w:rPr>
          <w:b/>
          <w:bCs/>
        </w:rPr>
        <w:t>Implementation:</w:t>
      </w:r>
      <w:r w:rsidRPr="00B33F40">
        <w:t xml:space="preserve"> The network will be segmented so that a compromise in the "Marketing" VLAN cannot traverse to the "Trading Platform" database.</w:t>
      </w:r>
    </w:p>
    <w:p w14:paraId="1FFEED8B" w14:textId="77777777" w:rsidR="00B33F40" w:rsidRPr="00B33F40" w:rsidRDefault="00B33F40" w:rsidP="009A4020">
      <w:pPr>
        <w:numPr>
          <w:ilvl w:val="0"/>
          <w:numId w:val="8"/>
        </w:numPr>
      </w:pPr>
      <w:r w:rsidRPr="00B33F40">
        <w:rPr>
          <w:b/>
          <w:bCs/>
        </w:rPr>
        <w:t>Continuous Validation:</w:t>
      </w:r>
    </w:p>
    <w:p w14:paraId="11EB9FB4" w14:textId="77777777" w:rsidR="00B33F40" w:rsidRPr="00B33F40" w:rsidRDefault="00B33F40" w:rsidP="009A4020">
      <w:pPr>
        <w:numPr>
          <w:ilvl w:val="1"/>
          <w:numId w:val="8"/>
        </w:numPr>
      </w:pPr>
      <w:r w:rsidRPr="00B33F40">
        <w:rPr>
          <w:b/>
          <w:bCs/>
        </w:rPr>
        <w:t>Policy:</w:t>
      </w:r>
      <w:r w:rsidRPr="00B33F40">
        <w:t xml:space="preserve"> Authentication is not a one-time event at login. Re-authentication is triggered by risk anomalies (e.g., downloading large volumes of data or accessing from a new country).</w:t>
      </w:r>
    </w:p>
    <w:p w14:paraId="175A6455" w14:textId="77777777" w:rsidR="00B33F40" w:rsidRPr="00B33F40" w:rsidRDefault="00B33F40" w:rsidP="00A00C47">
      <w:pPr>
        <w:pStyle w:val="Heading2"/>
      </w:pPr>
      <w:bookmarkStart w:id="16" w:name="_Toc216880823"/>
      <w:bookmarkStart w:id="17" w:name="_Toc216904721"/>
      <w:r w:rsidRPr="00B33F40">
        <w:t>3.2 Mapping to NIST CSF 2.0</w:t>
      </w:r>
      <w:bookmarkEnd w:id="16"/>
      <w:bookmarkEnd w:id="17"/>
    </w:p>
    <w:p w14:paraId="01C7BD3E" w14:textId="77777777" w:rsidR="00B33F40" w:rsidRPr="00B33F40" w:rsidRDefault="00B33F40" w:rsidP="009A4020">
      <w:pPr>
        <w:numPr>
          <w:ilvl w:val="0"/>
          <w:numId w:val="9"/>
        </w:numPr>
      </w:pPr>
      <w:r w:rsidRPr="00B33F40">
        <w:rPr>
          <w:b/>
          <w:bCs/>
        </w:rPr>
        <w:t>GOVERN:</w:t>
      </w:r>
      <w:r w:rsidRPr="00B33F40">
        <w:t xml:space="preserve"> Establish a risk management strategy monitored by the Board.</w:t>
      </w:r>
    </w:p>
    <w:p w14:paraId="66B39504" w14:textId="77777777" w:rsidR="00B33F40" w:rsidRPr="00B33F40" w:rsidRDefault="00B33F40" w:rsidP="009A4020">
      <w:pPr>
        <w:numPr>
          <w:ilvl w:val="0"/>
          <w:numId w:val="9"/>
        </w:numPr>
      </w:pPr>
      <w:r w:rsidRPr="00B33F40">
        <w:rPr>
          <w:b/>
          <w:bCs/>
        </w:rPr>
        <w:t>IDENTIFY:</w:t>
      </w:r>
      <w:r w:rsidRPr="00B33F40">
        <w:t xml:space="preserve"> Maintain a real-time inventory of all hardware, software, and data assets (SaaS included).</w:t>
      </w:r>
    </w:p>
    <w:p w14:paraId="12689BB7" w14:textId="77777777" w:rsidR="00B33F40" w:rsidRPr="00B33F40" w:rsidRDefault="00B33F40" w:rsidP="009A4020">
      <w:pPr>
        <w:numPr>
          <w:ilvl w:val="0"/>
          <w:numId w:val="9"/>
        </w:numPr>
      </w:pPr>
      <w:r w:rsidRPr="00B33F40">
        <w:rPr>
          <w:b/>
          <w:bCs/>
        </w:rPr>
        <w:t>PROTECT:</w:t>
      </w:r>
      <w:r w:rsidRPr="00B33F40">
        <w:t xml:space="preserve"> Implement safeguards like MFA and Encryption.</w:t>
      </w:r>
    </w:p>
    <w:p w14:paraId="522A7D1E" w14:textId="77777777" w:rsidR="00B33F40" w:rsidRPr="00B33F40" w:rsidRDefault="00B33F40" w:rsidP="009A4020">
      <w:pPr>
        <w:numPr>
          <w:ilvl w:val="0"/>
          <w:numId w:val="9"/>
        </w:numPr>
      </w:pPr>
      <w:r w:rsidRPr="00B33F40">
        <w:rPr>
          <w:b/>
          <w:bCs/>
        </w:rPr>
        <w:t>DETECT:</w:t>
      </w:r>
      <w:r w:rsidRPr="00B33F40">
        <w:t xml:space="preserve"> Deploy continuous monitoring capabilities (SIEM).</w:t>
      </w:r>
    </w:p>
    <w:p w14:paraId="430EC63C" w14:textId="77777777" w:rsidR="00B33F40" w:rsidRPr="00B33F40" w:rsidRDefault="00B33F40" w:rsidP="009A4020">
      <w:pPr>
        <w:numPr>
          <w:ilvl w:val="0"/>
          <w:numId w:val="9"/>
        </w:numPr>
      </w:pPr>
      <w:r w:rsidRPr="00B33F40">
        <w:rPr>
          <w:b/>
          <w:bCs/>
        </w:rPr>
        <w:lastRenderedPageBreak/>
        <w:t>RESPOND:</w:t>
      </w:r>
      <w:r w:rsidRPr="00B33F40">
        <w:t xml:space="preserve"> Execute practiced incident response plans.</w:t>
      </w:r>
    </w:p>
    <w:p w14:paraId="28D7B993" w14:textId="77777777" w:rsidR="00B33F40" w:rsidRPr="00B33F40" w:rsidRDefault="00B33F40" w:rsidP="009A4020">
      <w:pPr>
        <w:numPr>
          <w:ilvl w:val="0"/>
          <w:numId w:val="9"/>
        </w:numPr>
      </w:pPr>
      <w:r w:rsidRPr="00B33F40">
        <w:rPr>
          <w:b/>
          <w:bCs/>
        </w:rPr>
        <w:t>RECOVER:</w:t>
      </w:r>
      <w:r w:rsidRPr="00B33F40">
        <w:t xml:space="preserve"> Restore capabilities via immutable backups.</w:t>
      </w:r>
    </w:p>
    <w:p w14:paraId="76F704B5" w14:textId="69901E74" w:rsidR="00B33F40" w:rsidRPr="00B33F40" w:rsidRDefault="00B33F40" w:rsidP="00B33F40"/>
    <w:p w14:paraId="7D7C7874" w14:textId="77777777" w:rsidR="00B33F40" w:rsidRPr="00B33F40" w:rsidRDefault="00B33F40" w:rsidP="00A00C47">
      <w:pPr>
        <w:pStyle w:val="Heading1"/>
      </w:pPr>
      <w:bookmarkStart w:id="18" w:name="_Toc216880824"/>
      <w:bookmarkStart w:id="19" w:name="_Toc216904722"/>
      <w:r w:rsidRPr="00B33F40">
        <w:t>4. Technical Mitigation Measures</w:t>
      </w:r>
      <w:bookmarkEnd w:id="18"/>
      <w:bookmarkEnd w:id="19"/>
    </w:p>
    <w:p w14:paraId="2B25FF24" w14:textId="7D854D5A" w:rsidR="00B33F40" w:rsidRPr="00B33F40" w:rsidRDefault="00785729" w:rsidP="00B33F40">
      <w:r w:rsidRPr="00785729">
        <w:t>We present a list of proposed technical controls in the order of their efficacy in defending against the identified risks</w:t>
      </w:r>
      <w:r w:rsidR="00B33F40" w:rsidRPr="00B33F40">
        <w:t>.</w:t>
      </w:r>
    </w:p>
    <w:p w14:paraId="6BB9CB70" w14:textId="77777777" w:rsidR="00B33F40" w:rsidRPr="00B33F40" w:rsidRDefault="00B33F40" w:rsidP="00A00C47">
      <w:pPr>
        <w:pStyle w:val="Heading2"/>
      </w:pPr>
      <w:bookmarkStart w:id="20" w:name="_Toc216880825"/>
      <w:bookmarkStart w:id="21" w:name="_Toc216904723"/>
      <w:r w:rsidRPr="00B33F40">
        <w:t>4.1 Identity and Access Management (IAM)</w:t>
      </w:r>
      <w:bookmarkEnd w:id="20"/>
      <w:bookmarkEnd w:id="21"/>
    </w:p>
    <w:p w14:paraId="51BE6CD7" w14:textId="77777777" w:rsidR="00B33F40" w:rsidRPr="00B33F40" w:rsidRDefault="00B33F40" w:rsidP="00B33F40">
      <w:pPr>
        <w:numPr>
          <w:ilvl w:val="0"/>
          <w:numId w:val="10"/>
        </w:numPr>
      </w:pPr>
      <w:r w:rsidRPr="00B33F40">
        <w:rPr>
          <w:b/>
          <w:bCs/>
        </w:rPr>
        <w:t>Measure:</w:t>
      </w:r>
      <w:r w:rsidRPr="00B33F40">
        <w:t xml:space="preserve"> </w:t>
      </w:r>
      <w:r w:rsidRPr="00B33F40">
        <w:rPr>
          <w:b/>
          <w:bCs/>
        </w:rPr>
        <w:t>Phishing-Resistant Multi-Factor Authentication (MFA).</w:t>
      </w:r>
    </w:p>
    <w:p w14:paraId="67B2F976" w14:textId="77777777" w:rsidR="00785729" w:rsidRDefault="00B33F40" w:rsidP="00B33F40">
      <w:pPr>
        <w:numPr>
          <w:ilvl w:val="0"/>
          <w:numId w:val="10"/>
        </w:numPr>
      </w:pPr>
      <w:r w:rsidRPr="00B33F40">
        <w:rPr>
          <w:b/>
          <w:bCs/>
        </w:rPr>
        <w:t>Implementation:</w:t>
      </w:r>
      <w:r w:rsidRPr="00B33F40">
        <w:t xml:space="preserve"> </w:t>
      </w:r>
      <w:r w:rsidR="00785729" w:rsidRPr="00785729">
        <w:t xml:space="preserve">We will move from one-time passwords sent via SMS to hardware key methods such as </w:t>
      </w:r>
      <w:r w:rsidR="00785729" w:rsidRPr="00785729">
        <w:rPr>
          <w:b/>
          <w:bCs/>
        </w:rPr>
        <w:t>FIDO2/WebAuthn</w:t>
      </w:r>
      <w:r w:rsidR="00785729" w:rsidRPr="00785729">
        <w:t xml:space="preserve"> hardware keys (e.g., YubiKeys) for all employees because such methods make it impossible for hackers to intercept login credentials via phishing attacks.</w:t>
      </w:r>
      <w:r w:rsidR="00785729">
        <w:t xml:space="preserve"> </w:t>
      </w:r>
    </w:p>
    <w:p w14:paraId="0497001B" w14:textId="1C749A1C" w:rsidR="00B33F40" w:rsidRPr="00B33F40" w:rsidRDefault="00B33F40" w:rsidP="00785729">
      <w:pPr>
        <w:numPr>
          <w:ilvl w:val="0"/>
          <w:numId w:val="10"/>
        </w:numPr>
      </w:pPr>
      <w:r w:rsidRPr="00B33F40">
        <w:rPr>
          <w:b/>
          <w:bCs/>
        </w:rPr>
        <w:t>Justification:</w:t>
      </w:r>
      <w:r w:rsidRPr="00B33F40">
        <w:t xml:space="preserve"> </w:t>
      </w:r>
      <w:r w:rsidR="00785729">
        <w:t>M</w:t>
      </w:r>
      <w:r w:rsidR="00785729" w:rsidRPr="00785729">
        <w:t>inimises the risk of AI-phishing and credential theft (Threat 2.2)</w:t>
      </w:r>
    </w:p>
    <w:p w14:paraId="2FEBBDA3" w14:textId="77777777" w:rsidR="00B33F40" w:rsidRPr="00B33F40" w:rsidRDefault="00B33F40" w:rsidP="00A00C47">
      <w:pPr>
        <w:pStyle w:val="Heading2"/>
      </w:pPr>
      <w:bookmarkStart w:id="22" w:name="_Toc216880826"/>
      <w:bookmarkStart w:id="23" w:name="_Toc216904724"/>
      <w:r w:rsidRPr="00B33F40">
        <w:t>4.2 Cloud Security Posture Management (CSPM)</w:t>
      </w:r>
      <w:bookmarkEnd w:id="22"/>
      <w:bookmarkEnd w:id="23"/>
    </w:p>
    <w:p w14:paraId="01D6E80A" w14:textId="2B8335C3" w:rsidR="00B33F40" w:rsidRPr="00B33F40" w:rsidRDefault="00B33F40" w:rsidP="00BD287D">
      <w:pPr>
        <w:numPr>
          <w:ilvl w:val="0"/>
          <w:numId w:val="11"/>
        </w:numPr>
      </w:pPr>
      <w:r w:rsidRPr="00B33F40">
        <w:rPr>
          <w:b/>
          <w:bCs/>
        </w:rPr>
        <w:t>Measure:</w:t>
      </w:r>
      <w:r w:rsidRPr="00B33F40">
        <w:t xml:space="preserve"> Automated Cloud Configuration Monitoring</w:t>
      </w:r>
      <w:r w:rsidR="00CD74F2">
        <w:t xml:space="preserve"> [6]</w:t>
      </w:r>
      <w:r w:rsidRPr="00B33F40">
        <w:t>.</w:t>
      </w:r>
    </w:p>
    <w:p w14:paraId="2C908899" w14:textId="4F9873D5" w:rsidR="00B33F40" w:rsidRPr="00B33F40" w:rsidRDefault="00B33F40" w:rsidP="00BD287D">
      <w:pPr>
        <w:numPr>
          <w:ilvl w:val="0"/>
          <w:numId w:val="11"/>
        </w:numPr>
      </w:pPr>
      <w:r w:rsidRPr="00B33F40">
        <w:rPr>
          <w:b/>
          <w:bCs/>
        </w:rPr>
        <w:t>Implementation:</w:t>
      </w:r>
      <w:r w:rsidRPr="00B33F40">
        <w:t xml:space="preserve"> </w:t>
      </w:r>
      <w:r w:rsidR="009517F9" w:rsidRPr="009517F9">
        <w:t xml:space="preserve">Use a Cloud Security Posture Management solution such as Wiz or Prisma Cloud to continuously check the Azure and AWS environments against the compliance baselines of CIS Benchmarks. The solution automates the </w:t>
      </w:r>
      <w:r w:rsidR="009517F9">
        <w:t>corrective action</w:t>
      </w:r>
      <w:r w:rsidR="009517F9" w:rsidRPr="009517F9">
        <w:t xml:space="preserve"> of risks such as open ports for RDP or unencrypted databases found in the cloud</w:t>
      </w:r>
      <w:r w:rsidRPr="00B33F40">
        <w:t>.</w:t>
      </w:r>
    </w:p>
    <w:p w14:paraId="3FD51B91" w14:textId="4CB3B050" w:rsidR="00B33F40" w:rsidRPr="00B33F40" w:rsidRDefault="00B33F40" w:rsidP="00B33F40">
      <w:pPr>
        <w:numPr>
          <w:ilvl w:val="0"/>
          <w:numId w:val="11"/>
        </w:numPr>
      </w:pPr>
      <w:r w:rsidRPr="00B33F40">
        <w:rPr>
          <w:b/>
          <w:bCs/>
        </w:rPr>
        <w:t>Justification:</w:t>
      </w:r>
      <w:r w:rsidRPr="00B33F40">
        <w:t xml:space="preserve"> Mitigates Cloud Misconfigurations (Threat 2.4)</w:t>
      </w:r>
      <w:r w:rsidR="00CD74F2">
        <w:t xml:space="preserve"> [6]</w:t>
      </w:r>
      <w:r w:rsidRPr="00B33F40">
        <w:t>.</w:t>
      </w:r>
    </w:p>
    <w:p w14:paraId="6D8F6D2E" w14:textId="77777777" w:rsidR="00B33F40" w:rsidRPr="00B33F40" w:rsidRDefault="00B33F40" w:rsidP="00A00C47">
      <w:pPr>
        <w:pStyle w:val="Heading2"/>
      </w:pPr>
      <w:bookmarkStart w:id="24" w:name="_Toc216880827"/>
      <w:bookmarkStart w:id="25" w:name="_Toc216904725"/>
      <w:r w:rsidRPr="00B33F40">
        <w:t>4.3 Endpoint Detection and Response (EDR)</w:t>
      </w:r>
      <w:bookmarkEnd w:id="24"/>
      <w:bookmarkEnd w:id="25"/>
    </w:p>
    <w:p w14:paraId="325C5FF1" w14:textId="77777777" w:rsidR="00B33F40" w:rsidRPr="00B33F40" w:rsidRDefault="00B33F40" w:rsidP="00B33F40">
      <w:pPr>
        <w:numPr>
          <w:ilvl w:val="0"/>
          <w:numId w:val="12"/>
        </w:numPr>
      </w:pPr>
      <w:r w:rsidRPr="00B33F40">
        <w:rPr>
          <w:b/>
          <w:bCs/>
        </w:rPr>
        <w:t>Measure:</w:t>
      </w:r>
      <w:r w:rsidRPr="00B33F40">
        <w:t xml:space="preserve"> Next-Generation Antivirus (NGAV) combined with EDR.</w:t>
      </w:r>
    </w:p>
    <w:p w14:paraId="1CD97F7D" w14:textId="3203A662" w:rsidR="00B33F40" w:rsidRPr="00B33F40" w:rsidRDefault="00B33F40" w:rsidP="00B33F40">
      <w:pPr>
        <w:numPr>
          <w:ilvl w:val="0"/>
          <w:numId w:val="12"/>
        </w:numPr>
      </w:pPr>
      <w:r w:rsidRPr="00B33F40">
        <w:rPr>
          <w:b/>
          <w:bCs/>
        </w:rPr>
        <w:t>Implementation:</w:t>
      </w:r>
      <w:r w:rsidRPr="00B33F40">
        <w:t xml:space="preserve"> </w:t>
      </w:r>
      <w:r w:rsidR="009517F9" w:rsidRPr="009517F9">
        <w:t>Install agents (such as CrowdStrike or Sentinel One) on all workstations and servers. As opposed to traditional antivirus programs, endpoint detection response tools rely on behavioural elements to detect ‘living off the land’ tactics in which attackers use trusted system tools like PowerShell to distribute ransomware.</w:t>
      </w:r>
    </w:p>
    <w:p w14:paraId="5EFC9734" w14:textId="77777777" w:rsidR="00B33F40" w:rsidRPr="00B33F40" w:rsidRDefault="00B33F40" w:rsidP="00B33F40">
      <w:pPr>
        <w:numPr>
          <w:ilvl w:val="0"/>
          <w:numId w:val="12"/>
        </w:numPr>
      </w:pPr>
      <w:r w:rsidRPr="00B33F40">
        <w:rPr>
          <w:b/>
          <w:bCs/>
        </w:rPr>
        <w:t>Justification:</w:t>
      </w:r>
      <w:r w:rsidRPr="00B33F40">
        <w:t xml:space="preserve"> Mitigates RaaS and Supply Chain lateral movement (Threat 2.1 &amp; 2.3).</w:t>
      </w:r>
    </w:p>
    <w:p w14:paraId="1B4199F5" w14:textId="77777777" w:rsidR="00B33F40" w:rsidRPr="00B33F40" w:rsidRDefault="00B33F40" w:rsidP="00A00C47">
      <w:pPr>
        <w:pStyle w:val="Heading2"/>
      </w:pPr>
      <w:bookmarkStart w:id="26" w:name="_Toc216880828"/>
      <w:bookmarkStart w:id="27" w:name="_Toc216904726"/>
      <w:r w:rsidRPr="00B33F40">
        <w:t>4.4 Vulnerability Management (CISA KEV)</w:t>
      </w:r>
      <w:bookmarkEnd w:id="26"/>
      <w:bookmarkEnd w:id="27"/>
    </w:p>
    <w:p w14:paraId="3EBC0D57" w14:textId="77777777" w:rsidR="00B33F40" w:rsidRPr="00B33F40" w:rsidRDefault="00B33F40" w:rsidP="00B33F40">
      <w:pPr>
        <w:numPr>
          <w:ilvl w:val="0"/>
          <w:numId w:val="13"/>
        </w:numPr>
      </w:pPr>
      <w:r w:rsidRPr="00B33F40">
        <w:rPr>
          <w:b/>
          <w:bCs/>
        </w:rPr>
        <w:t>Measure:</w:t>
      </w:r>
      <w:r w:rsidRPr="00B33F40">
        <w:t xml:space="preserve"> Risk-Based Patch Management.</w:t>
      </w:r>
    </w:p>
    <w:p w14:paraId="4F58AB6E" w14:textId="4D50AE10" w:rsidR="00B33F40" w:rsidRPr="00B33F40" w:rsidRDefault="00B33F40" w:rsidP="00B33F40">
      <w:pPr>
        <w:numPr>
          <w:ilvl w:val="0"/>
          <w:numId w:val="13"/>
        </w:numPr>
      </w:pPr>
      <w:r w:rsidRPr="00B33F40">
        <w:rPr>
          <w:b/>
          <w:bCs/>
        </w:rPr>
        <w:lastRenderedPageBreak/>
        <w:t>Implementation:</w:t>
      </w:r>
      <w:r w:rsidR="009517F9">
        <w:rPr>
          <w:b/>
          <w:bCs/>
        </w:rPr>
        <w:t xml:space="preserve"> </w:t>
      </w:r>
      <w:r w:rsidR="009517F9" w:rsidRPr="009517F9">
        <w:t xml:space="preserve">We will incorporate the KEV list provided by </w:t>
      </w:r>
      <w:r w:rsidR="009517F9" w:rsidRPr="009517F9">
        <w:rPr>
          <w:b/>
          <w:bCs/>
        </w:rPr>
        <w:t>CISA</w:t>
      </w:r>
      <w:r w:rsidR="009517F9" w:rsidRPr="009517F9">
        <w:t xml:space="preserve"> into our system for scanning vulnerabilities</w:t>
      </w:r>
      <w:r w:rsidR="0069573F">
        <w:t>[2]</w:t>
      </w:r>
      <w:r w:rsidR="009517F9" w:rsidRPr="009517F9">
        <w:t>.</w:t>
      </w:r>
    </w:p>
    <w:p w14:paraId="17B57939" w14:textId="12648312" w:rsidR="00B33F40" w:rsidRPr="00B33F40" w:rsidRDefault="00B33F40" w:rsidP="00B33F40">
      <w:pPr>
        <w:numPr>
          <w:ilvl w:val="0"/>
          <w:numId w:val="13"/>
        </w:numPr>
      </w:pPr>
      <w:r w:rsidRPr="00B33F40">
        <w:rPr>
          <w:b/>
          <w:bCs/>
        </w:rPr>
        <w:t>Policy:</w:t>
      </w:r>
      <w:r w:rsidRPr="00B33F40">
        <w:t xml:space="preserve"> </w:t>
      </w:r>
      <w:r w:rsidR="006134B9" w:rsidRPr="006134B9">
        <w:t>Any vulnerability listed in the CISA KEV catalogue that is found in our environment is required to be addressed within 48 hours of discovery, trumping typical patch cycle times</w:t>
      </w:r>
      <w:r w:rsidR="0069573F">
        <w:t xml:space="preserve"> [2]</w:t>
      </w:r>
      <w:r w:rsidR="006134B9" w:rsidRPr="006134B9">
        <w:t>.</w:t>
      </w:r>
    </w:p>
    <w:p w14:paraId="27F84684" w14:textId="60949AC5" w:rsidR="00B33F40" w:rsidRPr="00B33F40" w:rsidRDefault="00B33F40" w:rsidP="00B33F40">
      <w:pPr>
        <w:numPr>
          <w:ilvl w:val="0"/>
          <w:numId w:val="13"/>
        </w:numPr>
      </w:pPr>
      <w:r w:rsidRPr="00B33F40">
        <w:rPr>
          <w:b/>
          <w:bCs/>
        </w:rPr>
        <w:t>Justification:</w:t>
      </w:r>
      <w:r w:rsidRPr="00B33F40">
        <w:t xml:space="preserve"> </w:t>
      </w:r>
      <w:r w:rsidR="006134B9" w:rsidRPr="006134B9">
        <w:t>It proactively remediates against the most likely paths of attacker access</w:t>
      </w:r>
      <w:r w:rsidR="009A4020">
        <w:t>.</w:t>
      </w:r>
    </w:p>
    <w:p w14:paraId="7AB60260" w14:textId="77777777" w:rsidR="00B33F40" w:rsidRPr="00B33F40" w:rsidRDefault="00B33F40" w:rsidP="00A00C47">
      <w:pPr>
        <w:pStyle w:val="Heading2"/>
      </w:pPr>
      <w:bookmarkStart w:id="28" w:name="_Toc216880829"/>
      <w:bookmarkStart w:id="29" w:name="_Toc216904727"/>
      <w:r w:rsidRPr="00B33F40">
        <w:t>4.5 Data Integrity &amp; Recovery</w:t>
      </w:r>
      <w:bookmarkEnd w:id="28"/>
      <w:bookmarkEnd w:id="29"/>
    </w:p>
    <w:p w14:paraId="33862791" w14:textId="77777777" w:rsidR="00B33F40" w:rsidRPr="00B33F40" w:rsidRDefault="00B33F40" w:rsidP="00B33F40">
      <w:pPr>
        <w:numPr>
          <w:ilvl w:val="0"/>
          <w:numId w:val="14"/>
        </w:numPr>
      </w:pPr>
      <w:r w:rsidRPr="00B33F40">
        <w:rPr>
          <w:b/>
          <w:bCs/>
        </w:rPr>
        <w:t>Measure:</w:t>
      </w:r>
      <w:r w:rsidRPr="00B33F40">
        <w:t xml:space="preserve"> Immutable Backups.</w:t>
      </w:r>
    </w:p>
    <w:p w14:paraId="3CA8C7E8" w14:textId="2005D34D" w:rsidR="00B33F40" w:rsidRPr="00B33F40" w:rsidRDefault="00B33F40" w:rsidP="00B33F40">
      <w:pPr>
        <w:numPr>
          <w:ilvl w:val="0"/>
          <w:numId w:val="14"/>
        </w:numPr>
      </w:pPr>
      <w:r w:rsidRPr="00B33F40">
        <w:rPr>
          <w:b/>
          <w:bCs/>
        </w:rPr>
        <w:t>Implementation:</w:t>
      </w:r>
      <w:r w:rsidRPr="00B33F40">
        <w:t xml:space="preserve"> </w:t>
      </w:r>
      <w:r w:rsidR="00A67032" w:rsidRPr="00A67032">
        <w:t>To follow the 3-2-1-1-0 backup best practice, it means having three copies of data on two different forms of media, with one copy stored offsite, protection of one of those copies through immutability/air-gapping, and zero errors reported. This ensures that backup files cannot be deleted or encrypted due to administrator lockout through immutability</w:t>
      </w:r>
      <w:r w:rsidR="009A4020">
        <w:t>.</w:t>
      </w:r>
    </w:p>
    <w:p w14:paraId="3209EE24" w14:textId="77777777" w:rsidR="00B33F40" w:rsidRPr="00B33F40" w:rsidRDefault="00B33F40" w:rsidP="00B33F40">
      <w:pPr>
        <w:numPr>
          <w:ilvl w:val="0"/>
          <w:numId w:val="14"/>
        </w:numPr>
      </w:pPr>
      <w:r w:rsidRPr="00B33F40">
        <w:rPr>
          <w:b/>
          <w:bCs/>
        </w:rPr>
        <w:t>Justification:</w:t>
      </w:r>
      <w:r w:rsidRPr="00B33F40">
        <w:t xml:space="preserve"> The ultimate insurance against Ransomware Double Extortion.</w:t>
      </w:r>
    </w:p>
    <w:p w14:paraId="4201B345" w14:textId="45264E21" w:rsidR="00B33F40" w:rsidRPr="00B33F40" w:rsidRDefault="00B33F40" w:rsidP="00B33F40"/>
    <w:p w14:paraId="56472FE3" w14:textId="77777777" w:rsidR="00B33F40" w:rsidRPr="00B33F40" w:rsidRDefault="00B33F40" w:rsidP="00A00C47">
      <w:pPr>
        <w:pStyle w:val="Heading1"/>
      </w:pPr>
      <w:bookmarkStart w:id="30" w:name="_Toc216880830"/>
      <w:bookmarkStart w:id="31" w:name="_Toc216904728"/>
      <w:r w:rsidRPr="00B33F40">
        <w:t>5. Proactive Monitoring and Incident Response (IR)</w:t>
      </w:r>
      <w:bookmarkEnd w:id="30"/>
      <w:bookmarkEnd w:id="31"/>
    </w:p>
    <w:p w14:paraId="0404FECC" w14:textId="6BC990A2" w:rsidR="00B33F40" w:rsidRPr="00B33F40" w:rsidRDefault="00A67032" w:rsidP="00B33F40">
      <w:r w:rsidRPr="00A67032">
        <w:t>To determine threats that are not addressed through defensive measures, VTAM requires constant round-the-clock coverage. Accordingly, an up-to-date Security Operations Centr</w:t>
      </w:r>
      <w:r w:rsidR="009A4020">
        <w:t>e</w:t>
      </w:r>
      <w:r w:rsidRPr="00A67032">
        <w:t xml:space="preserve"> (SOC) process will be established</w:t>
      </w:r>
      <w:r>
        <w:t>.</w:t>
      </w:r>
    </w:p>
    <w:p w14:paraId="4EAF77BB" w14:textId="77777777" w:rsidR="00B33F40" w:rsidRPr="00B33F40" w:rsidRDefault="00B33F40" w:rsidP="00A00C47">
      <w:pPr>
        <w:pStyle w:val="Heading2"/>
      </w:pPr>
      <w:bookmarkStart w:id="32" w:name="_Toc216880831"/>
      <w:bookmarkStart w:id="33" w:name="_Toc216904729"/>
      <w:r w:rsidRPr="00B33F40">
        <w:t>5.1 The Architecture: SIEM + SOAR</w:t>
      </w:r>
      <w:bookmarkEnd w:id="32"/>
      <w:bookmarkEnd w:id="33"/>
    </w:p>
    <w:p w14:paraId="3C910D70" w14:textId="23FCD47D" w:rsidR="00B33F40" w:rsidRPr="00B33F40" w:rsidRDefault="00A67032" w:rsidP="00B33F40">
      <w:r w:rsidRPr="00A67032">
        <w:t>A Security Information and Event Management (SIEM) tool will be used to incorporate data from all sources (firewalls, endpoint detection and response (EDR), Office 365, and cloud)</w:t>
      </w:r>
      <w:r w:rsidR="00CD74F2">
        <w:t xml:space="preserve"> [6]</w:t>
      </w:r>
      <w:r w:rsidRPr="00A67032">
        <w:t>. This SIEM capability will be combined with Security Orchestration, Automation, and Response (SOAR) to deal with high-volume alerts.</w:t>
      </w:r>
    </w:p>
    <w:p w14:paraId="23BD46A0" w14:textId="77777777" w:rsidR="00B33F40" w:rsidRPr="00B33F40" w:rsidRDefault="00B33F40" w:rsidP="00A00C47">
      <w:pPr>
        <w:pStyle w:val="Heading2"/>
      </w:pPr>
      <w:bookmarkStart w:id="34" w:name="_Toc216880832"/>
      <w:bookmarkStart w:id="35" w:name="_Toc216904730"/>
      <w:r w:rsidRPr="00B33F40">
        <w:t>5.2 The Process Flow</w:t>
      </w:r>
      <w:bookmarkEnd w:id="34"/>
      <w:bookmarkEnd w:id="35"/>
    </w:p>
    <w:p w14:paraId="2F4B1FCC" w14:textId="4D129596" w:rsidR="00B33F40" w:rsidRPr="00B33F40" w:rsidRDefault="00B33F40" w:rsidP="00B33F40">
      <w:pPr>
        <w:numPr>
          <w:ilvl w:val="0"/>
          <w:numId w:val="15"/>
        </w:numPr>
      </w:pPr>
      <w:r w:rsidRPr="00B33F40">
        <w:rPr>
          <w:b/>
          <w:bCs/>
        </w:rPr>
        <w:t>Ingestion:</w:t>
      </w:r>
      <w:r w:rsidRPr="00B33F40">
        <w:t xml:space="preserve"> SIEM collects logs (</w:t>
      </w:r>
      <w:r w:rsidR="00A67032">
        <w:t xml:space="preserve">for example </w:t>
      </w:r>
      <w:r w:rsidRPr="00B33F40">
        <w:t>"Failed Login," "PowerShell Execution").</w:t>
      </w:r>
    </w:p>
    <w:p w14:paraId="700FAD5F" w14:textId="1E8FD1BB" w:rsidR="00B33F40" w:rsidRPr="00B33F40" w:rsidRDefault="00B33F40" w:rsidP="00B33F40">
      <w:pPr>
        <w:numPr>
          <w:ilvl w:val="0"/>
          <w:numId w:val="15"/>
        </w:numPr>
      </w:pPr>
      <w:r w:rsidRPr="00B33F40">
        <w:rPr>
          <w:b/>
          <w:bCs/>
        </w:rPr>
        <w:t>Correlation:</w:t>
      </w:r>
      <w:r w:rsidRPr="00B33F40">
        <w:t xml:space="preserve"> The SIEM engine correlates these distinct events into a </w:t>
      </w:r>
      <w:r w:rsidR="00A67032">
        <w:t>l</w:t>
      </w:r>
      <w:r w:rsidRPr="00B33F40">
        <w:t>ikely Ransomware</w:t>
      </w:r>
      <w:r w:rsidR="00A67032">
        <w:t xml:space="preserve"> </w:t>
      </w:r>
      <w:r w:rsidRPr="00B33F40">
        <w:t>alert.</w:t>
      </w:r>
    </w:p>
    <w:p w14:paraId="247B14AB" w14:textId="77777777" w:rsidR="00B33F40" w:rsidRPr="00B33F40" w:rsidRDefault="00B33F40" w:rsidP="00B33F40">
      <w:pPr>
        <w:numPr>
          <w:ilvl w:val="0"/>
          <w:numId w:val="15"/>
        </w:numPr>
      </w:pPr>
      <w:r w:rsidRPr="00B33F40">
        <w:rPr>
          <w:b/>
          <w:bCs/>
        </w:rPr>
        <w:t>Automation (SOAR):</w:t>
      </w:r>
    </w:p>
    <w:p w14:paraId="20D4A10A" w14:textId="77777777" w:rsidR="00B33F40" w:rsidRPr="00B33F40" w:rsidRDefault="00B33F40" w:rsidP="00B33F40">
      <w:pPr>
        <w:numPr>
          <w:ilvl w:val="1"/>
          <w:numId w:val="15"/>
        </w:numPr>
      </w:pPr>
      <w:r w:rsidRPr="00B33F40">
        <w:rPr>
          <w:i/>
          <w:iCs/>
        </w:rPr>
        <w:t>Step A:</w:t>
      </w:r>
      <w:r w:rsidRPr="00B33F40">
        <w:t xml:space="preserve"> Check IP address against Threat Intel feeds (e.g., VirusTotal).</w:t>
      </w:r>
    </w:p>
    <w:p w14:paraId="1832C9F6" w14:textId="77777777" w:rsidR="00B33F40" w:rsidRPr="00B33F40" w:rsidRDefault="00B33F40" w:rsidP="00B33F40">
      <w:pPr>
        <w:numPr>
          <w:ilvl w:val="1"/>
          <w:numId w:val="15"/>
        </w:numPr>
      </w:pPr>
      <w:r w:rsidRPr="00B33F40">
        <w:rPr>
          <w:i/>
          <w:iCs/>
        </w:rPr>
        <w:t>Step B:</w:t>
      </w:r>
      <w:r w:rsidRPr="00B33F40">
        <w:t xml:space="preserve"> If malicious, instruct the EDR to </w:t>
      </w:r>
      <w:r w:rsidRPr="00A67032">
        <w:t xml:space="preserve">Isolate the Host </w:t>
      </w:r>
      <w:r w:rsidRPr="00B33F40">
        <w:t>immediately.</w:t>
      </w:r>
    </w:p>
    <w:p w14:paraId="6F7AA739" w14:textId="77777777" w:rsidR="00B33F40" w:rsidRPr="00B33F40" w:rsidRDefault="00B33F40" w:rsidP="00B33F40">
      <w:pPr>
        <w:numPr>
          <w:ilvl w:val="1"/>
          <w:numId w:val="15"/>
        </w:numPr>
      </w:pPr>
      <w:r w:rsidRPr="00B33F40">
        <w:rPr>
          <w:i/>
          <w:iCs/>
        </w:rPr>
        <w:lastRenderedPageBreak/>
        <w:t>Step C:</w:t>
      </w:r>
      <w:r w:rsidRPr="00B33F40">
        <w:t xml:space="preserve"> Open a ticket for the Human Analyst.</w:t>
      </w:r>
    </w:p>
    <w:p w14:paraId="4F6E3323" w14:textId="77777777" w:rsidR="00B33F40" w:rsidRPr="00B33F40" w:rsidRDefault="00B33F40" w:rsidP="00B33F40">
      <w:pPr>
        <w:numPr>
          <w:ilvl w:val="0"/>
          <w:numId w:val="15"/>
        </w:numPr>
      </w:pPr>
      <w:r w:rsidRPr="00B33F40">
        <w:rPr>
          <w:b/>
          <w:bCs/>
        </w:rPr>
        <w:t>Human Response:</w:t>
      </w:r>
      <w:r w:rsidRPr="00B33F40">
        <w:t xml:space="preserve"> The analyst verifies the containment and initiates the recovery playbook.</w:t>
      </w:r>
    </w:p>
    <w:p w14:paraId="51ACA240" w14:textId="77777777" w:rsidR="00B33F40" w:rsidRPr="00B33F40" w:rsidRDefault="00B33F40" w:rsidP="00A00C47">
      <w:pPr>
        <w:pStyle w:val="Heading2"/>
      </w:pPr>
      <w:bookmarkStart w:id="36" w:name="_Toc216880833"/>
      <w:bookmarkStart w:id="37" w:name="_Toc216904731"/>
      <w:r w:rsidRPr="00B33F40">
        <w:t>5.3 Ransomware Incident Response Plan</w:t>
      </w:r>
      <w:bookmarkEnd w:id="36"/>
      <w:bookmarkEnd w:id="37"/>
    </w:p>
    <w:p w14:paraId="66D9579A" w14:textId="77777777" w:rsidR="00B33F40" w:rsidRPr="00B33F40" w:rsidRDefault="00B33F40" w:rsidP="00B33F40">
      <w:r w:rsidRPr="00B33F40">
        <w:t xml:space="preserve">Aligned with </w:t>
      </w:r>
      <w:r w:rsidRPr="00B33F40">
        <w:rPr>
          <w:b/>
          <w:bCs/>
        </w:rPr>
        <w:t>NIST SP 800-61r2</w:t>
      </w:r>
      <w:r w:rsidRPr="00B33F40">
        <w:t>, our specific ransomware playbook includes:</w:t>
      </w:r>
    </w:p>
    <w:p w14:paraId="3B028D6E" w14:textId="77777777" w:rsidR="00B33F40" w:rsidRPr="00B33F40" w:rsidRDefault="00B33F40" w:rsidP="00B33F40">
      <w:pPr>
        <w:numPr>
          <w:ilvl w:val="0"/>
          <w:numId w:val="16"/>
        </w:numPr>
      </w:pPr>
      <w:r w:rsidRPr="00B33F40">
        <w:rPr>
          <w:b/>
          <w:bCs/>
        </w:rPr>
        <w:t>Preparation:</w:t>
      </w:r>
      <w:r w:rsidRPr="00B33F40">
        <w:t xml:space="preserve"> Pre-approved "Disconnect Authority" for the SOC Manager.</w:t>
      </w:r>
    </w:p>
    <w:p w14:paraId="6BF890AC" w14:textId="77777777" w:rsidR="00B33F40" w:rsidRPr="00B33F40" w:rsidRDefault="00B33F40" w:rsidP="00B33F40">
      <w:pPr>
        <w:numPr>
          <w:ilvl w:val="0"/>
          <w:numId w:val="16"/>
        </w:numPr>
      </w:pPr>
      <w:r w:rsidRPr="00B33F40">
        <w:rPr>
          <w:b/>
          <w:bCs/>
        </w:rPr>
        <w:t>Detection &amp; Analysis:</w:t>
      </w:r>
      <w:r w:rsidRPr="00B33F40">
        <w:t xml:space="preserve"> Confirming the strain of ransomware.</w:t>
      </w:r>
    </w:p>
    <w:p w14:paraId="39D2FCE9" w14:textId="77777777" w:rsidR="00B33F40" w:rsidRPr="00B33F40" w:rsidRDefault="00B33F40" w:rsidP="00B33F40">
      <w:pPr>
        <w:numPr>
          <w:ilvl w:val="0"/>
          <w:numId w:val="16"/>
        </w:numPr>
      </w:pPr>
      <w:r w:rsidRPr="00B33F40">
        <w:rPr>
          <w:b/>
          <w:bCs/>
        </w:rPr>
        <w:t>Containment:</w:t>
      </w:r>
      <w:r w:rsidRPr="00B33F40">
        <w:t xml:space="preserve"> Severing network links; </w:t>
      </w:r>
      <w:r w:rsidRPr="00B33F40">
        <w:rPr>
          <w:b/>
          <w:bCs/>
        </w:rPr>
        <w:t>DO NOT REBOOT</w:t>
      </w:r>
      <w:r w:rsidRPr="00B33F40">
        <w:t xml:space="preserve"> (to preserve RAM evidence).</w:t>
      </w:r>
    </w:p>
    <w:p w14:paraId="6E3D5C2B" w14:textId="77777777" w:rsidR="00B33F40" w:rsidRPr="00B33F40" w:rsidRDefault="00B33F40" w:rsidP="00B33F40">
      <w:pPr>
        <w:numPr>
          <w:ilvl w:val="0"/>
          <w:numId w:val="16"/>
        </w:numPr>
      </w:pPr>
      <w:r w:rsidRPr="00B33F40">
        <w:rPr>
          <w:b/>
          <w:bCs/>
        </w:rPr>
        <w:t>Eradication:</w:t>
      </w:r>
      <w:r w:rsidRPr="00B33F40">
        <w:t xml:space="preserve"> Reimaging infected machines from bare metal.</w:t>
      </w:r>
    </w:p>
    <w:p w14:paraId="4305E28B" w14:textId="77777777" w:rsidR="00B33F40" w:rsidRPr="00B33F40" w:rsidRDefault="00B33F40" w:rsidP="00B33F40">
      <w:pPr>
        <w:numPr>
          <w:ilvl w:val="0"/>
          <w:numId w:val="16"/>
        </w:numPr>
      </w:pPr>
      <w:r w:rsidRPr="00B33F40">
        <w:rPr>
          <w:b/>
          <w:bCs/>
        </w:rPr>
        <w:t>Recovery:</w:t>
      </w:r>
      <w:r w:rsidRPr="00B33F40">
        <w:t xml:space="preserve"> Restoring data from immutable backups; scanning data during restore to prevent re-infection.</w:t>
      </w:r>
    </w:p>
    <w:p w14:paraId="53D0D153" w14:textId="77777777" w:rsidR="00B33F40" w:rsidRPr="00B33F40" w:rsidRDefault="00B33F40" w:rsidP="00B33F40">
      <w:pPr>
        <w:numPr>
          <w:ilvl w:val="0"/>
          <w:numId w:val="16"/>
        </w:numPr>
      </w:pPr>
      <w:r w:rsidRPr="00B33F40">
        <w:rPr>
          <w:b/>
          <w:bCs/>
        </w:rPr>
        <w:t>Post-Incident Activity:</w:t>
      </w:r>
      <w:r w:rsidRPr="00B33F40">
        <w:t xml:space="preserve"> Forensic analysis and updating the threat model.</w:t>
      </w:r>
    </w:p>
    <w:p w14:paraId="0CFB4D66" w14:textId="41466891" w:rsidR="00B33F40" w:rsidRPr="00B33F40" w:rsidRDefault="00B33F40" w:rsidP="00B33F40"/>
    <w:p w14:paraId="1FD4F947" w14:textId="77777777" w:rsidR="00B33F40" w:rsidRPr="00B33F40" w:rsidRDefault="00B33F40" w:rsidP="00A00C47">
      <w:pPr>
        <w:pStyle w:val="Heading1"/>
      </w:pPr>
      <w:bookmarkStart w:id="38" w:name="_Toc216880834"/>
      <w:bookmarkStart w:id="39" w:name="_Toc216904732"/>
      <w:r w:rsidRPr="00B33F40">
        <w:t>6. Continuous Training and Security Culture</w:t>
      </w:r>
      <w:bookmarkEnd w:id="38"/>
      <w:bookmarkEnd w:id="39"/>
    </w:p>
    <w:p w14:paraId="486BED9D" w14:textId="31DBA18F" w:rsidR="00B33F40" w:rsidRPr="00B33F40" w:rsidRDefault="00F07EAB" w:rsidP="00B33F40">
      <w:r w:rsidRPr="00F07EAB">
        <w:t xml:space="preserve">Human error </w:t>
      </w:r>
      <w:r w:rsidRPr="009A4020">
        <w:t>remains the most dominant source of breaches of security. "Compliance" training is going to shift and em</w:t>
      </w:r>
      <w:r w:rsidRPr="00F07EAB">
        <w:t>phasize "Competence" through the training program</w:t>
      </w:r>
      <w:r>
        <w:t>.</w:t>
      </w:r>
    </w:p>
    <w:p w14:paraId="6F876B30" w14:textId="77777777" w:rsidR="00B33F40" w:rsidRPr="00B33F40" w:rsidRDefault="00B33F40" w:rsidP="00A00C47">
      <w:pPr>
        <w:pStyle w:val="Heading2"/>
      </w:pPr>
      <w:bookmarkStart w:id="40" w:name="_Toc216880835"/>
      <w:bookmarkStart w:id="41" w:name="_Toc216904733"/>
      <w:r w:rsidRPr="00B33F40">
        <w:t>6.1 Attack Simulation Program</w:t>
      </w:r>
      <w:bookmarkEnd w:id="40"/>
      <w:bookmarkEnd w:id="41"/>
    </w:p>
    <w:p w14:paraId="3927F165" w14:textId="093BEE7E" w:rsidR="00B33F40" w:rsidRPr="00B33F40" w:rsidRDefault="00B33F40" w:rsidP="00B33F40">
      <w:pPr>
        <w:numPr>
          <w:ilvl w:val="0"/>
          <w:numId w:val="17"/>
        </w:numPr>
      </w:pPr>
      <w:r w:rsidRPr="00B33F40">
        <w:rPr>
          <w:b/>
          <w:bCs/>
        </w:rPr>
        <w:t>Phishing Simulations:</w:t>
      </w:r>
      <w:r w:rsidRPr="00B33F40">
        <w:t xml:space="preserve"> </w:t>
      </w:r>
      <w:r w:rsidR="00F07EAB" w:rsidRPr="00F07EAB">
        <w:t>These campaigns will be run every month. They have different levels of difficulty. Examples of these are: "Urgent Invoice" (Finance), "Resume Attachment" (HR), and "Password Reset" (For all departments</w:t>
      </w:r>
      <w:r w:rsidR="00F07EAB">
        <w:t>).</w:t>
      </w:r>
    </w:p>
    <w:p w14:paraId="4C648B54" w14:textId="231A52C7" w:rsidR="00B33F40" w:rsidRPr="00B33F40" w:rsidRDefault="00B33F40" w:rsidP="00B33F40">
      <w:pPr>
        <w:numPr>
          <w:ilvl w:val="0"/>
          <w:numId w:val="17"/>
        </w:numPr>
      </w:pPr>
      <w:r w:rsidRPr="00B33F40">
        <w:rPr>
          <w:b/>
          <w:bCs/>
        </w:rPr>
        <w:t>AI-Vishing Drills:</w:t>
      </w:r>
      <w:r w:rsidRPr="00B33F40">
        <w:t xml:space="preserve"> </w:t>
      </w:r>
      <w:r w:rsidR="00F07EAB" w:rsidRPr="00F07EAB">
        <w:t>Selected employees will, after prior notice to the management, be subjected to simulated vishing to test the wire transfer verification processes</w:t>
      </w:r>
      <w:r w:rsidR="00F07EAB">
        <w:t>.</w:t>
      </w:r>
    </w:p>
    <w:p w14:paraId="4841F4F9" w14:textId="77777777" w:rsidR="00B33F40" w:rsidRPr="00B33F40" w:rsidRDefault="00B33F40" w:rsidP="00A00C47">
      <w:pPr>
        <w:pStyle w:val="Heading2"/>
      </w:pPr>
      <w:bookmarkStart w:id="42" w:name="_Toc216880836"/>
      <w:bookmarkStart w:id="43" w:name="_Toc216904734"/>
      <w:r w:rsidRPr="00B33F40">
        <w:t>6.2 Role-Based Training</w:t>
      </w:r>
      <w:bookmarkEnd w:id="42"/>
      <w:bookmarkEnd w:id="43"/>
    </w:p>
    <w:p w14:paraId="255FDE08" w14:textId="77777777" w:rsidR="00B33F40" w:rsidRPr="00B33F40" w:rsidRDefault="00B33F40" w:rsidP="00B33F40">
      <w:pPr>
        <w:numPr>
          <w:ilvl w:val="0"/>
          <w:numId w:val="18"/>
        </w:numPr>
      </w:pPr>
      <w:r w:rsidRPr="00B33F40">
        <w:rPr>
          <w:b/>
          <w:bCs/>
        </w:rPr>
        <w:t>Executives/Board:</w:t>
      </w:r>
      <w:r w:rsidRPr="00B33F40">
        <w:t xml:space="preserve"> Briefings on "Whaling" and risks of travel/public Wi-Fi.</w:t>
      </w:r>
    </w:p>
    <w:p w14:paraId="69D5B01F" w14:textId="267E66BE" w:rsidR="00B33F40" w:rsidRPr="00B33F40" w:rsidRDefault="00B33F40" w:rsidP="00B33F40">
      <w:pPr>
        <w:numPr>
          <w:ilvl w:val="0"/>
          <w:numId w:val="18"/>
        </w:numPr>
      </w:pPr>
      <w:r w:rsidRPr="00B33F40">
        <w:rPr>
          <w:b/>
          <w:bCs/>
        </w:rPr>
        <w:t>IT/Developers:</w:t>
      </w:r>
      <w:r w:rsidRPr="00B33F40">
        <w:t xml:space="preserve"> </w:t>
      </w:r>
      <w:r w:rsidR="00F07EAB" w:rsidRPr="00F07EAB">
        <w:t>Training is cen</w:t>
      </w:r>
      <w:r w:rsidR="00F07EAB">
        <w:t>tred</w:t>
      </w:r>
      <w:r w:rsidR="00F07EAB" w:rsidRPr="00F07EAB">
        <w:t xml:space="preserve"> around the OWASP Top 10 and how to securely code, protecting against supply chain attacks</w:t>
      </w:r>
      <w:r w:rsidRPr="00B33F40">
        <w:t>.</w:t>
      </w:r>
    </w:p>
    <w:p w14:paraId="45D27F96" w14:textId="4E4054EB" w:rsidR="00B33F40" w:rsidRPr="00B33F40" w:rsidRDefault="00B33F40" w:rsidP="00B33F40">
      <w:pPr>
        <w:numPr>
          <w:ilvl w:val="0"/>
          <w:numId w:val="18"/>
        </w:numPr>
      </w:pPr>
      <w:r w:rsidRPr="00B33F40">
        <w:rPr>
          <w:b/>
          <w:bCs/>
        </w:rPr>
        <w:t>General Staff:</w:t>
      </w:r>
      <w:r w:rsidRPr="00B33F40">
        <w:t xml:space="preserve"> "Cyber Hygiene" focus</w:t>
      </w:r>
      <w:r w:rsidR="00F649F6">
        <w:t>es</w:t>
      </w:r>
      <w:r w:rsidRPr="00B33F40">
        <w:t xml:space="preserve"> on password managers and identifying social engineering cues.</w:t>
      </w:r>
    </w:p>
    <w:p w14:paraId="37756DAB" w14:textId="77777777" w:rsidR="00B33F40" w:rsidRPr="00B33F40" w:rsidRDefault="00B33F40" w:rsidP="00A00C47">
      <w:pPr>
        <w:pStyle w:val="Heading2"/>
      </w:pPr>
      <w:bookmarkStart w:id="44" w:name="_Toc216880837"/>
      <w:bookmarkStart w:id="45" w:name="_Toc216904735"/>
      <w:r w:rsidRPr="00B33F40">
        <w:lastRenderedPageBreak/>
        <w:t>6.3 Gamification &amp; Culture</w:t>
      </w:r>
      <w:bookmarkEnd w:id="44"/>
      <w:bookmarkEnd w:id="45"/>
    </w:p>
    <w:p w14:paraId="2EFCFA3C" w14:textId="4A14F613" w:rsidR="00B33F40" w:rsidRPr="00B33F40" w:rsidRDefault="00F649F6" w:rsidP="00B33F40">
      <w:r w:rsidRPr="00F649F6">
        <w:t>We will start a "Security Champions" initiative and find supporters in different departments. We will make phishing email reporting game-like; employees are rewarded for reporting actual phishing emails, and security becomes an important concern for all of us</w:t>
      </w:r>
      <w:r>
        <w:t>.</w:t>
      </w:r>
    </w:p>
    <w:p w14:paraId="3A18A3B8" w14:textId="7B031B97" w:rsidR="00B33F40" w:rsidRPr="00B33F40" w:rsidRDefault="00B33F40" w:rsidP="00B33F40"/>
    <w:p w14:paraId="5E4D8E1A" w14:textId="1C4357B3" w:rsidR="00B33F40" w:rsidRPr="00B33F40" w:rsidRDefault="00B33F40" w:rsidP="00A00C47">
      <w:pPr>
        <w:pStyle w:val="Heading1"/>
      </w:pPr>
      <w:bookmarkStart w:id="46" w:name="_Toc216880838"/>
      <w:bookmarkStart w:id="47" w:name="_Toc216904736"/>
      <w:r w:rsidRPr="00B33F40">
        <w:t>Conclusion</w:t>
      </w:r>
      <w:bookmarkEnd w:id="46"/>
      <w:bookmarkEnd w:id="47"/>
    </w:p>
    <w:p w14:paraId="6051677E" w14:textId="07204D99" w:rsidR="00B33F40" w:rsidRPr="00B33F40" w:rsidRDefault="00F649F6" w:rsidP="00B33F40">
      <w:r w:rsidRPr="00F649F6">
        <w:t>Vigilant Trust &amp; Asset Management is operating in a state of high volatility in the world of cybersecurity, which is driven by financially motivated actors. "The status quo is the problem." By adopting the Zero Trust model, we are lining up our approach to cyber protection to match the state of the digital world</w:t>
      </w:r>
      <w:r w:rsidR="00B33F40" w:rsidRPr="00B33F40">
        <w:t>.</w:t>
      </w:r>
    </w:p>
    <w:p w14:paraId="2DFC23C4" w14:textId="7D037498" w:rsidR="00B33F40" w:rsidRPr="00B33F40" w:rsidRDefault="00F649F6" w:rsidP="00F649F6">
      <w:r w:rsidRPr="00F649F6">
        <w:t xml:space="preserve">The technology infrastructure of FIDO2 MFA, CSPM, and Immutable Backups is a strong defence mechanism against a breach. The operational infrastructure of 24/7 SIEM/SOAR operations ensures that during a breach, detection and remediation take place within minutes, not days. Last, through empowering our workforce </w:t>
      </w:r>
      <w:r>
        <w:t>through</w:t>
      </w:r>
      <w:r w:rsidRPr="00F649F6">
        <w:t xml:space="preserve"> training through simulations, we make our people a strong defence mechanism</w:t>
      </w:r>
      <w:r>
        <w:t>.</w:t>
      </w:r>
    </w:p>
    <w:p w14:paraId="3CF4EB9F" w14:textId="76A98A57" w:rsidR="00B33F40" w:rsidRPr="00B33F40" w:rsidRDefault="00F649F6" w:rsidP="00B33F40">
      <w:r w:rsidRPr="00F649F6">
        <w:t>This plan is not only an IT refresh; it is a basis for a major business warranty. It protects the reputation of VTAM and secures clients' assets in a tighter and tighter regulatory financial environment</w:t>
      </w:r>
      <w:r>
        <w:t>.</w:t>
      </w:r>
    </w:p>
    <w:p w14:paraId="1B000F4D" w14:textId="5C3F1485" w:rsidR="00B33F40" w:rsidRPr="00B33F40" w:rsidRDefault="00B33F40" w:rsidP="00B33F40"/>
    <w:p w14:paraId="6C57BCF6" w14:textId="0343D495" w:rsidR="00B33F40" w:rsidRPr="00B33F40" w:rsidRDefault="00B33F40" w:rsidP="00A00C47">
      <w:pPr>
        <w:pStyle w:val="Heading1"/>
      </w:pPr>
      <w:bookmarkStart w:id="48" w:name="_Toc216880839"/>
      <w:bookmarkStart w:id="49" w:name="_Toc216904737"/>
      <w:r w:rsidRPr="00B33F40">
        <w:t>References</w:t>
      </w:r>
      <w:bookmarkEnd w:id="48"/>
      <w:bookmarkEnd w:id="49"/>
    </w:p>
    <w:p w14:paraId="7CF907D9" w14:textId="408DB9EC" w:rsidR="00B33F40" w:rsidRPr="00B33F40" w:rsidRDefault="00B33F40" w:rsidP="00B33F40">
      <w:r w:rsidRPr="00B33F40">
        <w:t xml:space="preserve">[1] National Institute of Standards and Technology, "Zero Trust Architecture" NIST Special Publication 800-207, Aug. 2020. [Online]. Available: </w:t>
      </w:r>
      <w:hyperlink r:id="rId9" w:tgtFrame="_blank" w:history="1">
        <w:r w:rsidRPr="00B33F40">
          <w:rPr>
            <w:rStyle w:val="Hyperlink"/>
          </w:rPr>
          <w:t>https://csrc.nist.gov/publications/detail/sp/800-207/final</w:t>
        </w:r>
      </w:hyperlink>
    </w:p>
    <w:p w14:paraId="78AF11FB" w14:textId="77777777" w:rsidR="00B33F40" w:rsidRPr="00B33F40" w:rsidRDefault="00B33F40" w:rsidP="00B33F40">
      <w:r w:rsidRPr="00B33F40">
        <w:t xml:space="preserve">[2] Cybersecurity &amp; Infrastructure Security Agency (CISA), "Known Exploited Vulnerabilities Catalog," CISA.gov, 2025. [Online]. Available: </w:t>
      </w:r>
      <w:hyperlink r:id="rId10" w:tgtFrame="_blank" w:history="1">
        <w:r w:rsidRPr="00B33F40">
          <w:rPr>
            <w:rStyle w:val="Hyperlink"/>
          </w:rPr>
          <w:t>https://www.cisa.gov/known-exploited-vulnerabilities-catalog</w:t>
        </w:r>
      </w:hyperlink>
    </w:p>
    <w:p w14:paraId="6F51B7A7" w14:textId="77777777" w:rsidR="00B33F40" w:rsidRPr="00B33F40" w:rsidRDefault="00B33F40" w:rsidP="00B33F40">
      <w:r w:rsidRPr="00B33F40">
        <w:t>[3] International Organization for Standardization, "ISO/IEC 27001:2022 Information security, cybersecurity and privacy protection — Information security management systems — Requirements," Oct. 2022.</w:t>
      </w:r>
    </w:p>
    <w:p w14:paraId="2CFF6A0B" w14:textId="77777777" w:rsidR="00B33F40" w:rsidRPr="00B33F40" w:rsidRDefault="00B33F40" w:rsidP="00B33F40">
      <w:r w:rsidRPr="00B33F40">
        <w:t xml:space="preserve">[4] ENISA, "ENISA Threat Landscape 2024," European Union Agency for Cybersecurity, Oct. 2024. [Online]. Available: </w:t>
      </w:r>
      <w:hyperlink r:id="rId11" w:tgtFrame="_blank" w:history="1">
        <w:r w:rsidRPr="00B33F40">
          <w:rPr>
            <w:rStyle w:val="Hyperlink"/>
          </w:rPr>
          <w:t>https://www.enisa.europa.eu/publications/enisa-threat-landscape-2024</w:t>
        </w:r>
      </w:hyperlink>
    </w:p>
    <w:p w14:paraId="5D9402E2" w14:textId="77777777" w:rsidR="00B33F40" w:rsidRPr="00B33F40" w:rsidRDefault="00B33F40" w:rsidP="00B33F40">
      <w:r w:rsidRPr="00B33F40">
        <w:lastRenderedPageBreak/>
        <w:t xml:space="preserve">[5] A. Gupta and S. Madan, "AI-Driven Social Engineering: The New Frontier of Vishing and Deepfakes," </w:t>
      </w:r>
      <w:r w:rsidRPr="00B33F40">
        <w:rPr>
          <w:i/>
          <w:iCs/>
        </w:rPr>
        <w:t>IEEE Transactions on Computational Social Systems</w:t>
      </w:r>
      <w:r w:rsidRPr="00B33F40">
        <w:t>, vol. 11, no. 3, pp. 120-135, 2024.</w:t>
      </w:r>
    </w:p>
    <w:p w14:paraId="123F7E9B" w14:textId="37CE7BBE" w:rsidR="00B33F40" w:rsidRPr="00B33F40" w:rsidRDefault="00B33F40" w:rsidP="00B33F40">
      <w:r w:rsidRPr="00B33F40">
        <w:t xml:space="preserve">[6] J. Smith, "Supply Chain Risks in Cloud-Native Financial Services," </w:t>
      </w:r>
      <w:r w:rsidRPr="00B33F40">
        <w:rPr>
          <w:i/>
          <w:iCs/>
        </w:rPr>
        <w:t xml:space="preserve">IEEE </w:t>
      </w:r>
      <w:r w:rsidR="00FD1179">
        <w:rPr>
          <w:i/>
          <w:iCs/>
        </w:rPr>
        <w:t>[</w:t>
      </w:r>
      <w:r w:rsidRPr="00B33F40">
        <w:rPr>
          <w:i/>
          <w:iCs/>
        </w:rPr>
        <w:t xml:space="preserve"> Computing</w:t>
      </w:r>
      <w:r w:rsidRPr="00B33F40">
        <w:t>, vol. 10, no. 1, pp. 45-52, Jan. 2024.</w:t>
      </w:r>
    </w:p>
    <w:p w14:paraId="28E8C65E" w14:textId="77777777" w:rsidR="00B33F40" w:rsidRPr="00B33F40" w:rsidRDefault="00B33F40" w:rsidP="00B33F40">
      <w:r w:rsidRPr="00B33F40">
        <w:t xml:space="preserve">[7] National Institute of Standards and Technology, "The NIST Cybersecurity Framework (CSF) 2.0," Feb. 2024. [Online]. Available: </w:t>
      </w:r>
      <w:hyperlink r:id="rId12" w:tgtFrame="_blank" w:history="1">
        <w:r w:rsidRPr="00B33F40">
          <w:rPr>
            <w:rStyle w:val="Hyperlink"/>
          </w:rPr>
          <w:t>https://www.nist.gov/cyberframework</w:t>
        </w:r>
      </w:hyperlink>
    </w:p>
    <w:p w14:paraId="050ED79F" w14:textId="3955CF4E" w:rsidR="00B33F40" w:rsidRPr="00B33F40" w:rsidRDefault="00B33F40" w:rsidP="00B33F40">
      <w:r w:rsidRPr="00B33F40">
        <w:t xml:space="preserve">[8] CL0P Ransomware Gang, "Tactics, Techniques, and Procedures (TTPs) associated with MOVEit Breach," </w:t>
      </w:r>
      <w:r w:rsidRPr="00B33F40">
        <w:rPr>
          <w:i/>
          <w:iCs/>
        </w:rPr>
        <w:t>CISA Cybersecurity Advisory AA23-158A</w:t>
      </w:r>
      <w:r w:rsidRPr="00B33F40">
        <w:t>, June 2023.</w:t>
      </w:r>
      <w:r w:rsidR="00403D32">
        <w:t>AI</w:t>
      </w:r>
    </w:p>
    <w:p w14:paraId="0A1E2F4F" w14:textId="77777777" w:rsidR="00314BE4" w:rsidRDefault="00314BE4" w:rsidP="009A7C01"/>
    <w:p w14:paraId="7EA66BCA" w14:textId="77777777" w:rsidR="00E30BAC" w:rsidRDefault="00E30BAC">
      <w:pPr>
        <w:spacing w:line="278" w:lineRule="auto"/>
        <w:jc w:val="left"/>
        <w:rPr>
          <w:rFonts w:eastAsiaTheme="majorEastAsia" w:cstheme="majorBidi"/>
          <w:b/>
          <w:sz w:val="40"/>
          <w:szCs w:val="40"/>
        </w:rPr>
      </w:pPr>
      <w:r>
        <w:br w:type="page"/>
      </w:r>
    </w:p>
    <w:p w14:paraId="61191BE8" w14:textId="40A4788B" w:rsidR="0056482D" w:rsidRPr="000C67C6" w:rsidRDefault="00E30BAC" w:rsidP="000C67C6">
      <w:pPr>
        <w:pStyle w:val="Heading1"/>
      </w:pPr>
      <w:bookmarkStart w:id="50" w:name="_Toc216904738"/>
      <w:r>
        <w:lastRenderedPageBreak/>
        <w:t>A</w:t>
      </w:r>
      <w:r w:rsidRPr="00E30BAC">
        <w:t>ppendix</w:t>
      </w:r>
      <w:bookmarkEnd w:id="50"/>
    </w:p>
    <w:p w14:paraId="12D4A617" w14:textId="2669C5C7" w:rsidR="00E30BAC" w:rsidRDefault="00E30BAC" w:rsidP="00E30BAC">
      <w:pPr>
        <w:pStyle w:val="Heading2"/>
      </w:pPr>
      <w:bookmarkStart w:id="51" w:name="_Toc216904739"/>
      <w:r>
        <w:t>Certificate</w:t>
      </w:r>
      <w:bookmarkEnd w:id="51"/>
    </w:p>
    <w:p w14:paraId="4F1003DF" w14:textId="139C5DBB" w:rsidR="00E30BAC" w:rsidRDefault="00334A12" w:rsidP="00334A12">
      <w:pPr>
        <w:jc w:val="left"/>
      </w:pPr>
      <w:r>
        <w:rPr>
          <w:noProof/>
        </w:rPr>
        <w:drawing>
          <wp:anchor distT="0" distB="0" distL="114300" distR="114300" simplePos="0" relativeHeight="251660800" behindDoc="1" locked="0" layoutInCell="1" allowOverlap="1" wp14:anchorId="7666A090" wp14:editId="15A96DD3">
            <wp:simplePos x="0" y="0"/>
            <wp:positionH relativeFrom="margin">
              <wp:align>left</wp:align>
            </wp:positionH>
            <wp:positionV relativeFrom="paragraph">
              <wp:posOffset>6927</wp:posOffset>
            </wp:positionV>
            <wp:extent cx="2230120" cy="2230120"/>
            <wp:effectExtent l="152400" t="152400" r="360680" b="360680"/>
            <wp:wrapSquare wrapText="bothSides"/>
            <wp:docPr id="10618873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87344" name="Picture 106188734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30120" cy="22301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A34DB55" w14:textId="3DAC8A22" w:rsidR="00334A12" w:rsidRDefault="00334A12" w:rsidP="00334A12">
      <w:pPr>
        <w:jc w:val="left"/>
      </w:pPr>
      <w:r>
        <w:t>Original Certificate Attached with this Link:</w:t>
      </w:r>
      <w:r w:rsidRPr="00334A12">
        <w:t xml:space="preserve"> </w:t>
      </w:r>
      <w:r>
        <w:object w:dxaOrig="4932" w:dyaOrig="816" w14:anchorId="70C48EE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46.6pt;height:40.8pt" o:ole="">
            <v:imagedata r:id="rId14" o:title=""/>
          </v:shape>
          <o:OLEObject Type="Embed" ProgID="Package" ShapeID="_x0000_i1025" DrawAspect="Content" ObjectID="_1827517464" r:id="rId15"/>
        </w:object>
      </w:r>
    </w:p>
    <w:p w14:paraId="5BA66B90" w14:textId="0E0BE50C" w:rsidR="000C67C6" w:rsidRDefault="00334A12" w:rsidP="00334A12">
      <w:pPr>
        <w:jc w:val="left"/>
      </w:pPr>
      <w:r w:rsidRPr="00334A12">
        <w:rPr>
          <w:noProof/>
        </w:rPr>
        <w:drawing>
          <wp:inline distT="0" distB="0" distL="0" distR="0" wp14:anchorId="36042FA3" wp14:editId="2EF02023">
            <wp:extent cx="6645910" cy="5129530"/>
            <wp:effectExtent l="0" t="0" r="2540" b="0"/>
            <wp:docPr id="749427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27956" name=""/>
                    <pic:cNvPicPr/>
                  </pic:nvPicPr>
                  <pic:blipFill>
                    <a:blip r:embed="rId16"/>
                    <a:stretch>
                      <a:fillRect/>
                    </a:stretch>
                  </pic:blipFill>
                  <pic:spPr>
                    <a:xfrm>
                      <a:off x="0" y="0"/>
                      <a:ext cx="6645910" cy="5129530"/>
                    </a:xfrm>
                    <a:prstGeom prst="rect">
                      <a:avLst/>
                    </a:prstGeom>
                  </pic:spPr>
                </pic:pic>
              </a:graphicData>
            </a:graphic>
          </wp:inline>
        </w:drawing>
      </w:r>
    </w:p>
    <w:p w14:paraId="795EC1A7" w14:textId="77777777" w:rsidR="000C67C6" w:rsidRDefault="000C67C6">
      <w:pPr>
        <w:spacing w:line="278" w:lineRule="auto"/>
        <w:jc w:val="left"/>
      </w:pPr>
      <w:r>
        <w:br w:type="page"/>
      </w:r>
    </w:p>
    <w:p w14:paraId="43382661" w14:textId="34CEC491" w:rsidR="000C67C6" w:rsidRDefault="000C67C6" w:rsidP="000C67C6">
      <w:pPr>
        <w:pStyle w:val="Heading2"/>
      </w:pPr>
      <w:bookmarkStart w:id="52" w:name="_Toc216904740"/>
      <w:r>
        <w:lastRenderedPageBreak/>
        <w:t>Presentation</w:t>
      </w:r>
      <w:r w:rsidR="009C3691">
        <w:t xml:space="preserve"> OneDrive Links</w:t>
      </w:r>
      <w:bookmarkEnd w:id="52"/>
    </w:p>
    <w:p w14:paraId="5C253F76" w14:textId="77777777" w:rsidR="000C67C6" w:rsidRPr="00D5755C" w:rsidRDefault="000C67C6" w:rsidP="000C67C6">
      <w:r>
        <w:t>Link for the folder</w:t>
      </w:r>
    </w:p>
    <w:p w14:paraId="1C00851C" w14:textId="77777777" w:rsidR="000C67C6" w:rsidRPr="00D5755C" w:rsidRDefault="000C67C6" w:rsidP="000C67C6">
      <w:hyperlink r:id="rId17" w:history="1">
        <w:r w:rsidRPr="00D5755C">
          <w:rPr>
            <w:rStyle w:val="Hyperlink"/>
          </w:rPr>
          <w:t>https://uowtsd-my.sharepoint.com/:f:/g/personal/2426727_student_uwtsd_ac_uk/IgBjvPFL7IKYSJ6F4eE_Z-eDAfNJTyKdf7Xz90dkKkC6atc?e=aqq6r7</w:t>
        </w:r>
      </w:hyperlink>
    </w:p>
    <w:p w14:paraId="5AFF4495" w14:textId="77777777" w:rsidR="000C67C6" w:rsidRDefault="000C67C6" w:rsidP="000C67C6">
      <w:r>
        <w:t>PowerPoint Presentation for Engaging Training Programme for employees</w:t>
      </w:r>
    </w:p>
    <w:p w14:paraId="0DF6F7ED" w14:textId="77777777" w:rsidR="000C67C6" w:rsidRDefault="000C67C6" w:rsidP="000C67C6">
      <w:hyperlink r:id="rId18" w:history="1">
        <w:r w:rsidRPr="006E48CA">
          <w:rPr>
            <w:rStyle w:val="Hyperlink"/>
          </w:rPr>
          <w:t>https://uowtsd-my.sharepoint.com/:p:/g/personal/2426727_student_uwtsd_ac_uk/IQAkSo7watcsRK5uWXW1PvarAUaFLMEQWn0h-dU-krbg7s0?e=6Of334</w:t>
        </w:r>
      </w:hyperlink>
    </w:p>
    <w:p w14:paraId="5691F2DF" w14:textId="77777777" w:rsidR="000C67C6" w:rsidRDefault="000C67C6" w:rsidP="000C67C6">
      <w:r>
        <w:t xml:space="preserve">Video Training Programme </w:t>
      </w:r>
    </w:p>
    <w:p w14:paraId="381F428F" w14:textId="77777777" w:rsidR="000C67C6" w:rsidRPr="00E30BAC" w:rsidRDefault="000C67C6" w:rsidP="000C67C6">
      <w:hyperlink r:id="rId19" w:history="1">
        <w:r w:rsidRPr="006E48CA">
          <w:rPr>
            <w:rStyle w:val="Hyperlink"/>
          </w:rPr>
          <w:t>https://uowtsd-my.sharepoint.com/:v:/g/personal/2426727_student_uwtsd_ac_uk/IQBD20Za4bJ5SYacvPGTphgAASIoSLXfcePwQt9Mx2nPaIw?nav=eyJyZWZlcnJhbEluZm8iOnsicmVmZXJyYWxBcHAiOiJPbmVEcml2ZUZvckJ1c2luZXNzIiwicmVmZXJyYWxBcHBQbGF0Zm9ybSI6IldlYiIsInJlZmVycmFsTW9kZSI6InZpZXciLCJyZWZlcnJhbFZpZXciOiJNeUZpbGVzTGlua0NvcHkifX0&amp;e=ZgWieT</w:t>
        </w:r>
      </w:hyperlink>
    </w:p>
    <w:p w14:paraId="28F304CD" w14:textId="77777777" w:rsidR="00334A12" w:rsidRDefault="00334A12" w:rsidP="00334A12">
      <w:pPr>
        <w:jc w:val="left"/>
      </w:pPr>
    </w:p>
    <w:p w14:paraId="36CC62FE" w14:textId="704DF9B2" w:rsidR="000C67C6" w:rsidRDefault="000C67C6" w:rsidP="000C67C6">
      <w:pPr>
        <w:pStyle w:val="Heading2"/>
      </w:pPr>
      <w:bookmarkStart w:id="53" w:name="_Toc216904741"/>
      <w:r>
        <w:t>Individual Slides</w:t>
      </w:r>
      <w:bookmarkEnd w:id="53"/>
    </w:p>
    <w:p w14:paraId="6E55871E" w14:textId="38C28676" w:rsidR="000C67C6" w:rsidRPr="000C67C6" w:rsidRDefault="000C67C6" w:rsidP="000C67C6">
      <w:r>
        <w:t>Slide 01</w:t>
      </w:r>
    </w:p>
    <w:p w14:paraId="35E91FA8" w14:textId="2D1F6993" w:rsidR="000C67C6" w:rsidRDefault="000C67C6" w:rsidP="000C67C6">
      <w:r>
        <w:rPr>
          <w:noProof/>
        </w:rPr>
        <w:drawing>
          <wp:inline distT="0" distB="0" distL="0" distR="0" wp14:anchorId="2921F4A3" wp14:editId="06B8A59B">
            <wp:extent cx="6645910" cy="3738245"/>
            <wp:effectExtent l="0" t="0" r="2540" b="0"/>
            <wp:docPr id="1738045073"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045073" name="Picture 1738045073"/>
                    <pic:cNvPicPr/>
                  </pic:nvPicPr>
                  <pic:blipFill>
                    <a:blip r:embed="rId20">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090A5FB" w14:textId="50F6E724" w:rsidR="000C67C6" w:rsidRDefault="000C67C6" w:rsidP="000C67C6">
      <w:r>
        <w:lastRenderedPageBreak/>
        <w:t>Slide 02</w:t>
      </w:r>
    </w:p>
    <w:p w14:paraId="5CDD6657" w14:textId="77777777" w:rsidR="000C67C6" w:rsidRDefault="000C67C6" w:rsidP="000C67C6">
      <w:r>
        <w:rPr>
          <w:noProof/>
        </w:rPr>
        <w:drawing>
          <wp:inline distT="0" distB="0" distL="0" distR="0" wp14:anchorId="071365AD" wp14:editId="268E087C">
            <wp:extent cx="6645910" cy="3738245"/>
            <wp:effectExtent l="0" t="0" r="2540" b="0"/>
            <wp:docPr id="168942236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22361" name="Picture 1689422361"/>
                    <pic:cNvPicPr/>
                  </pic:nvPicPr>
                  <pic:blipFill>
                    <a:blip r:embed="rId21">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33EB932C" w14:textId="77777777" w:rsidR="000C67C6" w:rsidRDefault="000C67C6" w:rsidP="000C67C6">
      <w:pPr>
        <w:jc w:val="left"/>
      </w:pPr>
      <w:r>
        <w:t>Slide 03</w:t>
      </w:r>
      <w:r>
        <w:rPr>
          <w:noProof/>
        </w:rPr>
        <w:drawing>
          <wp:inline distT="0" distB="0" distL="0" distR="0" wp14:anchorId="60405225" wp14:editId="3962B3C0">
            <wp:extent cx="6645910" cy="3738245"/>
            <wp:effectExtent l="0" t="0" r="2540" b="0"/>
            <wp:docPr id="6442310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3104" name="Picture 64423104"/>
                    <pic:cNvPicPr/>
                  </pic:nvPicPr>
                  <pic:blipFill>
                    <a:blip r:embed="rId22">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6895325" w14:textId="77777777" w:rsidR="000C67C6" w:rsidRDefault="000C67C6">
      <w:pPr>
        <w:spacing w:line="278" w:lineRule="auto"/>
        <w:jc w:val="left"/>
      </w:pPr>
      <w:r>
        <w:br w:type="page"/>
      </w:r>
    </w:p>
    <w:p w14:paraId="4E9E065F" w14:textId="18685B75" w:rsidR="000C67C6" w:rsidRDefault="000C67C6" w:rsidP="000C67C6">
      <w:pPr>
        <w:jc w:val="left"/>
      </w:pPr>
      <w:r>
        <w:lastRenderedPageBreak/>
        <w:t>Slide 04</w:t>
      </w:r>
    </w:p>
    <w:p w14:paraId="1583F0C7" w14:textId="77777777" w:rsidR="000C67C6" w:rsidRDefault="000C67C6" w:rsidP="000C67C6">
      <w:pPr>
        <w:jc w:val="left"/>
      </w:pPr>
      <w:r>
        <w:rPr>
          <w:noProof/>
        </w:rPr>
        <w:drawing>
          <wp:inline distT="0" distB="0" distL="0" distR="0" wp14:anchorId="59B27BEA" wp14:editId="1E9636A5">
            <wp:extent cx="6645910" cy="3738245"/>
            <wp:effectExtent l="0" t="0" r="2540" b="0"/>
            <wp:docPr id="16782606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26063" name="Picture 167826063"/>
                    <pic:cNvPicPr/>
                  </pic:nvPicPr>
                  <pic:blipFill>
                    <a:blip r:embed="rId23">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03BD11C" w14:textId="77777777" w:rsidR="000C67C6" w:rsidRDefault="000C67C6" w:rsidP="000C67C6">
      <w:pPr>
        <w:jc w:val="left"/>
      </w:pPr>
      <w:r>
        <w:t>Slide 05</w:t>
      </w:r>
      <w:r>
        <w:rPr>
          <w:noProof/>
        </w:rPr>
        <w:drawing>
          <wp:inline distT="0" distB="0" distL="0" distR="0" wp14:anchorId="195D8F99" wp14:editId="3BBFE1E0">
            <wp:extent cx="6645910" cy="3738245"/>
            <wp:effectExtent l="0" t="0" r="2540" b="0"/>
            <wp:docPr id="17568698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69884" name="Picture 1756869884"/>
                    <pic:cNvPicPr/>
                  </pic:nvPicPr>
                  <pic:blipFill>
                    <a:blip r:embed="rId24">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0DD936A" w14:textId="77777777" w:rsidR="000C67C6" w:rsidRDefault="000C67C6" w:rsidP="000C67C6">
      <w:pPr>
        <w:jc w:val="left"/>
      </w:pPr>
      <w:r>
        <w:lastRenderedPageBreak/>
        <w:t>Slide 06</w:t>
      </w:r>
      <w:r>
        <w:rPr>
          <w:noProof/>
        </w:rPr>
        <w:drawing>
          <wp:inline distT="0" distB="0" distL="0" distR="0" wp14:anchorId="37E09654" wp14:editId="527E61CC">
            <wp:extent cx="6645910" cy="3738245"/>
            <wp:effectExtent l="0" t="0" r="2540" b="0"/>
            <wp:docPr id="13603239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32392" name="Picture 136032392"/>
                    <pic:cNvPicPr/>
                  </pic:nvPicPr>
                  <pic:blipFill>
                    <a:blip r:embed="rId25">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FF66D8D" w14:textId="77777777" w:rsidR="000C67C6" w:rsidRDefault="000C67C6" w:rsidP="000C67C6">
      <w:pPr>
        <w:jc w:val="left"/>
      </w:pPr>
      <w:r>
        <w:t>Slide 07</w:t>
      </w:r>
      <w:r>
        <w:rPr>
          <w:noProof/>
        </w:rPr>
        <w:drawing>
          <wp:inline distT="0" distB="0" distL="0" distR="0" wp14:anchorId="2AE78DA0" wp14:editId="5CBBEEF1">
            <wp:extent cx="6645910" cy="3738245"/>
            <wp:effectExtent l="0" t="0" r="2540" b="0"/>
            <wp:docPr id="180596407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964075" name="Picture 1805964075"/>
                    <pic:cNvPicPr/>
                  </pic:nvPicPr>
                  <pic:blipFill>
                    <a:blip r:embed="rId26">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1D5DC776" w14:textId="600345A4" w:rsidR="000C67C6" w:rsidRDefault="000C67C6" w:rsidP="000C67C6">
      <w:pPr>
        <w:jc w:val="left"/>
      </w:pPr>
      <w:r>
        <w:lastRenderedPageBreak/>
        <w:t>Slide 08</w:t>
      </w:r>
      <w:r>
        <w:rPr>
          <w:noProof/>
        </w:rPr>
        <w:drawing>
          <wp:inline distT="0" distB="0" distL="0" distR="0" wp14:anchorId="1375AE51" wp14:editId="6182BF1C">
            <wp:extent cx="6645910" cy="3738245"/>
            <wp:effectExtent l="0" t="0" r="2540" b="0"/>
            <wp:docPr id="2929985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98535" name="Picture 292998535"/>
                    <pic:cNvPicPr/>
                  </pic:nvPicPr>
                  <pic:blipFill>
                    <a:blip r:embed="rId27">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AA8D1FC" w14:textId="4E14F8A7" w:rsidR="000C67C6" w:rsidRDefault="000C67C6" w:rsidP="000C67C6">
      <w:pPr>
        <w:jc w:val="left"/>
      </w:pPr>
      <w:r>
        <w:t>Slide 09</w:t>
      </w:r>
      <w:r>
        <w:rPr>
          <w:noProof/>
        </w:rPr>
        <w:drawing>
          <wp:inline distT="0" distB="0" distL="0" distR="0" wp14:anchorId="7FB96EC6" wp14:editId="12329AED">
            <wp:extent cx="6645910" cy="3738245"/>
            <wp:effectExtent l="0" t="0" r="2540" b="0"/>
            <wp:docPr id="64265601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656019" name="Picture 642656019"/>
                    <pic:cNvPicPr/>
                  </pic:nvPicPr>
                  <pic:blipFill>
                    <a:blip r:embed="rId28">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p w14:paraId="7F61A000" w14:textId="1594094B" w:rsidR="000C67C6" w:rsidRPr="000C67C6" w:rsidRDefault="000C67C6" w:rsidP="000C67C6">
      <w:pPr>
        <w:jc w:val="left"/>
      </w:pPr>
      <w:r>
        <w:lastRenderedPageBreak/>
        <w:t>Slide 10</w:t>
      </w:r>
      <w:r>
        <w:rPr>
          <w:noProof/>
        </w:rPr>
        <w:drawing>
          <wp:inline distT="0" distB="0" distL="0" distR="0" wp14:anchorId="5D7AA1E9" wp14:editId="2F717BBF">
            <wp:extent cx="6645910" cy="3738245"/>
            <wp:effectExtent l="0" t="0" r="2540" b="0"/>
            <wp:docPr id="52259451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594518" name="Picture 522594518"/>
                    <pic:cNvPicPr/>
                  </pic:nvPicPr>
                  <pic:blipFill>
                    <a:blip r:embed="rId29">
                      <a:extLst>
                        <a:ext uri="{28A0092B-C50C-407E-A947-70E740481C1C}">
                          <a14:useLocalDpi xmlns:a14="http://schemas.microsoft.com/office/drawing/2010/main" val="0"/>
                        </a:ext>
                      </a:extLst>
                    </a:blip>
                    <a:stretch>
                      <a:fillRect/>
                    </a:stretch>
                  </pic:blipFill>
                  <pic:spPr>
                    <a:xfrm>
                      <a:off x="0" y="0"/>
                      <a:ext cx="6645910" cy="3738245"/>
                    </a:xfrm>
                    <a:prstGeom prst="rect">
                      <a:avLst/>
                    </a:prstGeom>
                  </pic:spPr>
                </pic:pic>
              </a:graphicData>
            </a:graphic>
          </wp:inline>
        </w:drawing>
      </w:r>
    </w:p>
    <w:sectPr w:rsidR="000C67C6" w:rsidRPr="000C67C6" w:rsidSect="000D64FE">
      <w:pgSz w:w="11906" w:h="16838" w:code="9"/>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F3867"/>
    <w:multiLevelType w:val="multilevel"/>
    <w:tmpl w:val="0862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D6B6D"/>
    <w:multiLevelType w:val="multilevel"/>
    <w:tmpl w:val="F2EA9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B5647"/>
    <w:multiLevelType w:val="multilevel"/>
    <w:tmpl w:val="52F01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B91916"/>
    <w:multiLevelType w:val="multilevel"/>
    <w:tmpl w:val="1B502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06CBD"/>
    <w:multiLevelType w:val="multilevel"/>
    <w:tmpl w:val="966409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AE0610"/>
    <w:multiLevelType w:val="multilevel"/>
    <w:tmpl w:val="7D046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080A59"/>
    <w:multiLevelType w:val="multilevel"/>
    <w:tmpl w:val="63DC6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07916"/>
    <w:multiLevelType w:val="multilevel"/>
    <w:tmpl w:val="34ECD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D15229"/>
    <w:multiLevelType w:val="multilevel"/>
    <w:tmpl w:val="509AB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955CEF"/>
    <w:multiLevelType w:val="multilevel"/>
    <w:tmpl w:val="1D1076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7A2634"/>
    <w:multiLevelType w:val="multilevel"/>
    <w:tmpl w:val="9B1C1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48099A"/>
    <w:multiLevelType w:val="multilevel"/>
    <w:tmpl w:val="236E7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A9071E"/>
    <w:multiLevelType w:val="multilevel"/>
    <w:tmpl w:val="73FE5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DD3691"/>
    <w:multiLevelType w:val="multilevel"/>
    <w:tmpl w:val="1D34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5C323B"/>
    <w:multiLevelType w:val="multilevel"/>
    <w:tmpl w:val="6FFEF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E78D0"/>
    <w:multiLevelType w:val="multilevel"/>
    <w:tmpl w:val="3452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2C06FC"/>
    <w:multiLevelType w:val="multilevel"/>
    <w:tmpl w:val="5882E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0B4A51"/>
    <w:multiLevelType w:val="multilevel"/>
    <w:tmpl w:val="B55E7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8753400">
    <w:abstractNumId w:val="16"/>
  </w:num>
  <w:num w:numId="2" w16cid:durableId="460852024">
    <w:abstractNumId w:val="6"/>
  </w:num>
  <w:num w:numId="3" w16cid:durableId="1557886227">
    <w:abstractNumId w:val="1"/>
  </w:num>
  <w:num w:numId="4" w16cid:durableId="1997762430">
    <w:abstractNumId w:val="10"/>
  </w:num>
  <w:num w:numId="5" w16cid:durableId="558248943">
    <w:abstractNumId w:val="3"/>
  </w:num>
  <w:num w:numId="6" w16cid:durableId="1651791136">
    <w:abstractNumId w:val="2"/>
  </w:num>
  <w:num w:numId="7" w16cid:durableId="1004819375">
    <w:abstractNumId w:val="17"/>
  </w:num>
  <w:num w:numId="8" w16cid:durableId="1767457154">
    <w:abstractNumId w:val="9"/>
  </w:num>
  <w:num w:numId="9" w16cid:durableId="1032338600">
    <w:abstractNumId w:val="13"/>
  </w:num>
  <w:num w:numId="10" w16cid:durableId="628559739">
    <w:abstractNumId w:val="11"/>
  </w:num>
  <w:num w:numId="11" w16cid:durableId="1743022527">
    <w:abstractNumId w:val="0"/>
  </w:num>
  <w:num w:numId="12" w16cid:durableId="1581911753">
    <w:abstractNumId w:val="8"/>
  </w:num>
  <w:num w:numId="13" w16cid:durableId="1741563966">
    <w:abstractNumId w:val="14"/>
  </w:num>
  <w:num w:numId="14" w16cid:durableId="1254977410">
    <w:abstractNumId w:val="5"/>
  </w:num>
  <w:num w:numId="15" w16cid:durableId="2024285160">
    <w:abstractNumId w:val="4"/>
  </w:num>
  <w:num w:numId="16" w16cid:durableId="46876021">
    <w:abstractNumId w:val="7"/>
  </w:num>
  <w:num w:numId="17" w16cid:durableId="89158008">
    <w:abstractNumId w:val="15"/>
  </w:num>
  <w:num w:numId="18" w16cid:durableId="2799937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C01"/>
    <w:rsid w:val="00057A1F"/>
    <w:rsid w:val="000C604F"/>
    <w:rsid w:val="000C67C6"/>
    <w:rsid w:val="000D64FE"/>
    <w:rsid w:val="00117ACC"/>
    <w:rsid w:val="00247389"/>
    <w:rsid w:val="00275FDC"/>
    <w:rsid w:val="002820DA"/>
    <w:rsid w:val="00285DF4"/>
    <w:rsid w:val="002E2BEF"/>
    <w:rsid w:val="00314BE4"/>
    <w:rsid w:val="00334A12"/>
    <w:rsid w:val="003A52D1"/>
    <w:rsid w:val="003E3F3A"/>
    <w:rsid w:val="00403D32"/>
    <w:rsid w:val="00410BE4"/>
    <w:rsid w:val="0045039E"/>
    <w:rsid w:val="00480FB7"/>
    <w:rsid w:val="00497E06"/>
    <w:rsid w:val="004C1D6C"/>
    <w:rsid w:val="004C74C7"/>
    <w:rsid w:val="004F0908"/>
    <w:rsid w:val="0056482D"/>
    <w:rsid w:val="006134B9"/>
    <w:rsid w:val="0069573F"/>
    <w:rsid w:val="006A6080"/>
    <w:rsid w:val="006E48CA"/>
    <w:rsid w:val="00715222"/>
    <w:rsid w:val="007466DA"/>
    <w:rsid w:val="00780E28"/>
    <w:rsid w:val="00783CE3"/>
    <w:rsid w:val="00785729"/>
    <w:rsid w:val="008C571B"/>
    <w:rsid w:val="00916432"/>
    <w:rsid w:val="009517F9"/>
    <w:rsid w:val="009A4020"/>
    <w:rsid w:val="009A7C01"/>
    <w:rsid w:val="009C340B"/>
    <w:rsid w:val="009C3691"/>
    <w:rsid w:val="00A00C47"/>
    <w:rsid w:val="00A36683"/>
    <w:rsid w:val="00A67032"/>
    <w:rsid w:val="00AA5B65"/>
    <w:rsid w:val="00B33F40"/>
    <w:rsid w:val="00BD287D"/>
    <w:rsid w:val="00C06FFE"/>
    <w:rsid w:val="00CD74F2"/>
    <w:rsid w:val="00D51504"/>
    <w:rsid w:val="00D5755C"/>
    <w:rsid w:val="00D6662A"/>
    <w:rsid w:val="00DF4977"/>
    <w:rsid w:val="00E30BAC"/>
    <w:rsid w:val="00E65F3D"/>
    <w:rsid w:val="00F07EAB"/>
    <w:rsid w:val="00F649F6"/>
    <w:rsid w:val="00F6717E"/>
    <w:rsid w:val="00F976C5"/>
    <w:rsid w:val="00FB64CB"/>
    <w:rsid w:val="00FD1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FFBEF"/>
  <w15:chartTrackingRefBased/>
  <w15:docId w15:val="{D5E72BF2-6C21-4619-B9AA-7FA3E9212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020"/>
    <w:pPr>
      <w:spacing w:line="360" w:lineRule="auto"/>
      <w:jc w:val="both"/>
    </w:pPr>
    <w:rPr>
      <w:rFonts w:ascii="Arial" w:hAnsi="Arial"/>
    </w:rPr>
  </w:style>
  <w:style w:type="paragraph" w:styleId="Heading1">
    <w:name w:val="heading 1"/>
    <w:basedOn w:val="Normal"/>
    <w:next w:val="Normal"/>
    <w:link w:val="Heading1Char"/>
    <w:autoRedefine/>
    <w:uiPriority w:val="9"/>
    <w:qFormat/>
    <w:rsid w:val="00A00C47"/>
    <w:pPr>
      <w:keepNext/>
      <w:keepLines/>
      <w:spacing w:before="360" w:after="80"/>
      <w:jc w:val="left"/>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410BE4"/>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9A7C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C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C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C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C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C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C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C47"/>
    <w:rPr>
      <w:rFonts w:ascii="Arial" w:eastAsiaTheme="majorEastAsia" w:hAnsi="Arial" w:cstheme="majorBidi"/>
      <w:b/>
      <w:sz w:val="40"/>
      <w:szCs w:val="40"/>
    </w:rPr>
  </w:style>
  <w:style w:type="character" w:customStyle="1" w:styleId="Heading2Char">
    <w:name w:val="Heading 2 Char"/>
    <w:basedOn w:val="DefaultParagraphFont"/>
    <w:link w:val="Heading2"/>
    <w:uiPriority w:val="9"/>
    <w:rsid w:val="00410BE4"/>
    <w:rPr>
      <w:rFonts w:ascii="Arial" w:eastAsiaTheme="majorEastAsia" w:hAnsi="Arial" w:cstheme="majorBidi"/>
      <w:b/>
      <w:sz w:val="32"/>
      <w:szCs w:val="32"/>
    </w:rPr>
  </w:style>
  <w:style w:type="character" w:customStyle="1" w:styleId="Heading3Char">
    <w:name w:val="Heading 3 Char"/>
    <w:basedOn w:val="DefaultParagraphFont"/>
    <w:link w:val="Heading3"/>
    <w:uiPriority w:val="9"/>
    <w:semiHidden/>
    <w:rsid w:val="009A7C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C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C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C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C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C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C01"/>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410BE4"/>
    <w:pPr>
      <w:spacing w:after="80" w:line="240" w:lineRule="auto"/>
      <w:contextualSpacing/>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410BE4"/>
    <w:rPr>
      <w:rFonts w:ascii="Arial" w:eastAsiaTheme="majorEastAsia" w:hAnsi="Arial" w:cstheme="majorBidi"/>
      <w:b/>
      <w:spacing w:val="-10"/>
      <w:kern w:val="28"/>
      <w:sz w:val="32"/>
      <w:szCs w:val="56"/>
    </w:rPr>
  </w:style>
  <w:style w:type="paragraph" w:styleId="Subtitle">
    <w:name w:val="Subtitle"/>
    <w:basedOn w:val="Normal"/>
    <w:next w:val="Normal"/>
    <w:link w:val="SubtitleChar"/>
    <w:autoRedefine/>
    <w:uiPriority w:val="11"/>
    <w:qFormat/>
    <w:rsid w:val="00410BE4"/>
    <w:pPr>
      <w:numPr>
        <w:ilvl w:val="1"/>
      </w:numPr>
    </w:pPr>
    <w:rPr>
      <w:rFonts w:eastAsiaTheme="majorEastAsia" w:cstheme="majorBidi"/>
      <w:b/>
      <w:color w:val="595959" w:themeColor="text1" w:themeTint="A6"/>
      <w:spacing w:val="15"/>
      <w:sz w:val="28"/>
      <w:szCs w:val="28"/>
    </w:rPr>
  </w:style>
  <w:style w:type="character" w:customStyle="1" w:styleId="SubtitleChar">
    <w:name w:val="Subtitle Char"/>
    <w:basedOn w:val="DefaultParagraphFont"/>
    <w:link w:val="Subtitle"/>
    <w:uiPriority w:val="11"/>
    <w:rsid w:val="00410BE4"/>
    <w:rPr>
      <w:rFonts w:ascii="Arial" w:eastAsiaTheme="majorEastAsia" w:hAnsi="Arial" w:cstheme="majorBidi"/>
      <w:b/>
      <w:color w:val="595959" w:themeColor="text1" w:themeTint="A6"/>
      <w:spacing w:val="15"/>
      <w:sz w:val="28"/>
      <w:szCs w:val="28"/>
    </w:rPr>
  </w:style>
  <w:style w:type="paragraph" w:styleId="Quote">
    <w:name w:val="Quote"/>
    <w:basedOn w:val="Normal"/>
    <w:next w:val="Normal"/>
    <w:link w:val="QuoteChar"/>
    <w:uiPriority w:val="29"/>
    <w:qFormat/>
    <w:rsid w:val="009A7C01"/>
    <w:pPr>
      <w:spacing w:before="160"/>
      <w:jc w:val="center"/>
    </w:pPr>
    <w:rPr>
      <w:i/>
      <w:iCs/>
      <w:color w:val="404040" w:themeColor="text1" w:themeTint="BF"/>
    </w:rPr>
  </w:style>
  <w:style w:type="character" w:customStyle="1" w:styleId="QuoteChar">
    <w:name w:val="Quote Char"/>
    <w:basedOn w:val="DefaultParagraphFont"/>
    <w:link w:val="Quote"/>
    <w:uiPriority w:val="29"/>
    <w:rsid w:val="009A7C01"/>
    <w:rPr>
      <w:i/>
      <w:iCs/>
      <w:color w:val="404040" w:themeColor="text1" w:themeTint="BF"/>
    </w:rPr>
  </w:style>
  <w:style w:type="paragraph" w:styleId="ListParagraph">
    <w:name w:val="List Paragraph"/>
    <w:basedOn w:val="Normal"/>
    <w:uiPriority w:val="34"/>
    <w:qFormat/>
    <w:rsid w:val="009A7C01"/>
    <w:pPr>
      <w:ind w:left="720"/>
      <w:contextualSpacing/>
    </w:pPr>
  </w:style>
  <w:style w:type="character" w:styleId="IntenseEmphasis">
    <w:name w:val="Intense Emphasis"/>
    <w:basedOn w:val="DefaultParagraphFont"/>
    <w:uiPriority w:val="21"/>
    <w:qFormat/>
    <w:rsid w:val="009A7C01"/>
    <w:rPr>
      <w:i/>
      <w:iCs/>
      <w:color w:val="0F4761" w:themeColor="accent1" w:themeShade="BF"/>
    </w:rPr>
  </w:style>
  <w:style w:type="paragraph" w:styleId="IntenseQuote">
    <w:name w:val="Intense Quote"/>
    <w:basedOn w:val="Normal"/>
    <w:next w:val="Normal"/>
    <w:link w:val="IntenseQuoteChar"/>
    <w:uiPriority w:val="30"/>
    <w:qFormat/>
    <w:rsid w:val="009A7C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C01"/>
    <w:rPr>
      <w:i/>
      <w:iCs/>
      <w:color w:val="0F4761" w:themeColor="accent1" w:themeShade="BF"/>
    </w:rPr>
  </w:style>
  <w:style w:type="character" w:styleId="IntenseReference">
    <w:name w:val="Intense Reference"/>
    <w:basedOn w:val="DefaultParagraphFont"/>
    <w:uiPriority w:val="32"/>
    <w:qFormat/>
    <w:rsid w:val="009A7C01"/>
    <w:rPr>
      <w:b/>
      <w:bCs/>
      <w:smallCaps/>
      <w:color w:val="0F4761" w:themeColor="accent1" w:themeShade="BF"/>
      <w:spacing w:val="5"/>
    </w:rPr>
  </w:style>
  <w:style w:type="character" w:styleId="Hyperlink">
    <w:name w:val="Hyperlink"/>
    <w:basedOn w:val="DefaultParagraphFont"/>
    <w:uiPriority w:val="99"/>
    <w:unhideWhenUsed/>
    <w:rsid w:val="009A7C01"/>
    <w:rPr>
      <w:color w:val="467886" w:themeColor="hyperlink"/>
      <w:u w:val="single"/>
    </w:rPr>
  </w:style>
  <w:style w:type="character" w:styleId="UnresolvedMention">
    <w:name w:val="Unresolved Mention"/>
    <w:basedOn w:val="DefaultParagraphFont"/>
    <w:uiPriority w:val="99"/>
    <w:semiHidden/>
    <w:unhideWhenUsed/>
    <w:rsid w:val="009A7C01"/>
    <w:rPr>
      <w:color w:val="605E5C"/>
      <w:shd w:val="clear" w:color="auto" w:fill="E1DFDD"/>
    </w:rPr>
  </w:style>
  <w:style w:type="paragraph" w:styleId="TOCHeading">
    <w:name w:val="TOC Heading"/>
    <w:basedOn w:val="Heading1"/>
    <w:next w:val="Normal"/>
    <w:uiPriority w:val="39"/>
    <w:unhideWhenUsed/>
    <w:qFormat/>
    <w:rsid w:val="00410BE4"/>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D64FE"/>
    <w:pPr>
      <w:spacing w:after="100"/>
    </w:pPr>
  </w:style>
  <w:style w:type="paragraph" w:styleId="TOC2">
    <w:name w:val="toc 2"/>
    <w:basedOn w:val="Normal"/>
    <w:next w:val="Normal"/>
    <w:autoRedefine/>
    <w:uiPriority w:val="39"/>
    <w:unhideWhenUsed/>
    <w:rsid w:val="000D64FE"/>
    <w:pPr>
      <w:spacing w:after="100"/>
      <w:ind w:left="240"/>
    </w:pPr>
  </w:style>
  <w:style w:type="paragraph" w:styleId="NoSpacing">
    <w:name w:val="No Spacing"/>
    <w:link w:val="NoSpacingChar"/>
    <w:uiPriority w:val="1"/>
    <w:qFormat/>
    <w:rsid w:val="000D64F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D64FE"/>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6A6080"/>
    <w:rPr>
      <w:color w:val="96607D" w:themeColor="followedHyperlink"/>
      <w:u w:val="single"/>
    </w:rPr>
  </w:style>
  <w:style w:type="character" w:styleId="CommentReference">
    <w:name w:val="annotation reference"/>
    <w:basedOn w:val="DefaultParagraphFont"/>
    <w:uiPriority w:val="99"/>
    <w:semiHidden/>
    <w:unhideWhenUsed/>
    <w:rsid w:val="00334A12"/>
    <w:rPr>
      <w:sz w:val="16"/>
      <w:szCs w:val="16"/>
    </w:rPr>
  </w:style>
  <w:style w:type="paragraph" w:styleId="CommentText">
    <w:name w:val="annotation text"/>
    <w:basedOn w:val="Normal"/>
    <w:link w:val="CommentTextChar"/>
    <w:uiPriority w:val="99"/>
    <w:semiHidden/>
    <w:unhideWhenUsed/>
    <w:rsid w:val="00334A12"/>
    <w:pPr>
      <w:spacing w:line="240" w:lineRule="auto"/>
    </w:pPr>
    <w:rPr>
      <w:sz w:val="20"/>
      <w:szCs w:val="20"/>
    </w:rPr>
  </w:style>
  <w:style w:type="character" w:customStyle="1" w:styleId="CommentTextChar">
    <w:name w:val="Comment Text Char"/>
    <w:basedOn w:val="DefaultParagraphFont"/>
    <w:link w:val="CommentText"/>
    <w:uiPriority w:val="99"/>
    <w:semiHidden/>
    <w:rsid w:val="00334A12"/>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334A12"/>
    <w:rPr>
      <w:b/>
      <w:bCs/>
    </w:rPr>
  </w:style>
  <w:style w:type="character" w:customStyle="1" w:styleId="CommentSubjectChar">
    <w:name w:val="Comment Subject Char"/>
    <w:basedOn w:val="CommentTextChar"/>
    <w:link w:val="CommentSubject"/>
    <w:uiPriority w:val="99"/>
    <w:semiHidden/>
    <w:rsid w:val="00334A12"/>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hyperlink" Target="https://uowtsd-my.sharepoint.com/:p:/g/personal/2426727_student_uwtsd_ac_uk/IQAkSo7watcsRK5uWXW1PvarAUaFLMEQWn0h-dU-krbg7s0?e=6Of334" TargetMode="Externa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www.nist.gov/cyberframework" TargetMode="External"/><Relationship Id="rId17" Type="http://schemas.openxmlformats.org/officeDocument/2006/relationships/hyperlink" Target="https://uowtsd-my.sharepoint.com/:f:/g/personal/2426727_student_uwtsd_ac_uk/IgBjvPFL7IKYSJ6F4eE_Z-eDAfNJTyKdf7Xz90dkKkC6atc?e=aqq6r7"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isa.europa.eu/publications/enisa-threat-landscape-2024" TargetMode="External"/><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oleObject" Target="embeddings/oleObject1.bin"/><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cisa.gov/known-exploited-vulnerabilities-catalog" TargetMode="External"/><Relationship Id="rId19" Type="http://schemas.openxmlformats.org/officeDocument/2006/relationships/hyperlink" Target="https://uowtsd-my.sharepoint.com/:v:/g/personal/2426727_student_uwtsd_ac_uk/IQBD20Za4bJ5SYacvPGTphgAASIoSLXfcePwQt9Mx2nPaIw?nav=eyJyZWZlcnJhbEluZm8iOnsicmVmZXJyYWxBcHAiOiJPbmVEcml2ZUZvckJ1c2luZXNzIiwicmVmZXJyYWxBcHBQbGF0Zm9ybSI6IldlYiIsInJlZmVycmFsTW9kZSI6InZpZXciLCJyZWZlcnJhbFZpZXciOiJNeUZpbGVzTGlua0NvcHkifX0&amp;e=ZgWi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csrc.nist.gov/publications/detail/sp/800-207/final" TargetMode="External"/><Relationship Id="rId14" Type="http://schemas.openxmlformats.org/officeDocument/2006/relationships/image" Target="media/image2.emf"/><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0" ma:contentTypeDescription="Create a new document." ma:contentTypeScope="" ma:versionID="505e3cdaf9d13f5c1a2f600a874a4ef5">
  <xsd:schema xmlns:xsd="http://www.w3.org/2001/XMLSchema" xmlns:xs="http://www.w3.org/2001/XMLSchema" xmlns:p="http://schemas.microsoft.com/office/2006/metadata/properties" xmlns:ns3="37a0acea-1511-41cc-bfdb-5619dd373231" targetNamespace="http://schemas.microsoft.com/office/2006/metadata/properties" ma:root="true" ma:fieldsID="b10e97535f36e1129394b2c44a4e7adb"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F6131981-1F56-496F-BCA7-B752ED80FC2C}">
  <ds:schemaRefs>
    <ds:schemaRef ds:uri="http://schemas.openxmlformats.org/officeDocument/2006/bibliography"/>
  </ds:schemaRefs>
</ds:datastoreItem>
</file>

<file path=customXml/itemProps2.xml><?xml version="1.0" encoding="utf-8"?>
<ds:datastoreItem xmlns:ds="http://schemas.openxmlformats.org/officeDocument/2006/customXml" ds:itemID="{421981AC-43BA-4C00-9065-7048B1FB47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D9A4DB-24D4-4FDC-868F-0FBCF108DB3D}">
  <ds:schemaRefs>
    <ds:schemaRef ds:uri="http://schemas.microsoft.com/sharepoint/v3/contenttype/forms"/>
  </ds:schemaRefs>
</ds:datastoreItem>
</file>

<file path=customXml/itemProps4.xml><?xml version="1.0" encoding="utf-8"?>
<ds:datastoreItem xmlns:ds="http://schemas.openxmlformats.org/officeDocument/2006/customXml" ds:itemID="{DD2F8187-186E-4BEE-8178-2D1C0A558B88}">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Synthesize a solution to a potential real life scenario -  Network &amp; Cybersecurity Essentials</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 -  Network &amp; Cybersecurity Essentials</dc:title>
  <dc:subject>ACCA4024</dc:subject>
  <dc:creator>Haider Ali (2426727)</dc:creator>
  <cp:keywords/>
  <dc:description/>
  <cp:lastModifiedBy>Haider Ali (2426727)</cp:lastModifiedBy>
  <cp:revision>2</cp:revision>
  <dcterms:created xsi:type="dcterms:W3CDTF">2025-12-17T22:58:00Z</dcterms:created>
  <dcterms:modified xsi:type="dcterms:W3CDTF">2025-12-17T22:58:00Z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