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5D86CA" w14:textId="77777777" w:rsidR="009D75B1" w:rsidRDefault="009D75B1" w:rsidP="005C2C0D">
      <w:pPr>
        <w:spacing w:line="480" w:lineRule="auto"/>
        <w:rPr>
          <w:lang w:val="en-US"/>
        </w:rPr>
      </w:pPr>
    </w:p>
    <w:p w14:paraId="66C99DBD" w14:textId="00166104" w:rsidR="00E33218" w:rsidRDefault="00E33218" w:rsidP="005C2C0D">
      <w:pPr>
        <w:spacing w:line="480" w:lineRule="auto"/>
        <w:jc w:val="center"/>
        <w:rPr>
          <w:b/>
          <w:bCs/>
          <w:sz w:val="44"/>
          <w:szCs w:val="44"/>
          <w:lang w:val="en-US"/>
        </w:rPr>
      </w:pPr>
      <w:r w:rsidRPr="00E33218">
        <w:rPr>
          <w:b/>
          <w:bCs/>
          <w:sz w:val="44"/>
          <w:szCs w:val="44"/>
          <w:lang w:val="en-US"/>
        </w:rPr>
        <w:t>BMIH6007</w:t>
      </w:r>
    </w:p>
    <w:p w14:paraId="1D84FBFE" w14:textId="68277D5B" w:rsidR="00E33218" w:rsidRPr="009B2CBE" w:rsidRDefault="009D75B1" w:rsidP="009B2CBE">
      <w:pPr>
        <w:spacing w:line="480" w:lineRule="auto"/>
        <w:jc w:val="center"/>
        <w:rPr>
          <w:b/>
          <w:bCs/>
          <w:sz w:val="44"/>
          <w:szCs w:val="44"/>
          <w:lang w:val="en-US"/>
        </w:rPr>
      </w:pPr>
      <w:r w:rsidRPr="009D75B1">
        <w:rPr>
          <w:b/>
          <w:bCs/>
          <w:sz w:val="44"/>
          <w:szCs w:val="44"/>
          <w:lang w:val="en-US"/>
        </w:rPr>
        <w:t xml:space="preserve">International Meetings Management for Hotel Industry </w:t>
      </w:r>
    </w:p>
    <w:p w14:paraId="2988D048" w14:textId="3EB80751" w:rsidR="00E33218" w:rsidRPr="00FE3B04" w:rsidRDefault="00EE62F4" w:rsidP="005C2C0D">
      <w:pPr>
        <w:spacing w:line="480" w:lineRule="auto"/>
        <w:jc w:val="center"/>
        <w:rPr>
          <w:b/>
          <w:bCs/>
          <w:sz w:val="32"/>
          <w:szCs w:val="32"/>
          <w:lang w:val="en-US"/>
        </w:rPr>
      </w:pPr>
      <w:r w:rsidRPr="00FE3B04">
        <w:rPr>
          <w:b/>
          <w:bCs/>
          <w:sz w:val="32"/>
          <w:szCs w:val="32"/>
          <w:lang w:val="en-US"/>
        </w:rPr>
        <w:t>Planning and Deliver</w:t>
      </w:r>
      <w:r w:rsidR="00FD6642">
        <w:rPr>
          <w:b/>
          <w:bCs/>
          <w:sz w:val="32"/>
          <w:szCs w:val="32"/>
          <w:lang w:val="en-US"/>
        </w:rPr>
        <w:t>y Considerations</w:t>
      </w:r>
      <w:r w:rsidR="00137D88">
        <w:rPr>
          <w:b/>
          <w:bCs/>
          <w:sz w:val="32"/>
          <w:szCs w:val="32"/>
          <w:lang w:val="en-US"/>
        </w:rPr>
        <w:t xml:space="preserve"> for</w:t>
      </w:r>
      <w:r w:rsidRPr="00FE3B04">
        <w:rPr>
          <w:b/>
          <w:bCs/>
          <w:sz w:val="32"/>
          <w:szCs w:val="32"/>
          <w:lang w:val="en-US"/>
        </w:rPr>
        <w:t xml:space="preserve"> an International Meeting/ Event </w:t>
      </w:r>
    </w:p>
    <w:p w14:paraId="511A03FC" w14:textId="77777777" w:rsidR="00D86AB1" w:rsidRDefault="00D86AB1" w:rsidP="005C2C0D">
      <w:pPr>
        <w:spacing w:line="480" w:lineRule="auto"/>
        <w:jc w:val="center"/>
        <w:rPr>
          <w:b/>
          <w:bCs/>
          <w:sz w:val="28"/>
          <w:szCs w:val="28"/>
          <w:lang w:val="en-US"/>
        </w:rPr>
      </w:pPr>
    </w:p>
    <w:p w14:paraId="536903F8" w14:textId="77777777" w:rsidR="00D86AB1" w:rsidRPr="00D86AB1" w:rsidRDefault="00D86AB1" w:rsidP="00D86AB1">
      <w:pPr>
        <w:spacing w:line="480" w:lineRule="auto"/>
        <w:jc w:val="center"/>
        <w:rPr>
          <w:b/>
          <w:bCs/>
          <w:sz w:val="28"/>
          <w:szCs w:val="28"/>
          <w:lang w:val="en-GB"/>
        </w:rPr>
      </w:pPr>
      <w:r w:rsidRPr="00D86AB1">
        <w:rPr>
          <w:b/>
          <w:bCs/>
          <w:sz w:val="28"/>
          <w:szCs w:val="28"/>
          <w:lang w:val="en-GB"/>
        </w:rPr>
        <w:t>Student name: Galina Borisova</w:t>
      </w:r>
    </w:p>
    <w:p w14:paraId="29E29B39" w14:textId="156B067B" w:rsidR="00D86AB1" w:rsidRPr="00D86AB1" w:rsidRDefault="00D86AB1" w:rsidP="00D86AB1">
      <w:pPr>
        <w:spacing w:line="480" w:lineRule="auto"/>
        <w:jc w:val="center"/>
        <w:rPr>
          <w:b/>
          <w:bCs/>
          <w:sz w:val="28"/>
          <w:szCs w:val="28"/>
          <w:lang w:val="en-GB"/>
        </w:rPr>
      </w:pPr>
      <w:r w:rsidRPr="00D86AB1">
        <w:rPr>
          <w:b/>
          <w:bCs/>
          <w:sz w:val="28"/>
          <w:szCs w:val="28"/>
          <w:lang w:val="en-GB"/>
        </w:rPr>
        <w:t>Student Number: 2243589</w:t>
      </w:r>
    </w:p>
    <w:p w14:paraId="2C5A6E2D" w14:textId="32A350C7" w:rsidR="00911FB5" w:rsidRDefault="00D86AB1" w:rsidP="00911FB5">
      <w:pPr>
        <w:spacing w:line="480" w:lineRule="auto"/>
        <w:jc w:val="center"/>
        <w:rPr>
          <w:b/>
          <w:bCs/>
          <w:sz w:val="28"/>
          <w:szCs w:val="28"/>
          <w:lang w:val="en-GB"/>
        </w:rPr>
      </w:pPr>
      <w:r w:rsidRPr="00D86AB1">
        <w:rPr>
          <w:b/>
          <w:bCs/>
          <w:sz w:val="28"/>
          <w:szCs w:val="28"/>
          <w:lang w:val="en-GB"/>
        </w:rPr>
        <w:t xml:space="preserve">Module leader: </w:t>
      </w:r>
      <w:r w:rsidR="00EE059D">
        <w:rPr>
          <w:b/>
          <w:bCs/>
          <w:sz w:val="28"/>
          <w:szCs w:val="28"/>
          <w:lang w:val="en-GB"/>
        </w:rPr>
        <w:t>Kath</w:t>
      </w:r>
      <w:r w:rsidR="000530A1">
        <w:rPr>
          <w:b/>
          <w:bCs/>
          <w:sz w:val="28"/>
          <w:szCs w:val="28"/>
          <w:lang w:val="en-GB"/>
        </w:rPr>
        <w:t>ryn</w:t>
      </w:r>
      <w:r w:rsidR="00EE059D">
        <w:rPr>
          <w:b/>
          <w:bCs/>
          <w:sz w:val="28"/>
          <w:szCs w:val="28"/>
          <w:lang w:val="en-GB"/>
        </w:rPr>
        <w:t xml:space="preserve"> Flynn</w:t>
      </w:r>
    </w:p>
    <w:p w14:paraId="41A4934A" w14:textId="77777777" w:rsidR="00911FB5" w:rsidRDefault="00911FB5" w:rsidP="00911FB5">
      <w:pPr>
        <w:spacing w:line="480" w:lineRule="auto"/>
        <w:jc w:val="center"/>
        <w:rPr>
          <w:b/>
          <w:bCs/>
          <w:sz w:val="28"/>
          <w:szCs w:val="28"/>
          <w:lang w:val="en-GB"/>
        </w:rPr>
      </w:pPr>
    </w:p>
    <w:p w14:paraId="39F0F218" w14:textId="77777777" w:rsidR="00911FB5" w:rsidRDefault="00911FB5" w:rsidP="00911FB5">
      <w:pPr>
        <w:spacing w:line="480" w:lineRule="auto"/>
        <w:jc w:val="center"/>
        <w:rPr>
          <w:b/>
          <w:bCs/>
          <w:sz w:val="28"/>
          <w:szCs w:val="28"/>
          <w:lang w:val="en-GB"/>
        </w:rPr>
      </w:pPr>
    </w:p>
    <w:p w14:paraId="2DA14615" w14:textId="77777777" w:rsidR="00911FB5" w:rsidRPr="00911FB5" w:rsidRDefault="00911FB5" w:rsidP="00911FB5">
      <w:pPr>
        <w:spacing w:line="480" w:lineRule="auto"/>
        <w:jc w:val="center"/>
        <w:rPr>
          <w:b/>
          <w:bCs/>
          <w:lang w:val="en-GB"/>
        </w:rPr>
      </w:pPr>
      <w:r w:rsidRPr="00911FB5">
        <w:rPr>
          <w:b/>
          <w:bCs/>
          <w:lang w:val="en-GB"/>
        </w:rPr>
        <w:t xml:space="preserve">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 </w:t>
      </w:r>
    </w:p>
    <w:p w14:paraId="57E0A166" w14:textId="77777777" w:rsidR="009D75B1" w:rsidRDefault="009D75B1" w:rsidP="005C2C0D">
      <w:pPr>
        <w:spacing w:line="480" w:lineRule="auto"/>
        <w:rPr>
          <w:lang w:val="en-US"/>
        </w:rPr>
      </w:pPr>
    </w:p>
    <w:p w14:paraId="4D0ED3C8" w14:textId="77777777" w:rsidR="009D75B1" w:rsidRDefault="009D75B1" w:rsidP="005C2C0D">
      <w:pPr>
        <w:spacing w:line="480" w:lineRule="auto"/>
        <w:rPr>
          <w:lang w:val="en-US"/>
        </w:rPr>
      </w:pPr>
    </w:p>
    <w:sdt>
      <w:sdtPr>
        <w:rPr>
          <w:rFonts w:ascii="Arial" w:eastAsiaTheme="minorHAnsi" w:hAnsi="Arial" w:cstheme="minorBidi"/>
          <w:color w:val="262626" w:themeColor="text1" w:themeTint="D9"/>
          <w:kern w:val="2"/>
          <w:sz w:val="24"/>
          <w:szCs w:val="24"/>
          <w:lang w:val="en-IN"/>
          <w14:ligatures w14:val="standardContextual"/>
        </w:rPr>
        <w:id w:val="346834733"/>
        <w:docPartObj>
          <w:docPartGallery w:val="Table of Contents"/>
          <w:docPartUnique/>
        </w:docPartObj>
      </w:sdtPr>
      <w:sdtEndPr>
        <w:rPr>
          <w:b/>
          <w:bCs/>
          <w:noProof/>
        </w:rPr>
      </w:sdtEndPr>
      <w:sdtContent>
        <w:p w14:paraId="50731549" w14:textId="78EDF6DD" w:rsidR="009D75B1" w:rsidRDefault="009D75B1" w:rsidP="005C2C0D">
          <w:pPr>
            <w:pStyle w:val="TOCHeading"/>
            <w:spacing w:line="480" w:lineRule="auto"/>
          </w:pPr>
          <w:r>
            <w:t>Table of Contents</w:t>
          </w:r>
        </w:p>
        <w:p w14:paraId="0AFE76D2" w14:textId="173D7071" w:rsidR="003C5163" w:rsidRDefault="009D75B1">
          <w:pPr>
            <w:pStyle w:val="TOC1"/>
            <w:tabs>
              <w:tab w:val="right" w:leader="dot" w:pos="9016"/>
            </w:tabs>
            <w:rPr>
              <w:rFonts w:asciiTheme="minorHAnsi" w:eastAsiaTheme="minorEastAsia" w:hAnsiTheme="minorHAnsi"/>
              <w:noProof/>
              <w:color w:val="auto"/>
              <w:lang w:val="en-GB" w:eastAsia="en-GB"/>
            </w:rPr>
          </w:pPr>
          <w:r>
            <w:fldChar w:fldCharType="begin"/>
          </w:r>
          <w:r>
            <w:instrText xml:space="preserve"> TOC \o "1-3" \h \z \u </w:instrText>
          </w:r>
          <w:r>
            <w:fldChar w:fldCharType="separate"/>
          </w:r>
          <w:hyperlink w:anchor="_Toc200656534" w:history="1">
            <w:r w:rsidR="003C5163" w:rsidRPr="00E87A04">
              <w:rPr>
                <w:rStyle w:val="Hyperlink"/>
                <w:noProof/>
                <w:lang w:val="en-US"/>
              </w:rPr>
              <w:t>Introduction</w:t>
            </w:r>
            <w:r w:rsidR="003C5163">
              <w:rPr>
                <w:noProof/>
                <w:webHidden/>
              </w:rPr>
              <w:tab/>
            </w:r>
            <w:r w:rsidR="003C5163">
              <w:rPr>
                <w:noProof/>
                <w:webHidden/>
              </w:rPr>
              <w:fldChar w:fldCharType="begin"/>
            </w:r>
            <w:r w:rsidR="003C5163">
              <w:rPr>
                <w:noProof/>
                <w:webHidden/>
              </w:rPr>
              <w:instrText xml:space="preserve"> PAGEREF _Toc200656534 \h </w:instrText>
            </w:r>
            <w:r w:rsidR="003C5163">
              <w:rPr>
                <w:noProof/>
                <w:webHidden/>
              </w:rPr>
            </w:r>
            <w:r w:rsidR="003C5163">
              <w:rPr>
                <w:noProof/>
                <w:webHidden/>
              </w:rPr>
              <w:fldChar w:fldCharType="separate"/>
            </w:r>
            <w:r w:rsidR="003C5163">
              <w:rPr>
                <w:noProof/>
                <w:webHidden/>
              </w:rPr>
              <w:t>2</w:t>
            </w:r>
            <w:r w:rsidR="003C5163">
              <w:rPr>
                <w:noProof/>
                <w:webHidden/>
              </w:rPr>
              <w:fldChar w:fldCharType="end"/>
            </w:r>
          </w:hyperlink>
        </w:p>
        <w:p w14:paraId="5F20FCF3" w14:textId="05903A36" w:rsidR="003C5163" w:rsidRDefault="003C5163">
          <w:pPr>
            <w:pStyle w:val="TOC1"/>
            <w:tabs>
              <w:tab w:val="right" w:leader="dot" w:pos="9016"/>
            </w:tabs>
            <w:rPr>
              <w:rFonts w:asciiTheme="minorHAnsi" w:eastAsiaTheme="minorEastAsia" w:hAnsiTheme="minorHAnsi"/>
              <w:noProof/>
              <w:color w:val="auto"/>
              <w:lang w:val="en-GB" w:eastAsia="en-GB"/>
            </w:rPr>
          </w:pPr>
          <w:hyperlink w:anchor="_Toc200656535" w:history="1">
            <w:r w:rsidRPr="00E87A04">
              <w:rPr>
                <w:rStyle w:val="Hyperlink"/>
                <w:noProof/>
                <w:lang w:val="en-US"/>
              </w:rPr>
              <w:t>Event Cycle</w:t>
            </w:r>
            <w:r>
              <w:rPr>
                <w:noProof/>
                <w:webHidden/>
              </w:rPr>
              <w:tab/>
            </w:r>
            <w:r>
              <w:rPr>
                <w:noProof/>
                <w:webHidden/>
              </w:rPr>
              <w:fldChar w:fldCharType="begin"/>
            </w:r>
            <w:r>
              <w:rPr>
                <w:noProof/>
                <w:webHidden/>
              </w:rPr>
              <w:instrText xml:space="preserve"> PAGEREF _Toc200656535 \h </w:instrText>
            </w:r>
            <w:r>
              <w:rPr>
                <w:noProof/>
                <w:webHidden/>
              </w:rPr>
            </w:r>
            <w:r>
              <w:rPr>
                <w:noProof/>
                <w:webHidden/>
              </w:rPr>
              <w:fldChar w:fldCharType="separate"/>
            </w:r>
            <w:r>
              <w:rPr>
                <w:noProof/>
                <w:webHidden/>
              </w:rPr>
              <w:t>2</w:t>
            </w:r>
            <w:r>
              <w:rPr>
                <w:noProof/>
                <w:webHidden/>
              </w:rPr>
              <w:fldChar w:fldCharType="end"/>
            </w:r>
          </w:hyperlink>
        </w:p>
        <w:p w14:paraId="0F94EBFE" w14:textId="262BDAC4" w:rsidR="003C5163" w:rsidRDefault="003C5163">
          <w:pPr>
            <w:pStyle w:val="TOC1"/>
            <w:tabs>
              <w:tab w:val="right" w:leader="dot" w:pos="9016"/>
            </w:tabs>
            <w:rPr>
              <w:rFonts w:asciiTheme="minorHAnsi" w:eastAsiaTheme="minorEastAsia" w:hAnsiTheme="minorHAnsi"/>
              <w:noProof/>
              <w:color w:val="auto"/>
              <w:lang w:val="en-GB" w:eastAsia="en-GB"/>
            </w:rPr>
          </w:pPr>
          <w:hyperlink w:anchor="_Toc200656536" w:history="1">
            <w:r w:rsidRPr="00E87A04">
              <w:rPr>
                <w:rStyle w:val="Hyperlink"/>
                <w:noProof/>
                <w:lang w:val="en-US"/>
              </w:rPr>
              <w:t>Event Concept</w:t>
            </w:r>
            <w:r>
              <w:rPr>
                <w:noProof/>
                <w:webHidden/>
              </w:rPr>
              <w:tab/>
            </w:r>
            <w:r>
              <w:rPr>
                <w:noProof/>
                <w:webHidden/>
              </w:rPr>
              <w:fldChar w:fldCharType="begin"/>
            </w:r>
            <w:r>
              <w:rPr>
                <w:noProof/>
                <w:webHidden/>
              </w:rPr>
              <w:instrText xml:space="preserve"> PAGEREF _Toc200656536 \h </w:instrText>
            </w:r>
            <w:r>
              <w:rPr>
                <w:noProof/>
                <w:webHidden/>
              </w:rPr>
            </w:r>
            <w:r>
              <w:rPr>
                <w:noProof/>
                <w:webHidden/>
              </w:rPr>
              <w:fldChar w:fldCharType="separate"/>
            </w:r>
            <w:r>
              <w:rPr>
                <w:noProof/>
                <w:webHidden/>
              </w:rPr>
              <w:t>3</w:t>
            </w:r>
            <w:r>
              <w:rPr>
                <w:noProof/>
                <w:webHidden/>
              </w:rPr>
              <w:fldChar w:fldCharType="end"/>
            </w:r>
          </w:hyperlink>
        </w:p>
        <w:p w14:paraId="5F2E3076" w14:textId="371F7183" w:rsidR="003C5163" w:rsidRDefault="003C5163">
          <w:pPr>
            <w:pStyle w:val="TOC1"/>
            <w:tabs>
              <w:tab w:val="right" w:leader="dot" w:pos="9016"/>
            </w:tabs>
            <w:rPr>
              <w:rFonts w:asciiTheme="minorHAnsi" w:eastAsiaTheme="minorEastAsia" w:hAnsiTheme="minorHAnsi"/>
              <w:noProof/>
              <w:color w:val="auto"/>
              <w:lang w:val="en-GB" w:eastAsia="en-GB"/>
            </w:rPr>
          </w:pPr>
          <w:hyperlink w:anchor="_Toc200656537" w:history="1">
            <w:r w:rsidRPr="00E87A04">
              <w:rPr>
                <w:rStyle w:val="Hyperlink"/>
                <w:noProof/>
                <w:lang w:val="en-US"/>
              </w:rPr>
              <w:t>Aims and Objectives of Event</w:t>
            </w:r>
            <w:r>
              <w:rPr>
                <w:noProof/>
                <w:webHidden/>
              </w:rPr>
              <w:tab/>
            </w:r>
            <w:r>
              <w:rPr>
                <w:noProof/>
                <w:webHidden/>
              </w:rPr>
              <w:fldChar w:fldCharType="begin"/>
            </w:r>
            <w:r>
              <w:rPr>
                <w:noProof/>
                <w:webHidden/>
              </w:rPr>
              <w:instrText xml:space="preserve"> PAGEREF _Toc200656537 \h </w:instrText>
            </w:r>
            <w:r>
              <w:rPr>
                <w:noProof/>
                <w:webHidden/>
              </w:rPr>
            </w:r>
            <w:r>
              <w:rPr>
                <w:noProof/>
                <w:webHidden/>
              </w:rPr>
              <w:fldChar w:fldCharType="separate"/>
            </w:r>
            <w:r>
              <w:rPr>
                <w:noProof/>
                <w:webHidden/>
              </w:rPr>
              <w:t>3</w:t>
            </w:r>
            <w:r>
              <w:rPr>
                <w:noProof/>
                <w:webHidden/>
              </w:rPr>
              <w:fldChar w:fldCharType="end"/>
            </w:r>
          </w:hyperlink>
        </w:p>
        <w:p w14:paraId="0A05F9C2" w14:textId="14853E6E" w:rsidR="003C5163" w:rsidRDefault="003C5163">
          <w:pPr>
            <w:pStyle w:val="TOC2"/>
            <w:tabs>
              <w:tab w:val="right" w:leader="dot" w:pos="9016"/>
            </w:tabs>
            <w:rPr>
              <w:rFonts w:asciiTheme="minorHAnsi" w:eastAsiaTheme="minorEastAsia" w:hAnsiTheme="minorHAnsi"/>
              <w:noProof/>
              <w:color w:val="auto"/>
              <w:lang w:val="en-GB" w:eastAsia="en-GB"/>
            </w:rPr>
          </w:pPr>
          <w:hyperlink w:anchor="_Toc200656538" w:history="1">
            <w:r w:rsidRPr="00E87A04">
              <w:rPr>
                <w:rStyle w:val="Hyperlink"/>
                <w:noProof/>
                <w:lang w:val="en-US"/>
              </w:rPr>
              <w:t>SMART Objectives</w:t>
            </w:r>
            <w:r>
              <w:rPr>
                <w:noProof/>
                <w:webHidden/>
              </w:rPr>
              <w:tab/>
            </w:r>
            <w:r>
              <w:rPr>
                <w:noProof/>
                <w:webHidden/>
              </w:rPr>
              <w:fldChar w:fldCharType="begin"/>
            </w:r>
            <w:r>
              <w:rPr>
                <w:noProof/>
                <w:webHidden/>
              </w:rPr>
              <w:instrText xml:space="preserve"> PAGEREF _Toc200656538 \h </w:instrText>
            </w:r>
            <w:r>
              <w:rPr>
                <w:noProof/>
                <w:webHidden/>
              </w:rPr>
            </w:r>
            <w:r>
              <w:rPr>
                <w:noProof/>
                <w:webHidden/>
              </w:rPr>
              <w:fldChar w:fldCharType="separate"/>
            </w:r>
            <w:r>
              <w:rPr>
                <w:noProof/>
                <w:webHidden/>
              </w:rPr>
              <w:t>3</w:t>
            </w:r>
            <w:r>
              <w:rPr>
                <w:noProof/>
                <w:webHidden/>
              </w:rPr>
              <w:fldChar w:fldCharType="end"/>
            </w:r>
          </w:hyperlink>
        </w:p>
        <w:p w14:paraId="224B479E" w14:textId="08C487F7" w:rsidR="003C5163" w:rsidRDefault="003C5163">
          <w:pPr>
            <w:pStyle w:val="TOC1"/>
            <w:tabs>
              <w:tab w:val="right" w:leader="dot" w:pos="9016"/>
            </w:tabs>
            <w:rPr>
              <w:rFonts w:asciiTheme="minorHAnsi" w:eastAsiaTheme="minorEastAsia" w:hAnsiTheme="minorHAnsi"/>
              <w:noProof/>
              <w:color w:val="auto"/>
              <w:lang w:val="en-GB" w:eastAsia="en-GB"/>
            </w:rPr>
          </w:pPr>
          <w:hyperlink w:anchor="_Toc200656539" w:history="1">
            <w:r w:rsidRPr="00E87A04">
              <w:rPr>
                <w:rStyle w:val="Hyperlink"/>
                <w:noProof/>
                <w:lang w:val="en-US"/>
              </w:rPr>
              <w:t>Event Management</w:t>
            </w:r>
            <w:r>
              <w:rPr>
                <w:noProof/>
                <w:webHidden/>
              </w:rPr>
              <w:tab/>
            </w:r>
            <w:r>
              <w:rPr>
                <w:noProof/>
                <w:webHidden/>
              </w:rPr>
              <w:fldChar w:fldCharType="begin"/>
            </w:r>
            <w:r>
              <w:rPr>
                <w:noProof/>
                <w:webHidden/>
              </w:rPr>
              <w:instrText xml:space="preserve"> PAGEREF _Toc200656539 \h </w:instrText>
            </w:r>
            <w:r>
              <w:rPr>
                <w:noProof/>
                <w:webHidden/>
              </w:rPr>
            </w:r>
            <w:r>
              <w:rPr>
                <w:noProof/>
                <w:webHidden/>
              </w:rPr>
              <w:fldChar w:fldCharType="separate"/>
            </w:r>
            <w:r>
              <w:rPr>
                <w:noProof/>
                <w:webHidden/>
              </w:rPr>
              <w:t>3</w:t>
            </w:r>
            <w:r>
              <w:rPr>
                <w:noProof/>
                <w:webHidden/>
              </w:rPr>
              <w:fldChar w:fldCharType="end"/>
            </w:r>
          </w:hyperlink>
        </w:p>
        <w:p w14:paraId="3D073E75" w14:textId="0F8F4535" w:rsidR="003C5163" w:rsidRDefault="003C5163">
          <w:pPr>
            <w:pStyle w:val="TOC2"/>
            <w:tabs>
              <w:tab w:val="right" w:leader="dot" w:pos="9016"/>
            </w:tabs>
            <w:rPr>
              <w:rFonts w:asciiTheme="minorHAnsi" w:eastAsiaTheme="minorEastAsia" w:hAnsiTheme="minorHAnsi"/>
              <w:noProof/>
              <w:color w:val="auto"/>
              <w:lang w:val="en-GB" w:eastAsia="en-GB"/>
            </w:rPr>
          </w:pPr>
          <w:hyperlink w:anchor="_Toc200656540" w:history="1">
            <w:r w:rsidRPr="00E87A04">
              <w:rPr>
                <w:rStyle w:val="Hyperlink"/>
                <w:noProof/>
                <w:lang w:val="en-US"/>
              </w:rPr>
              <w:t>Extended Marketing Mix</w:t>
            </w:r>
            <w:r>
              <w:rPr>
                <w:noProof/>
                <w:webHidden/>
              </w:rPr>
              <w:tab/>
            </w:r>
            <w:r>
              <w:rPr>
                <w:noProof/>
                <w:webHidden/>
              </w:rPr>
              <w:fldChar w:fldCharType="begin"/>
            </w:r>
            <w:r>
              <w:rPr>
                <w:noProof/>
                <w:webHidden/>
              </w:rPr>
              <w:instrText xml:space="preserve"> PAGEREF _Toc200656540 \h </w:instrText>
            </w:r>
            <w:r>
              <w:rPr>
                <w:noProof/>
                <w:webHidden/>
              </w:rPr>
            </w:r>
            <w:r>
              <w:rPr>
                <w:noProof/>
                <w:webHidden/>
              </w:rPr>
              <w:fldChar w:fldCharType="separate"/>
            </w:r>
            <w:r>
              <w:rPr>
                <w:noProof/>
                <w:webHidden/>
              </w:rPr>
              <w:t>4</w:t>
            </w:r>
            <w:r>
              <w:rPr>
                <w:noProof/>
                <w:webHidden/>
              </w:rPr>
              <w:fldChar w:fldCharType="end"/>
            </w:r>
          </w:hyperlink>
        </w:p>
        <w:p w14:paraId="59F3E1F9" w14:textId="79AB2165" w:rsidR="003C5163" w:rsidRDefault="003C5163">
          <w:pPr>
            <w:pStyle w:val="TOC2"/>
            <w:tabs>
              <w:tab w:val="right" w:leader="dot" w:pos="9016"/>
            </w:tabs>
            <w:rPr>
              <w:rFonts w:asciiTheme="minorHAnsi" w:eastAsiaTheme="minorEastAsia" w:hAnsiTheme="minorHAnsi"/>
              <w:noProof/>
              <w:color w:val="auto"/>
              <w:lang w:val="en-GB" w:eastAsia="en-GB"/>
            </w:rPr>
          </w:pPr>
          <w:hyperlink w:anchor="_Toc200656541" w:history="1">
            <w:r w:rsidRPr="00E87A04">
              <w:rPr>
                <w:rStyle w:val="Hyperlink"/>
                <w:noProof/>
                <w:lang w:val="en-US"/>
              </w:rPr>
              <w:t>PIECE Framework: Gaining Knowledge of Cultural Visitor</w:t>
            </w:r>
            <w:r>
              <w:rPr>
                <w:noProof/>
                <w:webHidden/>
              </w:rPr>
              <w:tab/>
            </w:r>
            <w:r>
              <w:rPr>
                <w:noProof/>
                <w:webHidden/>
              </w:rPr>
              <w:fldChar w:fldCharType="begin"/>
            </w:r>
            <w:r>
              <w:rPr>
                <w:noProof/>
                <w:webHidden/>
              </w:rPr>
              <w:instrText xml:space="preserve"> PAGEREF _Toc200656541 \h </w:instrText>
            </w:r>
            <w:r>
              <w:rPr>
                <w:noProof/>
                <w:webHidden/>
              </w:rPr>
            </w:r>
            <w:r>
              <w:rPr>
                <w:noProof/>
                <w:webHidden/>
              </w:rPr>
              <w:fldChar w:fldCharType="separate"/>
            </w:r>
            <w:r>
              <w:rPr>
                <w:noProof/>
                <w:webHidden/>
              </w:rPr>
              <w:t>5</w:t>
            </w:r>
            <w:r>
              <w:rPr>
                <w:noProof/>
                <w:webHidden/>
              </w:rPr>
              <w:fldChar w:fldCharType="end"/>
            </w:r>
          </w:hyperlink>
        </w:p>
        <w:p w14:paraId="7C30F4A1" w14:textId="20DC928B" w:rsidR="003C5163" w:rsidRDefault="003C5163">
          <w:pPr>
            <w:pStyle w:val="TOC1"/>
            <w:tabs>
              <w:tab w:val="right" w:leader="dot" w:pos="9016"/>
            </w:tabs>
            <w:rPr>
              <w:rFonts w:asciiTheme="minorHAnsi" w:eastAsiaTheme="minorEastAsia" w:hAnsiTheme="minorHAnsi"/>
              <w:noProof/>
              <w:color w:val="auto"/>
              <w:lang w:val="en-GB" w:eastAsia="en-GB"/>
            </w:rPr>
          </w:pPr>
          <w:hyperlink w:anchor="_Toc200656542" w:history="1">
            <w:r w:rsidRPr="00E87A04">
              <w:rPr>
                <w:rStyle w:val="Hyperlink"/>
                <w:noProof/>
                <w:lang w:val="en-US"/>
              </w:rPr>
              <w:t>Event Budget</w:t>
            </w:r>
            <w:r>
              <w:rPr>
                <w:noProof/>
                <w:webHidden/>
              </w:rPr>
              <w:tab/>
            </w:r>
            <w:r>
              <w:rPr>
                <w:noProof/>
                <w:webHidden/>
              </w:rPr>
              <w:fldChar w:fldCharType="begin"/>
            </w:r>
            <w:r>
              <w:rPr>
                <w:noProof/>
                <w:webHidden/>
              </w:rPr>
              <w:instrText xml:space="preserve"> PAGEREF _Toc200656542 \h </w:instrText>
            </w:r>
            <w:r>
              <w:rPr>
                <w:noProof/>
                <w:webHidden/>
              </w:rPr>
            </w:r>
            <w:r>
              <w:rPr>
                <w:noProof/>
                <w:webHidden/>
              </w:rPr>
              <w:fldChar w:fldCharType="separate"/>
            </w:r>
            <w:r>
              <w:rPr>
                <w:noProof/>
                <w:webHidden/>
              </w:rPr>
              <w:t>6</w:t>
            </w:r>
            <w:r>
              <w:rPr>
                <w:noProof/>
                <w:webHidden/>
              </w:rPr>
              <w:fldChar w:fldCharType="end"/>
            </w:r>
          </w:hyperlink>
        </w:p>
        <w:p w14:paraId="7D25C942" w14:textId="03B62B62" w:rsidR="003C5163" w:rsidRDefault="003C5163">
          <w:pPr>
            <w:pStyle w:val="TOC2"/>
            <w:tabs>
              <w:tab w:val="right" w:leader="dot" w:pos="9016"/>
            </w:tabs>
            <w:rPr>
              <w:rFonts w:asciiTheme="minorHAnsi" w:eastAsiaTheme="minorEastAsia" w:hAnsiTheme="minorHAnsi"/>
              <w:noProof/>
              <w:color w:val="auto"/>
              <w:lang w:val="en-GB" w:eastAsia="en-GB"/>
            </w:rPr>
          </w:pPr>
          <w:hyperlink w:anchor="_Toc200656543" w:history="1">
            <w:r w:rsidRPr="00E87A04">
              <w:rPr>
                <w:rStyle w:val="Hyperlink"/>
                <w:noProof/>
              </w:rPr>
              <w:t>Budget Breakdown</w:t>
            </w:r>
            <w:r>
              <w:rPr>
                <w:noProof/>
                <w:webHidden/>
              </w:rPr>
              <w:tab/>
            </w:r>
            <w:r>
              <w:rPr>
                <w:noProof/>
                <w:webHidden/>
              </w:rPr>
              <w:fldChar w:fldCharType="begin"/>
            </w:r>
            <w:r>
              <w:rPr>
                <w:noProof/>
                <w:webHidden/>
              </w:rPr>
              <w:instrText xml:space="preserve"> PAGEREF _Toc200656543 \h </w:instrText>
            </w:r>
            <w:r>
              <w:rPr>
                <w:noProof/>
                <w:webHidden/>
              </w:rPr>
            </w:r>
            <w:r>
              <w:rPr>
                <w:noProof/>
                <w:webHidden/>
              </w:rPr>
              <w:fldChar w:fldCharType="separate"/>
            </w:r>
            <w:r>
              <w:rPr>
                <w:noProof/>
                <w:webHidden/>
              </w:rPr>
              <w:t>6</w:t>
            </w:r>
            <w:r>
              <w:rPr>
                <w:noProof/>
                <w:webHidden/>
              </w:rPr>
              <w:fldChar w:fldCharType="end"/>
            </w:r>
          </w:hyperlink>
        </w:p>
        <w:p w14:paraId="2DA6E416" w14:textId="00C0B359" w:rsidR="003C5163" w:rsidRDefault="003C5163">
          <w:pPr>
            <w:pStyle w:val="TOC1"/>
            <w:tabs>
              <w:tab w:val="right" w:leader="dot" w:pos="9016"/>
            </w:tabs>
            <w:rPr>
              <w:rFonts w:asciiTheme="minorHAnsi" w:eastAsiaTheme="minorEastAsia" w:hAnsiTheme="minorHAnsi"/>
              <w:noProof/>
              <w:color w:val="auto"/>
              <w:lang w:val="en-GB" w:eastAsia="en-GB"/>
            </w:rPr>
          </w:pPr>
          <w:hyperlink w:anchor="_Toc200656544" w:history="1">
            <w:r w:rsidRPr="00E87A04">
              <w:rPr>
                <w:rStyle w:val="Hyperlink"/>
                <w:noProof/>
              </w:rPr>
              <w:t>Industry Trends and Impacts</w:t>
            </w:r>
            <w:r>
              <w:rPr>
                <w:noProof/>
                <w:webHidden/>
              </w:rPr>
              <w:tab/>
            </w:r>
            <w:r>
              <w:rPr>
                <w:noProof/>
                <w:webHidden/>
              </w:rPr>
              <w:fldChar w:fldCharType="begin"/>
            </w:r>
            <w:r>
              <w:rPr>
                <w:noProof/>
                <w:webHidden/>
              </w:rPr>
              <w:instrText xml:space="preserve"> PAGEREF _Toc200656544 \h </w:instrText>
            </w:r>
            <w:r>
              <w:rPr>
                <w:noProof/>
                <w:webHidden/>
              </w:rPr>
            </w:r>
            <w:r>
              <w:rPr>
                <w:noProof/>
                <w:webHidden/>
              </w:rPr>
              <w:fldChar w:fldCharType="separate"/>
            </w:r>
            <w:r>
              <w:rPr>
                <w:noProof/>
                <w:webHidden/>
              </w:rPr>
              <w:t>8</w:t>
            </w:r>
            <w:r>
              <w:rPr>
                <w:noProof/>
                <w:webHidden/>
              </w:rPr>
              <w:fldChar w:fldCharType="end"/>
            </w:r>
          </w:hyperlink>
        </w:p>
        <w:p w14:paraId="7688E440" w14:textId="394268AF" w:rsidR="003C5163" w:rsidRDefault="003C5163">
          <w:pPr>
            <w:pStyle w:val="TOC1"/>
            <w:tabs>
              <w:tab w:val="right" w:leader="dot" w:pos="9016"/>
            </w:tabs>
            <w:rPr>
              <w:rFonts w:asciiTheme="minorHAnsi" w:eastAsiaTheme="minorEastAsia" w:hAnsiTheme="minorHAnsi"/>
              <w:noProof/>
              <w:color w:val="auto"/>
              <w:lang w:val="en-GB" w:eastAsia="en-GB"/>
            </w:rPr>
          </w:pPr>
          <w:hyperlink w:anchor="_Toc200656545" w:history="1">
            <w:r w:rsidRPr="00E87A04">
              <w:rPr>
                <w:rStyle w:val="Hyperlink"/>
                <w:noProof/>
              </w:rPr>
              <w:t>Situational and Cultural Considerations</w:t>
            </w:r>
            <w:r>
              <w:rPr>
                <w:noProof/>
                <w:webHidden/>
              </w:rPr>
              <w:tab/>
            </w:r>
            <w:r>
              <w:rPr>
                <w:noProof/>
                <w:webHidden/>
              </w:rPr>
              <w:fldChar w:fldCharType="begin"/>
            </w:r>
            <w:r>
              <w:rPr>
                <w:noProof/>
                <w:webHidden/>
              </w:rPr>
              <w:instrText xml:space="preserve"> PAGEREF _Toc200656545 \h </w:instrText>
            </w:r>
            <w:r>
              <w:rPr>
                <w:noProof/>
                <w:webHidden/>
              </w:rPr>
            </w:r>
            <w:r>
              <w:rPr>
                <w:noProof/>
                <w:webHidden/>
              </w:rPr>
              <w:fldChar w:fldCharType="separate"/>
            </w:r>
            <w:r>
              <w:rPr>
                <w:noProof/>
                <w:webHidden/>
              </w:rPr>
              <w:t>8</w:t>
            </w:r>
            <w:r>
              <w:rPr>
                <w:noProof/>
                <w:webHidden/>
              </w:rPr>
              <w:fldChar w:fldCharType="end"/>
            </w:r>
          </w:hyperlink>
        </w:p>
        <w:p w14:paraId="7CA9574B" w14:textId="57DB90E3" w:rsidR="003C5163" w:rsidRDefault="003C5163">
          <w:pPr>
            <w:pStyle w:val="TOC1"/>
            <w:tabs>
              <w:tab w:val="right" w:leader="dot" w:pos="9016"/>
            </w:tabs>
            <w:rPr>
              <w:rFonts w:asciiTheme="minorHAnsi" w:eastAsiaTheme="minorEastAsia" w:hAnsiTheme="minorHAnsi"/>
              <w:noProof/>
              <w:color w:val="auto"/>
              <w:lang w:val="en-GB" w:eastAsia="en-GB"/>
            </w:rPr>
          </w:pPr>
          <w:hyperlink w:anchor="_Toc200656546" w:history="1">
            <w:r w:rsidRPr="00E87A04">
              <w:rPr>
                <w:rStyle w:val="Hyperlink"/>
                <w:noProof/>
              </w:rPr>
              <w:t>Conclusion</w:t>
            </w:r>
            <w:r>
              <w:rPr>
                <w:noProof/>
                <w:webHidden/>
              </w:rPr>
              <w:tab/>
            </w:r>
            <w:r>
              <w:rPr>
                <w:noProof/>
                <w:webHidden/>
              </w:rPr>
              <w:fldChar w:fldCharType="begin"/>
            </w:r>
            <w:r>
              <w:rPr>
                <w:noProof/>
                <w:webHidden/>
              </w:rPr>
              <w:instrText xml:space="preserve"> PAGEREF _Toc200656546 \h </w:instrText>
            </w:r>
            <w:r>
              <w:rPr>
                <w:noProof/>
                <w:webHidden/>
              </w:rPr>
            </w:r>
            <w:r>
              <w:rPr>
                <w:noProof/>
                <w:webHidden/>
              </w:rPr>
              <w:fldChar w:fldCharType="separate"/>
            </w:r>
            <w:r>
              <w:rPr>
                <w:noProof/>
                <w:webHidden/>
              </w:rPr>
              <w:t>9</w:t>
            </w:r>
            <w:r>
              <w:rPr>
                <w:noProof/>
                <w:webHidden/>
              </w:rPr>
              <w:fldChar w:fldCharType="end"/>
            </w:r>
          </w:hyperlink>
        </w:p>
        <w:p w14:paraId="0786D5C1" w14:textId="76EF1F2D" w:rsidR="003C5163" w:rsidRDefault="003C5163">
          <w:pPr>
            <w:pStyle w:val="TOC1"/>
            <w:tabs>
              <w:tab w:val="right" w:leader="dot" w:pos="9016"/>
            </w:tabs>
            <w:rPr>
              <w:rFonts w:asciiTheme="minorHAnsi" w:eastAsiaTheme="minorEastAsia" w:hAnsiTheme="minorHAnsi"/>
              <w:noProof/>
              <w:color w:val="auto"/>
              <w:lang w:val="en-GB" w:eastAsia="en-GB"/>
            </w:rPr>
          </w:pPr>
          <w:hyperlink w:anchor="_Toc200656547" w:history="1">
            <w:r w:rsidRPr="00E87A04">
              <w:rPr>
                <w:rStyle w:val="Hyperlink"/>
                <w:noProof/>
              </w:rPr>
              <w:t>References</w:t>
            </w:r>
            <w:r>
              <w:rPr>
                <w:noProof/>
                <w:webHidden/>
              </w:rPr>
              <w:tab/>
            </w:r>
            <w:r>
              <w:rPr>
                <w:noProof/>
                <w:webHidden/>
              </w:rPr>
              <w:fldChar w:fldCharType="begin"/>
            </w:r>
            <w:r>
              <w:rPr>
                <w:noProof/>
                <w:webHidden/>
              </w:rPr>
              <w:instrText xml:space="preserve"> PAGEREF _Toc200656547 \h </w:instrText>
            </w:r>
            <w:r>
              <w:rPr>
                <w:noProof/>
                <w:webHidden/>
              </w:rPr>
            </w:r>
            <w:r>
              <w:rPr>
                <w:noProof/>
                <w:webHidden/>
              </w:rPr>
              <w:fldChar w:fldCharType="separate"/>
            </w:r>
            <w:r>
              <w:rPr>
                <w:noProof/>
                <w:webHidden/>
              </w:rPr>
              <w:t>10</w:t>
            </w:r>
            <w:r>
              <w:rPr>
                <w:noProof/>
                <w:webHidden/>
              </w:rPr>
              <w:fldChar w:fldCharType="end"/>
            </w:r>
          </w:hyperlink>
        </w:p>
        <w:p w14:paraId="6A045FBE" w14:textId="5AC30A2E" w:rsidR="009D75B1" w:rsidRDefault="009D75B1" w:rsidP="005C2C0D">
          <w:pPr>
            <w:spacing w:line="480" w:lineRule="auto"/>
          </w:pPr>
          <w:r>
            <w:rPr>
              <w:b/>
              <w:bCs/>
              <w:noProof/>
            </w:rPr>
            <w:fldChar w:fldCharType="end"/>
          </w:r>
        </w:p>
      </w:sdtContent>
    </w:sdt>
    <w:p w14:paraId="7918FEB2" w14:textId="77777777" w:rsidR="00DD5BBC" w:rsidRDefault="00DD5BBC" w:rsidP="00DD5BBC">
      <w:pPr>
        <w:rPr>
          <w:lang w:val="en-US"/>
        </w:rPr>
      </w:pPr>
    </w:p>
    <w:p w14:paraId="67A5DBC4" w14:textId="77777777" w:rsidR="00FA1D6B" w:rsidRDefault="00FA1D6B" w:rsidP="00DD5BBC">
      <w:pPr>
        <w:rPr>
          <w:lang w:val="en-US"/>
        </w:rPr>
      </w:pPr>
    </w:p>
    <w:p w14:paraId="7A43F751" w14:textId="77777777" w:rsidR="00FA1D6B" w:rsidRDefault="00FA1D6B" w:rsidP="00DD5BBC">
      <w:pPr>
        <w:rPr>
          <w:lang w:val="en-US"/>
        </w:rPr>
      </w:pPr>
    </w:p>
    <w:p w14:paraId="295392B0" w14:textId="77777777" w:rsidR="00FA1D6B" w:rsidRDefault="00FA1D6B" w:rsidP="00DD5BBC">
      <w:pPr>
        <w:rPr>
          <w:lang w:val="en-US"/>
        </w:rPr>
      </w:pPr>
    </w:p>
    <w:p w14:paraId="1F4BF8F7" w14:textId="77777777" w:rsidR="00FA1D6B" w:rsidRDefault="00FA1D6B" w:rsidP="00DD5BBC">
      <w:pPr>
        <w:rPr>
          <w:lang w:val="en-US"/>
        </w:rPr>
      </w:pPr>
    </w:p>
    <w:p w14:paraId="1A75D9DE" w14:textId="77777777" w:rsidR="00FA1D6B" w:rsidRDefault="00FA1D6B" w:rsidP="00DD5BBC">
      <w:pPr>
        <w:rPr>
          <w:lang w:val="en-US"/>
        </w:rPr>
      </w:pPr>
    </w:p>
    <w:p w14:paraId="16A4C686" w14:textId="77777777" w:rsidR="00FA1D6B" w:rsidRPr="00DD5BBC" w:rsidRDefault="00FA1D6B" w:rsidP="00DD5BBC">
      <w:pPr>
        <w:rPr>
          <w:lang w:val="en-US"/>
        </w:rPr>
      </w:pPr>
    </w:p>
    <w:p w14:paraId="5920AFBC" w14:textId="795E6B1F" w:rsidR="00131E9D" w:rsidRDefault="00FE7ADA" w:rsidP="00E74FE1">
      <w:pPr>
        <w:pStyle w:val="Heading1"/>
        <w:rPr>
          <w:lang w:val="en-US"/>
        </w:rPr>
      </w:pPr>
      <w:bookmarkStart w:id="0" w:name="_Toc200656534"/>
      <w:r>
        <w:rPr>
          <w:lang w:val="en-US"/>
        </w:rPr>
        <w:lastRenderedPageBreak/>
        <w:t>Introduction</w:t>
      </w:r>
      <w:bookmarkEnd w:id="0"/>
    </w:p>
    <w:p w14:paraId="7C21DBB9" w14:textId="5B5C3CFA" w:rsidR="00FE7ADA" w:rsidRDefault="00FE7ADA" w:rsidP="00E74FE1">
      <w:pPr>
        <w:rPr>
          <w:lang w:val="en-US"/>
        </w:rPr>
      </w:pPr>
      <w:r>
        <w:rPr>
          <w:lang w:val="en-US"/>
        </w:rPr>
        <w:t xml:space="preserve">The exhibition of </w:t>
      </w:r>
      <w:bookmarkStart w:id="1" w:name="_Hlk200127103"/>
      <w:r>
        <w:rPr>
          <w:lang w:val="en-US"/>
        </w:rPr>
        <w:t>“Castles of Wales”</w:t>
      </w:r>
      <w:bookmarkEnd w:id="1"/>
      <w:r>
        <w:rPr>
          <w:lang w:val="en-US"/>
        </w:rPr>
        <w:t xml:space="preserve"> is a cultural </w:t>
      </w:r>
      <w:r w:rsidR="00CD68EE">
        <w:rPr>
          <w:lang w:val="en-US"/>
        </w:rPr>
        <w:t>event</w:t>
      </w:r>
      <w:r>
        <w:rPr>
          <w:lang w:val="en-US"/>
        </w:rPr>
        <w:t xml:space="preserve">, </w:t>
      </w:r>
      <w:r w:rsidR="004F6784">
        <w:rPr>
          <w:lang w:val="en-US"/>
        </w:rPr>
        <w:t>developing</w:t>
      </w:r>
      <w:r>
        <w:rPr>
          <w:lang w:val="en-US"/>
        </w:rPr>
        <w:t xml:space="preserve"> into an important part of the initiative of ‘Visit Wales: Year of Croeso 2025’. </w:t>
      </w:r>
      <w:r w:rsidR="00CD68EE">
        <w:rPr>
          <w:lang w:val="en-US"/>
        </w:rPr>
        <w:t>Inspired by the fascinating Welsh history and heritage, t</w:t>
      </w:r>
      <w:r>
        <w:rPr>
          <w:lang w:val="en-US"/>
        </w:rPr>
        <w:t>he “Castles of Wales” event</w:t>
      </w:r>
      <w:r w:rsidR="004F6784">
        <w:rPr>
          <w:lang w:val="en-US"/>
        </w:rPr>
        <w:t xml:space="preserve"> </w:t>
      </w:r>
      <w:r w:rsidR="005D1A50">
        <w:rPr>
          <w:lang w:val="en-US"/>
        </w:rPr>
        <w:t xml:space="preserve">takes place in ICC Wales, </w:t>
      </w:r>
      <w:r w:rsidR="004F6784">
        <w:rPr>
          <w:lang w:val="en-US"/>
        </w:rPr>
        <w:t>a</w:t>
      </w:r>
      <w:r w:rsidR="005D1A50">
        <w:rPr>
          <w:lang w:val="en-US"/>
        </w:rPr>
        <w:t xml:space="preserve"> </w:t>
      </w:r>
      <w:r w:rsidR="00502003">
        <w:rPr>
          <w:lang w:val="en-US"/>
        </w:rPr>
        <w:t xml:space="preserve">popular </w:t>
      </w:r>
      <w:r w:rsidR="005D1A50">
        <w:rPr>
          <w:lang w:val="en-US"/>
        </w:rPr>
        <w:t>venue</w:t>
      </w:r>
      <w:r w:rsidR="004F6784">
        <w:rPr>
          <w:lang w:val="en-US"/>
        </w:rPr>
        <w:t xml:space="preserve"> that</w:t>
      </w:r>
      <w:r w:rsidR="005D1A50">
        <w:rPr>
          <w:lang w:val="en-US"/>
        </w:rPr>
        <w:t xml:space="preserve"> </w:t>
      </w:r>
      <w:r>
        <w:rPr>
          <w:lang w:val="en-US"/>
        </w:rPr>
        <w:t xml:space="preserve">exclusively </w:t>
      </w:r>
      <w:r w:rsidR="004F6784">
        <w:rPr>
          <w:lang w:val="en-US"/>
        </w:rPr>
        <w:t>showcases</w:t>
      </w:r>
      <w:r>
        <w:rPr>
          <w:lang w:val="en-US"/>
        </w:rPr>
        <w:t xml:space="preserve"> </w:t>
      </w:r>
      <w:r w:rsidR="005D1A50">
        <w:rPr>
          <w:lang w:val="en-US"/>
        </w:rPr>
        <w:t>approximately 600 Welsh castle artwork</w:t>
      </w:r>
      <w:r w:rsidR="001924D3">
        <w:rPr>
          <w:lang w:val="en-US"/>
        </w:rPr>
        <w:t>s</w:t>
      </w:r>
      <w:r w:rsidR="005D1A50">
        <w:rPr>
          <w:lang w:val="en-US"/>
        </w:rPr>
        <w:t xml:space="preserve"> that are </w:t>
      </w:r>
      <w:r w:rsidR="001924D3">
        <w:rPr>
          <w:lang w:val="en-US"/>
        </w:rPr>
        <w:t>presented</w:t>
      </w:r>
      <w:r w:rsidR="005D1A50">
        <w:rPr>
          <w:lang w:val="en-US"/>
        </w:rPr>
        <w:t xml:space="preserve"> by local artists. The aim of the exhibition </w:t>
      </w:r>
      <w:r w:rsidR="008A01BD">
        <w:rPr>
          <w:lang w:val="en-US"/>
        </w:rPr>
        <w:t>endorses Welsh heritage</w:t>
      </w:r>
      <w:r w:rsidR="005D1A50">
        <w:rPr>
          <w:lang w:val="en-US"/>
        </w:rPr>
        <w:t xml:space="preserve"> whil</w:t>
      </w:r>
      <w:r w:rsidR="008A01BD">
        <w:rPr>
          <w:lang w:val="en-US"/>
        </w:rPr>
        <w:t>e</w:t>
      </w:r>
      <w:r w:rsidR="005D1A50">
        <w:rPr>
          <w:lang w:val="en-US"/>
        </w:rPr>
        <w:t xml:space="preserve"> providing support to local creations, corresponding well with </w:t>
      </w:r>
      <w:r w:rsidR="005233CF">
        <w:rPr>
          <w:lang w:val="en-US"/>
        </w:rPr>
        <w:t xml:space="preserve">government goals </w:t>
      </w:r>
      <w:r w:rsidR="005D1A50">
        <w:rPr>
          <w:lang w:val="en-US"/>
        </w:rPr>
        <w:t>for improving global engagement</w:t>
      </w:r>
      <w:r w:rsidR="004F6784">
        <w:rPr>
          <w:lang w:val="en-US"/>
        </w:rPr>
        <w:t>/</w:t>
      </w:r>
      <w:r w:rsidR="005D1A50">
        <w:rPr>
          <w:lang w:val="en-US"/>
        </w:rPr>
        <w:t xml:space="preserve"> cultural tourism. This event </w:t>
      </w:r>
      <w:r w:rsidR="004F6784">
        <w:rPr>
          <w:lang w:val="en-US"/>
        </w:rPr>
        <w:t>does much</w:t>
      </w:r>
      <w:r w:rsidR="005D1A50">
        <w:rPr>
          <w:lang w:val="en-US"/>
        </w:rPr>
        <w:t xml:space="preserve"> more than simply conserving </w:t>
      </w:r>
      <w:r w:rsidR="004F6784">
        <w:rPr>
          <w:lang w:val="en-US"/>
        </w:rPr>
        <w:t>and</w:t>
      </w:r>
      <w:r w:rsidR="005D1A50">
        <w:rPr>
          <w:lang w:val="en-US"/>
        </w:rPr>
        <w:t xml:space="preserve"> </w:t>
      </w:r>
      <w:r w:rsidR="00E84F62">
        <w:rPr>
          <w:lang w:val="en-US"/>
        </w:rPr>
        <w:t>revealing</w:t>
      </w:r>
      <w:r w:rsidR="005D1A50">
        <w:rPr>
          <w:lang w:val="en-US"/>
        </w:rPr>
        <w:t xml:space="preserve"> the identity of</w:t>
      </w:r>
      <w:r w:rsidR="00E84F62">
        <w:rPr>
          <w:lang w:val="en-US"/>
        </w:rPr>
        <w:t xml:space="preserve"> the</w:t>
      </w:r>
      <w:r w:rsidR="005D1A50">
        <w:rPr>
          <w:lang w:val="en-US"/>
        </w:rPr>
        <w:t xml:space="preserve"> Welsh community, it present</w:t>
      </w:r>
      <w:r w:rsidR="004C5E79">
        <w:rPr>
          <w:lang w:val="en-US"/>
        </w:rPr>
        <w:t>s</w:t>
      </w:r>
      <w:r w:rsidR="005D1A50">
        <w:rPr>
          <w:lang w:val="en-US"/>
        </w:rPr>
        <w:t xml:space="preserve"> a platform for engaging at </w:t>
      </w:r>
      <w:r w:rsidR="004F6784">
        <w:rPr>
          <w:lang w:val="en-US"/>
        </w:rPr>
        <w:t xml:space="preserve">a </w:t>
      </w:r>
      <w:r w:rsidR="005D1A50">
        <w:rPr>
          <w:lang w:val="en-US"/>
        </w:rPr>
        <w:t xml:space="preserve">commercial level </w:t>
      </w:r>
      <w:r w:rsidR="004F6784">
        <w:rPr>
          <w:lang w:val="en-US"/>
        </w:rPr>
        <w:t>through</w:t>
      </w:r>
      <w:r w:rsidR="00101657">
        <w:rPr>
          <w:lang w:val="en-US"/>
        </w:rPr>
        <w:t xml:space="preserve"> history, art and food as well as learning through collaborative means. The present report will delve into the strategies to plan for the event, marketing frameworks like 7P, in addition to theories associated with event management like the model of EMBOK and other key tools like PESTEL for organized development alongside delivery of this global cultural summit. </w:t>
      </w:r>
    </w:p>
    <w:p w14:paraId="2DBFF867" w14:textId="5001E481" w:rsidR="00A551D5" w:rsidRDefault="00A551D5" w:rsidP="00E74FE1">
      <w:pPr>
        <w:pStyle w:val="Heading1"/>
        <w:rPr>
          <w:lang w:val="en-US"/>
        </w:rPr>
      </w:pPr>
      <w:bookmarkStart w:id="2" w:name="_Toc200656535"/>
      <w:r>
        <w:rPr>
          <w:lang w:val="en-US"/>
        </w:rPr>
        <w:t>Event Cycle</w:t>
      </w:r>
      <w:bookmarkEnd w:id="2"/>
    </w:p>
    <w:p w14:paraId="130BBC12" w14:textId="3DAAD828" w:rsidR="00A551D5" w:rsidRDefault="00A551D5" w:rsidP="00E74FE1">
      <w:pPr>
        <w:rPr>
          <w:lang w:val="en-US"/>
        </w:rPr>
      </w:pPr>
      <w:r>
        <w:rPr>
          <w:lang w:val="en-US"/>
        </w:rPr>
        <w:t xml:space="preserve">The “Castle of Wales” exposition’s Event Cycle involves 3 main stages of planning, delivering </w:t>
      </w:r>
      <w:r w:rsidR="004F6784">
        <w:rPr>
          <w:lang w:val="en-US"/>
        </w:rPr>
        <w:t>and</w:t>
      </w:r>
      <w:r>
        <w:rPr>
          <w:lang w:val="en-US"/>
        </w:rPr>
        <w:t xml:space="preserve"> evaluation or assessment, in line with the framework</w:t>
      </w:r>
      <w:r w:rsidR="004F6784">
        <w:rPr>
          <w:lang w:val="en-US"/>
        </w:rPr>
        <w:t>:</w:t>
      </w:r>
      <w:r>
        <w:rPr>
          <w:lang w:val="en-US"/>
        </w:rPr>
        <w:t xml:space="preserve"> Event Management Body of Knowledge, or otherwise acknowledged as EMBOK. Within the stage of ‘planning’, major components like approval of venue, </w:t>
      </w:r>
      <w:r w:rsidR="00673846">
        <w:rPr>
          <w:lang w:val="en-US"/>
        </w:rPr>
        <w:t xml:space="preserve">logistics, coordination with artists, budgeting in addition to digital marketing tactics are </w:t>
      </w:r>
      <w:r w:rsidR="004F6784">
        <w:rPr>
          <w:lang w:val="en-US"/>
        </w:rPr>
        <w:t>handled</w:t>
      </w:r>
      <w:r w:rsidR="00673846">
        <w:rPr>
          <w:lang w:val="en-US"/>
        </w:rPr>
        <w:t xml:space="preserve">. The other important </w:t>
      </w:r>
      <w:r w:rsidR="0031486B">
        <w:rPr>
          <w:lang w:val="en-US"/>
        </w:rPr>
        <w:t>par</w:t>
      </w:r>
      <w:r w:rsidR="00673846">
        <w:rPr>
          <w:lang w:val="en-US"/>
        </w:rPr>
        <w:t xml:space="preserve">t of this stage is to set up </w:t>
      </w:r>
      <w:r w:rsidR="004F6784">
        <w:rPr>
          <w:lang w:val="en-US"/>
        </w:rPr>
        <w:t>connections</w:t>
      </w:r>
      <w:r w:rsidR="00673846">
        <w:rPr>
          <w:lang w:val="en-US"/>
        </w:rPr>
        <w:t xml:space="preserve"> with various service providers such as Green Apple Catering, ‘The Best Connection Staff Agency’ as well as IMAG Display Cardiff</w:t>
      </w:r>
      <w:r w:rsidR="009D75B1">
        <w:rPr>
          <w:lang w:val="en-US"/>
        </w:rPr>
        <w:t xml:space="preserve"> (</w:t>
      </w:r>
      <w:proofErr w:type="spellStart"/>
      <w:r w:rsidR="009D75B1" w:rsidRPr="009D75B1">
        <w:rPr>
          <w:lang w:val="en-US"/>
        </w:rPr>
        <w:t>Purchla</w:t>
      </w:r>
      <w:proofErr w:type="spellEnd"/>
      <w:r w:rsidR="009D75B1" w:rsidRPr="009D75B1">
        <w:rPr>
          <w:lang w:val="en-US"/>
        </w:rPr>
        <w:t>, 2022</w:t>
      </w:r>
      <w:r w:rsidR="009D75B1">
        <w:rPr>
          <w:lang w:val="en-US"/>
        </w:rPr>
        <w:t>)</w:t>
      </w:r>
      <w:r w:rsidR="00673846">
        <w:rPr>
          <w:lang w:val="en-US"/>
        </w:rPr>
        <w:t xml:space="preserve">. </w:t>
      </w:r>
    </w:p>
    <w:p w14:paraId="22065E09" w14:textId="64CE4233" w:rsidR="00673846" w:rsidRDefault="00673846" w:rsidP="00E74FE1">
      <w:pPr>
        <w:rPr>
          <w:lang w:val="en-US"/>
        </w:rPr>
      </w:pPr>
      <w:r>
        <w:rPr>
          <w:lang w:val="en-US"/>
        </w:rPr>
        <w:t xml:space="preserve">Within the phase of ‘Delivery’, </w:t>
      </w:r>
      <w:r w:rsidR="001964FB">
        <w:rPr>
          <w:lang w:val="en-US"/>
        </w:rPr>
        <w:t>the exhibition will see actions being employed in real-time, handling the flow of visitors, stalls of food, developing LED visuals, booths of merchandising alongside virtual session</w:t>
      </w:r>
      <w:r w:rsidR="000E6CE2">
        <w:rPr>
          <w:lang w:val="en-US"/>
        </w:rPr>
        <w:t>s</w:t>
      </w:r>
      <w:r w:rsidR="001964FB">
        <w:rPr>
          <w:lang w:val="en-US"/>
        </w:rPr>
        <w:t xml:space="preserve"> with artists</w:t>
      </w:r>
      <w:r w:rsidR="009E08D5">
        <w:rPr>
          <w:lang w:val="en-US"/>
        </w:rPr>
        <w:t xml:space="preserve"> and</w:t>
      </w:r>
      <w:r w:rsidR="000E6CE2">
        <w:rPr>
          <w:lang w:val="en-US"/>
        </w:rPr>
        <w:t xml:space="preserve"> historians</w:t>
      </w:r>
      <w:r w:rsidR="001964FB">
        <w:rPr>
          <w:lang w:val="en-US"/>
        </w:rPr>
        <w:t xml:space="preserve">. </w:t>
      </w:r>
      <w:r w:rsidR="009E08D5">
        <w:rPr>
          <w:lang w:val="en-US"/>
        </w:rPr>
        <w:t>L</w:t>
      </w:r>
      <w:r w:rsidR="001964FB">
        <w:rPr>
          <w:lang w:val="en-US"/>
        </w:rPr>
        <w:t xml:space="preserve">astly, the phase of evaluation is set to encompass a thorough assessment of compliance with budget, turnout, the satisfaction of the audience attending the exhibition as well as </w:t>
      </w:r>
      <w:r w:rsidR="000C6D3E">
        <w:rPr>
          <w:lang w:val="en-US"/>
        </w:rPr>
        <w:t>effectiveness</w:t>
      </w:r>
      <w:r w:rsidR="001964FB">
        <w:rPr>
          <w:lang w:val="en-US"/>
        </w:rPr>
        <w:t xml:space="preserve"> of marketing tactics adopted. Mechanisms of feedback </w:t>
      </w:r>
      <w:r w:rsidR="004F6784">
        <w:rPr>
          <w:lang w:val="en-US"/>
        </w:rPr>
        <w:t>and</w:t>
      </w:r>
      <w:r w:rsidR="001964FB">
        <w:rPr>
          <w:lang w:val="en-US"/>
        </w:rPr>
        <w:t xml:space="preserve"> </w:t>
      </w:r>
      <w:r w:rsidR="004F6784">
        <w:rPr>
          <w:lang w:val="en-US"/>
        </w:rPr>
        <w:t>reviews</w:t>
      </w:r>
      <w:r w:rsidR="001964FB">
        <w:rPr>
          <w:lang w:val="en-US"/>
        </w:rPr>
        <w:t xml:space="preserve"> provided by stakeholder</w:t>
      </w:r>
      <w:r w:rsidR="004F6784">
        <w:rPr>
          <w:lang w:val="en-US"/>
        </w:rPr>
        <w:t>s</w:t>
      </w:r>
      <w:r w:rsidR="001964FB">
        <w:rPr>
          <w:lang w:val="en-US"/>
        </w:rPr>
        <w:t xml:space="preserve"> will </w:t>
      </w:r>
      <w:r w:rsidR="004F6784">
        <w:rPr>
          <w:lang w:val="en-US"/>
        </w:rPr>
        <w:t>be used t</w:t>
      </w:r>
      <w:r w:rsidR="001964FB">
        <w:rPr>
          <w:lang w:val="en-US"/>
        </w:rPr>
        <w:t>o measur</w:t>
      </w:r>
      <w:r w:rsidR="004F6784">
        <w:rPr>
          <w:lang w:val="en-US"/>
        </w:rPr>
        <w:t>e</w:t>
      </w:r>
      <w:r w:rsidR="001964FB">
        <w:rPr>
          <w:lang w:val="en-US"/>
        </w:rPr>
        <w:t xml:space="preserve"> the </w:t>
      </w:r>
      <w:r w:rsidR="004F6784">
        <w:rPr>
          <w:lang w:val="en-US"/>
        </w:rPr>
        <w:t>success</w:t>
      </w:r>
      <w:r w:rsidR="001964FB">
        <w:rPr>
          <w:lang w:val="en-US"/>
        </w:rPr>
        <w:t xml:space="preserve"> </w:t>
      </w:r>
      <w:r w:rsidR="004F6784">
        <w:rPr>
          <w:lang w:val="en-US"/>
        </w:rPr>
        <w:t xml:space="preserve">and plausibility for other future events </w:t>
      </w:r>
      <w:r w:rsidR="00F323A4">
        <w:rPr>
          <w:lang w:val="en-US"/>
        </w:rPr>
        <w:t>(</w:t>
      </w:r>
      <w:r w:rsidR="00F323A4" w:rsidRPr="00F323A4">
        <w:rPr>
          <w:lang w:val="en-US"/>
        </w:rPr>
        <w:t>Matthews, 2020</w:t>
      </w:r>
      <w:r w:rsidR="00F323A4">
        <w:rPr>
          <w:lang w:val="en-US"/>
        </w:rPr>
        <w:t>)</w:t>
      </w:r>
      <w:r w:rsidR="00715188">
        <w:rPr>
          <w:lang w:val="en-US"/>
        </w:rPr>
        <w:t xml:space="preserve">. </w:t>
      </w:r>
    </w:p>
    <w:p w14:paraId="5BCBE657" w14:textId="5B0AF59F" w:rsidR="00F252E5" w:rsidRDefault="00F252E5" w:rsidP="00E74FE1">
      <w:pPr>
        <w:pStyle w:val="Heading1"/>
        <w:rPr>
          <w:lang w:val="en-US"/>
        </w:rPr>
      </w:pPr>
      <w:bookmarkStart w:id="3" w:name="_Toc200656536"/>
      <w:r>
        <w:rPr>
          <w:lang w:val="en-US"/>
        </w:rPr>
        <w:lastRenderedPageBreak/>
        <w:t>Event Concept</w:t>
      </w:r>
      <w:bookmarkEnd w:id="3"/>
    </w:p>
    <w:p w14:paraId="49495CF7" w14:textId="4A6F2EE2" w:rsidR="00F252E5" w:rsidRDefault="00A62C38" w:rsidP="00E74FE1">
      <w:pPr>
        <w:rPr>
          <w:lang w:val="en-US"/>
        </w:rPr>
      </w:pPr>
      <w:r>
        <w:rPr>
          <w:lang w:val="en-US"/>
        </w:rPr>
        <w:t xml:space="preserve">At the “Castles of Wales” exhibition, guests are set to have a complete understanding of the artistic journey via the heritage of Wales that is captivating in nature. On arriving </w:t>
      </w:r>
      <w:proofErr w:type="gramStart"/>
      <w:r>
        <w:rPr>
          <w:lang w:val="en-US"/>
        </w:rPr>
        <w:t>to</w:t>
      </w:r>
      <w:proofErr w:type="gramEnd"/>
      <w:r>
        <w:rPr>
          <w:lang w:val="en-US"/>
        </w:rPr>
        <w:t xml:space="preserve"> the location, the guests are set to be greeted by an exhibition space that is ethnically themed </w:t>
      </w:r>
      <w:r w:rsidR="00762402">
        <w:rPr>
          <w:lang w:val="en-US"/>
        </w:rPr>
        <w:t>such as having historical visuals, gallery walls as well as collaborative info panels</w:t>
      </w:r>
      <w:r w:rsidR="008A3D70">
        <w:rPr>
          <w:lang w:val="en-US"/>
        </w:rPr>
        <w:t xml:space="preserve"> and pillars</w:t>
      </w:r>
      <w:r w:rsidR="00762402">
        <w:rPr>
          <w:lang w:val="en-US"/>
        </w:rPr>
        <w:t xml:space="preserve"> specifying the actual background or history that each of the castles has</w:t>
      </w:r>
      <w:r w:rsidR="00F323A4">
        <w:rPr>
          <w:lang w:val="en-US"/>
        </w:rPr>
        <w:t xml:space="preserve"> (</w:t>
      </w:r>
      <w:proofErr w:type="spellStart"/>
      <w:r w:rsidR="00F323A4" w:rsidRPr="00F323A4">
        <w:rPr>
          <w:lang w:val="en-US"/>
        </w:rPr>
        <w:t>Martynyshyn</w:t>
      </w:r>
      <w:proofErr w:type="spellEnd"/>
      <w:r w:rsidR="00F323A4" w:rsidRPr="00F323A4">
        <w:rPr>
          <w:lang w:val="en-US"/>
        </w:rPr>
        <w:t>,</w:t>
      </w:r>
      <w:r w:rsidR="00F323A4">
        <w:rPr>
          <w:lang w:val="en-US"/>
        </w:rPr>
        <w:t xml:space="preserve"> </w:t>
      </w:r>
      <w:r w:rsidR="00F323A4" w:rsidRPr="00F323A4">
        <w:rPr>
          <w:lang w:val="en-US"/>
        </w:rPr>
        <w:t>2023</w:t>
      </w:r>
      <w:r w:rsidR="00F323A4">
        <w:rPr>
          <w:lang w:val="en-US"/>
        </w:rPr>
        <w:t>)</w:t>
      </w:r>
      <w:r w:rsidR="00762402">
        <w:rPr>
          <w:lang w:val="en-US"/>
        </w:rPr>
        <w:t xml:space="preserve">. </w:t>
      </w:r>
    </w:p>
    <w:p w14:paraId="2C3AB978" w14:textId="048B5C8A" w:rsidR="00762402" w:rsidRDefault="00762402" w:rsidP="00E74FE1">
      <w:pPr>
        <w:rPr>
          <w:lang w:val="en-US"/>
        </w:rPr>
      </w:pPr>
      <w:r>
        <w:rPr>
          <w:lang w:val="en-US"/>
        </w:rPr>
        <w:t>The schedule is set to have merchandise stores providing items themed on castle</w:t>
      </w:r>
      <w:r w:rsidR="004F6784">
        <w:rPr>
          <w:lang w:val="en-US"/>
        </w:rPr>
        <w:t>s</w:t>
      </w:r>
      <w:r>
        <w:rPr>
          <w:lang w:val="en-US"/>
        </w:rPr>
        <w:t xml:space="preserve">, stalls for food tasting highlighting options that </w:t>
      </w:r>
      <w:proofErr w:type="gramStart"/>
      <w:r>
        <w:rPr>
          <w:lang w:val="en-US"/>
        </w:rPr>
        <w:t>preferred</w:t>
      </w:r>
      <w:proofErr w:type="gramEnd"/>
      <w:r>
        <w:rPr>
          <w:lang w:val="en-US"/>
        </w:rPr>
        <w:t xml:space="preserve"> locally along with being culturally sensitive such as vegan food or halal meat. Moreover, the event itinerary will also be involving virtual gatherings with historians as well as artists. The schedule for each day will differ, and this would certainly make sure attendees remain well-connected with the event. </w:t>
      </w:r>
      <w:r w:rsidR="00577B9F">
        <w:rPr>
          <w:lang w:val="en-US"/>
        </w:rPr>
        <w:t xml:space="preserve">The sensory appeal will be </w:t>
      </w:r>
      <w:r w:rsidR="0084795B">
        <w:rPr>
          <w:lang w:val="en-US"/>
        </w:rPr>
        <w:t>uplifted</w:t>
      </w:r>
      <w:r w:rsidR="00577B9F">
        <w:rPr>
          <w:lang w:val="en-US"/>
        </w:rPr>
        <w:t xml:space="preserve"> through </w:t>
      </w:r>
      <w:r w:rsidR="0084795B">
        <w:rPr>
          <w:lang w:val="en-US"/>
        </w:rPr>
        <w:t xml:space="preserve">soundscapes </w:t>
      </w:r>
      <w:r w:rsidR="004F6784">
        <w:rPr>
          <w:lang w:val="en-US"/>
        </w:rPr>
        <w:t>and</w:t>
      </w:r>
      <w:r w:rsidR="0084795B">
        <w:rPr>
          <w:lang w:val="en-US"/>
        </w:rPr>
        <w:t xml:space="preserve"> </w:t>
      </w:r>
      <w:r w:rsidR="00577B9F">
        <w:rPr>
          <w:lang w:val="en-US"/>
        </w:rPr>
        <w:t>peripheral lighting</w:t>
      </w:r>
      <w:r w:rsidR="0084795B">
        <w:rPr>
          <w:lang w:val="en-US"/>
        </w:rPr>
        <w:t>, and pictorial storytelling via installing of AV alongside, making the experiential event an unforgettable one keeping the identity of Wales in line with the concept of ‘The Castle Capital of the World’</w:t>
      </w:r>
      <w:r w:rsidR="009D75B1">
        <w:rPr>
          <w:lang w:val="en-US"/>
        </w:rPr>
        <w:t xml:space="preserve"> (</w:t>
      </w:r>
      <w:proofErr w:type="spellStart"/>
      <w:r w:rsidR="009D75B1" w:rsidRPr="009D75B1">
        <w:rPr>
          <w:lang w:val="en-US"/>
        </w:rPr>
        <w:t>Spennemann</w:t>
      </w:r>
      <w:proofErr w:type="spellEnd"/>
      <w:r w:rsidR="009D75B1" w:rsidRPr="009D75B1">
        <w:rPr>
          <w:lang w:val="en-US"/>
        </w:rPr>
        <w:t>, 2021</w:t>
      </w:r>
      <w:r w:rsidR="009D75B1">
        <w:rPr>
          <w:lang w:val="en-US"/>
        </w:rPr>
        <w:t>)</w:t>
      </w:r>
      <w:r w:rsidR="0084795B">
        <w:rPr>
          <w:lang w:val="en-US"/>
        </w:rPr>
        <w:t xml:space="preserve">. </w:t>
      </w:r>
    </w:p>
    <w:p w14:paraId="2ED6AE90" w14:textId="137D4E22" w:rsidR="0084795B" w:rsidRDefault="0084795B" w:rsidP="00E74FE1">
      <w:pPr>
        <w:pStyle w:val="Heading1"/>
        <w:rPr>
          <w:lang w:val="en-US"/>
        </w:rPr>
      </w:pPr>
      <w:bookmarkStart w:id="4" w:name="_Toc200656537"/>
      <w:r>
        <w:rPr>
          <w:lang w:val="en-US"/>
        </w:rPr>
        <w:t>Aims and Objectives of Event</w:t>
      </w:r>
      <w:bookmarkEnd w:id="4"/>
    </w:p>
    <w:p w14:paraId="1686F626" w14:textId="1D72479C" w:rsidR="0084795B" w:rsidRDefault="0084795B" w:rsidP="00E74FE1">
      <w:pPr>
        <w:rPr>
          <w:lang w:val="en-US"/>
        </w:rPr>
      </w:pPr>
      <w:r>
        <w:rPr>
          <w:lang w:val="en-US"/>
        </w:rPr>
        <w:t xml:space="preserve">The exhibition is being planned with the overall aim of promoting the cultural heritage of Wales </w:t>
      </w:r>
      <w:r w:rsidR="00533FE3">
        <w:rPr>
          <w:lang w:val="en-US"/>
        </w:rPr>
        <w:t>globally</w:t>
      </w:r>
      <w:r>
        <w:rPr>
          <w:lang w:val="en-US"/>
        </w:rPr>
        <w:t xml:space="preserve"> whil</w:t>
      </w:r>
      <w:r w:rsidR="005A334C">
        <w:rPr>
          <w:lang w:val="en-US"/>
        </w:rPr>
        <w:t>e</w:t>
      </w:r>
      <w:r>
        <w:rPr>
          <w:lang w:val="en-US"/>
        </w:rPr>
        <w:t xml:space="preserve"> endorsing the growth of </w:t>
      </w:r>
      <w:r w:rsidR="00065F68">
        <w:rPr>
          <w:lang w:val="en-US"/>
        </w:rPr>
        <w:t xml:space="preserve">the </w:t>
      </w:r>
      <w:r>
        <w:rPr>
          <w:lang w:val="en-US"/>
        </w:rPr>
        <w:t xml:space="preserve">local economy </w:t>
      </w:r>
      <w:r w:rsidR="00CC735A">
        <w:rPr>
          <w:lang w:val="en-US"/>
        </w:rPr>
        <w:t>and</w:t>
      </w:r>
      <w:r>
        <w:rPr>
          <w:lang w:val="en-US"/>
        </w:rPr>
        <w:t xml:space="preserve"> art. </w:t>
      </w:r>
    </w:p>
    <w:p w14:paraId="583B14A1" w14:textId="6C36466B" w:rsidR="0084795B" w:rsidRDefault="0084795B" w:rsidP="00E74FE1">
      <w:pPr>
        <w:pStyle w:val="Heading2"/>
        <w:rPr>
          <w:lang w:val="en-US"/>
        </w:rPr>
      </w:pPr>
      <w:bookmarkStart w:id="5" w:name="_Toc200656538"/>
      <w:r>
        <w:rPr>
          <w:lang w:val="en-US"/>
        </w:rPr>
        <w:t>SMART Objectives</w:t>
      </w:r>
      <w:bookmarkEnd w:id="5"/>
    </w:p>
    <w:p w14:paraId="04685AA9" w14:textId="624081F6" w:rsidR="0084795B" w:rsidRDefault="0084795B" w:rsidP="00E74FE1">
      <w:pPr>
        <w:rPr>
          <w:lang w:val="en-US"/>
        </w:rPr>
      </w:pPr>
      <w:r>
        <w:rPr>
          <w:lang w:val="en-US"/>
        </w:rPr>
        <w:t xml:space="preserve">i. To create interest </w:t>
      </w:r>
      <w:r w:rsidR="00D518AC">
        <w:rPr>
          <w:lang w:val="en-US"/>
        </w:rPr>
        <w:t>and</w:t>
      </w:r>
      <w:r>
        <w:rPr>
          <w:lang w:val="en-US"/>
        </w:rPr>
        <w:t xml:space="preserve"> entice around 5000 visitors, inclusive of 20% global attendees, over a period of </w:t>
      </w:r>
      <w:r w:rsidR="00411AAA">
        <w:rPr>
          <w:lang w:val="en-US"/>
        </w:rPr>
        <w:t>7</w:t>
      </w:r>
      <w:r>
        <w:rPr>
          <w:lang w:val="en-US"/>
        </w:rPr>
        <w:t xml:space="preserve"> days</w:t>
      </w:r>
      <w:r w:rsidR="00411AAA">
        <w:rPr>
          <w:lang w:val="en-US"/>
        </w:rPr>
        <w:t xml:space="preserve">. </w:t>
      </w:r>
    </w:p>
    <w:p w14:paraId="636D1804" w14:textId="1E408C77" w:rsidR="0084795B" w:rsidRDefault="0084795B" w:rsidP="00E74FE1">
      <w:pPr>
        <w:rPr>
          <w:lang w:val="en-US"/>
        </w:rPr>
      </w:pPr>
      <w:r>
        <w:rPr>
          <w:lang w:val="en-US"/>
        </w:rPr>
        <w:t xml:space="preserve">ii. To attain a rating of </w:t>
      </w:r>
      <w:proofErr w:type="gramStart"/>
      <w:r w:rsidR="00B16A39">
        <w:rPr>
          <w:lang w:val="en-US"/>
        </w:rPr>
        <w:t>minimum</w:t>
      </w:r>
      <w:proofErr w:type="gramEnd"/>
      <w:r w:rsidR="00B16A39">
        <w:rPr>
          <w:lang w:val="en-US"/>
        </w:rPr>
        <w:t xml:space="preserve"> 85% in terms of </w:t>
      </w:r>
      <w:r>
        <w:rPr>
          <w:lang w:val="en-US"/>
        </w:rPr>
        <w:t xml:space="preserve">consumer </w:t>
      </w:r>
      <w:r w:rsidR="00316A0E">
        <w:rPr>
          <w:lang w:val="en-US"/>
        </w:rPr>
        <w:t>satisfaction,</w:t>
      </w:r>
      <w:r>
        <w:rPr>
          <w:lang w:val="en-US"/>
        </w:rPr>
        <w:t xml:space="preserve"> </w:t>
      </w:r>
      <w:r w:rsidR="00B16A39">
        <w:rPr>
          <w:lang w:val="en-US"/>
        </w:rPr>
        <w:t xml:space="preserve">grounded on surveys carried out in </w:t>
      </w:r>
      <w:proofErr w:type="gramStart"/>
      <w:r w:rsidR="00B16A39">
        <w:rPr>
          <w:lang w:val="en-US"/>
        </w:rPr>
        <w:t>post</w:t>
      </w:r>
      <w:proofErr w:type="gramEnd"/>
      <w:r w:rsidR="00B16A39">
        <w:rPr>
          <w:lang w:val="en-US"/>
        </w:rPr>
        <w:t xml:space="preserve">-event phase. </w:t>
      </w:r>
    </w:p>
    <w:p w14:paraId="6E4F6836" w14:textId="7A1EF3DA" w:rsidR="00B16A39" w:rsidRDefault="00B16A39" w:rsidP="00E74FE1">
      <w:pPr>
        <w:rPr>
          <w:lang w:val="en-US"/>
        </w:rPr>
      </w:pPr>
      <w:r>
        <w:rPr>
          <w:lang w:val="en-US"/>
        </w:rPr>
        <w:t xml:space="preserve">iii. To create a net profit of </w:t>
      </w:r>
      <w:proofErr w:type="gramStart"/>
      <w:r>
        <w:rPr>
          <w:lang w:val="en-US"/>
        </w:rPr>
        <w:t>minimum</w:t>
      </w:r>
      <w:proofErr w:type="gramEnd"/>
      <w:r>
        <w:rPr>
          <w:lang w:val="en-US"/>
        </w:rPr>
        <w:t xml:space="preserve"> </w:t>
      </w:r>
      <w:r w:rsidRPr="00B16A39">
        <w:rPr>
          <w:lang w:val="en-US"/>
        </w:rPr>
        <w:t>£67,500</w:t>
      </w:r>
      <w:r>
        <w:rPr>
          <w:lang w:val="en-US"/>
        </w:rPr>
        <w:t xml:space="preserve"> whil</w:t>
      </w:r>
      <w:r w:rsidR="00057BDE">
        <w:rPr>
          <w:lang w:val="en-US"/>
        </w:rPr>
        <w:t>e</w:t>
      </w:r>
      <w:r>
        <w:rPr>
          <w:lang w:val="en-US"/>
        </w:rPr>
        <w:t xml:space="preserve"> </w:t>
      </w:r>
      <w:r w:rsidR="00546DD5">
        <w:rPr>
          <w:lang w:val="en-US"/>
        </w:rPr>
        <w:t>having</w:t>
      </w:r>
      <w:r>
        <w:rPr>
          <w:lang w:val="en-US"/>
        </w:rPr>
        <w:t xml:space="preserve"> a contingency fund of 10% for handling risks associated with hosting </w:t>
      </w:r>
      <w:r w:rsidR="00C05607">
        <w:rPr>
          <w:lang w:val="en-US"/>
        </w:rPr>
        <w:t xml:space="preserve">the </w:t>
      </w:r>
      <w:r>
        <w:rPr>
          <w:lang w:val="en-US"/>
        </w:rPr>
        <w:t xml:space="preserve">event. </w:t>
      </w:r>
    </w:p>
    <w:p w14:paraId="41A1EDE7" w14:textId="01C2F99B" w:rsidR="00B16A39" w:rsidRDefault="00B16A39" w:rsidP="00E74FE1">
      <w:pPr>
        <w:pStyle w:val="Heading1"/>
        <w:rPr>
          <w:lang w:val="en-US"/>
        </w:rPr>
      </w:pPr>
      <w:bookmarkStart w:id="6" w:name="_Toc200656539"/>
      <w:r>
        <w:rPr>
          <w:lang w:val="en-US"/>
        </w:rPr>
        <w:t>Event Management</w:t>
      </w:r>
      <w:bookmarkEnd w:id="6"/>
    </w:p>
    <w:p w14:paraId="68F9F78D" w14:textId="2304E3FF" w:rsidR="00B16A39" w:rsidRDefault="00B16A39" w:rsidP="00E74FE1">
      <w:pPr>
        <w:rPr>
          <w:lang w:val="en-US"/>
        </w:rPr>
      </w:pPr>
      <w:r>
        <w:rPr>
          <w:lang w:val="en-US"/>
        </w:rPr>
        <w:t xml:space="preserve">The </w:t>
      </w:r>
      <w:r w:rsidRPr="00B16A39">
        <w:rPr>
          <w:lang w:val="en-US"/>
        </w:rPr>
        <w:t>“Castles of Wales”</w:t>
      </w:r>
      <w:r>
        <w:rPr>
          <w:lang w:val="en-US"/>
        </w:rPr>
        <w:t xml:space="preserve"> exhibition’s success depends highly on creative preparations and scheduling, effectual operational as well as marketing activities. The staff</w:t>
      </w:r>
      <w:r w:rsidR="007C5857">
        <w:rPr>
          <w:lang w:val="en-US"/>
        </w:rPr>
        <w:t xml:space="preserve"> </w:t>
      </w:r>
      <w:r>
        <w:rPr>
          <w:lang w:val="en-US"/>
        </w:rPr>
        <w:t xml:space="preserve">for the </w:t>
      </w:r>
      <w:r>
        <w:rPr>
          <w:lang w:val="en-US"/>
        </w:rPr>
        <w:lastRenderedPageBreak/>
        <w:t xml:space="preserve">event are set to be hired </w:t>
      </w:r>
      <w:r w:rsidR="005A3659">
        <w:rPr>
          <w:lang w:val="en-US"/>
        </w:rPr>
        <w:t>through</w:t>
      </w:r>
      <w:r>
        <w:rPr>
          <w:lang w:val="en-US"/>
        </w:rPr>
        <w:t xml:space="preserve"> ‘The Best Connection Staff Agency’ making sure the security, engagement </w:t>
      </w:r>
      <w:r w:rsidR="00F776BE">
        <w:rPr>
          <w:lang w:val="en-US"/>
        </w:rPr>
        <w:t>and</w:t>
      </w:r>
      <w:r>
        <w:rPr>
          <w:lang w:val="en-US"/>
        </w:rPr>
        <w:t xml:space="preserve"> logistics of visitor</w:t>
      </w:r>
      <w:r w:rsidR="0041388C">
        <w:rPr>
          <w:lang w:val="en-US"/>
        </w:rPr>
        <w:t>s</w:t>
      </w:r>
      <w:r>
        <w:rPr>
          <w:lang w:val="en-US"/>
        </w:rPr>
        <w:t xml:space="preserve"> are managed in the most professional ways. The layout of the exhibition involves indoor porches, IMAG Display Cardiff offering LED shows along with integrated gallery walls</w:t>
      </w:r>
      <w:r w:rsidR="00F323A4">
        <w:rPr>
          <w:lang w:val="en-US"/>
        </w:rPr>
        <w:t xml:space="preserve"> (</w:t>
      </w:r>
      <w:proofErr w:type="spellStart"/>
      <w:r w:rsidR="00F323A4" w:rsidRPr="00F323A4">
        <w:rPr>
          <w:lang w:val="en-US"/>
        </w:rPr>
        <w:t>Meeprom</w:t>
      </w:r>
      <w:proofErr w:type="spellEnd"/>
      <w:r w:rsidR="00F323A4" w:rsidRPr="00F323A4">
        <w:rPr>
          <w:lang w:val="en-US"/>
        </w:rPr>
        <w:t>, 2022</w:t>
      </w:r>
      <w:r w:rsidR="00F323A4">
        <w:rPr>
          <w:lang w:val="en-US"/>
        </w:rPr>
        <w:t>)</w:t>
      </w:r>
      <w:r>
        <w:rPr>
          <w:lang w:val="en-US"/>
        </w:rPr>
        <w:t xml:space="preserve">. </w:t>
      </w:r>
    </w:p>
    <w:p w14:paraId="4A2EEB4A" w14:textId="17FC42C9" w:rsidR="00B16A39" w:rsidRDefault="00B16A39" w:rsidP="00E74FE1">
      <w:pPr>
        <w:rPr>
          <w:lang w:val="en-US"/>
        </w:rPr>
      </w:pPr>
      <w:r>
        <w:rPr>
          <w:lang w:val="en-US"/>
        </w:rPr>
        <w:t>Considering the event</w:t>
      </w:r>
      <w:r w:rsidR="00197813">
        <w:rPr>
          <w:lang w:val="en-US"/>
        </w:rPr>
        <w:t xml:space="preserve">, from the viewpoint of marketing, digitalized campaigns will play a </w:t>
      </w:r>
      <w:r w:rsidR="00F615AF">
        <w:rPr>
          <w:lang w:val="en-US"/>
        </w:rPr>
        <w:t>crucial role</w:t>
      </w:r>
      <w:r w:rsidR="00197813">
        <w:rPr>
          <w:lang w:val="en-US"/>
        </w:rPr>
        <w:t xml:space="preserve">. Some of the strategies to be adopted involve using the extended marketing mix, promoting through social media platforms alongside campaigns generated for email, </w:t>
      </w:r>
      <w:r w:rsidR="000F5FF8">
        <w:rPr>
          <w:lang w:val="en-US"/>
        </w:rPr>
        <w:t>all</w:t>
      </w:r>
      <w:r w:rsidR="00197813">
        <w:rPr>
          <w:lang w:val="en-US"/>
        </w:rPr>
        <w:t xml:space="preserve"> these particularly customized for generating cultural experiences deemed to be intangible. The PIECE framework would play an important role in gaining a proper understanding of customers which </w:t>
      </w:r>
      <w:r w:rsidR="007E0557">
        <w:rPr>
          <w:lang w:val="en-US"/>
        </w:rPr>
        <w:t>ensures</w:t>
      </w:r>
      <w:r w:rsidR="00197813">
        <w:rPr>
          <w:lang w:val="en-US"/>
        </w:rPr>
        <w:t xml:space="preserve"> there is </w:t>
      </w:r>
      <w:r w:rsidR="004D341C">
        <w:rPr>
          <w:lang w:val="en-US"/>
        </w:rPr>
        <w:t xml:space="preserve">a </w:t>
      </w:r>
      <w:r w:rsidR="00197813">
        <w:rPr>
          <w:lang w:val="en-US"/>
        </w:rPr>
        <w:t xml:space="preserve">strategic orientation towards </w:t>
      </w:r>
      <w:r w:rsidR="004D341C">
        <w:rPr>
          <w:lang w:val="en-US"/>
        </w:rPr>
        <w:t>audiences’ preferences</w:t>
      </w:r>
      <w:r w:rsidR="009D75B1">
        <w:rPr>
          <w:lang w:val="en-US"/>
        </w:rPr>
        <w:t xml:space="preserve"> (</w:t>
      </w:r>
      <w:r w:rsidR="009D75B1" w:rsidRPr="009D75B1">
        <w:rPr>
          <w:lang w:val="en-US"/>
        </w:rPr>
        <w:t>Matthews, 2020</w:t>
      </w:r>
      <w:r w:rsidR="009D75B1">
        <w:rPr>
          <w:lang w:val="en-US"/>
        </w:rPr>
        <w:t>)</w:t>
      </w:r>
      <w:r w:rsidR="00197813">
        <w:rPr>
          <w:lang w:val="en-US"/>
        </w:rPr>
        <w:t xml:space="preserve">. </w:t>
      </w:r>
    </w:p>
    <w:p w14:paraId="6D1310B5" w14:textId="3AD713B2" w:rsidR="00197813" w:rsidRDefault="00197813" w:rsidP="00E74FE1">
      <w:pPr>
        <w:pStyle w:val="Heading2"/>
        <w:rPr>
          <w:lang w:val="en-US"/>
        </w:rPr>
      </w:pPr>
      <w:bookmarkStart w:id="7" w:name="_Toc200656540"/>
      <w:r>
        <w:rPr>
          <w:lang w:val="en-US"/>
        </w:rPr>
        <w:t>Extended Marketing Mix</w:t>
      </w:r>
      <w:bookmarkEnd w:id="7"/>
    </w:p>
    <w:p w14:paraId="000556E0" w14:textId="0BBB8306" w:rsidR="00197813" w:rsidRDefault="00197813" w:rsidP="00E74FE1">
      <w:pPr>
        <w:rPr>
          <w:lang w:val="en-US"/>
        </w:rPr>
      </w:pPr>
      <w:r>
        <w:rPr>
          <w:lang w:val="en-US"/>
        </w:rPr>
        <w:t xml:space="preserve">The extended marketing mix, otherwise labelled as 7Ps, is an assortment 7 marketing factors developed for working collectively for attaining the objectives of a marketing approach. </w:t>
      </w:r>
      <w:r w:rsidR="00F110A7">
        <w:rPr>
          <w:lang w:val="en-US"/>
        </w:rPr>
        <w:t>This model is a critical framework when it comes to endorsing services, specifically experiences deemed intangible like cultural events or exhibitions. Each of the 7 elements discussed in the following segment is aligned with ‘The Castles of Wales’ event.</w:t>
      </w:r>
    </w:p>
    <w:p w14:paraId="1EE81A56" w14:textId="1D4CFB4F" w:rsidR="007869CD" w:rsidRDefault="00F110A7" w:rsidP="00E74FE1">
      <w:pPr>
        <w:rPr>
          <w:lang w:val="en-US"/>
        </w:rPr>
      </w:pPr>
      <w:r>
        <w:rPr>
          <w:lang w:val="en-US"/>
        </w:rPr>
        <w:t>i. Product: For the event, the basic product is the cultural experience</w:t>
      </w:r>
      <w:r w:rsidR="002D570F">
        <w:rPr>
          <w:lang w:val="en-US"/>
        </w:rPr>
        <w:t xml:space="preserve"> </w:t>
      </w:r>
      <w:r>
        <w:rPr>
          <w:lang w:val="en-US"/>
        </w:rPr>
        <w:t xml:space="preserve">- where Welsh heritage is being celebrated through </w:t>
      </w:r>
      <w:r w:rsidR="002D2BF5">
        <w:rPr>
          <w:lang w:val="en-US"/>
        </w:rPr>
        <w:t>an artistic</w:t>
      </w:r>
      <w:r>
        <w:rPr>
          <w:lang w:val="en-US"/>
        </w:rPr>
        <w:t xml:space="preserve"> exhibition. The product aspect of extended marketing mix involves</w:t>
      </w:r>
      <w:r w:rsidR="00AE2759">
        <w:rPr>
          <w:lang w:val="en-US"/>
        </w:rPr>
        <w:t xml:space="preserve"> the</w:t>
      </w:r>
      <w:r>
        <w:rPr>
          <w:lang w:val="en-US"/>
        </w:rPr>
        <w:t xml:space="preserve"> merchandise outlets, interactive visuals through LED, engaging with artists virtually alongside meaningful storytelling</w:t>
      </w:r>
      <w:r w:rsidR="007869CD">
        <w:rPr>
          <w:lang w:val="en-US"/>
        </w:rPr>
        <w:t xml:space="preserve"> about castles</w:t>
      </w:r>
      <w:r w:rsidR="00F323A4">
        <w:rPr>
          <w:lang w:val="en-US"/>
        </w:rPr>
        <w:t xml:space="preserve"> (</w:t>
      </w:r>
      <w:r w:rsidR="00F323A4" w:rsidRPr="00F323A4">
        <w:rPr>
          <w:lang w:val="en-US"/>
        </w:rPr>
        <w:t>Beridze</w:t>
      </w:r>
      <w:r w:rsidR="00F323A4">
        <w:rPr>
          <w:lang w:val="en-US"/>
        </w:rPr>
        <w:t xml:space="preserve"> et al., 2023)</w:t>
      </w:r>
      <w:r>
        <w:rPr>
          <w:lang w:val="en-US"/>
        </w:rPr>
        <w:t>.</w:t>
      </w:r>
    </w:p>
    <w:p w14:paraId="56C8EE2F" w14:textId="5D84CAAB" w:rsidR="00F110A7" w:rsidRDefault="007869CD" w:rsidP="00E74FE1">
      <w:pPr>
        <w:rPr>
          <w:lang w:val="en-US"/>
        </w:rPr>
      </w:pPr>
      <w:r>
        <w:rPr>
          <w:lang w:val="en-US"/>
        </w:rPr>
        <w:t xml:space="preserve">ii. Place: The physical venue for this event is ICC Wales, preferred due to its </w:t>
      </w:r>
      <w:r w:rsidR="000F0955">
        <w:rPr>
          <w:lang w:val="en-US"/>
        </w:rPr>
        <w:t xml:space="preserve">location, </w:t>
      </w:r>
      <w:r>
        <w:rPr>
          <w:lang w:val="en-US"/>
        </w:rPr>
        <w:t>modern infrastructure, convenience along with capacity to hold an event of this</w:t>
      </w:r>
      <w:r w:rsidR="003C4253">
        <w:rPr>
          <w:lang w:val="en-US"/>
        </w:rPr>
        <w:t xml:space="preserve"> </w:t>
      </w:r>
      <w:r>
        <w:rPr>
          <w:lang w:val="en-US"/>
        </w:rPr>
        <w:t>size. The website created for the exhibition or event is set to be the digitalized ‘place’, in addition to channels of social media as well as platforms to book tickets for the event online that would be acting as virtual liaison</w:t>
      </w:r>
      <w:r w:rsidR="00F323A4">
        <w:rPr>
          <w:lang w:val="en-US"/>
        </w:rPr>
        <w:t xml:space="preserve"> (</w:t>
      </w:r>
      <w:r w:rsidR="00F323A4" w:rsidRPr="00F323A4">
        <w:rPr>
          <w:lang w:val="en-US"/>
        </w:rPr>
        <w:t>Kitchin and Ferdinand, 2021</w:t>
      </w:r>
      <w:r w:rsidR="00F323A4">
        <w:rPr>
          <w:lang w:val="en-US"/>
        </w:rPr>
        <w:t>)</w:t>
      </w:r>
      <w:r>
        <w:rPr>
          <w:lang w:val="en-US"/>
        </w:rPr>
        <w:t xml:space="preserve">. </w:t>
      </w:r>
      <w:r w:rsidR="00F110A7">
        <w:rPr>
          <w:lang w:val="en-US"/>
        </w:rPr>
        <w:t xml:space="preserve"> </w:t>
      </w:r>
    </w:p>
    <w:p w14:paraId="16E8CBF9" w14:textId="62DD9A91" w:rsidR="007869CD" w:rsidRDefault="007869CD" w:rsidP="00E74FE1">
      <w:pPr>
        <w:rPr>
          <w:lang w:val="en-US"/>
        </w:rPr>
      </w:pPr>
      <w:r>
        <w:rPr>
          <w:lang w:val="en-US"/>
        </w:rPr>
        <w:t>iii. Price: The event is set to have a pricing st</w:t>
      </w:r>
      <w:r w:rsidR="0016705B">
        <w:rPr>
          <w:lang w:val="en-US"/>
        </w:rPr>
        <w:t xml:space="preserve">rategy </w:t>
      </w:r>
      <w:r>
        <w:rPr>
          <w:lang w:val="en-US"/>
        </w:rPr>
        <w:t xml:space="preserve">that would be based on value alongside being competitive in nature. The event would </w:t>
      </w:r>
      <w:proofErr w:type="gramStart"/>
      <w:r>
        <w:rPr>
          <w:lang w:val="en-US"/>
        </w:rPr>
        <w:t>be replicating</w:t>
      </w:r>
      <w:proofErr w:type="gramEnd"/>
      <w:r>
        <w:rPr>
          <w:lang w:val="en-US"/>
        </w:rPr>
        <w:t xml:space="preserve"> the </w:t>
      </w:r>
      <w:proofErr w:type="gramStart"/>
      <w:r>
        <w:rPr>
          <w:lang w:val="en-US"/>
        </w:rPr>
        <w:t>attendees</w:t>
      </w:r>
      <w:proofErr w:type="gramEnd"/>
      <w:r>
        <w:rPr>
          <w:lang w:val="en-US"/>
        </w:rPr>
        <w:t xml:space="preserve"> experience quality </w:t>
      </w:r>
      <w:r w:rsidR="00CD343A">
        <w:rPr>
          <w:lang w:val="en-US"/>
        </w:rPr>
        <w:t>and</w:t>
      </w:r>
      <w:r>
        <w:rPr>
          <w:lang w:val="en-US"/>
        </w:rPr>
        <w:t xml:space="preserve"> convenience for diverse </w:t>
      </w:r>
      <w:r w:rsidR="00C23C89">
        <w:rPr>
          <w:lang w:val="en-US"/>
        </w:rPr>
        <w:t>market segments</w:t>
      </w:r>
      <w:r>
        <w:rPr>
          <w:lang w:val="en-US"/>
        </w:rPr>
        <w:t xml:space="preserve">, involving primary </w:t>
      </w:r>
      <w:r>
        <w:rPr>
          <w:lang w:val="en-US"/>
        </w:rPr>
        <w:lastRenderedPageBreak/>
        <w:t xml:space="preserve">bookings alongside students being </w:t>
      </w:r>
      <w:r w:rsidR="007445BE">
        <w:rPr>
          <w:lang w:val="en-US"/>
        </w:rPr>
        <w:t>offered</w:t>
      </w:r>
      <w:r>
        <w:rPr>
          <w:lang w:val="en-US"/>
        </w:rPr>
        <w:t xml:space="preserve"> good discounts. </w:t>
      </w:r>
      <w:r w:rsidR="00687677">
        <w:rPr>
          <w:lang w:val="en-US"/>
        </w:rPr>
        <w:t>Packages with premium tags may have sessions of ‘Q&amp;A’ with artists, guided tours along with merchandise that is exclusive in nature</w:t>
      </w:r>
      <w:r w:rsidR="009D75B1">
        <w:rPr>
          <w:lang w:val="en-US"/>
        </w:rPr>
        <w:t xml:space="preserve"> (</w:t>
      </w:r>
      <w:proofErr w:type="spellStart"/>
      <w:r w:rsidR="009D75B1" w:rsidRPr="009D75B1">
        <w:rPr>
          <w:lang w:val="en-US"/>
        </w:rPr>
        <w:t>Spennemann</w:t>
      </w:r>
      <w:proofErr w:type="spellEnd"/>
      <w:r w:rsidR="009D75B1" w:rsidRPr="009D75B1">
        <w:rPr>
          <w:lang w:val="en-US"/>
        </w:rPr>
        <w:t>, 2021</w:t>
      </w:r>
      <w:r w:rsidR="009D75B1">
        <w:rPr>
          <w:lang w:val="en-US"/>
        </w:rPr>
        <w:t>)</w:t>
      </w:r>
      <w:r w:rsidR="00687677">
        <w:rPr>
          <w:lang w:val="en-US"/>
        </w:rPr>
        <w:t xml:space="preserve">. </w:t>
      </w:r>
    </w:p>
    <w:p w14:paraId="75F88B71" w14:textId="78B54F56" w:rsidR="00687677" w:rsidRDefault="00687677" w:rsidP="00E74FE1">
      <w:pPr>
        <w:rPr>
          <w:lang w:val="en-US"/>
        </w:rPr>
      </w:pPr>
      <w:r>
        <w:rPr>
          <w:lang w:val="en-US"/>
        </w:rPr>
        <w:t>iv. Promotion: Awareness will be raised via campaigns developed for digital channels like marketing through influencers and social media. A lot of excitement can be generated through teasers of the event, via setting up alliances with ‘Visit Wales’, along with PR coverage in art magazines. For promoting vibrancy, the artwork can be previewed through AR or augmented reality</w:t>
      </w:r>
      <w:r w:rsidR="00F323A4">
        <w:rPr>
          <w:lang w:val="en-US"/>
        </w:rPr>
        <w:t xml:space="preserve"> (</w:t>
      </w:r>
      <w:r w:rsidR="00F323A4" w:rsidRPr="00F323A4">
        <w:rPr>
          <w:lang w:val="en-US"/>
        </w:rPr>
        <w:t>Allen</w:t>
      </w:r>
      <w:r w:rsidR="00F323A4">
        <w:rPr>
          <w:lang w:val="en-US"/>
        </w:rPr>
        <w:t xml:space="preserve"> et al., 2022)</w:t>
      </w:r>
      <w:r>
        <w:rPr>
          <w:lang w:val="en-US"/>
        </w:rPr>
        <w:t xml:space="preserve">. </w:t>
      </w:r>
    </w:p>
    <w:p w14:paraId="4A4E849C" w14:textId="0C803EF2" w:rsidR="00687677" w:rsidRDefault="00687677" w:rsidP="00E74FE1">
      <w:pPr>
        <w:rPr>
          <w:lang w:val="en-US"/>
        </w:rPr>
      </w:pPr>
      <w:r>
        <w:rPr>
          <w:lang w:val="en-US"/>
        </w:rPr>
        <w:t xml:space="preserve">v. Process: The method of delivering service </w:t>
      </w:r>
      <w:r w:rsidR="00AC44D8">
        <w:rPr>
          <w:lang w:val="en-US"/>
        </w:rPr>
        <w:t>is set to be reorganized and m</w:t>
      </w:r>
      <w:r w:rsidR="000F0955">
        <w:rPr>
          <w:lang w:val="en-US"/>
        </w:rPr>
        <w:t>oderni</w:t>
      </w:r>
      <w:r w:rsidR="00EF65CF">
        <w:rPr>
          <w:lang w:val="en-US"/>
        </w:rPr>
        <w:t>z</w:t>
      </w:r>
      <w:r w:rsidR="000F0955">
        <w:rPr>
          <w:lang w:val="en-US"/>
        </w:rPr>
        <w:t>ed</w:t>
      </w:r>
      <w:r w:rsidR="00AC44D8">
        <w:rPr>
          <w:lang w:val="en-US"/>
        </w:rPr>
        <w:t xml:space="preserve">, from buying tickets to navigation on the spot. The journey of the visitors will certainly be improved through information facts, management of queue as well as mobile apps. </w:t>
      </w:r>
    </w:p>
    <w:p w14:paraId="0B54EE70" w14:textId="125FFD9C" w:rsidR="00AC44D8" w:rsidRDefault="00AC44D8" w:rsidP="00E74FE1">
      <w:pPr>
        <w:rPr>
          <w:lang w:val="en-US"/>
        </w:rPr>
      </w:pPr>
      <w:r>
        <w:rPr>
          <w:lang w:val="en-US"/>
        </w:rPr>
        <w:t xml:space="preserve">vi. People: This aspect of extended marketing mix involves all </w:t>
      </w:r>
      <w:r w:rsidR="009A4D19">
        <w:rPr>
          <w:lang w:val="en-US"/>
        </w:rPr>
        <w:t>stakeholders</w:t>
      </w:r>
      <w:r w:rsidR="009B4011">
        <w:rPr>
          <w:lang w:val="en-US"/>
        </w:rPr>
        <w:t xml:space="preserve"> -</w:t>
      </w:r>
      <w:r>
        <w:rPr>
          <w:lang w:val="en-US"/>
        </w:rPr>
        <w:t xml:space="preserve"> </w:t>
      </w:r>
      <w:r w:rsidR="00787D8B">
        <w:rPr>
          <w:lang w:val="en-US"/>
        </w:rPr>
        <w:t>including</w:t>
      </w:r>
      <w:r>
        <w:rPr>
          <w:lang w:val="en-US"/>
        </w:rPr>
        <w:t xml:space="preserve"> artists, event personnel, staff</w:t>
      </w:r>
      <w:r w:rsidR="006D5602">
        <w:rPr>
          <w:lang w:val="en-US"/>
        </w:rPr>
        <w:t xml:space="preserve"> </w:t>
      </w:r>
      <w:r>
        <w:rPr>
          <w:lang w:val="en-US"/>
        </w:rPr>
        <w:t>managing consumers alongside vendors. All the people</w:t>
      </w:r>
      <w:r w:rsidR="001C5A11">
        <w:rPr>
          <w:lang w:val="en-US"/>
        </w:rPr>
        <w:t xml:space="preserve"> </w:t>
      </w:r>
      <w:r>
        <w:rPr>
          <w:lang w:val="en-US"/>
        </w:rPr>
        <w:t xml:space="preserve">involved with this event will be trained properly </w:t>
      </w:r>
      <w:proofErr w:type="gramStart"/>
      <w:r>
        <w:rPr>
          <w:lang w:val="en-US"/>
        </w:rPr>
        <w:t>for making</w:t>
      </w:r>
      <w:proofErr w:type="gramEnd"/>
      <w:r>
        <w:rPr>
          <w:lang w:val="en-US"/>
        </w:rPr>
        <w:t xml:space="preserve"> sure the customer experience remains a welcoming one, high</w:t>
      </w:r>
      <w:r w:rsidR="00FA0880">
        <w:rPr>
          <w:lang w:val="en-US"/>
        </w:rPr>
        <w:t xml:space="preserve"> quality and</w:t>
      </w:r>
      <w:r>
        <w:rPr>
          <w:lang w:val="en-US"/>
        </w:rPr>
        <w:t xml:space="preserve"> inclusive</w:t>
      </w:r>
      <w:r w:rsidR="001C5E56">
        <w:rPr>
          <w:lang w:val="en-US"/>
        </w:rPr>
        <w:t>;</w:t>
      </w:r>
      <w:r>
        <w:rPr>
          <w:lang w:val="en-US"/>
        </w:rPr>
        <w:t xml:space="preserve"> replicating the professionalism </w:t>
      </w:r>
      <w:r w:rsidR="001C5A5C">
        <w:rPr>
          <w:lang w:val="en-US"/>
        </w:rPr>
        <w:t xml:space="preserve">and </w:t>
      </w:r>
      <w:r>
        <w:rPr>
          <w:lang w:val="en-US"/>
        </w:rPr>
        <w:t>hospitality that Wales is known for</w:t>
      </w:r>
      <w:r w:rsidR="00F323A4">
        <w:rPr>
          <w:lang w:val="en-US"/>
        </w:rPr>
        <w:t xml:space="preserve"> (</w:t>
      </w:r>
      <w:proofErr w:type="spellStart"/>
      <w:r w:rsidR="00F323A4" w:rsidRPr="00F323A4">
        <w:rPr>
          <w:lang w:val="en-US"/>
        </w:rPr>
        <w:t>Meeprom</w:t>
      </w:r>
      <w:proofErr w:type="spellEnd"/>
      <w:r w:rsidR="00F323A4" w:rsidRPr="00F323A4">
        <w:rPr>
          <w:lang w:val="en-US"/>
        </w:rPr>
        <w:t>, 2022</w:t>
      </w:r>
      <w:r w:rsidR="00F323A4">
        <w:rPr>
          <w:lang w:val="en-US"/>
        </w:rPr>
        <w:t>)</w:t>
      </w:r>
      <w:r>
        <w:rPr>
          <w:lang w:val="en-US"/>
        </w:rPr>
        <w:t>.</w:t>
      </w:r>
    </w:p>
    <w:p w14:paraId="0B78ABDD" w14:textId="1EAF5F94" w:rsidR="00AC44D8" w:rsidRDefault="00AC44D8" w:rsidP="00E74FE1">
      <w:pPr>
        <w:rPr>
          <w:lang w:val="en-US"/>
        </w:rPr>
      </w:pPr>
      <w:r>
        <w:rPr>
          <w:lang w:val="en-US"/>
        </w:rPr>
        <w:t xml:space="preserve">vii. Physical Evidence: </w:t>
      </w:r>
      <w:r w:rsidR="00767373">
        <w:rPr>
          <w:lang w:val="en-US"/>
        </w:rPr>
        <w:t xml:space="preserve">In the scenario of this event, the product is an intangible one, and </w:t>
      </w:r>
      <w:r w:rsidR="00176547">
        <w:rPr>
          <w:lang w:val="en-US"/>
        </w:rPr>
        <w:t xml:space="preserve">therefore the </w:t>
      </w:r>
      <w:r w:rsidR="00767373">
        <w:rPr>
          <w:lang w:val="en-US"/>
        </w:rPr>
        <w:t>tangible</w:t>
      </w:r>
      <w:r w:rsidR="00176547">
        <w:rPr>
          <w:lang w:val="en-US"/>
        </w:rPr>
        <w:t xml:space="preserve"> factors</w:t>
      </w:r>
      <w:r w:rsidR="00767373">
        <w:rPr>
          <w:lang w:val="en-US"/>
        </w:rPr>
        <w:t xml:space="preserve"> such as </w:t>
      </w:r>
      <w:r w:rsidR="00C22020">
        <w:rPr>
          <w:lang w:val="en-US"/>
        </w:rPr>
        <w:t>exhibition design</w:t>
      </w:r>
      <w:r w:rsidR="00767373">
        <w:rPr>
          <w:lang w:val="en-US"/>
        </w:rPr>
        <w:t>, published brochures, the aesthetically pleasing venue, in addition to merchandise that is branded strengthening quality as well as legitimacy</w:t>
      </w:r>
      <w:r w:rsidR="009D75B1">
        <w:rPr>
          <w:lang w:val="en-US"/>
        </w:rPr>
        <w:t xml:space="preserve"> (</w:t>
      </w:r>
      <w:proofErr w:type="spellStart"/>
      <w:r w:rsidR="009D75B1" w:rsidRPr="009D75B1">
        <w:rPr>
          <w:lang w:val="en-US"/>
        </w:rPr>
        <w:t>Purchla</w:t>
      </w:r>
      <w:proofErr w:type="spellEnd"/>
      <w:r w:rsidR="009D75B1" w:rsidRPr="009D75B1">
        <w:rPr>
          <w:lang w:val="en-US"/>
        </w:rPr>
        <w:t>,</w:t>
      </w:r>
      <w:r w:rsidR="009D75B1">
        <w:rPr>
          <w:lang w:val="en-US"/>
        </w:rPr>
        <w:t xml:space="preserve"> </w:t>
      </w:r>
      <w:r w:rsidR="009D75B1" w:rsidRPr="009D75B1">
        <w:rPr>
          <w:lang w:val="en-US"/>
        </w:rPr>
        <w:t>2022</w:t>
      </w:r>
      <w:r w:rsidR="009D75B1">
        <w:rPr>
          <w:lang w:val="en-US"/>
        </w:rPr>
        <w:t>)</w:t>
      </w:r>
      <w:r w:rsidR="00767373">
        <w:rPr>
          <w:lang w:val="en-US"/>
        </w:rPr>
        <w:t xml:space="preserve">. </w:t>
      </w:r>
    </w:p>
    <w:p w14:paraId="1A35BD75" w14:textId="26A56F48" w:rsidR="00767373" w:rsidRDefault="00767373" w:rsidP="00E74FE1">
      <w:pPr>
        <w:pStyle w:val="Heading2"/>
        <w:rPr>
          <w:lang w:val="en-US"/>
        </w:rPr>
      </w:pPr>
      <w:bookmarkStart w:id="8" w:name="_Toc200656541"/>
      <w:r>
        <w:rPr>
          <w:lang w:val="en-US"/>
        </w:rPr>
        <w:t>PIECE Framework: Gaining Knowledge of Cultural Visitor</w:t>
      </w:r>
      <w:bookmarkEnd w:id="8"/>
    </w:p>
    <w:p w14:paraId="3FBE72B9" w14:textId="186BCE00" w:rsidR="00767373" w:rsidRDefault="00767373" w:rsidP="00E74FE1">
      <w:pPr>
        <w:rPr>
          <w:lang w:val="en-US"/>
        </w:rPr>
      </w:pPr>
      <w:r>
        <w:rPr>
          <w:lang w:val="en-US"/>
        </w:rPr>
        <w:t xml:space="preserve">The PIECE framework is identified as a problem-solving agenda, which </w:t>
      </w:r>
      <w:proofErr w:type="gramStart"/>
      <w:r>
        <w:rPr>
          <w:lang w:val="en-US"/>
        </w:rPr>
        <w:t>allows in preparing</w:t>
      </w:r>
      <w:proofErr w:type="gramEnd"/>
      <w:r>
        <w:rPr>
          <w:lang w:val="en-US"/>
        </w:rPr>
        <w:t xml:space="preserve"> along with </w:t>
      </w:r>
      <w:proofErr w:type="gramStart"/>
      <w:r>
        <w:rPr>
          <w:lang w:val="en-US"/>
        </w:rPr>
        <w:t>delivering</w:t>
      </w:r>
      <w:proofErr w:type="gramEnd"/>
      <w:r>
        <w:rPr>
          <w:lang w:val="en-US"/>
        </w:rPr>
        <w:t xml:space="preserve"> presentations in </w:t>
      </w:r>
      <w:r w:rsidR="00C826DD">
        <w:rPr>
          <w:lang w:val="en-US"/>
        </w:rPr>
        <w:t xml:space="preserve">an </w:t>
      </w:r>
      <w:r>
        <w:rPr>
          <w:lang w:val="en-US"/>
        </w:rPr>
        <w:t>effec</w:t>
      </w:r>
      <w:r w:rsidR="005E064C">
        <w:rPr>
          <w:lang w:val="en-US"/>
        </w:rPr>
        <w:t xml:space="preserve">tive </w:t>
      </w:r>
      <w:r w:rsidR="00C826DD">
        <w:rPr>
          <w:lang w:val="en-US"/>
        </w:rPr>
        <w:t>and</w:t>
      </w:r>
      <w:r>
        <w:rPr>
          <w:lang w:val="en-US"/>
        </w:rPr>
        <w:t xml:space="preserve"> engaging manner. </w:t>
      </w:r>
      <w:r w:rsidR="00D70CDA">
        <w:rPr>
          <w:lang w:val="en-US"/>
        </w:rPr>
        <w:t>This</w:t>
      </w:r>
      <w:r>
        <w:rPr>
          <w:lang w:val="en-US"/>
        </w:rPr>
        <w:t xml:space="preserve"> framework allows event planners </w:t>
      </w:r>
      <w:r w:rsidR="0002527E">
        <w:rPr>
          <w:lang w:val="en-US"/>
        </w:rPr>
        <w:t>to</w:t>
      </w:r>
      <w:r w:rsidR="00F000EA">
        <w:rPr>
          <w:lang w:val="en-US"/>
        </w:rPr>
        <w:t xml:space="preserve"> gain knowledge of the audience along with meeting their expectations</w:t>
      </w:r>
      <w:r w:rsidR="006E34FB">
        <w:rPr>
          <w:lang w:val="en-US"/>
        </w:rPr>
        <w:t xml:space="preserve">, </w:t>
      </w:r>
      <w:r w:rsidR="00F000EA">
        <w:rPr>
          <w:lang w:val="en-US"/>
        </w:rPr>
        <w:t xml:space="preserve">driven by </w:t>
      </w:r>
      <w:r w:rsidR="006E34FB">
        <w:rPr>
          <w:lang w:val="en-US"/>
        </w:rPr>
        <w:t xml:space="preserve">their shared </w:t>
      </w:r>
      <w:r w:rsidR="00F000EA">
        <w:rPr>
          <w:lang w:val="en-US"/>
        </w:rPr>
        <w:t>experiences</w:t>
      </w:r>
      <w:r w:rsidR="00F323A4">
        <w:rPr>
          <w:lang w:val="en-US"/>
        </w:rPr>
        <w:t xml:space="preserve"> (</w:t>
      </w:r>
      <w:r w:rsidR="00F323A4" w:rsidRPr="00F323A4">
        <w:rPr>
          <w:lang w:val="en-US"/>
        </w:rPr>
        <w:t>Bladen</w:t>
      </w:r>
      <w:r w:rsidR="00F323A4">
        <w:rPr>
          <w:lang w:val="en-US"/>
        </w:rPr>
        <w:t xml:space="preserve"> et al., 2022)</w:t>
      </w:r>
      <w:r w:rsidR="00F000EA">
        <w:rPr>
          <w:lang w:val="en-US"/>
        </w:rPr>
        <w:t xml:space="preserve">. </w:t>
      </w:r>
    </w:p>
    <w:p w14:paraId="45F98C29" w14:textId="0CC71093" w:rsidR="00F000EA" w:rsidRDefault="00F000EA" w:rsidP="00E74FE1">
      <w:pPr>
        <w:rPr>
          <w:lang w:val="en-US"/>
        </w:rPr>
      </w:pPr>
      <w:r>
        <w:rPr>
          <w:lang w:val="en-US"/>
        </w:rPr>
        <w:t xml:space="preserve">i. Personal: The </w:t>
      </w:r>
      <w:r w:rsidR="00B6724F">
        <w:rPr>
          <w:lang w:val="en-US"/>
        </w:rPr>
        <w:t xml:space="preserve">Castles of Wales event </w:t>
      </w:r>
      <w:proofErr w:type="gramStart"/>
      <w:r w:rsidR="00A2730F">
        <w:rPr>
          <w:lang w:val="en-US"/>
        </w:rPr>
        <w:t>connects</w:t>
      </w:r>
      <w:r>
        <w:rPr>
          <w:lang w:val="en-US"/>
        </w:rPr>
        <w:t xml:space="preserve"> with</w:t>
      </w:r>
      <w:proofErr w:type="gramEnd"/>
      <w:r>
        <w:rPr>
          <w:lang w:val="en-US"/>
        </w:rPr>
        <w:t xml:space="preserve"> visitors at </w:t>
      </w:r>
      <w:r w:rsidR="00A92BD1">
        <w:rPr>
          <w:lang w:val="en-US"/>
        </w:rPr>
        <w:t xml:space="preserve">a </w:t>
      </w:r>
      <w:r>
        <w:rPr>
          <w:lang w:val="en-US"/>
        </w:rPr>
        <w:t xml:space="preserve">personal level </w:t>
      </w:r>
      <w:r w:rsidR="001D525A">
        <w:rPr>
          <w:lang w:val="en-US"/>
        </w:rPr>
        <w:t>by</w:t>
      </w:r>
      <w:r>
        <w:rPr>
          <w:lang w:val="en-US"/>
        </w:rPr>
        <w:t xml:space="preserve"> </w:t>
      </w:r>
      <w:r w:rsidR="008D6CB0">
        <w:rPr>
          <w:lang w:val="en-US"/>
        </w:rPr>
        <w:t>showing their interests in</w:t>
      </w:r>
      <w:r w:rsidR="00405D2E">
        <w:rPr>
          <w:lang w:val="en-US"/>
        </w:rPr>
        <w:t xml:space="preserve"> the form of great art</w:t>
      </w:r>
      <w:r>
        <w:rPr>
          <w:lang w:val="en-US"/>
        </w:rPr>
        <w:t>. The consumer engagement aspect can be customized through audio shows along with digitalized stories obtained through QR-codes</w:t>
      </w:r>
      <w:r w:rsidR="00F323A4">
        <w:rPr>
          <w:lang w:val="en-US"/>
        </w:rPr>
        <w:t xml:space="preserve"> (</w:t>
      </w:r>
      <w:r w:rsidR="00F323A4" w:rsidRPr="00F323A4">
        <w:rPr>
          <w:lang w:val="en-US"/>
        </w:rPr>
        <w:t>Beridze</w:t>
      </w:r>
      <w:r w:rsidR="00F323A4">
        <w:rPr>
          <w:lang w:val="en-US"/>
        </w:rPr>
        <w:t xml:space="preserve"> et al., 2023)</w:t>
      </w:r>
      <w:r>
        <w:rPr>
          <w:lang w:val="en-US"/>
        </w:rPr>
        <w:t xml:space="preserve">. </w:t>
      </w:r>
    </w:p>
    <w:p w14:paraId="4051F0A9" w14:textId="115F83D8" w:rsidR="00F000EA" w:rsidRDefault="00F000EA" w:rsidP="00E74FE1">
      <w:pPr>
        <w:rPr>
          <w:lang w:val="en-US"/>
        </w:rPr>
      </w:pPr>
      <w:r>
        <w:rPr>
          <w:lang w:val="en-US"/>
        </w:rPr>
        <w:t xml:space="preserve">ii. Interactive: The guests who would be visiting the event would have the opportunity </w:t>
      </w:r>
      <w:r w:rsidR="00285E93">
        <w:rPr>
          <w:lang w:val="en-US"/>
        </w:rPr>
        <w:t xml:space="preserve">to </w:t>
      </w:r>
      <w:r>
        <w:rPr>
          <w:lang w:val="en-US"/>
        </w:rPr>
        <w:t>communicat</w:t>
      </w:r>
      <w:r w:rsidR="00285E93">
        <w:rPr>
          <w:lang w:val="en-US"/>
        </w:rPr>
        <w:t>e</w:t>
      </w:r>
      <w:r>
        <w:rPr>
          <w:lang w:val="en-US"/>
        </w:rPr>
        <w:t xml:space="preserve"> via Augmented Reality displays, kiosks for providing feedback as well </w:t>
      </w:r>
      <w:r>
        <w:rPr>
          <w:lang w:val="en-US"/>
        </w:rPr>
        <w:lastRenderedPageBreak/>
        <w:t xml:space="preserve">as virtual </w:t>
      </w:r>
      <w:r w:rsidR="00FE57C3">
        <w:rPr>
          <w:lang w:val="en-US"/>
        </w:rPr>
        <w:t>‘</w:t>
      </w:r>
      <w:r>
        <w:rPr>
          <w:lang w:val="en-US"/>
        </w:rPr>
        <w:t>Q</w:t>
      </w:r>
      <w:r w:rsidR="00FE57C3">
        <w:rPr>
          <w:lang w:val="en-US"/>
        </w:rPr>
        <w:t xml:space="preserve">uestion </w:t>
      </w:r>
      <w:r>
        <w:rPr>
          <w:lang w:val="en-US"/>
        </w:rPr>
        <w:t>&amp;</w:t>
      </w:r>
      <w:r w:rsidR="00FE57C3">
        <w:rPr>
          <w:lang w:val="en-US"/>
        </w:rPr>
        <w:t xml:space="preserve"> </w:t>
      </w:r>
      <w:r>
        <w:rPr>
          <w:lang w:val="en-US"/>
        </w:rPr>
        <w:t>A</w:t>
      </w:r>
      <w:r w:rsidR="00FE57C3">
        <w:rPr>
          <w:lang w:val="en-US"/>
        </w:rPr>
        <w:t>nswer’</w:t>
      </w:r>
      <w:r>
        <w:rPr>
          <w:lang w:val="en-US"/>
        </w:rPr>
        <w:t xml:space="preserve"> sessions with artists. The counters from where food will be available along with merchandise counters empower sensory involvement or contribution</w:t>
      </w:r>
      <w:r w:rsidR="00F323A4">
        <w:rPr>
          <w:lang w:val="en-US"/>
        </w:rPr>
        <w:t xml:space="preserve"> (</w:t>
      </w:r>
      <w:r w:rsidR="00F323A4" w:rsidRPr="00F323A4">
        <w:rPr>
          <w:lang w:val="en-US"/>
        </w:rPr>
        <w:t xml:space="preserve">Kitchin and Ferdinand, </w:t>
      </w:r>
      <w:r w:rsidR="00F323A4">
        <w:rPr>
          <w:lang w:val="en-US"/>
        </w:rPr>
        <w:t>2</w:t>
      </w:r>
      <w:r w:rsidR="00F323A4" w:rsidRPr="00F323A4">
        <w:rPr>
          <w:lang w:val="en-US"/>
        </w:rPr>
        <w:t>021</w:t>
      </w:r>
      <w:r w:rsidR="00F323A4">
        <w:rPr>
          <w:lang w:val="en-US"/>
        </w:rPr>
        <w:t>)</w:t>
      </w:r>
      <w:r>
        <w:rPr>
          <w:lang w:val="en-US"/>
        </w:rPr>
        <w:t xml:space="preserve">. </w:t>
      </w:r>
    </w:p>
    <w:p w14:paraId="33628502" w14:textId="53F70AF7" w:rsidR="00FE57C3" w:rsidRDefault="00FE57C3" w:rsidP="00E74FE1">
      <w:pPr>
        <w:rPr>
          <w:lang w:val="en-US"/>
        </w:rPr>
      </w:pPr>
      <w:r>
        <w:rPr>
          <w:lang w:val="en-US"/>
        </w:rPr>
        <w:t xml:space="preserve">iii. Engaging: The exhibition can be made highly attractive through </w:t>
      </w:r>
      <w:r w:rsidR="000F73C3">
        <w:rPr>
          <w:lang w:val="en-US"/>
        </w:rPr>
        <w:t xml:space="preserve">using </w:t>
      </w:r>
      <w:r>
        <w:rPr>
          <w:lang w:val="en-US"/>
        </w:rPr>
        <w:t xml:space="preserve">fascinating lighting, panels of LED which are visually inspiring, alongside experiences which are multi-sensory. Storytelling in real-time via voice-overs alongside screens </w:t>
      </w:r>
      <w:r w:rsidR="00432F1B">
        <w:rPr>
          <w:lang w:val="en-US"/>
        </w:rPr>
        <w:t>make it more profound</w:t>
      </w:r>
      <w:r w:rsidR="00F323A4">
        <w:rPr>
          <w:lang w:val="en-US"/>
        </w:rPr>
        <w:t xml:space="preserve"> (</w:t>
      </w:r>
      <w:proofErr w:type="spellStart"/>
      <w:r w:rsidR="00F323A4" w:rsidRPr="00F323A4">
        <w:rPr>
          <w:lang w:val="en-US"/>
        </w:rPr>
        <w:t>Meeprom</w:t>
      </w:r>
      <w:proofErr w:type="spellEnd"/>
      <w:r w:rsidR="00F323A4" w:rsidRPr="00F323A4">
        <w:rPr>
          <w:lang w:val="en-US"/>
        </w:rPr>
        <w:t>, 2022</w:t>
      </w:r>
      <w:r w:rsidR="00F323A4">
        <w:rPr>
          <w:lang w:val="en-US"/>
        </w:rPr>
        <w:t>)</w:t>
      </w:r>
      <w:r>
        <w:rPr>
          <w:lang w:val="en-US"/>
        </w:rPr>
        <w:t xml:space="preserve">. </w:t>
      </w:r>
    </w:p>
    <w:p w14:paraId="7FACAA48" w14:textId="2D5CE7C6" w:rsidR="00FE57C3" w:rsidRDefault="00FE57C3" w:rsidP="00E74FE1">
      <w:pPr>
        <w:rPr>
          <w:lang w:val="en-US"/>
        </w:rPr>
      </w:pPr>
      <w:r>
        <w:rPr>
          <w:lang w:val="en-US"/>
        </w:rPr>
        <w:t xml:space="preserve">iv. Cultural: The “Castles of Wales” exhibition will be celebrating the culture of Wales in </w:t>
      </w:r>
      <w:r w:rsidR="003A1C78">
        <w:rPr>
          <w:lang w:val="en-US"/>
        </w:rPr>
        <w:t xml:space="preserve">an </w:t>
      </w:r>
      <w:r>
        <w:rPr>
          <w:lang w:val="en-US"/>
        </w:rPr>
        <w:t xml:space="preserve">authentic manner, blending historical evidence with </w:t>
      </w:r>
      <w:r w:rsidR="00B27F57">
        <w:rPr>
          <w:lang w:val="en-US"/>
        </w:rPr>
        <w:t xml:space="preserve">a </w:t>
      </w:r>
      <w:r>
        <w:rPr>
          <w:lang w:val="en-US"/>
        </w:rPr>
        <w:t>modern appearance. Appreciating cultural norms that are diverse in nature such as options of having halal food or vegan makes sure there is existence of inclusivity</w:t>
      </w:r>
      <w:r w:rsidR="00F323A4">
        <w:rPr>
          <w:lang w:val="en-US"/>
        </w:rPr>
        <w:t xml:space="preserve"> (</w:t>
      </w:r>
      <w:proofErr w:type="spellStart"/>
      <w:r w:rsidR="00F323A4" w:rsidRPr="00F323A4">
        <w:rPr>
          <w:lang w:val="en-US"/>
        </w:rPr>
        <w:t>Martynyshyn</w:t>
      </w:r>
      <w:proofErr w:type="spellEnd"/>
      <w:r w:rsidR="00F323A4" w:rsidRPr="00F323A4">
        <w:rPr>
          <w:lang w:val="en-US"/>
        </w:rPr>
        <w:t>, 2023</w:t>
      </w:r>
      <w:r w:rsidR="00F323A4">
        <w:rPr>
          <w:lang w:val="en-US"/>
        </w:rPr>
        <w:t>)</w:t>
      </w:r>
      <w:r>
        <w:rPr>
          <w:lang w:val="en-US"/>
        </w:rPr>
        <w:t xml:space="preserve">. </w:t>
      </w:r>
    </w:p>
    <w:p w14:paraId="2A2C233D" w14:textId="3D2A11E5" w:rsidR="00FE57C3" w:rsidRDefault="00FE57C3" w:rsidP="00E74FE1">
      <w:pPr>
        <w:rPr>
          <w:lang w:val="en-US"/>
        </w:rPr>
      </w:pPr>
      <w:r>
        <w:rPr>
          <w:lang w:val="en-US"/>
        </w:rPr>
        <w:t xml:space="preserve">v. Emotional: A lot of emotion is being induced by art. The exhibition will be capable of promoting a strong emotional association with Wales via legacy and storytelling as well as national pride, </w:t>
      </w:r>
      <w:r w:rsidR="00B56BD8">
        <w:rPr>
          <w:lang w:val="en-US"/>
        </w:rPr>
        <w:t xml:space="preserve">stimulating promotions </w:t>
      </w:r>
      <w:r w:rsidR="00271F51">
        <w:rPr>
          <w:lang w:val="en-US"/>
        </w:rPr>
        <w:t>through</w:t>
      </w:r>
      <w:r w:rsidR="00B56BD8">
        <w:rPr>
          <w:lang w:val="en-US"/>
        </w:rPr>
        <w:t xml:space="preserve"> word-of-mouth </w:t>
      </w:r>
      <w:r w:rsidR="00C35CCD">
        <w:rPr>
          <w:lang w:val="en-US"/>
        </w:rPr>
        <w:t>and</w:t>
      </w:r>
      <w:r w:rsidR="00B56BD8">
        <w:rPr>
          <w:lang w:val="en-US"/>
        </w:rPr>
        <w:t xml:space="preserve"> repetitive visits. </w:t>
      </w:r>
    </w:p>
    <w:p w14:paraId="560DBE01" w14:textId="5AC6D7F6" w:rsidR="002F2464" w:rsidRDefault="002F2464" w:rsidP="00E74FE1">
      <w:pPr>
        <w:pStyle w:val="Heading1"/>
        <w:rPr>
          <w:lang w:val="en-US"/>
        </w:rPr>
      </w:pPr>
      <w:bookmarkStart w:id="9" w:name="_Toc200656542"/>
      <w:r>
        <w:rPr>
          <w:lang w:val="en-US"/>
        </w:rPr>
        <w:t>Event Budget</w:t>
      </w:r>
      <w:bookmarkEnd w:id="9"/>
    </w:p>
    <w:p w14:paraId="60A3A0B1" w14:textId="0EA3B179" w:rsidR="002F2464" w:rsidRDefault="002F2464" w:rsidP="00E74FE1">
      <w:r>
        <w:rPr>
          <w:lang w:val="en-US"/>
        </w:rPr>
        <w:t xml:space="preserve">A net profit </w:t>
      </w:r>
      <w:r w:rsidR="005F1ABF">
        <w:rPr>
          <w:lang w:val="en-US"/>
        </w:rPr>
        <w:t>of</w:t>
      </w:r>
      <w:r>
        <w:rPr>
          <w:lang w:val="en-US"/>
        </w:rPr>
        <w:t xml:space="preserve"> </w:t>
      </w:r>
      <w:r w:rsidRPr="002F2464">
        <w:t>£67,500</w:t>
      </w:r>
      <w:r>
        <w:t xml:space="preserve"> has been projected by the financial model, considering </w:t>
      </w:r>
      <w:proofErr w:type="gramStart"/>
      <w:r>
        <w:t>income</w:t>
      </w:r>
      <w:proofErr w:type="gramEnd"/>
      <w:r>
        <w:t xml:space="preserve"> generated from </w:t>
      </w:r>
      <w:r w:rsidR="003C7B21">
        <w:t>ticket s</w:t>
      </w:r>
      <w:r w:rsidR="00DA6974">
        <w:t>elling</w:t>
      </w:r>
      <w:r>
        <w:t xml:space="preserve">, fees provided by vendors </w:t>
      </w:r>
      <w:r w:rsidR="00CC4AE3">
        <w:t>and</w:t>
      </w:r>
      <w:r>
        <w:t xml:space="preserve"> merchandise. Some of the major expenses that need to be </w:t>
      </w:r>
      <w:r w:rsidR="00074D9F">
        <w:t xml:space="preserve">settled </w:t>
      </w:r>
      <w:r>
        <w:t>involve</w:t>
      </w:r>
      <w:r w:rsidR="00D607FB">
        <w:t xml:space="preserve"> </w:t>
      </w:r>
      <w:r>
        <w:t xml:space="preserve">hiring the venue for a period of </w:t>
      </w:r>
      <w:r w:rsidR="003A2781">
        <w:t>7</w:t>
      </w:r>
      <w:r>
        <w:t xml:space="preserve"> days, </w:t>
      </w:r>
      <w:r w:rsidR="00486173">
        <w:t>staff wages</w:t>
      </w:r>
      <w:r>
        <w:t>, marketing, catering services along with lighting displayed through LED solutions and AR. Both local art councils along with private sponsors are expected to fund the event. Adding to that, for handling unexpected disruptions within operations, a 10% contingency fund is set to</w:t>
      </w:r>
      <w:r w:rsidR="00583E6B">
        <w:t xml:space="preserve"> be</w:t>
      </w:r>
      <w:r>
        <w:t xml:space="preserve"> held in reserve</w:t>
      </w:r>
      <w:r w:rsidR="009D75B1">
        <w:t xml:space="preserve"> (</w:t>
      </w:r>
      <w:proofErr w:type="spellStart"/>
      <w:r w:rsidR="009D75B1" w:rsidRPr="009D75B1">
        <w:t>Spennemann</w:t>
      </w:r>
      <w:proofErr w:type="spellEnd"/>
      <w:r w:rsidR="009D75B1" w:rsidRPr="009D75B1">
        <w:t>, 2021</w:t>
      </w:r>
      <w:r w:rsidR="009D75B1">
        <w:t>)</w:t>
      </w:r>
      <w:r>
        <w:t xml:space="preserve">. </w:t>
      </w:r>
    </w:p>
    <w:p w14:paraId="384BFC1D" w14:textId="77777777" w:rsidR="002F2464" w:rsidRDefault="002F2464" w:rsidP="00E74FE1">
      <w:pPr>
        <w:pStyle w:val="Heading2"/>
      </w:pPr>
      <w:bookmarkStart w:id="10" w:name="_Toc200656543"/>
      <w:r>
        <w:t>Budget Breakdown</w:t>
      </w:r>
      <w:bookmarkEnd w:id="10"/>
    </w:p>
    <w:tbl>
      <w:tblPr>
        <w:tblStyle w:val="TableGrid"/>
        <w:tblW w:w="0" w:type="auto"/>
        <w:tblLook w:val="04A0" w:firstRow="1" w:lastRow="0" w:firstColumn="1" w:lastColumn="0" w:noHBand="0" w:noVBand="1"/>
      </w:tblPr>
      <w:tblGrid>
        <w:gridCol w:w="3005"/>
        <w:gridCol w:w="3005"/>
        <w:gridCol w:w="3006"/>
      </w:tblGrid>
      <w:tr w:rsidR="002F2464" w14:paraId="79B71CE9" w14:textId="77777777">
        <w:tc>
          <w:tcPr>
            <w:tcW w:w="3005" w:type="dxa"/>
          </w:tcPr>
          <w:p w14:paraId="16CB13E8" w14:textId="6BC89C3E" w:rsidR="002F2464" w:rsidRPr="006558E7" w:rsidRDefault="002F2464" w:rsidP="00E74FE1">
            <w:pPr>
              <w:rPr>
                <w:b/>
                <w:bCs/>
              </w:rPr>
            </w:pPr>
            <w:r w:rsidRPr="006558E7">
              <w:rPr>
                <w:b/>
                <w:bCs/>
              </w:rPr>
              <w:t>Classification of Budget</w:t>
            </w:r>
          </w:p>
        </w:tc>
        <w:tc>
          <w:tcPr>
            <w:tcW w:w="3005" w:type="dxa"/>
          </w:tcPr>
          <w:p w14:paraId="07C75C37" w14:textId="61B5B2AB" w:rsidR="002F2464" w:rsidRPr="006558E7" w:rsidRDefault="002F2464" w:rsidP="00E74FE1">
            <w:pPr>
              <w:rPr>
                <w:b/>
                <w:bCs/>
              </w:rPr>
            </w:pPr>
            <w:r w:rsidRPr="006558E7">
              <w:rPr>
                <w:b/>
                <w:bCs/>
              </w:rPr>
              <w:t>Projected Cost (£)</w:t>
            </w:r>
          </w:p>
        </w:tc>
        <w:tc>
          <w:tcPr>
            <w:tcW w:w="3006" w:type="dxa"/>
          </w:tcPr>
          <w:p w14:paraId="06294E8D" w14:textId="5F5D41F4" w:rsidR="002F2464" w:rsidRPr="006558E7" w:rsidRDefault="002F2464" w:rsidP="00E74FE1">
            <w:pPr>
              <w:rPr>
                <w:b/>
                <w:bCs/>
              </w:rPr>
            </w:pPr>
            <w:r w:rsidRPr="006558E7">
              <w:rPr>
                <w:b/>
                <w:bCs/>
              </w:rPr>
              <w:t>Remarks</w:t>
            </w:r>
          </w:p>
        </w:tc>
      </w:tr>
      <w:tr w:rsidR="002F2464" w14:paraId="41DE432F" w14:textId="77777777">
        <w:tc>
          <w:tcPr>
            <w:tcW w:w="3005" w:type="dxa"/>
          </w:tcPr>
          <w:p w14:paraId="00DCFE80" w14:textId="0B09BEC7" w:rsidR="002F2464" w:rsidRDefault="006558E7" w:rsidP="00E74FE1">
            <w:r>
              <w:t>Hiring ICC Wales as venue</w:t>
            </w:r>
          </w:p>
        </w:tc>
        <w:tc>
          <w:tcPr>
            <w:tcW w:w="3005" w:type="dxa"/>
          </w:tcPr>
          <w:p w14:paraId="391C1EAF" w14:textId="4950352C" w:rsidR="002F2464" w:rsidRDefault="006558E7" w:rsidP="00E74FE1">
            <w:r>
              <w:t>25000</w:t>
            </w:r>
          </w:p>
        </w:tc>
        <w:tc>
          <w:tcPr>
            <w:tcW w:w="3006" w:type="dxa"/>
          </w:tcPr>
          <w:p w14:paraId="06D20389" w14:textId="30069257" w:rsidR="002F2464" w:rsidRDefault="006558E7" w:rsidP="00E74FE1">
            <w:r>
              <w:t xml:space="preserve">Involves the entire </w:t>
            </w:r>
            <w:r w:rsidR="00F54634">
              <w:t xml:space="preserve">7 </w:t>
            </w:r>
            <w:r>
              <w:t xml:space="preserve">days for which the event will take place along with the time needed to setup as </w:t>
            </w:r>
            <w:r>
              <w:lastRenderedPageBreak/>
              <w:t>well as dismantle the same</w:t>
            </w:r>
          </w:p>
        </w:tc>
      </w:tr>
      <w:tr w:rsidR="002F2464" w14:paraId="7503B3F6" w14:textId="77777777">
        <w:tc>
          <w:tcPr>
            <w:tcW w:w="3005" w:type="dxa"/>
          </w:tcPr>
          <w:p w14:paraId="06C4468F" w14:textId="176B1130" w:rsidR="002F2464" w:rsidRDefault="006558E7" w:rsidP="00E74FE1">
            <w:r>
              <w:lastRenderedPageBreak/>
              <w:t>Catering Services</w:t>
            </w:r>
          </w:p>
        </w:tc>
        <w:tc>
          <w:tcPr>
            <w:tcW w:w="3005" w:type="dxa"/>
          </w:tcPr>
          <w:p w14:paraId="32D37F51" w14:textId="6B4F25BE" w:rsidR="002F2464" w:rsidRDefault="006558E7" w:rsidP="00E74FE1">
            <w:r>
              <w:t>10000</w:t>
            </w:r>
          </w:p>
        </w:tc>
        <w:tc>
          <w:tcPr>
            <w:tcW w:w="3006" w:type="dxa"/>
          </w:tcPr>
          <w:p w14:paraId="76C81612" w14:textId="421DA964" w:rsidR="002F2464" w:rsidRDefault="006558E7" w:rsidP="00E74FE1">
            <w:r>
              <w:t>Having on board ‘A Green Apple Catering’ along with ‘The Pastry Box Newport’</w:t>
            </w:r>
          </w:p>
        </w:tc>
      </w:tr>
      <w:tr w:rsidR="002F2464" w14:paraId="7D1742FA" w14:textId="77777777">
        <w:tc>
          <w:tcPr>
            <w:tcW w:w="3005" w:type="dxa"/>
          </w:tcPr>
          <w:p w14:paraId="2A1BD549" w14:textId="2B21F4E7" w:rsidR="002F2464" w:rsidRDefault="006558E7" w:rsidP="00E74FE1">
            <w:r>
              <w:t>Staffing</w:t>
            </w:r>
          </w:p>
        </w:tc>
        <w:tc>
          <w:tcPr>
            <w:tcW w:w="3005" w:type="dxa"/>
          </w:tcPr>
          <w:p w14:paraId="08D2212C" w14:textId="7B4C628F" w:rsidR="002F2464" w:rsidRDefault="006558E7" w:rsidP="00E74FE1">
            <w:r>
              <w:t>15000</w:t>
            </w:r>
          </w:p>
        </w:tc>
        <w:tc>
          <w:tcPr>
            <w:tcW w:w="3006" w:type="dxa"/>
          </w:tcPr>
          <w:p w14:paraId="004F4BB0" w14:textId="3F958B9A" w:rsidR="002F2464" w:rsidRDefault="006558E7" w:rsidP="00E74FE1">
            <w:r>
              <w:t>Recruiting customer-facing, security and other personnel through ‘The Best Connection Staff Agency’</w:t>
            </w:r>
          </w:p>
        </w:tc>
      </w:tr>
      <w:tr w:rsidR="002F2464" w14:paraId="742965BB" w14:textId="77777777">
        <w:tc>
          <w:tcPr>
            <w:tcW w:w="3005" w:type="dxa"/>
          </w:tcPr>
          <w:p w14:paraId="007158D4" w14:textId="33709BA9" w:rsidR="002F2464" w:rsidRDefault="006558E7" w:rsidP="00E74FE1">
            <w:r>
              <w:t>Marketing Activities</w:t>
            </w:r>
          </w:p>
        </w:tc>
        <w:tc>
          <w:tcPr>
            <w:tcW w:w="3005" w:type="dxa"/>
          </w:tcPr>
          <w:p w14:paraId="17695D03" w14:textId="69D15EF6" w:rsidR="002F2464" w:rsidRDefault="006558E7" w:rsidP="00E74FE1">
            <w:r>
              <w:t>8000</w:t>
            </w:r>
          </w:p>
        </w:tc>
        <w:tc>
          <w:tcPr>
            <w:tcW w:w="3006" w:type="dxa"/>
          </w:tcPr>
          <w:p w14:paraId="40220512" w14:textId="31828297" w:rsidR="002F2464" w:rsidRDefault="006558E7" w:rsidP="00E74FE1">
            <w:r>
              <w:t>Campaigns generated for email, marketing through influencers and social media advertisements</w:t>
            </w:r>
          </w:p>
        </w:tc>
      </w:tr>
      <w:tr w:rsidR="002F2464" w14:paraId="34026781" w14:textId="77777777">
        <w:tc>
          <w:tcPr>
            <w:tcW w:w="3005" w:type="dxa"/>
          </w:tcPr>
          <w:p w14:paraId="7330A586" w14:textId="2DDB0223" w:rsidR="002F2464" w:rsidRDefault="006558E7" w:rsidP="00E74FE1">
            <w:r>
              <w:t>Displays through LED and AV</w:t>
            </w:r>
          </w:p>
        </w:tc>
        <w:tc>
          <w:tcPr>
            <w:tcW w:w="3005" w:type="dxa"/>
          </w:tcPr>
          <w:p w14:paraId="2C4B09C8" w14:textId="16A99EAF" w:rsidR="002F2464" w:rsidRDefault="006558E7" w:rsidP="00E74FE1">
            <w:r>
              <w:t>10000</w:t>
            </w:r>
          </w:p>
        </w:tc>
        <w:tc>
          <w:tcPr>
            <w:tcW w:w="3006" w:type="dxa"/>
          </w:tcPr>
          <w:p w14:paraId="55C2FA1F" w14:textId="55A50070" w:rsidR="002F2464" w:rsidRDefault="006558E7" w:rsidP="00E74FE1">
            <w:r>
              <w:t>IMAG Display Cardiff will be supplying the same</w:t>
            </w:r>
          </w:p>
        </w:tc>
      </w:tr>
      <w:tr w:rsidR="006558E7" w14:paraId="24EB5567" w14:textId="77777777">
        <w:tc>
          <w:tcPr>
            <w:tcW w:w="3005" w:type="dxa"/>
          </w:tcPr>
          <w:p w14:paraId="738A3CBC" w14:textId="624DCBD2" w:rsidR="006558E7" w:rsidRDefault="006558E7" w:rsidP="00E74FE1">
            <w:r>
              <w:t>Printing brochures and Merchandise</w:t>
            </w:r>
          </w:p>
        </w:tc>
        <w:tc>
          <w:tcPr>
            <w:tcW w:w="3005" w:type="dxa"/>
          </w:tcPr>
          <w:p w14:paraId="1948E3BF" w14:textId="40AD8AAA" w:rsidR="006558E7" w:rsidRDefault="006558E7" w:rsidP="00E74FE1">
            <w:r>
              <w:t>8000</w:t>
            </w:r>
          </w:p>
        </w:tc>
        <w:tc>
          <w:tcPr>
            <w:tcW w:w="3006" w:type="dxa"/>
          </w:tcPr>
          <w:p w14:paraId="1C55DC26" w14:textId="0D902C3B" w:rsidR="006558E7" w:rsidRDefault="006558E7" w:rsidP="00E74FE1">
            <w:r>
              <w:t>Souvenirs that are themed on castles and branded items as well as event brochures</w:t>
            </w:r>
          </w:p>
        </w:tc>
      </w:tr>
      <w:tr w:rsidR="006558E7" w14:paraId="2840EAD0" w14:textId="77777777">
        <w:tc>
          <w:tcPr>
            <w:tcW w:w="3005" w:type="dxa"/>
          </w:tcPr>
          <w:p w14:paraId="6BB3E7C6" w14:textId="07407899" w:rsidR="006558E7" w:rsidRDefault="006558E7" w:rsidP="00E74FE1">
            <w:r>
              <w:t>Fees &amp; Commissions for artists</w:t>
            </w:r>
          </w:p>
        </w:tc>
        <w:tc>
          <w:tcPr>
            <w:tcW w:w="3005" w:type="dxa"/>
          </w:tcPr>
          <w:p w14:paraId="6FCF74AA" w14:textId="17502E01" w:rsidR="006558E7" w:rsidRDefault="006558E7" w:rsidP="00E74FE1">
            <w:r>
              <w:t>15000</w:t>
            </w:r>
          </w:p>
        </w:tc>
        <w:tc>
          <w:tcPr>
            <w:tcW w:w="3006" w:type="dxa"/>
          </w:tcPr>
          <w:p w14:paraId="04BB8098" w14:textId="22FB11F1" w:rsidR="006558E7" w:rsidRDefault="006558E7" w:rsidP="00E74FE1">
            <w:r>
              <w:t xml:space="preserve">Payments made to the artists </w:t>
            </w:r>
          </w:p>
        </w:tc>
      </w:tr>
      <w:tr w:rsidR="006558E7" w14:paraId="66A67862" w14:textId="77777777">
        <w:tc>
          <w:tcPr>
            <w:tcW w:w="3005" w:type="dxa"/>
          </w:tcPr>
          <w:p w14:paraId="044C3DCC" w14:textId="7908EF86" w:rsidR="006558E7" w:rsidRDefault="006558E7" w:rsidP="00E74FE1">
            <w:r>
              <w:t>Accessing Technology</w:t>
            </w:r>
          </w:p>
        </w:tc>
        <w:tc>
          <w:tcPr>
            <w:tcW w:w="3005" w:type="dxa"/>
          </w:tcPr>
          <w:p w14:paraId="7BEB5BA0" w14:textId="6E78ACF2" w:rsidR="006558E7" w:rsidRDefault="006558E7" w:rsidP="00E74FE1">
            <w:r>
              <w:t>4000</w:t>
            </w:r>
          </w:p>
        </w:tc>
        <w:tc>
          <w:tcPr>
            <w:tcW w:w="3006" w:type="dxa"/>
          </w:tcPr>
          <w:p w14:paraId="0F2702E3" w14:textId="3E679376" w:rsidR="006558E7" w:rsidRDefault="006558E7" w:rsidP="00E74FE1">
            <w:r>
              <w:t>Incorporating QR code and online sessions of streaming</w:t>
            </w:r>
          </w:p>
        </w:tc>
      </w:tr>
      <w:tr w:rsidR="006558E7" w14:paraId="63A3B8A2" w14:textId="77777777">
        <w:tc>
          <w:tcPr>
            <w:tcW w:w="3005" w:type="dxa"/>
          </w:tcPr>
          <w:p w14:paraId="7AF1C444" w14:textId="29DF0CD2" w:rsidR="006558E7" w:rsidRDefault="006558E7" w:rsidP="00E74FE1">
            <w:r>
              <w:t xml:space="preserve">Insurance </w:t>
            </w:r>
          </w:p>
        </w:tc>
        <w:tc>
          <w:tcPr>
            <w:tcW w:w="3005" w:type="dxa"/>
          </w:tcPr>
          <w:p w14:paraId="28036D39" w14:textId="1A85D166" w:rsidR="006558E7" w:rsidRDefault="006558E7" w:rsidP="00E74FE1">
            <w:r>
              <w:t>3000</w:t>
            </w:r>
          </w:p>
        </w:tc>
        <w:tc>
          <w:tcPr>
            <w:tcW w:w="3006" w:type="dxa"/>
          </w:tcPr>
          <w:p w14:paraId="2681FBC0" w14:textId="62D33746" w:rsidR="006558E7" w:rsidRDefault="006558E7" w:rsidP="00E74FE1">
            <w:r>
              <w:t xml:space="preserve">Insurance for the event and public liability </w:t>
            </w:r>
          </w:p>
        </w:tc>
      </w:tr>
      <w:tr w:rsidR="006558E7" w14:paraId="24AFCE53" w14:textId="77777777">
        <w:tc>
          <w:tcPr>
            <w:tcW w:w="3005" w:type="dxa"/>
          </w:tcPr>
          <w:p w14:paraId="117839DD" w14:textId="3602B2AD" w:rsidR="006558E7" w:rsidRDefault="006558E7" w:rsidP="00E74FE1">
            <w:r>
              <w:t>Logistics</w:t>
            </w:r>
          </w:p>
        </w:tc>
        <w:tc>
          <w:tcPr>
            <w:tcW w:w="3005" w:type="dxa"/>
          </w:tcPr>
          <w:p w14:paraId="4C508736" w14:textId="7160F573" w:rsidR="006558E7" w:rsidRDefault="006558E7" w:rsidP="00E74FE1">
            <w:r>
              <w:t>2500</w:t>
            </w:r>
          </w:p>
        </w:tc>
        <w:tc>
          <w:tcPr>
            <w:tcW w:w="3006" w:type="dxa"/>
          </w:tcPr>
          <w:p w14:paraId="485FF7BC" w14:textId="5519A3D5" w:rsidR="006558E7" w:rsidRDefault="006558E7" w:rsidP="00E74FE1">
            <w:r>
              <w:t>Transport for artists and courier support</w:t>
            </w:r>
          </w:p>
        </w:tc>
      </w:tr>
      <w:tr w:rsidR="006558E7" w14:paraId="4011047F" w14:textId="77777777">
        <w:tc>
          <w:tcPr>
            <w:tcW w:w="3005" w:type="dxa"/>
          </w:tcPr>
          <w:p w14:paraId="2D396918" w14:textId="3A8B607A" w:rsidR="006558E7" w:rsidRDefault="006558E7" w:rsidP="00E74FE1">
            <w:r>
              <w:t xml:space="preserve">Management of Waste </w:t>
            </w:r>
          </w:p>
        </w:tc>
        <w:tc>
          <w:tcPr>
            <w:tcW w:w="3005" w:type="dxa"/>
          </w:tcPr>
          <w:p w14:paraId="0E81771E" w14:textId="0AB67543" w:rsidR="006558E7" w:rsidRDefault="006558E7" w:rsidP="00E74FE1">
            <w:r>
              <w:t>2500</w:t>
            </w:r>
          </w:p>
        </w:tc>
        <w:tc>
          <w:tcPr>
            <w:tcW w:w="3006" w:type="dxa"/>
          </w:tcPr>
          <w:p w14:paraId="17C3729F" w14:textId="43832DD9" w:rsidR="006558E7" w:rsidRDefault="006558E7" w:rsidP="00E74FE1">
            <w:r>
              <w:t>Maintenance of venue on daily basis</w:t>
            </w:r>
          </w:p>
        </w:tc>
      </w:tr>
      <w:tr w:rsidR="006558E7" w14:paraId="6DDF344D" w14:textId="77777777">
        <w:tc>
          <w:tcPr>
            <w:tcW w:w="3005" w:type="dxa"/>
          </w:tcPr>
          <w:p w14:paraId="0E7A556B" w14:textId="075D7996" w:rsidR="006558E7" w:rsidRDefault="006558E7" w:rsidP="00E74FE1">
            <w:r>
              <w:t>Contingency Fund (10%)</w:t>
            </w:r>
          </w:p>
        </w:tc>
        <w:tc>
          <w:tcPr>
            <w:tcW w:w="3005" w:type="dxa"/>
          </w:tcPr>
          <w:p w14:paraId="062BA1C5" w14:textId="45D41894" w:rsidR="006558E7" w:rsidRDefault="006558E7" w:rsidP="00E74FE1">
            <w:r>
              <w:t>10000</w:t>
            </w:r>
          </w:p>
        </w:tc>
        <w:tc>
          <w:tcPr>
            <w:tcW w:w="3006" w:type="dxa"/>
          </w:tcPr>
          <w:p w14:paraId="52E9C95F" w14:textId="6A8DA6F9" w:rsidR="006558E7" w:rsidRDefault="000A13CF" w:rsidP="00E74FE1">
            <w:r>
              <w:t xml:space="preserve">Covering unexpected disruptions </w:t>
            </w:r>
          </w:p>
        </w:tc>
      </w:tr>
      <w:tr w:rsidR="006558E7" w14:paraId="4E821EA2" w14:textId="77777777">
        <w:tc>
          <w:tcPr>
            <w:tcW w:w="3005" w:type="dxa"/>
          </w:tcPr>
          <w:p w14:paraId="56FA2237" w14:textId="785F4591" w:rsidR="006558E7" w:rsidRPr="000A13CF" w:rsidRDefault="000A13CF" w:rsidP="00E74FE1">
            <w:pPr>
              <w:rPr>
                <w:b/>
                <w:bCs/>
              </w:rPr>
            </w:pPr>
            <w:r w:rsidRPr="000A13CF">
              <w:rPr>
                <w:b/>
                <w:bCs/>
              </w:rPr>
              <w:lastRenderedPageBreak/>
              <w:t>Total Projected Cost</w:t>
            </w:r>
          </w:p>
        </w:tc>
        <w:tc>
          <w:tcPr>
            <w:tcW w:w="3005" w:type="dxa"/>
          </w:tcPr>
          <w:p w14:paraId="54FF7604" w14:textId="7955F655" w:rsidR="006558E7" w:rsidRPr="000A13CF" w:rsidRDefault="000A13CF" w:rsidP="00E74FE1">
            <w:pPr>
              <w:rPr>
                <w:b/>
                <w:bCs/>
              </w:rPr>
            </w:pPr>
            <w:r w:rsidRPr="000A13CF">
              <w:rPr>
                <w:b/>
                <w:bCs/>
              </w:rPr>
              <w:t>113000</w:t>
            </w:r>
          </w:p>
        </w:tc>
        <w:tc>
          <w:tcPr>
            <w:tcW w:w="3006" w:type="dxa"/>
          </w:tcPr>
          <w:p w14:paraId="675F4FB7" w14:textId="77777777" w:rsidR="006558E7" w:rsidRDefault="006558E7" w:rsidP="00E74FE1"/>
        </w:tc>
      </w:tr>
    </w:tbl>
    <w:p w14:paraId="59BD8633" w14:textId="1B14E6FD" w:rsidR="002F2464" w:rsidRDefault="009D75B1" w:rsidP="00E74FE1">
      <w:r>
        <w:t>Source: (Created by Author)</w:t>
      </w:r>
    </w:p>
    <w:p w14:paraId="08212293" w14:textId="776A07ED" w:rsidR="000A13CF" w:rsidRDefault="000A13CF" w:rsidP="00E74FE1">
      <w:r>
        <w:t xml:space="preserve">Projected revenue generated from selling tickets, sponsorships alongside vendor fees amounting to </w:t>
      </w:r>
      <w:r w:rsidRPr="000A13CF">
        <w:t>£180,500</w:t>
      </w:r>
      <w:r>
        <w:t xml:space="preserve">, which results in an estimated net profit of </w:t>
      </w:r>
      <w:r w:rsidRPr="000A13CF">
        <w:t>£67,500</w:t>
      </w:r>
      <w:r>
        <w:t xml:space="preserve">. </w:t>
      </w:r>
    </w:p>
    <w:p w14:paraId="6DD27BB9" w14:textId="027A9CA5" w:rsidR="000A13CF" w:rsidRDefault="000A13CF" w:rsidP="00E74FE1">
      <w:pPr>
        <w:pStyle w:val="Heading1"/>
      </w:pPr>
      <w:bookmarkStart w:id="11" w:name="_Toc200656544"/>
      <w:r>
        <w:t>Industry Trends and Impacts</w:t>
      </w:r>
      <w:bookmarkEnd w:id="11"/>
    </w:p>
    <w:p w14:paraId="5F03CA2F" w14:textId="6D41A8DC" w:rsidR="000A13CF" w:rsidRDefault="000A13CF" w:rsidP="00E74FE1">
      <w:r>
        <w:t xml:space="preserve">The exhibition under discussion remains in line with present cultural </w:t>
      </w:r>
      <w:r w:rsidR="004E1373">
        <w:t>and</w:t>
      </w:r>
      <w:r>
        <w:t xml:space="preserve"> tourism trends, where</w:t>
      </w:r>
      <w:r w:rsidR="00E56A96">
        <w:t xml:space="preserve"> the</w:t>
      </w:r>
      <w:r>
        <w:t xml:space="preserve"> visitors search for experiences that are educational and authentic at the same time. Within </w:t>
      </w:r>
      <w:r w:rsidR="00910101">
        <w:t xml:space="preserve">the </w:t>
      </w:r>
      <w:r w:rsidR="0015466F">
        <w:t>UK</w:t>
      </w:r>
      <w:r>
        <w:t xml:space="preserve">, cultural tourism is gaining a lot of popularity, with </w:t>
      </w:r>
      <w:r w:rsidR="00763E31">
        <w:t xml:space="preserve">a strong </w:t>
      </w:r>
      <w:r>
        <w:t xml:space="preserve">demand for exhibitions that are </w:t>
      </w:r>
      <w:r w:rsidR="009807B7">
        <w:t>art</w:t>
      </w:r>
      <w:r w:rsidR="00604640">
        <w:t>-</w:t>
      </w:r>
      <w:r w:rsidR="009807B7">
        <w:t>led</w:t>
      </w:r>
      <w:r>
        <w:t xml:space="preserve"> </w:t>
      </w:r>
      <w:r w:rsidR="009807B7">
        <w:t>and</w:t>
      </w:r>
      <w:r>
        <w:t xml:space="preserve"> based on storytelling evolving all the time. The recovery phase post-Covid have put a lot of focus on involvement of local community along with domestic tourism. Nevertheless</w:t>
      </w:r>
      <w:r w:rsidR="004E1E13">
        <w:t>, there are still</w:t>
      </w:r>
      <w:r>
        <w:t xml:space="preserve"> competitive challenges</w:t>
      </w:r>
      <w:r w:rsidR="003537AF">
        <w:t xml:space="preserve"> present</w:t>
      </w:r>
      <w:r>
        <w:t xml:space="preserve">, specifically from short-form platforms of content alongside digitalized alternatives of entertainment. Such challenges can be taken care of </w:t>
      </w:r>
      <w:r w:rsidR="00C06973">
        <w:t>effectively</w:t>
      </w:r>
      <w:r>
        <w:t xml:space="preserve"> if the exhibition is planned in a way that is well-integrated and engaging at the same time</w:t>
      </w:r>
      <w:r w:rsidR="00F323A4">
        <w:t xml:space="preserve"> (</w:t>
      </w:r>
      <w:r w:rsidR="00F323A4" w:rsidRPr="00F323A4">
        <w:t>Allen</w:t>
      </w:r>
      <w:r w:rsidR="00F323A4">
        <w:t xml:space="preserve"> et al., 2022)</w:t>
      </w:r>
      <w:r>
        <w:t xml:space="preserve">. </w:t>
      </w:r>
    </w:p>
    <w:p w14:paraId="46D660AB" w14:textId="1FFEF205" w:rsidR="000A13CF" w:rsidRDefault="000A13CF" w:rsidP="00E74FE1">
      <w:pPr>
        <w:pStyle w:val="Heading1"/>
      </w:pPr>
      <w:bookmarkStart w:id="12" w:name="_Toc200656545"/>
      <w:r>
        <w:t>Situational and Cultural Considerations</w:t>
      </w:r>
      <w:bookmarkEnd w:id="12"/>
    </w:p>
    <w:p w14:paraId="58BCA00C" w14:textId="7131B540" w:rsidR="000A13CF" w:rsidRDefault="000A13CF" w:rsidP="00E74FE1">
      <w:r>
        <w:t xml:space="preserve">The </w:t>
      </w:r>
      <w:r w:rsidR="005B27F3">
        <w:t xml:space="preserve">exhibition </w:t>
      </w:r>
      <w:r>
        <w:t xml:space="preserve">integrates </w:t>
      </w:r>
      <w:r w:rsidR="00C9479A">
        <w:t xml:space="preserve">a </w:t>
      </w:r>
      <w:r>
        <w:t xml:space="preserve">PESTEL analysis for addressing the factors associated with macro-environment. Politically, the exhibition is set to be </w:t>
      </w:r>
      <w:r w:rsidR="00D25ED4">
        <w:t>promoted</w:t>
      </w:r>
      <w:r>
        <w:t xml:space="preserve"> under the </w:t>
      </w:r>
      <w:proofErr w:type="spellStart"/>
      <w:r>
        <w:t>Croes</w:t>
      </w:r>
      <w:r w:rsidR="00D25ED4">
        <w:t>o</w:t>
      </w:r>
      <w:proofErr w:type="spellEnd"/>
      <w:r w:rsidR="00D25ED4">
        <w:t xml:space="preserve"> 2025 Welsh government</w:t>
      </w:r>
      <w:r w:rsidR="00B8114D">
        <w:t xml:space="preserve"> initiative</w:t>
      </w:r>
      <w:r w:rsidR="00D25ED4">
        <w:t xml:space="preserve">, keeping </w:t>
      </w:r>
      <w:r w:rsidR="00CD48A7">
        <w:t>it</w:t>
      </w:r>
      <w:r w:rsidR="00D25ED4">
        <w:t xml:space="preserve"> in line with the objectives of the public sector to endorse cultural diplomacy along with tourism, which results in political validity. On the economic front, the recovery in the post-Covid phase has certainly </w:t>
      </w:r>
      <w:r w:rsidR="00430AF0">
        <w:t>restored</w:t>
      </w:r>
      <w:r w:rsidR="00D25ED4">
        <w:t xml:space="preserve"> the tourism at </w:t>
      </w:r>
      <w:r w:rsidR="00BD7E64">
        <w:t xml:space="preserve">a </w:t>
      </w:r>
      <w:r w:rsidR="00D25ED4">
        <w:t xml:space="preserve">domestic level. The exhibition would be backing local enterprises such as service providers, catering services alongside artists- manufacturing jobs </w:t>
      </w:r>
      <w:r w:rsidR="007F4158">
        <w:t>and</w:t>
      </w:r>
      <w:r w:rsidR="00D25ED4">
        <w:t xml:space="preserve"> motivating economic movements. Nevertheless, concerns related to inflation may exert an influence on price sensitivity</w:t>
      </w:r>
      <w:r w:rsidR="00F323A4">
        <w:t xml:space="preserve"> (</w:t>
      </w:r>
      <w:r w:rsidR="00F323A4" w:rsidRPr="00F323A4">
        <w:t>Bladen</w:t>
      </w:r>
      <w:r w:rsidR="00F323A4">
        <w:t xml:space="preserve"> et al., 2022)</w:t>
      </w:r>
      <w:r w:rsidR="00D25ED4">
        <w:t xml:space="preserve">. </w:t>
      </w:r>
    </w:p>
    <w:p w14:paraId="29F84EAB" w14:textId="0324559A" w:rsidR="00D25ED4" w:rsidRDefault="00D25ED4" w:rsidP="00E74FE1">
      <w:r>
        <w:t xml:space="preserve">Socially, the interest associated with local customs and heritage </w:t>
      </w:r>
      <w:r w:rsidR="00412FA9">
        <w:t>as well as</w:t>
      </w:r>
      <w:r>
        <w:t xml:space="preserve"> sustainability and </w:t>
      </w:r>
      <w:r w:rsidR="0012542D">
        <w:t xml:space="preserve">authentic experiences </w:t>
      </w:r>
      <w:r>
        <w:t xml:space="preserve">are evolving gradually. The exhibitions take care of the same via involving community artists and storytelling about Welsh heritage and castles. </w:t>
      </w:r>
      <w:r w:rsidR="008D775B">
        <w:t>Technologically</w:t>
      </w:r>
      <w:r>
        <w:t xml:space="preserve">, </w:t>
      </w:r>
      <w:r w:rsidR="00B74532">
        <w:t>Augmented Reality technologies</w:t>
      </w:r>
      <w:r w:rsidR="00C95B6D">
        <w:t xml:space="preserve">, </w:t>
      </w:r>
      <w:r w:rsidR="00B74532">
        <w:t>virtual sessions and LED displays would make sure the experience of visitors remains a tech-improved one</w:t>
      </w:r>
      <w:r w:rsidR="00F323A4">
        <w:t xml:space="preserve"> (</w:t>
      </w:r>
      <w:r w:rsidR="00F323A4" w:rsidRPr="00F323A4">
        <w:t>Kitchin and Ferdinand, 2021</w:t>
      </w:r>
      <w:r w:rsidR="00F323A4">
        <w:t>)</w:t>
      </w:r>
      <w:r w:rsidR="00B74532">
        <w:t>. Legally, the exhibition needs</w:t>
      </w:r>
      <w:r w:rsidR="003E433F">
        <w:t xml:space="preserve"> to comply</w:t>
      </w:r>
      <w:r w:rsidR="00B74532">
        <w:t xml:space="preserve"> </w:t>
      </w:r>
      <w:r w:rsidR="003E433F">
        <w:t>with</w:t>
      </w:r>
      <w:r w:rsidR="00B74532">
        <w:t xml:space="preserve"> </w:t>
      </w:r>
      <w:r w:rsidR="00A13971">
        <w:t xml:space="preserve">UK laws </w:t>
      </w:r>
      <w:r w:rsidR="00B74532">
        <w:lastRenderedPageBreak/>
        <w:t>associated with food hygiene, health and safety, licencing as well as privacy related to data (GDPR). A</w:t>
      </w:r>
      <w:r w:rsidR="0010193A">
        <w:t xml:space="preserve">lso, </w:t>
      </w:r>
      <w:r w:rsidR="00D86240">
        <w:t>a</w:t>
      </w:r>
      <w:r w:rsidR="00B74532">
        <w:t xml:space="preserve">greements with artists and vendors will </w:t>
      </w:r>
      <w:r w:rsidR="00D83A95">
        <w:t>ensure</w:t>
      </w:r>
      <w:r w:rsidR="00423AA6">
        <w:t xml:space="preserve"> the</w:t>
      </w:r>
      <w:r w:rsidR="00B74532">
        <w:t xml:space="preserve"> protection of </w:t>
      </w:r>
      <w:r w:rsidR="00740B5C">
        <w:t>intellectual property</w:t>
      </w:r>
      <w:r w:rsidR="00B74532">
        <w:t xml:space="preserve">. Regarding environment, </w:t>
      </w:r>
      <w:r w:rsidR="00E21C2C">
        <w:t>sustainable practices</w:t>
      </w:r>
      <w:r w:rsidR="00B74532">
        <w:t xml:space="preserve"> will be accepted, placing waste bins strategically, sourcing food locally, presenting audiences with digitalized brochures and not printed ones alongside LED establishments that are energy-effectual</w:t>
      </w:r>
      <w:r w:rsidR="00F323A4">
        <w:t xml:space="preserve"> (</w:t>
      </w:r>
      <w:proofErr w:type="spellStart"/>
      <w:r w:rsidR="00F323A4" w:rsidRPr="00F323A4">
        <w:t>Martynyshyn</w:t>
      </w:r>
      <w:proofErr w:type="spellEnd"/>
      <w:r w:rsidR="00F323A4" w:rsidRPr="00F323A4">
        <w:t>, 2023</w:t>
      </w:r>
      <w:r w:rsidR="00F323A4">
        <w:t>)</w:t>
      </w:r>
      <w:r w:rsidR="00B74532">
        <w:t xml:space="preserve">. </w:t>
      </w:r>
    </w:p>
    <w:p w14:paraId="61655818" w14:textId="09070DA7" w:rsidR="00B74532" w:rsidRDefault="00B74532" w:rsidP="00E74FE1">
      <w:pPr>
        <w:pStyle w:val="Heading1"/>
      </w:pPr>
      <w:bookmarkStart w:id="13" w:name="_Toc200656546"/>
      <w:r>
        <w:t>Conclusion</w:t>
      </w:r>
      <w:bookmarkEnd w:id="13"/>
    </w:p>
    <w:p w14:paraId="13B03B5E" w14:textId="17B4A0C7" w:rsidR="005C2C0D" w:rsidRDefault="003A01FF" w:rsidP="00E74FE1">
      <w:r>
        <w:t>It</w:t>
      </w:r>
      <w:r w:rsidR="00B74532">
        <w:t xml:space="preserve"> can be concluded that t</w:t>
      </w:r>
      <w:r w:rsidR="00B74532" w:rsidRPr="00B74532">
        <w:t>he Castles of Wales</w:t>
      </w:r>
      <w:r w:rsidR="00B74532">
        <w:t xml:space="preserve"> event embodies a</w:t>
      </w:r>
      <w:r w:rsidR="00B77055">
        <w:t xml:space="preserve"> commercially feasible</w:t>
      </w:r>
      <w:r w:rsidR="008A5489">
        <w:t xml:space="preserve"> and rich with tradition</w:t>
      </w:r>
      <w:r w:rsidR="00B77055">
        <w:t xml:space="preserve"> exhibition</w:t>
      </w:r>
      <w:r w:rsidR="00B74532">
        <w:t xml:space="preserve">, in line with the </w:t>
      </w:r>
      <w:r w:rsidR="00B77055">
        <w:t>Visit Wales:</w:t>
      </w:r>
      <w:r w:rsidR="00B74532">
        <w:t xml:space="preserve"> Year of </w:t>
      </w:r>
      <w:proofErr w:type="spellStart"/>
      <w:r w:rsidR="00B74532">
        <w:t>Croeso</w:t>
      </w:r>
      <w:proofErr w:type="spellEnd"/>
      <w:r w:rsidR="00B77055">
        <w:t xml:space="preserve"> 2025</w:t>
      </w:r>
      <w:r w:rsidR="002907E3">
        <w:t xml:space="preserve"> initiative</w:t>
      </w:r>
      <w:r w:rsidR="00B74532">
        <w:t xml:space="preserve">. Various theoretical frameworks and tools have been discussed </w:t>
      </w:r>
      <w:r w:rsidR="00E65E73">
        <w:t>above,</w:t>
      </w:r>
      <w:r w:rsidR="00E901E9">
        <w:t xml:space="preserve"> </w:t>
      </w:r>
      <w:r w:rsidR="00B74532">
        <w:t>involv</w:t>
      </w:r>
      <w:r w:rsidR="00E901E9">
        <w:t>ing</w:t>
      </w:r>
      <w:r w:rsidR="00F75F0A">
        <w:t xml:space="preserve"> the</w:t>
      </w:r>
      <w:r w:rsidR="00B74532">
        <w:t xml:space="preserve"> extended marketing mix, PIECE framework and PESTEL tool which specif</w:t>
      </w:r>
      <w:r w:rsidR="00C33D74">
        <w:t>y</w:t>
      </w:r>
      <w:r w:rsidR="00B74532">
        <w:t xml:space="preserve"> the fact that the event is strategically placed for delivering </w:t>
      </w:r>
      <w:r w:rsidR="00060CE4">
        <w:t xml:space="preserve">the </w:t>
      </w:r>
      <w:r w:rsidR="00B74532">
        <w:t>audience</w:t>
      </w:r>
      <w:r w:rsidR="00837D55">
        <w:t xml:space="preserve"> </w:t>
      </w:r>
      <w:r w:rsidR="00B74532">
        <w:t xml:space="preserve">with </w:t>
      </w:r>
      <w:r w:rsidR="00B63BB7">
        <w:t xml:space="preserve">a </w:t>
      </w:r>
      <w:r w:rsidR="00B74532">
        <w:t xml:space="preserve">memorable experience </w:t>
      </w:r>
      <w:r w:rsidR="00BD29BB">
        <w:t xml:space="preserve">while also </w:t>
      </w:r>
      <w:r w:rsidR="0043380E">
        <w:t>supporting</w:t>
      </w:r>
      <w:r w:rsidR="00B74532">
        <w:t xml:space="preserve"> local enterprises and artists. </w:t>
      </w:r>
    </w:p>
    <w:p w14:paraId="5870B8A8" w14:textId="77777777" w:rsidR="00BB22B1" w:rsidRDefault="00BB22B1" w:rsidP="00BB22B1">
      <w:pPr>
        <w:spacing w:line="480" w:lineRule="auto"/>
      </w:pPr>
    </w:p>
    <w:p w14:paraId="527A600A" w14:textId="77777777" w:rsidR="00BB22B1" w:rsidRDefault="00BB22B1" w:rsidP="00BB22B1">
      <w:pPr>
        <w:spacing w:line="480" w:lineRule="auto"/>
      </w:pPr>
    </w:p>
    <w:p w14:paraId="4A66F54D" w14:textId="77777777" w:rsidR="00BB22B1" w:rsidRDefault="00BB22B1" w:rsidP="00BB22B1">
      <w:pPr>
        <w:spacing w:line="480" w:lineRule="auto"/>
      </w:pPr>
    </w:p>
    <w:p w14:paraId="702E5EB7" w14:textId="77777777" w:rsidR="00E74FE1" w:rsidRDefault="00E74FE1" w:rsidP="00BB22B1">
      <w:pPr>
        <w:spacing w:line="480" w:lineRule="auto"/>
      </w:pPr>
    </w:p>
    <w:p w14:paraId="6747FC60" w14:textId="77777777" w:rsidR="00E74FE1" w:rsidRDefault="00E74FE1" w:rsidP="00BB22B1">
      <w:pPr>
        <w:spacing w:line="480" w:lineRule="auto"/>
      </w:pPr>
    </w:p>
    <w:p w14:paraId="43099DAC" w14:textId="77777777" w:rsidR="00E74FE1" w:rsidRDefault="00E74FE1" w:rsidP="00BB22B1">
      <w:pPr>
        <w:spacing w:line="480" w:lineRule="auto"/>
      </w:pPr>
    </w:p>
    <w:p w14:paraId="14702EA5" w14:textId="77777777" w:rsidR="00E74FE1" w:rsidRDefault="00E74FE1" w:rsidP="00BB22B1">
      <w:pPr>
        <w:spacing w:line="480" w:lineRule="auto"/>
      </w:pPr>
    </w:p>
    <w:p w14:paraId="355AF824" w14:textId="77777777" w:rsidR="00E74FE1" w:rsidRDefault="00E74FE1" w:rsidP="00BB22B1">
      <w:pPr>
        <w:spacing w:line="480" w:lineRule="auto"/>
      </w:pPr>
    </w:p>
    <w:p w14:paraId="7DE7FDFF" w14:textId="77777777" w:rsidR="00BB22B1" w:rsidRDefault="00BB22B1" w:rsidP="00BB22B1">
      <w:pPr>
        <w:spacing w:line="480" w:lineRule="auto"/>
      </w:pPr>
    </w:p>
    <w:p w14:paraId="62F8F7C0" w14:textId="5C4D11C9" w:rsidR="00F323A4" w:rsidRDefault="00F323A4" w:rsidP="005C2C0D">
      <w:pPr>
        <w:pStyle w:val="Heading1"/>
        <w:spacing w:line="480" w:lineRule="auto"/>
      </w:pPr>
      <w:bookmarkStart w:id="14" w:name="_Toc200656547"/>
      <w:r>
        <w:lastRenderedPageBreak/>
        <w:t>References</w:t>
      </w:r>
      <w:bookmarkEnd w:id="14"/>
    </w:p>
    <w:p w14:paraId="3439494C" w14:textId="77777777" w:rsidR="009D75B1" w:rsidRDefault="009D75B1" w:rsidP="005C2C0D">
      <w:pPr>
        <w:spacing w:line="480" w:lineRule="auto"/>
      </w:pPr>
      <w:bookmarkStart w:id="15" w:name="_Hlk200138898"/>
      <w:r w:rsidRPr="00F323A4">
        <w:t>Allen</w:t>
      </w:r>
      <w:bookmarkEnd w:id="15"/>
      <w:r w:rsidRPr="00F323A4">
        <w:t>, J., Harris, R. and Jago, L., 2022. </w:t>
      </w:r>
      <w:r w:rsidRPr="00F323A4">
        <w:rPr>
          <w:i/>
          <w:iCs/>
        </w:rPr>
        <w:t>Festival &amp; special event management</w:t>
      </w:r>
      <w:r w:rsidRPr="00F323A4">
        <w:t>. John Wiley &amp; Sons.</w:t>
      </w:r>
    </w:p>
    <w:p w14:paraId="14BDCAD8" w14:textId="77777777" w:rsidR="009D75B1" w:rsidRDefault="009D75B1" w:rsidP="005C2C0D">
      <w:pPr>
        <w:spacing w:line="480" w:lineRule="auto"/>
      </w:pPr>
      <w:bookmarkStart w:id="16" w:name="_Hlk200139213"/>
      <w:r w:rsidRPr="00F323A4">
        <w:t>Beridze</w:t>
      </w:r>
      <w:bookmarkEnd w:id="16"/>
      <w:r w:rsidRPr="00F323A4">
        <w:t xml:space="preserve">, N., Beridze, T. and </w:t>
      </w:r>
      <w:proofErr w:type="spellStart"/>
      <w:r w:rsidRPr="00F323A4">
        <w:t>Tsetskhladze</w:t>
      </w:r>
      <w:proofErr w:type="spellEnd"/>
      <w:r w:rsidRPr="00F323A4">
        <w:t>, T., 2023. The Role of Strategic Event Management in Destination Marketing. </w:t>
      </w:r>
      <w:r w:rsidRPr="00F323A4">
        <w:rPr>
          <w:i/>
          <w:iCs/>
        </w:rPr>
        <w:t>Innovative economics and management</w:t>
      </w:r>
      <w:r w:rsidRPr="00F323A4">
        <w:t>, </w:t>
      </w:r>
      <w:r w:rsidRPr="00F323A4">
        <w:rPr>
          <w:i/>
          <w:iCs/>
        </w:rPr>
        <w:t>10</w:t>
      </w:r>
      <w:r w:rsidRPr="00F323A4">
        <w:t>(3), pp.93-100.</w:t>
      </w:r>
    </w:p>
    <w:p w14:paraId="501B78F7" w14:textId="77777777" w:rsidR="009D75B1" w:rsidRDefault="009D75B1" w:rsidP="005C2C0D">
      <w:pPr>
        <w:spacing w:line="480" w:lineRule="auto"/>
      </w:pPr>
      <w:bookmarkStart w:id="17" w:name="_Hlk200138948"/>
      <w:r w:rsidRPr="00F323A4">
        <w:t>Bladen</w:t>
      </w:r>
      <w:bookmarkEnd w:id="17"/>
      <w:r w:rsidRPr="00F323A4">
        <w:t>, C., Kennell, J., Abson, E. and Wilde, N., 2022. </w:t>
      </w:r>
      <w:r w:rsidRPr="00F323A4">
        <w:rPr>
          <w:i/>
          <w:iCs/>
        </w:rPr>
        <w:t>Events management: An introduction</w:t>
      </w:r>
      <w:r w:rsidRPr="00F323A4">
        <w:t>. Routledge.</w:t>
      </w:r>
    </w:p>
    <w:p w14:paraId="48FC73EC" w14:textId="77777777" w:rsidR="009D75B1" w:rsidRDefault="009D75B1" w:rsidP="005C2C0D">
      <w:pPr>
        <w:spacing w:line="480" w:lineRule="auto"/>
      </w:pPr>
      <w:bookmarkStart w:id="18" w:name="_Hlk200139027"/>
      <w:r w:rsidRPr="00F323A4">
        <w:t>Kitchin, P.J. and Ferdinand, N., 2021</w:t>
      </w:r>
      <w:bookmarkEnd w:id="18"/>
      <w:r w:rsidRPr="00F323A4">
        <w:t>. Events management: An international approach.</w:t>
      </w:r>
    </w:p>
    <w:p w14:paraId="17F7F68F" w14:textId="77777777" w:rsidR="009D75B1" w:rsidRDefault="009D75B1" w:rsidP="005C2C0D">
      <w:pPr>
        <w:spacing w:line="480" w:lineRule="auto"/>
      </w:pPr>
      <w:bookmarkStart w:id="19" w:name="_Hlk200138992"/>
      <w:proofErr w:type="spellStart"/>
      <w:r w:rsidRPr="00F323A4">
        <w:t>Martynyshyn</w:t>
      </w:r>
      <w:proofErr w:type="spellEnd"/>
      <w:r w:rsidRPr="00F323A4">
        <w:t>, Y., 2023</w:t>
      </w:r>
      <w:bookmarkEnd w:id="19"/>
      <w:r w:rsidRPr="00F323A4">
        <w:t>. Exhibition as a Socio-Cultural Phenomenon and Object of Event Management. </w:t>
      </w:r>
      <w:proofErr w:type="spellStart"/>
      <w:r w:rsidRPr="00F323A4">
        <w:rPr>
          <w:i/>
          <w:iCs/>
        </w:rPr>
        <w:t>Культура</w:t>
      </w:r>
      <w:proofErr w:type="spellEnd"/>
      <w:r w:rsidRPr="00F323A4">
        <w:rPr>
          <w:i/>
          <w:iCs/>
        </w:rPr>
        <w:t xml:space="preserve"> і </w:t>
      </w:r>
      <w:proofErr w:type="spellStart"/>
      <w:r w:rsidRPr="00F323A4">
        <w:rPr>
          <w:i/>
          <w:iCs/>
        </w:rPr>
        <w:t>сучасність</w:t>
      </w:r>
      <w:proofErr w:type="spellEnd"/>
      <w:r w:rsidRPr="00F323A4">
        <w:t>, (2), pp.131-136.</w:t>
      </w:r>
    </w:p>
    <w:p w14:paraId="1EBA8CEA" w14:textId="77777777" w:rsidR="009D75B1" w:rsidRDefault="009D75B1" w:rsidP="005C2C0D">
      <w:pPr>
        <w:spacing w:line="480" w:lineRule="auto"/>
      </w:pPr>
      <w:bookmarkStart w:id="20" w:name="_Hlk200139247"/>
      <w:r w:rsidRPr="00F323A4">
        <w:t>Matthews, R., 2020</w:t>
      </w:r>
      <w:bookmarkEnd w:id="20"/>
      <w:r w:rsidRPr="00F323A4">
        <w:t>. </w:t>
      </w:r>
      <w:r w:rsidRPr="00F323A4">
        <w:rPr>
          <w:i/>
          <w:iCs/>
        </w:rPr>
        <w:t>Wales, A Very Peculiar History</w:t>
      </w:r>
      <w:r w:rsidRPr="00F323A4">
        <w:t> (Vol. 18). Andrews UK Limited.</w:t>
      </w:r>
    </w:p>
    <w:p w14:paraId="75BCB2FD" w14:textId="77777777" w:rsidR="009D75B1" w:rsidRDefault="009D75B1" w:rsidP="005C2C0D">
      <w:pPr>
        <w:spacing w:line="480" w:lineRule="auto"/>
      </w:pPr>
      <w:bookmarkStart w:id="21" w:name="_Hlk200139174"/>
      <w:proofErr w:type="spellStart"/>
      <w:r w:rsidRPr="00F323A4">
        <w:t>Meeprom</w:t>
      </w:r>
      <w:proofErr w:type="spellEnd"/>
      <w:r w:rsidRPr="00F323A4">
        <w:t>, S., 2022</w:t>
      </w:r>
      <w:bookmarkEnd w:id="21"/>
      <w:r w:rsidRPr="00F323A4">
        <w:t>. A motive-based segmentation of special event visitors interacting in cultural events. </w:t>
      </w:r>
      <w:r w:rsidRPr="00F323A4">
        <w:rPr>
          <w:i/>
          <w:iCs/>
        </w:rPr>
        <w:t>Event Management</w:t>
      </w:r>
      <w:r w:rsidRPr="00F323A4">
        <w:t>, </w:t>
      </w:r>
      <w:r w:rsidRPr="00F323A4">
        <w:rPr>
          <w:i/>
          <w:iCs/>
        </w:rPr>
        <w:t>26</w:t>
      </w:r>
      <w:r w:rsidRPr="00F323A4">
        <w:t>(5), pp.1161-1173.</w:t>
      </w:r>
    </w:p>
    <w:p w14:paraId="632B86C6" w14:textId="77777777" w:rsidR="009D75B1" w:rsidRPr="00FE7ADA" w:rsidRDefault="009D75B1" w:rsidP="005C2C0D">
      <w:pPr>
        <w:spacing w:line="480" w:lineRule="auto"/>
        <w:rPr>
          <w:lang w:val="en-US"/>
        </w:rPr>
      </w:pPr>
      <w:bookmarkStart w:id="22" w:name="_Hlk200139393"/>
      <w:proofErr w:type="spellStart"/>
      <w:r w:rsidRPr="009D75B1">
        <w:t>Purchla</w:t>
      </w:r>
      <w:proofErr w:type="spellEnd"/>
      <w:r w:rsidRPr="009D75B1">
        <w:t>, J., 2022</w:t>
      </w:r>
      <w:bookmarkEnd w:id="22"/>
      <w:r w:rsidRPr="009D75B1">
        <w:t>. Heritage and cultural mega-events: backgrounds, approaches and challenges. </w:t>
      </w:r>
      <w:r w:rsidRPr="009D75B1">
        <w:rPr>
          <w:i/>
          <w:iCs/>
        </w:rPr>
        <w:t>European Planning Studies</w:t>
      </w:r>
      <w:r w:rsidRPr="009D75B1">
        <w:t>, </w:t>
      </w:r>
      <w:r w:rsidRPr="009D75B1">
        <w:rPr>
          <w:i/>
          <w:iCs/>
        </w:rPr>
        <w:t>30</w:t>
      </w:r>
      <w:r w:rsidRPr="009D75B1">
        <w:t>(3), pp.566-572.</w:t>
      </w:r>
    </w:p>
    <w:p w14:paraId="17DE454E" w14:textId="77777777" w:rsidR="009D75B1" w:rsidRDefault="009D75B1" w:rsidP="005C2C0D">
      <w:pPr>
        <w:spacing w:line="480" w:lineRule="auto"/>
      </w:pPr>
      <w:bookmarkStart w:id="23" w:name="_Hlk200139308"/>
      <w:proofErr w:type="spellStart"/>
      <w:r w:rsidRPr="00F323A4">
        <w:t>Spennemann</w:t>
      </w:r>
      <w:proofErr w:type="spellEnd"/>
      <w:r w:rsidRPr="00F323A4">
        <w:t>, D.H., 2021</w:t>
      </w:r>
      <w:bookmarkEnd w:id="23"/>
      <w:r w:rsidRPr="00F323A4">
        <w:t>. COVID-19 on the Ground: Managing the Heritage Sites of a Pandemic. </w:t>
      </w:r>
      <w:r w:rsidRPr="00F323A4">
        <w:rPr>
          <w:i/>
          <w:iCs/>
        </w:rPr>
        <w:t>Heritage</w:t>
      </w:r>
      <w:r w:rsidRPr="00F323A4">
        <w:t>, </w:t>
      </w:r>
      <w:r w:rsidRPr="00F323A4">
        <w:rPr>
          <w:i/>
          <w:iCs/>
        </w:rPr>
        <w:t>4</w:t>
      </w:r>
      <w:r w:rsidRPr="00F323A4">
        <w:t>(3), pp.2140-2162.</w:t>
      </w:r>
    </w:p>
    <w:sectPr w:rsidR="009D75B1" w:rsidSect="009D75B1">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BEE47C" w14:textId="77777777" w:rsidR="00E418D7" w:rsidRDefault="00E418D7" w:rsidP="00FE57C3">
      <w:pPr>
        <w:spacing w:after="0" w:line="240" w:lineRule="auto"/>
      </w:pPr>
      <w:r>
        <w:separator/>
      </w:r>
    </w:p>
  </w:endnote>
  <w:endnote w:type="continuationSeparator" w:id="0">
    <w:p w14:paraId="584D404E" w14:textId="77777777" w:rsidR="00E418D7" w:rsidRDefault="00E418D7" w:rsidP="00FE57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FDEA5" w14:textId="77777777" w:rsidR="00E418D7" w:rsidRDefault="00E418D7" w:rsidP="00FE57C3">
      <w:pPr>
        <w:spacing w:after="0" w:line="240" w:lineRule="auto"/>
      </w:pPr>
      <w:r>
        <w:separator/>
      </w:r>
    </w:p>
  </w:footnote>
  <w:footnote w:type="continuationSeparator" w:id="0">
    <w:p w14:paraId="6BEBE1AB" w14:textId="77777777" w:rsidR="00E418D7" w:rsidRDefault="00E418D7" w:rsidP="00FE57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2137278"/>
      <w:docPartObj>
        <w:docPartGallery w:val="Page Numbers (Top of Page)"/>
        <w:docPartUnique/>
      </w:docPartObj>
    </w:sdtPr>
    <w:sdtEndPr>
      <w:rPr>
        <w:noProof/>
      </w:rPr>
    </w:sdtEndPr>
    <w:sdtContent>
      <w:p w14:paraId="1349B0A9" w14:textId="7BD83636" w:rsidR="009D75B1" w:rsidRDefault="009D75B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FDB2995" w14:textId="77777777" w:rsidR="009D75B1" w:rsidRDefault="009D75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E9D"/>
    <w:rsid w:val="0001084C"/>
    <w:rsid w:val="000133C3"/>
    <w:rsid w:val="0002527E"/>
    <w:rsid w:val="000530A1"/>
    <w:rsid w:val="00057BDE"/>
    <w:rsid w:val="00060CE4"/>
    <w:rsid w:val="00061418"/>
    <w:rsid w:val="00065F68"/>
    <w:rsid w:val="00074D9F"/>
    <w:rsid w:val="000A13CF"/>
    <w:rsid w:val="000B2279"/>
    <w:rsid w:val="000B4BBD"/>
    <w:rsid w:val="000C6D3E"/>
    <w:rsid w:val="000E6CE2"/>
    <w:rsid w:val="000F0955"/>
    <w:rsid w:val="000F5399"/>
    <w:rsid w:val="000F5FF8"/>
    <w:rsid w:val="000F73C3"/>
    <w:rsid w:val="00101657"/>
    <w:rsid w:val="0010193A"/>
    <w:rsid w:val="0012542D"/>
    <w:rsid w:val="00131E9D"/>
    <w:rsid w:val="00137D88"/>
    <w:rsid w:val="0015241C"/>
    <w:rsid w:val="0015466F"/>
    <w:rsid w:val="0016705B"/>
    <w:rsid w:val="001745FD"/>
    <w:rsid w:val="00176547"/>
    <w:rsid w:val="001924D3"/>
    <w:rsid w:val="001964FB"/>
    <w:rsid w:val="00197813"/>
    <w:rsid w:val="001C04DB"/>
    <w:rsid w:val="001C5A11"/>
    <w:rsid w:val="001C5A5C"/>
    <w:rsid w:val="001C5E56"/>
    <w:rsid w:val="001D525A"/>
    <w:rsid w:val="00211850"/>
    <w:rsid w:val="00271F51"/>
    <w:rsid w:val="00281EC7"/>
    <w:rsid w:val="002848E0"/>
    <w:rsid w:val="00285E93"/>
    <w:rsid w:val="002907E3"/>
    <w:rsid w:val="002D2BF5"/>
    <w:rsid w:val="002D570F"/>
    <w:rsid w:val="002F2464"/>
    <w:rsid w:val="0031288B"/>
    <w:rsid w:val="0031486B"/>
    <w:rsid w:val="00316A0E"/>
    <w:rsid w:val="003537AF"/>
    <w:rsid w:val="003A01FF"/>
    <w:rsid w:val="003A1C78"/>
    <w:rsid w:val="003A2781"/>
    <w:rsid w:val="003C4253"/>
    <w:rsid w:val="003C5163"/>
    <w:rsid w:val="003C7B21"/>
    <w:rsid w:val="003E433F"/>
    <w:rsid w:val="00405D2E"/>
    <w:rsid w:val="00411AAA"/>
    <w:rsid w:val="00411D8F"/>
    <w:rsid w:val="00412FA9"/>
    <w:rsid w:val="0041388C"/>
    <w:rsid w:val="00423AA6"/>
    <w:rsid w:val="00430AF0"/>
    <w:rsid w:val="00432F1B"/>
    <w:rsid w:val="0043380E"/>
    <w:rsid w:val="004828C1"/>
    <w:rsid w:val="00486173"/>
    <w:rsid w:val="004C5E79"/>
    <w:rsid w:val="004D341C"/>
    <w:rsid w:val="004D3A0D"/>
    <w:rsid w:val="004E125D"/>
    <w:rsid w:val="004E1373"/>
    <w:rsid w:val="004E1E13"/>
    <w:rsid w:val="004E474F"/>
    <w:rsid w:val="004F6784"/>
    <w:rsid w:val="00502003"/>
    <w:rsid w:val="005233CF"/>
    <w:rsid w:val="005257D1"/>
    <w:rsid w:val="0052595B"/>
    <w:rsid w:val="0053374F"/>
    <w:rsid w:val="00533FE3"/>
    <w:rsid w:val="00546DD5"/>
    <w:rsid w:val="00577B9F"/>
    <w:rsid w:val="00580781"/>
    <w:rsid w:val="00583E6B"/>
    <w:rsid w:val="005A334C"/>
    <w:rsid w:val="005A3659"/>
    <w:rsid w:val="005B27F3"/>
    <w:rsid w:val="005C2C0D"/>
    <w:rsid w:val="005D1A50"/>
    <w:rsid w:val="005E064C"/>
    <w:rsid w:val="005F1ABF"/>
    <w:rsid w:val="00604640"/>
    <w:rsid w:val="006558E7"/>
    <w:rsid w:val="00673846"/>
    <w:rsid w:val="00687677"/>
    <w:rsid w:val="006A2D6D"/>
    <w:rsid w:val="006D5602"/>
    <w:rsid w:val="006E34FB"/>
    <w:rsid w:val="00715188"/>
    <w:rsid w:val="00740B5C"/>
    <w:rsid w:val="0074148A"/>
    <w:rsid w:val="007445BE"/>
    <w:rsid w:val="007544F2"/>
    <w:rsid w:val="00762402"/>
    <w:rsid w:val="00763E31"/>
    <w:rsid w:val="00767373"/>
    <w:rsid w:val="00781578"/>
    <w:rsid w:val="007869CD"/>
    <w:rsid w:val="00786B81"/>
    <w:rsid w:val="00787D8B"/>
    <w:rsid w:val="007C5857"/>
    <w:rsid w:val="007E0557"/>
    <w:rsid w:val="007F4158"/>
    <w:rsid w:val="00837D55"/>
    <w:rsid w:val="0084795B"/>
    <w:rsid w:val="00887654"/>
    <w:rsid w:val="008A01BD"/>
    <w:rsid w:val="008A3D70"/>
    <w:rsid w:val="008A5489"/>
    <w:rsid w:val="008A69EF"/>
    <w:rsid w:val="008D6CB0"/>
    <w:rsid w:val="008D775B"/>
    <w:rsid w:val="008F3F77"/>
    <w:rsid w:val="00910101"/>
    <w:rsid w:val="00911FB5"/>
    <w:rsid w:val="00921B76"/>
    <w:rsid w:val="00922CE6"/>
    <w:rsid w:val="00932A8F"/>
    <w:rsid w:val="009807B7"/>
    <w:rsid w:val="009A4D19"/>
    <w:rsid w:val="009B2CBE"/>
    <w:rsid w:val="009B4011"/>
    <w:rsid w:val="009D75B1"/>
    <w:rsid w:val="009E08D5"/>
    <w:rsid w:val="00A13971"/>
    <w:rsid w:val="00A16402"/>
    <w:rsid w:val="00A2730F"/>
    <w:rsid w:val="00A551D5"/>
    <w:rsid w:val="00A62C38"/>
    <w:rsid w:val="00A92BD1"/>
    <w:rsid w:val="00A9472E"/>
    <w:rsid w:val="00AC44D8"/>
    <w:rsid w:val="00AE2759"/>
    <w:rsid w:val="00B16A39"/>
    <w:rsid w:val="00B27F57"/>
    <w:rsid w:val="00B5314E"/>
    <w:rsid w:val="00B56BD8"/>
    <w:rsid w:val="00B63BB7"/>
    <w:rsid w:val="00B6724F"/>
    <w:rsid w:val="00B74532"/>
    <w:rsid w:val="00B77055"/>
    <w:rsid w:val="00B8114D"/>
    <w:rsid w:val="00B8736B"/>
    <w:rsid w:val="00BB22B1"/>
    <w:rsid w:val="00BD29BB"/>
    <w:rsid w:val="00BD5802"/>
    <w:rsid w:val="00BD7E64"/>
    <w:rsid w:val="00BF49E4"/>
    <w:rsid w:val="00C05607"/>
    <w:rsid w:val="00C06973"/>
    <w:rsid w:val="00C22020"/>
    <w:rsid w:val="00C23C89"/>
    <w:rsid w:val="00C27F20"/>
    <w:rsid w:val="00C307B5"/>
    <w:rsid w:val="00C30AAA"/>
    <w:rsid w:val="00C33D74"/>
    <w:rsid w:val="00C35CCD"/>
    <w:rsid w:val="00C66414"/>
    <w:rsid w:val="00C66B3F"/>
    <w:rsid w:val="00C826DD"/>
    <w:rsid w:val="00C9479A"/>
    <w:rsid w:val="00C95B6D"/>
    <w:rsid w:val="00CC4AE3"/>
    <w:rsid w:val="00CC735A"/>
    <w:rsid w:val="00CD343A"/>
    <w:rsid w:val="00CD48A7"/>
    <w:rsid w:val="00CD68EE"/>
    <w:rsid w:val="00D25ED4"/>
    <w:rsid w:val="00D518AC"/>
    <w:rsid w:val="00D607FB"/>
    <w:rsid w:val="00D70CDA"/>
    <w:rsid w:val="00D83A95"/>
    <w:rsid w:val="00D86240"/>
    <w:rsid w:val="00D86AB1"/>
    <w:rsid w:val="00DA6974"/>
    <w:rsid w:val="00DD5BBC"/>
    <w:rsid w:val="00DE6017"/>
    <w:rsid w:val="00E11C4D"/>
    <w:rsid w:val="00E21C2C"/>
    <w:rsid w:val="00E33218"/>
    <w:rsid w:val="00E418D7"/>
    <w:rsid w:val="00E50377"/>
    <w:rsid w:val="00E56A96"/>
    <w:rsid w:val="00E65E73"/>
    <w:rsid w:val="00E703BB"/>
    <w:rsid w:val="00E74FE1"/>
    <w:rsid w:val="00E84F62"/>
    <w:rsid w:val="00E901E9"/>
    <w:rsid w:val="00EE030A"/>
    <w:rsid w:val="00EE059D"/>
    <w:rsid w:val="00EE62F4"/>
    <w:rsid w:val="00EF65CF"/>
    <w:rsid w:val="00F000EA"/>
    <w:rsid w:val="00F110A7"/>
    <w:rsid w:val="00F252E5"/>
    <w:rsid w:val="00F3158B"/>
    <w:rsid w:val="00F323A4"/>
    <w:rsid w:val="00F54634"/>
    <w:rsid w:val="00F615AF"/>
    <w:rsid w:val="00F67128"/>
    <w:rsid w:val="00F75F0A"/>
    <w:rsid w:val="00F776BE"/>
    <w:rsid w:val="00F915BD"/>
    <w:rsid w:val="00FA0880"/>
    <w:rsid w:val="00FA1D6B"/>
    <w:rsid w:val="00FD6642"/>
    <w:rsid w:val="00FE3B04"/>
    <w:rsid w:val="00FE57C3"/>
    <w:rsid w:val="00FE7A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7BB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E9D"/>
    <w:pPr>
      <w:spacing w:line="360" w:lineRule="auto"/>
      <w:jc w:val="both"/>
    </w:pPr>
    <w:rPr>
      <w:rFonts w:ascii="Arial" w:hAnsi="Arial"/>
      <w:color w:val="262626" w:themeColor="text1" w:themeTint="D9"/>
    </w:rPr>
  </w:style>
  <w:style w:type="paragraph" w:styleId="Heading1">
    <w:name w:val="heading 1"/>
    <w:basedOn w:val="Normal"/>
    <w:next w:val="Normal"/>
    <w:link w:val="Heading1Char"/>
    <w:uiPriority w:val="9"/>
    <w:qFormat/>
    <w:rsid w:val="00131E9D"/>
    <w:pPr>
      <w:keepNext/>
      <w:keepLines/>
      <w:spacing w:before="360" w:after="80"/>
      <w:outlineLvl w:val="0"/>
    </w:pPr>
    <w:rPr>
      <w:rFonts w:eastAsiaTheme="majorEastAsia" w:cstheme="majorBidi"/>
      <w:b/>
      <w:color w:val="2F5496" w:themeColor="accent1" w:themeShade="BF"/>
      <w:szCs w:val="40"/>
    </w:rPr>
  </w:style>
  <w:style w:type="paragraph" w:styleId="Heading2">
    <w:name w:val="heading 2"/>
    <w:basedOn w:val="Normal"/>
    <w:next w:val="Normal"/>
    <w:link w:val="Heading2Char"/>
    <w:uiPriority w:val="9"/>
    <w:unhideWhenUsed/>
    <w:qFormat/>
    <w:rsid w:val="009D75B1"/>
    <w:pPr>
      <w:keepNext/>
      <w:keepLines/>
      <w:spacing w:before="160" w:after="80"/>
      <w:outlineLvl w:val="1"/>
    </w:pPr>
    <w:rPr>
      <w:rFonts w:eastAsiaTheme="majorEastAsia" w:cstheme="majorBidi"/>
      <w:b/>
      <w:color w:val="0D0D0D" w:themeColor="text1" w:themeTint="F2"/>
      <w:szCs w:val="32"/>
    </w:rPr>
  </w:style>
  <w:style w:type="paragraph" w:styleId="Heading3">
    <w:name w:val="heading 3"/>
    <w:basedOn w:val="Normal"/>
    <w:next w:val="Normal"/>
    <w:link w:val="Heading3Char"/>
    <w:uiPriority w:val="9"/>
    <w:semiHidden/>
    <w:unhideWhenUsed/>
    <w:qFormat/>
    <w:rsid w:val="00131E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1E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1E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1E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1E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1E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1E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E9D"/>
    <w:rPr>
      <w:rFonts w:ascii="Arial" w:eastAsiaTheme="majorEastAsia" w:hAnsi="Arial" w:cstheme="majorBidi"/>
      <w:b/>
      <w:color w:val="2F5496" w:themeColor="accent1" w:themeShade="BF"/>
      <w:szCs w:val="40"/>
    </w:rPr>
  </w:style>
  <w:style w:type="character" w:customStyle="1" w:styleId="Heading2Char">
    <w:name w:val="Heading 2 Char"/>
    <w:basedOn w:val="DefaultParagraphFont"/>
    <w:link w:val="Heading2"/>
    <w:uiPriority w:val="9"/>
    <w:rsid w:val="009D75B1"/>
    <w:rPr>
      <w:rFonts w:ascii="Arial" w:eastAsiaTheme="majorEastAsia" w:hAnsi="Arial" w:cstheme="majorBidi"/>
      <w:b/>
      <w:color w:val="0D0D0D" w:themeColor="text1" w:themeTint="F2"/>
      <w:szCs w:val="32"/>
    </w:rPr>
  </w:style>
  <w:style w:type="character" w:customStyle="1" w:styleId="Heading3Char">
    <w:name w:val="Heading 3 Char"/>
    <w:basedOn w:val="DefaultParagraphFont"/>
    <w:link w:val="Heading3"/>
    <w:uiPriority w:val="9"/>
    <w:semiHidden/>
    <w:rsid w:val="00131E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1E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31E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31E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1E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1E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1E9D"/>
    <w:rPr>
      <w:rFonts w:eastAsiaTheme="majorEastAsia" w:cstheme="majorBidi"/>
      <w:color w:val="272727" w:themeColor="text1" w:themeTint="D8"/>
    </w:rPr>
  </w:style>
  <w:style w:type="paragraph" w:styleId="Title">
    <w:name w:val="Title"/>
    <w:basedOn w:val="Normal"/>
    <w:next w:val="Normal"/>
    <w:link w:val="TitleChar"/>
    <w:uiPriority w:val="10"/>
    <w:qFormat/>
    <w:rsid w:val="00131E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1E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1E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1E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1E9D"/>
    <w:pPr>
      <w:spacing w:before="160"/>
      <w:jc w:val="center"/>
    </w:pPr>
    <w:rPr>
      <w:i/>
      <w:iCs/>
      <w:color w:val="404040" w:themeColor="text1" w:themeTint="BF"/>
    </w:rPr>
  </w:style>
  <w:style w:type="character" w:customStyle="1" w:styleId="QuoteChar">
    <w:name w:val="Quote Char"/>
    <w:basedOn w:val="DefaultParagraphFont"/>
    <w:link w:val="Quote"/>
    <w:uiPriority w:val="29"/>
    <w:rsid w:val="00131E9D"/>
    <w:rPr>
      <w:i/>
      <w:iCs/>
      <w:color w:val="404040" w:themeColor="text1" w:themeTint="BF"/>
    </w:rPr>
  </w:style>
  <w:style w:type="paragraph" w:styleId="ListParagraph">
    <w:name w:val="List Paragraph"/>
    <w:basedOn w:val="Normal"/>
    <w:uiPriority w:val="34"/>
    <w:qFormat/>
    <w:rsid w:val="00131E9D"/>
    <w:pPr>
      <w:ind w:left="720"/>
      <w:contextualSpacing/>
    </w:pPr>
  </w:style>
  <w:style w:type="character" w:styleId="IntenseEmphasis">
    <w:name w:val="Intense Emphasis"/>
    <w:basedOn w:val="DefaultParagraphFont"/>
    <w:uiPriority w:val="21"/>
    <w:qFormat/>
    <w:rsid w:val="00131E9D"/>
    <w:rPr>
      <w:i/>
      <w:iCs/>
      <w:color w:val="2F5496" w:themeColor="accent1" w:themeShade="BF"/>
    </w:rPr>
  </w:style>
  <w:style w:type="paragraph" w:styleId="IntenseQuote">
    <w:name w:val="Intense Quote"/>
    <w:basedOn w:val="Normal"/>
    <w:next w:val="Normal"/>
    <w:link w:val="IntenseQuoteChar"/>
    <w:uiPriority w:val="30"/>
    <w:qFormat/>
    <w:rsid w:val="00131E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1E9D"/>
    <w:rPr>
      <w:i/>
      <w:iCs/>
      <w:color w:val="2F5496" w:themeColor="accent1" w:themeShade="BF"/>
    </w:rPr>
  </w:style>
  <w:style w:type="character" w:styleId="IntenseReference">
    <w:name w:val="Intense Reference"/>
    <w:basedOn w:val="DefaultParagraphFont"/>
    <w:uiPriority w:val="32"/>
    <w:qFormat/>
    <w:rsid w:val="00131E9D"/>
    <w:rPr>
      <w:b/>
      <w:bCs/>
      <w:smallCaps/>
      <w:color w:val="2F5496" w:themeColor="accent1" w:themeShade="BF"/>
      <w:spacing w:val="5"/>
    </w:rPr>
  </w:style>
  <w:style w:type="paragraph" w:styleId="Header">
    <w:name w:val="header"/>
    <w:basedOn w:val="Normal"/>
    <w:link w:val="HeaderChar"/>
    <w:uiPriority w:val="99"/>
    <w:unhideWhenUsed/>
    <w:rsid w:val="00FE5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7C3"/>
    <w:rPr>
      <w:rFonts w:ascii="Arial" w:hAnsi="Arial"/>
      <w:color w:val="262626" w:themeColor="text1" w:themeTint="D9"/>
    </w:rPr>
  </w:style>
  <w:style w:type="paragraph" w:styleId="Footer">
    <w:name w:val="footer"/>
    <w:basedOn w:val="Normal"/>
    <w:link w:val="FooterChar"/>
    <w:uiPriority w:val="99"/>
    <w:unhideWhenUsed/>
    <w:rsid w:val="00FE5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7C3"/>
    <w:rPr>
      <w:rFonts w:ascii="Arial" w:hAnsi="Arial"/>
      <w:color w:val="262626" w:themeColor="text1" w:themeTint="D9"/>
    </w:rPr>
  </w:style>
  <w:style w:type="table" w:styleId="TableGrid">
    <w:name w:val="Table Grid"/>
    <w:basedOn w:val="TableNormal"/>
    <w:uiPriority w:val="39"/>
    <w:rsid w:val="002F24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D75B1"/>
    <w:pPr>
      <w:spacing w:before="240" w:after="0" w:line="259" w:lineRule="auto"/>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9D75B1"/>
    <w:pPr>
      <w:spacing w:after="100"/>
    </w:pPr>
  </w:style>
  <w:style w:type="paragraph" w:styleId="TOC2">
    <w:name w:val="toc 2"/>
    <w:basedOn w:val="Normal"/>
    <w:next w:val="Normal"/>
    <w:autoRedefine/>
    <w:uiPriority w:val="39"/>
    <w:unhideWhenUsed/>
    <w:rsid w:val="009D75B1"/>
    <w:pPr>
      <w:spacing w:after="100"/>
      <w:ind w:left="240"/>
    </w:pPr>
  </w:style>
  <w:style w:type="character" w:styleId="Hyperlink">
    <w:name w:val="Hyperlink"/>
    <w:basedOn w:val="DefaultParagraphFont"/>
    <w:uiPriority w:val="99"/>
    <w:unhideWhenUsed/>
    <w:rsid w:val="009D75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587197">
      <w:bodyDiv w:val="1"/>
      <w:marLeft w:val="0"/>
      <w:marRight w:val="0"/>
      <w:marTop w:val="0"/>
      <w:marBottom w:val="0"/>
      <w:divBdr>
        <w:top w:val="none" w:sz="0" w:space="0" w:color="auto"/>
        <w:left w:val="none" w:sz="0" w:space="0" w:color="auto"/>
        <w:bottom w:val="none" w:sz="0" w:space="0" w:color="auto"/>
        <w:right w:val="none" w:sz="0" w:space="0" w:color="auto"/>
      </w:divBdr>
    </w:div>
    <w:div w:id="741609242">
      <w:bodyDiv w:val="1"/>
      <w:marLeft w:val="0"/>
      <w:marRight w:val="0"/>
      <w:marTop w:val="0"/>
      <w:marBottom w:val="0"/>
      <w:divBdr>
        <w:top w:val="none" w:sz="0" w:space="0" w:color="auto"/>
        <w:left w:val="none" w:sz="0" w:space="0" w:color="auto"/>
        <w:bottom w:val="none" w:sz="0" w:space="0" w:color="auto"/>
        <w:right w:val="none" w:sz="0" w:space="0" w:color="auto"/>
      </w:divBdr>
    </w:div>
    <w:div w:id="1132556074">
      <w:bodyDiv w:val="1"/>
      <w:marLeft w:val="0"/>
      <w:marRight w:val="0"/>
      <w:marTop w:val="0"/>
      <w:marBottom w:val="0"/>
      <w:divBdr>
        <w:top w:val="none" w:sz="0" w:space="0" w:color="auto"/>
        <w:left w:val="none" w:sz="0" w:space="0" w:color="auto"/>
        <w:bottom w:val="none" w:sz="0" w:space="0" w:color="auto"/>
        <w:right w:val="none" w:sz="0" w:space="0" w:color="auto"/>
      </w:divBdr>
    </w:div>
    <w:div w:id="1722554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44148-ED43-FC4A-8D9F-71015FD83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11</Pages>
  <Words>2727</Words>
  <Characters>15547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18238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6</cp:revision>
  <dcterms:created xsi:type="dcterms:W3CDTF">2025-06-06T07:14:00Z</dcterms:created>
  <dcterms:modified xsi:type="dcterms:W3CDTF">2025-06-12T20:35:00Z</dcterms:modified>
  <cp:category/>
</cp:coreProperties>
</file>