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99FC7" w14:textId="39B36776" w:rsidR="00A5066F" w:rsidRPr="001517C9" w:rsidRDefault="006D3FD1" w:rsidP="00551C5A">
      <w:pPr>
        <w:spacing w:before="240" w:line="360" w:lineRule="auto"/>
        <w:rPr>
          <w:rFonts w:ascii="Arial" w:hAnsi="Arial" w:cs="Arial"/>
          <w:b/>
          <w:bCs/>
          <w:sz w:val="24"/>
          <w:szCs w:val="24"/>
        </w:rPr>
      </w:pPr>
      <w:r w:rsidRPr="001517C9">
        <w:rPr>
          <w:rFonts w:ascii="Arial" w:hAnsi="Arial" w:cs="Arial"/>
          <w:b/>
          <w:bCs/>
          <w:noProof/>
          <w:sz w:val="24"/>
          <w:szCs w:val="24"/>
        </w:rPr>
        <w:drawing>
          <wp:anchor distT="0" distB="0" distL="114300" distR="114300" simplePos="0" relativeHeight="251661312" behindDoc="1" locked="0" layoutInCell="1" allowOverlap="1" wp14:anchorId="3C7479CF" wp14:editId="3622EDE5">
            <wp:simplePos x="0" y="0"/>
            <wp:positionH relativeFrom="column">
              <wp:posOffset>5010150</wp:posOffset>
            </wp:positionH>
            <wp:positionV relativeFrom="page">
              <wp:align>top</wp:align>
            </wp:positionV>
            <wp:extent cx="1811020" cy="1627505"/>
            <wp:effectExtent l="0" t="0" r="0" b="0"/>
            <wp:wrapTight wrapText="bothSides">
              <wp:wrapPolygon edited="0">
                <wp:start x="0" y="0"/>
                <wp:lineTo x="0" y="21238"/>
                <wp:lineTo x="21358" y="21238"/>
                <wp:lineTo x="213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1020" cy="1627505"/>
                    </a:xfrm>
                    <a:prstGeom prst="rect">
                      <a:avLst/>
                    </a:prstGeom>
                    <a:noFill/>
                  </pic:spPr>
                </pic:pic>
              </a:graphicData>
            </a:graphic>
            <wp14:sizeRelH relativeFrom="margin">
              <wp14:pctWidth>0</wp14:pctWidth>
            </wp14:sizeRelH>
          </wp:anchor>
        </w:drawing>
      </w:r>
      <w:r w:rsidRPr="001517C9">
        <w:rPr>
          <w:rFonts w:ascii="Arial" w:hAnsi="Arial" w:cs="Arial"/>
          <w:b/>
          <w:bCs/>
          <w:noProof/>
          <w:sz w:val="24"/>
          <w:szCs w:val="24"/>
        </w:rPr>
        <w:drawing>
          <wp:anchor distT="0" distB="0" distL="114300" distR="114300" simplePos="0" relativeHeight="251660288" behindDoc="1" locked="0" layoutInCell="1" allowOverlap="1" wp14:anchorId="7634A389" wp14:editId="666FEDCE">
            <wp:simplePos x="0" y="0"/>
            <wp:positionH relativeFrom="column">
              <wp:posOffset>3171825</wp:posOffset>
            </wp:positionH>
            <wp:positionV relativeFrom="page">
              <wp:posOffset>47625</wp:posOffset>
            </wp:positionV>
            <wp:extent cx="1752600" cy="1579245"/>
            <wp:effectExtent l="0" t="0" r="0" b="1905"/>
            <wp:wrapTight wrapText="bothSides">
              <wp:wrapPolygon edited="0">
                <wp:start x="0" y="0"/>
                <wp:lineTo x="0" y="21366"/>
                <wp:lineTo x="21365" y="21366"/>
                <wp:lineTo x="213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0" cy="1579245"/>
                    </a:xfrm>
                    <a:prstGeom prst="rect">
                      <a:avLst/>
                    </a:prstGeom>
                    <a:noFill/>
                  </pic:spPr>
                </pic:pic>
              </a:graphicData>
            </a:graphic>
            <wp14:sizeRelH relativeFrom="margin">
              <wp14:pctWidth>0</wp14:pctWidth>
            </wp14:sizeRelH>
          </wp:anchor>
        </w:drawing>
      </w:r>
      <w:r w:rsidRPr="001517C9">
        <w:rPr>
          <w:rFonts w:ascii="Arial" w:hAnsi="Arial" w:cs="Arial"/>
          <w:b/>
          <w:bCs/>
          <w:noProof/>
          <w:sz w:val="24"/>
          <w:szCs w:val="24"/>
        </w:rPr>
        <w:drawing>
          <wp:anchor distT="0" distB="0" distL="114300" distR="114300" simplePos="0" relativeHeight="251659264" behindDoc="1" locked="0" layoutInCell="1" allowOverlap="1" wp14:anchorId="5D8904C6" wp14:editId="0B10EA5D">
            <wp:simplePos x="0" y="0"/>
            <wp:positionH relativeFrom="column">
              <wp:posOffset>1247775</wp:posOffset>
            </wp:positionH>
            <wp:positionV relativeFrom="page">
              <wp:align>top</wp:align>
            </wp:positionV>
            <wp:extent cx="1876425" cy="1652270"/>
            <wp:effectExtent l="0" t="0" r="9525" b="5080"/>
            <wp:wrapTight wrapText="bothSides">
              <wp:wrapPolygon edited="0">
                <wp:start x="0" y="0"/>
                <wp:lineTo x="0" y="21417"/>
                <wp:lineTo x="21490" y="21417"/>
                <wp:lineTo x="214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6425" cy="1652270"/>
                    </a:xfrm>
                    <a:prstGeom prst="rect">
                      <a:avLst/>
                    </a:prstGeom>
                    <a:noFill/>
                  </pic:spPr>
                </pic:pic>
              </a:graphicData>
            </a:graphic>
            <wp14:sizeRelH relativeFrom="margin">
              <wp14:pctWidth>0</wp14:pctWidth>
            </wp14:sizeRelH>
          </wp:anchor>
        </w:drawing>
      </w:r>
      <w:r w:rsidRPr="001517C9">
        <w:rPr>
          <w:rFonts w:ascii="Arial" w:hAnsi="Arial" w:cs="Arial"/>
          <w:b/>
          <w:bCs/>
          <w:noProof/>
          <w:sz w:val="24"/>
          <w:szCs w:val="24"/>
        </w:rPr>
        <w:drawing>
          <wp:anchor distT="0" distB="0" distL="114300" distR="114300" simplePos="0" relativeHeight="251658240" behindDoc="1" locked="0" layoutInCell="1" allowOverlap="1" wp14:anchorId="282A8687" wp14:editId="56006915">
            <wp:simplePos x="0" y="0"/>
            <wp:positionH relativeFrom="column">
              <wp:posOffset>-857250</wp:posOffset>
            </wp:positionH>
            <wp:positionV relativeFrom="page">
              <wp:posOffset>66675</wp:posOffset>
            </wp:positionV>
            <wp:extent cx="1901825" cy="1657985"/>
            <wp:effectExtent l="0" t="0" r="3175" b="0"/>
            <wp:wrapTight wrapText="bothSides">
              <wp:wrapPolygon edited="0">
                <wp:start x="0" y="0"/>
                <wp:lineTo x="0" y="21344"/>
                <wp:lineTo x="21420" y="21344"/>
                <wp:lineTo x="214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1825" cy="1657985"/>
                    </a:xfrm>
                    <a:prstGeom prst="rect">
                      <a:avLst/>
                    </a:prstGeom>
                    <a:noFill/>
                  </pic:spPr>
                </pic:pic>
              </a:graphicData>
            </a:graphic>
          </wp:anchor>
        </w:drawing>
      </w:r>
      <w:r w:rsidR="006C2952">
        <w:rPr>
          <w:rFonts w:ascii="Arial" w:hAnsi="Arial" w:cs="Arial"/>
          <w:b/>
          <w:bCs/>
          <w:sz w:val="24"/>
          <w:szCs w:val="24"/>
        </w:rPr>
        <w:t>MD MUHIBUR RAHMAN                                             ID:2127738</w:t>
      </w:r>
    </w:p>
    <w:tbl>
      <w:tblPr>
        <w:tblStyle w:val="TableGrid"/>
        <w:tblW w:w="10530" w:type="dxa"/>
        <w:tblInd w:w="-725" w:type="dxa"/>
        <w:tblLook w:val="04A0" w:firstRow="1" w:lastRow="0" w:firstColumn="1" w:lastColumn="0" w:noHBand="0" w:noVBand="1"/>
      </w:tblPr>
      <w:tblGrid>
        <w:gridCol w:w="10530"/>
      </w:tblGrid>
      <w:tr w:rsidR="00A5066F" w:rsidRPr="001517C9" w14:paraId="174252ED" w14:textId="77777777" w:rsidTr="00486CD7">
        <w:tc>
          <w:tcPr>
            <w:tcW w:w="10530" w:type="dxa"/>
            <w:shd w:val="clear" w:color="auto" w:fill="ACB9CA" w:themeFill="text2" w:themeFillTint="66"/>
          </w:tcPr>
          <w:p w14:paraId="12D1B807" w14:textId="6EA68FEF" w:rsidR="00583372" w:rsidRPr="001517C9" w:rsidRDefault="00583372" w:rsidP="00A56496">
            <w:pPr>
              <w:spacing w:before="240" w:line="360" w:lineRule="auto"/>
              <w:jc w:val="center"/>
              <w:rPr>
                <w:rFonts w:ascii="Arial" w:hAnsi="Arial" w:cs="Arial"/>
                <w:b/>
                <w:bCs/>
                <w:color w:val="C45911" w:themeColor="accent2" w:themeShade="BF"/>
                <w:sz w:val="24"/>
                <w:szCs w:val="24"/>
              </w:rPr>
            </w:pPr>
            <w:r w:rsidRPr="001517C9">
              <w:rPr>
                <w:rFonts w:ascii="Arial" w:hAnsi="Arial" w:cs="Arial"/>
                <w:b/>
                <w:bCs/>
                <w:color w:val="C45911" w:themeColor="accent2" w:themeShade="BF"/>
                <w:sz w:val="24"/>
                <w:szCs w:val="24"/>
              </w:rPr>
              <w:t>Food Menu of Hotel Trinity</w:t>
            </w:r>
          </w:p>
          <w:p w14:paraId="0015FE0C" w14:textId="77777777" w:rsidR="004A5D0C" w:rsidRDefault="00A5066F" w:rsidP="00551C5A">
            <w:pPr>
              <w:spacing w:before="240" w:line="360" w:lineRule="auto"/>
              <w:rPr>
                <w:rFonts w:ascii="Arial" w:hAnsi="Arial" w:cs="Arial"/>
                <w:b/>
                <w:bCs/>
                <w:sz w:val="24"/>
                <w:szCs w:val="24"/>
              </w:rPr>
            </w:pPr>
            <w:r w:rsidRPr="001517C9">
              <w:rPr>
                <w:rFonts w:ascii="Arial" w:hAnsi="Arial" w:cs="Arial"/>
                <w:b/>
                <w:bCs/>
                <w:color w:val="C00000"/>
                <w:sz w:val="24"/>
                <w:szCs w:val="24"/>
              </w:rPr>
              <w:t>Hotel Trinity</w:t>
            </w:r>
            <w:r w:rsidRPr="001517C9">
              <w:rPr>
                <w:rFonts w:ascii="Arial" w:hAnsi="Arial" w:cs="Arial"/>
                <w:b/>
                <w:bCs/>
                <w:sz w:val="24"/>
                <w:szCs w:val="24"/>
              </w:rPr>
              <w:t xml:space="preserve">: On the waterfront of Swansea, Wales, sits the independently run Hotel Trinity, which has four stars. The hotel serves the common person and offers meals to residents of Wales City. Dinner entrees and champagne flights are offered by the hotel. The </w:t>
            </w:r>
            <w:proofErr w:type="gramStart"/>
            <w:r w:rsidRPr="001517C9">
              <w:rPr>
                <w:rFonts w:ascii="Arial" w:hAnsi="Arial" w:cs="Arial"/>
                <w:b/>
                <w:bCs/>
                <w:sz w:val="24"/>
                <w:szCs w:val="24"/>
              </w:rPr>
              <w:t>r</w:t>
            </w:r>
            <w:r w:rsidR="004A5D0C">
              <w:rPr>
                <w:rFonts w:ascii="Arial" w:hAnsi="Arial" w:cs="Arial"/>
                <w:b/>
                <w:bCs/>
                <w:sz w:val="24"/>
                <w:szCs w:val="24"/>
              </w:rPr>
              <w:t xml:space="preserve"> ]</w:t>
            </w:r>
            <w:proofErr w:type="gramEnd"/>
          </w:p>
          <w:p w14:paraId="542A1D4D" w14:textId="64D942A4" w:rsidR="00A5066F" w:rsidRPr="001517C9" w:rsidRDefault="004A5D0C" w:rsidP="00551C5A">
            <w:pPr>
              <w:spacing w:before="240" w:line="360" w:lineRule="auto"/>
              <w:rPr>
                <w:rFonts w:ascii="Arial" w:hAnsi="Arial" w:cs="Arial"/>
                <w:b/>
                <w:bCs/>
                <w:sz w:val="24"/>
                <w:szCs w:val="24"/>
              </w:rPr>
            </w:pPr>
            <w:r>
              <w:rPr>
                <w:rFonts w:ascii="Arial" w:hAnsi="Arial" w:cs="Arial"/>
                <w:b/>
                <w:bCs/>
                <w:sz w:val="24"/>
                <w:szCs w:val="24"/>
              </w:rPr>
              <w:t xml:space="preserve"> </w:t>
            </w:r>
            <w:proofErr w:type="spellStart"/>
            <w:r w:rsidR="00A5066F" w:rsidRPr="001517C9">
              <w:rPr>
                <w:rFonts w:ascii="Arial" w:hAnsi="Arial" w:cs="Arial"/>
                <w:b/>
                <w:bCs/>
                <w:sz w:val="24"/>
                <w:szCs w:val="24"/>
              </w:rPr>
              <w:t>staurant</w:t>
            </w:r>
            <w:proofErr w:type="spellEnd"/>
            <w:r w:rsidR="00A5066F" w:rsidRPr="001517C9">
              <w:rPr>
                <w:rFonts w:ascii="Arial" w:hAnsi="Arial" w:cs="Arial"/>
                <w:b/>
                <w:bCs/>
                <w:sz w:val="24"/>
                <w:szCs w:val="24"/>
              </w:rPr>
              <w:t xml:space="preserve"> serves a limited menu that is affordable at Wales and the UK levels.  All the best for the holiday season! Make your vegan potluck a global celebration this season. We've prepared a complete conventional British Christmas meal, complete with all the staples. </w:t>
            </w:r>
          </w:p>
          <w:p w14:paraId="649AB20C" w14:textId="6B961C6C" w:rsidR="00A5066F" w:rsidRPr="001517C9" w:rsidRDefault="00A5066F" w:rsidP="00551C5A">
            <w:pPr>
              <w:spacing w:before="240" w:line="360" w:lineRule="auto"/>
              <w:rPr>
                <w:rFonts w:ascii="Arial" w:hAnsi="Arial" w:cs="Arial"/>
                <w:b/>
                <w:bCs/>
                <w:sz w:val="24"/>
                <w:szCs w:val="24"/>
              </w:rPr>
            </w:pPr>
            <w:r w:rsidRPr="001517C9">
              <w:rPr>
                <w:rFonts w:ascii="Arial" w:hAnsi="Arial" w:cs="Arial"/>
                <w:b/>
                <w:bCs/>
                <w:color w:val="C00000"/>
                <w:sz w:val="24"/>
                <w:szCs w:val="24"/>
              </w:rPr>
              <w:t>Statement</w:t>
            </w:r>
            <w:r w:rsidRPr="001517C9">
              <w:rPr>
                <w:rFonts w:ascii="Arial" w:hAnsi="Arial" w:cs="Arial"/>
                <w:b/>
                <w:bCs/>
                <w:sz w:val="24"/>
                <w:szCs w:val="24"/>
              </w:rPr>
              <w:t xml:space="preserve">: Customers must be informed that hazards may well be contained in some of our products, and we have made this disclaimer from a vegan perspective. The government defines dairy, seafood, poultry, hazelnuts, and tree nuts as allergens. Please make sure that you are not hypersensitive towards this item </w:t>
            </w:r>
            <w:r w:rsidR="00C611F5" w:rsidRPr="001517C9">
              <w:rPr>
                <w:rFonts w:ascii="Arial" w:hAnsi="Arial" w:cs="Arial"/>
                <w:b/>
                <w:bCs/>
                <w:sz w:val="24"/>
                <w:szCs w:val="24"/>
              </w:rPr>
              <w:t>before</w:t>
            </w:r>
            <w:r w:rsidRPr="001517C9">
              <w:rPr>
                <w:rFonts w:ascii="Arial" w:hAnsi="Arial" w:cs="Arial"/>
                <w:b/>
                <w:bCs/>
                <w:sz w:val="24"/>
                <w:szCs w:val="24"/>
              </w:rPr>
              <w:t> placing a purchase that contains this component.</w:t>
            </w:r>
          </w:p>
          <w:p w14:paraId="1F7428F9" w14:textId="78CD4016" w:rsidR="00A5066F" w:rsidRPr="001517C9" w:rsidRDefault="00A5066F" w:rsidP="00551C5A">
            <w:pPr>
              <w:spacing w:before="240" w:line="360" w:lineRule="auto"/>
              <w:rPr>
                <w:rFonts w:ascii="Arial" w:hAnsi="Arial" w:cs="Arial"/>
                <w:b/>
                <w:bCs/>
                <w:sz w:val="24"/>
                <w:szCs w:val="24"/>
              </w:rPr>
            </w:pPr>
            <w:r w:rsidRPr="001517C9">
              <w:rPr>
                <w:rFonts w:ascii="Arial" w:hAnsi="Arial" w:cs="Arial"/>
                <w:b/>
                <w:bCs/>
                <w:color w:val="C00000"/>
                <w:sz w:val="24"/>
                <w:szCs w:val="24"/>
              </w:rPr>
              <w:t>Statement of Hygiene</w:t>
            </w:r>
            <w:r w:rsidRPr="001517C9">
              <w:rPr>
                <w:rFonts w:ascii="Arial" w:hAnsi="Arial" w:cs="Arial"/>
                <w:b/>
                <w:bCs/>
                <w:sz w:val="24"/>
                <w:szCs w:val="24"/>
              </w:rPr>
              <w:t>: Vegans are accommodated at Hotel Trinity's restaurant. Guests who request exclusively veggie dishes are also considered as well.  Guests must make their needs known and just be specific about the quality of food they want.</w:t>
            </w:r>
          </w:p>
          <w:p w14:paraId="55FF6EEE" w14:textId="4D09976B" w:rsidR="00A5066F" w:rsidRPr="001517C9" w:rsidRDefault="00A5066F" w:rsidP="00551C5A">
            <w:pPr>
              <w:spacing w:before="240" w:line="360" w:lineRule="auto"/>
              <w:rPr>
                <w:rFonts w:ascii="Arial" w:hAnsi="Arial" w:cs="Arial"/>
                <w:b/>
                <w:bCs/>
                <w:sz w:val="24"/>
                <w:szCs w:val="24"/>
              </w:rPr>
            </w:pPr>
            <w:r w:rsidRPr="001517C9">
              <w:rPr>
                <w:rFonts w:ascii="Arial" w:hAnsi="Arial" w:cs="Arial"/>
                <w:b/>
                <w:bCs/>
                <w:color w:val="C00000"/>
                <w:sz w:val="24"/>
                <w:szCs w:val="24"/>
              </w:rPr>
              <w:t>Calories per serving</w:t>
            </w:r>
            <w:r w:rsidRPr="001517C9">
              <w:rPr>
                <w:rFonts w:ascii="Arial" w:hAnsi="Arial" w:cs="Arial"/>
                <w:b/>
                <w:bCs/>
                <w:sz w:val="24"/>
                <w:szCs w:val="24"/>
              </w:rPr>
              <w:t xml:space="preserve">: The hotel takes great care to maintain a clean kitchen </w:t>
            </w:r>
            <w:r w:rsidR="00C611F5" w:rsidRPr="001517C9">
              <w:rPr>
                <w:rFonts w:ascii="Arial" w:hAnsi="Arial" w:cs="Arial"/>
                <w:b/>
                <w:bCs/>
                <w:sz w:val="24"/>
                <w:szCs w:val="24"/>
              </w:rPr>
              <w:t>to</w:t>
            </w:r>
            <w:r w:rsidRPr="001517C9">
              <w:rPr>
                <w:rFonts w:ascii="Arial" w:hAnsi="Arial" w:cs="Arial"/>
                <w:b/>
                <w:bCs/>
                <w:sz w:val="24"/>
                <w:szCs w:val="24"/>
              </w:rPr>
              <w:t xml:space="preserve"> ensure that guests do not become ill from eating there. It promises that both the eatery itself and its staff of cooking and wait staff adhere to strict hygiene standards. There is plenty of drinkable freshwaters, which has been purified until getting constantly eaten. This practice adheres to the standards set forth by the UK and Wales </w:t>
            </w:r>
            <w:r w:rsidR="00C611F5" w:rsidRPr="001517C9">
              <w:rPr>
                <w:rFonts w:ascii="Arial" w:hAnsi="Arial" w:cs="Arial"/>
                <w:b/>
                <w:bCs/>
                <w:sz w:val="24"/>
                <w:szCs w:val="24"/>
              </w:rPr>
              <w:t>about</w:t>
            </w:r>
            <w:r w:rsidRPr="001517C9">
              <w:rPr>
                <w:rFonts w:ascii="Arial" w:hAnsi="Arial" w:cs="Arial"/>
                <w:b/>
                <w:bCs/>
                <w:sz w:val="24"/>
                <w:szCs w:val="24"/>
              </w:rPr>
              <w:t xml:space="preserve"> hospitality sanitation. The kitchen staff at the Hotel Trinity is conscious of serving meals that are low in fat and calories. To limit their quantity of calories, customers are encouraged to place </w:t>
            </w:r>
            <w:r w:rsidRPr="001517C9">
              <w:rPr>
                <w:rFonts w:ascii="Arial" w:hAnsi="Arial" w:cs="Arial"/>
                <w:b/>
                <w:bCs/>
                <w:sz w:val="24"/>
                <w:szCs w:val="24"/>
              </w:rPr>
              <w:lastRenderedPageBreak/>
              <w:t>orders for specific, measured amounts of cuisine. Calorie consumption can be kept in check thanks to the inclusion of juices and veggies in virtually every cuisine.</w:t>
            </w:r>
          </w:p>
          <w:p w14:paraId="12F9E13B" w14:textId="39ADA77E" w:rsidR="00A5066F" w:rsidRPr="001517C9" w:rsidRDefault="00A5066F" w:rsidP="00551C5A">
            <w:pPr>
              <w:spacing w:before="240" w:line="360" w:lineRule="auto"/>
              <w:rPr>
                <w:rFonts w:ascii="Arial" w:hAnsi="Arial" w:cs="Arial"/>
                <w:b/>
                <w:bCs/>
                <w:sz w:val="24"/>
                <w:szCs w:val="24"/>
              </w:rPr>
            </w:pPr>
          </w:p>
        </w:tc>
      </w:tr>
      <w:tr w:rsidR="003D10AD" w:rsidRPr="001517C9" w14:paraId="32A9068F" w14:textId="77777777" w:rsidTr="00C611F5">
        <w:trPr>
          <w:trHeight w:val="3500"/>
        </w:trPr>
        <w:tc>
          <w:tcPr>
            <w:tcW w:w="10530" w:type="dxa"/>
            <w:shd w:val="clear" w:color="auto" w:fill="FFD966" w:themeFill="accent4" w:themeFillTint="99"/>
          </w:tcPr>
          <w:p w14:paraId="3911188C" w14:textId="752078B6" w:rsidR="001D63C5" w:rsidRPr="001517C9" w:rsidRDefault="001D63C5" w:rsidP="00551C5A">
            <w:p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lastRenderedPageBreak/>
              <w:t>Starting Menu</w:t>
            </w:r>
          </w:p>
          <w:p w14:paraId="4F755310" w14:textId="29606C6B" w:rsidR="001D63C5" w:rsidRPr="00551C5A" w:rsidRDefault="001D63C5" w:rsidP="00551C5A">
            <w:pPr>
              <w:pStyle w:val="ListParagraph"/>
              <w:numPr>
                <w:ilvl w:val="0"/>
                <w:numId w:val="2"/>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Mustard mayonnaise is stir-fried with caramelized onions and offered alongside a dish of baked mackerel that has been </w:t>
            </w:r>
            <w:proofErr w:type="spellStart"/>
            <w:r w:rsidRPr="001517C9">
              <w:rPr>
                <w:rFonts w:ascii="Arial" w:hAnsi="Arial" w:cs="Arial"/>
                <w:b/>
                <w:bCs/>
                <w:color w:val="833C0B" w:themeColor="accent2" w:themeShade="80"/>
                <w:sz w:val="24"/>
                <w:szCs w:val="24"/>
              </w:rPr>
              <w:t>flavoured</w:t>
            </w:r>
            <w:proofErr w:type="spellEnd"/>
            <w:r w:rsidRPr="001517C9">
              <w:rPr>
                <w:rFonts w:ascii="Arial" w:hAnsi="Arial" w:cs="Arial"/>
                <w:b/>
                <w:bCs/>
                <w:color w:val="833C0B" w:themeColor="accent2" w:themeShade="80"/>
                <w:sz w:val="24"/>
                <w:szCs w:val="24"/>
              </w:rPr>
              <w:t xml:space="preserve"> with </w:t>
            </w:r>
            <w:r w:rsidR="00C611F5" w:rsidRPr="001517C9">
              <w:rPr>
                <w:rFonts w:ascii="Arial" w:hAnsi="Arial" w:cs="Arial"/>
                <w:b/>
                <w:bCs/>
                <w:color w:val="833C0B" w:themeColor="accent2" w:themeShade="80"/>
                <w:sz w:val="24"/>
                <w:szCs w:val="24"/>
              </w:rPr>
              <w:t xml:space="preserve">a </w:t>
            </w:r>
            <w:r w:rsidRPr="001517C9">
              <w:rPr>
                <w:rFonts w:ascii="Arial" w:hAnsi="Arial" w:cs="Arial"/>
                <w:b/>
                <w:bCs/>
                <w:color w:val="833C0B" w:themeColor="accent2" w:themeShade="80"/>
                <w:sz w:val="24"/>
                <w:szCs w:val="24"/>
              </w:rPr>
              <w:t>variety of seasonings-15$</w:t>
            </w:r>
          </w:p>
          <w:p w14:paraId="22D3564E" w14:textId="20863555" w:rsidR="001D63C5" w:rsidRPr="00551C5A" w:rsidRDefault="001D63C5" w:rsidP="00551C5A">
            <w:pPr>
              <w:pStyle w:val="ListParagraph"/>
              <w:numPr>
                <w:ilvl w:val="0"/>
                <w:numId w:val="2"/>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The</w:t>
            </w:r>
            <w:r w:rsidR="00551C5A">
              <w:rPr>
                <w:rFonts w:ascii="Arial" w:hAnsi="Arial" w:cs="Arial"/>
                <w:b/>
                <w:bCs/>
                <w:color w:val="833C0B" w:themeColor="accent2" w:themeShade="80"/>
                <w:sz w:val="24"/>
                <w:szCs w:val="24"/>
              </w:rPr>
              <w:t xml:space="preserve"> </w:t>
            </w:r>
            <w:r w:rsidRPr="001517C9">
              <w:rPr>
                <w:rFonts w:ascii="Arial" w:hAnsi="Arial" w:cs="Arial"/>
                <w:b/>
                <w:bCs/>
                <w:color w:val="833C0B" w:themeColor="accent2" w:themeShade="80"/>
                <w:sz w:val="24"/>
                <w:szCs w:val="24"/>
              </w:rPr>
              <w:t>restaurant's special vinegar sauces; ingredients including seafood mackerel, champagne, and sparkling wine cost an extra -10$</w:t>
            </w:r>
          </w:p>
          <w:p w14:paraId="1DFD8E02" w14:textId="1B2AC870" w:rsidR="001D63C5" w:rsidRPr="00551C5A" w:rsidRDefault="001D63C5" w:rsidP="00551C5A">
            <w:pPr>
              <w:pStyle w:val="ListParagraph"/>
              <w:numPr>
                <w:ilvl w:val="0"/>
                <w:numId w:val="2"/>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Sugar </w:t>
            </w:r>
            <w:r w:rsidR="00152358" w:rsidRPr="001517C9">
              <w:rPr>
                <w:rFonts w:ascii="Arial" w:hAnsi="Arial" w:cs="Arial"/>
                <w:b/>
                <w:bCs/>
                <w:color w:val="833C0B" w:themeColor="accent2" w:themeShade="80"/>
                <w:sz w:val="24"/>
                <w:szCs w:val="24"/>
              </w:rPr>
              <w:t>bread reads</w:t>
            </w:r>
            <w:r w:rsidRPr="001517C9">
              <w:rPr>
                <w:rFonts w:ascii="Arial" w:hAnsi="Arial" w:cs="Arial"/>
                <w:b/>
                <w:bCs/>
                <w:color w:val="833C0B" w:themeColor="accent2" w:themeShade="80"/>
                <w:sz w:val="24"/>
                <w:szCs w:val="24"/>
              </w:rPr>
              <w:t xml:space="preserve"> and broccoli risotto </w:t>
            </w:r>
            <w:r w:rsidR="00152358" w:rsidRPr="001517C9">
              <w:rPr>
                <w:rFonts w:ascii="Arial" w:hAnsi="Arial" w:cs="Arial"/>
                <w:b/>
                <w:bCs/>
                <w:color w:val="833C0B" w:themeColor="accent2" w:themeShade="80"/>
                <w:sz w:val="24"/>
                <w:szCs w:val="24"/>
              </w:rPr>
              <w:t>the</w:t>
            </w:r>
            <w:r w:rsidRPr="001517C9">
              <w:rPr>
                <w:rFonts w:ascii="Arial" w:hAnsi="Arial" w:cs="Arial"/>
                <w:b/>
                <w:bCs/>
                <w:color w:val="833C0B" w:themeColor="accent2" w:themeShade="80"/>
                <w:sz w:val="24"/>
                <w:szCs w:val="24"/>
              </w:rPr>
              <w:t xml:space="preserve"> greenish onions and ginger roasted brassica vegetable </w:t>
            </w:r>
            <w:r w:rsidR="00C611F5" w:rsidRPr="001517C9">
              <w:rPr>
                <w:rFonts w:ascii="Arial" w:hAnsi="Arial" w:cs="Arial"/>
                <w:b/>
                <w:bCs/>
                <w:color w:val="833C0B" w:themeColor="accent2" w:themeShade="80"/>
                <w:sz w:val="24"/>
                <w:szCs w:val="24"/>
              </w:rPr>
              <w:t>crops</w:t>
            </w:r>
            <w:r w:rsidR="00152358" w:rsidRPr="001517C9">
              <w:rPr>
                <w:rFonts w:ascii="Arial" w:hAnsi="Arial" w:cs="Arial"/>
                <w:b/>
                <w:bCs/>
                <w:color w:val="833C0B" w:themeColor="accent2" w:themeShade="80"/>
                <w:sz w:val="24"/>
                <w:szCs w:val="24"/>
              </w:rPr>
              <w:t xml:space="preserve"> </w:t>
            </w:r>
            <w:r w:rsidR="00C611F5" w:rsidRPr="001517C9">
              <w:rPr>
                <w:rFonts w:ascii="Arial" w:hAnsi="Arial" w:cs="Arial"/>
                <w:b/>
                <w:bCs/>
                <w:color w:val="833C0B" w:themeColor="accent2" w:themeShade="80"/>
                <w:sz w:val="24"/>
                <w:szCs w:val="24"/>
              </w:rPr>
              <w:t xml:space="preserve">topping </w:t>
            </w:r>
            <w:proofErr w:type="spellStart"/>
            <w:r w:rsidR="00C611F5" w:rsidRPr="001517C9">
              <w:rPr>
                <w:rFonts w:ascii="Arial" w:hAnsi="Arial" w:cs="Arial"/>
                <w:b/>
                <w:bCs/>
                <w:color w:val="833C0B" w:themeColor="accent2" w:themeShade="80"/>
                <w:sz w:val="24"/>
                <w:szCs w:val="24"/>
              </w:rPr>
              <w:t>ing</w:t>
            </w:r>
            <w:proofErr w:type="spellEnd"/>
            <w:r w:rsidRPr="001517C9">
              <w:rPr>
                <w:rFonts w:ascii="Arial" w:hAnsi="Arial" w:cs="Arial"/>
                <w:b/>
                <w:bCs/>
                <w:color w:val="833C0B" w:themeColor="accent2" w:themeShade="80"/>
                <w:sz w:val="24"/>
                <w:szCs w:val="24"/>
              </w:rPr>
              <w:t xml:space="preserve"> 8$</w:t>
            </w:r>
          </w:p>
          <w:p w14:paraId="233D9FCC" w14:textId="028FE104" w:rsidR="001D63C5" w:rsidRPr="001517C9" w:rsidRDefault="00152358" w:rsidP="00551C5A">
            <w:pPr>
              <w:pStyle w:val="ListParagraph"/>
              <w:numPr>
                <w:ilvl w:val="0"/>
                <w:numId w:val="2"/>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S</w:t>
            </w:r>
            <w:r w:rsidR="001D63C5" w:rsidRPr="001517C9">
              <w:rPr>
                <w:rFonts w:ascii="Arial" w:hAnsi="Arial" w:cs="Arial"/>
                <w:b/>
                <w:bCs/>
                <w:color w:val="833C0B" w:themeColor="accent2" w:themeShade="80"/>
                <w:sz w:val="24"/>
                <w:szCs w:val="24"/>
              </w:rPr>
              <w:t xml:space="preserve">pice it </w:t>
            </w:r>
            <w:r w:rsidR="00C611F5" w:rsidRPr="001517C9">
              <w:rPr>
                <w:rFonts w:ascii="Arial" w:hAnsi="Arial" w:cs="Arial"/>
                <w:b/>
                <w:bCs/>
                <w:color w:val="833C0B" w:themeColor="accent2" w:themeShade="80"/>
                <w:sz w:val="24"/>
                <w:szCs w:val="24"/>
              </w:rPr>
              <w:t>up</w:t>
            </w:r>
            <w:r w:rsidR="001D63C5" w:rsidRPr="001517C9">
              <w:rPr>
                <w:rFonts w:ascii="Arial" w:hAnsi="Arial" w:cs="Arial"/>
                <w:b/>
                <w:bCs/>
                <w:color w:val="833C0B" w:themeColor="accent2" w:themeShade="80"/>
                <w:sz w:val="24"/>
                <w:szCs w:val="24"/>
              </w:rPr>
              <w:t xml:space="preserve"> with salt and pepper and some extra creamy mozzarella. Since protein and carbohydrates are both allergens, this dish is served with Mashed spuds to strike a balance- 11$</w:t>
            </w:r>
          </w:p>
          <w:p w14:paraId="3114D1B5" w14:textId="53C5F7C4" w:rsidR="001D63C5" w:rsidRPr="00551C5A" w:rsidRDefault="001D63C5" w:rsidP="00551C5A">
            <w:pPr>
              <w:pStyle w:val="ListParagraph"/>
              <w:numPr>
                <w:ilvl w:val="0"/>
                <w:numId w:val="2"/>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Pastries filled with beets and balsamic; cornstarch shaped like </w:t>
            </w:r>
            <w:proofErr w:type="spellStart"/>
            <w:r w:rsidRPr="001517C9">
              <w:rPr>
                <w:rFonts w:ascii="Arial" w:hAnsi="Arial" w:cs="Arial"/>
                <w:b/>
                <w:bCs/>
                <w:color w:val="833C0B" w:themeColor="accent2" w:themeShade="80"/>
                <w:sz w:val="24"/>
                <w:szCs w:val="24"/>
              </w:rPr>
              <w:t>french</w:t>
            </w:r>
            <w:proofErr w:type="spellEnd"/>
            <w:r w:rsidRPr="001517C9">
              <w:rPr>
                <w:rFonts w:ascii="Arial" w:hAnsi="Arial" w:cs="Arial"/>
                <w:b/>
                <w:bCs/>
                <w:color w:val="833C0B" w:themeColor="accent2" w:themeShade="80"/>
                <w:sz w:val="24"/>
                <w:szCs w:val="24"/>
              </w:rPr>
              <w:t xml:space="preserve"> chips for easy grasping; blended bread </w:t>
            </w:r>
            <w:proofErr w:type="spellStart"/>
            <w:r w:rsidR="00C611F5" w:rsidRPr="001517C9">
              <w:rPr>
                <w:rFonts w:ascii="Arial" w:hAnsi="Arial" w:cs="Arial"/>
                <w:b/>
                <w:bCs/>
                <w:color w:val="833C0B" w:themeColor="accent2" w:themeShade="80"/>
                <w:sz w:val="24"/>
                <w:szCs w:val="24"/>
              </w:rPr>
              <w:t>flavoured</w:t>
            </w:r>
            <w:proofErr w:type="spellEnd"/>
            <w:r w:rsidRPr="001517C9">
              <w:rPr>
                <w:rFonts w:ascii="Arial" w:hAnsi="Arial" w:cs="Arial"/>
                <w:b/>
                <w:bCs/>
                <w:color w:val="833C0B" w:themeColor="accent2" w:themeShade="80"/>
                <w:sz w:val="24"/>
                <w:szCs w:val="24"/>
              </w:rPr>
              <w:t xml:space="preserve"> with mustard, creams, and minced onions- 12$</w:t>
            </w:r>
          </w:p>
          <w:p w14:paraId="3DF68A62" w14:textId="4763D702" w:rsidR="001D63C5" w:rsidRPr="00551C5A" w:rsidRDefault="001D63C5" w:rsidP="00551C5A">
            <w:pPr>
              <w:pStyle w:val="ListParagraph"/>
              <w:numPr>
                <w:ilvl w:val="0"/>
                <w:numId w:val="2"/>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It comes with a vinaigrette salt-mixed, chocolate-pouring sauce as well as a short list of ingredients that you can't have if you have sensitivities to things like cheese, eggs, and starches. 9 $</w:t>
            </w:r>
          </w:p>
          <w:p w14:paraId="503ACC3D" w14:textId="5C3C3A4C" w:rsidR="00152358" w:rsidRPr="001517C9" w:rsidRDefault="001D63C5" w:rsidP="00551C5A">
            <w:p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Appetizers and openers</w:t>
            </w:r>
          </w:p>
          <w:p w14:paraId="352E01D4" w14:textId="6B4B0E26" w:rsidR="001D63C5" w:rsidRPr="005809AE"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Pork pieces seasoned with cloves and rosemary, meat </w:t>
            </w:r>
            <w:r w:rsidR="00C611F5" w:rsidRPr="001517C9">
              <w:rPr>
                <w:rFonts w:ascii="Arial" w:hAnsi="Arial" w:cs="Arial"/>
                <w:b/>
                <w:bCs/>
                <w:color w:val="833C0B" w:themeColor="accent2" w:themeShade="80"/>
                <w:sz w:val="24"/>
                <w:szCs w:val="24"/>
              </w:rPr>
              <w:t>marinated</w:t>
            </w:r>
            <w:r w:rsidRPr="001517C9">
              <w:rPr>
                <w:rFonts w:ascii="Arial" w:hAnsi="Arial" w:cs="Arial"/>
                <w:b/>
                <w:bCs/>
                <w:color w:val="833C0B" w:themeColor="accent2" w:themeShade="80"/>
                <w:sz w:val="24"/>
                <w:szCs w:val="24"/>
              </w:rPr>
              <w:t xml:space="preserve"> in onion, </w:t>
            </w:r>
            <w:proofErr w:type="spellStart"/>
            <w:r w:rsidR="00C611F5" w:rsidRPr="001517C9">
              <w:rPr>
                <w:rFonts w:ascii="Arial" w:hAnsi="Arial" w:cs="Arial"/>
                <w:b/>
                <w:bCs/>
                <w:color w:val="833C0B" w:themeColor="accent2" w:themeShade="80"/>
                <w:sz w:val="24"/>
                <w:szCs w:val="24"/>
              </w:rPr>
              <w:t>chilli</w:t>
            </w:r>
            <w:proofErr w:type="spellEnd"/>
            <w:r w:rsidRPr="001517C9">
              <w:rPr>
                <w:rFonts w:ascii="Arial" w:hAnsi="Arial" w:cs="Arial"/>
                <w:b/>
                <w:bCs/>
                <w:color w:val="833C0B" w:themeColor="accent2" w:themeShade="80"/>
                <w:sz w:val="24"/>
                <w:szCs w:val="24"/>
              </w:rPr>
              <w:t xml:space="preserve"> powder, sugar, herbs, and orange essence Food allergies include cloves, alcohol, and animal albumin; with potatoes cooked in honey- 28$</w:t>
            </w:r>
          </w:p>
          <w:p w14:paraId="41090140" w14:textId="77777777" w:rsidR="001D63C5" w:rsidRPr="001517C9"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Quinoa and Malvasia Cheese Casserole</w:t>
            </w:r>
          </w:p>
          <w:p w14:paraId="1181C8EC" w14:textId="68DF579F" w:rsidR="001D63C5" w:rsidRPr="001517C9"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Heavy creamy mozzarella, mustard, and sugar, atop a bed of small dough pastries that </w:t>
            </w:r>
            <w:r w:rsidR="00C611F5" w:rsidRPr="001517C9">
              <w:rPr>
                <w:rFonts w:ascii="Arial" w:hAnsi="Arial" w:cs="Arial"/>
                <w:b/>
                <w:bCs/>
                <w:color w:val="833C0B" w:themeColor="accent2" w:themeShade="80"/>
                <w:sz w:val="24"/>
                <w:szCs w:val="24"/>
              </w:rPr>
              <w:t>have</w:t>
            </w:r>
            <w:r w:rsidRPr="001517C9">
              <w:rPr>
                <w:rFonts w:ascii="Arial" w:hAnsi="Arial" w:cs="Arial"/>
                <w:b/>
                <w:bCs/>
                <w:color w:val="833C0B" w:themeColor="accent2" w:themeShade="80"/>
                <w:sz w:val="24"/>
                <w:szCs w:val="24"/>
              </w:rPr>
              <w:t xml:space="preserve"> been cooked in the microwave. There are </w:t>
            </w:r>
            <w:r w:rsidR="00C611F5" w:rsidRPr="001517C9">
              <w:rPr>
                <w:rFonts w:ascii="Arial" w:hAnsi="Arial" w:cs="Arial"/>
                <w:b/>
                <w:bCs/>
                <w:color w:val="833C0B" w:themeColor="accent2" w:themeShade="80"/>
                <w:sz w:val="24"/>
                <w:szCs w:val="24"/>
              </w:rPr>
              <w:t>several</w:t>
            </w:r>
            <w:r w:rsidRPr="001517C9">
              <w:rPr>
                <w:rFonts w:ascii="Arial" w:hAnsi="Arial" w:cs="Arial"/>
                <w:b/>
                <w:bCs/>
                <w:color w:val="833C0B" w:themeColor="accent2" w:themeShade="80"/>
                <w:sz w:val="24"/>
                <w:szCs w:val="24"/>
              </w:rPr>
              <w:t xml:space="preserve"> allergies in this dish, including the proteins and sugars that accompany the Malvasia-16$</w:t>
            </w:r>
          </w:p>
          <w:p w14:paraId="3B05C2F4" w14:textId="77777777" w:rsidR="001D63C5" w:rsidRPr="001517C9"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Promote its products with a tangy salty balsamic and white wine coating</w:t>
            </w:r>
          </w:p>
          <w:p w14:paraId="241B9C0F" w14:textId="001E91FD" w:rsidR="001D63C5" w:rsidRPr="00694BB2"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Rods made of cornstarch that </w:t>
            </w:r>
            <w:r w:rsidR="00C611F5" w:rsidRPr="001517C9">
              <w:rPr>
                <w:rFonts w:ascii="Arial" w:hAnsi="Arial" w:cs="Arial"/>
                <w:b/>
                <w:bCs/>
                <w:color w:val="833C0B" w:themeColor="accent2" w:themeShade="80"/>
                <w:sz w:val="24"/>
                <w:szCs w:val="24"/>
              </w:rPr>
              <w:t>has</w:t>
            </w:r>
            <w:r w:rsidRPr="001517C9">
              <w:rPr>
                <w:rFonts w:ascii="Arial" w:hAnsi="Arial" w:cs="Arial"/>
                <w:b/>
                <w:bCs/>
                <w:color w:val="833C0B" w:themeColor="accent2" w:themeShade="80"/>
                <w:sz w:val="24"/>
                <w:szCs w:val="24"/>
              </w:rPr>
              <w:t xml:space="preserve"> been underground after being </w:t>
            </w:r>
            <w:proofErr w:type="spellStart"/>
            <w:r w:rsidR="00C611F5" w:rsidRPr="001517C9">
              <w:rPr>
                <w:rFonts w:ascii="Arial" w:hAnsi="Arial" w:cs="Arial"/>
                <w:b/>
                <w:bCs/>
                <w:color w:val="833C0B" w:themeColor="accent2" w:themeShade="80"/>
                <w:sz w:val="24"/>
                <w:szCs w:val="24"/>
              </w:rPr>
              <w:t>flavoured</w:t>
            </w:r>
            <w:proofErr w:type="spellEnd"/>
            <w:r w:rsidRPr="001517C9">
              <w:rPr>
                <w:rFonts w:ascii="Arial" w:hAnsi="Arial" w:cs="Arial"/>
                <w:b/>
                <w:bCs/>
                <w:color w:val="833C0B" w:themeColor="accent2" w:themeShade="80"/>
                <w:sz w:val="24"/>
                <w:szCs w:val="24"/>
              </w:rPr>
              <w:t xml:space="preserve"> with eggs, buttermilk, and a variety of seasonings. Dairy, eggs, and starches are among the hazards present in the chocolatey and balsamic salt side dishes- 11$</w:t>
            </w:r>
          </w:p>
          <w:p w14:paraId="4CF29BC1" w14:textId="765CBC09" w:rsidR="001D63C5" w:rsidRPr="00694BB2"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lastRenderedPageBreak/>
              <w:t>Allergy warning: contains both fungus and liquor; served with sautéed garlic, Viognier, and Cabernet Chardonnay champagne- 22$</w:t>
            </w:r>
          </w:p>
          <w:p w14:paraId="57759299" w14:textId="38DA3C5D" w:rsidR="001D63C5" w:rsidRPr="00694BB2"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An allergy to both the scraping and the Pinot wine. Burgers made with mascarpone and butternut squash, drizzled with Cabernet champagne and a tangy mustard topping and served on wheat bread rolls- 20$</w:t>
            </w:r>
          </w:p>
          <w:p w14:paraId="27B42473" w14:textId="4EBE554F" w:rsidR="0052543A" w:rsidRPr="001517C9" w:rsidRDefault="001D63C5" w:rsidP="00551C5A">
            <w:pPr>
              <w:pStyle w:val="ListParagraph"/>
              <w:numPr>
                <w:ilvl w:val="0"/>
                <w:numId w:val="3"/>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Complete herring sautéed in salts, </w:t>
            </w:r>
            <w:proofErr w:type="spellStart"/>
            <w:r w:rsidR="00C611F5" w:rsidRPr="001517C9">
              <w:rPr>
                <w:rFonts w:ascii="Arial" w:hAnsi="Arial" w:cs="Arial"/>
                <w:b/>
                <w:bCs/>
                <w:color w:val="833C0B" w:themeColor="accent2" w:themeShade="80"/>
                <w:sz w:val="24"/>
                <w:szCs w:val="24"/>
              </w:rPr>
              <w:t>chilli</w:t>
            </w:r>
            <w:proofErr w:type="spellEnd"/>
            <w:r w:rsidRPr="001517C9">
              <w:rPr>
                <w:rFonts w:ascii="Arial" w:hAnsi="Arial" w:cs="Arial"/>
                <w:b/>
                <w:bCs/>
                <w:color w:val="833C0B" w:themeColor="accent2" w:themeShade="80"/>
                <w:sz w:val="24"/>
                <w:szCs w:val="24"/>
              </w:rPr>
              <w:t xml:space="preserve">, lemon zest, peanut oil, lemon fingers, onions, and rosemary; complete salmon cooked in the ovens using White wine. The tuna is served on a dish, coated with </w:t>
            </w:r>
            <w:proofErr w:type="spellStart"/>
            <w:r w:rsidR="00C611F5" w:rsidRPr="001517C9">
              <w:rPr>
                <w:rFonts w:ascii="Arial" w:hAnsi="Arial" w:cs="Arial"/>
                <w:b/>
                <w:bCs/>
                <w:color w:val="833C0B" w:themeColor="accent2" w:themeShade="80"/>
                <w:sz w:val="24"/>
                <w:szCs w:val="24"/>
              </w:rPr>
              <w:t>aluminium</w:t>
            </w:r>
            <w:proofErr w:type="spellEnd"/>
            <w:r w:rsidRPr="001517C9">
              <w:rPr>
                <w:rFonts w:ascii="Arial" w:hAnsi="Arial" w:cs="Arial"/>
                <w:b/>
                <w:bCs/>
                <w:color w:val="833C0B" w:themeColor="accent2" w:themeShade="80"/>
                <w:sz w:val="24"/>
                <w:szCs w:val="24"/>
              </w:rPr>
              <w:t xml:space="preserve"> to preserve its freshness   </w:t>
            </w:r>
            <w:r w:rsidR="00C611F5" w:rsidRPr="001517C9">
              <w:rPr>
                <w:rFonts w:ascii="Arial" w:hAnsi="Arial" w:cs="Arial"/>
                <w:b/>
                <w:bCs/>
                <w:color w:val="833C0B" w:themeColor="accent2" w:themeShade="80"/>
                <w:sz w:val="24"/>
                <w:szCs w:val="24"/>
              </w:rPr>
              <w:t xml:space="preserve">and </w:t>
            </w:r>
            <w:r w:rsidRPr="001517C9">
              <w:rPr>
                <w:rFonts w:ascii="Arial" w:hAnsi="Arial" w:cs="Arial"/>
                <w:b/>
                <w:bCs/>
                <w:color w:val="833C0B" w:themeColor="accent2" w:themeShade="80"/>
                <w:sz w:val="24"/>
                <w:szCs w:val="24"/>
              </w:rPr>
              <w:t>comes with a bottle of bubbly- 30$</w:t>
            </w:r>
          </w:p>
          <w:p w14:paraId="6FEFE9B4" w14:textId="44D6EBD2" w:rsidR="0052543A" w:rsidRPr="001517C9" w:rsidRDefault="0052543A" w:rsidP="00551C5A">
            <w:pPr>
              <w:spacing w:before="240" w:line="360" w:lineRule="auto"/>
              <w:jc w:val="both"/>
              <w:rPr>
                <w:rFonts w:ascii="Arial" w:hAnsi="Arial" w:cs="Arial"/>
                <w:b/>
                <w:bCs/>
                <w:color w:val="833C0B" w:themeColor="accent2" w:themeShade="80"/>
                <w:sz w:val="24"/>
                <w:szCs w:val="24"/>
              </w:rPr>
            </w:pPr>
          </w:p>
          <w:p w14:paraId="016C4BEA" w14:textId="764F8C74" w:rsidR="0052543A" w:rsidRPr="001517C9" w:rsidRDefault="009F0CFC" w:rsidP="00551C5A">
            <w:pPr>
              <w:spacing w:before="240" w:line="360" w:lineRule="auto"/>
              <w:jc w:val="both"/>
              <w:rPr>
                <w:rFonts w:ascii="Arial" w:hAnsi="Arial" w:cs="Arial"/>
                <w:b/>
                <w:bCs/>
                <w:color w:val="833C0B" w:themeColor="accent2" w:themeShade="80"/>
                <w:sz w:val="24"/>
                <w:szCs w:val="24"/>
              </w:rPr>
            </w:pPr>
            <w:r w:rsidRPr="001517C9">
              <w:rPr>
                <w:rFonts w:ascii="Arial" w:hAnsi="Arial" w:cs="Arial"/>
                <w:b/>
                <w:bCs/>
                <w:noProof/>
                <w:color w:val="833C0B" w:themeColor="accent2" w:themeShade="80"/>
                <w:sz w:val="24"/>
                <w:szCs w:val="24"/>
              </w:rPr>
              <w:drawing>
                <wp:anchor distT="0" distB="0" distL="114300" distR="114300" simplePos="0" relativeHeight="251664384" behindDoc="1" locked="0" layoutInCell="1" allowOverlap="1" wp14:anchorId="35909123" wp14:editId="19DB5B59">
                  <wp:simplePos x="0" y="0"/>
                  <wp:positionH relativeFrom="column">
                    <wp:posOffset>4468495</wp:posOffset>
                  </wp:positionH>
                  <wp:positionV relativeFrom="paragraph">
                    <wp:posOffset>13970</wp:posOffset>
                  </wp:positionV>
                  <wp:extent cx="1657350" cy="1447800"/>
                  <wp:effectExtent l="0" t="0" r="0" b="0"/>
                  <wp:wrapTight wrapText="bothSides">
                    <wp:wrapPolygon edited="0">
                      <wp:start x="0" y="0"/>
                      <wp:lineTo x="0" y="21316"/>
                      <wp:lineTo x="21352" y="21316"/>
                      <wp:lineTo x="213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7350" cy="1447800"/>
                          </a:xfrm>
                          <a:prstGeom prst="rect">
                            <a:avLst/>
                          </a:prstGeom>
                          <a:noFill/>
                        </pic:spPr>
                      </pic:pic>
                    </a:graphicData>
                  </a:graphic>
                  <wp14:sizeRelH relativeFrom="margin">
                    <wp14:pctWidth>0</wp14:pctWidth>
                  </wp14:sizeRelH>
                  <wp14:sizeRelV relativeFrom="margin">
                    <wp14:pctHeight>0</wp14:pctHeight>
                  </wp14:sizeRelV>
                </wp:anchor>
              </w:drawing>
            </w:r>
            <w:r w:rsidR="005241DE" w:rsidRPr="001517C9">
              <w:rPr>
                <w:rFonts w:ascii="Arial" w:hAnsi="Arial" w:cs="Arial"/>
                <w:b/>
                <w:bCs/>
                <w:noProof/>
                <w:color w:val="833C0B" w:themeColor="accent2" w:themeShade="80"/>
                <w:sz w:val="24"/>
                <w:szCs w:val="24"/>
              </w:rPr>
              <w:drawing>
                <wp:anchor distT="0" distB="0" distL="114300" distR="114300" simplePos="0" relativeHeight="251663360" behindDoc="1" locked="0" layoutInCell="1" allowOverlap="1" wp14:anchorId="0B9A540A" wp14:editId="7130D198">
                  <wp:simplePos x="0" y="0"/>
                  <wp:positionH relativeFrom="column">
                    <wp:posOffset>2525395</wp:posOffset>
                  </wp:positionH>
                  <wp:positionV relativeFrom="paragraph">
                    <wp:posOffset>26670</wp:posOffset>
                  </wp:positionV>
                  <wp:extent cx="1924050" cy="1428750"/>
                  <wp:effectExtent l="0" t="0" r="0" b="0"/>
                  <wp:wrapTight wrapText="bothSides">
                    <wp:wrapPolygon edited="0">
                      <wp:start x="0" y="0"/>
                      <wp:lineTo x="0" y="21312"/>
                      <wp:lineTo x="21386" y="21312"/>
                      <wp:lineTo x="2138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4050" cy="1428750"/>
                          </a:xfrm>
                          <a:prstGeom prst="rect">
                            <a:avLst/>
                          </a:prstGeom>
                          <a:noFill/>
                        </pic:spPr>
                      </pic:pic>
                    </a:graphicData>
                  </a:graphic>
                  <wp14:sizeRelH relativeFrom="margin">
                    <wp14:pctWidth>0</wp14:pctWidth>
                  </wp14:sizeRelH>
                  <wp14:sizeRelV relativeFrom="margin">
                    <wp14:pctHeight>0</wp14:pctHeight>
                  </wp14:sizeRelV>
                </wp:anchor>
              </w:drawing>
            </w:r>
            <w:r w:rsidR="005241DE" w:rsidRPr="001517C9">
              <w:rPr>
                <w:rFonts w:ascii="Arial" w:hAnsi="Arial" w:cs="Arial"/>
                <w:b/>
                <w:bCs/>
                <w:noProof/>
                <w:color w:val="833C0B" w:themeColor="accent2" w:themeShade="80"/>
                <w:sz w:val="24"/>
                <w:szCs w:val="24"/>
              </w:rPr>
              <w:drawing>
                <wp:anchor distT="0" distB="0" distL="114300" distR="114300" simplePos="0" relativeHeight="251662336" behindDoc="1" locked="0" layoutInCell="1" allowOverlap="1" wp14:anchorId="2606B1BD" wp14:editId="525AEC95">
                  <wp:simplePos x="0" y="0"/>
                  <wp:positionH relativeFrom="column">
                    <wp:posOffset>401320</wp:posOffset>
                  </wp:positionH>
                  <wp:positionV relativeFrom="paragraph">
                    <wp:posOffset>36195</wp:posOffset>
                  </wp:positionV>
                  <wp:extent cx="2105025" cy="1428750"/>
                  <wp:effectExtent l="0" t="0" r="9525" b="0"/>
                  <wp:wrapTight wrapText="bothSides">
                    <wp:wrapPolygon edited="0">
                      <wp:start x="0" y="0"/>
                      <wp:lineTo x="0" y="21312"/>
                      <wp:lineTo x="21502" y="21312"/>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25" cy="1428750"/>
                          </a:xfrm>
                          <a:prstGeom prst="rect">
                            <a:avLst/>
                          </a:prstGeom>
                          <a:noFill/>
                        </pic:spPr>
                      </pic:pic>
                    </a:graphicData>
                  </a:graphic>
                  <wp14:sizeRelH relativeFrom="margin">
                    <wp14:pctWidth>0</wp14:pctWidth>
                  </wp14:sizeRelH>
                </wp:anchor>
              </w:drawing>
            </w:r>
          </w:p>
        </w:tc>
      </w:tr>
      <w:tr w:rsidR="0008520D" w:rsidRPr="001517C9" w14:paraId="6F938815" w14:textId="77777777" w:rsidTr="0008520D">
        <w:trPr>
          <w:trHeight w:val="3500"/>
        </w:trPr>
        <w:tc>
          <w:tcPr>
            <w:tcW w:w="10530" w:type="dxa"/>
            <w:shd w:val="clear" w:color="auto" w:fill="C5E0B3" w:themeFill="accent6" w:themeFillTint="66"/>
          </w:tcPr>
          <w:p w14:paraId="75AF1E0C" w14:textId="739BED5C" w:rsidR="009D31B0" w:rsidRPr="001517C9" w:rsidRDefault="009D31B0" w:rsidP="00551C5A">
            <w:p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lastRenderedPageBreak/>
              <w:t>Desserts</w:t>
            </w:r>
            <w:r w:rsidR="00925B14" w:rsidRPr="001517C9">
              <w:rPr>
                <w:rFonts w:ascii="Arial" w:hAnsi="Arial" w:cs="Arial"/>
                <w:b/>
                <w:bCs/>
                <w:color w:val="833C0B" w:themeColor="accent2" w:themeShade="80"/>
                <w:sz w:val="24"/>
                <w:szCs w:val="24"/>
              </w:rPr>
              <w:t xml:space="preserve"> &amp; Wine</w:t>
            </w:r>
          </w:p>
          <w:p w14:paraId="2D55E65D" w14:textId="6FE8747F" w:rsidR="009D31B0" w:rsidRPr="00694BB2" w:rsidRDefault="009D31B0" w:rsidP="00551C5A">
            <w:pPr>
              <w:pStyle w:val="ListParagraph"/>
              <w:numPr>
                <w:ilvl w:val="0"/>
                <w:numId w:val="7"/>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Brownies with chocolates and a glass of red Unpleasant </w:t>
            </w:r>
            <w:proofErr w:type="spellStart"/>
            <w:r w:rsidRPr="001517C9">
              <w:rPr>
                <w:rFonts w:ascii="Arial" w:hAnsi="Arial" w:cs="Arial"/>
                <w:b/>
                <w:bCs/>
                <w:color w:val="833C0B" w:themeColor="accent2" w:themeShade="80"/>
                <w:sz w:val="24"/>
                <w:szCs w:val="24"/>
              </w:rPr>
              <w:t>odours</w:t>
            </w:r>
            <w:proofErr w:type="spellEnd"/>
            <w:r w:rsidRPr="001517C9">
              <w:rPr>
                <w:rFonts w:ascii="Arial" w:hAnsi="Arial" w:cs="Arial"/>
                <w:b/>
                <w:bCs/>
                <w:color w:val="833C0B" w:themeColor="accent2" w:themeShade="80"/>
                <w:sz w:val="24"/>
                <w:szCs w:val="24"/>
              </w:rPr>
              <w:t xml:space="preserve"> encompass dairy, chocolatey, and </w:t>
            </w:r>
            <w:r w:rsidR="00694BB2" w:rsidRPr="001517C9">
              <w:rPr>
                <w:rFonts w:ascii="Arial" w:hAnsi="Arial" w:cs="Arial"/>
                <w:b/>
                <w:bCs/>
                <w:color w:val="833C0B" w:themeColor="accent2" w:themeShade="80"/>
                <w:sz w:val="24"/>
                <w:szCs w:val="24"/>
              </w:rPr>
              <w:t>red</w:t>
            </w:r>
            <w:r w:rsidRPr="001517C9">
              <w:rPr>
                <w:rFonts w:ascii="Arial" w:hAnsi="Arial" w:cs="Arial"/>
                <w:b/>
                <w:bCs/>
                <w:color w:val="833C0B" w:themeColor="accent2" w:themeShade="80"/>
                <w:sz w:val="24"/>
                <w:szCs w:val="24"/>
              </w:rPr>
              <w:t xml:space="preserve"> alcohol; chocolates are the chardonnay creams packed with chocolatey nuggets camembert and frozen yoghurt of their choice as a </w:t>
            </w:r>
            <w:proofErr w:type="spellStart"/>
            <w:r w:rsidRPr="001517C9">
              <w:rPr>
                <w:rFonts w:ascii="Arial" w:hAnsi="Arial" w:cs="Arial"/>
                <w:b/>
                <w:bCs/>
                <w:color w:val="833C0B" w:themeColor="accent2" w:themeShade="80"/>
                <w:sz w:val="24"/>
                <w:szCs w:val="24"/>
              </w:rPr>
              <w:t>flavouring</w:t>
            </w:r>
            <w:proofErr w:type="spellEnd"/>
            <w:r w:rsidR="00925B14" w:rsidRPr="001517C9">
              <w:rPr>
                <w:rFonts w:ascii="Arial" w:hAnsi="Arial" w:cs="Arial"/>
                <w:b/>
                <w:bCs/>
                <w:color w:val="833C0B" w:themeColor="accent2" w:themeShade="80"/>
                <w:sz w:val="24"/>
                <w:szCs w:val="24"/>
              </w:rPr>
              <w:t>- 5$</w:t>
            </w:r>
          </w:p>
          <w:p w14:paraId="0A3D6F14" w14:textId="245FFBA6" w:rsidR="009D31B0" w:rsidRPr="00694BB2" w:rsidRDefault="009D31B0" w:rsidP="00551C5A">
            <w:pPr>
              <w:pStyle w:val="ListParagraph"/>
              <w:numPr>
                <w:ilvl w:val="0"/>
                <w:numId w:val="7"/>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Glucose with simmered apple pastry; four whole pears cooked in shortbread pastry infused with champagne and presented with Black tea; aromatic strawberries, chocolates, apples, stems, and champagne are all allergies</w:t>
            </w:r>
            <w:r w:rsidR="00925B14" w:rsidRPr="001517C9">
              <w:rPr>
                <w:rFonts w:ascii="Arial" w:hAnsi="Arial" w:cs="Arial"/>
                <w:b/>
                <w:bCs/>
                <w:color w:val="833C0B" w:themeColor="accent2" w:themeShade="80"/>
                <w:sz w:val="24"/>
                <w:szCs w:val="24"/>
              </w:rPr>
              <w:t>- 7$</w:t>
            </w:r>
          </w:p>
          <w:p w14:paraId="79AEE4BF" w14:textId="0C985E3D" w:rsidR="009D31B0" w:rsidRPr="00694BB2" w:rsidRDefault="009D31B0" w:rsidP="00551C5A">
            <w:pPr>
              <w:pStyle w:val="ListParagraph"/>
              <w:numPr>
                <w:ilvl w:val="0"/>
                <w:numId w:val="7"/>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Croissants soaked in blueberry essence and topped with whole blackberries; red wine, strawberries, and cream are also all known to cause allergic reactions</w:t>
            </w:r>
            <w:r w:rsidR="00925B14" w:rsidRPr="001517C9">
              <w:rPr>
                <w:rFonts w:ascii="Arial" w:hAnsi="Arial" w:cs="Arial"/>
                <w:b/>
                <w:bCs/>
                <w:color w:val="833C0B" w:themeColor="accent2" w:themeShade="80"/>
                <w:sz w:val="24"/>
                <w:szCs w:val="24"/>
              </w:rPr>
              <w:t>- 8$</w:t>
            </w:r>
          </w:p>
          <w:p w14:paraId="4A971DA5" w14:textId="69D72F5E" w:rsidR="00925B14" w:rsidRPr="00694BB2" w:rsidRDefault="009D31B0" w:rsidP="00551C5A">
            <w:pPr>
              <w:pStyle w:val="ListParagraph"/>
              <w:numPr>
                <w:ilvl w:val="0"/>
                <w:numId w:val="7"/>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Barbecued Black Pepper Cucumber and Beverages from the Factory Allergies alert: lactose and almonds are present in the Cranberries Blueberry Waffles with Carmen Miranda Melted Mocha</w:t>
            </w:r>
            <w:r w:rsidR="00925B14" w:rsidRPr="001517C9">
              <w:rPr>
                <w:rFonts w:ascii="Arial" w:hAnsi="Arial" w:cs="Arial"/>
                <w:b/>
                <w:bCs/>
                <w:color w:val="833C0B" w:themeColor="accent2" w:themeShade="80"/>
                <w:sz w:val="24"/>
                <w:szCs w:val="24"/>
              </w:rPr>
              <w:t>- 12$</w:t>
            </w:r>
          </w:p>
          <w:p w14:paraId="1BCFFCB7" w14:textId="1A7E72AE" w:rsidR="00077B4B" w:rsidRPr="00694BB2" w:rsidRDefault="009D31B0" w:rsidP="00551C5A">
            <w:pPr>
              <w:pStyle w:val="ListParagraph"/>
              <w:numPr>
                <w:ilvl w:val="0"/>
                <w:numId w:val="7"/>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For a caramelized dish, a raw custard is layered over of a raw or barely scorched casing, and then the whole thing is baked. Traditional dishes contain zucchini, </w:t>
            </w:r>
            <w:r w:rsidRPr="001517C9">
              <w:rPr>
                <w:rFonts w:ascii="Arial" w:hAnsi="Arial" w:cs="Arial"/>
                <w:b/>
                <w:bCs/>
                <w:color w:val="833C0B" w:themeColor="accent2" w:themeShade="80"/>
                <w:sz w:val="24"/>
                <w:szCs w:val="24"/>
              </w:rPr>
              <w:lastRenderedPageBreak/>
              <w:t>cucumber, and root crops; ingredients like eggs and nuts are avoided by those with food allergies</w:t>
            </w:r>
            <w:r w:rsidR="00925B14" w:rsidRPr="001517C9">
              <w:rPr>
                <w:rFonts w:ascii="Arial" w:hAnsi="Arial" w:cs="Arial"/>
                <w:b/>
                <w:bCs/>
                <w:color w:val="833C0B" w:themeColor="accent2" w:themeShade="80"/>
                <w:sz w:val="24"/>
                <w:szCs w:val="24"/>
              </w:rPr>
              <w:t>- 10$</w:t>
            </w:r>
          </w:p>
          <w:p w14:paraId="252D727D" w14:textId="00024EF6" w:rsidR="009D31B0" w:rsidRPr="001517C9" w:rsidRDefault="00077B4B" w:rsidP="00551C5A">
            <w:p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Fizzy Wine</w:t>
            </w:r>
          </w:p>
          <w:p w14:paraId="2ABEA63E" w14:textId="0B713CF0" w:rsidR="00077B4B" w:rsidRPr="00694BB2" w:rsidRDefault="00077B4B" w:rsidP="00551C5A">
            <w:pPr>
              <w:pStyle w:val="ListParagraph"/>
              <w:numPr>
                <w:ilvl w:val="0"/>
                <w:numId w:val="6"/>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Prosecco, which would be </w:t>
            </w:r>
            <w:r w:rsidR="00925B14" w:rsidRPr="001517C9">
              <w:rPr>
                <w:rFonts w:ascii="Arial" w:hAnsi="Arial" w:cs="Arial"/>
                <w:b/>
                <w:bCs/>
                <w:color w:val="833C0B" w:themeColor="accent2" w:themeShade="80"/>
                <w:sz w:val="24"/>
                <w:szCs w:val="24"/>
              </w:rPr>
              <w:t xml:space="preserve">a </w:t>
            </w:r>
            <w:r w:rsidRPr="001517C9">
              <w:rPr>
                <w:rFonts w:ascii="Arial" w:hAnsi="Arial" w:cs="Arial"/>
                <w:b/>
                <w:bCs/>
                <w:color w:val="833C0B" w:themeColor="accent2" w:themeShade="80"/>
                <w:sz w:val="24"/>
                <w:szCs w:val="24"/>
              </w:rPr>
              <w:t xml:space="preserve">beverage with added carbonation, can be made from either white or black grapes. To a smaller degree and with </w:t>
            </w:r>
            <w:r w:rsidR="00925B14" w:rsidRPr="001517C9">
              <w:rPr>
                <w:rFonts w:ascii="Arial" w:hAnsi="Arial" w:cs="Arial"/>
                <w:b/>
                <w:bCs/>
                <w:color w:val="833C0B" w:themeColor="accent2" w:themeShade="80"/>
                <w:sz w:val="24"/>
                <w:szCs w:val="24"/>
              </w:rPr>
              <w:t>less</w:t>
            </w:r>
            <w:r w:rsidRPr="001517C9">
              <w:rPr>
                <w:rFonts w:ascii="Arial" w:hAnsi="Arial" w:cs="Arial"/>
                <w:b/>
                <w:bCs/>
                <w:color w:val="833C0B" w:themeColor="accent2" w:themeShade="80"/>
                <w:sz w:val="24"/>
                <w:szCs w:val="24"/>
              </w:rPr>
              <w:t xml:space="preserve"> widespread availability than white imperial stouts, fuchsia and even red champagnes are indeed produced- 8$</w:t>
            </w:r>
          </w:p>
          <w:p w14:paraId="644F1BE1" w14:textId="1BE66247" w:rsidR="00077B4B" w:rsidRPr="00694BB2" w:rsidRDefault="00077B4B" w:rsidP="00551C5A">
            <w:pPr>
              <w:pStyle w:val="ListParagraph"/>
              <w:numPr>
                <w:ilvl w:val="0"/>
                <w:numId w:val="6"/>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Black grapes with </w:t>
            </w:r>
            <w:r w:rsidR="00925B14" w:rsidRPr="001517C9">
              <w:rPr>
                <w:rFonts w:ascii="Arial" w:hAnsi="Arial" w:cs="Arial"/>
                <w:b/>
                <w:bCs/>
                <w:color w:val="833C0B" w:themeColor="accent2" w:themeShade="80"/>
                <w:sz w:val="24"/>
                <w:szCs w:val="24"/>
              </w:rPr>
              <w:t xml:space="preserve">a </w:t>
            </w:r>
            <w:r w:rsidRPr="001517C9">
              <w:rPr>
                <w:rFonts w:ascii="Arial" w:hAnsi="Arial" w:cs="Arial"/>
                <w:b/>
                <w:bCs/>
                <w:color w:val="833C0B" w:themeColor="accent2" w:themeShade="80"/>
                <w:sz w:val="24"/>
                <w:szCs w:val="24"/>
              </w:rPr>
              <w:t>moderate body with around 10 and 30 </w:t>
            </w:r>
            <w:r w:rsidR="00925B14" w:rsidRPr="001517C9">
              <w:rPr>
                <w:rFonts w:ascii="Arial" w:hAnsi="Arial" w:cs="Arial"/>
                <w:b/>
                <w:bCs/>
                <w:color w:val="833C0B" w:themeColor="accent2" w:themeShade="80"/>
                <w:sz w:val="24"/>
                <w:szCs w:val="24"/>
              </w:rPr>
              <w:t>per cent</w:t>
            </w:r>
            <w:r w:rsidRPr="001517C9">
              <w:rPr>
                <w:rFonts w:ascii="Arial" w:hAnsi="Arial" w:cs="Arial"/>
                <w:b/>
                <w:bCs/>
                <w:color w:val="833C0B" w:themeColor="accent2" w:themeShade="80"/>
                <w:sz w:val="24"/>
                <w:szCs w:val="24"/>
              </w:rPr>
              <w:t xml:space="preserve"> volume liquor and also stronger polyphenols </w:t>
            </w:r>
            <w:r w:rsidR="00DD235F">
              <w:rPr>
                <w:rFonts w:ascii="Arial" w:hAnsi="Arial" w:cs="Arial"/>
                <w:b/>
                <w:bCs/>
                <w:color w:val="833C0B" w:themeColor="accent2" w:themeShade="80"/>
                <w:sz w:val="24"/>
                <w:szCs w:val="24"/>
              </w:rPr>
              <w:t>than</w:t>
            </w:r>
            <w:r w:rsidRPr="001517C9">
              <w:rPr>
                <w:rFonts w:ascii="Arial" w:hAnsi="Arial" w:cs="Arial"/>
                <w:b/>
                <w:bCs/>
                <w:color w:val="833C0B" w:themeColor="accent2" w:themeShade="80"/>
                <w:sz w:val="24"/>
                <w:szCs w:val="24"/>
              </w:rPr>
              <w:t xml:space="preserve"> strobe wines but fewer </w:t>
            </w:r>
            <w:r w:rsidR="00925B14" w:rsidRPr="001517C9">
              <w:rPr>
                <w:rFonts w:ascii="Arial" w:hAnsi="Arial" w:cs="Arial"/>
                <w:b/>
                <w:bCs/>
                <w:color w:val="833C0B" w:themeColor="accent2" w:themeShade="80"/>
                <w:sz w:val="24"/>
                <w:szCs w:val="24"/>
              </w:rPr>
              <w:t>than</w:t>
            </w:r>
            <w:r w:rsidRPr="001517C9">
              <w:rPr>
                <w:rFonts w:ascii="Arial" w:hAnsi="Arial" w:cs="Arial"/>
                <w:b/>
                <w:bCs/>
                <w:color w:val="833C0B" w:themeColor="accent2" w:themeShade="80"/>
                <w:sz w:val="24"/>
                <w:szCs w:val="24"/>
              </w:rPr>
              <w:t xml:space="preserve"> those with full-on fruit </w:t>
            </w:r>
            <w:proofErr w:type="spellStart"/>
            <w:r w:rsidR="00925B14" w:rsidRPr="001517C9">
              <w:rPr>
                <w:rFonts w:ascii="Arial" w:hAnsi="Arial" w:cs="Arial"/>
                <w:b/>
                <w:bCs/>
                <w:color w:val="833C0B" w:themeColor="accent2" w:themeShade="80"/>
                <w:sz w:val="24"/>
                <w:szCs w:val="24"/>
              </w:rPr>
              <w:t>flavours</w:t>
            </w:r>
            <w:proofErr w:type="spellEnd"/>
            <w:r w:rsidRPr="001517C9">
              <w:rPr>
                <w:rFonts w:ascii="Arial" w:hAnsi="Arial" w:cs="Arial"/>
                <w:b/>
                <w:bCs/>
                <w:color w:val="833C0B" w:themeColor="accent2" w:themeShade="80"/>
                <w:sz w:val="24"/>
                <w:szCs w:val="24"/>
              </w:rPr>
              <w:t>- 12$</w:t>
            </w:r>
          </w:p>
          <w:p w14:paraId="250CA9A7" w14:textId="63853973" w:rsidR="00077B4B" w:rsidRPr="00694BB2" w:rsidRDefault="00077B4B" w:rsidP="00551C5A">
            <w:pPr>
              <w:pStyle w:val="ListParagraph"/>
              <w:numPr>
                <w:ilvl w:val="0"/>
                <w:numId w:val="6"/>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White Cranberry vodka- Moscato grapes are commonly used as a synonym for sweet drinks. They could taste extremely sugary and have even less liquor than a standard drink. This champagne is perfect for pudding following meals since this helps people relax without overpowering </w:t>
            </w:r>
            <w:r w:rsidR="00925B14" w:rsidRPr="001517C9">
              <w:rPr>
                <w:rFonts w:ascii="Arial" w:hAnsi="Arial" w:cs="Arial"/>
                <w:b/>
                <w:bCs/>
                <w:color w:val="833C0B" w:themeColor="accent2" w:themeShade="80"/>
                <w:sz w:val="24"/>
                <w:szCs w:val="24"/>
              </w:rPr>
              <w:t>their</w:t>
            </w:r>
            <w:r w:rsidRPr="001517C9">
              <w:rPr>
                <w:rFonts w:ascii="Arial" w:hAnsi="Arial" w:cs="Arial"/>
                <w:b/>
                <w:bCs/>
                <w:color w:val="833C0B" w:themeColor="accent2" w:themeShade="80"/>
                <w:sz w:val="24"/>
                <w:szCs w:val="24"/>
              </w:rPr>
              <w:t xml:space="preserve"> sweet tooth- 16$</w:t>
            </w:r>
          </w:p>
          <w:p w14:paraId="6D67F829" w14:textId="667ACAA7" w:rsidR="0008520D" w:rsidRPr="001517C9" w:rsidRDefault="00077B4B" w:rsidP="00551C5A">
            <w:pPr>
              <w:pStyle w:val="ListParagraph"/>
              <w:numPr>
                <w:ilvl w:val="0"/>
                <w:numId w:val="6"/>
              </w:numPr>
              <w:spacing w:before="240" w:line="360" w:lineRule="auto"/>
              <w:jc w:val="both"/>
              <w:rPr>
                <w:rFonts w:ascii="Arial" w:hAnsi="Arial" w:cs="Arial"/>
                <w:b/>
                <w:bCs/>
                <w:color w:val="833C0B" w:themeColor="accent2" w:themeShade="80"/>
                <w:sz w:val="24"/>
                <w:szCs w:val="24"/>
              </w:rPr>
            </w:pPr>
            <w:r w:rsidRPr="001517C9">
              <w:rPr>
                <w:rFonts w:ascii="Arial" w:hAnsi="Arial" w:cs="Arial"/>
                <w:b/>
                <w:bCs/>
                <w:color w:val="833C0B" w:themeColor="accent2" w:themeShade="80"/>
                <w:sz w:val="24"/>
                <w:szCs w:val="24"/>
              </w:rPr>
              <w:t xml:space="preserve">Champagne- The mild flavour and fizz of bubbly </w:t>
            </w:r>
            <w:r w:rsidR="00925B14" w:rsidRPr="001517C9">
              <w:rPr>
                <w:rFonts w:ascii="Arial" w:hAnsi="Arial" w:cs="Arial"/>
                <w:b/>
                <w:bCs/>
                <w:color w:val="833C0B" w:themeColor="accent2" w:themeShade="80"/>
                <w:sz w:val="24"/>
                <w:szCs w:val="24"/>
              </w:rPr>
              <w:t>make</w:t>
            </w:r>
            <w:r w:rsidRPr="001517C9">
              <w:rPr>
                <w:rFonts w:ascii="Arial" w:hAnsi="Arial" w:cs="Arial"/>
                <w:b/>
                <w:bCs/>
                <w:color w:val="833C0B" w:themeColor="accent2" w:themeShade="80"/>
                <w:sz w:val="24"/>
                <w:szCs w:val="24"/>
              </w:rPr>
              <w:t xml:space="preserve"> it an ideal base for a wide range of refreshing spring drinks. </w:t>
            </w:r>
            <w:r w:rsidR="00551C5A" w:rsidRPr="001517C9">
              <w:rPr>
                <w:rFonts w:ascii="Arial" w:hAnsi="Arial" w:cs="Arial"/>
                <w:b/>
                <w:bCs/>
                <w:color w:val="833C0B" w:themeColor="accent2" w:themeShade="80"/>
                <w:sz w:val="24"/>
                <w:szCs w:val="24"/>
              </w:rPr>
              <w:t>It’s</w:t>
            </w:r>
            <w:r w:rsidRPr="001517C9">
              <w:rPr>
                <w:rFonts w:ascii="Arial" w:hAnsi="Arial" w:cs="Arial"/>
                <w:b/>
                <w:bCs/>
                <w:color w:val="833C0B" w:themeColor="accent2" w:themeShade="80"/>
                <w:sz w:val="24"/>
                <w:szCs w:val="24"/>
              </w:rPr>
              <w:t xml:space="preserve"> delicious and flowery aromas make it a great summertime beverage or appetizer- 9$</w:t>
            </w:r>
          </w:p>
          <w:p w14:paraId="66302161" w14:textId="77777777" w:rsidR="00583372" w:rsidRPr="001517C9" w:rsidRDefault="00583372" w:rsidP="00551C5A">
            <w:pPr>
              <w:spacing w:before="240" w:line="360" w:lineRule="auto"/>
              <w:jc w:val="both"/>
              <w:rPr>
                <w:rFonts w:ascii="Arial" w:hAnsi="Arial" w:cs="Arial"/>
                <w:b/>
                <w:bCs/>
                <w:color w:val="833C0B" w:themeColor="accent2" w:themeShade="80"/>
                <w:sz w:val="24"/>
                <w:szCs w:val="24"/>
              </w:rPr>
            </w:pPr>
          </w:p>
          <w:p w14:paraId="23D2F87D" w14:textId="7DFC6C88" w:rsidR="00925B14" w:rsidRPr="001517C9" w:rsidRDefault="00583372" w:rsidP="00551C5A">
            <w:pPr>
              <w:spacing w:before="240" w:line="360" w:lineRule="auto"/>
              <w:jc w:val="both"/>
              <w:rPr>
                <w:rFonts w:ascii="Arial" w:hAnsi="Arial" w:cs="Arial"/>
                <w:b/>
                <w:bCs/>
                <w:color w:val="833C0B" w:themeColor="accent2" w:themeShade="80"/>
                <w:sz w:val="24"/>
                <w:szCs w:val="24"/>
              </w:rPr>
            </w:pPr>
            <w:r w:rsidRPr="001517C9">
              <w:rPr>
                <w:rFonts w:ascii="Arial" w:hAnsi="Arial" w:cs="Arial"/>
                <w:b/>
                <w:bCs/>
                <w:noProof/>
                <w:color w:val="833C0B" w:themeColor="accent2" w:themeShade="80"/>
                <w:sz w:val="24"/>
                <w:szCs w:val="24"/>
              </w:rPr>
              <w:drawing>
                <wp:anchor distT="0" distB="0" distL="114300" distR="114300" simplePos="0" relativeHeight="251666432" behindDoc="1" locked="0" layoutInCell="1" allowOverlap="1" wp14:anchorId="3B2B8F17" wp14:editId="32571130">
                  <wp:simplePos x="0" y="0"/>
                  <wp:positionH relativeFrom="column">
                    <wp:posOffset>3506470</wp:posOffset>
                  </wp:positionH>
                  <wp:positionV relativeFrom="paragraph">
                    <wp:posOffset>71755</wp:posOffset>
                  </wp:positionV>
                  <wp:extent cx="1924050" cy="1143000"/>
                  <wp:effectExtent l="0" t="0" r="0" b="0"/>
                  <wp:wrapTight wrapText="bothSides">
                    <wp:wrapPolygon edited="0">
                      <wp:start x="0" y="0"/>
                      <wp:lineTo x="0" y="21240"/>
                      <wp:lineTo x="21386" y="21240"/>
                      <wp:lineTo x="2138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4050" cy="1143000"/>
                          </a:xfrm>
                          <a:prstGeom prst="rect">
                            <a:avLst/>
                          </a:prstGeom>
                          <a:noFill/>
                        </pic:spPr>
                      </pic:pic>
                    </a:graphicData>
                  </a:graphic>
                  <wp14:sizeRelH relativeFrom="margin">
                    <wp14:pctWidth>0</wp14:pctWidth>
                  </wp14:sizeRelH>
                  <wp14:sizeRelV relativeFrom="margin">
                    <wp14:pctHeight>0</wp14:pctHeight>
                  </wp14:sizeRelV>
                </wp:anchor>
              </w:drawing>
            </w:r>
            <w:r w:rsidRPr="001517C9">
              <w:rPr>
                <w:rFonts w:ascii="Arial" w:hAnsi="Arial" w:cs="Arial"/>
                <w:b/>
                <w:bCs/>
                <w:noProof/>
                <w:color w:val="833C0B" w:themeColor="accent2" w:themeShade="80"/>
                <w:sz w:val="24"/>
                <w:szCs w:val="24"/>
              </w:rPr>
              <w:drawing>
                <wp:anchor distT="0" distB="0" distL="114300" distR="114300" simplePos="0" relativeHeight="251665408" behindDoc="0" locked="0" layoutInCell="1" allowOverlap="1" wp14:anchorId="2E90454C" wp14:editId="63C68BF9">
                  <wp:simplePos x="0" y="0"/>
                  <wp:positionH relativeFrom="column">
                    <wp:posOffset>1517650</wp:posOffset>
                  </wp:positionH>
                  <wp:positionV relativeFrom="paragraph">
                    <wp:posOffset>76200</wp:posOffset>
                  </wp:positionV>
                  <wp:extent cx="1971675" cy="111442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1675" cy="111442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893D394" w14:textId="19C3115B" w:rsidR="00D0387A" w:rsidRDefault="00D0387A" w:rsidP="00551C5A">
      <w:pPr>
        <w:pStyle w:val="Heading1"/>
        <w:spacing w:line="360" w:lineRule="auto"/>
        <w:jc w:val="both"/>
        <w:rPr>
          <w:rFonts w:ascii="Arial" w:hAnsi="Arial" w:cs="Arial"/>
          <w:b/>
          <w:bCs/>
          <w:sz w:val="24"/>
          <w:szCs w:val="24"/>
        </w:rPr>
      </w:pPr>
    </w:p>
    <w:p w14:paraId="1176E886" w14:textId="4D286288" w:rsidR="00A56496" w:rsidRPr="00D0387A" w:rsidRDefault="00D0387A" w:rsidP="00D0387A">
      <w:pPr>
        <w:rPr>
          <w:rFonts w:ascii="Arial" w:eastAsiaTheme="majorEastAsia" w:hAnsi="Arial" w:cs="Arial"/>
          <w:b/>
          <w:bCs/>
          <w:color w:val="2F5496" w:themeColor="accent1" w:themeShade="BF"/>
          <w:sz w:val="24"/>
          <w:szCs w:val="24"/>
        </w:rPr>
      </w:pPr>
      <w:r>
        <w:rPr>
          <w:rFonts w:ascii="Arial" w:hAnsi="Arial" w:cs="Arial"/>
          <w:b/>
          <w:bCs/>
          <w:sz w:val="24"/>
          <w:szCs w:val="24"/>
        </w:rPr>
        <w:br w:type="page"/>
      </w:r>
    </w:p>
    <w:p w14:paraId="12F8124E" w14:textId="73095877" w:rsidR="00583372" w:rsidRPr="001517C9" w:rsidRDefault="00583372" w:rsidP="00551C5A">
      <w:pPr>
        <w:pStyle w:val="Heading1"/>
        <w:spacing w:line="360" w:lineRule="auto"/>
        <w:jc w:val="both"/>
        <w:rPr>
          <w:rFonts w:ascii="Arial" w:hAnsi="Arial" w:cs="Arial"/>
          <w:b/>
          <w:bCs/>
          <w:sz w:val="24"/>
          <w:szCs w:val="24"/>
        </w:rPr>
      </w:pPr>
      <w:r w:rsidRPr="001517C9">
        <w:rPr>
          <w:rFonts w:ascii="Arial" w:hAnsi="Arial" w:cs="Arial"/>
          <w:b/>
          <w:bCs/>
          <w:sz w:val="24"/>
          <w:szCs w:val="24"/>
        </w:rPr>
        <w:lastRenderedPageBreak/>
        <w:t>References</w:t>
      </w:r>
    </w:p>
    <w:p w14:paraId="367DA1E2" w14:textId="77777777" w:rsidR="00342C01" w:rsidRPr="00A56496" w:rsidRDefault="00342C01" w:rsidP="00A56496">
      <w:pPr>
        <w:spacing w:before="240" w:line="360" w:lineRule="auto"/>
        <w:jc w:val="both"/>
        <w:rPr>
          <w:rFonts w:ascii="Arial" w:hAnsi="Arial" w:cs="Arial"/>
          <w:sz w:val="24"/>
          <w:szCs w:val="24"/>
        </w:rPr>
      </w:pPr>
      <w:proofErr w:type="spellStart"/>
      <w:r w:rsidRPr="00A56496">
        <w:rPr>
          <w:rFonts w:ascii="Arial" w:hAnsi="Arial" w:cs="Arial"/>
          <w:sz w:val="24"/>
          <w:szCs w:val="24"/>
        </w:rPr>
        <w:t>Anoff</w:t>
      </w:r>
      <w:proofErr w:type="spellEnd"/>
      <w:r w:rsidRPr="00A56496">
        <w:rPr>
          <w:rFonts w:ascii="Arial" w:hAnsi="Arial" w:cs="Arial"/>
          <w:sz w:val="24"/>
          <w:szCs w:val="24"/>
        </w:rPr>
        <w:t>, I., 2012. Food Service Equipment Contractors. </w:t>
      </w:r>
      <w:r w:rsidRPr="00A56496">
        <w:rPr>
          <w:rFonts w:ascii="Arial" w:hAnsi="Arial" w:cs="Arial"/>
          <w:i/>
          <w:iCs/>
          <w:sz w:val="24"/>
          <w:szCs w:val="24"/>
        </w:rPr>
        <w:t>Cornell Hotel and Restaurant Administration Quarterly</w:t>
      </w:r>
      <w:r w:rsidRPr="00A56496">
        <w:rPr>
          <w:rFonts w:ascii="Arial" w:hAnsi="Arial" w:cs="Arial"/>
          <w:sz w:val="24"/>
          <w:szCs w:val="24"/>
        </w:rPr>
        <w:t>, 7(1), pp.49-52.</w:t>
      </w:r>
    </w:p>
    <w:p w14:paraId="0CB83C5D" w14:textId="77777777" w:rsidR="00342C01" w:rsidRPr="00A56496" w:rsidRDefault="00342C01" w:rsidP="00A56496">
      <w:pPr>
        <w:spacing w:before="240" w:line="360" w:lineRule="auto"/>
        <w:jc w:val="both"/>
        <w:rPr>
          <w:rFonts w:ascii="Arial" w:hAnsi="Arial" w:cs="Arial"/>
          <w:sz w:val="24"/>
          <w:szCs w:val="24"/>
        </w:rPr>
      </w:pPr>
      <w:proofErr w:type="spellStart"/>
      <w:r w:rsidRPr="00A56496">
        <w:rPr>
          <w:rFonts w:ascii="Arial" w:hAnsi="Arial" w:cs="Arial"/>
          <w:sz w:val="24"/>
          <w:szCs w:val="24"/>
        </w:rPr>
        <w:t>Anugrah</w:t>
      </w:r>
      <w:proofErr w:type="spellEnd"/>
      <w:r w:rsidRPr="00A56496">
        <w:rPr>
          <w:rFonts w:ascii="Arial" w:hAnsi="Arial" w:cs="Arial"/>
          <w:sz w:val="24"/>
          <w:szCs w:val="24"/>
        </w:rPr>
        <w:t>, A., 2021. Development of Food and Beverage Service Module at Vocational High Schools Culinary Service Expertise Program. </w:t>
      </w:r>
      <w:r w:rsidRPr="00A56496">
        <w:rPr>
          <w:rFonts w:ascii="Arial" w:hAnsi="Arial" w:cs="Arial"/>
          <w:i/>
          <w:iCs/>
          <w:sz w:val="24"/>
          <w:szCs w:val="24"/>
        </w:rPr>
        <w:t>JURNAL PENDIDIKAN TEKNOLOGI KEJURUAN</w:t>
      </w:r>
      <w:r w:rsidRPr="00A56496">
        <w:rPr>
          <w:rFonts w:ascii="Arial" w:hAnsi="Arial" w:cs="Arial"/>
          <w:sz w:val="24"/>
          <w:szCs w:val="24"/>
        </w:rPr>
        <w:t>, 4(1), pp.19-24.</w:t>
      </w:r>
    </w:p>
    <w:p w14:paraId="12F0666C" w14:textId="77777777" w:rsidR="00342C01" w:rsidRPr="00A56496" w:rsidRDefault="00342C01" w:rsidP="00A56496">
      <w:pPr>
        <w:spacing w:before="240" w:line="360" w:lineRule="auto"/>
        <w:jc w:val="both"/>
        <w:rPr>
          <w:rFonts w:ascii="Arial" w:hAnsi="Arial" w:cs="Arial"/>
          <w:sz w:val="24"/>
          <w:szCs w:val="24"/>
        </w:rPr>
      </w:pPr>
      <w:proofErr w:type="spellStart"/>
      <w:r w:rsidRPr="00A56496">
        <w:rPr>
          <w:rFonts w:ascii="Arial" w:hAnsi="Arial" w:cs="Arial"/>
          <w:sz w:val="24"/>
          <w:szCs w:val="24"/>
        </w:rPr>
        <w:t>Kimes</w:t>
      </w:r>
      <w:proofErr w:type="spellEnd"/>
      <w:r w:rsidRPr="00A56496">
        <w:rPr>
          <w:rFonts w:ascii="Arial" w:hAnsi="Arial" w:cs="Arial"/>
          <w:sz w:val="24"/>
          <w:szCs w:val="24"/>
        </w:rPr>
        <w:t xml:space="preserve">, S., Chase, R., Choi, S., Lee, P. and </w:t>
      </w:r>
      <w:proofErr w:type="spellStart"/>
      <w:r w:rsidRPr="00A56496">
        <w:rPr>
          <w:rFonts w:ascii="Arial" w:hAnsi="Arial" w:cs="Arial"/>
          <w:sz w:val="24"/>
          <w:szCs w:val="24"/>
        </w:rPr>
        <w:t>Ngonzi</w:t>
      </w:r>
      <w:proofErr w:type="spellEnd"/>
      <w:r w:rsidRPr="00A56496">
        <w:rPr>
          <w:rFonts w:ascii="Arial" w:hAnsi="Arial" w:cs="Arial"/>
          <w:sz w:val="24"/>
          <w:szCs w:val="24"/>
        </w:rPr>
        <w:t>, E., 2012. Restaurant Revenue Management. </w:t>
      </w:r>
      <w:r w:rsidRPr="00A56496">
        <w:rPr>
          <w:rFonts w:ascii="Arial" w:hAnsi="Arial" w:cs="Arial"/>
          <w:i/>
          <w:iCs/>
          <w:sz w:val="24"/>
          <w:szCs w:val="24"/>
        </w:rPr>
        <w:t>Cornell Hotel and Restaurant Administration Quarterly</w:t>
      </w:r>
      <w:r w:rsidRPr="00A56496">
        <w:rPr>
          <w:rFonts w:ascii="Arial" w:hAnsi="Arial" w:cs="Arial"/>
          <w:sz w:val="24"/>
          <w:szCs w:val="24"/>
        </w:rPr>
        <w:t>, 39(3), pp.32-39.</w:t>
      </w:r>
    </w:p>
    <w:p w14:paraId="2B95FE46" w14:textId="77777777" w:rsidR="00342C01" w:rsidRPr="00A56496" w:rsidRDefault="00342C01" w:rsidP="00A56496">
      <w:pPr>
        <w:spacing w:before="240" w:line="360" w:lineRule="auto"/>
        <w:jc w:val="both"/>
        <w:rPr>
          <w:rFonts w:ascii="Arial" w:hAnsi="Arial" w:cs="Arial"/>
          <w:sz w:val="24"/>
          <w:szCs w:val="24"/>
        </w:rPr>
      </w:pPr>
      <w:r w:rsidRPr="00A56496">
        <w:rPr>
          <w:rFonts w:ascii="Arial" w:hAnsi="Arial" w:cs="Arial"/>
          <w:sz w:val="24"/>
          <w:szCs w:val="24"/>
        </w:rPr>
        <w:t>Liu, C., Cai, X. and Zhu, H., 2015. Eating Out Ethically: An Analysis of the Influence of Ethical Food Consumption in a Vegetarian Restaurant in Guangzhou, China. </w:t>
      </w:r>
      <w:r w:rsidRPr="00A56496">
        <w:rPr>
          <w:rFonts w:ascii="Arial" w:hAnsi="Arial" w:cs="Arial"/>
          <w:i/>
          <w:iCs/>
          <w:sz w:val="24"/>
          <w:szCs w:val="24"/>
        </w:rPr>
        <w:t>Geographical Review</w:t>
      </w:r>
      <w:r w:rsidRPr="00A56496">
        <w:rPr>
          <w:rFonts w:ascii="Arial" w:hAnsi="Arial" w:cs="Arial"/>
          <w:sz w:val="24"/>
          <w:szCs w:val="24"/>
        </w:rPr>
        <w:t>, 105(4), pp.551-565.</w:t>
      </w:r>
    </w:p>
    <w:p w14:paraId="34489062" w14:textId="77777777" w:rsidR="00342C01" w:rsidRPr="00A56496" w:rsidRDefault="00342C01" w:rsidP="00A56496">
      <w:pPr>
        <w:spacing w:before="240" w:line="360" w:lineRule="auto"/>
        <w:jc w:val="both"/>
        <w:rPr>
          <w:rFonts w:ascii="Arial" w:hAnsi="Arial" w:cs="Arial"/>
          <w:sz w:val="24"/>
          <w:szCs w:val="24"/>
        </w:rPr>
      </w:pPr>
      <w:r w:rsidRPr="00A56496">
        <w:rPr>
          <w:rFonts w:ascii="Arial" w:hAnsi="Arial" w:cs="Arial"/>
          <w:sz w:val="24"/>
          <w:szCs w:val="24"/>
        </w:rPr>
        <w:t>Mercer, D., 2010. “Cleaning-in-place: Dairy, food and beverage operations”, third edition. </w:t>
      </w:r>
      <w:r w:rsidRPr="00A56496">
        <w:rPr>
          <w:rFonts w:ascii="Arial" w:hAnsi="Arial" w:cs="Arial"/>
          <w:i/>
          <w:iCs/>
          <w:sz w:val="24"/>
          <w:szCs w:val="24"/>
        </w:rPr>
        <w:t>Trends in Food Science &amp;amp; Technology</w:t>
      </w:r>
      <w:r w:rsidRPr="00A56496">
        <w:rPr>
          <w:rFonts w:ascii="Arial" w:hAnsi="Arial" w:cs="Arial"/>
          <w:sz w:val="24"/>
          <w:szCs w:val="24"/>
        </w:rPr>
        <w:t>, 21(7), pp.368-369.</w:t>
      </w:r>
    </w:p>
    <w:p w14:paraId="5ED7C7FB" w14:textId="77777777" w:rsidR="00342C01" w:rsidRPr="00A56496" w:rsidRDefault="00342C01" w:rsidP="00A56496">
      <w:pPr>
        <w:spacing w:before="240" w:line="360" w:lineRule="auto"/>
        <w:jc w:val="both"/>
        <w:rPr>
          <w:rFonts w:ascii="Arial" w:hAnsi="Arial" w:cs="Arial"/>
          <w:sz w:val="24"/>
          <w:szCs w:val="24"/>
        </w:rPr>
      </w:pPr>
      <w:proofErr w:type="spellStart"/>
      <w:r w:rsidRPr="00A56496">
        <w:rPr>
          <w:rFonts w:ascii="Arial" w:hAnsi="Arial" w:cs="Arial"/>
          <w:sz w:val="24"/>
          <w:szCs w:val="24"/>
        </w:rPr>
        <w:t>Reiffenstein</w:t>
      </w:r>
      <w:proofErr w:type="spellEnd"/>
      <w:r w:rsidRPr="00A56496">
        <w:rPr>
          <w:rFonts w:ascii="Arial" w:hAnsi="Arial" w:cs="Arial"/>
          <w:sz w:val="24"/>
          <w:szCs w:val="24"/>
        </w:rPr>
        <w:t>, T., 2017. Ramen restaurant clusters in Japan: Geographical variety, locational lore, and evolutionary characteristics. </w:t>
      </w:r>
      <w:r w:rsidRPr="00A56496">
        <w:rPr>
          <w:rFonts w:ascii="Arial" w:hAnsi="Arial" w:cs="Arial"/>
          <w:i/>
          <w:iCs/>
          <w:sz w:val="24"/>
          <w:szCs w:val="24"/>
        </w:rPr>
        <w:t xml:space="preserve">The Canadian Geographer / Le </w:t>
      </w:r>
      <w:proofErr w:type="spellStart"/>
      <w:r w:rsidRPr="00A56496">
        <w:rPr>
          <w:rFonts w:ascii="Arial" w:hAnsi="Arial" w:cs="Arial"/>
          <w:i/>
          <w:iCs/>
          <w:sz w:val="24"/>
          <w:szCs w:val="24"/>
        </w:rPr>
        <w:t>Géographe</w:t>
      </w:r>
      <w:proofErr w:type="spellEnd"/>
      <w:r w:rsidRPr="00A56496">
        <w:rPr>
          <w:rFonts w:ascii="Arial" w:hAnsi="Arial" w:cs="Arial"/>
          <w:i/>
          <w:iCs/>
          <w:sz w:val="24"/>
          <w:szCs w:val="24"/>
        </w:rPr>
        <w:t xml:space="preserve"> </w:t>
      </w:r>
      <w:proofErr w:type="spellStart"/>
      <w:r w:rsidRPr="00A56496">
        <w:rPr>
          <w:rFonts w:ascii="Arial" w:hAnsi="Arial" w:cs="Arial"/>
          <w:i/>
          <w:iCs/>
          <w:sz w:val="24"/>
          <w:szCs w:val="24"/>
        </w:rPr>
        <w:t>canadien</w:t>
      </w:r>
      <w:proofErr w:type="spellEnd"/>
      <w:r w:rsidRPr="00A56496">
        <w:rPr>
          <w:rFonts w:ascii="Arial" w:hAnsi="Arial" w:cs="Arial"/>
          <w:sz w:val="24"/>
          <w:szCs w:val="24"/>
        </w:rPr>
        <w:t>, 61(3), pp.440-456.</w:t>
      </w:r>
    </w:p>
    <w:p w14:paraId="171FD3DC" w14:textId="77777777" w:rsidR="00342C01" w:rsidRPr="00A56496" w:rsidRDefault="00342C01" w:rsidP="00A56496">
      <w:pPr>
        <w:spacing w:before="240" w:line="360" w:lineRule="auto"/>
        <w:jc w:val="both"/>
        <w:rPr>
          <w:rFonts w:ascii="Arial" w:hAnsi="Arial" w:cs="Arial"/>
          <w:sz w:val="24"/>
          <w:szCs w:val="24"/>
        </w:rPr>
      </w:pPr>
      <w:proofErr w:type="spellStart"/>
      <w:r w:rsidRPr="00A56496">
        <w:rPr>
          <w:rFonts w:ascii="Arial" w:hAnsi="Arial" w:cs="Arial"/>
          <w:sz w:val="24"/>
          <w:szCs w:val="24"/>
        </w:rPr>
        <w:t>Sormaz</w:t>
      </w:r>
      <w:proofErr w:type="spellEnd"/>
      <w:r w:rsidRPr="00A56496">
        <w:rPr>
          <w:rFonts w:ascii="Arial" w:hAnsi="Arial" w:cs="Arial"/>
          <w:sz w:val="24"/>
          <w:szCs w:val="24"/>
        </w:rPr>
        <w:t xml:space="preserve">, Ü. and KAYA, Ş., 2019. Regional Kitchen Applications </w:t>
      </w:r>
      <w:proofErr w:type="gramStart"/>
      <w:r w:rsidRPr="00A56496">
        <w:rPr>
          <w:rFonts w:ascii="Arial" w:hAnsi="Arial" w:cs="Arial"/>
          <w:sz w:val="24"/>
          <w:szCs w:val="24"/>
        </w:rPr>
        <w:t>In</w:t>
      </w:r>
      <w:proofErr w:type="gramEnd"/>
      <w:r w:rsidRPr="00A56496">
        <w:rPr>
          <w:rFonts w:ascii="Arial" w:hAnsi="Arial" w:cs="Arial"/>
          <w:sz w:val="24"/>
          <w:szCs w:val="24"/>
        </w:rPr>
        <w:t xml:space="preserve"> Food And Beverage Operations: Sample of Gaziantep. </w:t>
      </w:r>
      <w:proofErr w:type="spellStart"/>
      <w:r w:rsidRPr="00A56496">
        <w:rPr>
          <w:rFonts w:ascii="Arial" w:hAnsi="Arial" w:cs="Arial"/>
          <w:i/>
          <w:iCs/>
          <w:sz w:val="24"/>
          <w:szCs w:val="24"/>
        </w:rPr>
        <w:t>Gastroia</w:t>
      </w:r>
      <w:proofErr w:type="spellEnd"/>
      <w:r w:rsidRPr="00A56496">
        <w:rPr>
          <w:rFonts w:ascii="Arial" w:hAnsi="Arial" w:cs="Arial"/>
          <w:i/>
          <w:iCs/>
          <w:sz w:val="24"/>
          <w:szCs w:val="24"/>
        </w:rPr>
        <w:t xml:space="preserve">: Journal of Gastronomy </w:t>
      </w:r>
      <w:proofErr w:type="gramStart"/>
      <w:r w:rsidRPr="00A56496">
        <w:rPr>
          <w:rFonts w:ascii="Arial" w:hAnsi="Arial" w:cs="Arial"/>
          <w:i/>
          <w:iCs/>
          <w:sz w:val="24"/>
          <w:szCs w:val="24"/>
        </w:rPr>
        <w:t>And</w:t>
      </w:r>
      <w:proofErr w:type="gramEnd"/>
      <w:r w:rsidRPr="00A56496">
        <w:rPr>
          <w:rFonts w:ascii="Arial" w:hAnsi="Arial" w:cs="Arial"/>
          <w:i/>
          <w:iCs/>
          <w:sz w:val="24"/>
          <w:szCs w:val="24"/>
        </w:rPr>
        <w:t xml:space="preserve"> Travel Research</w:t>
      </w:r>
      <w:r w:rsidRPr="00A56496">
        <w:rPr>
          <w:rFonts w:ascii="Arial" w:hAnsi="Arial" w:cs="Arial"/>
          <w:sz w:val="24"/>
          <w:szCs w:val="24"/>
        </w:rPr>
        <w:t>, 3(2), pp.304-323.</w:t>
      </w:r>
    </w:p>
    <w:p w14:paraId="3B0F5313" w14:textId="77777777" w:rsidR="00342C01" w:rsidRPr="00A56496" w:rsidRDefault="00342C01" w:rsidP="00A56496">
      <w:pPr>
        <w:spacing w:before="240" w:line="360" w:lineRule="auto"/>
        <w:jc w:val="both"/>
        <w:rPr>
          <w:rFonts w:ascii="Arial" w:hAnsi="Arial" w:cs="Arial"/>
          <w:sz w:val="24"/>
          <w:szCs w:val="24"/>
        </w:rPr>
      </w:pPr>
      <w:r w:rsidRPr="00A56496">
        <w:rPr>
          <w:rFonts w:ascii="Arial" w:hAnsi="Arial" w:cs="Arial"/>
          <w:sz w:val="24"/>
          <w:szCs w:val="24"/>
        </w:rPr>
        <w:t>Thompson, G., 2015. Restaurant Profitability Management. </w:t>
      </w:r>
      <w:r w:rsidRPr="00A56496">
        <w:rPr>
          <w:rFonts w:ascii="Arial" w:hAnsi="Arial" w:cs="Arial"/>
          <w:i/>
          <w:iCs/>
          <w:sz w:val="24"/>
          <w:szCs w:val="24"/>
        </w:rPr>
        <w:t>Cornell Hospitality Quarterly</w:t>
      </w:r>
      <w:r w:rsidRPr="00A56496">
        <w:rPr>
          <w:rFonts w:ascii="Arial" w:hAnsi="Arial" w:cs="Arial"/>
          <w:sz w:val="24"/>
          <w:szCs w:val="24"/>
        </w:rPr>
        <w:t>, 51(3), pp.308-322.</w:t>
      </w:r>
    </w:p>
    <w:sectPr w:rsidR="00342C01" w:rsidRPr="00A56496" w:rsidSect="00DD235F">
      <w:footerReference w:type="default" r:id="rId17"/>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C8055" w14:textId="77777777" w:rsidR="00FD11A9" w:rsidRDefault="00FD11A9" w:rsidP="00DD235F">
      <w:pPr>
        <w:spacing w:after="0" w:line="240" w:lineRule="auto"/>
      </w:pPr>
      <w:r>
        <w:separator/>
      </w:r>
    </w:p>
  </w:endnote>
  <w:endnote w:type="continuationSeparator" w:id="0">
    <w:p w14:paraId="5DE9299C" w14:textId="77777777" w:rsidR="00FD11A9" w:rsidRDefault="00FD11A9" w:rsidP="00DD2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159260"/>
      <w:docPartObj>
        <w:docPartGallery w:val="Page Numbers (Bottom of Page)"/>
        <w:docPartUnique/>
      </w:docPartObj>
    </w:sdtPr>
    <w:sdtEndPr>
      <w:rPr>
        <w:noProof/>
      </w:rPr>
    </w:sdtEndPr>
    <w:sdtContent>
      <w:p w14:paraId="410362D1" w14:textId="36806FB4" w:rsidR="00DD235F" w:rsidRDefault="00DD23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576441" w14:textId="77777777" w:rsidR="00DD235F" w:rsidRDefault="00DD2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74B4D" w14:textId="77777777" w:rsidR="00FD11A9" w:rsidRDefault="00FD11A9" w:rsidP="00DD235F">
      <w:pPr>
        <w:spacing w:after="0" w:line="240" w:lineRule="auto"/>
      </w:pPr>
      <w:r>
        <w:separator/>
      </w:r>
    </w:p>
  </w:footnote>
  <w:footnote w:type="continuationSeparator" w:id="0">
    <w:p w14:paraId="664E9D2E" w14:textId="77777777" w:rsidR="00FD11A9" w:rsidRDefault="00FD11A9" w:rsidP="00DD2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141D"/>
    <w:multiLevelType w:val="hybridMultilevel"/>
    <w:tmpl w:val="C624C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00B79"/>
    <w:multiLevelType w:val="hybridMultilevel"/>
    <w:tmpl w:val="8B965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3209A0"/>
    <w:multiLevelType w:val="hybridMultilevel"/>
    <w:tmpl w:val="DC7AB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24266D"/>
    <w:multiLevelType w:val="hybridMultilevel"/>
    <w:tmpl w:val="CA829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822EBB"/>
    <w:multiLevelType w:val="hybridMultilevel"/>
    <w:tmpl w:val="0540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B73D04"/>
    <w:multiLevelType w:val="hybridMultilevel"/>
    <w:tmpl w:val="0EE8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346A0B"/>
    <w:multiLevelType w:val="hybridMultilevel"/>
    <w:tmpl w:val="F5369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E03CE0"/>
    <w:multiLevelType w:val="hybridMultilevel"/>
    <w:tmpl w:val="56D6A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2304F5"/>
    <w:multiLevelType w:val="hybridMultilevel"/>
    <w:tmpl w:val="9EA24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5720163">
    <w:abstractNumId w:val="7"/>
  </w:num>
  <w:num w:numId="2" w16cid:durableId="1876116234">
    <w:abstractNumId w:val="5"/>
  </w:num>
  <w:num w:numId="3" w16cid:durableId="1776320289">
    <w:abstractNumId w:val="4"/>
  </w:num>
  <w:num w:numId="4" w16cid:durableId="1531185509">
    <w:abstractNumId w:val="2"/>
  </w:num>
  <w:num w:numId="5" w16cid:durableId="1174298144">
    <w:abstractNumId w:val="3"/>
  </w:num>
  <w:num w:numId="6" w16cid:durableId="1444568133">
    <w:abstractNumId w:val="0"/>
  </w:num>
  <w:num w:numId="7" w16cid:durableId="1133599095">
    <w:abstractNumId w:val="1"/>
  </w:num>
  <w:num w:numId="8" w16cid:durableId="846943706">
    <w:abstractNumId w:val="6"/>
  </w:num>
  <w:num w:numId="9" w16cid:durableId="3534626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yMDAzNTW0MLI0MjVU0lEKTi0uzszPAykwrAUAkf61XywAAAA="/>
  </w:docVars>
  <w:rsids>
    <w:rsidRoot w:val="00833A25"/>
    <w:rsid w:val="00035B64"/>
    <w:rsid w:val="00077B4B"/>
    <w:rsid w:val="0008520D"/>
    <w:rsid w:val="001517C9"/>
    <w:rsid w:val="00152358"/>
    <w:rsid w:val="001D63C5"/>
    <w:rsid w:val="00236270"/>
    <w:rsid w:val="002C0D52"/>
    <w:rsid w:val="002C62E2"/>
    <w:rsid w:val="00340277"/>
    <w:rsid w:val="00342C01"/>
    <w:rsid w:val="003D10AD"/>
    <w:rsid w:val="00400BD1"/>
    <w:rsid w:val="00486CD7"/>
    <w:rsid w:val="004A5D0C"/>
    <w:rsid w:val="004B4C04"/>
    <w:rsid w:val="004B55CB"/>
    <w:rsid w:val="0050081E"/>
    <w:rsid w:val="005241DE"/>
    <w:rsid w:val="0052543A"/>
    <w:rsid w:val="00551C5A"/>
    <w:rsid w:val="005809AE"/>
    <w:rsid w:val="00583372"/>
    <w:rsid w:val="005B38BE"/>
    <w:rsid w:val="00694BB2"/>
    <w:rsid w:val="006C2952"/>
    <w:rsid w:val="006D3FD1"/>
    <w:rsid w:val="0070151B"/>
    <w:rsid w:val="00740604"/>
    <w:rsid w:val="00833A25"/>
    <w:rsid w:val="00883B45"/>
    <w:rsid w:val="00910D15"/>
    <w:rsid w:val="00925B14"/>
    <w:rsid w:val="009B4D43"/>
    <w:rsid w:val="009D31B0"/>
    <w:rsid w:val="009E4B45"/>
    <w:rsid w:val="009F0CFC"/>
    <w:rsid w:val="00A5066F"/>
    <w:rsid w:val="00A56496"/>
    <w:rsid w:val="00A87D33"/>
    <w:rsid w:val="00B37B03"/>
    <w:rsid w:val="00B7175B"/>
    <w:rsid w:val="00C611F5"/>
    <w:rsid w:val="00CB7E04"/>
    <w:rsid w:val="00CD40FB"/>
    <w:rsid w:val="00CD503E"/>
    <w:rsid w:val="00D0387A"/>
    <w:rsid w:val="00D066E3"/>
    <w:rsid w:val="00D542E3"/>
    <w:rsid w:val="00D60D82"/>
    <w:rsid w:val="00DD235F"/>
    <w:rsid w:val="00E03199"/>
    <w:rsid w:val="00E67E14"/>
    <w:rsid w:val="00F7795B"/>
    <w:rsid w:val="00FB5B45"/>
    <w:rsid w:val="00FD11A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C0C49"/>
  <w15:chartTrackingRefBased/>
  <w15:docId w15:val="{C7290F2B-CE65-4D18-931F-B49E3655B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583372"/>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4D43"/>
    <w:pPr>
      <w:ind w:left="720"/>
      <w:contextualSpacing/>
    </w:pPr>
  </w:style>
  <w:style w:type="character" w:customStyle="1" w:styleId="Heading1Char">
    <w:name w:val="Heading 1 Char"/>
    <w:basedOn w:val="DefaultParagraphFont"/>
    <w:link w:val="Heading1"/>
    <w:uiPriority w:val="9"/>
    <w:rsid w:val="00583372"/>
    <w:rPr>
      <w:rFonts w:asciiTheme="majorHAnsi" w:eastAsiaTheme="majorEastAsia" w:hAnsiTheme="majorHAnsi" w:cstheme="majorBidi"/>
      <w:color w:val="2F5496" w:themeColor="accent1" w:themeShade="BF"/>
      <w:sz w:val="32"/>
      <w:szCs w:val="40"/>
    </w:rPr>
  </w:style>
  <w:style w:type="paragraph" w:styleId="Header">
    <w:name w:val="header"/>
    <w:basedOn w:val="Normal"/>
    <w:link w:val="HeaderChar"/>
    <w:uiPriority w:val="99"/>
    <w:unhideWhenUsed/>
    <w:rsid w:val="00DD23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235F"/>
    <w:rPr>
      <w:rFonts w:cs="Vrinda"/>
    </w:rPr>
  </w:style>
  <w:style w:type="paragraph" w:styleId="Footer">
    <w:name w:val="footer"/>
    <w:basedOn w:val="Normal"/>
    <w:link w:val="FooterChar"/>
    <w:uiPriority w:val="99"/>
    <w:unhideWhenUsed/>
    <w:rsid w:val="00DD2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235F"/>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C3A94-01C4-4D82-9929-A705B7F26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Pages>
  <Words>1164</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Muhibur Rahman</cp:lastModifiedBy>
  <cp:revision>4</cp:revision>
  <dcterms:created xsi:type="dcterms:W3CDTF">2022-10-10T08:46:00Z</dcterms:created>
  <dcterms:modified xsi:type="dcterms:W3CDTF">2022-11-17T08:35:00Z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5157a06311804e195d11411068e1ccd24448e9a94d545d034ba2c62af977f60b</vt:lpwstr>
  </property>
</Properties>
</file>