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5930109"/>
        <w:docPartObj>
          <w:docPartGallery w:val="Cover Pages"/>
          <w:docPartUnique/>
        </w:docPartObj>
      </w:sdtPr>
      <w:sdtEndPr>
        <w:rPr>
          <w:rFonts w:ascii="Georgia" w:hAnsi="Georgia"/>
          <w:sz w:val="28"/>
          <w:szCs w:val="28"/>
        </w:rPr>
      </w:sdtEndPr>
      <w:sdtContent>
        <w:p w14:paraId="7E24B21C" w14:textId="77777777" w:rsidR="00CB1EE0" w:rsidRPr="00421649" w:rsidRDefault="00CB1EE0">
          <w:r w:rsidRPr="00421649">
            <w:rPr>
              <w:noProof/>
              <w:lang w:eastAsia="en-GB"/>
            </w:rPr>
            <mc:AlternateContent>
              <mc:Choice Requires="wps">
                <w:drawing>
                  <wp:anchor distT="0" distB="0" distL="114300" distR="114300" simplePos="0" relativeHeight="251661312" behindDoc="0" locked="0" layoutInCell="1" allowOverlap="1" wp14:anchorId="7E24B257" wp14:editId="0238952D">
                    <wp:simplePos x="0" y="0"/>
                    <wp:positionH relativeFrom="page">
                      <wp:posOffset>47624</wp:posOffset>
                    </wp:positionH>
                    <wp:positionV relativeFrom="page">
                      <wp:posOffset>1000125</wp:posOffset>
                    </wp:positionV>
                    <wp:extent cx="7515225" cy="48672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515225" cy="4867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4B26B" w14:textId="49DA95EF" w:rsidR="00CB1EE0" w:rsidRPr="00BE12DF" w:rsidRDefault="00BE12DF" w:rsidP="00EB2A8E">
                                <w:pPr>
                                  <w:rPr>
                                    <w:color w:val="5B9BD5" w:themeColor="accent1"/>
                                    <w:sz w:val="108"/>
                                    <w:szCs w:val="108"/>
                                  </w:rPr>
                                </w:pPr>
                                <w:r w:rsidRPr="00BE12DF">
                                  <w:rPr>
                                    <w:caps/>
                                    <w:color w:val="5B9BD5" w:themeColor="accent1"/>
                                    <w:sz w:val="108"/>
                                    <w:szCs w:val="108"/>
                                  </w:rPr>
                                  <w:t>Organisational Analysis of Marriott International</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24B257" id="_x0000_t202" coordsize="21600,21600" o:spt="202" path="m,l,21600r21600,l21600,xe">
                    <v:stroke joinstyle="miter"/>
                    <v:path gradientshapeok="t" o:connecttype="rect"/>
                  </v:shapetype>
                  <v:shape id="Text Box 154" o:spid="_x0000_s1026" type="#_x0000_t202" style="position:absolute;margin-left:3.75pt;margin-top:78.75pt;width:591.75pt;height:383.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" filled="f" stroked="f" strokeweight=".5pt">
                    <v:textbox inset="126pt,0,54pt,0">
                      <w:txbxContent>
                        <w:p w14:paraId="7E24B26B" w14:textId="49DA95EF" w:rsidR="00CB1EE0" w:rsidRPr="00BE12DF" w:rsidRDefault="00BE12DF" w:rsidP="00EB2A8E">
                          <w:pPr>
                            <w:rPr>
                              <w:color w:val="5B9BD5" w:themeColor="accent1"/>
                              <w:sz w:val="108"/>
                              <w:szCs w:val="108"/>
                            </w:rPr>
                          </w:pPr>
                          <w:r w:rsidRPr="00BE12DF">
                            <w:rPr>
                              <w:caps/>
                              <w:color w:val="5B9BD5" w:themeColor="accent1"/>
                              <w:sz w:val="108"/>
                              <w:szCs w:val="108"/>
                            </w:rPr>
                            <w:t>Organisational Analysis of Marriott International</w:t>
                          </w:r>
                        </w:p>
                      </w:txbxContent>
                    </v:textbox>
                    <w10:wrap type="square" anchorx="page" anchory="page"/>
                  </v:shape>
                </w:pict>
              </mc:Fallback>
            </mc:AlternateContent>
          </w:r>
          <w:r w:rsidRPr="00421649">
            <w:rPr>
              <w:noProof/>
              <w:lang w:eastAsia="en-GB"/>
            </w:rPr>
            <mc:AlternateContent>
              <mc:Choice Requires="wpg">
                <w:drawing>
                  <wp:anchor distT="0" distB="0" distL="114300" distR="114300" simplePos="0" relativeHeight="251664384" behindDoc="0" locked="0" layoutInCell="1" allowOverlap="1" wp14:anchorId="7E24B259" wp14:editId="7E24B2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p>
        <w:p w14:paraId="7E24B21D" w14:textId="77777777" w:rsidR="00DB69C8" w:rsidRPr="00421649" w:rsidRDefault="00DB69C8" w:rsidP="00DB69C8">
          <w:pPr>
            <w:rPr>
              <w:rFonts w:ascii="Georgia" w:hAnsi="Georgia"/>
              <w:bCs/>
              <w:sz w:val="36"/>
              <w:szCs w:val="36"/>
            </w:rPr>
          </w:pPr>
          <w:r w:rsidRPr="00421649">
            <w:rPr>
              <w:rFonts w:ascii="Georgia" w:hAnsi="Georgia"/>
              <w:bCs/>
              <w:sz w:val="36"/>
              <w:szCs w:val="36"/>
            </w:rPr>
            <w:t xml:space="preserve">       </w:t>
          </w:r>
        </w:p>
        <w:p w14:paraId="7E24B21E"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Name: Mihai Serban</w:t>
          </w:r>
        </w:p>
        <w:p w14:paraId="7E24B21F"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Student ID number: 2244688</w:t>
          </w:r>
        </w:p>
        <w:p w14:paraId="0BCE8A2A" w14:textId="76B12E5E" w:rsidR="00C42B4F" w:rsidRDefault="00DB69C8" w:rsidP="005E214D">
          <w:pPr>
            <w:numPr>
              <w:ilvl w:val="0"/>
              <w:numId w:val="1"/>
            </w:numPr>
            <w:rPr>
              <w:rFonts w:ascii="Georgia" w:hAnsi="Georgia"/>
              <w:bCs/>
              <w:sz w:val="36"/>
              <w:szCs w:val="36"/>
            </w:rPr>
          </w:pPr>
          <w:r w:rsidRPr="00C42B4F">
            <w:rPr>
              <w:rFonts w:ascii="Georgia" w:hAnsi="Georgia"/>
              <w:bCs/>
              <w:sz w:val="36"/>
              <w:szCs w:val="36"/>
            </w:rPr>
            <w:t xml:space="preserve">Module title: </w:t>
          </w:r>
          <w:r w:rsidR="000E5859" w:rsidRPr="000E5859">
            <w:rPr>
              <w:rFonts w:ascii="Georgia" w:hAnsi="Georgia"/>
              <w:bCs/>
              <w:sz w:val="36"/>
              <w:szCs w:val="36"/>
            </w:rPr>
            <w:t>BMIH5004</w:t>
          </w:r>
          <w:r w:rsidR="00931778" w:rsidRPr="00C42B4F">
            <w:rPr>
              <w:rFonts w:ascii="Georgia" w:hAnsi="Georgia"/>
              <w:bCs/>
              <w:sz w:val="36"/>
              <w:szCs w:val="36"/>
            </w:rPr>
            <w:t xml:space="preserve"> </w:t>
          </w:r>
          <w:r w:rsidR="006922AF" w:rsidRPr="006922AF">
            <w:rPr>
              <w:rFonts w:ascii="Georgia" w:hAnsi="Georgia"/>
              <w:bCs/>
              <w:sz w:val="36"/>
              <w:szCs w:val="36"/>
            </w:rPr>
            <w:t>Management &amp; Organisational Behaviour</w:t>
          </w:r>
        </w:p>
        <w:p w14:paraId="7E24B221" w14:textId="3E25CAA4" w:rsidR="00DB69C8" w:rsidRPr="00C42B4F" w:rsidRDefault="00DB69C8" w:rsidP="005E214D">
          <w:pPr>
            <w:numPr>
              <w:ilvl w:val="0"/>
              <w:numId w:val="1"/>
            </w:numPr>
            <w:rPr>
              <w:rFonts w:ascii="Georgia" w:hAnsi="Georgia"/>
              <w:bCs/>
              <w:sz w:val="36"/>
              <w:szCs w:val="36"/>
            </w:rPr>
          </w:pPr>
          <w:r w:rsidRPr="00C42B4F">
            <w:rPr>
              <w:rFonts w:ascii="Georgia" w:hAnsi="Georgia"/>
              <w:bCs/>
              <w:sz w:val="36"/>
              <w:szCs w:val="36"/>
            </w:rPr>
            <w:t xml:space="preserve">Lecturer’s name: </w:t>
          </w:r>
          <w:r w:rsidR="004B00AB" w:rsidRPr="004B00AB">
            <w:rPr>
              <w:rFonts w:ascii="Georgia" w:hAnsi="Georgia"/>
              <w:bCs/>
              <w:sz w:val="36"/>
              <w:szCs w:val="36"/>
            </w:rPr>
            <w:t>Daniel Payne</w:t>
          </w:r>
        </w:p>
        <w:p w14:paraId="5359C50B" w14:textId="42899178" w:rsidR="002022F1" w:rsidRPr="00421649" w:rsidRDefault="002022F1" w:rsidP="00FA592A">
          <w:pPr>
            <w:numPr>
              <w:ilvl w:val="0"/>
              <w:numId w:val="1"/>
            </w:numPr>
            <w:rPr>
              <w:rFonts w:ascii="Georgia" w:hAnsi="Georgia"/>
              <w:bCs/>
              <w:sz w:val="36"/>
              <w:szCs w:val="36"/>
            </w:rPr>
          </w:pPr>
          <w:r>
            <w:rPr>
              <w:rFonts w:ascii="Georgia" w:hAnsi="Georgia"/>
              <w:bCs/>
              <w:sz w:val="36"/>
              <w:szCs w:val="36"/>
            </w:rPr>
            <w:t>Word Count:</w:t>
          </w:r>
          <w:r w:rsidR="00965EAD">
            <w:rPr>
              <w:rFonts w:ascii="Georgia" w:hAnsi="Georgia"/>
              <w:bCs/>
              <w:sz w:val="36"/>
              <w:szCs w:val="36"/>
            </w:rPr>
            <w:t xml:space="preserve"> </w:t>
          </w:r>
          <w:r w:rsidR="00912544">
            <w:rPr>
              <w:rFonts w:ascii="Georgia" w:hAnsi="Georgia"/>
              <w:bCs/>
              <w:sz w:val="36"/>
              <w:szCs w:val="36"/>
            </w:rPr>
            <w:t>2</w:t>
          </w:r>
          <w:r w:rsidR="00816344">
            <w:rPr>
              <w:rFonts w:ascii="Georgia" w:hAnsi="Georgia"/>
              <w:bCs/>
              <w:sz w:val="36"/>
              <w:szCs w:val="36"/>
            </w:rPr>
            <w:t>185</w:t>
          </w:r>
        </w:p>
        <w:p w14:paraId="5441F8F3" w14:textId="77777777" w:rsidR="00882B46" w:rsidRDefault="00882B46" w:rsidP="009035F5">
          <w:pPr>
            <w:rPr>
              <w:rFonts w:ascii="Georgia" w:hAnsi="Georgia"/>
              <w:sz w:val="28"/>
              <w:szCs w:val="28"/>
            </w:rPr>
          </w:pPr>
        </w:p>
        <w:p w14:paraId="6452E6D2" w14:textId="77777777" w:rsidR="00882B46" w:rsidRDefault="00882B46" w:rsidP="009035F5">
          <w:pPr>
            <w:rPr>
              <w:rFonts w:ascii="Georgia" w:hAnsi="Georgia"/>
              <w:sz w:val="28"/>
              <w:szCs w:val="28"/>
            </w:rPr>
          </w:pPr>
        </w:p>
        <w:p w14:paraId="32FFEA96" w14:textId="64E8F18C" w:rsidR="00107A66" w:rsidRDefault="00107A66" w:rsidP="009A36D7">
          <w:pPr>
            <w:spacing w:line="360" w:lineRule="auto"/>
            <w:rPr>
              <w:rFonts w:ascii="Georgia" w:hAnsi="Georgia"/>
              <w:sz w:val="28"/>
              <w:szCs w:val="28"/>
            </w:rPr>
          </w:pPr>
          <w:r w:rsidRPr="009A36D7">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dtContent>
    </w:sdt>
    <w:p w14:paraId="4DF6468B" w14:textId="77777777" w:rsidR="00107A66" w:rsidRDefault="00107A66" w:rsidP="00107A66">
      <w:pPr>
        <w:rPr>
          <w:rFonts w:ascii="Arial" w:hAnsi="Arial" w:cs="Arial"/>
          <w:b/>
          <w:bCs/>
          <w:sz w:val="24"/>
          <w:szCs w:val="24"/>
          <w:lang w:val="en-US"/>
        </w:rPr>
      </w:pPr>
    </w:p>
    <w:p w14:paraId="3BBB784E" w14:textId="77777777" w:rsidR="00107A66" w:rsidRDefault="00107A66" w:rsidP="00107A66">
      <w:pPr>
        <w:rPr>
          <w:rFonts w:ascii="Arial" w:hAnsi="Arial" w:cs="Arial"/>
          <w:b/>
          <w:bCs/>
          <w:sz w:val="24"/>
          <w:szCs w:val="24"/>
          <w:lang w:val="en-US"/>
        </w:rPr>
      </w:pPr>
    </w:p>
    <w:p w14:paraId="6EBE58F2" w14:textId="77777777" w:rsidR="00107A66" w:rsidRDefault="00107A66" w:rsidP="00107A66">
      <w:pPr>
        <w:rPr>
          <w:rFonts w:ascii="Arial" w:hAnsi="Arial" w:cs="Arial"/>
          <w:b/>
          <w:bCs/>
          <w:sz w:val="24"/>
          <w:szCs w:val="24"/>
          <w:lang w:val="en-US"/>
        </w:rPr>
      </w:pPr>
    </w:p>
    <w:p w14:paraId="6D606951" w14:textId="77777777" w:rsidR="00107A66" w:rsidRDefault="00107A66" w:rsidP="00107A66">
      <w:pPr>
        <w:rPr>
          <w:rFonts w:ascii="Arial" w:hAnsi="Arial" w:cs="Arial"/>
          <w:b/>
          <w:bCs/>
          <w:sz w:val="24"/>
          <w:szCs w:val="24"/>
          <w:lang w:val="en-US"/>
        </w:rPr>
      </w:pPr>
    </w:p>
    <w:p w14:paraId="11F28E35" w14:textId="77777777" w:rsidR="00107A66" w:rsidRDefault="00107A66" w:rsidP="00107A66">
      <w:pPr>
        <w:rPr>
          <w:rFonts w:ascii="Arial" w:hAnsi="Arial" w:cs="Arial"/>
          <w:b/>
          <w:bCs/>
          <w:sz w:val="24"/>
          <w:szCs w:val="24"/>
          <w:lang w:val="en-US"/>
        </w:rPr>
      </w:pPr>
    </w:p>
    <w:p w14:paraId="21F3DF51" w14:textId="77777777" w:rsidR="00107A66" w:rsidRDefault="00107A66" w:rsidP="00107A66">
      <w:pPr>
        <w:rPr>
          <w:rFonts w:ascii="Arial" w:hAnsi="Arial" w:cs="Arial"/>
          <w:b/>
          <w:bCs/>
          <w:sz w:val="24"/>
          <w:szCs w:val="24"/>
          <w:lang w:val="en-US"/>
        </w:rPr>
      </w:pPr>
    </w:p>
    <w:p w14:paraId="3D09EB8F" w14:textId="77777777" w:rsidR="00107A66" w:rsidRDefault="00107A66" w:rsidP="00107A66">
      <w:pPr>
        <w:rPr>
          <w:rFonts w:ascii="Arial" w:hAnsi="Arial" w:cs="Arial"/>
          <w:b/>
          <w:bCs/>
          <w:sz w:val="24"/>
          <w:szCs w:val="24"/>
          <w:lang w:val="en-US"/>
        </w:rPr>
      </w:pPr>
    </w:p>
    <w:p w14:paraId="1F3B1E89" w14:textId="77777777" w:rsidR="00107A66" w:rsidRDefault="00107A66" w:rsidP="00107A66">
      <w:pPr>
        <w:rPr>
          <w:rFonts w:ascii="Arial" w:hAnsi="Arial" w:cs="Arial"/>
          <w:b/>
          <w:bCs/>
          <w:sz w:val="24"/>
          <w:szCs w:val="24"/>
          <w:lang w:val="en-US"/>
        </w:rPr>
      </w:pPr>
    </w:p>
    <w:p w14:paraId="72589599" w14:textId="77777777" w:rsidR="00107A66" w:rsidRDefault="00107A66" w:rsidP="00107A66">
      <w:pPr>
        <w:rPr>
          <w:rFonts w:ascii="Arial" w:hAnsi="Arial" w:cs="Arial"/>
          <w:b/>
          <w:bCs/>
          <w:sz w:val="24"/>
          <w:szCs w:val="24"/>
          <w:lang w:val="en-US"/>
        </w:rPr>
      </w:pPr>
    </w:p>
    <w:p w14:paraId="23533998" w14:textId="77777777" w:rsidR="00107A66" w:rsidRDefault="00107A66" w:rsidP="00107A66">
      <w:pPr>
        <w:rPr>
          <w:rFonts w:ascii="Arial" w:hAnsi="Arial" w:cs="Arial"/>
          <w:b/>
          <w:bCs/>
          <w:sz w:val="24"/>
          <w:szCs w:val="24"/>
          <w:lang w:val="en-US"/>
        </w:rPr>
      </w:pPr>
    </w:p>
    <w:p w14:paraId="74E8F3E7" w14:textId="77777777" w:rsidR="00107A66" w:rsidRDefault="00107A66" w:rsidP="00107A66">
      <w:pPr>
        <w:rPr>
          <w:rFonts w:ascii="Arial" w:hAnsi="Arial" w:cs="Arial"/>
          <w:b/>
          <w:bCs/>
          <w:sz w:val="24"/>
          <w:szCs w:val="24"/>
          <w:lang w:val="en-US"/>
        </w:rPr>
      </w:pPr>
    </w:p>
    <w:p w14:paraId="1FE90A65" w14:textId="77777777" w:rsidR="00107A66" w:rsidRDefault="00107A66" w:rsidP="00107A66">
      <w:pPr>
        <w:rPr>
          <w:rFonts w:ascii="Arial" w:hAnsi="Arial" w:cs="Arial"/>
          <w:b/>
          <w:bCs/>
          <w:sz w:val="24"/>
          <w:szCs w:val="24"/>
          <w:lang w:val="en-US"/>
        </w:rPr>
      </w:pPr>
    </w:p>
    <w:p w14:paraId="2679F95B" w14:textId="77777777" w:rsidR="00107A66" w:rsidRDefault="00107A66" w:rsidP="00107A66">
      <w:pPr>
        <w:rPr>
          <w:rFonts w:ascii="Arial" w:hAnsi="Arial" w:cs="Arial"/>
          <w:b/>
          <w:bCs/>
          <w:sz w:val="24"/>
          <w:szCs w:val="24"/>
          <w:lang w:val="en-US"/>
        </w:rPr>
      </w:pPr>
    </w:p>
    <w:p w14:paraId="683ADF7B" w14:textId="77777777" w:rsidR="00107A66" w:rsidRDefault="00107A66" w:rsidP="00107A66">
      <w:pPr>
        <w:rPr>
          <w:rFonts w:ascii="Arial" w:hAnsi="Arial" w:cs="Arial"/>
          <w:b/>
          <w:bCs/>
          <w:sz w:val="24"/>
          <w:szCs w:val="24"/>
          <w:lang w:val="en-US"/>
        </w:rPr>
      </w:pPr>
    </w:p>
    <w:p w14:paraId="4982B469" w14:textId="77777777" w:rsidR="00107A66" w:rsidRDefault="00107A66" w:rsidP="00107A66">
      <w:pPr>
        <w:rPr>
          <w:rFonts w:ascii="Arial" w:hAnsi="Arial" w:cs="Arial"/>
          <w:b/>
          <w:bCs/>
          <w:sz w:val="24"/>
          <w:szCs w:val="24"/>
          <w:lang w:val="en-US"/>
        </w:rPr>
      </w:pPr>
    </w:p>
    <w:p w14:paraId="34BA6FC8" w14:textId="77777777" w:rsidR="00107A66" w:rsidRDefault="00107A66" w:rsidP="00107A66">
      <w:pPr>
        <w:rPr>
          <w:rFonts w:ascii="Arial" w:hAnsi="Arial" w:cs="Arial"/>
          <w:b/>
          <w:bCs/>
          <w:sz w:val="24"/>
          <w:szCs w:val="24"/>
          <w:lang w:val="en-US"/>
        </w:rPr>
      </w:pPr>
    </w:p>
    <w:p w14:paraId="2DEC84CE" w14:textId="77777777" w:rsidR="00107A66" w:rsidRDefault="00107A66" w:rsidP="00107A66">
      <w:pPr>
        <w:rPr>
          <w:rFonts w:ascii="Arial" w:hAnsi="Arial" w:cs="Arial"/>
          <w:b/>
          <w:bCs/>
          <w:sz w:val="24"/>
          <w:szCs w:val="24"/>
          <w:lang w:val="en-US"/>
        </w:rPr>
      </w:pPr>
    </w:p>
    <w:p w14:paraId="1D191633" w14:textId="77777777" w:rsidR="00107A66" w:rsidRDefault="00107A66" w:rsidP="00107A66">
      <w:pPr>
        <w:rPr>
          <w:rFonts w:ascii="Arial" w:hAnsi="Arial" w:cs="Arial"/>
          <w:b/>
          <w:bCs/>
          <w:sz w:val="24"/>
          <w:szCs w:val="24"/>
          <w:lang w:val="en-US"/>
        </w:rPr>
      </w:pPr>
    </w:p>
    <w:p w14:paraId="3E4EB796" w14:textId="77777777" w:rsidR="00107A66" w:rsidRDefault="00107A66" w:rsidP="00107A66">
      <w:pPr>
        <w:rPr>
          <w:rFonts w:ascii="Arial" w:hAnsi="Arial" w:cs="Arial"/>
          <w:b/>
          <w:bCs/>
          <w:sz w:val="24"/>
          <w:szCs w:val="24"/>
          <w:lang w:val="en-US"/>
        </w:rPr>
      </w:pPr>
    </w:p>
    <w:p w14:paraId="48E7EF30" w14:textId="77777777" w:rsidR="00107A66" w:rsidRDefault="00107A66" w:rsidP="00107A66">
      <w:pPr>
        <w:rPr>
          <w:rFonts w:ascii="Arial" w:hAnsi="Arial" w:cs="Arial"/>
          <w:b/>
          <w:bCs/>
          <w:sz w:val="24"/>
          <w:szCs w:val="24"/>
          <w:lang w:val="en-US"/>
        </w:rPr>
      </w:pPr>
    </w:p>
    <w:p w14:paraId="34082D0E" w14:textId="77777777" w:rsidR="00107A66" w:rsidRDefault="00107A66" w:rsidP="00107A66">
      <w:pPr>
        <w:rPr>
          <w:rFonts w:ascii="Arial" w:hAnsi="Arial" w:cs="Arial"/>
          <w:b/>
          <w:bCs/>
          <w:sz w:val="24"/>
          <w:szCs w:val="24"/>
          <w:lang w:val="en-US"/>
        </w:rPr>
      </w:pPr>
    </w:p>
    <w:p w14:paraId="1BDE6F6A" w14:textId="77777777" w:rsidR="00107A66" w:rsidRDefault="00107A66" w:rsidP="00107A66">
      <w:pPr>
        <w:rPr>
          <w:rFonts w:ascii="Arial" w:hAnsi="Arial" w:cs="Arial"/>
          <w:b/>
          <w:bCs/>
          <w:sz w:val="24"/>
          <w:szCs w:val="24"/>
          <w:lang w:val="en-US"/>
        </w:rPr>
      </w:pPr>
    </w:p>
    <w:p w14:paraId="1DF75576" w14:textId="77777777" w:rsidR="00107A66" w:rsidRDefault="00107A66" w:rsidP="00107A66">
      <w:pPr>
        <w:rPr>
          <w:rFonts w:ascii="Arial" w:hAnsi="Arial" w:cs="Arial"/>
          <w:b/>
          <w:bCs/>
          <w:sz w:val="24"/>
          <w:szCs w:val="24"/>
          <w:lang w:val="en-US"/>
        </w:rPr>
      </w:pPr>
    </w:p>
    <w:p w14:paraId="06C174B1" w14:textId="77777777" w:rsidR="00107A66" w:rsidRDefault="00107A66" w:rsidP="00107A66">
      <w:pPr>
        <w:rPr>
          <w:rFonts w:ascii="Arial" w:hAnsi="Arial" w:cs="Arial"/>
          <w:b/>
          <w:bCs/>
          <w:sz w:val="24"/>
          <w:szCs w:val="24"/>
          <w:lang w:val="en-US"/>
        </w:rPr>
      </w:pPr>
    </w:p>
    <w:p w14:paraId="3E580E23" w14:textId="77777777" w:rsidR="00107A66" w:rsidRDefault="00107A66" w:rsidP="00107A66">
      <w:pPr>
        <w:rPr>
          <w:rFonts w:ascii="Arial" w:hAnsi="Arial" w:cs="Arial"/>
          <w:b/>
          <w:bCs/>
          <w:sz w:val="24"/>
          <w:szCs w:val="24"/>
          <w:lang w:val="en-US"/>
        </w:rPr>
      </w:pPr>
    </w:p>
    <w:p w14:paraId="42793BA6" w14:textId="77777777" w:rsidR="00603114" w:rsidRDefault="00603114" w:rsidP="00107A66">
      <w:pPr>
        <w:rPr>
          <w:rFonts w:ascii="Arial" w:hAnsi="Arial" w:cs="Arial"/>
          <w:b/>
          <w:bCs/>
          <w:sz w:val="24"/>
          <w:szCs w:val="24"/>
          <w:lang w:val="en-US"/>
        </w:rPr>
      </w:pPr>
    </w:p>
    <w:p w14:paraId="63833506" w14:textId="2A7AA6A7" w:rsidR="009035F5" w:rsidRPr="007E2024" w:rsidRDefault="009035F5" w:rsidP="007E2024">
      <w:pPr>
        <w:spacing w:line="360" w:lineRule="auto"/>
        <w:rPr>
          <w:rFonts w:ascii="Arial" w:hAnsi="Arial" w:cs="Arial"/>
          <w:sz w:val="24"/>
          <w:szCs w:val="24"/>
        </w:rPr>
      </w:pPr>
      <w:r w:rsidRPr="007E2024">
        <w:rPr>
          <w:rFonts w:ascii="Arial" w:hAnsi="Arial" w:cs="Arial"/>
          <w:b/>
          <w:bCs/>
          <w:sz w:val="24"/>
          <w:szCs w:val="24"/>
          <w:lang w:val="en-US"/>
        </w:rPr>
        <w:lastRenderedPageBreak/>
        <w:t>Executive Summary</w:t>
      </w:r>
    </w:p>
    <w:p w14:paraId="36B1E768" w14:textId="66C72662" w:rsidR="008B5E0E" w:rsidRPr="007E2024" w:rsidRDefault="002C4DB5" w:rsidP="007E2024">
      <w:pPr>
        <w:spacing w:line="360" w:lineRule="auto"/>
        <w:rPr>
          <w:rFonts w:ascii="Arial" w:hAnsi="Arial" w:cs="Arial"/>
          <w:sz w:val="24"/>
          <w:szCs w:val="24"/>
        </w:rPr>
      </w:pPr>
      <w:r w:rsidRPr="002C4DB5">
        <w:rPr>
          <w:rFonts w:ascii="Arial" w:hAnsi="Arial" w:cs="Arial"/>
          <w:sz w:val="24"/>
          <w:szCs w:val="24"/>
          <w:lang w:val="en-US"/>
        </w:rPr>
        <w:t>This report provides a critical analysis of Marriott International, focusing on its organisational structure, culture, strategic direction, and change initiatives. The analysis is underpinned by management theories such as Mintzberg’s Organisational Structure, Schein’s Cultural Model, Kotter’s Change Model, and Porter’s Competitive Strategy. It evaluates how Marriott’s decentralised approach impacts its global operations and leadership effectiveness, how its culture fosters employee engagement, and how its change management strategies have influenced its adaptability in a dynamic hospitality environment. Recommendations are provided to enhance Marriott’s organisational efficiency, competitive positioning, and long-term growth strategy.</w:t>
      </w:r>
    </w:p>
    <w:p w14:paraId="4C077BA5" w14:textId="77777777" w:rsidR="008B5E0E" w:rsidRPr="007E2024" w:rsidRDefault="008B5E0E" w:rsidP="007E2024">
      <w:pPr>
        <w:spacing w:line="360" w:lineRule="auto"/>
        <w:rPr>
          <w:rFonts w:ascii="Arial" w:hAnsi="Arial" w:cs="Arial"/>
          <w:sz w:val="24"/>
          <w:szCs w:val="24"/>
        </w:rPr>
      </w:pPr>
    </w:p>
    <w:p w14:paraId="797363B8" w14:textId="77777777" w:rsidR="00AE25F8" w:rsidRPr="007E2024" w:rsidRDefault="00AE25F8" w:rsidP="007E2024">
      <w:pPr>
        <w:spacing w:line="360" w:lineRule="auto"/>
        <w:rPr>
          <w:rFonts w:ascii="Arial" w:hAnsi="Arial" w:cs="Arial"/>
          <w:sz w:val="24"/>
          <w:szCs w:val="24"/>
        </w:rPr>
      </w:pPr>
    </w:p>
    <w:p w14:paraId="6808979F" w14:textId="77777777" w:rsidR="00AE25F8" w:rsidRPr="007E2024" w:rsidRDefault="00AE25F8" w:rsidP="007E2024">
      <w:pPr>
        <w:spacing w:line="360" w:lineRule="auto"/>
        <w:rPr>
          <w:rFonts w:ascii="Arial" w:hAnsi="Arial" w:cs="Arial"/>
          <w:sz w:val="24"/>
          <w:szCs w:val="24"/>
        </w:rPr>
      </w:pPr>
    </w:p>
    <w:p w14:paraId="1E26AB04" w14:textId="77777777" w:rsidR="00AE25F8" w:rsidRPr="007E2024" w:rsidRDefault="00AE25F8" w:rsidP="007E2024">
      <w:pPr>
        <w:spacing w:line="360" w:lineRule="auto"/>
        <w:rPr>
          <w:rFonts w:ascii="Arial" w:hAnsi="Arial" w:cs="Arial"/>
          <w:sz w:val="24"/>
          <w:szCs w:val="24"/>
        </w:rPr>
      </w:pPr>
    </w:p>
    <w:p w14:paraId="1EA02A94" w14:textId="77777777" w:rsidR="00E73614" w:rsidRPr="007E2024" w:rsidRDefault="00E73614" w:rsidP="007E2024">
      <w:pPr>
        <w:spacing w:line="360" w:lineRule="auto"/>
        <w:rPr>
          <w:rFonts w:ascii="Arial" w:hAnsi="Arial" w:cs="Arial"/>
          <w:sz w:val="24"/>
          <w:szCs w:val="24"/>
        </w:rPr>
      </w:pPr>
    </w:p>
    <w:p w14:paraId="46F31BCA" w14:textId="77777777" w:rsidR="00E73614" w:rsidRPr="007E2024" w:rsidRDefault="00E73614" w:rsidP="007E2024">
      <w:pPr>
        <w:spacing w:line="360" w:lineRule="auto"/>
        <w:rPr>
          <w:rFonts w:ascii="Arial" w:hAnsi="Arial" w:cs="Arial"/>
          <w:sz w:val="24"/>
          <w:szCs w:val="24"/>
        </w:rPr>
      </w:pPr>
    </w:p>
    <w:p w14:paraId="328B1BFA" w14:textId="77777777" w:rsidR="00E73614" w:rsidRPr="007E2024" w:rsidRDefault="00E73614" w:rsidP="007E2024">
      <w:pPr>
        <w:spacing w:line="360" w:lineRule="auto"/>
        <w:rPr>
          <w:rFonts w:ascii="Arial" w:hAnsi="Arial" w:cs="Arial"/>
          <w:sz w:val="24"/>
          <w:szCs w:val="24"/>
        </w:rPr>
      </w:pPr>
    </w:p>
    <w:p w14:paraId="7A60747A" w14:textId="77777777" w:rsidR="00E73614" w:rsidRPr="007E2024" w:rsidRDefault="00E73614" w:rsidP="007E2024">
      <w:pPr>
        <w:spacing w:line="360" w:lineRule="auto"/>
        <w:rPr>
          <w:rFonts w:ascii="Arial" w:hAnsi="Arial" w:cs="Arial"/>
          <w:sz w:val="24"/>
          <w:szCs w:val="24"/>
        </w:rPr>
      </w:pPr>
    </w:p>
    <w:p w14:paraId="7347CE82" w14:textId="77777777" w:rsidR="00E73614" w:rsidRPr="007E2024" w:rsidRDefault="00E73614" w:rsidP="007E2024">
      <w:pPr>
        <w:spacing w:line="360" w:lineRule="auto"/>
        <w:rPr>
          <w:rFonts w:ascii="Arial" w:hAnsi="Arial" w:cs="Arial"/>
          <w:sz w:val="24"/>
          <w:szCs w:val="24"/>
        </w:rPr>
      </w:pPr>
    </w:p>
    <w:p w14:paraId="7E7DB355" w14:textId="77777777" w:rsidR="00E73614" w:rsidRDefault="00E73614" w:rsidP="007E2024">
      <w:pPr>
        <w:spacing w:line="360" w:lineRule="auto"/>
        <w:rPr>
          <w:rFonts w:ascii="Arial" w:hAnsi="Arial" w:cs="Arial"/>
          <w:sz w:val="24"/>
          <w:szCs w:val="24"/>
        </w:rPr>
      </w:pPr>
    </w:p>
    <w:p w14:paraId="339C4BCF" w14:textId="77777777" w:rsidR="006D7C4F" w:rsidRDefault="006D7C4F" w:rsidP="007E2024">
      <w:pPr>
        <w:spacing w:line="360" w:lineRule="auto"/>
        <w:rPr>
          <w:rFonts w:ascii="Arial" w:hAnsi="Arial" w:cs="Arial"/>
          <w:sz w:val="24"/>
          <w:szCs w:val="24"/>
        </w:rPr>
      </w:pPr>
    </w:p>
    <w:p w14:paraId="5AACDD1F" w14:textId="77777777" w:rsidR="006D7C4F" w:rsidRDefault="006D7C4F" w:rsidP="007E2024">
      <w:pPr>
        <w:spacing w:line="360" w:lineRule="auto"/>
        <w:rPr>
          <w:rFonts w:ascii="Arial" w:hAnsi="Arial" w:cs="Arial"/>
          <w:sz w:val="24"/>
          <w:szCs w:val="24"/>
        </w:rPr>
      </w:pPr>
    </w:p>
    <w:p w14:paraId="41E288AC" w14:textId="77777777" w:rsidR="006D7C4F" w:rsidRDefault="006D7C4F" w:rsidP="007E2024">
      <w:pPr>
        <w:spacing w:line="360" w:lineRule="auto"/>
        <w:rPr>
          <w:rFonts w:ascii="Arial" w:hAnsi="Arial" w:cs="Arial"/>
          <w:sz w:val="24"/>
          <w:szCs w:val="24"/>
        </w:rPr>
      </w:pPr>
    </w:p>
    <w:p w14:paraId="23CA597A" w14:textId="77777777" w:rsidR="006D7C4F" w:rsidRDefault="006D7C4F" w:rsidP="007E2024">
      <w:pPr>
        <w:spacing w:line="360" w:lineRule="auto"/>
        <w:rPr>
          <w:rFonts w:ascii="Arial" w:hAnsi="Arial" w:cs="Arial"/>
          <w:sz w:val="24"/>
          <w:szCs w:val="24"/>
        </w:rPr>
      </w:pPr>
    </w:p>
    <w:p w14:paraId="732F54AF" w14:textId="77777777" w:rsidR="006D7C4F" w:rsidRDefault="006D7C4F" w:rsidP="007E2024">
      <w:pPr>
        <w:spacing w:line="360" w:lineRule="auto"/>
        <w:rPr>
          <w:rFonts w:ascii="Arial" w:hAnsi="Arial" w:cs="Arial"/>
          <w:sz w:val="24"/>
          <w:szCs w:val="24"/>
        </w:rPr>
      </w:pPr>
    </w:p>
    <w:p w14:paraId="3073712C" w14:textId="77777777" w:rsidR="006D7C4F" w:rsidRPr="007E2024" w:rsidRDefault="006D7C4F" w:rsidP="007E2024">
      <w:pPr>
        <w:spacing w:line="360" w:lineRule="auto"/>
        <w:rPr>
          <w:rFonts w:ascii="Arial" w:hAnsi="Arial" w:cs="Arial"/>
          <w:sz w:val="24"/>
          <w:szCs w:val="24"/>
        </w:rPr>
      </w:pPr>
    </w:p>
    <w:p w14:paraId="582AD68D" w14:textId="77777777" w:rsidR="005F5941" w:rsidRPr="007E2024" w:rsidRDefault="005F5941" w:rsidP="007E2024">
      <w:pPr>
        <w:spacing w:before="100" w:beforeAutospacing="1" w:after="100" w:afterAutospacing="1" w:line="360" w:lineRule="auto"/>
        <w:outlineLvl w:val="2"/>
        <w:rPr>
          <w:rFonts w:ascii="Arial" w:eastAsia="Times New Roman" w:hAnsi="Arial" w:cs="Arial"/>
          <w:b/>
          <w:bCs/>
          <w:sz w:val="24"/>
          <w:szCs w:val="24"/>
          <w:lang w:val="en-US"/>
        </w:rPr>
      </w:pPr>
      <w:r w:rsidRPr="007E2024">
        <w:rPr>
          <w:rFonts w:ascii="Arial" w:eastAsia="Times New Roman" w:hAnsi="Arial" w:cs="Arial"/>
          <w:b/>
          <w:bCs/>
          <w:sz w:val="24"/>
          <w:szCs w:val="24"/>
          <w:lang w:val="en-US"/>
        </w:rPr>
        <w:lastRenderedPageBreak/>
        <w:t>Table of Contents</w:t>
      </w:r>
    </w:p>
    <w:p w14:paraId="6B3D2121" w14:textId="5A64AABA" w:rsidR="00C07E3A" w:rsidRPr="007E2024" w:rsidRDefault="00C07E3A" w:rsidP="007E2024">
      <w:pPr>
        <w:pStyle w:val="ListParagraph"/>
        <w:numPr>
          <w:ilvl w:val="0"/>
          <w:numId w:val="23"/>
        </w:numPr>
        <w:spacing w:line="360" w:lineRule="auto"/>
        <w:rPr>
          <w:rFonts w:ascii="Arial" w:eastAsia="Times New Roman" w:hAnsi="Arial" w:cs="Arial"/>
          <w:b/>
          <w:bCs/>
          <w:sz w:val="24"/>
          <w:szCs w:val="24"/>
          <w:lang w:val="en-US"/>
        </w:rPr>
      </w:pPr>
      <w:r w:rsidRPr="007E2024">
        <w:rPr>
          <w:rFonts w:ascii="Arial" w:eastAsia="Times New Roman" w:hAnsi="Arial" w:cs="Arial"/>
          <w:b/>
          <w:bCs/>
          <w:sz w:val="24"/>
          <w:szCs w:val="24"/>
          <w:lang w:val="en-US"/>
        </w:rPr>
        <w:t>Introduction ------------------------------------------------------------------</w:t>
      </w:r>
      <w:r w:rsidR="00E51287" w:rsidRPr="007E2024">
        <w:rPr>
          <w:rFonts w:ascii="Arial" w:eastAsia="Times New Roman" w:hAnsi="Arial" w:cs="Arial"/>
          <w:b/>
          <w:bCs/>
          <w:sz w:val="24"/>
          <w:szCs w:val="24"/>
          <w:lang w:val="en-US"/>
        </w:rPr>
        <w:t>---</w:t>
      </w:r>
      <w:r w:rsidRPr="007E2024">
        <w:rPr>
          <w:rFonts w:ascii="Arial" w:eastAsia="Times New Roman" w:hAnsi="Arial" w:cs="Arial"/>
          <w:b/>
          <w:bCs/>
          <w:sz w:val="24"/>
          <w:szCs w:val="24"/>
          <w:lang w:val="en-US"/>
        </w:rPr>
        <w:t>------------</w:t>
      </w:r>
      <w:r w:rsidR="0033619F" w:rsidRPr="007E2024">
        <w:rPr>
          <w:rFonts w:ascii="Arial" w:eastAsia="Times New Roman" w:hAnsi="Arial" w:cs="Arial"/>
          <w:b/>
          <w:bCs/>
          <w:sz w:val="24"/>
          <w:szCs w:val="24"/>
          <w:lang w:val="en-US"/>
        </w:rPr>
        <w:t xml:space="preserve"> 4</w:t>
      </w:r>
    </w:p>
    <w:p w14:paraId="232CD651" w14:textId="6D5D0153" w:rsidR="00C07E3A" w:rsidRPr="007E2024" w:rsidRDefault="00BD6ED5" w:rsidP="007E2024">
      <w:pPr>
        <w:pStyle w:val="ListParagraph"/>
        <w:numPr>
          <w:ilvl w:val="0"/>
          <w:numId w:val="23"/>
        </w:numPr>
        <w:spacing w:line="360" w:lineRule="auto"/>
        <w:rPr>
          <w:rFonts w:ascii="Arial" w:eastAsia="Times New Roman" w:hAnsi="Arial" w:cs="Arial"/>
          <w:b/>
          <w:bCs/>
          <w:sz w:val="24"/>
          <w:szCs w:val="24"/>
          <w:lang w:val="en-US"/>
        </w:rPr>
      </w:pPr>
      <w:r w:rsidRPr="00BD6ED5">
        <w:rPr>
          <w:rFonts w:ascii="Arial" w:eastAsia="Times New Roman" w:hAnsi="Arial" w:cs="Arial"/>
          <w:b/>
          <w:bCs/>
          <w:sz w:val="24"/>
          <w:szCs w:val="24"/>
        </w:rPr>
        <w:t>Organisational Structure, Culture, and Goals</w:t>
      </w:r>
      <w:r w:rsidR="0033619F" w:rsidRPr="007E2024">
        <w:rPr>
          <w:rFonts w:ascii="Arial" w:eastAsia="Times New Roman" w:hAnsi="Arial" w:cs="Arial"/>
          <w:b/>
          <w:bCs/>
          <w:sz w:val="24"/>
          <w:szCs w:val="24"/>
          <w:lang w:val="en-US"/>
        </w:rPr>
        <w:t>--------</w:t>
      </w:r>
      <w:r>
        <w:rPr>
          <w:rFonts w:ascii="Arial" w:eastAsia="Times New Roman" w:hAnsi="Arial" w:cs="Arial"/>
          <w:b/>
          <w:bCs/>
          <w:sz w:val="24"/>
          <w:szCs w:val="24"/>
          <w:lang w:val="en-US"/>
        </w:rPr>
        <w:t>--</w:t>
      </w:r>
      <w:r w:rsidR="0033619F" w:rsidRPr="007E2024">
        <w:rPr>
          <w:rFonts w:ascii="Arial" w:eastAsia="Times New Roman" w:hAnsi="Arial" w:cs="Arial"/>
          <w:b/>
          <w:bCs/>
          <w:sz w:val="24"/>
          <w:szCs w:val="24"/>
          <w:lang w:val="en-US"/>
        </w:rPr>
        <w:t>-----------------------</w:t>
      </w:r>
      <w:r w:rsidR="00EF0466" w:rsidRPr="007E2024">
        <w:rPr>
          <w:rFonts w:ascii="Arial" w:eastAsia="Times New Roman" w:hAnsi="Arial" w:cs="Arial"/>
          <w:b/>
          <w:bCs/>
          <w:sz w:val="24"/>
          <w:szCs w:val="24"/>
          <w:lang w:val="en-US"/>
        </w:rPr>
        <w:t>----</w:t>
      </w:r>
      <w:r w:rsidR="0033619F" w:rsidRPr="007E2024">
        <w:rPr>
          <w:rFonts w:ascii="Arial" w:eastAsia="Times New Roman" w:hAnsi="Arial" w:cs="Arial"/>
          <w:b/>
          <w:bCs/>
          <w:sz w:val="24"/>
          <w:szCs w:val="24"/>
          <w:lang w:val="en-US"/>
        </w:rPr>
        <w:t>5</w:t>
      </w:r>
    </w:p>
    <w:p w14:paraId="0A26A77D" w14:textId="74E8AB21" w:rsidR="00C07E3A" w:rsidRPr="007E2024" w:rsidRDefault="00C07E3A" w:rsidP="007E2024">
      <w:pPr>
        <w:numPr>
          <w:ilvl w:val="0"/>
          <w:numId w:val="20"/>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2.1 </w:t>
      </w:r>
      <w:r w:rsidR="0034028A" w:rsidRPr="0034028A">
        <w:rPr>
          <w:rFonts w:ascii="Arial" w:eastAsia="Times New Roman" w:hAnsi="Arial" w:cs="Arial"/>
          <w:sz w:val="24"/>
          <w:szCs w:val="24"/>
        </w:rPr>
        <w:t>Organisational Structure</w:t>
      </w:r>
      <w:r w:rsidR="0033619F" w:rsidRPr="007E2024">
        <w:rPr>
          <w:rFonts w:ascii="Arial" w:eastAsia="Times New Roman" w:hAnsi="Arial" w:cs="Arial"/>
          <w:sz w:val="24"/>
          <w:szCs w:val="24"/>
          <w:lang w:val="en-US"/>
        </w:rPr>
        <w:t>-------------------------------------------------</w:t>
      </w:r>
      <w:r w:rsidR="00E51287" w:rsidRPr="007E2024">
        <w:rPr>
          <w:rFonts w:ascii="Arial" w:eastAsia="Times New Roman" w:hAnsi="Arial" w:cs="Arial"/>
          <w:sz w:val="24"/>
          <w:szCs w:val="24"/>
          <w:lang w:val="en-US"/>
        </w:rPr>
        <w:t>-</w:t>
      </w:r>
      <w:r w:rsidR="0033619F" w:rsidRPr="007E2024">
        <w:rPr>
          <w:rFonts w:ascii="Arial" w:eastAsia="Times New Roman" w:hAnsi="Arial" w:cs="Arial"/>
          <w:sz w:val="24"/>
          <w:szCs w:val="24"/>
          <w:lang w:val="en-US"/>
        </w:rPr>
        <w:t>-5</w:t>
      </w:r>
    </w:p>
    <w:p w14:paraId="07F41385" w14:textId="4A0BEAAB" w:rsidR="00C07E3A" w:rsidRPr="007E2024" w:rsidRDefault="00C07E3A" w:rsidP="007E2024">
      <w:pPr>
        <w:numPr>
          <w:ilvl w:val="0"/>
          <w:numId w:val="20"/>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2.2 </w:t>
      </w:r>
      <w:r w:rsidR="0034028A" w:rsidRPr="0034028A">
        <w:rPr>
          <w:rFonts w:ascii="Arial" w:eastAsia="Times New Roman" w:hAnsi="Arial" w:cs="Arial"/>
          <w:sz w:val="24"/>
          <w:szCs w:val="24"/>
        </w:rPr>
        <w:t>Organisational Culture</w:t>
      </w:r>
      <w:r w:rsidR="0033619F" w:rsidRPr="007E2024">
        <w:rPr>
          <w:rFonts w:ascii="Arial" w:eastAsia="Times New Roman" w:hAnsi="Arial" w:cs="Arial"/>
          <w:sz w:val="24"/>
          <w:szCs w:val="24"/>
          <w:lang w:val="en-US"/>
        </w:rPr>
        <w:t>-----------------------------------------</w:t>
      </w:r>
      <w:r w:rsidR="0034028A">
        <w:rPr>
          <w:rFonts w:ascii="Arial" w:eastAsia="Times New Roman" w:hAnsi="Arial" w:cs="Arial"/>
          <w:sz w:val="24"/>
          <w:szCs w:val="24"/>
          <w:lang w:val="en-US"/>
        </w:rPr>
        <w:t>-</w:t>
      </w:r>
      <w:r w:rsidR="0033619F" w:rsidRPr="007E2024">
        <w:rPr>
          <w:rFonts w:ascii="Arial" w:eastAsia="Times New Roman" w:hAnsi="Arial" w:cs="Arial"/>
          <w:sz w:val="24"/>
          <w:szCs w:val="24"/>
          <w:lang w:val="en-US"/>
        </w:rPr>
        <w:t>-----------</w:t>
      </w:r>
      <w:r w:rsidR="005E3CFC" w:rsidRPr="007E2024">
        <w:rPr>
          <w:rFonts w:ascii="Arial" w:eastAsia="Times New Roman" w:hAnsi="Arial" w:cs="Arial"/>
          <w:sz w:val="24"/>
          <w:szCs w:val="24"/>
          <w:lang w:val="en-US"/>
        </w:rPr>
        <w:t>-</w:t>
      </w:r>
      <w:r w:rsidR="0033619F" w:rsidRPr="007E2024">
        <w:rPr>
          <w:rFonts w:ascii="Arial" w:eastAsia="Times New Roman" w:hAnsi="Arial" w:cs="Arial"/>
          <w:sz w:val="24"/>
          <w:szCs w:val="24"/>
          <w:lang w:val="en-US"/>
        </w:rPr>
        <w:t>5</w:t>
      </w:r>
    </w:p>
    <w:p w14:paraId="399D9621" w14:textId="59E8A72B" w:rsidR="00C07E3A" w:rsidRPr="007E2024" w:rsidRDefault="00C07E3A" w:rsidP="007E2024">
      <w:pPr>
        <w:numPr>
          <w:ilvl w:val="0"/>
          <w:numId w:val="20"/>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2.3 </w:t>
      </w:r>
      <w:r w:rsidR="0075701D" w:rsidRPr="0075701D">
        <w:rPr>
          <w:rFonts w:ascii="Arial" w:eastAsia="Times New Roman" w:hAnsi="Arial" w:cs="Arial"/>
          <w:sz w:val="24"/>
          <w:szCs w:val="24"/>
        </w:rPr>
        <w:t>Organisational Goals</w:t>
      </w:r>
      <w:r w:rsidR="0033619F" w:rsidRPr="007E2024">
        <w:rPr>
          <w:rFonts w:ascii="Arial" w:eastAsia="Times New Roman" w:hAnsi="Arial" w:cs="Arial"/>
          <w:sz w:val="24"/>
          <w:szCs w:val="24"/>
          <w:lang w:val="en-US"/>
        </w:rPr>
        <w:t>--------------------------------------------------------6</w:t>
      </w:r>
    </w:p>
    <w:p w14:paraId="13ED73CD" w14:textId="53EF78EF" w:rsidR="00C07E3A" w:rsidRPr="007E2024" w:rsidRDefault="00125C65" w:rsidP="007E2024">
      <w:pPr>
        <w:pStyle w:val="ListParagraph"/>
        <w:numPr>
          <w:ilvl w:val="0"/>
          <w:numId w:val="23"/>
        </w:numPr>
        <w:spacing w:before="100" w:beforeAutospacing="1" w:after="100" w:afterAutospacing="1" w:line="360" w:lineRule="auto"/>
        <w:rPr>
          <w:rFonts w:ascii="Arial" w:eastAsia="Times New Roman" w:hAnsi="Arial" w:cs="Arial"/>
          <w:sz w:val="24"/>
          <w:szCs w:val="24"/>
          <w:lang w:val="en-US"/>
        </w:rPr>
      </w:pPr>
      <w:r w:rsidRPr="00125C65">
        <w:rPr>
          <w:rFonts w:ascii="Arial" w:eastAsia="Times New Roman" w:hAnsi="Arial" w:cs="Arial"/>
          <w:b/>
          <w:bCs/>
          <w:sz w:val="24"/>
          <w:szCs w:val="24"/>
        </w:rPr>
        <w:t>Recent Change Initiatives</w:t>
      </w:r>
      <w:r>
        <w:rPr>
          <w:rFonts w:ascii="Arial" w:eastAsia="Times New Roman" w:hAnsi="Arial" w:cs="Arial"/>
          <w:b/>
          <w:bCs/>
          <w:sz w:val="24"/>
          <w:szCs w:val="24"/>
        </w:rPr>
        <w:t>-------------------</w:t>
      </w:r>
      <w:r w:rsidR="000269AB" w:rsidRPr="007E2024">
        <w:rPr>
          <w:rFonts w:ascii="Arial" w:eastAsia="Times New Roman" w:hAnsi="Arial" w:cs="Arial"/>
          <w:b/>
          <w:bCs/>
          <w:sz w:val="24"/>
          <w:szCs w:val="24"/>
          <w:lang w:val="en-US"/>
        </w:rPr>
        <w:t>----------------------------------</w:t>
      </w:r>
      <w:r w:rsidR="00EF0466" w:rsidRPr="007E2024">
        <w:rPr>
          <w:rFonts w:ascii="Arial" w:eastAsia="Times New Roman" w:hAnsi="Arial" w:cs="Arial"/>
          <w:b/>
          <w:bCs/>
          <w:sz w:val="24"/>
          <w:szCs w:val="24"/>
          <w:lang w:val="en-US"/>
        </w:rPr>
        <w:t>----------</w:t>
      </w:r>
      <w:r w:rsidR="00124CEA">
        <w:rPr>
          <w:rFonts w:ascii="Arial" w:eastAsia="Times New Roman" w:hAnsi="Arial" w:cs="Arial"/>
          <w:b/>
          <w:bCs/>
          <w:sz w:val="24"/>
          <w:szCs w:val="24"/>
          <w:lang w:val="en-US"/>
        </w:rPr>
        <w:t>7</w:t>
      </w:r>
    </w:p>
    <w:p w14:paraId="178043BC" w14:textId="6F7F477F" w:rsidR="00C07E3A" w:rsidRPr="007E2024" w:rsidRDefault="00C07E3A" w:rsidP="007E2024">
      <w:pPr>
        <w:numPr>
          <w:ilvl w:val="0"/>
          <w:numId w:val="21"/>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3.1 </w:t>
      </w:r>
      <w:r w:rsidR="00125C65" w:rsidRPr="00125C65">
        <w:rPr>
          <w:rFonts w:ascii="Arial" w:eastAsia="Times New Roman" w:hAnsi="Arial" w:cs="Arial"/>
          <w:sz w:val="24"/>
          <w:szCs w:val="24"/>
        </w:rPr>
        <w:t>Key Change Initiatives</w:t>
      </w:r>
      <w:r w:rsidR="00125C65">
        <w:rPr>
          <w:rFonts w:ascii="Arial" w:eastAsia="Times New Roman" w:hAnsi="Arial" w:cs="Arial"/>
          <w:sz w:val="24"/>
          <w:szCs w:val="24"/>
        </w:rPr>
        <w:t>-----------------------------</w:t>
      </w:r>
      <w:r w:rsidR="00D25636" w:rsidRPr="007E2024">
        <w:rPr>
          <w:rFonts w:ascii="Arial" w:eastAsia="Times New Roman" w:hAnsi="Arial" w:cs="Arial"/>
          <w:sz w:val="24"/>
          <w:szCs w:val="24"/>
        </w:rPr>
        <w:t>--</w:t>
      </w:r>
      <w:r w:rsidR="000269AB" w:rsidRPr="007E2024">
        <w:rPr>
          <w:rFonts w:ascii="Arial" w:eastAsia="Times New Roman" w:hAnsi="Arial" w:cs="Arial"/>
          <w:sz w:val="24"/>
          <w:szCs w:val="24"/>
          <w:lang w:val="en-US"/>
        </w:rPr>
        <w:t>----------------------</w:t>
      </w:r>
      <w:r w:rsidR="00124CEA">
        <w:rPr>
          <w:rFonts w:ascii="Arial" w:eastAsia="Times New Roman" w:hAnsi="Arial" w:cs="Arial"/>
          <w:sz w:val="24"/>
          <w:szCs w:val="24"/>
          <w:lang w:val="en-US"/>
        </w:rPr>
        <w:t>7</w:t>
      </w:r>
    </w:p>
    <w:p w14:paraId="2EB348FB" w14:textId="309755C1" w:rsidR="00C07E3A" w:rsidRPr="007E2024" w:rsidRDefault="00C07E3A" w:rsidP="007E2024">
      <w:pPr>
        <w:numPr>
          <w:ilvl w:val="0"/>
          <w:numId w:val="21"/>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3.2 </w:t>
      </w:r>
      <w:r w:rsidR="0076681C" w:rsidRPr="0076681C">
        <w:rPr>
          <w:rFonts w:ascii="Arial" w:eastAsia="Times New Roman" w:hAnsi="Arial" w:cs="Arial"/>
          <w:sz w:val="24"/>
          <w:szCs w:val="24"/>
        </w:rPr>
        <w:t>Impact of Change</w:t>
      </w:r>
      <w:r w:rsidR="0076681C">
        <w:rPr>
          <w:rFonts w:ascii="Arial" w:eastAsia="Times New Roman" w:hAnsi="Arial" w:cs="Arial"/>
          <w:sz w:val="24"/>
          <w:szCs w:val="24"/>
        </w:rPr>
        <w:t>-------------</w:t>
      </w:r>
      <w:r w:rsidR="006030F9" w:rsidRPr="007E2024">
        <w:rPr>
          <w:rFonts w:ascii="Arial" w:eastAsia="Times New Roman" w:hAnsi="Arial" w:cs="Arial"/>
          <w:sz w:val="24"/>
          <w:szCs w:val="24"/>
        </w:rPr>
        <w:t>-----</w:t>
      </w:r>
      <w:r w:rsidR="000269AB" w:rsidRPr="007E2024">
        <w:rPr>
          <w:rFonts w:ascii="Arial" w:eastAsia="Times New Roman" w:hAnsi="Arial" w:cs="Arial"/>
          <w:sz w:val="24"/>
          <w:szCs w:val="24"/>
          <w:lang w:val="en-US"/>
        </w:rPr>
        <w:t>-----------------------------------------</w:t>
      </w:r>
      <w:r w:rsidR="00124CEA">
        <w:rPr>
          <w:rFonts w:ascii="Arial" w:eastAsia="Times New Roman" w:hAnsi="Arial" w:cs="Arial"/>
          <w:sz w:val="24"/>
          <w:szCs w:val="24"/>
          <w:lang w:val="en-US"/>
        </w:rPr>
        <w:t>8</w:t>
      </w:r>
    </w:p>
    <w:p w14:paraId="2F039C2D" w14:textId="7C3FE11A" w:rsidR="00C07E3A" w:rsidRPr="007E2024" w:rsidRDefault="00C07E3A" w:rsidP="007E2024">
      <w:pPr>
        <w:numPr>
          <w:ilvl w:val="0"/>
          <w:numId w:val="21"/>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3.3 </w:t>
      </w:r>
      <w:r w:rsidR="00250773" w:rsidRPr="00250773">
        <w:rPr>
          <w:rFonts w:ascii="Arial" w:eastAsia="Times New Roman" w:hAnsi="Arial" w:cs="Arial"/>
          <w:sz w:val="24"/>
          <w:szCs w:val="24"/>
        </w:rPr>
        <w:t>Managing Change Effectively</w:t>
      </w:r>
      <w:r w:rsidR="00250773">
        <w:rPr>
          <w:rFonts w:ascii="Arial" w:eastAsia="Times New Roman" w:hAnsi="Arial" w:cs="Arial"/>
          <w:sz w:val="24"/>
          <w:szCs w:val="24"/>
        </w:rPr>
        <w:t>----------------------</w:t>
      </w:r>
      <w:r w:rsidR="000269AB" w:rsidRPr="007E2024">
        <w:rPr>
          <w:rFonts w:ascii="Arial" w:eastAsia="Times New Roman" w:hAnsi="Arial" w:cs="Arial"/>
          <w:sz w:val="24"/>
          <w:szCs w:val="24"/>
          <w:lang w:val="en-US"/>
        </w:rPr>
        <w:t>----------</w:t>
      </w:r>
      <w:r w:rsidR="006030F9" w:rsidRPr="007E2024">
        <w:rPr>
          <w:rFonts w:ascii="Arial" w:eastAsia="Times New Roman" w:hAnsi="Arial" w:cs="Arial"/>
          <w:sz w:val="24"/>
          <w:szCs w:val="24"/>
          <w:lang w:val="en-US"/>
        </w:rPr>
        <w:t>-</w:t>
      </w:r>
      <w:r w:rsidR="000269AB" w:rsidRPr="007E2024">
        <w:rPr>
          <w:rFonts w:ascii="Arial" w:eastAsia="Times New Roman" w:hAnsi="Arial" w:cs="Arial"/>
          <w:sz w:val="24"/>
          <w:szCs w:val="24"/>
          <w:lang w:val="en-US"/>
        </w:rPr>
        <w:t>-----------</w:t>
      </w:r>
      <w:r w:rsidR="00816344">
        <w:rPr>
          <w:rFonts w:ascii="Arial" w:eastAsia="Times New Roman" w:hAnsi="Arial" w:cs="Arial"/>
          <w:sz w:val="24"/>
          <w:szCs w:val="24"/>
          <w:lang w:val="en-US"/>
        </w:rPr>
        <w:t>9</w:t>
      </w:r>
    </w:p>
    <w:p w14:paraId="721A1F02" w14:textId="0571D4A8" w:rsidR="00C07E3A" w:rsidRPr="007E2024" w:rsidRDefault="00D80CE8" w:rsidP="007E2024">
      <w:pPr>
        <w:pStyle w:val="ListParagraph"/>
        <w:numPr>
          <w:ilvl w:val="0"/>
          <w:numId w:val="23"/>
        </w:numPr>
        <w:spacing w:line="360" w:lineRule="auto"/>
        <w:rPr>
          <w:rFonts w:ascii="Arial" w:eastAsia="Times New Roman" w:hAnsi="Arial" w:cs="Arial"/>
          <w:sz w:val="24"/>
          <w:szCs w:val="24"/>
          <w:lang w:val="en-US"/>
        </w:rPr>
      </w:pPr>
      <w:r w:rsidRPr="00D80CE8">
        <w:rPr>
          <w:rFonts w:ascii="Arial" w:eastAsia="Times New Roman" w:hAnsi="Arial" w:cs="Arial"/>
          <w:b/>
          <w:bCs/>
          <w:sz w:val="24"/>
          <w:szCs w:val="24"/>
        </w:rPr>
        <w:t>Strategic Direction</w:t>
      </w:r>
      <w:r>
        <w:rPr>
          <w:rFonts w:ascii="Arial" w:eastAsia="Times New Roman" w:hAnsi="Arial" w:cs="Arial"/>
          <w:b/>
          <w:bCs/>
          <w:sz w:val="24"/>
          <w:szCs w:val="24"/>
        </w:rPr>
        <w:t>------------------------------------</w:t>
      </w:r>
      <w:r w:rsidR="00E73981" w:rsidRPr="007E2024">
        <w:rPr>
          <w:rFonts w:ascii="Arial" w:eastAsia="Times New Roman" w:hAnsi="Arial" w:cs="Arial"/>
          <w:b/>
          <w:bCs/>
          <w:sz w:val="24"/>
          <w:szCs w:val="24"/>
          <w:lang w:val="en-US"/>
        </w:rPr>
        <w:t>-----------------------------------</w:t>
      </w:r>
      <w:r w:rsidR="00B2709A">
        <w:rPr>
          <w:rFonts w:ascii="Arial" w:eastAsia="Times New Roman" w:hAnsi="Arial" w:cs="Arial"/>
          <w:b/>
          <w:bCs/>
          <w:sz w:val="24"/>
          <w:szCs w:val="24"/>
          <w:lang w:val="en-US"/>
        </w:rPr>
        <w:t>10</w:t>
      </w:r>
    </w:p>
    <w:p w14:paraId="6F249492" w14:textId="511D361D" w:rsidR="00C07E3A" w:rsidRPr="007E2024" w:rsidRDefault="00C07E3A" w:rsidP="007E2024">
      <w:pPr>
        <w:numPr>
          <w:ilvl w:val="0"/>
          <w:numId w:val="22"/>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4.1 </w:t>
      </w:r>
      <w:r w:rsidR="00D80CE8" w:rsidRPr="00D80CE8">
        <w:rPr>
          <w:rFonts w:ascii="Arial" w:eastAsia="Times New Roman" w:hAnsi="Arial" w:cs="Arial"/>
          <w:sz w:val="24"/>
          <w:szCs w:val="24"/>
        </w:rPr>
        <w:t>Current Business Strategy</w:t>
      </w:r>
      <w:r w:rsidR="00D80CE8">
        <w:rPr>
          <w:rFonts w:ascii="Arial" w:eastAsia="Times New Roman" w:hAnsi="Arial" w:cs="Arial"/>
          <w:sz w:val="24"/>
          <w:szCs w:val="24"/>
        </w:rPr>
        <w:t>---------------</w:t>
      </w:r>
      <w:r w:rsidR="00C109CA" w:rsidRPr="007E2024">
        <w:rPr>
          <w:rFonts w:ascii="Arial" w:eastAsia="Times New Roman" w:hAnsi="Arial" w:cs="Arial"/>
          <w:sz w:val="24"/>
          <w:szCs w:val="24"/>
          <w:lang w:val="en-US"/>
        </w:rPr>
        <w:t>-------------------------------</w:t>
      </w:r>
      <w:r w:rsidR="003C5BEF">
        <w:rPr>
          <w:rFonts w:ascii="Arial" w:eastAsia="Times New Roman" w:hAnsi="Arial" w:cs="Arial"/>
          <w:sz w:val="24"/>
          <w:szCs w:val="24"/>
          <w:lang w:val="en-US"/>
        </w:rPr>
        <w:t>10</w:t>
      </w:r>
    </w:p>
    <w:p w14:paraId="6964A730" w14:textId="75A0AED9" w:rsidR="00C07E3A" w:rsidRPr="007E2024" w:rsidRDefault="00C07E3A" w:rsidP="007E2024">
      <w:pPr>
        <w:numPr>
          <w:ilvl w:val="0"/>
          <w:numId w:val="22"/>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4.2 </w:t>
      </w:r>
      <w:r w:rsidR="002F3F9B" w:rsidRPr="002F3F9B">
        <w:rPr>
          <w:rFonts w:ascii="Arial" w:eastAsia="Times New Roman" w:hAnsi="Arial" w:cs="Arial"/>
          <w:sz w:val="24"/>
          <w:szCs w:val="24"/>
        </w:rPr>
        <w:t>Long-Term Goals and Expansion</w:t>
      </w:r>
      <w:r w:rsidR="00033FE8">
        <w:rPr>
          <w:rFonts w:ascii="Arial" w:eastAsia="Times New Roman" w:hAnsi="Arial" w:cs="Arial"/>
          <w:sz w:val="24"/>
          <w:szCs w:val="24"/>
        </w:rPr>
        <w:t>--</w:t>
      </w:r>
      <w:r w:rsidR="002F3F9B" w:rsidRPr="007E2024">
        <w:rPr>
          <w:rFonts w:ascii="Arial" w:eastAsia="Times New Roman" w:hAnsi="Arial" w:cs="Arial"/>
          <w:sz w:val="24"/>
          <w:szCs w:val="24"/>
          <w:lang w:val="en-US"/>
        </w:rPr>
        <w:t>------------------------------------</w:t>
      </w:r>
      <w:r w:rsidR="00930D9F">
        <w:rPr>
          <w:rFonts w:ascii="Arial" w:eastAsia="Times New Roman" w:hAnsi="Arial" w:cs="Arial"/>
          <w:sz w:val="24"/>
          <w:szCs w:val="24"/>
          <w:lang w:val="en-US"/>
        </w:rPr>
        <w:t>1</w:t>
      </w:r>
      <w:r w:rsidR="0063230A">
        <w:rPr>
          <w:rFonts w:ascii="Arial" w:eastAsia="Times New Roman" w:hAnsi="Arial" w:cs="Arial"/>
          <w:sz w:val="24"/>
          <w:szCs w:val="24"/>
          <w:lang w:val="en-US"/>
        </w:rPr>
        <w:t>0</w:t>
      </w:r>
    </w:p>
    <w:p w14:paraId="556EC9E8" w14:textId="1A0DDFEB" w:rsidR="00C07E3A" w:rsidRPr="00516B93" w:rsidRDefault="00C07E3A" w:rsidP="007E2024">
      <w:pPr>
        <w:numPr>
          <w:ilvl w:val="0"/>
          <w:numId w:val="22"/>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4.3 </w:t>
      </w:r>
      <w:r w:rsidR="00033FE8" w:rsidRPr="00033FE8">
        <w:rPr>
          <w:rFonts w:ascii="Arial" w:hAnsi="Arial" w:cs="Arial"/>
          <w:sz w:val="24"/>
          <w:szCs w:val="24"/>
        </w:rPr>
        <w:t>Industry Benchmarking</w:t>
      </w:r>
      <w:r w:rsidR="00033FE8">
        <w:rPr>
          <w:rFonts w:ascii="Arial" w:hAnsi="Arial" w:cs="Arial"/>
          <w:sz w:val="24"/>
          <w:szCs w:val="24"/>
        </w:rPr>
        <w:t>---------------------------------------------</w:t>
      </w:r>
      <w:r w:rsidR="00C109CA" w:rsidRPr="00516B93">
        <w:rPr>
          <w:rFonts w:ascii="Arial" w:eastAsia="Times New Roman" w:hAnsi="Arial" w:cs="Arial"/>
          <w:sz w:val="24"/>
          <w:szCs w:val="24"/>
          <w:lang w:val="en-US"/>
        </w:rPr>
        <w:t>-----</w:t>
      </w:r>
      <w:r w:rsidR="00516B93">
        <w:rPr>
          <w:rFonts w:ascii="Arial" w:eastAsia="Times New Roman" w:hAnsi="Arial" w:cs="Arial"/>
          <w:sz w:val="24"/>
          <w:szCs w:val="24"/>
          <w:lang w:val="en-US"/>
        </w:rPr>
        <w:t xml:space="preserve"> </w:t>
      </w:r>
      <w:r w:rsidR="00930D9F" w:rsidRPr="00516B93">
        <w:rPr>
          <w:rFonts w:ascii="Arial" w:eastAsia="Times New Roman" w:hAnsi="Arial" w:cs="Arial"/>
          <w:sz w:val="24"/>
          <w:szCs w:val="24"/>
          <w:lang w:val="en-US"/>
        </w:rPr>
        <w:t>11</w:t>
      </w:r>
    </w:p>
    <w:p w14:paraId="645D74F9" w14:textId="7AE6E501" w:rsidR="00C07E3A" w:rsidRPr="007E2024" w:rsidRDefault="00C07E3A" w:rsidP="007E2024">
      <w:pPr>
        <w:pStyle w:val="ListParagraph"/>
        <w:numPr>
          <w:ilvl w:val="0"/>
          <w:numId w:val="23"/>
        </w:numPr>
        <w:spacing w:line="360" w:lineRule="auto"/>
        <w:rPr>
          <w:rFonts w:ascii="Arial" w:eastAsia="Times New Roman" w:hAnsi="Arial" w:cs="Arial"/>
          <w:b/>
          <w:bCs/>
          <w:sz w:val="24"/>
          <w:szCs w:val="24"/>
          <w:lang w:val="en-US"/>
        </w:rPr>
      </w:pPr>
      <w:r w:rsidRPr="007E2024">
        <w:rPr>
          <w:rFonts w:ascii="Arial" w:eastAsia="Times New Roman" w:hAnsi="Arial" w:cs="Arial"/>
          <w:b/>
          <w:bCs/>
          <w:sz w:val="24"/>
          <w:szCs w:val="24"/>
          <w:lang w:val="en-US"/>
        </w:rPr>
        <w:t>Conclusion</w:t>
      </w:r>
      <w:r w:rsidR="00CC5760" w:rsidRPr="007E2024">
        <w:rPr>
          <w:rFonts w:ascii="Arial" w:eastAsia="Times New Roman" w:hAnsi="Arial" w:cs="Arial"/>
          <w:b/>
          <w:bCs/>
          <w:sz w:val="24"/>
          <w:szCs w:val="24"/>
          <w:lang w:val="en-US"/>
        </w:rPr>
        <w:t>------------------------------------------------------------------------------1</w:t>
      </w:r>
      <w:r w:rsidR="00816344">
        <w:rPr>
          <w:rFonts w:ascii="Arial" w:eastAsia="Times New Roman" w:hAnsi="Arial" w:cs="Arial"/>
          <w:b/>
          <w:bCs/>
          <w:sz w:val="24"/>
          <w:szCs w:val="24"/>
          <w:lang w:val="en-US"/>
        </w:rPr>
        <w:t>2</w:t>
      </w:r>
    </w:p>
    <w:p w14:paraId="705D581C" w14:textId="3577B586" w:rsidR="00C07E3A" w:rsidRPr="007E2024" w:rsidRDefault="00C07E3A" w:rsidP="007E2024">
      <w:pPr>
        <w:pStyle w:val="ListParagraph"/>
        <w:numPr>
          <w:ilvl w:val="0"/>
          <w:numId w:val="23"/>
        </w:numPr>
        <w:spacing w:line="360" w:lineRule="auto"/>
        <w:rPr>
          <w:rFonts w:ascii="Arial" w:eastAsia="Times New Roman" w:hAnsi="Arial" w:cs="Arial"/>
          <w:b/>
          <w:bCs/>
          <w:sz w:val="24"/>
          <w:szCs w:val="24"/>
          <w:lang w:val="en-US"/>
        </w:rPr>
      </w:pPr>
      <w:r w:rsidRPr="007E2024">
        <w:rPr>
          <w:rFonts w:ascii="Arial" w:eastAsia="Times New Roman" w:hAnsi="Arial" w:cs="Arial"/>
          <w:b/>
          <w:bCs/>
          <w:sz w:val="24"/>
          <w:szCs w:val="24"/>
          <w:lang w:val="en-US"/>
        </w:rPr>
        <w:t>Recommendations</w:t>
      </w:r>
      <w:r w:rsidR="00CC5760" w:rsidRPr="007E2024">
        <w:rPr>
          <w:rFonts w:ascii="Arial" w:eastAsia="Times New Roman" w:hAnsi="Arial" w:cs="Arial"/>
          <w:b/>
          <w:bCs/>
          <w:sz w:val="24"/>
          <w:szCs w:val="24"/>
          <w:lang w:val="en-US"/>
        </w:rPr>
        <w:t>----------------------------------------------------------------</w:t>
      </w:r>
      <w:r w:rsidR="00737D1E">
        <w:rPr>
          <w:rFonts w:ascii="Arial" w:eastAsia="Times New Roman" w:hAnsi="Arial" w:cs="Arial"/>
          <w:b/>
          <w:bCs/>
          <w:sz w:val="24"/>
          <w:szCs w:val="24"/>
          <w:lang w:val="en-US"/>
        </w:rPr>
        <w:t>-</w:t>
      </w:r>
      <w:r w:rsidR="00CC5760" w:rsidRPr="007E2024">
        <w:rPr>
          <w:rFonts w:ascii="Arial" w:eastAsia="Times New Roman" w:hAnsi="Arial" w:cs="Arial"/>
          <w:b/>
          <w:bCs/>
          <w:sz w:val="24"/>
          <w:szCs w:val="24"/>
          <w:lang w:val="en-US"/>
        </w:rPr>
        <w:t>--1</w:t>
      </w:r>
      <w:r w:rsidR="00816344">
        <w:rPr>
          <w:rFonts w:ascii="Arial" w:eastAsia="Times New Roman" w:hAnsi="Arial" w:cs="Arial"/>
          <w:b/>
          <w:bCs/>
          <w:sz w:val="24"/>
          <w:szCs w:val="24"/>
          <w:lang w:val="en-US"/>
        </w:rPr>
        <w:t>3</w:t>
      </w:r>
    </w:p>
    <w:p w14:paraId="7245B313" w14:textId="3CB39966" w:rsidR="00D64F6C" w:rsidRPr="007E2024" w:rsidRDefault="00C07E3A" w:rsidP="007E2024">
      <w:pPr>
        <w:pStyle w:val="ListParagraph"/>
        <w:numPr>
          <w:ilvl w:val="0"/>
          <w:numId w:val="23"/>
        </w:numPr>
        <w:spacing w:line="360" w:lineRule="auto"/>
        <w:rPr>
          <w:rFonts w:ascii="Arial" w:eastAsia="Times New Roman" w:hAnsi="Arial" w:cs="Arial"/>
          <w:b/>
          <w:bCs/>
          <w:sz w:val="24"/>
          <w:szCs w:val="24"/>
          <w:lang w:val="en-US"/>
        </w:rPr>
      </w:pPr>
      <w:r w:rsidRPr="007E2024">
        <w:rPr>
          <w:rFonts w:ascii="Arial" w:eastAsia="Times New Roman" w:hAnsi="Arial" w:cs="Arial"/>
          <w:b/>
          <w:bCs/>
          <w:sz w:val="24"/>
          <w:szCs w:val="24"/>
          <w:lang w:val="en-US"/>
        </w:rPr>
        <w:t>References</w:t>
      </w:r>
      <w:r w:rsidR="00CC5760" w:rsidRPr="007E2024">
        <w:rPr>
          <w:rFonts w:ascii="Arial" w:eastAsia="Times New Roman" w:hAnsi="Arial" w:cs="Arial"/>
          <w:b/>
          <w:bCs/>
          <w:sz w:val="24"/>
          <w:szCs w:val="24"/>
          <w:lang w:val="en-US"/>
        </w:rPr>
        <w:t>------------------------------------------------------------------------------1</w:t>
      </w:r>
      <w:r w:rsidR="00816344">
        <w:rPr>
          <w:rFonts w:ascii="Arial" w:eastAsia="Times New Roman" w:hAnsi="Arial" w:cs="Arial"/>
          <w:b/>
          <w:bCs/>
          <w:sz w:val="24"/>
          <w:szCs w:val="24"/>
          <w:lang w:val="en-US"/>
        </w:rPr>
        <w:t>4</w:t>
      </w:r>
    </w:p>
    <w:p w14:paraId="00E70BCE" w14:textId="77777777" w:rsidR="00D64F6C" w:rsidRPr="007E2024" w:rsidRDefault="00D64F6C" w:rsidP="007E2024">
      <w:pPr>
        <w:spacing w:line="360" w:lineRule="auto"/>
        <w:rPr>
          <w:rFonts w:ascii="Arial" w:eastAsia="Times New Roman" w:hAnsi="Arial" w:cs="Arial"/>
          <w:b/>
          <w:bCs/>
          <w:sz w:val="24"/>
          <w:szCs w:val="24"/>
          <w:lang w:val="en-US"/>
        </w:rPr>
      </w:pPr>
    </w:p>
    <w:p w14:paraId="6D6A8F64" w14:textId="77777777" w:rsidR="00D64F6C" w:rsidRPr="007E2024" w:rsidRDefault="00D64F6C" w:rsidP="007E2024">
      <w:pPr>
        <w:spacing w:line="360" w:lineRule="auto"/>
        <w:rPr>
          <w:rFonts w:ascii="Arial" w:eastAsia="Times New Roman" w:hAnsi="Arial" w:cs="Arial"/>
          <w:b/>
          <w:bCs/>
          <w:sz w:val="24"/>
          <w:szCs w:val="24"/>
          <w:lang w:val="en-US"/>
        </w:rPr>
      </w:pPr>
    </w:p>
    <w:p w14:paraId="5EBABFB4" w14:textId="77777777" w:rsidR="00D64F6C" w:rsidRPr="007E2024" w:rsidRDefault="00D64F6C" w:rsidP="007E2024">
      <w:pPr>
        <w:spacing w:line="360" w:lineRule="auto"/>
        <w:rPr>
          <w:rFonts w:ascii="Arial" w:eastAsia="Times New Roman" w:hAnsi="Arial" w:cs="Arial"/>
          <w:b/>
          <w:bCs/>
          <w:sz w:val="24"/>
          <w:szCs w:val="24"/>
          <w:lang w:val="en-US"/>
        </w:rPr>
      </w:pPr>
    </w:p>
    <w:p w14:paraId="57CE3118" w14:textId="77777777" w:rsidR="0033619F" w:rsidRPr="007E2024" w:rsidRDefault="0033619F" w:rsidP="007E2024">
      <w:pPr>
        <w:spacing w:line="360" w:lineRule="auto"/>
        <w:rPr>
          <w:rFonts w:ascii="Arial" w:eastAsia="Times New Roman" w:hAnsi="Arial" w:cs="Arial"/>
          <w:b/>
          <w:bCs/>
          <w:sz w:val="24"/>
          <w:szCs w:val="24"/>
          <w:lang w:val="en-US"/>
        </w:rPr>
      </w:pPr>
    </w:p>
    <w:p w14:paraId="3AC2CD30" w14:textId="77777777" w:rsidR="0033619F" w:rsidRPr="007E2024" w:rsidRDefault="0033619F" w:rsidP="007E2024">
      <w:pPr>
        <w:spacing w:line="360" w:lineRule="auto"/>
        <w:rPr>
          <w:rFonts w:ascii="Arial" w:eastAsia="Times New Roman" w:hAnsi="Arial" w:cs="Arial"/>
          <w:b/>
          <w:bCs/>
          <w:sz w:val="24"/>
          <w:szCs w:val="24"/>
          <w:lang w:val="en-US"/>
        </w:rPr>
      </w:pPr>
    </w:p>
    <w:p w14:paraId="4DA0DFC5" w14:textId="77777777" w:rsidR="00B77986" w:rsidRDefault="00B77986" w:rsidP="007E2024">
      <w:pPr>
        <w:spacing w:line="360" w:lineRule="auto"/>
        <w:rPr>
          <w:rFonts w:ascii="Arial" w:eastAsia="Times New Roman" w:hAnsi="Arial" w:cs="Arial"/>
          <w:b/>
          <w:bCs/>
          <w:sz w:val="24"/>
          <w:szCs w:val="24"/>
          <w:lang w:val="en-US"/>
        </w:rPr>
      </w:pPr>
    </w:p>
    <w:p w14:paraId="04F51933" w14:textId="77777777" w:rsidR="007E2024" w:rsidRDefault="007E2024" w:rsidP="007E2024">
      <w:pPr>
        <w:spacing w:line="360" w:lineRule="auto"/>
        <w:rPr>
          <w:rFonts w:ascii="Arial" w:eastAsia="Times New Roman" w:hAnsi="Arial" w:cs="Arial"/>
          <w:b/>
          <w:bCs/>
          <w:sz w:val="24"/>
          <w:szCs w:val="24"/>
          <w:lang w:val="en-US"/>
        </w:rPr>
      </w:pPr>
    </w:p>
    <w:p w14:paraId="74B738EC" w14:textId="77777777" w:rsidR="007E2024" w:rsidRDefault="007E2024" w:rsidP="007E2024">
      <w:pPr>
        <w:spacing w:line="360" w:lineRule="auto"/>
        <w:rPr>
          <w:rFonts w:ascii="Arial" w:eastAsia="Times New Roman" w:hAnsi="Arial" w:cs="Arial"/>
          <w:b/>
          <w:bCs/>
          <w:sz w:val="24"/>
          <w:szCs w:val="24"/>
          <w:lang w:val="en-US"/>
        </w:rPr>
      </w:pPr>
    </w:p>
    <w:p w14:paraId="37871755" w14:textId="77777777" w:rsidR="00516B93" w:rsidRPr="007E2024" w:rsidRDefault="00516B93" w:rsidP="007E2024">
      <w:pPr>
        <w:spacing w:line="360" w:lineRule="auto"/>
        <w:rPr>
          <w:rFonts w:ascii="Arial" w:eastAsia="Times New Roman" w:hAnsi="Arial" w:cs="Arial"/>
          <w:b/>
          <w:bCs/>
          <w:sz w:val="24"/>
          <w:szCs w:val="24"/>
          <w:lang w:val="en-US"/>
        </w:rPr>
      </w:pPr>
    </w:p>
    <w:p w14:paraId="674E56B9" w14:textId="7BEE64B4" w:rsidR="00E2121E" w:rsidRDefault="0044436C" w:rsidP="007E2024">
      <w:pPr>
        <w:spacing w:line="360" w:lineRule="auto"/>
        <w:rPr>
          <w:rFonts w:ascii="Arial" w:hAnsi="Arial" w:cs="Arial"/>
          <w:b/>
          <w:bCs/>
          <w:sz w:val="24"/>
          <w:szCs w:val="24"/>
          <w:lang w:val="en-US"/>
        </w:rPr>
      </w:pPr>
      <w:r w:rsidRPr="007E2024">
        <w:rPr>
          <w:rFonts w:ascii="Arial" w:hAnsi="Arial" w:cs="Arial"/>
          <w:b/>
          <w:bCs/>
          <w:sz w:val="24"/>
          <w:szCs w:val="24"/>
          <w:lang w:val="en-US"/>
        </w:rPr>
        <w:lastRenderedPageBreak/>
        <w:t>1.</w:t>
      </w:r>
      <w:r w:rsidR="00587CED" w:rsidRPr="007E2024">
        <w:rPr>
          <w:rFonts w:ascii="Arial" w:hAnsi="Arial" w:cs="Arial"/>
          <w:b/>
          <w:bCs/>
          <w:sz w:val="24"/>
          <w:szCs w:val="24"/>
          <w:lang w:val="en-US"/>
        </w:rPr>
        <w:t>Introduction</w:t>
      </w:r>
    </w:p>
    <w:p w14:paraId="364ABA7C" w14:textId="242D24D9" w:rsidR="001D775C" w:rsidRPr="001D775C" w:rsidRDefault="001D775C" w:rsidP="001D775C">
      <w:pPr>
        <w:spacing w:line="360" w:lineRule="auto"/>
        <w:rPr>
          <w:rFonts w:ascii="Arial" w:hAnsi="Arial" w:cs="Arial"/>
          <w:sz w:val="24"/>
          <w:szCs w:val="24"/>
          <w:lang w:val="en-US"/>
        </w:rPr>
      </w:pPr>
      <w:r w:rsidRPr="001D775C">
        <w:rPr>
          <w:rFonts w:ascii="Arial" w:hAnsi="Arial" w:cs="Arial"/>
          <w:sz w:val="24"/>
          <w:szCs w:val="24"/>
          <w:lang w:val="en-US"/>
        </w:rPr>
        <w:t>Founded in 1927, Marriott International is one of the world's leading hospitality companies, with over 9,000 properties spanning 144 countries (Marriott International, 2024a). Its diverse portfolio ranges from luxury brands such as The Ritz-Carlton and St. Regis to midscale offerings like Courtyard by Marriott (Marriott International, 2024b). Marriott’s hybrid organisational structure—blending functional and regional elements—enables operational efficiency while allowing for local market adaptability (Mintzberg, 1979).</w:t>
      </w:r>
    </w:p>
    <w:p w14:paraId="568CCF29" w14:textId="6BE0F079" w:rsidR="001A7F16" w:rsidRDefault="001D775C" w:rsidP="001D775C">
      <w:pPr>
        <w:spacing w:line="360" w:lineRule="auto"/>
        <w:rPr>
          <w:rFonts w:ascii="Arial" w:hAnsi="Arial" w:cs="Arial"/>
          <w:sz w:val="24"/>
          <w:szCs w:val="24"/>
          <w:lang w:val="en-US"/>
        </w:rPr>
      </w:pPr>
      <w:r w:rsidRPr="001D775C">
        <w:rPr>
          <w:rFonts w:ascii="Arial" w:hAnsi="Arial" w:cs="Arial"/>
          <w:sz w:val="24"/>
          <w:szCs w:val="24"/>
          <w:lang w:val="en-US"/>
        </w:rPr>
        <w:t>This report critically examines Marriott’s organisational framework, culture, and strategic direction, assessing its competitive positioning alongside Hilton Hotels &amp; Resorts and Accor. It explores Marriott’s employee-focused culture through Schein’s (2010) Organisational Culture Model and contrasts it with Hilton’s customer-first strategy and Accor’s innovation-driven approach. The company’s change management efforts—particularly in digital transformation and sustainability—are evaluated using Kotter’s Change Model (Kotter, 1996) and benchmarked against Hilton’s AI-driven automation and Accor’s leadership in environmental sustainability. Finally, the report presents strategic recommendations for Marriott to enhance its market position through technological advancements, sustainability initiatives, and workforce development.</w:t>
      </w:r>
    </w:p>
    <w:p w14:paraId="216ED992" w14:textId="77777777" w:rsidR="001A7F16" w:rsidRDefault="001A7F16" w:rsidP="001A7F16">
      <w:pPr>
        <w:spacing w:line="360" w:lineRule="auto"/>
        <w:rPr>
          <w:rFonts w:ascii="Arial" w:hAnsi="Arial" w:cs="Arial"/>
          <w:sz w:val="24"/>
          <w:szCs w:val="24"/>
          <w:lang w:val="en-US"/>
        </w:rPr>
      </w:pPr>
    </w:p>
    <w:p w14:paraId="15A0C1BB" w14:textId="77777777" w:rsidR="001A7F16" w:rsidRDefault="001A7F16" w:rsidP="001A7F16">
      <w:pPr>
        <w:spacing w:line="360" w:lineRule="auto"/>
        <w:rPr>
          <w:rFonts w:ascii="Arial" w:hAnsi="Arial" w:cs="Arial"/>
          <w:sz w:val="24"/>
          <w:szCs w:val="24"/>
          <w:lang w:val="en-US"/>
        </w:rPr>
      </w:pPr>
    </w:p>
    <w:p w14:paraId="3053E650" w14:textId="77777777" w:rsidR="001A7F16" w:rsidRDefault="001A7F16" w:rsidP="001A7F16">
      <w:pPr>
        <w:spacing w:line="360" w:lineRule="auto"/>
        <w:rPr>
          <w:rFonts w:ascii="Arial" w:hAnsi="Arial" w:cs="Arial"/>
          <w:sz w:val="24"/>
          <w:szCs w:val="24"/>
          <w:lang w:val="en-US"/>
        </w:rPr>
      </w:pPr>
    </w:p>
    <w:p w14:paraId="1EB54E75" w14:textId="77777777" w:rsidR="001A7F16" w:rsidRDefault="001A7F16" w:rsidP="001A7F16">
      <w:pPr>
        <w:spacing w:line="360" w:lineRule="auto"/>
        <w:rPr>
          <w:rFonts w:ascii="Arial" w:hAnsi="Arial" w:cs="Arial"/>
          <w:sz w:val="24"/>
          <w:szCs w:val="24"/>
          <w:lang w:val="en-US"/>
        </w:rPr>
      </w:pPr>
    </w:p>
    <w:p w14:paraId="1AF15B15" w14:textId="77777777" w:rsidR="001A7F16" w:rsidRDefault="001A7F16" w:rsidP="001A7F16">
      <w:pPr>
        <w:spacing w:line="360" w:lineRule="auto"/>
        <w:rPr>
          <w:rFonts w:ascii="Arial" w:hAnsi="Arial" w:cs="Arial"/>
          <w:sz w:val="24"/>
          <w:szCs w:val="24"/>
          <w:lang w:val="en-US"/>
        </w:rPr>
      </w:pPr>
    </w:p>
    <w:p w14:paraId="08B20EB9" w14:textId="77777777" w:rsidR="001A7F16" w:rsidRDefault="001A7F16" w:rsidP="001A7F16">
      <w:pPr>
        <w:spacing w:line="360" w:lineRule="auto"/>
        <w:rPr>
          <w:rFonts w:ascii="Arial" w:hAnsi="Arial" w:cs="Arial"/>
          <w:sz w:val="24"/>
          <w:szCs w:val="24"/>
          <w:lang w:val="en-US"/>
        </w:rPr>
      </w:pPr>
    </w:p>
    <w:p w14:paraId="3379FFD1" w14:textId="77777777" w:rsidR="001A7F16" w:rsidRDefault="001A7F16" w:rsidP="001A7F16">
      <w:pPr>
        <w:spacing w:line="360" w:lineRule="auto"/>
        <w:rPr>
          <w:rFonts w:ascii="Arial" w:hAnsi="Arial" w:cs="Arial"/>
          <w:sz w:val="24"/>
          <w:szCs w:val="24"/>
          <w:lang w:val="en-US"/>
        </w:rPr>
      </w:pPr>
    </w:p>
    <w:p w14:paraId="42A1A989" w14:textId="77777777" w:rsidR="001A7F16" w:rsidRDefault="001A7F16" w:rsidP="001A7F16">
      <w:pPr>
        <w:spacing w:line="360" w:lineRule="auto"/>
        <w:rPr>
          <w:rFonts w:ascii="Arial" w:hAnsi="Arial" w:cs="Arial"/>
          <w:sz w:val="24"/>
          <w:szCs w:val="24"/>
          <w:lang w:val="en-US"/>
        </w:rPr>
      </w:pPr>
    </w:p>
    <w:p w14:paraId="448211C5" w14:textId="77777777" w:rsidR="008312F3" w:rsidRDefault="008312F3" w:rsidP="001A7F16">
      <w:pPr>
        <w:spacing w:line="360" w:lineRule="auto"/>
        <w:rPr>
          <w:rFonts w:ascii="Arial" w:hAnsi="Arial" w:cs="Arial"/>
          <w:sz w:val="24"/>
          <w:szCs w:val="24"/>
          <w:lang w:val="en-US"/>
        </w:rPr>
      </w:pPr>
    </w:p>
    <w:p w14:paraId="0889145D" w14:textId="77777777" w:rsidR="008312F3" w:rsidRPr="001A7F16" w:rsidRDefault="008312F3" w:rsidP="001A7F16">
      <w:pPr>
        <w:spacing w:line="360" w:lineRule="auto"/>
        <w:rPr>
          <w:rFonts w:ascii="Arial" w:hAnsi="Arial" w:cs="Arial"/>
          <w:sz w:val="24"/>
          <w:szCs w:val="24"/>
          <w:lang w:val="en-US"/>
        </w:rPr>
      </w:pPr>
    </w:p>
    <w:p w14:paraId="0E4D55B3" w14:textId="613C4EF2" w:rsidR="00A07624" w:rsidRDefault="00815732" w:rsidP="007E2024">
      <w:pPr>
        <w:spacing w:line="360" w:lineRule="auto"/>
        <w:rPr>
          <w:rFonts w:ascii="Arial" w:hAnsi="Arial" w:cs="Arial"/>
          <w:b/>
          <w:bCs/>
          <w:sz w:val="24"/>
          <w:szCs w:val="24"/>
        </w:rPr>
      </w:pPr>
      <w:r w:rsidRPr="00815732">
        <w:rPr>
          <w:rFonts w:ascii="Arial" w:hAnsi="Arial" w:cs="Arial"/>
          <w:b/>
          <w:bCs/>
          <w:sz w:val="24"/>
          <w:szCs w:val="24"/>
        </w:rPr>
        <w:lastRenderedPageBreak/>
        <w:t>2. Organisational Structure, Culture, and Goals</w:t>
      </w:r>
    </w:p>
    <w:p w14:paraId="7D70EAF7" w14:textId="77777777" w:rsidR="00614219" w:rsidRPr="00614219" w:rsidRDefault="00614219" w:rsidP="00614219">
      <w:pPr>
        <w:spacing w:line="360" w:lineRule="auto"/>
        <w:rPr>
          <w:rFonts w:ascii="Arial" w:hAnsi="Arial" w:cs="Arial"/>
          <w:b/>
          <w:bCs/>
          <w:sz w:val="24"/>
          <w:szCs w:val="24"/>
          <w:lang w:val="en-US"/>
        </w:rPr>
      </w:pPr>
      <w:r w:rsidRPr="00614219">
        <w:rPr>
          <w:rFonts w:ascii="Arial" w:hAnsi="Arial" w:cs="Arial"/>
          <w:b/>
          <w:bCs/>
          <w:sz w:val="24"/>
          <w:szCs w:val="24"/>
          <w:lang w:val="en-US"/>
        </w:rPr>
        <w:t>2.1 Organisational Structure</w:t>
      </w:r>
    </w:p>
    <w:p w14:paraId="6FF30781" w14:textId="77777777" w:rsidR="00614219" w:rsidRPr="00614219" w:rsidRDefault="00614219" w:rsidP="00614219">
      <w:pPr>
        <w:spacing w:line="360" w:lineRule="auto"/>
        <w:rPr>
          <w:rFonts w:ascii="Arial" w:hAnsi="Arial" w:cs="Arial"/>
          <w:sz w:val="24"/>
          <w:szCs w:val="24"/>
          <w:lang w:val="en-US"/>
        </w:rPr>
      </w:pPr>
      <w:r w:rsidRPr="00614219">
        <w:rPr>
          <w:rFonts w:ascii="Arial" w:hAnsi="Arial" w:cs="Arial"/>
          <w:sz w:val="24"/>
          <w:szCs w:val="24"/>
          <w:lang w:val="en-US"/>
        </w:rPr>
        <w:t xml:space="preserve">Marriott International operates under a hybrid organisational structure, which integrates functional and regional divisions to balance global consistency and local adaptability (Mintzberg, 1979). This structure allows the company to maintain brand uniformity across its 30+ hotel brands while enabling regional teams to tailor operations to local market </w:t>
      </w:r>
      <w:r w:rsidRPr="00620471">
        <w:rPr>
          <w:rFonts w:ascii="Arial" w:hAnsi="Arial" w:cs="Arial"/>
          <w:sz w:val="24"/>
          <w:szCs w:val="24"/>
          <w:lang w:val="en-US"/>
        </w:rPr>
        <w:t xml:space="preserve">conditions (Marriott International, 2024a). </w:t>
      </w:r>
      <w:r w:rsidRPr="00614219">
        <w:rPr>
          <w:rFonts w:ascii="Arial" w:hAnsi="Arial" w:cs="Arial"/>
          <w:sz w:val="24"/>
          <w:szCs w:val="24"/>
          <w:lang w:val="en-US"/>
        </w:rPr>
        <w:t>Marriott’s centralised decision-making ensures efficiency in areas like branding and customer service, while decentralisation allows for market-specific adjustments.</w:t>
      </w:r>
    </w:p>
    <w:p w14:paraId="5973D0C7" w14:textId="77777777" w:rsidR="00614219" w:rsidRPr="00614219" w:rsidRDefault="00614219" w:rsidP="00614219">
      <w:pPr>
        <w:spacing w:line="360" w:lineRule="auto"/>
        <w:rPr>
          <w:rFonts w:ascii="Arial" w:hAnsi="Arial" w:cs="Arial"/>
          <w:sz w:val="24"/>
          <w:szCs w:val="24"/>
          <w:lang w:val="en-US"/>
        </w:rPr>
      </w:pPr>
      <w:r w:rsidRPr="00614219">
        <w:rPr>
          <w:rFonts w:ascii="Arial" w:hAnsi="Arial" w:cs="Arial"/>
          <w:sz w:val="24"/>
          <w:szCs w:val="24"/>
          <w:lang w:val="en-US"/>
        </w:rPr>
        <w:t>In contrast, Hilton Hotels &amp; Resorts employs a functional structure, where key business functions such as marketing, finance, and operations are managed centrally (Hilton, 2023). While this ensures tight control over brand standards, it can sometimes limit flexibility in responding to regional market changes. On the other hand, Accor adopts a decentralised model, granting significant autonomy to regional and individual hotel managers (Accor, 2024). This allows Accor properties to rapidly implement market-specific initiatives, particularly in emerging markets where local cultural adaptation is essential. Compared to Hilton’s highly centralised structure and Accor’s regional autonomy, Marriott’s hybrid approach aims to strike a balance between standardisation and flexibility.</w:t>
      </w:r>
    </w:p>
    <w:p w14:paraId="4B1D584E" w14:textId="3982B9F0" w:rsidR="00614219" w:rsidRPr="00614219" w:rsidRDefault="00614219" w:rsidP="00614219">
      <w:pPr>
        <w:spacing w:line="360" w:lineRule="auto"/>
        <w:rPr>
          <w:rFonts w:ascii="Arial" w:hAnsi="Arial" w:cs="Arial"/>
          <w:sz w:val="24"/>
          <w:szCs w:val="24"/>
          <w:lang w:val="en-US"/>
        </w:rPr>
      </w:pPr>
      <w:r w:rsidRPr="00614219">
        <w:rPr>
          <w:rFonts w:ascii="Arial" w:hAnsi="Arial" w:cs="Arial"/>
          <w:sz w:val="24"/>
          <w:szCs w:val="24"/>
          <w:lang w:val="en-US"/>
        </w:rPr>
        <w:t xml:space="preserve">Marriott’s restructuring efforts in 2023 and 2024 focused on enhancing leadership roles, streamlining operations, and accelerating global growth (Marriott International, 2024b). </w:t>
      </w:r>
    </w:p>
    <w:p w14:paraId="6537BC63" w14:textId="77777777" w:rsidR="00357161" w:rsidRPr="00357161" w:rsidRDefault="00357161" w:rsidP="00357161">
      <w:pPr>
        <w:spacing w:line="360" w:lineRule="auto"/>
        <w:rPr>
          <w:rFonts w:ascii="Arial" w:hAnsi="Arial" w:cs="Arial"/>
          <w:b/>
          <w:bCs/>
          <w:sz w:val="24"/>
          <w:szCs w:val="24"/>
        </w:rPr>
      </w:pPr>
      <w:r w:rsidRPr="00357161">
        <w:rPr>
          <w:rFonts w:ascii="Arial" w:hAnsi="Arial" w:cs="Arial"/>
          <w:b/>
          <w:bCs/>
          <w:sz w:val="24"/>
          <w:szCs w:val="24"/>
        </w:rPr>
        <w:t>2.2 Organisational Culture</w:t>
      </w:r>
    </w:p>
    <w:p w14:paraId="73277AFB" w14:textId="4B4264F4" w:rsidR="00357161" w:rsidRPr="00357161" w:rsidRDefault="00357161" w:rsidP="00357161">
      <w:pPr>
        <w:spacing w:line="360" w:lineRule="auto"/>
        <w:rPr>
          <w:rFonts w:ascii="Arial" w:hAnsi="Arial" w:cs="Arial"/>
          <w:sz w:val="24"/>
          <w:szCs w:val="24"/>
        </w:rPr>
      </w:pPr>
      <w:r w:rsidRPr="00357161">
        <w:rPr>
          <w:rFonts w:ascii="Arial" w:hAnsi="Arial" w:cs="Arial"/>
          <w:sz w:val="24"/>
          <w:szCs w:val="24"/>
        </w:rPr>
        <w:t>Marriott’s corporate culture is deeply rooted in its five core values: putting people first, pursuing excellence, embracing change, acting with integrity, and serving the world (Marriott International, 2024c). The company has long been recognised as one of the best hospitality employers, with a strong focus on employee engagement, career development, and diversity initiatives (Schein, 2010). Marriott’s culture aligns with Schein’s Organisational Culture Model, which highlights visible artifacts (such as company policies), espoused values (like inclusivity and innovation), and underlying assumptions (such as a strong commitment to customer service).</w:t>
      </w:r>
    </w:p>
    <w:p w14:paraId="106E0DB9" w14:textId="04076885" w:rsidR="00357161" w:rsidRPr="00357161" w:rsidRDefault="00357161" w:rsidP="00357161">
      <w:pPr>
        <w:spacing w:line="360" w:lineRule="auto"/>
        <w:rPr>
          <w:rFonts w:ascii="Arial" w:hAnsi="Arial" w:cs="Arial"/>
          <w:sz w:val="24"/>
          <w:szCs w:val="24"/>
        </w:rPr>
      </w:pPr>
      <w:r w:rsidRPr="00357161">
        <w:rPr>
          <w:rFonts w:ascii="Arial" w:hAnsi="Arial" w:cs="Arial"/>
          <w:sz w:val="24"/>
          <w:szCs w:val="24"/>
        </w:rPr>
        <w:lastRenderedPageBreak/>
        <w:t>Hilton, in comparison, fosters a customer-centric culture, prioritising guest experience and personalised service over employee engagement (Hilton, 2023). While it also invests in employee training, Hilton’s primary focus remains on maximising customer satisfaction through automation and digital solutions. Accor, on the other hand, champions innovation and sustainability, embedding eco-conscious practices into its corporate culture (Accor, 2024). Its Planet 21 initiative, which focuses on sustainable hospitality, sets it apart from both Marriott and Hilton in terms of environmental responsibility.</w:t>
      </w:r>
    </w:p>
    <w:p w14:paraId="231ABE45" w14:textId="77777777" w:rsidR="005508EB" w:rsidRPr="005508EB" w:rsidRDefault="005508EB" w:rsidP="005508EB">
      <w:pPr>
        <w:spacing w:line="360" w:lineRule="auto"/>
        <w:rPr>
          <w:rFonts w:ascii="Arial" w:hAnsi="Arial" w:cs="Arial"/>
          <w:b/>
          <w:bCs/>
          <w:sz w:val="24"/>
          <w:szCs w:val="24"/>
        </w:rPr>
      </w:pPr>
      <w:r w:rsidRPr="005508EB">
        <w:rPr>
          <w:rFonts w:ascii="Arial" w:hAnsi="Arial" w:cs="Arial"/>
          <w:b/>
          <w:bCs/>
          <w:sz w:val="24"/>
          <w:szCs w:val="24"/>
        </w:rPr>
        <w:t>2.3 Organisational Goals</w:t>
      </w:r>
    </w:p>
    <w:p w14:paraId="726BE62F" w14:textId="040C0A8A" w:rsidR="005508EB" w:rsidRPr="005508EB" w:rsidRDefault="005508EB" w:rsidP="005508EB">
      <w:pPr>
        <w:spacing w:line="360" w:lineRule="auto"/>
        <w:rPr>
          <w:rFonts w:ascii="Arial" w:hAnsi="Arial" w:cs="Arial"/>
          <w:sz w:val="24"/>
          <w:szCs w:val="24"/>
        </w:rPr>
      </w:pPr>
      <w:r w:rsidRPr="005508EB">
        <w:rPr>
          <w:rFonts w:ascii="Arial" w:hAnsi="Arial" w:cs="Arial"/>
          <w:sz w:val="24"/>
          <w:szCs w:val="24"/>
        </w:rPr>
        <w:t>Marriott’s strategic goals focus on sustainable expansion, digital transformation, and service innovation (Marriott International, 2024d). The company aims to increase its global footprint by adding between 230,000 and 270,000 net rooms by 2025, expanding its portfolio to nearly 1.8 million rooms worldwide (Marriott International, 2024e). Its commitment to sustainability is evident in its goal to reduce carbon emissions, implement energy-efficient technology, and minimise water consumption across its properties (Marriott International, 2024f).</w:t>
      </w:r>
    </w:p>
    <w:p w14:paraId="054D618C" w14:textId="4DAF701C" w:rsidR="005508EB" w:rsidRPr="005508EB" w:rsidRDefault="005508EB" w:rsidP="005508EB">
      <w:pPr>
        <w:spacing w:line="360" w:lineRule="auto"/>
        <w:rPr>
          <w:rFonts w:ascii="Arial" w:hAnsi="Arial" w:cs="Arial"/>
          <w:sz w:val="24"/>
          <w:szCs w:val="24"/>
        </w:rPr>
      </w:pPr>
      <w:r w:rsidRPr="005508EB">
        <w:rPr>
          <w:rFonts w:ascii="Arial" w:hAnsi="Arial" w:cs="Arial"/>
          <w:sz w:val="24"/>
          <w:szCs w:val="24"/>
        </w:rPr>
        <w:t>Hilton’s strategic goals, while also expansion-driven, are heavily focused on AI and automation, investing in self-check-in technology and AI-powered customer service tools (Hilton, 2023). In contrast, Accor’s strategy prioritises sustainability, with a target of achieving carbon neutrality across all properties by 2050 (Accor, 2024).</w:t>
      </w:r>
    </w:p>
    <w:p w14:paraId="2DC000AD" w14:textId="04A3DB14" w:rsidR="005508EB" w:rsidRDefault="005508EB" w:rsidP="005508EB">
      <w:pPr>
        <w:spacing w:line="360" w:lineRule="auto"/>
        <w:rPr>
          <w:rFonts w:ascii="Arial" w:hAnsi="Arial" w:cs="Arial"/>
          <w:sz w:val="24"/>
          <w:szCs w:val="24"/>
        </w:rPr>
      </w:pPr>
      <w:r w:rsidRPr="005508EB">
        <w:rPr>
          <w:rFonts w:ascii="Arial" w:hAnsi="Arial" w:cs="Arial"/>
          <w:sz w:val="24"/>
          <w:szCs w:val="24"/>
        </w:rPr>
        <w:t>While all three competitors have ambitious goals, Marriott’s balanced approach across expansion, technology, and sustainability ensures a diversified competitive edge. However, to remain at the forefront, it must ensure that technological innovation and eco-conscious initiatives are given equal priority alongside expansion.</w:t>
      </w:r>
    </w:p>
    <w:p w14:paraId="00BA9406" w14:textId="77777777" w:rsidR="002E410C" w:rsidRDefault="002E410C" w:rsidP="005508EB">
      <w:pPr>
        <w:spacing w:line="360" w:lineRule="auto"/>
        <w:rPr>
          <w:rFonts w:ascii="Arial" w:hAnsi="Arial" w:cs="Arial"/>
          <w:sz w:val="24"/>
          <w:szCs w:val="24"/>
        </w:rPr>
      </w:pPr>
    </w:p>
    <w:p w14:paraId="324C7F2B" w14:textId="77777777" w:rsidR="002E410C" w:rsidRDefault="002E410C" w:rsidP="005508EB">
      <w:pPr>
        <w:spacing w:line="360" w:lineRule="auto"/>
        <w:rPr>
          <w:rFonts w:ascii="Arial" w:hAnsi="Arial" w:cs="Arial"/>
          <w:sz w:val="24"/>
          <w:szCs w:val="24"/>
        </w:rPr>
      </w:pPr>
    </w:p>
    <w:p w14:paraId="4A2AAE98" w14:textId="77777777" w:rsidR="00D43C1A" w:rsidRDefault="00D43C1A" w:rsidP="005508EB">
      <w:pPr>
        <w:spacing w:line="360" w:lineRule="auto"/>
        <w:rPr>
          <w:rFonts w:ascii="Arial" w:hAnsi="Arial" w:cs="Arial"/>
          <w:sz w:val="24"/>
          <w:szCs w:val="24"/>
        </w:rPr>
      </w:pPr>
    </w:p>
    <w:p w14:paraId="03B16883" w14:textId="77777777" w:rsidR="00816344" w:rsidRDefault="00816344" w:rsidP="005508EB">
      <w:pPr>
        <w:spacing w:line="360" w:lineRule="auto"/>
        <w:rPr>
          <w:rFonts w:ascii="Arial" w:hAnsi="Arial" w:cs="Arial"/>
          <w:sz w:val="24"/>
          <w:szCs w:val="24"/>
        </w:rPr>
      </w:pPr>
    </w:p>
    <w:p w14:paraId="3A8D4634" w14:textId="77777777" w:rsidR="00816344" w:rsidRPr="001A7F16" w:rsidRDefault="00816344" w:rsidP="005508EB">
      <w:pPr>
        <w:spacing w:line="360" w:lineRule="auto"/>
        <w:rPr>
          <w:rFonts w:ascii="Arial" w:hAnsi="Arial" w:cs="Arial"/>
          <w:sz w:val="24"/>
          <w:szCs w:val="24"/>
        </w:rPr>
      </w:pPr>
    </w:p>
    <w:p w14:paraId="532F3387" w14:textId="04B6D31A" w:rsidR="002F0A18" w:rsidRDefault="004C008D" w:rsidP="008048EB">
      <w:pPr>
        <w:spacing w:line="360" w:lineRule="auto"/>
        <w:rPr>
          <w:rFonts w:ascii="Arial" w:hAnsi="Arial" w:cs="Arial"/>
          <w:b/>
          <w:bCs/>
          <w:sz w:val="24"/>
          <w:szCs w:val="24"/>
          <w:lang w:val="en-US"/>
        </w:rPr>
      </w:pPr>
      <w:r w:rsidRPr="004C008D">
        <w:rPr>
          <w:rFonts w:ascii="Arial" w:hAnsi="Arial" w:cs="Arial"/>
          <w:b/>
          <w:bCs/>
          <w:sz w:val="24"/>
          <w:szCs w:val="24"/>
          <w:lang w:val="en-US"/>
        </w:rPr>
        <w:lastRenderedPageBreak/>
        <w:t>3. Recent Change Initiatives</w:t>
      </w:r>
    </w:p>
    <w:p w14:paraId="5157A650" w14:textId="77777777" w:rsidR="00B7223B" w:rsidRPr="00B7223B" w:rsidRDefault="00B7223B" w:rsidP="00B7223B">
      <w:pPr>
        <w:spacing w:line="360" w:lineRule="auto"/>
        <w:rPr>
          <w:rFonts w:ascii="Arial" w:hAnsi="Arial" w:cs="Arial"/>
          <w:b/>
          <w:bCs/>
          <w:sz w:val="24"/>
          <w:szCs w:val="24"/>
          <w:lang w:val="en-US"/>
        </w:rPr>
      </w:pPr>
      <w:r w:rsidRPr="00B7223B">
        <w:rPr>
          <w:rFonts w:ascii="Arial" w:hAnsi="Arial" w:cs="Arial"/>
          <w:b/>
          <w:bCs/>
          <w:sz w:val="24"/>
          <w:szCs w:val="24"/>
          <w:lang w:val="en-US"/>
        </w:rPr>
        <w:t>3.1 Key Change Initiatives</w:t>
      </w:r>
    </w:p>
    <w:p w14:paraId="103BC4E3" w14:textId="1BE14F58" w:rsidR="00B7223B" w:rsidRPr="00B7223B" w:rsidRDefault="00B7223B" w:rsidP="00B7223B">
      <w:pPr>
        <w:spacing w:line="360" w:lineRule="auto"/>
        <w:rPr>
          <w:rFonts w:ascii="Arial" w:hAnsi="Arial" w:cs="Arial"/>
          <w:sz w:val="24"/>
          <w:szCs w:val="24"/>
          <w:lang w:val="en-US"/>
        </w:rPr>
      </w:pPr>
      <w:r w:rsidRPr="00B7223B">
        <w:rPr>
          <w:rFonts w:ascii="Arial" w:hAnsi="Arial" w:cs="Arial"/>
          <w:sz w:val="24"/>
          <w:szCs w:val="24"/>
          <w:lang w:val="en-US"/>
        </w:rPr>
        <w:t>Marriott International has undertaken several significant change initiatives in recent years, focusing on digital transformation, organisational restructuring, sustainability efforts, and expansion into midscale markets. A major initiative is its $1.2 billion investment in AI-driven technology, aimed at enhancing guest personalization, streamlining operations, and improving workforce efficiency (CIO Dive, 2024). This includes the integration of cloud-based property management systems and AI-powered predictive analytics to anticipate guest preferences.</w:t>
      </w:r>
    </w:p>
    <w:p w14:paraId="05504A17" w14:textId="24A8A324" w:rsidR="00B7223B" w:rsidRPr="00B7223B" w:rsidRDefault="00B7223B" w:rsidP="00B7223B">
      <w:pPr>
        <w:spacing w:line="360" w:lineRule="auto"/>
        <w:rPr>
          <w:rFonts w:ascii="Arial" w:hAnsi="Arial" w:cs="Arial"/>
          <w:sz w:val="24"/>
          <w:szCs w:val="24"/>
          <w:lang w:val="en-US"/>
        </w:rPr>
      </w:pPr>
      <w:r w:rsidRPr="00B7223B">
        <w:rPr>
          <w:rFonts w:ascii="Arial" w:hAnsi="Arial" w:cs="Arial"/>
          <w:sz w:val="24"/>
          <w:szCs w:val="24"/>
          <w:lang w:val="en-US"/>
        </w:rPr>
        <w:t>In comparison, Hilton has been a pioneer in AI-driven guest services, introducing digital room keys, smart room features, and AI chatbots that provide 24/7 customer support and tailored recommendations (Hilton, 2023). Accor, on the other hand, has focused on smart hotel technology and robotic automation, implementing AI-powered housekeeping and voice-activated controls in select properties (Accor, 2024). While Marriott’s digital transformation aligns with industry trends, it lags behind Hilton in customer-facing AI adoption and Accor in hotel automation.</w:t>
      </w:r>
    </w:p>
    <w:p w14:paraId="7B9F25CB" w14:textId="15782CE4" w:rsidR="00B7223B" w:rsidRPr="00B7223B" w:rsidRDefault="00B7223B" w:rsidP="00B7223B">
      <w:pPr>
        <w:spacing w:line="360" w:lineRule="auto"/>
        <w:rPr>
          <w:rFonts w:ascii="Arial" w:hAnsi="Arial" w:cs="Arial"/>
          <w:sz w:val="24"/>
          <w:szCs w:val="24"/>
          <w:lang w:val="en-US"/>
        </w:rPr>
      </w:pPr>
      <w:r w:rsidRPr="00B7223B">
        <w:rPr>
          <w:rFonts w:ascii="Arial" w:hAnsi="Arial" w:cs="Arial"/>
          <w:sz w:val="24"/>
          <w:szCs w:val="24"/>
          <w:lang w:val="en-US"/>
        </w:rPr>
        <w:t>Another major shift for Marriott has been organisational restructuring, introduced in November 2024 to streamline operations and reduce costs by $90 million annually (</w:t>
      </w:r>
      <w:r w:rsidR="00B63D7C" w:rsidRPr="00B63D7C">
        <w:rPr>
          <w:rFonts w:ascii="Arial" w:hAnsi="Arial" w:cs="Arial"/>
          <w:sz w:val="24"/>
          <w:szCs w:val="24"/>
          <w:lang w:val="en-US"/>
        </w:rPr>
        <w:t>midscale</w:t>
      </w:r>
      <w:r w:rsidRPr="00B7223B">
        <w:rPr>
          <w:rFonts w:ascii="Arial" w:hAnsi="Arial" w:cs="Arial"/>
          <w:sz w:val="24"/>
          <w:szCs w:val="24"/>
          <w:lang w:val="en-US"/>
        </w:rPr>
        <w:t>, 2024). This involved redefining leadership roles, merging overlapping business units, and optimising the global workforce. Hilton has similarly restructured operations, focusing on centralised decision-making and AI-driven workforce efficiency, while Accor has opted for a more decentralised model, giving local managers greater autonomy (Accor, 2024).</w:t>
      </w:r>
    </w:p>
    <w:p w14:paraId="135DBC34" w14:textId="7AC7A791" w:rsidR="00B7223B" w:rsidRPr="00B7223B" w:rsidRDefault="00B7223B" w:rsidP="00B7223B">
      <w:pPr>
        <w:spacing w:line="360" w:lineRule="auto"/>
        <w:rPr>
          <w:rFonts w:ascii="Arial" w:hAnsi="Arial" w:cs="Arial"/>
          <w:sz w:val="24"/>
          <w:szCs w:val="24"/>
          <w:lang w:val="en-US"/>
        </w:rPr>
      </w:pPr>
      <w:r w:rsidRPr="00B7223B">
        <w:rPr>
          <w:rFonts w:ascii="Arial" w:hAnsi="Arial" w:cs="Arial"/>
          <w:sz w:val="24"/>
          <w:szCs w:val="24"/>
          <w:lang w:val="en-US"/>
        </w:rPr>
        <w:t xml:space="preserve">Sustainability is another critical area of change. Marriott’s Serve 360 platform focuses on carbon reduction, energy efficiency, and waste management, with a goal to cut carbon emissions by 30% and achieve net-zero status by 2050 </w:t>
      </w:r>
      <w:r w:rsidR="00296A85" w:rsidRPr="00296A85">
        <w:rPr>
          <w:rFonts w:ascii="Arial" w:hAnsi="Arial" w:cs="Arial"/>
          <w:sz w:val="24"/>
          <w:szCs w:val="24"/>
        </w:rPr>
        <w:t>(Marriott International, 2024</w:t>
      </w:r>
      <w:r w:rsidR="00EF4B8B">
        <w:rPr>
          <w:rFonts w:ascii="Arial" w:hAnsi="Arial" w:cs="Arial"/>
          <w:sz w:val="24"/>
          <w:szCs w:val="24"/>
        </w:rPr>
        <w:t>c</w:t>
      </w:r>
      <w:r w:rsidR="00296A85" w:rsidRPr="00296A85">
        <w:rPr>
          <w:rFonts w:ascii="Arial" w:hAnsi="Arial" w:cs="Arial"/>
          <w:sz w:val="24"/>
          <w:szCs w:val="24"/>
        </w:rPr>
        <w:t>; Hotels Magazine, 2023)</w:t>
      </w:r>
      <w:r w:rsidRPr="00B7223B">
        <w:rPr>
          <w:rFonts w:ascii="Arial" w:hAnsi="Arial" w:cs="Arial"/>
          <w:sz w:val="24"/>
          <w:szCs w:val="24"/>
          <w:lang w:val="en-US"/>
        </w:rPr>
        <w:t>. Hilton has set similar carbon neutrality goals, but Accor leads the industry with ambitious sustainability targets, including eliminating single-use plastics and integrating renewable energy across its properties (Accor, 2024).</w:t>
      </w:r>
    </w:p>
    <w:p w14:paraId="283AEE9B" w14:textId="430CD172" w:rsidR="00B7223B" w:rsidRPr="00B7223B" w:rsidRDefault="00B7223B" w:rsidP="00B7223B">
      <w:pPr>
        <w:spacing w:line="360" w:lineRule="auto"/>
        <w:rPr>
          <w:rFonts w:ascii="Arial" w:hAnsi="Arial" w:cs="Arial"/>
          <w:sz w:val="24"/>
          <w:szCs w:val="24"/>
          <w:lang w:val="en-US"/>
        </w:rPr>
      </w:pPr>
      <w:r w:rsidRPr="00B7223B">
        <w:rPr>
          <w:rFonts w:ascii="Arial" w:hAnsi="Arial" w:cs="Arial"/>
          <w:sz w:val="24"/>
          <w:szCs w:val="24"/>
          <w:lang w:val="en-US"/>
        </w:rPr>
        <w:lastRenderedPageBreak/>
        <w:t>Marriott’s expansion into the midscale market through its acquisition of City Express in 2023 is another significant shift, allowing the company to tap into budget-conscious travelers (Marriott International, 2024b). However, Hilton’s Tru by Hilton and Accor’s ibis Budget have already captured substantial market share, making it challenging for Marriott to establish dominance in this segment.</w:t>
      </w:r>
    </w:p>
    <w:p w14:paraId="77E088B9" w14:textId="77777777" w:rsidR="00B7223B" w:rsidRPr="00B7223B" w:rsidRDefault="00B7223B" w:rsidP="00B7223B">
      <w:pPr>
        <w:spacing w:line="360" w:lineRule="auto"/>
        <w:rPr>
          <w:rFonts w:ascii="Arial" w:hAnsi="Arial" w:cs="Arial"/>
          <w:b/>
          <w:bCs/>
          <w:sz w:val="24"/>
          <w:szCs w:val="24"/>
          <w:lang w:val="en-US"/>
        </w:rPr>
      </w:pPr>
      <w:r w:rsidRPr="00B7223B">
        <w:rPr>
          <w:rFonts w:ascii="Arial" w:hAnsi="Arial" w:cs="Arial"/>
          <w:b/>
          <w:bCs/>
          <w:sz w:val="24"/>
          <w:szCs w:val="24"/>
          <w:lang w:val="en-US"/>
        </w:rPr>
        <w:t>3.2 Impact of Change</w:t>
      </w:r>
    </w:p>
    <w:p w14:paraId="5F0A4609" w14:textId="77777777" w:rsidR="006F6DC9" w:rsidRPr="006F6DC9" w:rsidRDefault="006F6DC9" w:rsidP="002D7684">
      <w:pPr>
        <w:spacing w:line="360" w:lineRule="auto"/>
        <w:rPr>
          <w:rFonts w:ascii="Arial" w:hAnsi="Arial" w:cs="Arial"/>
          <w:sz w:val="24"/>
          <w:szCs w:val="24"/>
          <w:lang w:val="en-US"/>
        </w:rPr>
      </w:pPr>
      <w:r w:rsidRPr="006F6DC9">
        <w:rPr>
          <w:rFonts w:ascii="Arial" w:hAnsi="Arial" w:cs="Arial"/>
          <w:sz w:val="24"/>
          <w:szCs w:val="24"/>
          <w:lang w:val="en-US"/>
        </w:rPr>
        <w:t>Marriott’s change initiatives in digital transformation, restructuring, and sustainability demonstrate its commitment to innovation, yet competitor advancements highlight areas for improvement.</w:t>
      </w:r>
    </w:p>
    <w:p w14:paraId="4087BBD5" w14:textId="77777777" w:rsidR="00F654F6" w:rsidRDefault="00F654F6" w:rsidP="002D7684">
      <w:pPr>
        <w:spacing w:line="360" w:lineRule="auto"/>
        <w:rPr>
          <w:rFonts w:ascii="Arial" w:hAnsi="Arial" w:cs="Arial"/>
          <w:sz w:val="24"/>
          <w:szCs w:val="24"/>
          <w:lang w:val="en-US"/>
        </w:rPr>
      </w:pPr>
      <w:r w:rsidRPr="00F654F6">
        <w:rPr>
          <w:rFonts w:ascii="Arial" w:hAnsi="Arial" w:cs="Arial"/>
          <w:sz w:val="24"/>
          <w:szCs w:val="24"/>
          <w:lang w:val="en-US"/>
        </w:rPr>
        <w:t>Marriott’s $1.2 billion investment in AI-driven technology aims to enhance guest experiences and streamline operations (CIO Dive, 2024). This includes cloud-based property management systems and AI-powered predictive analytics to anticipate guest preferences. However, Hilton has outpaced Marriott in AI implementation, particularly in customer-facing automation, such as digital check-ins, personalised AI concierges, and smart room technology (Hilton, 2023)</w:t>
      </w:r>
      <w:r>
        <w:rPr>
          <w:rFonts w:ascii="Arial" w:hAnsi="Arial" w:cs="Arial"/>
          <w:sz w:val="24"/>
          <w:szCs w:val="24"/>
          <w:lang w:val="en-US"/>
        </w:rPr>
        <w:t>.</w:t>
      </w:r>
    </w:p>
    <w:p w14:paraId="3E81163A" w14:textId="164F7AFD" w:rsidR="002616A4" w:rsidRDefault="002616A4" w:rsidP="002D7684">
      <w:pPr>
        <w:spacing w:line="360" w:lineRule="auto"/>
        <w:rPr>
          <w:rFonts w:ascii="Arial" w:hAnsi="Arial" w:cs="Arial"/>
          <w:sz w:val="24"/>
          <w:szCs w:val="24"/>
          <w:lang w:val="en-US"/>
        </w:rPr>
      </w:pPr>
      <w:r w:rsidRPr="002616A4">
        <w:rPr>
          <w:rFonts w:ascii="Arial" w:hAnsi="Arial" w:cs="Arial"/>
          <w:sz w:val="24"/>
          <w:szCs w:val="24"/>
          <w:lang w:val="en-US"/>
        </w:rPr>
        <w:t>Marriott’s slower AI deployment raises critical concerns. With guests increasingly expecting seamless, tech-enhanced interactions, failure to adopt AI at scale could result in customer dissatisfaction and reduced brand loyalty. Unlike Hilton, which integrates AI into nearly every touchpoint, Marriott still relies on traditional service models in many properties. The company’s AI efforts must shift from back-end operational improvements to guest-facing innovations, ensuring hyper-personalisation and frictionless experiences.</w:t>
      </w:r>
    </w:p>
    <w:p w14:paraId="7DF70DE3" w14:textId="52E89ACE" w:rsidR="006F6DC9" w:rsidRPr="006F6DC9" w:rsidRDefault="006F6DC9" w:rsidP="002D7684">
      <w:pPr>
        <w:spacing w:line="360" w:lineRule="auto"/>
        <w:rPr>
          <w:rFonts w:ascii="Arial" w:hAnsi="Arial" w:cs="Arial"/>
          <w:sz w:val="24"/>
          <w:szCs w:val="24"/>
          <w:lang w:val="en-US"/>
        </w:rPr>
      </w:pPr>
      <w:r w:rsidRPr="006F6DC9">
        <w:rPr>
          <w:rFonts w:ascii="Arial" w:hAnsi="Arial" w:cs="Arial"/>
          <w:sz w:val="24"/>
          <w:szCs w:val="24"/>
          <w:lang w:val="en-US"/>
        </w:rPr>
        <w:t>Similarly, Marriott’s Serve 360 sustainability programme targets carbon reduction, but Accor’s net-zero commitments set a higher industry benchmark (Accor, 2024). While Marriott focuses on gradual progress, Accor’s bold strategies, such as eliminating single-use plastics, position it as a sustainability leader. Marriott should adopt more ambitious environmental targets to strengthen its market standing.</w:t>
      </w:r>
    </w:p>
    <w:p w14:paraId="1D9F2C6D" w14:textId="0F55156D" w:rsidR="002D7684" w:rsidRDefault="006F6DC9" w:rsidP="002D7684">
      <w:pPr>
        <w:spacing w:line="360" w:lineRule="auto"/>
        <w:rPr>
          <w:rFonts w:ascii="Arial" w:hAnsi="Arial" w:cs="Arial"/>
          <w:sz w:val="24"/>
          <w:szCs w:val="24"/>
          <w:lang w:val="en-US"/>
        </w:rPr>
      </w:pPr>
      <w:r w:rsidRPr="006F6DC9">
        <w:rPr>
          <w:rFonts w:ascii="Arial" w:hAnsi="Arial" w:cs="Arial"/>
          <w:sz w:val="24"/>
          <w:szCs w:val="24"/>
          <w:lang w:val="en-US"/>
        </w:rPr>
        <w:t>Marriott’s 2024 organisational restructuring aimed to cut costs by $90 million (Skift, 2024). While improving efficiency, this has raised employee workload concerns. Unlike Hilton and Accor, which coupled restructuring with upskilling programmes</w:t>
      </w:r>
      <w:r w:rsidR="00816344">
        <w:rPr>
          <w:rFonts w:ascii="Arial" w:hAnsi="Arial" w:cs="Arial"/>
          <w:sz w:val="24"/>
          <w:szCs w:val="24"/>
          <w:lang w:val="en-US"/>
        </w:rPr>
        <w:t>.</w:t>
      </w:r>
    </w:p>
    <w:p w14:paraId="48FB6FAE" w14:textId="77777777" w:rsidR="00816344" w:rsidRDefault="00816344" w:rsidP="002D7684">
      <w:pPr>
        <w:spacing w:line="360" w:lineRule="auto"/>
        <w:rPr>
          <w:rFonts w:ascii="Arial" w:hAnsi="Arial" w:cs="Arial"/>
          <w:sz w:val="24"/>
          <w:szCs w:val="24"/>
          <w:lang w:val="en-US"/>
        </w:rPr>
      </w:pPr>
    </w:p>
    <w:p w14:paraId="5B7F850E" w14:textId="75C4E557" w:rsidR="00B7223B" w:rsidRPr="00B7223B" w:rsidRDefault="00B7223B" w:rsidP="006F6DC9">
      <w:pPr>
        <w:spacing w:line="360" w:lineRule="auto"/>
        <w:rPr>
          <w:rFonts w:ascii="Arial" w:hAnsi="Arial" w:cs="Arial"/>
          <w:b/>
          <w:bCs/>
          <w:sz w:val="24"/>
          <w:szCs w:val="24"/>
          <w:lang w:val="en-US"/>
        </w:rPr>
      </w:pPr>
      <w:r w:rsidRPr="00B7223B">
        <w:rPr>
          <w:rFonts w:ascii="Arial" w:hAnsi="Arial" w:cs="Arial"/>
          <w:b/>
          <w:bCs/>
          <w:sz w:val="24"/>
          <w:szCs w:val="24"/>
          <w:lang w:val="en-US"/>
        </w:rPr>
        <w:lastRenderedPageBreak/>
        <w:t>3.3 Managing Change Effectively</w:t>
      </w:r>
    </w:p>
    <w:p w14:paraId="571DB3A0" w14:textId="462058FB" w:rsidR="00B7223B" w:rsidRDefault="00B7223B" w:rsidP="00B7223B">
      <w:pPr>
        <w:spacing w:line="360" w:lineRule="auto"/>
        <w:rPr>
          <w:rFonts w:ascii="Arial" w:hAnsi="Arial" w:cs="Arial"/>
          <w:sz w:val="24"/>
          <w:szCs w:val="24"/>
          <w:lang w:val="en-US"/>
        </w:rPr>
      </w:pPr>
      <w:r w:rsidRPr="00B7223B">
        <w:rPr>
          <w:rFonts w:ascii="Arial" w:hAnsi="Arial" w:cs="Arial"/>
          <w:sz w:val="24"/>
          <w:szCs w:val="24"/>
          <w:lang w:val="en-US"/>
        </w:rPr>
        <w:t>To manage these changes effectively, Marriott follows Kotter’s Change Model, which includes creating a sense of urgency, communicating a vision, empowering employees, and sustaining momentum (Kotter, 1996). The company has involved key stakeholders, including employees, investors, and franchise owners, to ensure smooth implementation of restructuring and technology adoption. However, Hilton’s AI-driven operational model and Accor’s sustainability-focused leadership suggest that Marriott must accelerate its pace of change to remain competitive.</w:t>
      </w:r>
    </w:p>
    <w:p w14:paraId="40DEB221" w14:textId="77777777" w:rsidR="009B0683" w:rsidRDefault="009B0683" w:rsidP="00B7223B">
      <w:pPr>
        <w:spacing w:line="360" w:lineRule="auto"/>
        <w:rPr>
          <w:rFonts w:ascii="Arial" w:hAnsi="Arial" w:cs="Arial"/>
          <w:sz w:val="24"/>
          <w:szCs w:val="24"/>
          <w:lang w:val="en-US"/>
        </w:rPr>
      </w:pPr>
    </w:p>
    <w:p w14:paraId="3BBE2F8A" w14:textId="77777777" w:rsidR="009B0683" w:rsidRDefault="009B0683" w:rsidP="00B7223B">
      <w:pPr>
        <w:spacing w:line="360" w:lineRule="auto"/>
        <w:rPr>
          <w:rFonts w:ascii="Arial" w:hAnsi="Arial" w:cs="Arial"/>
          <w:sz w:val="24"/>
          <w:szCs w:val="24"/>
          <w:lang w:val="en-US"/>
        </w:rPr>
      </w:pPr>
    </w:p>
    <w:p w14:paraId="53B4E584" w14:textId="77777777" w:rsidR="009B0683" w:rsidRDefault="009B0683" w:rsidP="00B7223B">
      <w:pPr>
        <w:spacing w:line="360" w:lineRule="auto"/>
        <w:rPr>
          <w:rFonts w:ascii="Arial" w:hAnsi="Arial" w:cs="Arial"/>
          <w:sz w:val="24"/>
          <w:szCs w:val="24"/>
          <w:lang w:val="en-US"/>
        </w:rPr>
      </w:pPr>
    </w:p>
    <w:p w14:paraId="4D57EF16" w14:textId="77777777" w:rsidR="009B0683" w:rsidRDefault="009B0683" w:rsidP="00B7223B">
      <w:pPr>
        <w:spacing w:line="360" w:lineRule="auto"/>
        <w:rPr>
          <w:rFonts w:ascii="Arial" w:hAnsi="Arial" w:cs="Arial"/>
          <w:sz w:val="24"/>
          <w:szCs w:val="24"/>
          <w:lang w:val="en-US"/>
        </w:rPr>
      </w:pPr>
    </w:p>
    <w:p w14:paraId="63E66689" w14:textId="77777777" w:rsidR="00097D19" w:rsidRDefault="00097D19" w:rsidP="00B7223B">
      <w:pPr>
        <w:spacing w:line="360" w:lineRule="auto"/>
        <w:rPr>
          <w:rFonts w:ascii="Arial" w:hAnsi="Arial" w:cs="Arial"/>
          <w:sz w:val="24"/>
          <w:szCs w:val="24"/>
          <w:lang w:val="en-US"/>
        </w:rPr>
      </w:pPr>
    </w:p>
    <w:p w14:paraId="1234136D" w14:textId="77777777" w:rsidR="00097D19" w:rsidRDefault="00097D19" w:rsidP="00B7223B">
      <w:pPr>
        <w:spacing w:line="360" w:lineRule="auto"/>
        <w:rPr>
          <w:rFonts w:ascii="Arial" w:hAnsi="Arial" w:cs="Arial"/>
          <w:sz w:val="24"/>
          <w:szCs w:val="24"/>
          <w:lang w:val="en-US"/>
        </w:rPr>
      </w:pPr>
    </w:p>
    <w:p w14:paraId="30DE37EB" w14:textId="77777777" w:rsidR="00097D19" w:rsidRDefault="00097D19" w:rsidP="00B7223B">
      <w:pPr>
        <w:spacing w:line="360" w:lineRule="auto"/>
        <w:rPr>
          <w:rFonts w:ascii="Arial" w:hAnsi="Arial" w:cs="Arial"/>
          <w:sz w:val="24"/>
          <w:szCs w:val="24"/>
          <w:lang w:val="en-US"/>
        </w:rPr>
      </w:pPr>
    </w:p>
    <w:p w14:paraId="0F907A0F" w14:textId="77777777" w:rsidR="00097D19" w:rsidRDefault="00097D19" w:rsidP="00B7223B">
      <w:pPr>
        <w:spacing w:line="360" w:lineRule="auto"/>
        <w:rPr>
          <w:rFonts w:ascii="Arial" w:hAnsi="Arial" w:cs="Arial"/>
          <w:sz w:val="24"/>
          <w:szCs w:val="24"/>
          <w:lang w:val="en-US"/>
        </w:rPr>
      </w:pPr>
    </w:p>
    <w:p w14:paraId="0EFDD5EE" w14:textId="77777777" w:rsidR="00097D19" w:rsidRDefault="00097D19" w:rsidP="00B7223B">
      <w:pPr>
        <w:spacing w:line="360" w:lineRule="auto"/>
        <w:rPr>
          <w:rFonts w:ascii="Arial" w:hAnsi="Arial" w:cs="Arial"/>
          <w:sz w:val="24"/>
          <w:szCs w:val="24"/>
          <w:lang w:val="en-US"/>
        </w:rPr>
      </w:pPr>
    </w:p>
    <w:p w14:paraId="409C492B" w14:textId="77777777" w:rsidR="00097D19" w:rsidRDefault="00097D19" w:rsidP="00B7223B">
      <w:pPr>
        <w:spacing w:line="360" w:lineRule="auto"/>
        <w:rPr>
          <w:rFonts w:ascii="Arial" w:hAnsi="Arial" w:cs="Arial"/>
          <w:sz w:val="24"/>
          <w:szCs w:val="24"/>
          <w:lang w:val="en-US"/>
        </w:rPr>
      </w:pPr>
    </w:p>
    <w:p w14:paraId="635E3F35" w14:textId="77777777" w:rsidR="00097D19" w:rsidRDefault="00097D19" w:rsidP="00B7223B">
      <w:pPr>
        <w:spacing w:line="360" w:lineRule="auto"/>
        <w:rPr>
          <w:rFonts w:ascii="Arial" w:hAnsi="Arial" w:cs="Arial"/>
          <w:sz w:val="24"/>
          <w:szCs w:val="24"/>
          <w:lang w:val="en-US"/>
        </w:rPr>
      </w:pPr>
    </w:p>
    <w:p w14:paraId="25AC7914" w14:textId="77777777" w:rsidR="00097D19" w:rsidRDefault="00097D19" w:rsidP="00B7223B">
      <w:pPr>
        <w:spacing w:line="360" w:lineRule="auto"/>
        <w:rPr>
          <w:rFonts w:ascii="Arial" w:hAnsi="Arial" w:cs="Arial"/>
          <w:sz w:val="24"/>
          <w:szCs w:val="24"/>
          <w:lang w:val="en-US"/>
        </w:rPr>
      </w:pPr>
    </w:p>
    <w:p w14:paraId="76F19FB5" w14:textId="77777777" w:rsidR="00097D19" w:rsidRDefault="00097D19" w:rsidP="00B7223B">
      <w:pPr>
        <w:spacing w:line="360" w:lineRule="auto"/>
        <w:rPr>
          <w:rFonts w:ascii="Arial" w:hAnsi="Arial" w:cs="Arial"/>
          <w:sz w:val="24"/>
          <w:szCs w:val="24"/>
          <w:lang w:val="en-US"/>
        </w:rPr>
      </w:pPr>
    </w:p>
    <w:p w14:paraId="52E534DB" w14:textId="77777777" w:rsidR="00097D19" w:rsidRDefault="00097D19" w:rsidP="00B7223B">
      <w:pPr>
        <w:spacing w:line="360" w:lineRule="auto"/>
        <w:rPr>
          <w:rFonts w:ascii="Arial" w:hAnsi="Arial" w:cs="Arial"/>
          <w:sz w:val="24"/>
          <w:szCs w:val="24"/>
          <w:lang w:val="en-US"/>
        </w:rPr>
      </w:pPr>
    </w:p>
    <w:p w14:paraId="5CA29FE3" w14:textId="77777777" w:rsidR="00097D19" w:rsidRDefault="00097D19" w:rsidP="00B7223B">
      <w:pPr>
        <w:spacing w:line="360" w:lineRule="auto"/>
        <w:rPr>
          <w:rFonts w:ascii="Arial" w:hAnsi="Arial" w:cs="Arial"/>
          <w:sz w:val="24"/>
          <w:szCs w:val="24"/>
          <w:lang w:val="en-US"/>
        </w:rPr>
      </w:pPr>
    </w:p>
    <w:p w14:paraId="5EFC3E49" w14:textId="77777777" w:rsidR="00097D19" w:rsidRDefault="00097D19" w:rsidP="00B7223B">
      <w:pPr>
        <w:spacing w:line="360" w:lineRule="auto"/>
        <w:rPr>
          <w:rFonts w:ascii="Arial" w:hAnsi="Arial" w:cs="Arial"/>
          <w:sz w:val="24"/>
          <w:szCs w:val="24"/>
          <w:lang w:val="en-US"/>
        </w:rPr>
      </w:pPr>
    </w:p>
    <w:p w14:paraId="0F36956D" w14:textId="77777777" w:rsidR="00097D19" w:rsidRDefault="00097D19" w:rsidP="00B7223B">
      <w:pPr>
        <w:spacing w:line="360" w:lineRule="auto"/>
        <w:rPr>
          <w:rFonts w:ascii="Arial" w:hAnsi="Arial" w:cs="Arial"/>
          <w:sz w:val="24"/>
          <w:szCs w:val="24"/>
          <w:lang w:val="en-US"/>
        </w:rPr>
      </w:pPr>
    </w:p>
    <w:p w14:paraId="54C2FB18" w14:textId="77777777" w:rsidR="00097D19" w:rsidRPr="00B7223B" w:rsidRDefault="00097D19" w:rsidP="00B7223B">
      <w:pPr>
        <w:spacing w:line="360" w:lineRule="auto"/>
        <w:rPr>
          <w:rFonts w:ascii="Arial" w:hAnsi="Arial" w:cs="Arial"/>
          <w:sz w:val="24"/>
          <w:szCs w:val="24"/>
          <w:lang w:val="en-US"/>
        </w:rPr>
      </w:pPr>
    </w:p>
    <w:p w14:paraId="5CEC7540" w14:textId="020F1B15" w:rsidR="00BB049E" w:rsidRDefault="002303A6" w:rsidP="00BB049E">
      <w:pPr>
        <w:spacing w:line="360" w:lineRule="auto"/>
        <w:rPr>
          <w:rFonts w:ascii="Arial" w:hAnsi="Arial" w:cs="Arial"/>
          <w:b/>
          <w:bCs/>
          <w:sz w:val="24"/>
          <w:szCs w:val="24"/>
        </w:rPr>
      </w:pPr>
      <w:r w:rsidRPr="002303A6">
        <w:rPr>
          <w:rFonts w:ascii="Arial" w:hAnsi="Arial" w:cs="Arial"/>
          <w:b/>
          <w:bCs/>
          <w:sz w:val="24"/>
          <w:szCs w:val="24"/>
        </w:rPr>
        <w:lastRenderedPageBreak/>
        <w:t>4. Strategic Direction</w:t>
      </w:r>
    </w:p>
    <w:p w14:paraId="5029CB01" w14:textId="77734F07" w:rsidR="002303A6" w:rsidRDefault="00CD13AB" w:rsidP="00BB049E">
      <w:pPr>
        <w:spacing w:line="360" w:lineRule="auto"/>
        <w:rPr>
          <w:rFonts w:ascii="Arial" w:hAnsi="Arial" w:cs="Arial"/>
          <w:b/>
          <w:bCs/>
          <w:sz w:val="24"/>
          <w:szCs w:val="24"/>
        </w:rPr>
      </w:pPr>
      <w:r w:rsidRPr="00CD13AB">
        <w:rPr>
          <w:rFonts w:ascii="Arial" w:hAnsi="Arial" w:cs="Arial"/>
          <w:b/>
          <w:bCs/>
          <w:sz w:val="24"/>
          <w:szCs w:val="24"/>
        </w:rPr>
        <w:t>4.1 Current Business Strategy</w:t>
      </w:r>
    </w:p>
    <w:p w14:paraId="4F24465C" w14:textId="1D62A0B2" w:rsidR="00CD13AB" w:rsidRPr="00CD13AB" w:rsidRDefault="00CD13AB" w:rsidP="00CD13AB">
      <w:pPr>
        <w:spacing w:line="360" w:lineRule="auto"/>
        <w:rPr>
          <w:rFonts w:ascii="Arial" w:hAnsi="Arial" w:cs="Arial"/>
          <w:sz w:val="24"/>
          <w:szCs w:val="24"/>
        </w:rPr>
      </w:pPr>
      <w:r w:rsidRPr="00CD13AB">
        <w:rPr>
          <w:rFonts w:ascii="Arial" w:hAnsi="Arial" w:cs="Arial"/>
          <w:sz w:val="24"/>
          <w:szCs w:val="24"/>
        </w:rPr>
        <w:t xml:space="preserve">Marriott International’s current business strategy is focused on expansion, digital transformation, and sustainability to maintain its position as a global leader in the hospitality industry. The company has set ambitious growth targets, aiming to increase its global footprint by adding between 230,000 and 270,000 net rooms by 2025, expanding its portfolio to nearly 1.8 million rooms worldwide </w:t>
      </w:r>
      <w:r w:rsidR="008C033C" w:rsidRPr="008C033C">
        <w:rPr>
          <w:rFonts w:ascii="Arial" w:hAnsi="Arial" w:cs="Arial"/>
          <w:sz w:val="24"/>
          <w:szCs w:val="24"/>
        </w:rPr>
        <w:t>(Hotel Dive, 2024)</w:t>
      </w:r>
      <w:r w:rsidR="008C033C">
        <w:rPr>
          <w:rFonts w:ascii="Arial" w:hAnsi="Arial" w:cs="Arial"/>
          <w:sz w:val="24"/>
          <w:szCs w:val="24"/>
        </w:rPr>
        <w:t xml:space="preserve">. </w:t>
      </w:r>
      <w:r w:rsidRPr="00CD13AB">
        <w:rPr>
          <w:rFonts w:ascii="Arial" w:hAnsi="Arial" w:cs="Arial"/>
          <w:sz w:val="24"/>
          <w:szCs w:val="24"/>
        </w:rPr>
        <w:t>To achieve this, it has invested in both new developments and strategic acquisitions, such as the 2023 acquisition of City Express, a midscale hotel brand targeting budget-conscious travelers (Marriott International, 2024</w:t>
      </w:r>
      <w:r w:rsidR="00944429">
        <w:rPr>
          <w:rFonts w:ascii="Arial" w:hAnsi="Arial" w:cs="Arial"/>
          <w:sz w:val="24"/>
          <w:szCs w:val="24"/>
        </w:rPr>
        <w:t>e</w:t>
      </w:r>
      <w:r w:rsidRPr="00CD13AB">
        <w:rPr>
          <w:rFonts w:ascii="Arial" w:hAnsi="Arial" w:cs="Arial"/>
          <w:sz w:val="24"/>
          <w:szCs w:val="24"/>
        </w:rPr>
        <w:t>).</w:t>
      </w:r>
    </w:p>
    <w:p w14:paraId="61B184FB" w14:textId="06EEC100" w:rsidR="00CD13AB" w:rsidRDefault="00CD13AB" w:rsidP="00CD13AB">
      <w:pPr>
        <w:spacing w:line="360" w:lineRule="auto"/>
        <w:rPr>
          <w:rFonts w:ascii="Arial" w:hAnsi="Arial" w:cs="Arial"/>
          <w:sz w:val="24"/>
          <w:szCs w:val="24"/>
        </w:rPr>
      </w:pPr>
      <w:r w:rsidRPr="00CD13AB">
        <w:rPr>
          <w:rFonts w:ascii="Arial" w:hAnsi="Arial" w:cs="Arial"/>
          <w:sz w:val="24"/>
          <w:szCs w:val="24"/>
        </w:rPr>
        <w:t xml:space="preserve">In contrast, Hilton has focused on aggressive franchise expansion, particularly in the luxury and lifestyle segments, while simultaneously developing cost-efficient midscale properties under its Tru by Hilton brand </w:t>
      </w:r>
      <w:r w:rsidR="00354BB9">
        <w:rPr>
          <w:rFonts w:ascii="Arial" w:hAnsi="Arial" w:cs="Arial"/>
          <w:sz w:val="24"/>
          <w:szCs w:val="24"/>
        </w:rPr>
        <w:t>(</w:t>
      </w:r>
      <w:r w:rsidR="00354BB9" w:rsidRPr="00354BB9">
        <w:rPr>
          <w:rFonts w:ascii="Arial" w:hAnsi="Arial" w:cs="Arial"/>
          <w:sz w:val="24"/>
          <w:szCs w:val="24"/>
        </w:rPr>
        <w:t>Hilton Worldwide, 2016</w:t>
      </w:r>
      <w:r w:rsidR="00E40026">
        <w:rPr>
          <w:rFonts w:ascii="Arial" w:hAnsi="Arial" w:cs="Arial"/>
          <w:sz w:val="24"/>
          <w:szCs w:val="24"/>
        </w:rPr>
        <w:t>).</w:t>
      </w:r>
      <w:r w:rsidR="00E40026" w:rsidRPr="00CD13AB">
        <w:rPr>
          <w:rFonts w:ascii="Arial" w:hAnsi="Arial" w:cs="Arial"/>
          <w:sz w:val="24"/>
          <w:szCs w:val="24"/>
        </w:rPr>
        <w:t xml:space="preserve"> Meanwhile</w:t>
      </w:r>
      <w:r w:rsidRPr="00CD13AB">
        <w:rPr>
          <w:rFonts w:ascii="Arial" w:hAnsi="Arial" w:cs="Arial"/>
          <w:sz w:val="24"/>
          <w:szCs w:val="24"/>
        </w:rPr>
        <w:t xml:space="preserve">, Accor has prioritized international expansion in emerging markets, particularly in Africa and Asia, leveraging its regional autonomy model to adapt to local demands more quickly </w:t>
      </w:r>
      <w:r w:rsidR="0042513B" w:rsidRPr="0042513B">
        <w:rPr>
          <w:rFonts w:ascii="Arial" w:hAnsi="Arial" w:cs="Arial"/>
          <w:sz w:val="24"/>
          <w:szCs w:val="24"/>
        </w:rPr>
        <w:t>(Hilton Worldwide, 2016; Accor, 2024a; Accor, 2024b)</w:t>
      </w:r>
      <w:r w:rsidR="0042513B">
        <w:rPr>
          <w:rFonts w:ascii="Arial" w:hAnsi="Arial" w:cs="Arial"/>
          <w:sz w:val="24"/>
          <w:szCs w:val="24"/>
        </w:rPr>
        <w:t xml:space="preserve">. </w:t>
      </w:r>
      <w:r w:rsidRPr="00CD13AB">
        <w:rPr>
          <w:rFonts w:ascii="Arial" w:hAnsi="Arial" w:cs="Arial"/>
          <w:sz w:val="24"/>
          <w:szCs w:val="24"/>
        </w:rPr>
        <w:t>Compared to its competitors, Marriott’s balanced approach to luxury, midscale, and budget markets allows it to remain diversified and resilient to economic fluctuations.</w:t>
      </w:r>
    </w:p>
    <w:p w14:paraId="478E7B36" w14:textId="7ED0DCE9" w:rsidR="004C24FF" w:rsidRDefault="004C24FF" w:rsidP="00CD13AB">
      <w:pPr>
        <w:spacing w:line="360" w:lineRule="auto"/>
        <w:rPr>
          <w:rFonts w:ascii="Arial" w:hAnsi="Arial" w:cs="Arial"/>
          <w:b/>
          <w:bCs/>
          <w:sz w:val="24"/>
          <w:szCs w:val="24"/>
        </w:rPr>
      </w:pPr>
      <w:r w:rsidRPr="004C24FF">
        <w:rPr>
          <w:rFonts w:ascii="Arial" w:hAnsi="Arial" w:cs="Arial"/>
          <w:b/>
          <w:bCs/>
          <w:sz w:val="24"/>
          <w:szCs w:val="24"/>
        </w:rPr>
        <w:t>4.2 Long-Term Goals and Expansion</w:t>
      </w:r>
    </w:p>
    <w:p w14:paraId="49BC9AC9" w14:textId="520BFD0A" w:rsidR="00025546" w:rsidRPr="00025546" w:rsidRDefault="00025546" w:rsidP="00025546">
      <w:pPr>
        <w:spacing w:line="360" w:lineRule="auto"/>
        <w:rPr>
          <w:rFonts w:ascii="Arial" w:hAnsi="Arial" w:cs="Arial"/>
          <w:sz w:val="24"/>
          <w:szCs w:val="24"/>
        </w:rPr>
      </w:pPr>
      <w:r w:rsidRPr="00025546">
        <w:rPr>
          <w:rFonts w:ascii="Arial" w:hAnsi="Arial" w:cs="Arial"/>
          <w:sz w:val="24"/>
          <w:szCs w:val="24"/>
        </w:rPr>
        <w:t xml:space="preserve">Marriott’s long-term strategic vision is to enhance guest experiences, expand its market reach, and drive sustainable growth. A key part of this strategy involves leveraging technology, with the company investing $1.2 billion in AI-driven digital transformation (CIO Dive, 2024). This includes AI-powered guest personalization, smart hotel automation, and advanced revenue management systems. However, Hilton has taken the lead in AI adoption, integrating automated customer service tools and AI-driven booking platforms </w:t>
      </w:r>
      <w:r w:rsidR="00193E20" w:rsidRPr="00193E20">
        <w:rPr>
          <w:rFonts w:ascii="Arial" w:hAnsi="Arial" w:cs="Arial"/>
          <w:sz w:val="24"/>
          <w:szCs w:val="24"/>
        </w:rPr>
        <w:t>(Hilton, 2024a; Hilton, 2024b</w:t>
      </w:r>
      <w:r w:rsidR="00193E20">
        <w:rPr>
          <w:rFonts w:ascii="Arial" w:hAnsi="Arial" w:cs="Arial"/>
          <w:sz w:val="24"/>
          <w:szCs w:val="24"/>
        </w:rPr>
        <w:t xml:space="preserve">). </w:t>
      </w:r>
      <w:r w:rsidRPr="00025546">
        <w:rPr>
          <w:rFonts w:ascii="Arial" w:hAnsi="Arial" w:cs="Arial"/>
          <w:sz w:val="24"/>
          <w:szCs w:val="24"/>
        </w:rPr>
        <w:t xml:space="preserve">Accor, meanwhile, has invested in smart hotel technologies, such as voice-controlled room settings and robotic housekeeping services, positioning itself as an industry innovator </w:t>
      </w:r>
      <w:r w:rsidR="00D401A6" w:rsidRPr="00D401A6">
        <w:rPr>
          <w:rFonts w:ascii="Arial" w:hAnsi="Arial" w:cs="Arial"/>
          <w:sz w:val="24"/>
          <w:szCs w:val="24"/>
        </w:rPr>
        <w:t>(Interclean Show, 2024; Hotel Technology News, 2018)</w:t>
      </w:r>
      <w:r w:rsidR="00D401A6">
        <w:rPr>
          <w:rFonts w:ascii="Arial" w:hAnsi="Arial" w:cs="Arial"/>
          <w:sz w:val="24"/>
          <w:szCs w:val="24"/>
        </w:rPr>
        <w:t xml:space="preserve">. </w:t>
      </w:r>
    </w:p>
    <w:p w14:paraId="05F5593B" w14:textId="77777777" w:rsidR="00362F5C" w:rsidRDefault="00025546" w:rsidP="00883719">
      <w:pPr>
        <w:spacing w:line="360" w:lineRule="auto"/>
        <w:rPr>
          <w:rFonts w:ascii="Arial" w:hAnsi="Arial" w:cs="Arial"/>
          <w:sz w:val="24"/>
          <w:szCs w:val="24"/>
        </w:rPr>
      </w:pPr>
      <w:r w:rsidRPr="00025546">
        <w:rPr>
          <w:rFonts w:ascii="Arial" w:hAnsi="Arial" w:cs="Arial"/>
          <w:sz w:val="24"/>
          <w:szCs w:val="24"/>
        </w:rPr>
        <w:t xml:space="preserve">Another long-term goal for Marriott is sustainability, with commitments to reduce carbon emissions by 30% by 2030 and achieve net-zero emissions by 2050 (Marriott </w:t>
      </w:r>
      <w:r w:rsidRPr="00025546">
        <w:rPr>
          <w:rFonts w:ascii="Arial" w:hAnsi="Arial" w:cs="Arial"/>
          <w:sz w:val="24"/>
          <w:szCs w:val="24"/>
        </w:rPr>
        <w:lastRenderedPageBreak/>
        <w:t xml:space="preserve">International, 2024c). While these efforts align with industry trends, </w:t>
      </w:r>
      <w:r w:rsidR="00362F5C" w:rsidRPr="00362F5C">
        <w:rPr>
          <w:rFonts w:ascii="Arial" w:hAnsi="Arial" w:cs="Arial"/>
          <w:sz w:val="24"/>
          <w:szCs w:val="24"/>
        </w:rPr>
        <w:t>Accor remains a sustainability leader, having already eliminated single-use plastics and committed to full carbon neutrality across its properties (Accor, 2023). Hilton has also set ambitious goals through its "Travel with Purpose" program, but its sustainability initiatives remain less transparent and detailed compared to Accor’s industry-leading practices (Hilton, 2023).</w:t>
      </w:r>
    </w:p>
    <w:p w14:paraId="2F22D944" w14:textId="77777777" w:rsidR="007D5CC9" w:rsidRPr="007D5CC9" w:rsidRDefault="007D5CC9" w:rsidP="007D5CC9">
      <w:pPr>
        <w:spacing w:line="360" w:lineRule="auto"/>
        <w:rPr>
          <w:rFonts w:ascii="Arial" w:hAnsi="Arial" w:cs="Arial"/>
          <w:b/>
          <w:bCs/>
          <w:sz w:val="24"/>
          <w:szCs w:val="24"/>
        </w:rPr>
      </w:pPr>
      <w:r w:rsidRPr="007D5CC9">
        <w:rPr>
          <w:rFonts w:ascii="Arial" w:hAnsi="Arial" w:cs="Arial"/>
          <w:b/>
          <w:bCs/>
          <w:sz w:val="24"/>
          <w:szCs w:val="24"/>
        </w:rPr>
        <w:t>4.3 Industry Benchmarking</w:t>
      </w:r>
    </w:p>
    <w:p w14:paraId="467EC79E" w14:textId="1123C0E3" w:rsidR="00EC26CB" w:rsidRPr="00EC26CB" w:rsidRDefault="00EC26CB" w:rsidP="00EC26CB">
      <w:pPr>
        <w:spacing w:line="360" w:lineRule="auto"/>
        <w:rPr>
          <w:rFonts w:ascii="Arial" w:hAnsi="Arial" w:cs="Arial"/>
          <w:sz w:val="24"/>
          <w:szCs w:val="24"/>
        </w:rPr>
      </w:pPr>
      <w:r w:rsidRPr="00EC26CB">
        <w:rPr>
          <w:rFonts w:ascii="Arial" w:hAnsi="Arial" w:cs="Arial"/>
          <w:sz w:val="24"/>
          <w:szCs w:val="24"/>
        </w:rPr>
        <w:t>To assess Marriott International’s market position, a comparison with Hilton Worldwide and Accor highlights their respective strengths in expansion, technology, and sustainability.</w:t>
      </w:r>
    </w:p>
    <w:p w14:paraId="4CFFF52C" w14:textId="5BAED3FA" w:rsidR="00EC26CB" w:rsidRPr="00EC26CB" w:rsidRDefault="00EC26CB" w:rsidP="00EC26CB">
      <w:pPr>
        <w:spacing w:line="360" w:lineRule="auto"/>
        <w:rPr>
          <w:rFonts w:ascii="Arial" w:hAnsi="Arial" w:cs="Arial"/>
          <w:sz w:val="24"/>
          <w:szCs w:val="24"/>
        </w:rPr>
      </w:pPr>
      <w:r w:rsidRPr="00E502F4">
        <w:rPr>
          <w:rFonts w:ascii="Arial" w:hAnsi="Arial" w:cs="Arial"/>
          <w:b/>
          <w:bCs/>
          <w:sz w:val="24"/>
          <w:szCs w:val="24"/>
        </w:rPr>
        <w:t>Market Expansion</w:t>
      </w:r>
      <w:r w:rsidRPr="00EC26CB">
        <w:rPr>
          <w:rFonts w:ascii="Arial" w:hAnsi="Arial" w:cs="Arial"/>
          <w:sz w:val="24"/>
          <w:szCs w:val="24"/>
        </w:rPr>
        <w:t>: Marriott has been expanding steadily, adding around 81,300 rooms globally in 2023, achieving a 4.7% net room growth (Hoteliers Web, 2023). Hilton has focused on franchise-based growth, increasing its room count by an average of 5.4% per year, particularly in luxury and lifestyle segments (Financial Times, 2024). Accor, meanwhile, continues to strengthen its presence in emerging markets, with 291 new hotels and 41,000 rooms added in 2023 (Hoteliers Web, 2023).</w:t>
      </w:r>
    </w:p>
    <w:p w14:paraId="0A344D57" w14:textId="19E3DA59" w:rsidR="00EC26CB" w:rsidRPr="00EC26CB" w:rsidRDefault="00EC26CB" w:rsidP="00EC26CB">
      <w:pPr>
        <w:spacing w:line="360" w:lineRule="auto"/>
        <w:rPr>
          <w:rFonts w:ascii="Arial" w:hAnsi="Arial" w:cs="Arial"/>
          <w:sz w:val="24"/>
          <w:szCs w:val="24"/>
        </w:rPr>
      </w:pPr>
      <w:r w:rsidRPr="00E502F4">
        <w:rPr>
          <w:rFonts w:ascii="Arial" w:hAnsi="Arial" w:cs="Arial"/>
          <w:b/>
          <w:bCs/>
          <w:sz w:val="24"/>
          <w:szCs w:val="24"/>
        </w:rPr>
        <w:t>Technology Integration</w:t>
      </w:r>
      <w:r w:rsidRPr="00EC26CB">
        <w:rPr>
          <w:rFonts w:ascii="Arial" w:hAnsi="Arial" w:cs="Arial"/>
          <w:sz w:val="24"/>
          <w:szCs w:val="24"/>
        </w:rPr>
        <w:t xml:space="preserve">: </w:t>
      </w:r>
      <w:r w:rsidR="00E349AE" w:rsidRPr="00E349AE">
        <w:rPr>
          <w:rFonts w:ascii="Arial" w:hAnsi="Arial" w:cs="Arial"/>
          <w:sz w:val="24"/>
          <w:szCs w:val="24"/>
        </w:rPr>
        <w:t xml:space="preserve">Hilton has been at the forefront of digital innovation in the hospitality industry, integrating features such as mobile room keys, digital check-in, and AI-driven personalisation through its Hilton Honors </w:t>
      </w:r>
      <w:r w:rsidR="009E4607" w:rsidRPr="00E349AE">
        <w:rPr>
          <w:rFonts w:ascii="Arial" w:hAnsi="Arial" w:cs="Arial"/>
          <w:sz w:val="24"/>
          <w:szCs w:val="24"/>
        </w:rPr>
        <w:t>app.</w:t>
      </w:r>
      <w:r w:rsidR="009E4607">
        <w:rPr>
          <w:rFonts w:ascii="Arial" w:hAnsi="Arial" w:cs="Arial"/>
          <w:sz w:val="24"/>
          <w:szCs w:val="24"/>
        </w:rPr>
        <w:t xml:space="preserve"> (Hilton,</w:t>
      </w:r>
      <w:r w:rsidR="00ED0BE3">
        <w:rPr>
          <w:rFonts w:ascii="Arial" w:hAnsi="Arial" w:cs="Arial"/>
          <w:sz w:val="24"/>
          <w:szCs w:val="24"/>
        </w:rPr>
        <w:t xml:space="preserve"> 2021</w:t>
      </w:r>
      <w:r w:rsidR="009E4607">
        <w:rPr>
          <w:rFonts w:ascii="Arial" w:hAnsi="Arial" w:cs="Arial"/>
          <w:sz w:val="24"/>
          <w:szCs w:val="24"/>
        </w:rPr>
        <w:t>)</w:t>
      </w:r>
      <w:r w:rsidR="00ED0BE3">
        <w:rPr>
          <w:rFonts w:ascii="Arial" w:hAnsi="Arial" w:cs="Arial"/>
          <w:sz w:val="24"/>
          <w:szCs w:val="24"/>
        </w:rPr>
        <w:t xml:space="preserve">. </w:t>
      </w:r>
      <w:r w:rsidR="00E349AE" w:rsidRPr="00E349AE">
        <w:rPr>
          <w:rFonts w:ascii="Arial" w:hAnsi="Arial" w:cs="Arial"/>
          <w:sz w:val="24"/>
          <w:szCs w:val="24"/>
        </w:rPr>
        <w:t>Guests can select their rooms, check in digitally, and unlock their doors using their smartphones, enhancing convenience and personalisation during their stay.</w:t>
      </w:r>
      <w:r w:rsidR="00E349AE">
        <w:rPr>
          <w:rFonts w:ascii="Arial" w:hAnsi="Arial" w:cs="Arial"/>
          <w:sz w:val="24"/>
          <w:szCs w:val="24"/>
        </w:rPr>
        <w:t xml:space="preserve"> </w:t>
      </w:r>
      <w:r w:rsidRPr="00EC26CB">
        <w:rPr>
          <w:rFonts w:ascii="Arial" w:hAnsi="Arial" w:cs="Arial"/>
          <w:sz w:val="24"/>
          <w:szCs w:val="24"/>
        </w:rPr>
        <w:t>Marriott has invested heavily in data analytics and mobile platforms to enhance guest experience (Skift, 2024</w:t>
      </w:r>
      <w:r w:rsidR="007B5F9F">
        <w:rPr>
          <w:rFonts w:ascii="Arial" w:hAnsi="Arial" w:cs="Arial"/>
          <w:sz w:val="24"/>
          <w:szCs w:val="24"/>
        </w:rPr>
        <w:t>a</w:t>
      </w:r>
      <w:r w:rsidRPr="00EC26CB">
        <w:rPr>
          <w:rFonts w:ascii="Arial" w:hAnsi="Arial" w:cs="Arial"/>
          <w:sz w:val="24"/>
          <w:szCs w:val="24"/>
        </w:rPr>
        <w:t>), while Accor has prioritised smart hotel technology, incorporating automated room controls and digital guest services (Hotel Dive, 2024).</w:t>
      </w:r>
    </w:p>
    <w:p w14:paraId="1C2964AE" w14:textId="52B375DB" w:rsidR="004D042A" w:rsidRPr="004C24FF" w:rsidRDefault="00EC26CB" w:rsidP="00883719">
      <w:pPr>
        <w:spacing w:line="360" w:lineRule="auto"/>
        <w:rPr>
          <w:rFonts w:ascii="Arial" w:hAnsi="Arial" w:cs="Arial"/>
          <w:sz w:val="24"/>
          <w:szCs w:val="24"/>
        </w:rPr>
      </w:pPr>
      <w:r w:rsidRPr="00E502F4">
        <w:rPr>
          <w:rFonts w:ascii="Arial" w:hAnsi="Arial" w:cs="Arial"/>
          <w:b/>
          <w:bCs/>
          <w:sz w:val="24"/>
          <w:szCs w:val="24"/>
        </w:rPr>
        <w:t>Sustainability Initiatives</w:t>
      </w:r>
      <w:r w:rsidRPr="00EC26CB">
        <w:rPr>
          <w:rFonts w:ascii="Arial" w:hAnsi="Arial" w:cs="Arial"/>
          <w:sz w:val="24"/>
          <w:szCs w:val="24"/>
        </w:rPr>
        <w:t>: Accor is widely regarded as the industry leader in sustainability, aiming for net-zero carbon emissions by 2050 and focusing on sustainable procurement and food waste reduction (Hotel Dive, 2024). Marriott has committed to cutting its 'scope 1' and 'scope 3' greenhouse gas emissions by 46% and 27.5% respectively by 2030 (Skift, 2024</w:t>
      </w:r>
      <w:r w:rsidR="007B5F9F">
        <w:rPr>
          <w:rFonts w:ascii="Arial" w:hAnsi="Arial" w:cs="Arial"/>
          <w:sz w:val="24"/>
          <w:szCs w:val="24"/>
        </w:rPr>
        <w:t>a</w:t>
      </w:r>
      <w:r w:rsidRPr="00EC26CB">
        <w:rPr>
          <w:rFonts w:ascii="Arial" w:hAnsi="Arial" w:cs="Arial"/>
          <w:sz w:val="24"/>
          <w:szCs w:val="24"/>
        </w:rPr>
        <w:t>). Hilton, meanwhile, achieved a 50% reduction in carbon emissions intensity in managed hotels by 2021, using a 2008 baseline as a benchmark (CSR Wire, 2021).</w:t>
      </w:r>
    </w:p>
    <w:p w14:paraId="1328FCCC" w14:textId="20F9FF99" w:rsidR="00433883" w:rsidRDefault="0083499F" w:rsidP="00433883">
      <w:pPr>
        <w:spacing w:line="360" w:lineRule="auto"/>
        <w:rPr>
          <w:rFonts w:ascii="Arial" w:hAnsi="Arial" w:cs="Arial"/>
          <w:b/>
          <w:bCs/>
          <w:sz w:val="24"/>
          <w:szCs w:val="24"/>
        </w:rPr>
      </w:pPr>
      <w:r w:rsidRPr="007E2024">
        <w:rPr>
          <w:rFonts w:ascii="Arial" w:hAnsi="Arial" w:cs="Arial"/>
          <w:b/>
          <w:bCs/>
          <w:sz w:val="24"/>
          <w:szCs w:val="24"/>
        </w:rPr>
        <w:lastRenderedPageBreak/>
        <w:t>5.Conclusion</w:t>
      </w:r>
    </w:p>
    <w:p w14:paraId="17AA6719" w14:textId="77777777" w:rsidR="00826E3D" w:rsidRPr="00826E3D" w:rsidRDefault="00826E3D" w:rsidP="00826E3D">
      <w:pPr>
        <w:spacing w:line="360" w:lineRule="auto"/>
        <w:rPr>
          <w:rFonts w:ascii="Arial" w:hAnsi="Arial" w:cs="Arial"/>
          <w:sz w:val="24"/>
          <w:szCs w:val="24"/>
        </w:rPr>
      </w:pPr>
      <w:r w:rsidRPr="00826E3D">
        <w:rPr>
          <w:rFonts w:ascii="Arial" w:hAnsi="Arial" w:cs="Arial"/>
          <w:sz w:val="24"/>
          <w:szCs w:val="24"/>
        </w:rPr>
        <w:t>Marriott International remains a dominant force in the global hospitality industry, leveraging its hybrid organisational structure, employee-centric culture, and strategic expansion efforts. However, the company faces intensifying competition from Hilton’s AI-driven service model and Accor’s sustainability leadership. While Marriott’s investments in digital transformation, restructuring, and sustainability demonstrate progress, it must act more decisively to stay ahead.</w:t>
      </w:r>
    </w:p>
    <w:p w14:paraId="7F41F0E3" w14:textId="77777777" w:rsidR="00826E3D" w:rsidRPr="00826E3D" w:rsidRDefault="00826E3D" w:rsidP="00826E3D">
      <w:pPr>
        <w:spacing w:line="360" w:lineRule="auto"/>
        <w:rPr>
          <w:rFonts w:ascii="Arial" w:hAnsi="Arial" w:cs="Arial"/>
          <w:sz w:val="24"/>
          <w:szCs w:val="24"/>
        </w:rPr>
      </w:pPr>
      <w:r w:rsidRPr="00826E3D">
        <w:rPr>
          <w:rFonts w:ascii="Arial" w:hAnsi="Arial" w:cs="Arial"/>
          <w:sz w:val="24"/>
          <w:szCs w:val="24"/>
        </w:rPr>
        <w:t>To maintain its competitive edge, Marriott should prioritise rapid AI adoption to match Hilton’s technological advancements, accelerate sustainability commitments to rival Accor’s leadership, and ensure organisational restructuring does not compromise employee well-being. The future of the hospitality industry is shifting towards automation, eco-conscious operations, and workforce resilience. Marriott must not only adapt but lead in these areas to secure its position as an industry frontrunner.</w:t>
      </w:r>
    </w:p>
    <w:p w14:paraId="03C06369" w14:textId="2403DE0F" w:rsidR="004D042A" w:rsidRDefault="00826E3D" w:rsidP="00826E3D">
      <w:pPr>
        <w:spacing w:line="360" w:lineRule="auto"/>
        <w:rPr>
          <w:rFonts w:ascii="Arial" w:hAnsi="Arial" w:cs="Arial"/>
          <w:sz w:val="24"/>
          <w:szCs w:val="24"/>
        </w:rPr>
      </w:pPr>
      <w:r w:rsidRPr="00826E3D">
        <w:rPr>
          <w:rFonts w:ascii="Arial" w:hAnsi="Arial" w:cs="Arial"/>
          <w:sz w:val="24"/>
          <w:szCs w:val="24"/>
        </w:rPr>
        <w:t>By implementing bolder sustainability measures, accelerating digital innovation, and refining its operational structure, Marriott can future-proof its business, strengthen its market leadership, and sustain long-term growth in an increasingly competitive hospitality landscape</w:t>
      </w:r>
      <w:r w:rsidR="004D042A" w:rsidRPr="004D042A">
        <w:rPr>
          <w:rFonts w:ascii="Arial" w:hAnsi="Arial" w:cs="Arial"/>
          <w:sz w:val="24"/>
          <w:szCs w:val="24"/>
        </w:rPr>
        <w:t>.</w:t>
      </w:r>
    </w:p>
    <w:p w14:paraId="6F84E2F5" w14:textId="77777777" w:rsidR="004D042A" w:rsidRDefault="004D042A" w:rsidP="004D042A">
      <w:pPr>
        <w:spacing w:line="360" w:lineRule="auto"/>
        <w:rPr>
          <w:rFonts w:ascii="Arial" w:hAnsi="Arial" w:cs="Arial"/>
          <w:sz w:val="24"/>
          <w:szCs w:val="24"/>
        </w:rPr>
      </w:pPr>
    </w:p>
    <w:p w14:paraId="24FF35B1" w14:textId="77777777" w:rsidR="004D042A" w:rsidRDefault="004D042A" w:rsidP="004D042A">
      <w:pPr>
        <w:spacing w:line="360" w:lineRule="auto"/>
        <w:rPr>
          <w:rFonts w:ascii="Arial" w:hAnsi="Arial" w:cs="Arial"/>
          <w:sz w:val="24"/>
          <w:szCs w:val="24"/>
        </w:rPr>
      </w:pPr>
    </w:p>
    <w:p w14:paraId="51895A9A" w14:textId="77777777" w:rsidR="004D042A" w:rsidRDefault="004D042A" w:rsidP="004D042A">
      <w:pPr>
        <w:spacing w:line="360" w:lineRule="auto"/>
        <w:rPr>
          <w:rFonts w:ascii="Arial" w:hAnsi="Arial" w:cs="Arial"/>
          <w:sz w:val="24"/>
          <w:szCs w:val="24"/>
        </w:rPr>
      </w:pPr>
    </w:p>
    <w:p w14:paraId="629DC66D" w14:textId="77777777" w:rsidR="004D042A" w:rsidRDefault="004D042A" w:rsidP="004D042A">
      <w:pPr>
        <w:spacing w:line="360" w:lineRule="auto"/>
        <w:rPr>
          <w:rFonts w:ascii="Arial" w:hAnsi="Arial" w:cs="Arial"/>
          <w:sz w:val="24"/>
          <w:szCs w:val="24"/>
        </w:rPr>
      </w:pPr>
    </w:p>
    <w:p w14:paraId="6EFF097E" w14:textId="77777777" w:rsidR="004D042A" w:rsidRDefault="004D042A" w:rsidP="004D042A">
      <w:pPr>
        <w:spacing w:line="360" w:lineRule="auto"/>
        <w:rPr>
          <w:rFonts w:ascii="Arial" w:hAnsi="Arial" w:cs="Arial"/>
          <w:sz w:val="24"/>
          <w:szCs w:val="24"/>
        </w:rPr>
      </w:pPr>
    </w:p>
    <w:p w14:paraId="5535F76A" w14:textId="77777777" w:rsidR="004D042A" w:rsidRDefault="004D042A" w:rsidP="004D042A">
      <w:pPr>
        <w:spacing w:line="360" w:lineRule="auto"/>
        <w:rPr>
          <w:rFonts w:ascii="Arial" w:hAnsi="Arial" w:cs="Arial"/>
          <w:sz w:val="24"/>
          <w:szCs w:val="24"/>
        </w:rPr>
      </w:pPr>
    </w:p>
    <w:p w14:paraId="42CA24DF" w14:textId="77777777" w:rsidR="004D042A" w:rsidRDefault="004D042A" w:rsidP="004D042A">
      <w:pPr>
        <w:spacing w:line="360" w:lineRule="auto"/>
        <w:rPr>
          <w:rFonts w:ascii="Arial" w:hAnsi="Arial" w:cs="Arial"/>
          <w:sz w:val="24"/>
          <w:szCs w:val="24"/>
        </w:rPr>
      </w:pPr>
    </w:p>
    <w:p w14:paraId="62221795" w14:textId="77777777" w:rsidR="004D042A" w:rsidRDefault="004D042A" w:rsidP="004D042A">
      <w:pPr>
        <w:spacing w:line="360" w:lineRule="auto"/>
        <w:rPr>
          <w:rFonts w:ascii="Arial" w:hAnsi="Arial" w:cs="Arial"/>
          <w:sz w:val="24"/>
          <w:szCs w:val="24"/>
        </w:rPr>
      </w:pPr>
    </w:p>
    <w:p w14:paraId="11CDB39A" w14:textId="77777777" w:rsidR="004D042A" w:rsidRDefault="004D042A" w:rsidP="004D042A">
      <w:pPr>
        <w:spacing w:line="360" w:lineRule="auto"/>
        <w:rPr>
          <w:rFonts w:ascii="Arial" w:hAnsi="Arial" w:cs="Arial"/>
          <w:sz w:val="24"/>
          <w:szCs w:val="24"/>
        </w:rPr>
      </w:pPr>
    </w:p>
    <w:p w14:paraId="2E87D1CB" w14:textId="77777777" w:rsidR="004D042A" w:rsidRDefault="004D042A" w:rsidP="004D042A">
      <w:pPr>
        <w:spacing w:line="360" w:lineRule="auto"/>
        <w:rPr>
          <w:rFonts w:ascii="Arial" w:hAnsi="Arial" w:cs="Arial"/>
          <w:sz w:val="24"/>
          <w:szCs w:val="24"/>
        </w:rPr>
      </w:pPr>
    </w:p>
    <w:p w14:paraId="5E152DBC" w14:textId="77777777" w:rsidR="009F639E" w:rsidRPr="004D042A" w:rsidRDefault="009F639E" w:rsidP="004D042A">
      <w:pPr>
        <w:spacing w:line="360" w:lineRule="auto"/>
        <w:rPr>
          <w:rFonts w:ascii="Arial" w:hAnsi="Arial" w:cs="Arial"/>
          <w:sz w:val="24"/>
          <w:szCs w:val="24"/>
        </w:rPr>
      </w:pPr>
    </w:p>
    <w:p w14:paraId="02E1681F" w14:textId="3C260E8F" w:rsidR="00883F27" w:rsidRDefault="0083499F" w:rsidP="00611BE4">
      <w:pPr>
        <w:spacing w:line="360" w:lineRule="auto"/>
        <w:rPr>
          <w:rFonts w:ascii="Arial" w:hAnsi="Arial" w:cs="Arial"/>
          <w:b/>
          <w:bCs/>
          <w:sz w:val="24"/>
          <w:szCs w:val="24"/>
        </w:rPr>
      </w:pPr>
      <w:r w:rsidRPr="007E2024">
        <w:rPr>
          <w:rFonts w:ascii="Arial" w:hAnsi="Arial" w:cs="Arial"/>
          <w:b/>
          <w:bCs/>
          <w:sz w:val="24"/>
          <w:szCs w:val="24"/>
        </w:rPr>
        <w:lastRenderedPageBreak/>
        <w:t>6.</w:t>
      </w:r>
      <w:r w:rsidR="001E50AA" w:rsidRPr="007E2024">
        <w:rPr>
          <w:rFonts w:ascii="Arial" w:hAnsi="Arial" w:cs="Arial"/>
          <w:sz w:val="24"/>
          <w:szCs w:val="24"/>
        </w:rPr>
        <w:t xml:space="preserve"> </w:t>
      </w:r>
      <w:r w:rsidR="001E50AA" w:rsidRPr="007E2024">
        <w:rPr>
          <w:rFonts w:ascii="Arial" w:hAnsi="Arial" w:cs="Arial"/>
          <w:b/>
          <w:bCs/>
          <w:sz w:val="24"/>
          <w:szCs w:val="24"/>
        </w:rPr>
        <w:t>Recommendations</w:t>
      </w:r>
    </w:p>
    <w:p w14:paraId="7ED77F03" w14:textId="3FA85056" w:rsidR="00566365" w:rsidRPr="00566365" w:rsidRDefault="00566365" w:rsidP="00566365">
      <w:pPr>
        <w:spacing w:line="360" w:lineRule="auto"/>
        <w:rPr>
          <w:rFonts w:ascii="Arial" w:hAnsi="Arial" w:cs="Arial"/>
          <w:sz w:val="24"/>
          <w:szCs w:val="24"/>
        </w:rPr>
      </w:pPr>
      <w:r w:rsidRPr="00566365">
        <w:rPr>
          <w:rFonts w:ascii="Arial" w:hAnsi="Arial" w:cs="Arial"/>
          <w:sz w:val="24"/>
          <w:szCs w:val="24"/>
        </w:rPr>
        <w:t>To maintain its industry leadership, Marriott must accelerate its investment in AI-driven digital transformation, particularly in customer personalisation, predictive analytics, and operational automation, to match Hilton’s advancements. Expanding contactless check-ins, AI concierge services, and seamless mobile experiences would enhance guest satisfaction and operational efficiency.</w:t>
      </w:r>
    </w:p>
    <w:p w14:paraId="6083BBA9" w14:textId="79702B2D" w:rsidR="00566365" w:rsidRPr="00566365" w:rsidRDefault="00566365" w:rsidP="00566365">
      <w:pPr>
        <w:spacing w:line="360" w:lineRule="auto"/>
        <w:rPr>
          <w:rFonts w:ascii="Arial" w:hAnsi="Arial" w:cs="Arial"/>
          <w:sz w:val="24"/>
          <w:szCs w:val="24"/>
        </w:rPr>
      </w:pPr>
      <w:r w:rsidRPr="00566365">
        <w:rPr>
          <w:rFonts w:ascii="Arial" w:hAnsi="Arial" w:cs="Arial"/>
          <w:sz w:val="24"/>
          <w:szCs w:val="24"/>
        </w:rPr>
        <w:t>Sustainability efforts should be strengthened by enhancing the transparency and scope of the Serve 360 initiative, adopting more ambitious carbon reduction targets, and increasing the use of renewable energy and waste management technologies. Accor’s net-zero commitment and single-use plastic elimination set a high standard that Marriott should strive to meet or exceed.</w:t>
      </w:r>
    </w:p>
    <w:p w14:paraId="34942821" w14:textId="1BD78730" w:rsidR="00566365" w:rsidRPr="00566365" w:rsidRDefault="00566365" w:rsidP="00566365">
      <w:pPr>
        <w:spacing w:line="360" w:lineRule="auto"/>
        <w:rPr>
          <w:rFonts w:ascii="Arial" w:hAnsi="Arial" w:cs="Arial"/>
          <w:sz w:val="24"/>
          <w:szCs w:val="24"/>
        </w:rPr>
      </w:pPr>
      <w:r w:rsidRPr="00566365">
        <w:rPr>
          <w:rFonts w:ascii="Arial" w:hAnsi="Arial" w:cs="Arial"/>
          <w:sz w:val="24"/>
          <w:szCs w:val="24"/>
        </w:rPr>
        <w:t>Marriott’s midscale expansion through City Express provides an opportunity to tap into budget-conscious travellers, but differentiation is key. Incorporating tech-driven services, sustainable hotel designs, and innovative loyalty rewards would help position it ahead of competitors like Tru by Hilton and ibis Budget.</w:t>
      </w:r>
    </w:p>
    <w:p w14:paraId="49C26A15" w14:textId="32D43A94" w:rsidR="00566365" w:rsidRDefault="00566365" w:rsidP="00566365">
      <w:pPr>
        <w:spacing w:line="360" w:lineRule="auto"/>
        <w:rPr>
          <w:rFonts w:ascii="Arial" w:hAnsi="Arial" w:cs="Arial"/>
          <w:sz w:val="24"/>
          <w:szCs w:val="24"/>
        </w:rPr>
      </w:pPr>
      <w:r w:rsidRPr="00566365">
        <w:rPr>
          <w:rFonts w:ascii="Arial" w:hAnsi="Arial" w:cs="Arial"/>
          <w:sz w:val="24"/>
          <w:szCs w:val="24"/>
        </w:rPr>
        <w:t>By focusing on digital innovation, sustainability leadership, and competitive differentiation, Marriott can future-proof its business, ensuring continued success in an increasingly competitive and sustainability-driven hospitality industry</w:t>
      </w:r>
    </w:p>
    <w:p w14:paraId="346C27C4" w14:textId="77777777" w:rsidR="00566365" w:rsidRDefault="00566365" w:rsidP="00566365">
      <w:pPr>
        <w:spacing w:line="360" w:lineRule="auto"/>
        <w:rPr>
          <w:rFonts w:ascii="Arial" w:hAnsi="Arial" w:cs="Arial"/>
          <w:sz w:val="24"/>
          <w:szCs w:val="24"/>
        </w:rPr>
      </w:pPr>
    </w:p>
    <w:p w14:paraId="57FB5264" w14:textId="77777777" w:rsidR="00566365" w:rsidRDefault="00566365" w:rsidP="00566365">
      <w:pPr>
        <w:spacing w:line="360" w:lineRule="auto"/>
        <w:rPr>
          <w:rFonts w:ascii="Arial" w:hAnsi="Arial" w:cs="Arial"/>
          <w:sz w:val="24"/>
          <w:szCs w:val="24"/>
        </w:rPr>
      </w:pPr>
    </w:p>
    <w:p w14:paraId="671E7D45" w14:textId="77777777" w:rsidR="00566365" w:rsidRDefault="00566365" w:rsidP="00566365">
      <w:pPr>
        <w:spacing w:line="360" w:lineRule="auto"/>
        <w:rPr>
          <w:rFonts w:ascii="Arial" w:hAnsi="Arial" w:cs="Arial"/>
          <w:sz w:val="24"/>
          <w:szCs w:val="24"/>
        </w:rPr>
      </w:pPr>
    </w:p>
    <w:p w14:paraId="224B100E" w14:textId="77777777" w:rsidR="00566365" w:rsidRDefault="00566365" w:rsidP="00566365">
      <w:pPr>
        <w:spacing w:line="360" w:lineRule="auto"/>
        <w:rPr>
          <w:rFonts w:ascii="Arial" w:hAnsi="Arial" w:cs="Arial"/>
          <w:sz w:val="24"/>
          <w:szCs w:val="24"/>
        </w:rPr>
      </w:pPr>
    </w:p>
    <w:p w14:paraId="6D3EA74E" w14:textId="77777777" w:rsidR="00566365" w:rsidRDefault="00566365" w:rsidP="00566365">
      <w:pPr>
        <w:spacing w:line="360" w:lineRule="auto"/>
        <w:rPr>
          <w:rFonts w:ascii="Arial" w:hAnsi="Arial" w:cs="Arial"/>
          <w:sz w:val="24"/>
          <w:szCs w:val="24"/>
        </w:rPr>
      </w:pPr>
    </w:p>
    <w:p w14:paraId="3B0F2D67" w14:textId="77777777" w:rsidR="00566365" w:rsidRDefault="00566365" w:rsidP="00566365">
      <w:pPr>
        <w:spacing w:line="360" w:lineRule="auto"/>
        <w:rPr>
          <w:rFonts w:ascii="Arial" w:hAnsi="Arial" w:cs="Arial"/>
          <w:sz w:val="24"/>
          <w:szCs w:val="24"/>
        </w:rPr>
      </w:pPr>
    </w:p>
    <w:p w14:paraId="4A964F55" w14:textId="77777777" w:rsidR="00566365" w:rsidRDefault="00566365" w:rsidP="00566365">
      <w:pPr>
        <w:spacing w:line="360" w:lineRule="auto"/>
        <w:rPr>
          <w:rFonts w:ascii="Arial" w:hAnsi="Arial" w:cs="Arial"/>
          <w:sz w:val="24"/>
          <w:szCs w:val="24"/>
        </w:rPr>
      </w:pPr>
    </w:p>
    <w:p w14:paraId="3AD23536" w14:textId="77777777" w:rsidR="00566365" w:rsidRDefault="00566365" w:rsidP="00566365">
      <w:pPr>
        <w:spacing w:line="360" w:lineRule="auto"/>
        <w:rPr>
          <w:rFonts w:ascii="Arial" w:hAnsi="Arial" w:cs="Arial"/>
          <w:sz w:val="24"/>
          <w:szCs w:val="24"/>
        </w:rPr>
      </w:pPr>
    </w:p>
    <w:p w14:paraId="79619C06" w14:textId="77777777" w:rsidR="00566365" w:rsidRDefault="00566365" w:rsidP="00566365">
      <w:pPr>
        <w:spacing w:line="360" w:lineRule="auto"/>
        <w:rPr>
          <w:rFonts w:ascii="Arial" w:hAnsi="Arial" w:cs="Arial"/>
          <w:sz w:val="24"/>
          <w:szCs w:val="24"/>
        </w:rPr>
      </w:pPr>
    </w:p>
    <w:p w14:paraId="4171FA29" w14:textId="77777777" w:rsidR="00566365" w:rsidRDefault="00566365" w:rsidP="00E91612">
      <w:pPr>
        <w:rPr>
          <w:rFonts w:ascii="Arial" w:hAnsi="Arial" w:cs="Arial"/>
          <w:sz w:val="24"/>
          <w:szCs w:val="24"/>
        </w:rPr>
      </w:pPr>
    </w:p>
    <w:p w14:paraId="4841F53F" w14:textId="4BD62958" w:rsidR="00F0473B" w:rsidRPr="00816344" w:rsidRDefault="00B8741E" w:rsidP="00F0473B">
      <w:pPr>
        <w:rPr>
          <w:rFonts w:ascii="Arial" w:hAnsi="Arial" w:cs="Arial"/>
          <w:b/>
          <w:bCs/>
          <w:sz w:val="24"/>
          <w:szCs w:val="24"/>
        </w:rPr>
      </w:pPr>
      <w:r>
        <w:rPr>
          <w:rFonts w:ascii="Arial" w:hAnsi="Arial" w:cs="Arial"/>
          <w:b/>
          <w:bCs/>
          <w:sz w:val="24"/>
          <w:szCs w:val="24"/>
        </w:rPr>
        <w:lastRenderedPageBreak/>
        <w:t>7</w:t>
      </w:r>
      <w:r w:rsidR="00595692" w:rsidRPr="003927BB">
        <w:rPr>
          <w:rFonts w:ascii="Arial" w:hAnsi="Arial" w:cs="Arial"/>
          <w:b/>
          <w:bCs/>
          <w:sz w:val="24"/>
          <w:szCs w:val="24"/>
        </w:rPr>
        <w:t xml:space="preserve">. </w:t>
      </w:r>
      <w:r w:rsidR="00E45C07" w:rsidRPr="003927BB">
        <w:rPr>
          <w:rFonts w:ascii="Arial" w:hAnsi="Arial" w:cs="Arial"/>
          <w:b/>
          <w:bCs/>
          <w:sz w:val="24"/>
          <w:szCs w:val="24"/>
        </w:rPr>
        <w:t>Reference</w:t>
      </w:r>
      <w:r w:rsidR="00816344">
        <w:rPr>
          <w:rFonts w:ascii="Arial" w:hAnsi="Arial" w:cs="Arial"/>
          <w:b/>
          <w:bCs/>
          <w:sz w:val="24"/>
          <w:szCs w:val="24"/>
        </w:rPr>
        <w:t xml:space="preserve"> List:</w:t>
      </w:r>
    </w:p>
    <w:p w14:paraId="256A57DE" w14:textId="6532EB62" w:rsidR="00F0473B" w:rsidRDefault="00F0473B" w:rsidP="002A43E0">
      <w:pPr>
        <w:pStyle w:val="ListParagraph"/>
        <w:numPr>
          <w:ilvl w:val="0"/>
          <w:numId w:val="24"/>
        </w:numPr>
        <w:spacing w:line="360" w:lineRule="auto"/>
        <w:rPr>
          <w:rFonts w:ascii="Arial" w:hAnsi="Arial" w:cs="Arial"/>
          <w:sz w:val="24"/>
          <w:szCs w:val="24"/>
          <w:lang w:val="en-US"/>
        </w:rPr>
      </w:pPr>
      <w:r w:rsidRPr="002A43E0">
        <w:rPr>
          <w:rFonts w:ascii="Arial" w:hAnsi="Arial" w:cs="Arial"/>
          <w:sz w:val="24"/>
          <w:szCs w:val="24"/>
        </w:rPr>
        <w:t xml:space="preserve">Accenture (2023) </w:t>
      </w:r>
      <w:r w:rsidRPr="002A43E0">
        <w:rPr>
          <w:rFonts w:ascii="Arial" w:hAnsi="Arial" w:cs="Arial"/>
          <w:i/>
          <w:iCs/>
          <w:sz w:val="24"/>
          <w:szCs w:val="24"/>
        </w:rPr>
        <w:t>Global HR Hub | Marriott Case Study</w:t>
      </w:r>
      <w:r w:rsidRPr="002A43E0">
        <w:rPr>
          <w:rFonts w:ascii="Arial" w:hAnsi="Arial" w:cs="Arial"/>
          <w:sz w:val="24"/>
          <w:szCs w:val="24"/>
        </w:rPr>
        <w:t xml:space="preserve">. Available at: </w:t>
      </w:r>
      <w:hyperlink r:id="rId11" w:tgtFrame="_new" w:history="1">
        <w:r w:rsidRPr="002A43E0">
          <w:rPr>
            <w:rStyle w:val="Hyperlink"/>
            <w:rFonts w:ascii="Arial" w:hAnsi="Arial" w:cs="Arial"/>
            <w:sz w:val="24"/>
            <w:szCs w:val="24"/>
          </w:rPr>
          <w:t>https://www.accenture.com/us-en/case-studies/travel/marriott-hr-transformation</w:t>
        </w:r>
      </w:hyperlink>
      <w:r w:rsidRPr="002A43E0">
        <w:rPr>
          <w:rFonts w:ascii="Arial" w:hAnsi="Arial" w:cs="Arial"/>
          <w:sz w:val="24"/>
          <w:szCs w:val="24"/>
          <w:lang w:val="en-US"/>
        </w:rPr>
        <w:t xml:space="preserve"> (Accessed 21</w:t>
      </w:r>
      <w:r w:rsidRPr="002A43E0">
        <w:rPr>
          <w:rFonts w:ascii="Arial" w:hAnsi="Arial" w:cs="Arial"/>
          <w:sz w:val="24"/>
          <w:szCs w:val="24"/>
          <w:vertAlign w:val="superscript"/>
          <w:lang w:val="en-US"/>
        </w:rPr>
        <w:t>st</w:t>
      </w:r>
      <w:r w:rsidRPr="002A43E0">
        <w:rPr>
          <w:rFonts w:ascii="Arial" w:hAnsi="Arial" w:cs="Arial"/>
          <w:sz w:val="24"/>
          <w:szCs w:val="24"/>
          <w:lang w:val="en-US"/>
        </w:rPr>
        <w:t xml:space="preserve"> February 2025)</w:t>
      </w:r>
    </w:p>
    <w:p w14:paraId="6A5E5F8E" w14:textId="145379BB" w:rsidR="00E8304E" w:rsidRDefault="00E8304E" w:rsidP="002A43E0">
      <w:pPr>
        <w:pStyle w:val="ListParagraph"/>
        <w:numPr>
          <w:ilvl w:val="0"/>
          <w:numId w:val="24"/>
        </w:numPr>
        <w:spacing w:line="360" w:lineRule="auto"/>
        <w:rPr>
          <w:rFonts w:ascii="Arial" w:hAnsi="Arial" w:cs="Arial"/>
          <w:sz w:val="24"/>
          <w:szCs w:val="24"/>
          <w:lang w:val="en-US"/>
        </w:rPr>
      </w:pPr>
      <w:r w:rsidRPr="00E8304E">
        <w:rPr>
          <w:rFonts w:ascii="Arial" w:hAnsi="Arial" w:cs="Arial"/>
          <w:sz w:val="24"/>
          <w:szCs w:val="24"/>
        </w:rPr>
        <w:t xml:space="preserve">Accor, 2023. </w:t>
      </w:r>
      <w:r w:rsidRPr="00E8304E">
        <w:rPr>
          <w:rFonts w:ascii="Arial" w:hAnsi="Arial" w:cs="Arial"/>
          <w:i/>
          <w:iCs/>
          <w:sz w:val="24"/>
          <w:szCs w:val="24"/>
        </w:rPr>
        <w:t>Targeting Carbon Emissions with Future-Minded Initiatives</w:t>
      </w:r>
      <w:r w:rsidRPr="00E8304E">
        <w:rPr>
          <w:rFonts w:ascii="Arial" w:hAnsi="Arial" w:cs="Arial"/>
          <w:sz w:val="24"/>
          <w:szCs w:val="24"/>
        </w:rPr>
        <w:t xml:space="preserve">. Available at: </w:t>
      </w:r>
      <w:hyperlink r:id="rId12" w:tgtFrame="_new" w:history="1">
        <w:r w:rsidRPr="00E8304E">
          <w:rPr>
            <w:rStyle w:val="Hyperlink"/>
            <w:rFonts w:ascii="Arial" w:hAnsi="Arial" w:cs="Arial"/>
            <w:sz w:val="24"/>
            <w:szCs w:val="24"/>
          </w:rPr>
          <w:t>https://group.accor.com/en/Actualites/2023/12/targeting-carbon-emissions</w:t>
        </w:r>
      </w:hyperlink>
      <w:r>
        <w:rPr>
          <w:rFonts w:ascii="Arial" w:hAnsi="Arial" w:cs="Arial"/>
          <w:sz w:val="24"/>
          <w:szCs w:val="24"/>
          <w:lang w:val="en-US"/>
        </w:rPr>
        <w:t xml:space="preserve"> </w:t>
      </w:r>
      <w:r w:rsidRPr="002A43E0">
        <w:rPr>
          <w:rFonts w:ascii="Arial" w:hAnsi="Arial" w:cs="Arial"/>
          <w:sz w:val="24"/>
          <w:szCs w:val="24"/>
          <w:lang w:val="en-US"/>
        </w:rPr>
        <w:t>(Accessed 2</w:t>
      </w:r>
      <w:r>
        <w:rPr>
          <w:rFonts w:ascii="Arial" w:hAnsi="Arial" w:cs="Arial"/>
          <w:sz w:val="24"/>
          <w:szCs w:val="24"/>
          <w:lang w:val="en-US"/>
        </w:rPr>
        <w:t xml:space="preserve">5th </w:t>
      </w:r>
      <w:r w:rsidRPr="002A43E0">
        <w:rPr>
          <w:rFonts w:ascii="Arial" w:hAnsi="Arial" w:cs="Arial"/>
          <w:sz w:val="24"/>
          <w:szCs w:val="24"/>
          <w:lang w:val="en-US"/>
        </w:rPr>
        <w:t>February 2025)</w:t>
      </w:r>
    </w:p>
    <w:p w14:paraId="0210802F" w14:textId="4FFE82AC" w:rsidR="002E2F9B" w:rsidRDefault="002E2F9B" w:rsidP="002A43E0">
      <w:pPr>
        <w:pStyle w:val="ListParagraph"/>
        <w:numPr>
          <w:ilvl w:val="0"/>
          <w:numId w:val="24"/>
        </w:numPr>
        <w:spacing w:line="360" w:lineRule="auto"/>
        <w:rPr>
          <w:rFonts w:ascii="Arial" w:hAnsi="Arial" w:cs="Arial"/>
          <w:sz w:val="24"/>
          <w:szCs w:val="24"/>
          <w:lang w:val="en-US"/>
        </w:rPr>
      </w:pPr>
      <w:r w:rsidRPr="002E2F9B">
        <w:rPr>
          <w:rFonts w:ascii="Arial" w:hAnsi="Arial" w:cs="Arial"/>
          <w:sz w:val="24"/>
          <w:szCs w:val="24"/>
        </w:rPr>
        <w:t xml:space="preserve">Accor (2024) </w:t>
      </w:r>
      <w:r w:rsidRPr="002E2F9B">
        <w:rPr>
          <w:rFonts w:ascii="Arial" w:hAnsi="Arial" w:cs="Arial"/>
          <w:i/>
          <w:iCs/>
          <w:sz w:val="24"/>
          <w:szCs w:val="24"/>
        </w:rPr>
        <w:t>Annual Report 2024.</w:t>
      </w:r>
      <w:r w:rsidRPr="002E2F9B">
        <w:rPr>
          <w:rFonts w:ascii="Arial" w:hAnsi="Arial" w:cs="Arial"/>
          <w:sz w:val="24"/>
          <w:szCs w:val="24"/>
        </w:rPr>
        <w:t xml:space="preserve"> Available at: </w:t>
      </w:r>
      <w:hyperlink r:id="rId13" w:history="1">
        <w:r w:rsidRPr="00DE33D6">
          <w:rPr>
            <w:rStyle w:val="Hyperlink"/>
            <w:rFonts w:ascii="Arial" w:hAnsi="Arial" w:cs="Arial"/>
            <w:sz w:val="24"/>
            <w:szCs w:val="24"/>
          </w:rPr>
          <w:t>https://group.accor.com/</w:t>
        </w:r>
      </w:hyperlink>
      <w:r>
        <w:rPr>
          <w:rFonts w:ascii="Arial" w:hAnsi="Arial" w:cs="Arial"/>
          <w:sz w:val="24"/>
          <w:szCs w:val="24"/>
        </w:rPr>
        <w:t xml:space="preserve"> </w:t>
      </w:r>
      <w:r w:rsidRPr="002A43E0">
        <w:rPr>
          <w:rFonts w:ascii="Arial" w:hAnsi="Arial" w:cs="Arial"/>
          <w:sz w:val="24"/>
          <w:szCs w:val="24"/>
          <w:lang w:val="en-US"/>
        </w:rPr>
        <w:t>(Accessed 21</w:t>
      </w:r>
      <w:r w:rsidRPr="002A43E0">
        <w:rPr>
          <w:rFonts w:ascii="Arial" w:hAnsi="Arial" w:cs="Arial"/>
          <w:sz w:val="24"/>
          <w:szCs w:val="24"/>
          <w:vertAlign w:val="superscript"/>
          <w:lang w:val="en-US"/>
        </w:rPr>
        <w:t>st</w:t>
      </w:r>
      <w:r w:rsidRPr="002A43E0">
        <w:rPr>
          <w:rFonts w:ascii="Arial" w:hAnsi="Arial" w:cs="Arial"/>
          <w:sz w:val="24"/>
          <w:szCs w:val="24"/>
          <w:lang w:val="en-US"/>
        </w:rPr>
        <w:t xml:space="preserve"> February 2025)</w:t>
      </w:r>
    </w:p>
    <w:p w14:paraId="5D16B409" w14:textId="6171AA10" w:rsidR="00422E4D" w:rsidRDefault="00422E4D" w:rsidP="002A43E0">
      <w:pPr>
        <w:pStyle w:val="ListParagraph"/>
        <w:numPr>
          <w:ilvl w:val="0"/>
          <w:numId w:val="24"/>
        </w:numPr>
        <w:spacing w:line="360" w:lineRule="auto"/>
        <w:rPr>
          <w:rFonts w:ascii="Arial" w:hAnsi="Arial" w:cs="Arial"/>
          <w:sz w:val="24"/>
          <w:szCs w:val="24"/>
          <w:lang w:val="en-US"/>
        </w:rPr>
      </w:pPr>
      <w:r w:rsidRPr="00422E4D">
        <w:rPr>
          <w:rFonts w:ascii="Arial" w:hAnsi="Arial" w:cs="Arial"/>
          <w:sz w:val="24"/>
          <w:szCs w:val="24"/>
        </w:rPr>
        <w:t xml:space="preserve">Accor, 2024a. </w:t>
      </w:r>
      <w:r w:rsidRPr="00422E4D">
        <w:rPr>
          <w:rFonts w:ascii="Arial" w:hAnsi="Arial" w:cs="Arial"/>
          <w:i/>
          <w:iCs/>
          <w:sz w:val="24"/>
          <w:szCs w:val="24"/>
        </w:rPr>
        <w:t>Accor Drives Asia Expansion with 27 New Hotel Signings in 2024</w:t>
      </w:r>
      <w:r w:rsidRPr="00422E4D">
        <w:rPr>
          <w:rFonts w:ascii="Arial" w:hAnsi="Arial" w:cs="Arial"/>
          <w:sz w:val="24"/>
          <w:szCs w:val="24"/>
        </w:rPr>
        <w:t xml:space="preserve">. Available at: </w:t>
      </w:r>
      <w:hyperlink r:id="rId14" w:tgtFrame="_new" w:history="1">
        <w:r w:rsidRPr="00422E4D">
          <w:rPr>
            <w:rStyle w:val="Hyperlink"/>
            <w:rFonts w:ascii="Arial" w:hAnsi="Arial" w:cs="Arial"/>
            <w:sz w:val="24"/>
            <w:szCs w:val="24"/>
          </w:rPr>
          <w:t>https://press.accor.com/middle-east-africa-turkey-asia-pacific/?p=40550</w:t>
        </w:r>
      </w:hyperlink>
      <w:r>
        <w:rPr>
          <w:rFonts w:ascii="Arial" w:hAnsi="Arial" w:cs="Arial"/>
          <w:sz w:val="24"/>
          <w:szCs w:val="24"/>
          <w:lang w:val="en-US"/>
        </w:rPr>
        <w:t xml:space="preserve"> </w:t>
      </w:r>
      <w:r w:rsidRPr="002A43E0">
        <w:rPr>
          <w:rFonts w:ascii="Arial" w:hAnsi="Arial" w:cs="Arial"/>
          <w:sz w:val="24"/>
          <w:szCs w:val="24"/>
          <w:lang w:val="en-US"/>
        </w:rPr>
        <w:t>(Accessed 21</w:t>
      </w:r>
      <w:r w:rsidRPr="002A43E0">
        <w:rPr>
          <w:rFonts w:ascii="Arial" w:hAnsi="Arial" w:cs="Arial"/>
          <w:sz w:val="24"/>
          <w:szCs w:val="24"/>
          <w:vertAlign w:val="superscript"/>
          <w:lang w:val="en-US"/>
        </w:rPr>
        <w:t>st</w:t>
      </w:r>
      <w:r w:rsidRPr="002A43E0">
        <w:rPr>
          <w:rFonts w:ascii="Arial" w:hAnsi="Arial" w:cs="Arial"/>
          <w:sz w:val="24"/>
          <w:szCs w:val="24"/>
          <w:lang w:val="en-US"/>
        </w:rPr>
        <w:t xml:space="preserve"> February 2025)</w:t>
      </w:r>
    </w:p>
    <w:p w14:paraId="41CEF989" w14:textId="65E7BFC6" w:rsidR="00C84D87" w:rsidRDefault="00C84D87" w:rsidP="002A43E0">
      <w:pPr>
        <w:pStyle w:val="ListParagraph"/>
        <w:numPr>
          <w:ilvl w:val="0"/>
          <w:numId w:val="24"/>
        </w:numPr>
        <w:spacing w:line="360" w:lineRule="auto"/>
        <w:rPr>
          <w:rFonts w:ascii="Arial" w:hAnsi="Arial" w:cs="Arial"/>
          <w:sz w:val="24"/>
          <w:szCs w:val="24"/>
          <w:lang w:val="en-US"/>
        </w:rPr>
      </w:pPr>
      <w:r w:rsidRPr="00C84D87">
        <w:rPr>
          <w:rFonts w:ascii="Arial" w:hAnsi="Arial" w:cs="Arial"/>
          <w:sz w:val="24"/>
          <w:szCs w:val="24"/>
        </w:rPr>
        <w:t xml:space="preserve">Accor, 2024b. </w:t>
      </w:r>
      <w:r w:rsidRPr="00C84D87">
        <w:rPr>
          <w:rFonts w:ascii="Arial" w:hAnsi="Arial" w:cs="Arial"/>
          <w:i/>
          <w:iCs/>
          <w:sz w:val="24"/>
          <w:szCs w:val="24"/>
        </w:rPr>
        <w:t>Accor Continues its Expansion across Asia</w:t>
      </w:r>
      <w:r w:rsidRPr="00C84D87">
        <w:rPr>
          <w:rFonts w:ascii="Arial" w:hAnsi="Arial" w:cs="Arial"/>
          <w:sz w:val="24"/>
          <w:szCs w:val="24"/>
        </w:rPr>
        <w:t xml:space="preserve">. Available at: </w:t>
      </w:r>
      <w:hyperlink r:id="rId15" w:tgtFrame="_new" w:history="1">
        <w:r w:rsidRPr="00C84D87">
          <w:rPr>
            <w:rStyle w:val="Hyperlink"/>
            <w:rFonts w:ascii="Arial" w:hAnsi="Arial" w:cs="Arial"/>
            <w:sz w:val="24"/>
            <w:szCs w:val="24"/>
          </w:rPr>
          <w:t>https://press.accor.com/middle-east-africa-turkey-asia-pacific/accor-continues-its-expansion-across-asia/?lang=en</w:t>
        </w:r>
      </w:hyperlink>
      <w:r>
        <w:rPr>
          <w:rFonts w:ascii="Arial" w:hAnsi="Arial" w:cs="Arial"/>
          <w:sz w:val="24"/>
          <w:szCs w:val="24"/>
          <w:lang w:val="en-US"/>
        </w:rPr>
        <w:t xml:space="preserve"> </w:t>
      </w:r>
      <w:r w:rsidRPr="002A43E0">
        <w:rPr>
          <w:rFonts w:ascii="Arial" w:hAnsi="Arial" w:cs="Arial"/>
          <w:sz w:val="24"/>
          <w:szCs w:val="24"/>
          <w:lang w:val="en-US"/>
        </w:rPr>
        <w:t>(Accessed 21</w:t>
      </w:r>
      <w:r w:rsidRPr="002A43E0">
        <w:rPr>
          <w:rFonts w:ascii="Arial" w:hAnsi="Arial" w:cs="Arial"/>
          <w:sz w:val="24"/>
          <w:szCs w:val="24"/>
          <w:vertAlign w:val="superscript"/>
          <w:lang w:val="en-US"/>
        </w:rPr>
        <w:t>st</w:t>
      </w:r>
      <w:r w:rsidRPr="002A43E0">
        <w:rPr>
          <w:rFonts w:ascii="Arial" w:hAnsi="Arial" w:cs="Arial"/>
          <w:sz w:val="24"/>
          <w:szCs w:val="24"/>
          <w:lang w:val="en-US"/>
        </w:rPr>
        <w:t xml:space="preserve"> February 2025)</w:t>
      </w:r>
    </w:p>
    <w:p w14:paraId="43B03EFF" w14:textId="371717C3" w:rsidR="00C84D87" w:rsidRPr="002A43E0" w:rsidRDefault="00B03C30" w:rsidP="002A43E0">
      <w:pPr>
        <w:pStyle w:val="ListParagraph"/>
        <w:numPr>
          <w:ilvl w:val="0"/>
          <w:numId w:val="24"/>
        </w:numPr>
        <w:spacing w:line="360" w:lineRule="auto"/>
        <w:rPr>
          <w:rFonts w:ascii="Arial" w:hAnsi="Arial" w:cs="Arial"/>
          <w:sz w:val="24"/>
          <w:szCs w:val="24"/>
          <w:lang w:val="en-US"/>
        </w:rPr>
      </w:pPr>
      <w:r w:rsidRPr="00B03C30">
        <w:rPr>
          <w:rFonts w:ascii="Arial" w:hAnsi="Arial" w:cs="Arial"/>
          <w:sz w:val="24"/>
          <w:szCs w:val="24"/>
        </w:rPr>
        <w:t>Accor, 2024</w:t>
      </w:r>
      <w:r>
        <w:rPr>
          <w:rFonts w:ascii="Arial" w:hAnsi="Arial" w:cs="Arial"/>
          <w:sz w:val="24"/>
          <w:szCs w:val="24"/>
        </w:rPr>
        <w:t>c</w:t>
      </w:r>
      <w:r w:rsidRPr="00B03C30">
        <w:rPr>
          <w:rFonts w:ascii="Arial" w:hAnsi="Arial" w:cs="Arial"/>
          <w:sz w:val="24"/>
          <w:szCs w:val="24"/>
        </w:rPr>
        <w:t xml:space="preserve">. </w:t>
      </w:r>
      <w:r w:rsidRPr="00B03C30">
        <w:rPr>
          <w:rFonts w:ascii="Arial" w:hAnsi="Arial" w:cs="Arial"/>
          <w:i/>
          <w:iCs/>
          <w:sz w:val="24"/>
          <w:szCs w:val="24"/>
        </w:rPr>
        <w:t>Sustainability Strategy</w:t>
      </w:r>
      <w:r w:rsidR="002E146B">
        <w:rPr>
          <w:rFonts w:ascii="Arial" w:hAnsi="Arial" w:cs="Arial"/>
          <w:sz w:val="24"/>
          <w:szCs w:val="24"/>
        </w:rPr>
        <w:t xml:space="preserve">. </w:t>
      </w:r>
      <w:r w:rsidRPr="00B03C30">
        <w:rPr>
          <w:rFonts w:ascii="Arial" w:hAnsi="Arial" w:cs="Arial"/>
          <w:sz w:val="24"/>
          <w:szCs w:val="24"/>
        </w:rPr>
        <w:t xml:space="preserve">Available at: </w:t>
      </w:r>
      <w:hyperlink r:id="rId16" w:tgtFrame="_new" w:history="1">
        <w:r w:rsidRPr="00B03C30">
          <w:rPr>
            <w:rStyle w:val="Hyperlink"/>
            <w:rFonts w:ascii="Arial" w:hAnsi="Arial" w:cs="Arial"/>
            <w:sz w:val="24"/>
            <w:szCs w:val="24"/>
          </w:rPr>
          <w:t>https://group.accor.com/en/commitment/approach/sustainability-strategy</w:t>
        </w:r>
      </w:hyperlink>
      <w:r>
        <w:rPr>
          <w:rFonts w:ascii="Arial" w:hAnsi="Arial" w:cs="Arial"/>
          <w:sz w:val="24"/>
          <w:szCs w:val="24"/>
          <w:lang w:val="en-US"/>
        </w:rPr>
        <w:t xml:space="preserve"> </w:t>
      </w:r>
      <w:r w:rsidR="005C4211" w:rsidRPr="002A43E0">
        <w:rPr>
          <w:rFonts w:ascii="Arial" w:hAnsi="Arial" w:cs="Arial"/>
          <w:sz w:val="24"/>
          <w:szCs w:val="24"/>
          <w:lang w:val="en-US"/>
        </w:rPr>
        <w:t>(Accessed 2</w:t>
      </w:r>
      <w:r w:rsidR="005C4211">
        <w:rPr>
          <w:rFonts w:ascii="Arial" w:hAnsi="Arial" w:cs="Arial"/>
          <w:sz w:val="24"/>
          <w:szCs w:val="24"/>
          <w:lang w:val="en-US"/>
        </w:rPr>
        <w:t xml:space="preserve">5th </w:t>
      </w:r>
      <w:r w:rsidR="005C4211" w:rsidRPr="002A43E0">
        <w:rPr>
          <w:rFonts w:ascii="Arial" w:hAnsi="Arial" w:cs="Arial"/>
          <w:sz w:val="24"/>
          <w:szCs w:val="24"/>
          <w:lang w:val="en-US"/>
        </w:rPr>
        <w:t>February 2025)</w:t>
      </w:r>
      <w:r w:rsidR="005C4211">
        <w:rPr>
          <w:rFonts w:ascii="Arial" w:hAnsi="Arial" w:cs="Arial"/>
          <w:sz w:val="24"/>
          <w:szCs w:val="24"/>
          <w:lang w:val="en-US"/>
        </w:rPr>
        <w:t xml:space="preserve"> </w:t>
      </w:r>
    </w:p>
    <w:p w14:paraId="484A3620" w14:textId="77777777" w:rsidR="002A43E0" w:rsidRPr="002A43E0" w:rsidRDefault="002A43E0" w:rsidP="002A43E0">
      <w:pPr>
        <w:pStyle w:val="NormalWeb"/>
        <w:numPr>
          <w:ilvl w:val="0"/>
          <w:numId w:val="24"/>
        </w:numPr>
        <w:spacing w:line="360" w:lineRule="auto"/>
        <w:rPr>
          <w:rFonts w:ascii="Arial" w:hAnsi="Arial" w:cs="Arial"/>
        </w:rPr>
      </w:pPr>
      <w:r w:rsidRPr="002A43E0">
        <w:rPr>
          <w:rFonts w:ascii="Arial" w:hAnsi="Arial" w:cs="Arial"/>
        </w:rPr>
        <w:t xml:space="preserve">Boddy, D. (2017) </w:t>
      </w:r>
      <w:r w:rsidRPr="002A43E0">
        <w:rPr>
          <w:rStyle w:val="Emphasis"/>
          <w:rFonts w:ascii="Arial" w:hAnsi="Arial" w:cs="Arial"/>
        </w:rPr>
        <w:t>Management: An Introduction.</w:t>
      </w:r>
      <w:r w:rsidRPr="002A43E0">
        <w:rPr>
          <w:rFonts w:ascii="Arial" w:hAnsi="Arial" w:cs="Arial"/>
        </w:rPr>
        <w:t xml:space="preserve"> 7th edn. Harlow: Pearson.</w:t>
      </w:r>
    </w:p>
    <w:p w14:paraId="620B39DF" w14:textId="745ED698" w:rsidR="002A43E0" w:rsidRPr="002A43E0" w:rsidRDefault="002A43E0" w:rsidP="002A43E0">
      <w:pPr>
        <w:pStyle w:val="NormalWeb"/>
        <w:numPr>
          <w:ilvl w:val="0"/>
          <w:numId w:val="24"/>
        </w:numPr>
        <w:spacing w:line="360" w:lineRule="auto"/>
        <w:rPr>
          <w:rFonts w:ascii="Arial" w:hAnsi="Arial" w:cs="Arial"/>
        </w:rPr>
      </w:pPr>
      <w:r w:rsidRPr="002A43E0">
        <w:rPr>
          <w:rFonts w:ascii="Arial" w:hAnsi="Arial" w:cs="Arial"/>
        </w:rPr>
        <w:t xml:space="preserve">CIO Dive (2024) ‘Marriott gears up for another year of major tech spending’, </w:t>
      </w:r>
      <w:r w:rsidRPr="002A43E0">
        <w:rPr>
          <w:rStyle w:val="Emphasis"/>
          <w:rFonts w:ascii="Arial" w:hAnsi="Arial" w:cs="Arial"/>
        </w:rPr>
        <w:t>CIO Dive</w:t>
      </w:r>
      <w:r w:rsidRPr="002A43E0">
        <w:rPr>
          <w:rFonts w:ascii="Arial" w:hAnsi="Arial" w:cs="Arial"/>
        </w:rPr>
        <w:t xml:space="preserve">, 2 May. Available at: </w:t>
      </w:r>
      <w:hyperlink r:id="rId17" w:tgtFrame="_new" w:history="1">
        <w:r w:rsidRPr="002A43E0">
          <w:rPr>
            <w:rStyle w:val="Hyperlink"/>
            <w:rFonts w:ascii="Arial" w:hAnsi="Arial" w:cs="Arial"/>
          </w:rPr>
          <w:t>https://www.ciodive.com/news/marriott-international-tech-spend-digital-transformation-plan-ai/715036/</w:t>
        </w:r>
      </w:hyperlink>
      <w:r w:rsidRPr="002A43E0">
        <w:rPr>
          <w:rFonts w:ascii="Arial" w:hAnsi="Arial" w:cs="Arial"/>
        </w:rPr>
        <w:t xml:space="preserve"> </w:t>
      </w:r>
      <w:r w:rsidRPr="002A43E0">
        <w:rPr>
          <w:rFonts w:ascii="Arial" w:hAnsi="Arial" w:cs="Arial"/>
          <w:lang w:val="en-US"/>
        </w:rPr>
        <w:t>(Accessed 21</w:t>
      </w:r>
      <w:r w:rsidRPr="002A43E0">
        <w:rPr>
          <w:rFonts w:ascii="Arial" w:hAnsi="Arial" w:cs="Arial"/>
          <w:vertAlign w:val="superscript"/>
          <w:lang w:val="en-US"/>
        </w:rPr>
        <w:t>st</w:t>
      </w:r>
      <w:r w:rsidRPr="002A43E0">
        <w:rPr>
          <w:rFonts w:ascii="Arial" w:hAnsi="Arial" w:cs="Arial"/>
          <w:lang w:val="en-US"/>
        </w:rPr>
        <w:t xml:space="preserve"> February 2025)</w:t>
      </w:r>
    </w:p>
    <w:p w14:paraId="60ACB3EF" w14:textId="28D81A0F" w:rsidR="00965E12" w:rsidRDefault="00965E12" w:rsidP="00965E12">
      <w:pPr>
        <w:pStyle w:val="ListParagraph"/>
        <w:numPr>
          <w:ilvl w:val="0"/>
          <w:numId w:val="24"/>
        </w:numPr>
        <w:spacing w:line="360" w:lineRule="auto"/>
        <w:rPr>
          <w:rFonts w:ascii="Arial" w:hAnsi="Arial" w:cs="Arial"/>
          <w:sz w:val="24"/>
          <w:szCs w:val="24"/>
          <w:lang w:val="en-US"/>
        </w:rPr>
      </w:pPr>
      <w:r w:rsidRPr="00705890">
        <w:rPr>
          <w:rFonts w:ascii="Arial" w:hAnsi="Arial" w:cs="Arial"/>
          <w:sz w:val="24"/>
          <w:szCs w:val="24"/>
        </w:rPr>
        <w:t xml:space="preserve">Collins, M. (2024) 'Marriott International's Vision for a Sustainable Future', Environment + Energy Leader, 19 July. Available at: </w:t>
      </w:r>
      <w:hyperlink r:id="rId18" w:anchor=":~:text=Marriott%20International%20sets%20bold%2C20ambitious,impacts%20beyond%20its%20hotels%27%20walls" w:history="1">
        <w:r w:rsidR="00085424" w:rsidRPr="00792A44">
          <w:rPr>
            <w:rStyle w:val="Hyperlink"/>
            <w:rFonts w:ascii="Arial" w:hAnsi="Arial" w:cs="Arial"/>
            <w:sz w:val="24"/>
            <w:szCs w:val="24"/>
          </w:rPr>
          <w:t>https://www.environmentenergyleader.com/stories/marriott-internationals-vision-for-a-sustainable-future,44880#:~:text=Marriott%20International%20sets%20bold%2C20ambitious,impacts%20beyond%20its%20hotels%27%20walls</w:t>
        </w:r>
      </w:hyperlink>
      <w:r w:rsidRPr="00B17682">
        <w:rPr>
          <w:rFonts w:ascii="Arial" w:hAnsi="Arial" w:cs="Arial"/>
          <w:sz w:val="24"/>
          <w:szCs w:val="24"/>
        </w:rPr>
        <w:t>.</w:t>
      </w:r>
      <w:r>
        <w:rPr>
          <w:rFonts w:ascii="Arial" w:hAnsi="Arial" w:cs="Arial"/>
          <w:sz w:val="24"/>
          <w:szCs w:val="24"/>
        </w:rPr>
        <w:t xml:space="preserve"> </w:t>
      </w:r>
      <w:r w:rsidRPr="00705890">
        <w:rPr>
          <w:rFonts w:ascii="Arial" w:hAnsi="Arial" w:cs="Arial"/>
          <w:sz w:val="24"/>
          <w:szCs w:val="24"/>
        </w:rPr>
        <w:t xml:space="preserve">  </w:t>
      </w:r>
      <w:r w:rsidRPr="003E65EC">
        <w:rPr>
          <w:rFonts w:ascii="Arial" w:hAnsi="Arial" w:cs="Arial"/>
          <w:sz w:val="24"/>
          <w:szCs w:val="24"/>
          <w:lang w:val="en-US"/>
        </w:rPr>
        <w:t>(Accessed 2</w:t>
      </w:r>
      <w:r w:rsidRPr="00873119">
        <w:rPr>
          <w:rFonts w:ascii="Arial" w:hAnsi="Arial" w:cs="Arial"/>
          <w:sz w:val="24"/>
          <w:szCs w:val="24"/>
          <w:lang w:val="en-US"/>
        </w:rPr>
        <w:t>1</w:t>
      </w:r>
      <w:r w:rsidRPr="00873119">
        <w:rPr>
          <w:rFonts w:ascii="Arial" w:hAnsi="Arial" w:cs="Arial"/>
          <w:sz w:val="24"/>
          <w:szCs w:val="24"/>
          <w:vertAlign w:val="superscript"/>
          <w:lang w:val="en-US"/>
        </w:rPr>
        <w:t>st</w:t>
      </w:r>
      <w:r w:rsidRPr="00873119">
        <w:rPr>
          <w:rFonts w:ascii="Arial" w:hAnsi="Arial" w:cs="Arial"/>
          <w:sz w:val="24"/>
          <w:szCs w:val="24"/>
          <w:lang w:val="en-US"/>
        </w:rPr>
        <w:t xml:space="preserve"> </w:t>
      </w:r>
      <w:r w:rsidRPr="003E65EC">
        <w:rPr>
          <w:rFonts w:ascii="Arial" w:hAnsi="Arial" w:cs="Arial"/>
          <w:sz w:val="24"/>
          <w:szCs w:val="24"/>
          <w:lang w:val="en-US"/>
        </w:rPr>
        <w:t>February 2025)</w:t>
      </w:r>
    </w:p>
    <w:p w14:paraId="7CF502AE" w14:textId="148AAAEA" w:rsidR="00E15F21" w:rsidRDefault="00E15F21" w:rsidP="00965E12">
      <w:pPr>
        <w:pStyle w:val="ListParagraph"/>
        <w:numPr>
          <w:ilvl w:val="0"/>
          <w:numId w:val="24"/>
        </w:numPr>
        <w:spacing w:line="360" w:lineRule="auto"/>
        <w:rPr>
          <w:rFonts w:ascii="Arial" w:hAnsi="Arial" w:cs="Arial"/>
          <w:sz w:val="24"/>
          <w:szCs w:val="24"/>
          <w:lang w:val="en-US"/>
        </w:rPr>
      </w:pPr>
      <w:r w:rsidRPr="00E15F21">
        <w:rPr>
          <w:rFonts w:ascii="Arial" w:hAnsi="Arial" w:cs="Arial"/>
          <w:sz w:val="24"/>
          <w:szCs w:val="24"/>
        </w:rPr>
        <w:lastRenderedPageBreak/>
        <w:t xml:space="preserve">CSR Wire (2021) </w:t>
      </w:r>
      <w:r w:rsidRPr="00E15F21">
        <w:rPr>
          <w:rFonts w:ascii="Arial" w:hAnsi="Arial" w:cs="Arial"/>
          <w:i/>
          <w:iCs/>
          <w:sz w:val="24"/>
          <w:szCs w:val="24"/>
        </w:rPr>
        <w:t>‘A check-in on the hotel sector's ESG initiatives’</w:t>
      </w:r>
      <w:r w:rsidRPr="00E15F21">
        <w:rPr>
          <w:rFonts w:ascii="Arial" w:hAnsi="Arial" w:cs="Arial"/>
          <w:sz w:val="24"/>
          <w:szCs w:val="24"/>
        </w:rPr>
        <w:t xml:space="preserve">, </w:t>
      </w:r>
      <w:r w:rsidRPr="00E15F21">
        <w:rPr>
          <w:rFonts w:ascii="Arial" w:hAnsi="Arial" w:cs="Arial"/>
          <w:i/>
          <w:iCs/>
          <w:sz w:val="24"/>
          <w:szCs w:val="24"/>
        </w:rPr>
        <w:t>CSR Wire</w:t>
      </w:r>
      <w:r w:rsidRPr="00E15F21">
        <w:rPr>
          <w:rFonts w:ascii="Arial" w:hAnsi="Arial" w:cs="Arial"/>
          <w:sz w:val="24"/>
          <w:szCs w:val="24"/>
        </w:rPr>
        <w:t xml:space="preserve">, 1 November. Available at: </w:t>
      </w:r>
      <w:hyperlink r:id="rId19" w:tgtFrame="_new" w:history="1">
        <w:r w:rsidRPr="00E15F21">
          <w:rPr>
            <w:rStyle w:val="Hyperlink"/>
            <w:rFonts w:ascii="Arial" w:hAnsi="Arial" w:cs="Arial"/>
            <w:sz w:val="24"/>
            <w:szCs w:val="24"/>
          </w:rPr>
          <w:t>https://www.csrwire.com/press_releases/765521-check-hotel-sectors-esg-initiatives</w:t>
        </w:r>
      </w:hyperlink>
      <w:r>
        <w:rPr>
          <w:rFonts w:ascii="Arial" w:hAnsi="Arial" w:cs="Arial"/>
          <w:sz w:val="24"/>
          <w:szCs w:val="24"/>
          <w:lang w:val="en-US"/>
        </w:rPr>
        <w:t xml:space="preserve"> </w:t>
      </w:r>
      <w:r w:rsidRPr="003E65EC">
        <w:rPr>
          <w:rFonts w:ascii="Arial" w:hAnsi="Arial" w:cs="Arial"/>
          <w:sz w:val="24"/>
          <w:szCs w:val="24"/>
          <w:lang w:val="en-US"/>
        </w:rPr>
        <w:t>(Accessed 2</w:t>
      </w:r>
      <w:r w:rsidRPr="00873119">
        <w:rPr>
          <w:rFonts w:ascii="Arial" w:hAnsi="Arial" w:cs="Arial"/>
          <w:sz w:val="24"/>
          <w:szCs w:val="24"/>
          <w:lang w:val="en-US"/>
        </w:rPr>
        <w:t>1</w:t>
      </w:r>
      <w:r w:rsidRPr="00873119">
        <w:rPr>
          <w:rFonts w:ascii="Arial" w:hAnsi="Arial" w:cs="Arial"/>
          <w:sz w:val="24"/>
          <w:szCs w:val="24"/>
          <w:vertAlign w:val="superscript"/>
          <w:lang w:val="en-US"/>
        </w:rPr>
        <w:t>st</w:t>
      </w:r>
      <w:r w:rsidRPr="00873119">
        <w:rPr>
          <w:rFonts w:ascii="Arial" w:hAnsi="Arial" w:cs="Arial"/>
          <w:sz w:val="24"/>
          <w:szCs w:val="24"/>
          <w:lang w:val="en-US"/>
        </w:rPr>
        <w:t xml:space="preserve"> </w:t>
      </w:r>
      <w:r w:rsidRPr="003E65EC">
        <w:rPr>
          <w:rFonts w:ascii="Arial" w:hAnsi="Arial" w:cs="Arial"/>
          <w:sz w:val="24"/>
          <w:szCs w:val="24"/>
          <w:lang w:val="en-US"/>
        </w:rPr>
        <w:t>February 2025)</w:t>
      </w:r>
      <w:r>
        <w:rPr>
          <w:rFonts w:ascii="Arial" w:hAnsi="Arial" w:cs="Arial"/>
          <w:sz w:val="24"/>
          <w:szCs w:val="24"/>
          <w:lang w:val="en-US"/>
        </w:rPr>
        <w:t xml:space="preserve"> </w:t>
      </w:r>
    </w:p>
    <w:p w14:paraId="270F6E4E" w14:textId="77777777" w:rsidR="002A43E0" w:rsidRDefault="002A43E0" w:rsidP="002A43E0">
      <w:pPr>
        <w:pStyle w:val="NormalWeb"/>
        <w:numPr>
          <w:ilvl w:val="0"/>
          <w:numId w:val="24"/>
        </w:numPr>
        <w:spacing w:line="360" w:lineRule="auto"/>
        <w:rPr>
          <w:rFonts w:ascii="Arial" w:hAnsi="Arial" w:cs="Arial"/>
        </w:rPr>
      </w:pPr>
      <w:r w:rsidRPr="002A43E0">
        <w:rPr>
          <w:rFonts w:ascii="Arial" w:hAnsi="Arial" w:cs="Arial"/>
        </w:rPr>
        <w:t xml:space="preserve">Handy, C. (1993) </w:t>
      </w:r>
      <w:r w:rsidRPr="002A43E0">
        <w:rPr>
          <w:rStyle w:val="Emphasis"/>
          <w:rFonts w:ascii="Arial" w:hAnsi="Arial" w:cs="Arial"/>
        </w:rPr>
        <w:t>Understanding Organizations.</w:t>
      </w:r>
      <w:r w:rsidRPr="002A43E0">
        <w:rPr>
          <w:rFonts w:ascii="Arial" w:hAnsi="Arial" w:cs="Arial"/>
        </w:rPr>
        <w:t xml:space="preserve"> London: Penguin Books.</w:t>
      </w:r>
    </w:p>
    <w:p w14:paraId="38D36AE6" w14:textId="0AF7B37C" w:rsidR="00D90D9D" w:rsidRPr="00ED0BE3" w:rsidRDefault="00D90D9D" w:rsidP="002A43E0">
      <w:pPr>
        <w:pStyle w:val="NormalWeb"/>
        <w:numPr>
          <w:ilvl w:val="0"/>
          <w:numId w:val="24"/>
        </w:numPr>
        <w:spacing w:line="360" w:lineRule="auto"/>
        <w:rPr>
          <w:rFonts w:ascii="Arial" w:hAnsi="Arial" w:cs="Arial"/>
        </w:rPr>
      </w:pPr>
      <w:r w:rsidRPr="00D90D9D">
        <w:rPr>
          <w:rFonts w:ascii="Arial" w:hAnsi="Arial" w:cs="Arial"/>
        </w:rPr>
        <w:t xml:space="preserve">Hilton Worldwide, 2016. </w:t>
      </w:r>
      <w:r w:rsidRPr="00D90D9D">
        <w:rPr>
          <w:rFonts w:ascii="Arial" w:hAnsi="Arial" w:cs="Arial"/>
          <w:i/>
          <w:iCs/>
        </w:rPr>
        <w:t>Hilton Worldwide changes the game with a revolutionary new midscale brand</w:t>
      </w:r>
      <w:r w:rsidRPr="00D90D9D">
        <w:rPr>
          <w:rFonts w:ascii="Arial" w:hAnsi="Arial" w:cs="Arial"/>
        </w:rPr>
        <w:t>.</w:t>
      </w:r>
      <w:r>
        <w:rPr>
          <w:rFonts w:ascii="Arial" w:hAnsi="Arial" w:cs="Arial"/>
        </w:rPr>
        <w:t xml:space="preserve"> </w:t>
      </w:r>
      <w:r w:rsidRPr="00D90D9D">
        <w:rPr>
          <w:rFonts w:ascii="Arial" w:hAnsi="Arial" w:cs="Arial"/>
        </w:rPr>
        <w:t xml:space="preserve">Available at: </w:t>
      </w:r>
      <w:hyperlink r:id="rId20" w:history="1">
        <w:r w:rsidRPr="00792A44">
          <w:rPr>
            <w:rStyle w:val="Hyperlink"/>
            <w:rFonts w:ascii="Arial" w:hAnsi="Arial" w:cs="Arial"/>
          </w:rPr>
          <w:t>https://www.businesswire.com/news/home/20160125005564/en/Hilton-Worldwide-Changes-the-Game-with-a-Revolutionary-New-Midscale-Brand</w:t>
        </w:r>
      </w:hyperlink>
      <w:r>
        <w:rPr>
          <w:rFonts w:ascii="Arial" w:hAnsi="Arial" w:cs="Arial"/>
        </w:rPr>
        <w:t xml:space="preserve"> </w:t>
      </w:r>
      <w:r w:rsidRPr="002A43E0">
        <w:rPr>
          <w:rFonts w:ascii="Arial" w:hAnsi="Arial" w:cs="Arial"/>
          <w:lang w:val="en-US"/>
        </w:rPr>
        <w:t>(Accessed 2</w:t>
      </w:r>
      <w:r>
        <w:rPr>
          <w:rFonts w:ascii="Arial" w:hAnsi="Arial" w:cs="Arial"/>
          <w:lang w:val="en-US"/>
        </w:rPr>
        <w:t xml:space="preserve">5th </w:t>
      </w:r>
      <w:r w:rsidRPr="002A43E0">
        <w:rPr>
          <w:rFonts w:ascii="Arial" w:hAnsi="Arial" w:cs="Arial"/>
          <w:lang w:val="en-US"/>
        </w:rPr>
        <w:t>February 2025)</w:t>
      </w:r>
    </w:p>
    <w:p w14:paraId="04E04515" w14:textId="6DD489EA" w:rsidR="00ED0BE3" w:rsidRPr="007627C2" w:rsidRDefault="00ED0BE3" w:rsidP="002A43E0">
      <w:pPr>
        <w:pStyle w:val="NormalWeb"/>
        <w:numPr>
          <w:ilvl w:val="0"/>
          <w:numId w:val="24"/>
        </w:numPr>
        <w:spacing w:line="360" w:lineRule="auto"/>
        <w:rPr>
          <w:rFonts w:ascii="Arial" w:hAnsi="Arial" w:cs="Arial"/>
        </w:rPr>
      </w:pPr>
      <w:r w:rsidRPr="00ED0BE3">
        <w:rPr>
          <w:rFonts w:ascii="Arial" w:hAnsi="Arial" w:cs="Arial"/>
        </w:rPr>
        <w:t>Hilton (2021) 'Hilton Introduces Industry</w:t>
      </w:r>
      <w:r w:rsidRPr="00ED0BE3">
        <w:rPr>
          <w:rFonts w:ascii="Arial" w:hAnsi="Arial" w:cs="Arial"/>
        </w:rPr>
        <w:noBreakHyphen/>
        <w:t xml:space="preserve">Leading Tech Enhancements', </w:t>
      </w:r>
      <w:r w:rsidRPr="00ED0BE3">
        <w:rPr>
          <w:rFonts w:ascii="Arial" w:hAnsi="Arial" w:cs="Arial"/>
          <w:i/>
          <w:iCs/>
        </w:rPr>
        <w:t>Hilton Newsroom</w:t>
      </w:r>
      <w:r w:rsidRPr="00ED0BE3">
        <w:rPr>
          <w:rFonts w:ascii="Arial" w:hAnsi="Arial" w:cs="Arial"/>
        </w:rPr>
        <w:t xml:space="preserve">, 20 October. Available at: </w:t>
      </w:r>
      <w:hyperlink r:id="rId21" w:tgtFrame="_new" w:history="1">
        <w:r w:rsidRPr="00ED0BE3">
          <w:rPr>
            <w:rStyle w:val="Hyperlink"/>
            <w:rFonts w:ascii="Arial" w:hAnsi="Arial" w:cs="Arial"/>
          </w:rPr>
          <w:t>https://stories.hilton.com/releases/hilton-debuts-industry-leading-tech-enhancements</w:t>
        </w:r>
      </w:hyperlink>
      <w:r>
        <w:rPr>
          <w:rFonts w:ascii="Arial" w:hAnsi="Arial" w:cs="Arial"/>
        </w:rPr>
        <w:t xml:space="preserve"> </w:t>
      </w:r>
      <w:r w:rsidRPr="002A43E0">
        <w:rPr>
          <w:rFonts w:ascii="Arial" w:hAnsi="Arial" w:cs="Arial"/>
          <w:lang w:val="en-US"/>
        </w:rPr>
        <w:t>(Accessed 2</w:t>
      </w:r>
      <w:r>
        <w:rPr>
          <w:rFonts w:ascii="Arial" w:hAnsi="Arial" w:cs="Arial"/>
          <w:lang w:val="en-US"/>
        </w:rPr>
        <w:t xml:space="preserve">5th </w:t>
      </w:r>
      <w:r w:rsidRPr="002A43E0">
        <w:rPr>
          <w:rFonts w:ascii="Arial" w:hAnsi="Arial" w:cs="Arial"/>
          <w:lang w:val="en-US"/>
        </w:rPr>
        <w:t>February 2025)</w:t>
      </w:r>
    </w:p>
    <w:p w14:paraId="131A8639" w14:textId="141E86C1" w:rsidR="007627C2" w:rsidRPr="002A43E0" w:rsidRDefault="007627C2" w:rsidP="002A43E0">
      <w:pPr>
        <w:pStyle w:val="NormalWeb"/>
        <w:numPr>
          <w:ilvl w:val="0"/>
          <w:numId w:val="24"/>
        </w:numPr>
        <w:spacing w:line="360" w:lineRule="auto"/>
        <w:rPr>
          <w:rFonts w:ascii="Arial" w:hAnsi="Arial" w:cs="Arial"/>
        </w:rPr>
      </w:pPr>
      <w:r w:rsidRPr="007627C2">
        <w:rPr>
          <w:rFonts w:ascii="Arial" w:hAnsi="Arial" w:cs="Arial"/>
        </w:rPr>
        <w:t xml:space="preserve">Hilton, 2023. </w:t>
      </w:r>
      <w:r w:rsidRPr="007627C2">
        <w:rPr>
          <w:rFonts w:ascii="Arial" w:hAnsi="Arial" w:cs="Arial"/>
          <w:i/>
          <w:iCs/>
        </w:rPr>
        <w:t>Travel with Purpose Report</w:t>
      </w:r>
      <w:r w:rsidRPr="007627C2">
        <w:rPr>
          <w:rFonts w:ascii="Arial" w:hAnsi="Arial" w:cs="Arial"/>
        </w:rPr>
        <w:t xml:space="preserve">. Available at: </w:t>
      </w:r>
      <w:hyperlink r:id="rId22" w:history="1">
        <w:r w:rsidR="00C27D92" w:rsidRPr="00792A44">
          <w:rPr>
            <w:rStyle w:val="Hyperlink"/>
            <w:rFonts w:ascii="Arial" w:hAnsi="Arial" w:cs="Arial"/>
          </w:rPr>
          <w:t>https://esg.hilton.com/wp-content/uploads/sites/4/2024/07/2023-Travel-with-Purpose-Report-final.pdf</w:t>
        </w:r>
      </w:hyperlink>
      <w:r>
        <w:rPr>
          <w:rFonts w:ascii="Arial" w:hAnsi="Arial" w:cs="Arial"/>
        </w:rPr>
        <w:t xml:space="preserve"> </w:t>
      </w:r>
      <w:r w:rsidR="00C27D92" w:rsidRPr="002A43E0">
        <w:rPr>
          <w:rFonts w:ascii="Arial" w:hAnsi="Arial" w:cs="Arial"/>
          <w:lang w:val="en-US"/>
        </w:rPr>
        <w:t>(Accessed 2</w:t>
      </w:r>
      <w:r w:rsidR="00C27D92">
        <w:rPr>
          <w:rFonts w:ascii="Arial" w:hAnsi="Arial" w:cs="Arial"/>
          <w:lang w:val="en-US"/>
        </w:rPr>
        <w:t xml:space="preserve">5th </w:t>
      </w:r>
      <w:r w:rsidR="00C27D92" w:rsidRPr="002A43E0">
        <w:rPr>
          <w:rFonts w:ascii="Arial" w:hAnsi="Arial" w:cs="Arial"/>
          <w:lang w:val="en-US"/>
        </w:rPr>
        <w:t>February 2025)</w:t>
      </w:r>
    </w:p>
    <w:p w14:paraId="16076AF9" w14:textId="2E5E6495" w:rsidR="002A43E0" w:rsidRPr="00D60F04" w:rsidRDefault="002A43E0" w:rsidP="002A43E0">
      <w:pPr>
        <w:pStyle w:val="NormalWeb"/>
        <w:numPr>
          <w:ilvl w:val="0"/>
          <w:numId w:val="24"/>
        </w:numPr>
        <w:spacing w:line="360" w:lineRule="auto"/>
        <w:rPr>
          <w:rFonts w:ascii="Arial" w:hAnsi="Arial" w:cs="Arial"/>
        </w:rPr>
      </w:pPr>
      <w:r w:rsidRPr="002A43E0">
        <w:rPr>
          <w:rFonts w:ascii="Arial" w:hAnsi="Arial" w:cs="Arial"/>
        </w:rPr>
        <w:t xml:space="preserve">Hilton Hotels &amp; Resorts (2023) </w:t>
      </w:r>
      <w:r w:rsidRPr="002A43E0">
        <w:rPr>
          <w:rStyle w:val="Emphasis"/>
          <w:rFonts w:ascii="Arial" w:hAnsi="Arial" w:cs="Arial"/>
        </w:rPr>
        <w:t>Annual Report 2023.</w:t>
      </w:r>
      <w:r w:rsidRPr="002A43E0">
        <w:rPr>
          <w:rFonts w:ascii="Arial" w:hAnsi="Arial" w:cs="Arial"/>
        </w:rPr>
        <w:t xml:space="preserve"> Available at: </w:t>
      </w:r>
      <w:hyperlink r:id="rId23" w:history="1">
        <w:r w:rsidRPr="00DE33D6">
          <w:rPr>
            <w:rStyle w:val="Hyperlink"/>
            <w:rFonts w:ascii="Arial" w:hAnsi="Arial" w:cs="Arial"/>
          </w:rPr>
          <w:t>https://www.hilton.com/en/corporate/</w:t>
        </w:r>
      </w:hyperlink>
      <w:r>
        <w:rPr>
          <w:rFonts w:ascii="Arial" w:hAnsi="Arial" w:cs="Arial"/>
        </w:rPr>
        <w:t xml:space="preserve"> </w:t>
      </w:r>
      <w:r w:rsidRPr="002A43E0">
        <w:rPr>
          <w:rFonts w:ascii="Arial" w:hAnsi="Arial" w:cs="Arial"/>
        </w:rPr>
        <w:t xml:space="preserve"> </w:t>
      </w:r>
      <w:r w:rsidRPr="002A43E0">
        <w:rPr>
          <w:rFonts w:ascii="Arial" w:hAnsi="Arial" w:cs="Arial"/>
          <w:lang w:val="en-US"/>
        </w:rPr>
        <w:t>(Accessed 21</w:t>
      </w:r>
      <w:r w:rsidRPr="002A43E0">
        <w:rPr>
          <w:rFonts w:ascii="Arial" w:hAnsi="Arial" w:cs="Arial"/>
          <w:vertAlign w:val="superscript"/>
          <w:lang w:val="en-US"/>
        </w:rPr>
        <w:t>st</w:t>
      </w:r>
      <w:r w:rsidRPr="002A43E0">
        <w:rPr>
          <w:rFonts w:ascii="Arial" w:hAnsi="Arial" w:cs="Arial"/>
          <w:lang w:val="en-US"/>
        </w:rPr>
        <w:t xml:space="preserve"> February 2025)</w:t>
      </w:r>
    </w:p>
    <w:p w14:paraId="38CAA715" w14:textId="61334D1D" w:rsidR="00D60F04" w:rsidRPr="00496394" w:rsidRDefault="00496394" w:rsidP="002A43E0">
      <w:pPr>
        <w:pStyle w:val="NormalWeb"/>
        <w:numPr>
          <w:ilvl w:val="0"/>
          <w:numId w:val="24"/>
        </w:numPr>
        <w:spacing w:line="360" w:lineRule="auto"/>
        <w:rPr>
          <w:rFonts w:ascii="Arial" w:hAnsi="Arial" w:cs="Arial"/>
        </w:rPr>
      </w:pPr>
      <w:r w:rsidRPr="00496394">
        <w:rPr>
          <w:rFonts w:ascii="Arial" w:hAnsi="Arial" w:cs="Arial"/>
        </w:rPr>
        <w:t xml:space="preserve">Hilton, 2024a. </w:t>
      </w:r>
      <w:r w:rsidRPr="00496394">
        <w:rPr>
          <w:rFonts w:ascii="Arial" w:hAnsi="Arial" w:cs="Arial"/>
          <w:i/>
          <w:iCs/>
        </w:rPr>
        <w:t>Hilton and Be My Eyes Launch Industry</w:t>
      </w:r>
      <w:r w:rsidRPr="00496394">
        <w:rPr>
          <w:rFonts w:ascii="Arial" w:hAnsi="Arial" w:cs="Arial"/>
          <w:i/>
          <w:iCs/>
        </w:rPr>
        <w:noBreakHyphen/>
        <w:t>First Partnership</w:t>
      </w:r>
      <w:r w:rsidRPr="00496394">
        <w:rPr>
          <w:rFonts w:ascii="Arial" w:hAnsi="Arial" w:cs="Arial"/>
        </w:rPr>
        <w:t xml:space="preserve">. Available at: </w:t>
      </w:r>
      <w:hyperlink r:id="rId24" w:tgtFrame="_new" w:history="1">
        <w:r w:rsidRPr="00496394">
          <w:rPr>
            <w:rStyle w:val="Hyperlink"/>
            <w:rFonts w:ascii="Arial" w:hAnsi="Arial" w:cs="Arial"/>
          </w:rPr>
          <w:t>https://stories.hilton.com/releases/hilton-and-be-my-eyes-launch-industry-first-partnership</w:t>
        </w:r>
      </w:hyperlink>
      <w:r>
        <w:rPr>
          <w:rFonts w:ascii="Arial" w:hAnsi="Arial" w:cs="Arial"/>
        </w:rPr>
        <w:t xml:space="preserve"> </w:t>
      </w:r>
      <w:r w:rsidRPr="002A43E0">
        <w:rPr>
          <w:rFonts w:ascii="Arial" w:hAnsi="Arial" w:cs="Arial"/>
          <w:lang w:val="en-US"/>
        </w:rPr>
        <w:t>(Accessed 2</w:t>
      </w:r>
      <w:r>
        <w:rPr>
          <w:rFonts w:ascii="Arial" w:hAnsi="Arial" w:cs="Arial"/>
          <w:lang w:val="en-US"/>
        </w:rPr>
        <w:t xml:space="preserve">5th </w:t>
      </w:r>
      <w:r w:rsidRPr="002A43E0">
        <w:rPr>
          <w:rFonts w:ascii="Arial" w:hAnsi="Arial" w:cs="Arial"/>
          <w:lang w:val="en-US"/>
        </w:rPr>
        <w:t>February 2025)</w:t>
      </w:r>
    </w:p>
    <w:p w14:paraId="4B23B2D5" w14:textId="6B1D001B" w:rsidR="00496394" w:rsidRPr="00AE2FEB" w:rsidRDefault="009F1F91" w:rsidP="00AE2FEB">
      <w:pPr>
        <w:pStyle w:val="NormalWeb"/>
        <w:numPr>
          <w:ilvl w:val="0"/>
          <w:numId w:val="24"/>
        </w:numPr>
        <w:spacing w:line="360" w:lineRule="auto"/>
        <w:rPr>
          <w:rFonts w:ascii="Arial" w:hAnsi="Arial" w:cs="Arial"/>
        </w:rPr>
      </w:pPr>
      <w:r w:rsidRPr="009F1F91">
        <w:rPr>
          <w:rFonts w:ascii="Arial" w:hAnsi="Arial" w:cs="Arial"/>
        </w:rPr>
        <w:t xml:space="preserve">Hilton, 2024b. </w:t>
      </w:r>
      <w:r w:rsidRPr="009F1F91">
        <w:rPr>
          <w:rFonts w:ascii="Arial" w:hAnsi="Arial" w:cs="Arial"/>
          <w:i/>
          <w:iCs/>
        </w:rPr>
        <w:t>How Hilton Enhances Customer Experience (CX) with Digital Innovations in Hospitality</w:t>
      </w:r>
      <w:r w:rsidR="002E146B">
        <w:rPr>
          <w:rFonts w:ascii="Arial" w:hAnsi="Arial" w:cs="Arial"/>
        </w:rPr>
        <w:t xml:space="preserve">. </w:t>
      </w:r>
      <w:r w:rsidRPr="009F1F91">
        <w:rPr>
          <w:rFonts w:ascii="Arial" w:hAnsi="Arial" w:cs="Arial"/>
        </w:rPr>
        <w:t xml:space="preserve"> Available at: </w:t>
      </w:r>
      <w:hyperlink r:id="rId25" w:history="1">
        <w:r w:rsidR="00AE2FEB" w:rsidRPr="00792A44">
          <w:rPr>
            <w:rStyle w:val="Hyperlink"/>
            <w:rFonts w:ascii="Arial" w:hAnsi="Arial" w:cs="Arial"/>
          </w:rPr>
          <w:t xml:space="preserve">https://www.renascence.io/journal/how-hilton-enhances-customer-experience-cx-with-digital-innovations-in-hospitality </w:t>
        </w:r>
        <w:r w:rsidR="00AE2FEB" w:rsidRPr="00792A44">
          <w:rPr>
            <w:rStyle w:val="Hyperlink"/>
            <w:rFonts w:ascii="Arial" w:hAnsi="Arial" w:cs="Arial"/>
            <w:lang w:val="en-US"/>
          </w:rPr>
          <w:t>Accessed 25th February 2025</w:t>
        </w:r>
      </w:hyperlink>
      <w:r w:rsidRPr="002A43E0">
        <w:rPr>
          <w:rFonts w:ascii="Arial" w:hAnsi="Arial" w:cs="Arial"/>
          <w:lang w:val="en-US"/>
        </w:rPr>
        <w:t>)</w:t>
      </w:r>
      <w:r w:rsidR="00AE2FEB">
        <w:rPr>
          <w:rFonts w:ascii="Arial" w:hAnsi="Arial" w:cs="Arial"/>
          <w:lang w:val="en-US"/>
        </w:rPr>
        <w:t xml:space="preserve"> </w:t>
      </w:r>
      <w:r w:rsidR="00AE2FEB" w:rsidRPr="002A43E0">
        <w:rPr>
          <w:rFonts w:ascii="Arial" w:hAnsi="Arial" w:cs="Arial"/>
          <w:lang w:val="en-US"/>
        </w:rPr>
        <w:t>(Accessed 2</w:t>
      </w:r>
      <w:r w:rsidR="00AE2FEB">
        <w:rPr>
          <w:rFonts w:ascii="Arial" w:hAnsi="Arial" w:cs="Arial"/>
          <w:lang w:val="en-US"/>
        </w:rPr>
        <w:t xml:space="preserve">5th </w:t>
      </w:r>
      <w:r w:rsidR="00AE2FEB" w:rsidRPr="002A43E0">
        <w:rPr>
          <w:rFonts w:ascii="Arial" w:hAnsi="Arial" w:cs="Arial"/>
          <w:lang w:val="en-US"/>
        </w:rPr>
        <w:t>February 2025)</w:t>
      </w:r>
    </w:p>
    <w:p w14:paraId="482EDE0D" w14:textId="3E4E8CAB" w:rsidR="00AE2FEB" w:rsidRPr="005F339E" w:rsidRDefault="00AE2FEB" w:rsidP="005F339E">
      <w:pPr>
        <w:pStyle w:val="NormalWeb"/>
        <w:numPr>
          <w:ilvl w:val="0"/>
          <w:numId w:val="24"/>
        </w:numPr>
        <w:spacing w:line="360" w:lineRule="auto"/>
        <w:rPr>
          <w:rFonts w:ascii="Arial" w:hAnsi="Arial" w:cs="Arial"/>
        </w:rPr>
      </w:pPr>
      <w:r w:rsidRPr="00AE2FEB">
        <w:rPr>
          <w:rFonts w:ascii="Arial" w:hAnsi="Arial" w:cs="Arial"/>
        </w:rPr>
        <w:lastRenderedPageBreak/>
        <w:t xml:space="preserve">Hilton (n.d.) 'Hilton Honors App with Contactless Check-In - Download Today', </w:t>
      </w:r>
      <w:r w:rsidRPr="00AE2FEB">
        <w:rPr>
          <w:rFonts w:ascii="Arial" w:hAnsi="Arial" w:cs="Arial"/>
          <w:i/>
          <w:iCs/>
        </w:rPr>
        <w:t>Hilton</w:t>
      </w:r>
      <w:r w:rsidRPr="00AE2FEB">
        <w:rPr>
          <w:rFonts w:ascii="Arial" w:hAnsi="Arial" w:cs="Arial"/>
        </w:rPr>
        <w:t xml:space="preserve">. Available at: </w:t>
      </w:r>
      <w:hyperlink r:id="rId26" w:tgtFrame="_new" w:history="1">
        <w:r w:rsidRPr="00AE2FEB">
          <w:rPr>
            <w:rStyle w:val="Hyperlink"/>
            <w:rFonts w:ascii="Arial" w:hAnsi="Arial" w:cs="Arial"/>
          </w:rPr>
          <w:t>https://www.hilton.com/en/p/hilton-honors-mobile-app/</w:t>
        </w:r>
      </w:hyperlink>
      <w:r>
        <w:rPr>
          <w:rFonts w:ascii="Arial" w:hAnsi="Arial" w:cs="Arial"/>
        </w:rPr>
        <w:t xml:space="preserve"> </w:t>
      </w:r>
      <w:r w:rsidRPr="002A43E0">
        <w:rPr>
          <w:rFonts w:ascii="Arial" w:hAnsi="Arial" w:cs="Arial"/>
          <w:lang w:val="en-US"/>
        </w:rPr>
        <w:t>(Accessed 2</w:t>
      </w:r>
      <w:r>
        <w:rPr>
          <w:rFonts w:ascii="Arial" w:hAnsi="Arial" w:cs="Arial"/>
          <w:lang w:val="en-US"/>
        </w:rPr>
        <w:t xml:space="preserve">5th </w:t>
      </w:r>
      <w:r w:rsidRPr="002A43E0">
        <w:rPr>
          <w:rFonts w:ascii="Arial" w:hAnsi="Arial" w:cs="Arial"/>
          <w:lang w:val="en-US"/>
        </w:rPr>
        <w:t>February 2025)</w:t>
      </w:r>
    </w:p>
    <w:p w14:paraId="30562997" w14:textId="6F0312F4" w:rsidR="00EF04BB" w:rsidRPr="0081267F" w:rsidRDefault="00EF04BB" w:rsidP="002A43E0">
      <w:pPr>
        <w:pStyle w:val="NormalWeb"/>
        <w:numPr>
          <w:ilvl w:val="0"/>
          <w:numId w:val="24"/>
        </w:numPr>
        <w:spacing w:line="360" w:lineRule="auto"/>
        <w:rPr>
          <w:rFonts w:ascii="Arial" w:hAnsi="Arial" w:cs="Arial"/>
        </w:rPr>
      </w:pPr>
      <w:r w:rsidRPr="00EF04BB">
        <w:rPr>
          <w:rFonts w:ascii="Arial" w:hAnsi="Arial" w:cs="Arial"/>
        </w:rPr>
        <w:t xml:space="preserve">Hotel Dive (2024) ‘Marriott targets midscale and luxury growth with aggressive expansion plan’, </w:t>
      </w:r>
      <w:r w:rsidRPr="00EF04BB">
        <w:rPr>
          <w:rFonts w:ascii="Arial" w:hAnsi="Arial" w:cs="Arial"/>
          <w:i/>
          <w:iCs/>
        </w:rPr>
        <w:t>Hotel Dive</w:t>
      </w:r>
      <w:r w:rsidRPr="00EF04BB">
        <w:rPr>
          <w:rFonts w:ascii="Arial" w:hAnsi="Arial" w:cs="Arial"/>
        </w:rPr>
        <w:t xml:space="preserve">, 15 January. Available at: </w:t>
      </w:r>
      <w:hyperlink r:id="rId27" w:history="1">
        <w:r w:rsidRPr="00792A44">
          <w:rPr>
            <w:rStyle w:val="Hyperlink"/>
            <w:rFonts w:ascii="Arial" w:hAnsi="Arial" w:cs="Arial"/>
          </w:rPr>
          <w:t>https://www.hoteldive.com/news/marriott-strategic-growth-midscale-luxury-brands/695035/</w:t>
        </w:r>
      </w:hyperlink>
      <w:r>
        <w:rPr>
          <w:rFonts w:ascii="Arial" w:hAnsi="Arial" w:cs="Arial"/>
        </w:rPr>
        <w:t xml:space="preserve"> </w:t>
      </w:r>
      <w:r w:rsidRPr="002A43E0">
        <w:rPr>
          <w:rFonts w:ascii="Arial" w:hAnsi="Arial" w:cs="Arial"/>
          <w:lang w:val="en-US"/>
        </w:rPr>
        <w:t>(Accessed 2</w:t>
      </w:r>
      <w:r>
        <w:rPr>
          <w:rFonts w:ascii="Arial" w:hAnsi="Arial" w:cs="Arial"/>
          <w:lang w:val="en-US"/>
        </w:rPr>
        <w:t xml:space="preserve">5th </w:t>
      </w:r>
      <w:r w:rsidRPr="002A43E0">
        <w:rPr>
          <w:rFonts w:ascii="Arial" w:hAnsi="Arial" w:cs="Arial"/>
          <w:lang w:val="en-US"/>
        </w:rPr>
        <w:t>February 2025)</w:t>
      </w:r>
      <w:r>
        <w:rPr>
          <w:rFonts w:ascii="Arial" w:hAnsi="Arial" w:cs="Arial"/>
          <w:lang w:val="en-US"/>
        </w:rPr>
        <w:t xml:space="preserve"> </w:t>
      </w:r>
    </w:p>
    <w:p w14:paraId="0A1CAB5E" w14:textId="453CF298" w:rsidR="0081267F" w:rsidRPr="00606681" w:rsidRDefault="0081267F" w:rsidP="002A43E0">
      <w:pPr>
        <w:pStyle w:val="NormalWeb"/>
        <w:numPr>
          <w:ilvl w:val="0"/>
          <w:numId w:val="24"/>
        </w:numPr>
        <w:spacing w:line="360" w:lineRule="auto"/>
        <w:rPr>
          <w:rFonts w:ascii="Arial" w:hAnsi="Arial" w:cs="Arial"/>
        </w:rPr>
      </w:pPr>
      <w:r w:rsidRPr="0081267F">
        <w:rPr>
          <w:rFonts w:ascii="Arial" w:hAnsi="Arial" w:cs="Arial"/>
        </w:rPr>
        <w:t xml:space="preserve">Hotel Technology News, 2018. </w:t>
      </w:r>
      <w:r w:rsidRPr="0081267F">
        <w:rPr>
          <w:rFonts w:ascii="Arial" w:hAnsi="Arial" w:cs="Arial"/>
          <w:i/>
          <w:iCs/>
        </w:rPr>
        <w:t>AccorHotels Shares Its Vision for the Smart Room of the Future</w:t>
      </w:r>
      <w:r w:rsidRPr="0081267F">
        <w:rPr>
          <w:rFonts w:ascii="Arial" w:hAnsi="Arial" w:cs="Arial"/>
        </w:rPr>
        <w:t xml:space="preserve">. Available at: </w:t>
      </w:r>
      <w:hyperlink r:id="rId28" w:tgtFrame="_new" w:history="1">
        <w:r w:rsidRPr="0081267F">
          <w:rPr>
            <w:rStyle w:val="Hyperlink"/>
            <w:rFonts w:ascii="Arial" w:hAnsi="Arial" w:cs="Arial"/>
          </w:rPr>
          <w:t>https://hoteltechnologynews.com/2018/01/accorhotels-shares-vision-smart-room-future/</w:t>
        </w:r>
      </w:hyperlink>
      <w:r>
        <w:rPr>
          <w:rFonts w:ascii="Arial" w:hAnsi="Arial" w:cs="Arial"/>
        </w:rPr>
        <w:t xml:space="preserve"> </w:t>
      </w:r>
      <w:r w:rsidRPr="002A43E0">
        <w:rPr>
          <w:rFonts w:ascii="Arial" w:hAnsi="Arial" w:cs="Arial"/>
          <w:lang w:val="en-US"/>
        </w:rPr>
        <w:t>(Accessed 2</w:t>
      </w:r>
      <w:r>
        <w:rPr>
          <w:rFonts w:ascii="Arial" w:hAnsi="Arial" w:cs="Arial"/>
          <w:lang w:val="en-US"/>
        </w:rPr>
        <w:t xml:space="preserve">5th </w:t>
      </w:r>
      <w:r w:rsidRPr="002A43E0">
        <w:rPr>
          <w:rFonts w:ascii="Arial" w:hAnsi="Arial" w:cs="Arial"/>
          <w:lang w:val="en-US"/>
        </w:rPr>
        <w:t>February 2025)</w:t>
      </w:r>
    </w:p>
    <w:p w14:paraId="608D3150" w14:textId="1AEF1C19" w:rsidR="00606681" w:rsidRPr="00613C7F" w:rsidRDefault="00606681" w:rsidP="002A43E0">
      <w:pPr>
        <w:pStyle w:val="NormalWeb"/>
        <w:numPr>
          <w:ilvl w:val="0"/>
          <w:numId w:val="24"/>
        </w:numPr>
        <w:spacing w:line="360" w:lineRule="auto"/>
        <w:rPr>
          <w:rFonts w:ascii="Arial" w:hAnsi="Arial" w:cs="Arial"/>
        </w:rPr>
      </w:pPr>
      <w:r w:rsidRPr="00606681">
        <w:rPr>
          <w:rFonts w:ascii="Arial" w:hAnsi="Arial" w:cs="Arial"/>
        </w:rPr>
        <w:t xml:space="preserve">Hoteliers Web (2023) 'Hoteliers Web analysed the Hotel industry's top 4 companies Annual Reports', </w:t>
      </w:r>
      <w:r w:rsidRPr="00606681">
        <w:rPr>
          <w:rFonts w:ascii="Arial" w:hAnsi="Arial" w:cs="Arial"/>
          <w:i/>
          <w:iCs/>
        </w:rPr>
        <w:t>Hoteliers Web</w:t>
      </w:r>
      <w:r w:rsidRPr="00606681">
        <w:rPr>
          <w:rFonts w:ascii="Arial" w:hAnsi="Arial" w:cs="Arial"/>
        </w:rPr>
        <w:t xml:space="preserve">. Available at: </w:t>
      </w:r>
      <w:hyperlink r:id="rId29" w:history="1">
        <w:r w:rsidRPr="00792A44">
          <w:rPr>
            <w:rStyle w:val="Hyperlink"/>
            <w:rFonts w:ascii="Arial" w:hAnsi="Arial" w:cs="Arial"/>
          </w:rPr>
          <w:t>https://hoteliersweb.com/News/articles/11212</w:t>
        </w:r>
      </w:hyperlink>
      <w:r>
        <w:rPr>
          <w:rFonts w:ascii="Arial" w:hAnsi="Arial" w:cs="Arial"/>
        </w:rPr>
        <w:t xml:space="preserve"> </w:t>
      </w:r>
      <w:r w:rsidRPr="002A43E0">
        <w:rPr>
          <w:rFonts w:ascii="Arial" w:hAnsi="Arial" w:cs="Arial"/>
          <w:lang w:val="en-US"/>
        </w:rPr>
        <w:t>(Accessed 2</w:t>
      </w:r>
      <w:r>
        <w:rPr>
          <w:rFonts w:ascii="Arial" w:hAnsi="Arial" w:cs="Arial"/>
          <w:lang w:val="en-US"/>
        </w:rPr>
        <w:t xml:space="preserve">5th </w:t>
      </w:r>
      <w:r w:rsidRPr="002A43E0">
        <w:rPr>
          <w:rFonts w:ascii="Arial" w:hAnsi="Arial" w:cs="Arial"/>
          <w:lang w:val="en-US"/>
        </w:rPr>
        <w:t>February 2025)</w:t>
      </w:r>
    </w:p>
    <w:p w14:paraId="0902E69E" w14:textId="4E3384D7" w:rsidR="00613C7F" w:rsidRPr="002A43E0" w:rsidRDefault="00613C7F" w:rsidP="002A43E0">
      <w:pPr>
        <w:pStyle w:val="NormalWeb"/>
        <w:numPr>
          <w:ilvl w:val="0"/>
          <w:numId w:val="24"/>
        </w:numPr>
        <w:spacing w:line="360" w:lineRule="auto"/>
        <w:rPr>
          <w:rFonts w:ascii="Arial" w:hAnsi="Arial" w:cs="Arial"/>
        </w:rPr>
      </w:pPr>
      <w:r w:rsidRPr="00613C7F">
        <w:rPr>
          <w:rFonts w:ascii="Arial" w:hAnsi="Arial" w:cs="Arial"/>
        </w:rPr>
        <w:t xml:space="preserve">Interclean Show, 2024. </w:t>
      </w:r>
      <w:r w:rsidRPr="00613C7F">
        <w:rPr>
          <w:rFonts w:ascii="Arial" w:hAnsi="Arial" w:cs="Arial"/>
          <w:i/>
          <w:iCs/>
        </w:rPr>
        <w:t>AI-Powered Housekeeping Innovations in the Hospitality Sector</w:t>
      </w:r>
      <w:r w:rsidRPr="00613C7F">
        <w:rPr>
          <w:rFonts w:ascii="Arial" w:hAnsi="Arial" w:cs="Arial"/>
        </w:rPr>
        <w:t xml:space="preserve">. Available at: </w:t>
      </w:r>
      <w:hyperlink r:id="rId30" w:tgtFrame="_new" w:history="1">
        <w:r w:rsidRPr="00613C7F">
          <w:rPr>
            <w:rStyle w:val="Hyperlink"/>
            <w:rFonts w:ascii="Arial" w:hAnsi="Arial" w:cs="Arial"/>
          </w:rPr>
          <w:t>https://www.intercleanshow.com/news/data/ai-powered-housekeeping-innovations-in-the-hospitality-sector</w:t>
        </w:r>
      </w:hyperlink>
      <w:r>
        <w:rPr>
          <w:rFonts w:ascii="Arial" w:hAnsi="Arial" w:cs="Arial"/>
        </w:rPr>
        <w:t xml:space="preserve"> </w:t>
      </w:r>
      <w:r w:rsidRPr="002A43E0">
        <w:rPr>
          <w:rFonts w:ascii="Arial" w:hAnsi="Arial" w:cs="Arial"/>
          <w:lang w:val="en-US"/>
        </w:rPr>
        <w:t>(Accessed 2</w:t>
      </w:r>
      <w:r>
        <w:rPr>
          <w:rFonts w:ascii="Arial" w:hAnsi="Arial" w:cs="Arial"/>
          <w:lang w:val="en-US"/>
        </w:rPr>
        <w:t xml:space="preserve">5th </w:t>
      </w:r>
      <w:r w:rsidRPr="002A43E0">
        <w:rPr>
          <w:rFonts w:ascii="Arial" w:hAnsi="Arial" w:cs="Arial"/>
          <w:lang w:val="en-US"/>
        </w:rPr>
        <w:t>February 2025)</w:t>
      </w:r>
    </w:p>
    <w:p w14:paraId="359F949F" w14:textId="77777777" w:rsidR="002A43E0" w:rsidRDefault="002A43E0" w:rsidP="002A43E0">
      <w:pPr>
        <w:pStyle w:val="NormalWeb"/>
        <w:numPr>
          <w:ilvl w:val="0"/>
          <w:numId w:val="24"/>
        </w:numPr>
        <w:spacing w:line="360" w:lineRule="auto"/>
        <w:rPr>
          <w:rFonts w:ascii="Arial" w:hAnsi="Arial" w:cs="Arial"/>
        </w:rPr>
      </w:pPr>
      <w:r w:rsidRPr="002A43E0">
        <w:rPr>
          <w:rFonts w:ascii="Arial" w:hAnsi="Arial" w:cs="Arial"/>
        </w:rPr>
        <w:t xml:space="preserve">Kotter, J.P. (1996) </w:t>
      </w:r>
      <w:r w:rsidRPr="002A43E0">
        <w:rPr>
          <w:rStyle w:val="Emphasis"/>
          <w:rFonts w:ascii="Arial" w:hAnsi="Arial" w:cs="Arial"/>
        </w:rPr>
        <w:t>Leading Change.</w:t>
      </w:r>
      <w:r w:rsidRPr="002A43E0">
        <w:rPr>
          <w:rFonts w:ascii="Arial" w:hAnsi="Arial" w:cs="Arial"/>
        </w:rPr>
        <w:t xml:space="preserve"> Boston: Harvard Business Review Press.</w:t>
      </w:r>
    </w:p>
    <w:p w14:paraId="6E60F1EB" w14:textId="5CA23664" w:rsidR="004E4F2C" w:rsidRPr="002A43E0" w:rsidRDefault="004E4F2C" w:rsidP="002A43E0">
      <w:pPr>
        <w:pStyle w:val="NormalWeb"/>
        <w:numPr>
          <w:ilvl w:val="0"/>
          <w:numId w:val="24"/>
        </w:numPr>
        <w:spacing w:line="360" w:lineRule="auto"/>
        <w:rPr>
          <w:rFonts w:ascii="Arial" w:hAnsi="Arial" w:cs="Arial"/>
        </w:rPr>
      </w:pPr>
      <w:r w:rsidRPr="004E4F2C">
        <w:rPr>
          <w:rFonts w:ascii="Arial" w:hAnsi="Arial" w:cs="Arial"/>
        </w:rPr>
        <w:t xml:space="preserve">Marriott International (2023) 'Marriott International Announces Organizational Structure and Executive Appointments.' Available at: </w:t>
      </w:r>
      <w:hyperlink r:id="rId31" w:tgtFrame="_new" w:history="1">
        <w:r w:rsidRPr="004E4F2C">
          <w:rPr>
            <w:rStyle w:val="Hyperlink"/>
            <w:rFonts w:ascii="Arial" w:hAnsi="Arial" w:cs="Arial"/>
          </w:rPr>
          <w:t>https://news.marriott.com/news/2023/02/24/marriott-international-announces-organizational-structure-and-executive-appointments</w:t>
        </w:r>
      </w:hyperlink>
      <w:r>
        <w:rPr>
          <w:rFonts w:ascii="Arial" w:hAnsi="Arial" w:cs="Arial"/>
        </w:rPr>
        <w:t xml:space="preserve"> </w:t>
      </w:r>
      <w:r w:rsidRPr="002A43E0">
        <w:rPr>
          <w:rFonts w:ascii="Arial" w:hAnsi="Arial" w:cs="Arial"/>
          <w:lang w:val="en-US"/>
        </w:rPr>
        <w:t>(Accessed 2</w:t>
      </w:r>
      <w:r>
        <w:rPr>
          <w:rFonts w:ascii="Arial" w:hAnsi="Arial" w:cs="Arial"/>
          <w:lang w:val="en-US"/>
        </w:rPr>
        <w:t xml:space="preserve">5th </w:t>
      </w:r>
      <w:r w:rsidRPr="002A43E0">
        <w:rPr>
          <w:rFonts w:ascii="Arial" w:hAnsi="Arial" w:cs="Arial"/>
          <w:lang w:val="en-US"/>
        </w:rPr>
        <w:t>February 2025)</w:t>
      </w:r>
    </w:p>
    <w:p w14:paraId="3C303B19" w14:textId="2A4894A3" w:rsidR="002A43E0" w:rsidRPr="00EB02CA" w:rsidRDefault="002A43E0" w:rsidP="002A43E0">
      <w:pPr>
        <w:pStyle w:val="NormalWeb"/>
        <w:numPr>
          <w:ilvl w:val="0"/>
          <w:numId w:val="24"/>
        </w:numPr>
        <w:spacing w:line="360" w:lineRule="auto"/>
        <w:rPr>
          <w:rFonts w:ascii="Arial" w:hAnsi="Arial" w:cs="Arial"/>
        </w:rPr>
      </w:pPr>
      <w:r w:rsidRPr="002A43E0">
        <w:rPr>
          <w:rFonts w:ascii="Arial" w:hAnsi="Arial" w:cs="Arial"/>
        </w:rPr>
        <w:t>Marriott International (2024</w:t>
      </w:r>
      <w:r w:rsidR="00375D14">
        <w:rPr>
          <w:rFonts w:ascii="Arial" w:hAnsi="Arial" w:cs="Arial"/>
        </w:rPr>
        <w:t>a</w:t>
      </w:r>
      <w:r w:rsidRPr="002A43E0">
        <w:rPr>
          <w:rFonts w:ascii="Arial" w:hAnsi="Arial" w:cs="Arial"/>
        </w:rPr>
        <w:t xml:space="preserve">) </w:t>
      </w:r>
      <w:r w:rsidRPr="002A43E0">
        <w:rPr>
          <w:rStyle w:val="Emphasis"/>
          <w:rFonts w:ascii="Arial" w:hAnsi="Arial" w:cs="Arial"/>
        </w:rPr>
        <w:t>About Marriott International | Corporate Information.</w:t>
      </w:r>
      <w:r w:rsidRPr="002A43E0">
        <w:rPr>
          <w:rFonts w:ascii="Arial" w:hAnsi="Arial" w:cs="Arial"/>
        </w:rPr>
        <w:t xml:space="preserve"> Available at: </w:t>
      </w:r>
      <w:hyperlink r:id="rId32" w:tgtFrame="_new" w:history="1">
        <w:r w:rsidRPr="002A43E0">
          <w:rPr>
            <w:rStyle w:val="Hyperlink"/>
            <w:rFonts w:ascii="Arial" w:hAnsi="Arial" w:cs="Arial"/>
          </w:rPr>
          <w:t>https://www.marriott.com/marriott/aboutmarriott.mi</w:t>
        </w:r>
      </w:hyperlink>
      <w:r w:rsidRPr="002A43E0">
        <w:rPr>
          <w:rFonts w:ascii="Arial" w:hAnsi="Arial" w:cs="Arial"/>
        </w:rPr>
        <w:t xml:space="preserve"> </w:t>
      </w:r>
      <w:r w:rsidRPr="002A43E0">
        <w:rPr>
          <w:rFonts w:ascii="Arial" w:hAnsi="Arial" w:cs="Arial"/>
          <w:lang w:val="en-US"/>
        </w:rPr>
        <w:t>(Accessed 21</w:t>
      </w:r>
      <w:r w:rsidRPr="002A43E0">
        <w:rPr>
          <w:rFonts w:ascii="Arial" w:hAnsi="Arial" w:cs="Arial"/>
          <w:vertAlign w:val="superscript"/>
          <w:lang w:val="en-US"/>
        </w:rPr>
        <w:t>st</w:t>
      </w:r>
      <w:r w:rsidRPr="002A43E0">
        <w:rPr>
          <w:rFonts w:ascii="Arial" w:hAnsi="Arial" w:cs="Arial"/>
          <w:lang w:val="en-US"/>
        </w:rPr>
        <w:t xml:space="preserve"> February 2025)</w:t>
      </w:r>
    </w:p>
    <w:p w14:paraId="45F49438" w14:textId="2F8A21A1" w:rsidR="00EB02CA" w:rsidRPr="00015012" w:rsidRDefault="00EB02CA" w:rsidP="002A43E0">
      <w:pPr>
        <w:pStyle w:val="NormalWeb"/>
        <w:numPr>
          <w:ilvl w:val="0"/>
          <w:numId w:val="24"/>
        </w:numPr>
        <w:spacing w:line="360" w:lineRule="auto"/>
        <w:rPr>
          <w:rFonts w:ascii="Arial" w:hAnsi="Arial" w:cs="Arial"/>
        </w:rPr>
      </w:pPr>
      <w:r w:rsidRPr="00EB02CA">
        <w:rPr>
          <w:rFonts w:ascii="Arial" w:hAnsi="Arial" w:cs="Arial"/>
        </w:rPr>
        <w:lastRenderedPageBreak/>
        <w:t>Marriott International (2024</w:t>
      </w:r>
      <w:r w:rsidR="00375D14">
        <w:rPr>
          <w:rFonts w:ascii="Arial" w:hAnsi="Arial" w:cs="Arial"/>
        </w:rPr>
        <w:t>b</w:t>
      </w:r>
      <w:r w:rsidRPr="00EB02CA">
        <w:rPr>
          <w:rFonts w:ascii="Arial" w:hAnsi="Arial" w:cs="Arial"/>
        </w:rPr>
        <w:t xml:space="preserve">) </w:t>
      </w:r>
      <w:r w:rsidRPr="00EB02CA">
        <w:rPr>
          <w:rFonts w:ascii="Arial" w:hAnsi="Arial" w:cs="Arial"/>
          <w:i/>
          <w:iCs/>
        </w:rPr>
        <w:t>Core Values &amp; Heritage.</w:t>
      </w:r>
      <w:r w:rsidRPr="00EB02CA">
        <w:rPr>
          <w:rFonts w:ascii="Arial" w:hAnsi="Arial" w:cs="Arial"/>
        </w:rPr>
        <w:t xml:space="preserve"> Available at: </w:t>
      </w:r>
      <w:hyperlink r:id="rId33" w:tgtFrame="_new" w:history="1">
        <w:r w:rsidRPr="00EB02CA">
          <w:rPr>
            <w:rStyle w:val="Hyperlink"/>
            <w:rFonts w:ascii="Arial" w:hAnsi="Arial" w:cs="Arial"/>
          </w:rPr>
          <w:t>https://www.marriott.com/culture-and-values/core-values.mi</w:t>
        </w:r>
      </w:hyperlink>
      <w:r>
        <w:rPr>
          <w:rFonts w:ascii="Arial" w:hAnsi="Arial" w:cs="Arial"/>
        </w:rPr>
        <w:t xml:space="preserve"> </w:t>
      </w:r>
      <w:r w:rsidRPr="002A43E0">
        <w:rPr>
          <w:rFonts w:ascii="Arial" w:hAnsi="Arial" w:cs="Arial"/>
          <w:lang w:val="en-US"/>
        </w:rPr>
        <w:t>(Accessed 21</w:t>
      </w:r>
      <w:r w:rsidRPr="002A43E0">
        <w:rPr>
          <w:rFonts w:ascii="Arial" w:hAnsi="Arial" w:cs="Arial"/>
          <w:vertAlign w:val="superscript"/>
          <w:lang w:val="en-US"/>
        </w:rPr>
        <w:t>st</w:t>
      </w:r>
      <w:r w:rsidRPr="002A43E0">
        <w:rPr>
          <w:rFonts w:ascii="Arial" w:hAnsi="Arial" w:cs="Arial"/>
          <w:lang w:val="en-US"/>
        </w:rPr>
        <w:t xml:space="preserve"> February 2025)</w:t>
      </w:r>
    </w:p>
    <w:p w14:paraId="6941B3BE" w14:textId="5DFA0B47" w:rsidR="00015012" w:rsidRPr="005731AB" w:rsidRDefault="00156B25" w:rsidP="002A43E0">
      <w:pPr>
        <w:pStyle w:val="NormalWeb"/>
        <w:numPr>
          <w:ilvl w:val="0"/>
          <w:numId w:val="24"/>
        </w:numPr>
        <w:spacing w:line="360" w:lineRule="auto"/>
        <w:rPr>
          <w:rFonts w:ascii="Arial" w:hAnsi="Arial" w:cs="Arial"/>
        </w:rPr>
      </w:pPr>
      <w:r w:rsidRPr="00156B25">
        <w:rPr>
          <w:rFonts w:ascii="Arial" w:hAnsi="Arial" w:cs="Arial"/>
        </w:rPr>
        <w:t>Marriott International (2024</w:t>
      </w:r>
      <w:r w:rsidR="00375D14">
        <w:rPr>
          <w:rFonts w:ascii="Arial" w:hAnsi="Arial" w:cs="Arial"/>
        </w:rPr>
        <w:t>c</w:t>
      </w:r>
      <w:r w:rsidRPr="00156B25">
        <w:rPr>
          <w:rFonts w:ascii="Arial" w:hAnsi="Arial" w:cs="Arial"/>
        </w:rPr>
        <w:t xml:space="preserve">) </w:t>
      </w:r>
      <w:r w:rsidRPr="00156B25">
        <w:rPr>
          <w:rFonts w:ascii="Arial" w:hAnsi="Arial" w:cs="Arial"/>
          <w:i/>
          <w:iCs/>
        </w:rPr>
        <w:t>Sustainability Report: Environmental, Social &amp; Governance Goals.</w:t>
      </w:r>
      <w:r w:rsidRPr="00156B25">
        <w:rPr>
          <w:rFonts w:ascii="Arial" w:hAnsi="Arial" w:cs="Arial"/>
        </w:rPr>
        <w:t xml:space="preserve"> Available at: </w:t>
      </w:r>
      <w:hyperlink r:id="rId34" w:tgtFrame="_new" w:history="1">
        <w:r w:rsidRPr="00156B25">
          <w:rPr>
            <w:rStyle w:val="Hyperlink"/>
            <w:rFonts w:ascii="Arial" w:hAnsi="Arial" w:cs="Arial"/>
          </w:rPr>
          <w:t>https://serve360.marriott.com</w:t>
        </w:r>
      </w:hyperlink>
      <w:r>
        <w:rPr>
          <w:rFonts w:ascii="Arial" w:hAnsi="Arial" w:cs="Arial"/>
        </w:rPr>
        <w:t xml:space="preserve"> </w:t>
      </w:r>
      <w:r w:rsidRPr="002A43E0">
        <w:rPr>
          <w:rFonts w:ascii="Arial" w:hAnsi="Arial" w:cs="Arial"/>
          <w:lang w:val="en-US"/>
        </w:rPr>
        <w:t>(Accessed 21</w:t>
      </w:r>
      <w:r w:rsidRPr="002A43E0">
        <w:rPr>
          <w:rFonts w:ascii="Arial" w:hAnsi="Arial" w:cs="Arial"/>
          <w:vertAlign w:val="superscript"/>
          <w:lang w:val="en-US"/>
        </w:rPr>
        <w:t>st</w:t>
      </w:r>
      <w:r w:rsidRPr="002A43E0">
        <w:rPr>
          <w:rFonts w:ascii="Arial" w:hAnsi="Arial" w:cs="Arial"/>
          <w:lang w:val="en-US"/>
        </w:rPr>
        <w:t xml:space="preserve"> February 2025)</w:t>
      </w:r>
    </w:p>
    <w:p w14:paraId="5AB0A73C" w14:textId="09569163" w:rsidR="005731AB" w:rsidRPr="003D6C2F" w:rsidRDefault="005731AB" w:rsidP="002A43E0">
      <w:pPr>
        <w:pStyle w:val="NormalWeb"/>
        <w:numPr>
          <w:ilvl w:val="0"/>
          <w:numId w:val="24"/>
        </w:numPr>
        <w:spacing w:line="360" w:lineRule="auto"/>
        <w:rPr>
          <w:rFonts w:ascii="Arial" w:hAnsi="Arial" w:cs="Arial"/>
        </w:rPr>
      </w:pPr>
      <w:r w:rsidRPr="005731AB">
        <w:rPr>
          <w:rFonts w:ascii="Arial" w:hAnsi="Arial" w:cs="Arial"/>
        </w:rPr>
        <w:t>Marriott International (2024</w:t>
      </w:r>
      <w:r w:rsidR="00375D14">
        <w:rPr>
          <w:rFonts w:ascii="Arial" w:hAnsi="Arial" w:cs="Arial"/>
        </w:rPr>
        <w:t>d</w:t>
      </w:r>
      <w:r w:rsidRPr="005731AB">
        <w:rPr>
          <w:rFonts w:ascii="Arial" w:hAnsi="Arial" w:cs="Arial"/>
        </w:rPr>
        <w:t xml:space="preserve">) </w:t>
      </w:r>
      <w:r w:rsidRPr="005731AB">
        <w:rPr>
          <w:rFonts w:ascii="Arial" w:hAnsi="Arial" w:cs="Arial"/>
          <w:i/>
          <w:iCs/>
        </w:rPr>
        <w:t>Marriott International Expands into Affordable Midscale Segment with Acquisition of the City Express Brand Portfolio.</w:t>
      </w:r>
      <w:r w:rsidRPr="005731AB">
        <w:rPr>
          <w:rFonts w:ascii="Arial" w:hAnsi="Arial" w:cs="Arial"/>
        </w:rPr>
        <w:t xml:space="preserve"> Available at: </w:t>
      </w:r>
      <w:hyperlink r:id="rId35" w:tgtFrame="_new" w:history="1">
        <w:r w:rsidRPr="005731AB">
          <w:rPr>
            <w:rStyle w:val="Hyperlink"/>
            <w:rFonts w:ascii="Arial" w:hAnsi="Arial" w:cs="Arial"/>
          </w:rPr>
          <w:t>https://marriott.gcs-web.com/news-releases/news-release-details/marriott-international-expands-affordable-midscale-segment</w:t>
        </w:r>
      </w:hyperlink>
      <w:r>
        <w:rPr>
          <w:rFonts w:ascii="Arial" w:hAnsi="Arial" w:cs="Arial"/>
        </w:rPr>
        <w:t xml:space="preserve"> </w:t>
      </w:r>
      <w:r w:rsidRPr="002A43E0">
        <w:rPr>
          <w:rFonts w:ascii="Arial" w:hAnsi="Arial" w:cs="Arial"/>
          <w:lang w:val="en-US"/>
        </w:rPr>
        <w:t>(Accessed 2</w:t>
      </w:r>
      <w:r>
        <w:rPr>
          <w:rFonts w:ascii="Arial" w:hAnsi="Arial" w:cs="Arial"/>
          <w:lang w:val="en-US"/>
        </w:rPr>
        <w:t xml:space="preserve">4th </w:t>
      </w:r>
      <w:r w:rsidRPr="002A43E0">
        <w:rPr>
          <w:rFonts w:ascii="Arial" w:hAnsi="Arial" w:cs="Arial"/>
          <w:lang w:val="en-US"/>
        </w:rPr>
        <w:t>February 2025)</w:t>
      </w:r>
    </w:p>
    <w:p w14:paraId="76FF4238" w14:textId="7BCFB5DB" w:rsidR="003D6C2F" w:rsidRPr="002A43E0" w:rsidRDefault="003D6C2F" w:rsidP="002A43E0">
      <w:pPr>
        <w:pStyle w:val="NormalWeb"/>
        <w:numPr>
          <w:ilvl w:val="0"/>
          <w:numId w:val="24"/>
        </w:numPr>
        <w:spacing w:line="360" w:lineRule="auto"/>
        <w:rPr>
          <w:rFonts w:ascii="Arial" w:hAnsi="Arial" w:cs="Arial"/>
        </w:rPr>
      </w:pPr>
      <w:r w:rsidRPr="003D6C2F">
        <w:rPr>
          <w:rFonts w:ascii="Arial" w:hAnsi="Arial" w:cs="Arial"/>
        </w:rPr>
        <w:t>Marriott International (2024</w:t>
      </w:r>
      <w:r>
        <w:rPr>
          <w:rFonts w:ascii="Arial" w:hAnsi="Arial" w:cs="Arial"/>
        </w:rPr>
        <w:t>e</w:t>
      </w:r>
      <w:r w:rsidRPr="003D6C2F">
        <w:rPr>
          <w:rFonts w:ascii="Arial" w:hAnsi="Arial" w:cs="Arial"/>
        </w:rPr>
        <w:t xml:space="preserve">) 'Marriott Earns Nod for Hotel Climate Plan', </w:t>
      </w:r>
      <w:r w:rsidRPr="003D6C2F">
        <w:rPr>
          <w:rFonts w:ascii="Arial" w:hAnsi="Arial" w:cs="Arial"/>
          <w:i/>
          <w:iCs/>
        </w:rPr>
        <w:t>Skift</w:t>
      </w:r>
      <w:r w:rsidRPr="003D6C2F">
        <w:rPr>
          <w:rFonts w:ascii="Arial" w:hAnsi="Arial" w:cs="Arial"/>
        </w:rPr>
        <w:t xml:space="preserve">, 22 April. Available at: </w:t>
      </w:r>
      <w:hyperlink r:id="rId36" w:history="1">
        <w:r w:rsidRPr="00792A44">
          <w:rPr>
            <w:rStyle w:val="Hyperlink"/>
            <w:rFonts w:ascii="Arial" w:hAnsi="Arial" w:cs="Arial"/>
          </w:rPr>
          <w:t>https://skift.com/2024/04/22/marriott-earns-nod-for-hotel-climate-plan-joining-hilton-accor-and-ihg/</w:t>
        </w:r>
      </w:hyperlink>
      <w:r>
        <w:rPr>
          <w:rFonts w:ascii="Arial" w:hAnsi="Arial" w:cs="Arial"/>
        </w:rPr>
        <w:t xml:space="preserve"> </w:t>
      </w:r>
      <w:r w:rsidRPr="002A43E0">
        <w:rPr>
          <w:rFonts w:ascii="Arial" w:hAnsi="Arial" w:cs="Arial"/>
          <w:lang w:val="en-US"/>
        </w:rPr>
        <w:t>(Accessed 2</w:t>
      </w:r>
      <w:r>
        <w:rPr>
          <w:rFonts w:ascii="Arial" w:hAnsi="Arial" w:cs="Arial"/>
          <w:lang w:val="en-US"/>
        </w:rPr>
        <w:t xml:space="preserve">4th </w:t>
      </w:r>
      <w:r w:rsidRPr="002A43E0">
        <w:rPr>
          <w:rFonts w:ascii="Arial" w:hAnsi="Arial" w:cs="Arial"/>
          <w:lang w:val="en-US"/>
        </w:rPr>
        <w:t>February 2025)</w:t>
      </w:r>
    </w:p>
    <w:p w14:paraId="2157F903" w14:textId="77777777" w:rsidR="002A43E0" w:rsidRPr="002A43E0" w:rsidRDefault="002A43E0" w:rsidP="002A43E0">
      <w:pPr>
        <w:pStyle w:val="NormalWeb"/>
        <w:numPr>
          <w:ilvl w:val="0"/>
          <w:numId w:val="24"/>
        </w:numPr>
        <w:spacing w:line="360" w:lineRule="auto"/>
        <w:rPr>
          <w:rFonts w:ascii="Arial" w:hAnsi="Arial" w:cs="Arial"/>
        </w:rPr>
      </w:pPr>
      <w:r w:rsidRPr="002A43E0">
        <w:rPr>
          <w:rFonts w:ascii="Arial" w:hAnsi="Arial" w:cs="Arial"/>
        </w:rPr>
        <w:t xml:space="preserve">Mintzberg, H. (1979) </w:t>
      </w:r>
      <w:r w:rsidRPr="002A43E0">
        <w:rPr>
          <w:rStyle w:val="Emphasis"/>
          <w:rFonts w:ascii="Arial" w:hAnsi="Arial" w:cs="Arial"/>
        </w:rPr>
        <w:t>The Structuring of Organizations.</w:t>
      </w:r>
      <w:r w:rsidRPr="002A43E0">
        <w:rPr>
          <w:rFonts w:ascii="Arial" w:hAnsi="Arial" w:cs="Arial"/>
        </w:rPr>
        <w:t xml:space="preserve"> Englewood Cliffs: Prentice-Hall.</w:t>
      </w:r>
    </w:p>
    <w:p w14:paraId="46F8B424" w14:textId="77777777" w:rsidR="002A43E0" w:rsidRDefault="002A43E0" w:rsidP="002A43E0">
      <w:pPr>
        <w:pStyle w:val="NormalWeb"/>
        <w:numPr>
          <w:ilvl w:val="0"/>
          <w:numId w:val="24"/>
        </w:numPr>
        <w:spacing w:line="360" w:lineRule="auto"/>
        <w:rPr>
          <w:rFonts w:ascii="Arial" w:hAnsi="Arial" w:cs="Arial"/>
        </w:rPr>
      </w:pPr>
      <w:r w:rsidRPr="002A43E0">
        <w:rPr>
          <w:rFonts w:ascii="Arial" w:hAnsi="Arial" w:cs="Arial"/>
        </w:rPr>
        <w:t xml:space="preserve">Porter, M. (1985) </w:t>
      </w:r>
      <w:r w:rsidRPr="002A43E0">
        <w:rPr>
          <w:rStyle w:val="Emphasis"/>
          <w:rFonts w:ascii="Arial" w:hAnsi="Arial" w:cs="Arial"/>
        </w:rPr>
        <w:t>Competitive Advantage.</w:t>
      </w:r>
      <w:r w:rsidRPr="002A43E0">
        <w:rPr>
          <w:rFonts w:ascii="Arial" w:hAnsi="Arial" w:cs="Arial"/>
        </w:rPr>
        <w:t xml:space="preserve"> New York: Free Press.</w:t>
      </w:r>
    </w:p>
    <w:p w14:paraId="4093B3CC" w14:textId="297BFADB" w:rsidR="00134A87" w:rsidRPr="002A43E0" w:rsidRDefault="00134A87" w:rsidP="002A43E0">
      <w:pPr>
        <w:pStyle w:val="NormalWeb"/>
        <w:numPr>
          <w:ilvl w:val="0"/>
          <w:numId w:val="24"/>
        </w:numPr>
        <w:spacing w:line="360" w:lineRule="auto"/>
        <w:rPr>
          <w:rFonts w:ascii="Arial" w:hAnsi="Arial" w:cs="Arial"/>
        </w:rPr>
      </w:pPr>
      <w:r w:rsidRPr="00134A87">
        <w:rPr>
          <w:rFonts w:ascii="Arial" w:hAnsi="Arial" w:cs="Arial"/>
        </w:rPr>
        <w:t xml:space="preserve">Reuters, 2023. </w:t>
      </w:r>
      <w:r w:rsidRPr="00134A87">
        <w:rPr>
          <w:rFonts w:ascii="Arial" w:hAnsi="Arial" w:cs="Arial"/>
          <w:i/>
          <w:iCs/>
        </w:rPr>
        <w:t>Accor plans to open more than 1200 hotels as travel demand picks up</w:t>
      </w:r>
      <w:r w:rsidRPr="00134A87">
        <w:rPr>
          <w:rFonts w:ascii="Arial" w:hAnsi="Arial" w:cs="Arial"/>
        </w:rPr>
        <w:t xml:space="preserve">. Available at: </w:t>
      </w:r>
      <w:hyperlink r:id="rId37" w:tgtFrame="_new" w:history="1">
        <w:r w:rsidRPr="00134A87">
          <w:rPr>
            <w:rStyle w:val="Hyperlink"/>
            <w:rFonts w:ascii="Arial" w:hAnsi="Arial" w:cs="Arial"/>
          </w:rPr>
          <w:t>https://www.reuters.com/business/hotel-group-accor-raises-outlook-room-revenue-growth-target-2023-06-27/</w:t>
        </w:r>
      </w:hyperlink>
      <w:r>
        <w:rPr>
          <w:rFonts w:ascii="Arial" w:hAnsi="Arial" w:cs="Arial"/>
        </w:rPr>
        <w:t xml:space="preserve"> </w:t>
      </w:r>
      <w:r w:rsidRPr="002A43E0">
        <w:rPr>
          <w:rFonts w:ascii="Arial" w:hAnsi="Arial" w:cs="Arial"/>
          <w:lang w:val="en-US"/>
        </w:rPr>
        <w:t>(Accessed 2</w:t>
      </w:r>
      <w:r>
        <w:rPr>
          <w:rFonts w:ascii="Arial" w:hAnsi="Arial" w:cs="Arial"/>
          <w:lang w:val="en-US"/>
        </w:rPr>
        <w:t xml:space="preserve">4th </w:t>
      </w:r>
      <w:r w:rsidRPr="002A43E0">
        <w:rPr>
          <w:rFonts w:ascii="Arial" w:hAnsi="Arial" w:cs="Arial"/>
          <w:lang w:val="en-US"/>
        </w:rPr>
        <w:t>February 2025)</w:t>
      </w:r>
    </w:p>
    <w:p w14:paraId="4E23B0EE" w14:textId="77777777" w:rsidR="002A43E0" w:rsidRPr="002A43E0" w:rsidRDefault="002A43E0" w:rsidP="002A43E0">
      <w:pPr>
        <w:pStyle w:val="NormalWeb"/>
        <w:numPr>
          <w:ilvl w:val="0"/>
          <w:numId w:val="24"/>
        </w:numPr>
        <w:spacing w:line="360" w:lineRule="auto"/>
        <w:rPr>
          <w:rFonts w:ascii="Arial" w:hAnsi="Arial" w:cs="Arial"/>
        </w:rPr>
      </w:pPr>
      <w:r w:rsidRPr="002A43E0">
        <w:rPr>
          <w:rFonts w:ascii="Arial" w:hAnsi="Arial" w:cs="Arial"/>
        </w:rPr>
        <w:t xml:space="preserve">Schein, E.H. (2010) </w:t>
      </w:r>
      <w:r w:rsidRPr="002A43E0">
        <w:rPr>
          <w:rStyle w:val="Emphasis"/>
          <w:rFonts w:ascii="Arial" w:hAnsi="Arial" w:cs="Arial"/>
        </w:rPr>
        <w:t>Organizational Culture and Leadership.</w:t>
      </w:r>
      <w:r w:rsidRPr="002A43E0">
        <w:rPr>
          <w:rFonts w:ascii="Arial" w:hAnsi="Arial" w:cs="Arial"/>
        </w:rPr>
        <w:t xml:space="preserve"> 4th edn. San Francisco: Jossey-Bass.</w:t>
      </w:r>
    </w:p>
    <w:p w14:paraId="6DCCDEE1" w14:textId="77777777" w:rsidR="00965E12" w:rsidRPr="00CA7F7E" w:rsidRDefault="00965E12" w:rsidP="00965E12">
      <w:pPr>
        <w:pStyle w:val="ListParagraph"/>
        <w:numPr>
          <w:ilvl w:val="0"/>
          <w:numId w:val="24"/>
        </w:numPr>
        <w:spacing w:line="360" w:lineRule="auto"/>
        <w:rPr>
          <w:rFonts w:ascii="Arial" w:hAnsi="Arial" w:cs="Arial"/>
          <w:sz w:val="24"/>
          <w:szCs w:val="24"/>
          <w:lang w:val="en-US"/>
        </w:rPr>
      </w:pPr>
      <w:r w:rsidRPr="00C86A47">
        <w:rPr>
          <w:rFonts w:ascii="Arial" w:hAnsi="Arial" w:cs="Arial"/>
          <w:sz w:val="24"/>
          <w:szCs w:val="24"/>
        </w:rPr>
        <w:t xml:space="preserve">Skift (2024) 'Marriott Playbook: Cut Costs, Push Midscale, and Boost Loyalty', </w:t>
      </w:r>
      <w:r w:rsidRPr="00C86A47">
        <w:rPr>
          <w:rFonts w:ascii="Arial" w:hAnsi="Arial" w:cs="Arial"/>
          <w:i/>
          <w:iCs/>
          <w:sz w:val="24"/>
          <w:szCs w:val="24"/>
        </w:rPr>
        <w:t>Skift</w:t>
      </w:r>
      <w:r w:rsidRPr="00C86A47">
        <w:rPr>
          <w:rFonts w:ascii="Arial" w:hAnsi="Arial" w:cs="Arial"/>
          <w:sz w:val="24"/>
          <w:szCs w:val="24"/>
        </w:rPr>
        <w:t xml:space="preserve">, 4 November. Available at: </w:t>
      </w:r>
      <w:hyperlink r:id="rId38" w:history="1">
        <w:r w:rsidRPr="00BD0A06">
          <w:rPr>
            <w:rStyle w:val="Hyperlink"/>
            <w:rFonts w:ascii="Arial" w:hAnsi="Arial" w:cs="Arial"/>
            <w:sz w:val="24"/>
            <w:szCs w:val="24"/>
          </w:rPr>
          <w:t>https://skift.com/2024/11/04/marriott-unveils-overhaul-cut-costs-push-midscale-brands-boost-loyalty/</w:t>
        </w:r>
      </w:hyperlink>
      <w:r>
        <w:rPr>
          <w:rFonts w:ascii="Arial" w:hAnsi="Arial" w:cs="Arial"/>
          <w:sz w:val="24"/>
          <w:szCs w:val="24"/>
        </w:rPr>
        <w:t xml:space="preserve"> </w:t>
      </w:r>
      <w:r w:rsidRPr="003E65EC">
        <w:rPr>
          <w:rFonts w:ascii="Arial" w:hAnsi="Arial" w:cs="Arial"/>
          <w:sz w:val="24"/>
          <w:szCs w:val="24"/>
          <w:lang w:val="en-US"/>
        </w:rPr>
        <w:t>(Accessed 2</w:t>
      </w:r>
      <w:r>
        <w:rPr>
          <w:rFonts w:ascii="Arial" w:hAnsi="Arial" w:cs="Arial"/>
          <w:sz w:val="24"/>
          <w:szCs w:val="24"/>
          <w:lang w:val="en-US"/>
        </w:rPr>
        <w:t>2</w:t>
      </w:r>
      <w:r w:rsidRPr="0099762B">
        <w:rPr>
          <w:rFonts w:ascii="Arial" w:hAnsi="Arial" w:cs="Arial"/>
          <w:sz w:val="24"/>
          <w:szCs w:val="24"/>
          <w:vertAlign w:val="superscript"/>
          <w:lang w:val="en-US"/>
        </w:rPr>
        <w:t>nd</w:t>
      </w:r>
      <w:r w:rsidRPr="00873119">
        <w:rPr>
          <w:rFonts w:ascii="Arial" w:hAnsi="Arial" w:cs="Arial"/>
          <w:sz w:val="24"/>
          <w:szCs w:val="24"/>
          <w:lang w:val="en-US"/>
        </w:rPr>
        <w:t xml:space="preserve"> </w:t>
      </w:r>
      <w:r w:rsidRPr="003E65EC">
        <w:rPr>
          <w:rFonts w:ascii="Arial" w:hAnsi="Arial" w:cs="Arial"/>
          <w:sz w:val="24"/>
          <w:szCs w:val="24"/>
          <w:lang w:val="en-US"/>
        </w:rPr>
        <w:t>February 2025)</w:t>
      </w:r>
    </w:p>
    <w:p w14:paraId="7C640113" w14:textId="4416450D" w:rsidR="002A43E0" w:rsidRPr="002A43E0" w:rsidRDefault="007B5F9F" w:rsidP="002A43E0">
      <w:pPr>
        <w:pStyle w:val="ListParagraph"/>
        <w:numPr>
          <w:ilvl w:val="0"/>
          <w:numId w:val="24"/>
        </w:numPr>
        <w:spacing w:line="360" w:lineRule="auto"/>
        <w:rPr>
          <w:rFonts w:ascii="Arial" w:hAnsi="Arial" w:cs="Arial"/>
          <w:sz w:val="24"/>
          <w:szCs w:val="24"/>
          <w:lang w:val="en-US"/>
        </w:rPr>
      </w:pPr>
      <w:r w:rsidRPr="007B5F9F">
        <w:rPr>
          <w:rFonts w:ascii="Arial" w:hAnsi="Arial" w:cs="Arial"/>
          <w:sz w:val="24"/>
          <w:szCs w:val="24"/>
        </w:rPr>
        <w:t>Skift (2024</w:t>
      </w:r>
      <w:r>
        <w:rPr>
          <w:rFonts w:ascii="Arial" w:hAnsi="Arial" w:cs="Arial"/>
          <w:sz w:val="24"/>
          <w:szCs w:val="24"/>
        </w:rPr>
        <w:t>a</w:t>
      </w:r>
      <w:r w:rsidRPr="007B5F9F">
        <w:rPr>
          <w:rFonts w:ascii="Arial" w:hAnsi="Arial" w:cs="Arial"/>
          <w:sz w:val="24"/>
          <w:szCs w:val="24"/>
        </w:rPr>
        <w:t>) ‘Marriott earns nod for hotel climate plan, joining Hilton, Accor, and IHG’</w:t>
      </w:r>
      <w:r w:rsidRPr="007B5F9F">
        <w:rPr>
          <w:rFonts w:ascii="Arial" w:hAnsi="Arial" w:cs="Arial"/>
          <w:b/>
          <w:bCs/>
          <w:sz w:val="24"/>
          <w:szCs w:val="24"/>
        </w:rPr>
        <w:t>,</w:t>
      </w:r>
      <w:r w:rsidRPr="007B5F9F">
        <w:rPr>
          <w:rFonts w:ascii="Arial" w:hAnsi="Arial" w:cs="Arial"/>
          <w:sz w:val="24"/>
          <w:szCs w:val="24"/>
        </w:rPr>
        <w:t xml:space="preserve"> </w:t>
      </w:r>
      <w:r w:rsidRPr="007B5F9F">
        <w:rPr>
          <w:rFonts w:ascii="Arial" w:hAnsi="Arial" w:cs="Arial"/>
          <w:i/>
          <w:iCs/>
          <w:sz w:val="24"/>
          <w:szCs w:val="24"/>
        </w:rPr>
        <w:t>Skift</w:t>
      </w:r>
      <w:r w:rsidRPr="007B5F9F">
        <w:rPr>
          <w:rFonts w:ascii="Arial" w:hAnsi="Arial" w:cs="Arial"/>
          <w:sz w:val="24"/>
          <w:szCs w:val="24"/>
        </w:rPr>
        <w:t>, 22 April. Available at:</w:t>
      </w:r>
      <w:r w:rsidR="00FB3ECA">
        <w:rPr>
          <w:rFonts w:ascii="Arial" w:hAnsi="Arial" w:cs="Arial"/>
          <w:sz w:val="24"/>
          <w:szCs w:val="24"/>
        </w:rPr>
        <w:t xml:space="preserve"> </w:t>
      </w:r>
      <w:hyperlink r:id="rId39" w:history="1">
        <w:r w:rsidR="00FB3ECA" w:rsidRPr="000E49D3">
          <w:rPr>
            <w:rStyle w:val="Hyperlink"/>
            <w:rFonts w:ascii="Arial" w:hAnsi="Arial" w:cs="Arial"/>
            <w:sz w:val="24"/>
            <w:szCs w:val="24"/>
          </w:rPr>
          <w:t>https://skift.com/2024/04/22/marriott-earns-nod-for-hotel-climate-plan-joining-hilton-accor-and-ihg/</w:t>
        </w:r>
      </w:hyperlink>
    </w:p>
    <w:p w14:paraId="5B0D4954" w14:textId="77777777" w:rsidR="00217408" w:rsidRPr="00217408" w:rsidRDefault="00217408" w:rsidP="00217408">
      <w:pPr>
        <w:spacing w:line="360" w:lineRule="auto"/>
        <w:rPr>
          <w:rFonts w:ascii="Arial" w:hAnsi="Arial" w:cs="Arial"/>
          <w:sz w:val="24"/>
          <w:szCs w:val="24"/>
          <w:lang w:val="en-US"/>
        </w:rPr>
      </w:pPr>
    </w:p>
    <w:sectPr w:rsidR="00217408" w:rsidRPr="00217408" w:rsidSect="00127AA8">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2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B2369D" w14:textId="77777777" w:rsidR="0066768A" w:rsidRDefault="0066768A" w:rsidP="00987B68">
      <w:pPr>
        <w:spacing w:after="0" w:line="240" w:lineRule="auto"/>
      </w:pPr>
      <w:r>
        <w:separator/>
      </w:r>
    </w:p>
  </w:endnote>
  <w:endnote w:type="continuationSeparator" w:id="0">
    <w:p w14:paraId="054665CD" w14:textId="77777777" w:rsidR="0066768A" w:rsidRDefault="0066768A"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CAB34E" w14:textId="77777777" w:rsidR="00A8657A" w:rsidRDefault="00A865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24B269" w14:textId="77777777" w:rsidR="00436887" w:rsidRDefault="00436887">
    <w:pPr>
      <w:pStyle w:val="Footer"/>
    </w:pPr>
  </w:p>
  <w:p w14:paraId="7E24B26A" w14:textId="77777777" w:rsidR="00436887" w:rsidRDefault="004368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0400B" w14:textId="77777777" w:rsidR="00A8657A" w:rsidRDefault="00A865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D7F15" w14:textId="77777777" w:rsidR="0066768A" w:rsidRDefault="0066768A" w:rsidP="00987B68">
      <w:pPr>
        <w:spacing w:after="0" w:line="240" w:lineRule="auto"/>
      </w:pPr>
      <w:r>
        <w:separator/>
      </w:r>
    </w:p>
  </w:footnote>
  <w:footnote w:type="continuationSeparator" w:id="0">
    <w:p w14:paraId="2BEF7517" w14:textId="77777777" w:rsidR="0066768A" w:rsidRDefault="0066768A" w:rsidP="00987B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8C854F" w14:textId="77777777" w:rsidR="00A8657A" w:rsidRDefault="00A865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181809472"/>
      <w:docPartObj>
        <w:docPartGallery w:val="Page Numbers (Top of Page)"/>
        <w:docPartUnique/>
      </w:docPartObj>
    </w:sdtPr>
    <w:sdtEndPr>
      <w:rPr>
        <w:b/>
        <w:bCs/>
        <w:noProof/>
        <w:color w:val="auto"/>
        <w:spacing w:val="0"/>
      </w:rPr>
    </w:sdtEndPr>
    <w:sdtContent>
      <w:p w14:paraId="06721A2F" w14:textId="33F86F06" w:rsidR="00692C73" w:rsidRDefault="00692C7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29608EA" w14:textId="77777777" w:rsidR="00940763" w:rsidRDefault="009407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F9003" w14:textId="77777777" w:rsidR="00A8657A" w:rsidRDefault="00A865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522C0"/>
    <w:multiLevelType w:val="hybridMultilevel"/>
    <w:tmpl w:val="FD9CDB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8357FF"/>
    <w:multiLevelType w:val="multilevel"/>
    <w:tmpl w:val="4A8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863B65"/>
    <w:multiLevelType w:val="hybridMultilevel"/>
    <w:tmpl w:val="7DFCCA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221E30"/>
    <w:multiLevelType w:val="multilevel"/>
    <w:tmpl w:val="85D23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674EB3"/>
    <w:multiLevelType w:val="multilevel"/>
    <w:tmpl w:val="BDFAA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D844E1"/>
    <w:multiLevelType w:val="multilevel"/>
    <w:tmpl w:val="3F1EE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576BB3"/>
    <w:multiLevelType w:val="multilevel"/>
    <w:tmpl w:val="03728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DF41F8"/>
    <w:multiLevelType w:val="multilevel"/>
    <w:tmpl w:val="EF96D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B5367E"/>
    <w:multiLevelType w:val="hybridMultilevel"/>
    <w:tmpl w:val="4B822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A320739"/>
    <w:multiLevelType w:val="multilevel"/>
    <w:tmpl w:val="88D00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640765"/>
    <w:multiLevelType w:val="hybridMultilevel"/>
    <w:tmpl w:val="96B2B610"/>
    <w:lvl w:ilvl="0" w:tplc="F80EEB46">
      <w:start w:val="1"/>
      <w:numFmt w:val="decimal"/>
      <w:lvlText w:val="%1."/>
      <w:lvlJc w:val="left"/>
      <w:pPr>
        <w:ind w:left="720" w:hanging="360"/>
      </w:pPr>
      <w:rPr>
        <w:rFonts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0085B95"/>
    <w:multiLevelType w:val="multilevel"/>
    <w:tmpl w:val="3B127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C53A82"/>
    <w:multiLevelType w:val="hybridMultilevel"/>
    <w:tmpl w:val="B19E855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3310329D"/>
    <w:multiLevelType w:val="multilevel"/>
    <w:tmpl w:val="D52A5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D017B4"/>
    <w:multiLevelType w:val="multilevel"/>
    <w:tmpl w:val="03728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AFE3AA9"/>
    <w:multiLevelType w:val="multilevel"/>
    <w:tmpl w:val="337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2E84DD4"/>
    <w:multiLevelType w:val="multilevel"/>
    <w:tmpl w:val="123CF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41869EA"/>
    <w:multiLevelType w:val="multilevel"/>
    <w:tmpl w:val="26981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E345E8"/>
    <w:multiLevelType w:val="hybridMultilevel"/>
    <w:tmpl w:val="361415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0AE4647"/>
    <w:multiLevelType w:val="multilevel"/>
    <w:tmpl w:val="CFA8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EA04B7"/>
    <w:multiLevelType w:val="multilevel"/>
    <w:tmpl w:val="25186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C332038"/>
    <w:multiLevelType w:val="multilevel"/>
    <w:tmpl w:val="03728AD2"/>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154160">
    <w:abstractNumId w:val="20"/>
  </w:num>
  <w:num w:numId="2" w16cid:durableId="1919944989">
    <w:abstractNumId w:val="24"/>
  </w:num>
  <w:num w:numId="3" w16cid:durableId="1159539038">
    <w:abstractNumId w:val="21"/>
  </w:num>
  <w:num w:numId="4" w16cid:durableId="1487743549">
    <w:abstractNumId w:val="19"/>
  </w:num>
  <w:num w:numId="5" w16cid:durableId="656572216">
    <w:abstractNumId w:val="1"/>
  </w:num>
  <w:num w:numId="6" w16cid:durableId="372342409">
    <w:abstractNumId w:val="4"/>
  </w:num>
  <w:num w:numId="7" w16cid:durableId="145169153">
    <w:abstractNumId w:val="15"/>
  </w:num>
  <w:num w:numId="8" w16cid:durableId="1290942460">
    <w:abstractNumId w:val="22"/>
  </w:num>
  <w:num w:numId="9" w16cid:durableId="1066877723">
    <w:abstractNumId w:val="8"/>
  </w:num>
  <w:num w:numId="10" w16cid:durableId="175769983">
    <w:abstractNumId w:val="0"/>
  </w:num>
  <w:num w:numId="11" w16cid:durableId="1148400420">
    <w:abstractNumId w:val="17"/>
  </w:num>
  <w:num w:numId="12" w16cid:durableId="1800994964">
    <w:abstractNumId w:val="13"/>
  </w:num>
  <w:num w:numId="13" w16cid:durableId="1975671206">
    <w:abstractNumId w:val="11"/>
  </w:num>
  <w:num w:numId="14" w16cid:durableId="114251250">
    <w:abstractNumId w:val="14"/>
  </w:num>
  <w:num w:numId="15" w16cid:durableId="732430577">
    <w:abstractNumId w:val="5"/>
  </w:num>
  <w:num w:numId="16" w16cid:durableId="816651837">
    <w:abstractNumId w:val="23"/>
  </w:num>
  <w:num w:numId="17" w16cid:durableId="4719687">
    <w:abstractNumId w:val="18"/>
  </w:num>
  <w:num w:numId="18" w16cid:durableId="790630725">
    <w:abstractNumId w:val="6"/>
  </w:num>
  <w:num w:numId="19" w16cid:durableId="688870940">
    <w:abstractNumId w:val="16"/>
  </w:num>
  <w:num w:numId="20" w16cid:durableId="1151170165">
    <w:abstractNumId w:val="3"/>
  </w:num>
  <w:num w:numId="21" w16cid:durableId="692347657">
    <w:abstractNumId w:val="7"/>
  </w:num>
  <w:num w:numId="22" w16cid:durableId="1292594208">
    <w:abstractNumId w:val="9"/>
  </w:num>
  <w:num w:numId="23" w16cid:durableId="731781414">
    <w:abstractNumId w:val="10"/>
  </w:num>
  <w:num w:numId="24" w16cid:durableId="1596286560">
    <w:abstractNumId w:val="12"/>
  </w:num>
  <w:num w:numId="25" w16cid:durableId="1621621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9FC"/>
    <w:rsid w:val="00000152"/>
    <w:rsid w:val="00003A92"/>
    <w:rsid w:val="00005ADD"/>
    <w:rsid w:val="00005EF6"/>
    <w:rsid w:val="00006FF4"/>
    <w:rsid w:val="00014B77"/>
    <w:rsid w:val="00015012"/>
    <w:rsid w:val="00021AD7"/>
    <w:rsid w:val="000224B0"/>
    <w:rsid w:val="00024098"/>
    <w:rsid w:val="00025546"/>
    <w:rsid w:val="000269AB"/>
    <w:rsid w:val="000279C1"/>
    <w:rsid w:val="000302E7"/>
    <w:rsid w:val="000314C5"/>
    <w:rsid w:val="00033FE8"/>
    <w:rsid w:val="000359E3"/>
    <w:rsid w:val="00036FBE"/>
    <w:rsid w:val="000435CF"/>
    <w:rsid w:val="00044D42"/>
    <w:rsid w:val="0004782E"/>
    <w:rsid w:val="00051ADE"/>
    <w:rsid w:val="00055D41"/>
    <w:rsid w:val="00060812"/>
    <w:rsid w:val="00064FCF"/>
    <w:rsid w:val="00073841"/>
    <w:rsid w:val="00073C37"/>
    <w:rsid w:val="00073E6E"/>
    <w:rsid w:val="00073EE2"/>
    <w:rsid w:val="000756A1"/>
    <w:rsid w:val="00082A28"/>
    <w:rsid w:val="00083202"/>
    <w:rsid w:val="000832BD"/>
    <w:rsid w:val="000835F3"/>
    <w:rsid w:val="00083AC1"/>
    <w:rsid w:val="00085424"/>
    <w:rsid w:val="00095EDD"/>
    <w:rsid w:val="00097D19"/>
    <w:rsid w:val="000A01C8"/>
    <w:rsid w:val="000A69A6"/>
    <w:rsid w:val="000A7AED"/>
    <w:rsid w:val="000B24CB"/>
    <w:rsid w:val="000B30DB"/>
    <w:rsid w:val="000B38F1"/>
    <w:rsid w:val="000B395F"/>
    <w:rsid w:val="000B6130"/>
    <w:rsid w:val="000B65BE"/>
    <w:rsid w:val="000B6CD4"/>
    <w:rsid w:val="000C0C26"/>
    <w:rsid w:val="000C1AEB"/>
    <w:rsid w:val="000C5C69"/>
    <w:rsid w:val="000D2D07"/>
    <w:rsid w:val="000D506B"/>
    <w:rsid w:val="000D5B5D"/>
    <w:rsid w:val="000E5859"/>
    <w:rsid w:val="000F062D"/>
    <w:rsid w:val="000F0E28"/>
    <w:rsid w:val="000F1BBD"/>
    <w:rsid w:val="000F5C4C"/>
    <w:rsid w:val="000F639A"/>
    <w:rsid w:val="000F6C9B"/>
    <w:rsid w:val="00101DFA"/>
    <w:rsid w:val="0010389A"/>
    <w:rsid w:val="00104268"/>
    <w:rsid w:val="00105906"/>
    <w:rsid w:val="00105B2A"/>
    <w:rsid w:val="00107A66"/>
    <w:rsid w:val="00112771"/>
    <w:rsid w:val="0011615B"/>
    <w:rsid w:val="00120C82"/>
    <w:rsid w:val="00123BAA"/>
    <w:rsid w:val="001249D6"/>
    <w:rsid w:val="00124CEA"/>
    <w:rsid w:val="00125C65"/>
    <w:rsid w:val="001263AA"/>
    <w:rsid w:val="0012688C"/>
    <w:rsid w:val="00127AA8"/>
    <w:rsid w:val="00130054"/>
    <w:rsid w:val="00130460"/>
    <w:rsid w:val="00131189"/>
    <w:rsid w:val="0013224D"/>
    <w:rsid w:val="00134A87"/>
    <w:rsid w:val="00134E77"/>
    <w:rsid w:val="001447AD"/>
    <w:rsid w:val="001475E1"/>
    <w:rsid w:val="00147B1A"/>
    <w:rsid w:val="00150C62"/>
    <w:rsid w:val="00151B4B"/>
    <w:rsid w:val="0015431C"/>
    <w:rsid w:val="00156B25"/>
    <w:rsid w:val="0016125A"/>
    <w:rsid w:val="001620C1"/>
    <w:rsid w:val="001629A4"/>
    <w:rsid w:val="00163CBC"/>
    <w:rsid w:val="0016447A"/>
    <w:rsid w:val="00170714"/>
    <w:rsid w:val="00170F5B"/>
    <w:rsid w:val="001772B2"/>
    <w:rsid w:val="00177BCF"/>
    <w:rsid w:val="00180013"/>
    <w:rsid w:val="0018079B"/>
    <w:rsid w:val="001821D5"/>
    <w:rsid w:val="00190100"/>
    <w:rsid w:val="00190DB9"/>
    <w:rsid w:val="00193E20"/>
    <w:rsid w:val="00194233"/>
    <w:rsid w:val="00196A38"/>
    <w:rsid w:val="00197CC2"/>
    <w:rsid w:val="001A0AE2"/>
    <w:rsid w:val="001A14EE"/>
    <w:rsid w:val="001A1F5F"/>
    <w:rsid w:val="001A233D"/>
    <w:rsid w:val="001A6292"/>
    <w:rsid w:val="001A7F16"/>
    <w:rsid w:val="001B10F2"/>
    <w:rsid w:val="001B2AE3"/>
    <w:rsid w:val="001B40AA"/>
    <w:rsid w:val="001B7A5C"/>
    <w:rsid w:val="001C019A"/>
    <w:rsid w:val="001C0312"/>
    <w:rsid w:val="001C1C1E"/>
    <w:rsid w:val="001C2BF3"/>
    <w:rsid w:val="001C3987"/>
    <w:rsid w:val="001C79D7"/>
    <w:rsid w:val="001D15A9"/>
    <w:rsid w:val="001D4E32"/>
    <w:rsid w:val="001D775C"/>
    <w:rsid w:val="001E0F3A"/>
    <w:rsid w:val="001E4CF6"/>
    <w:rsid w:val="001E50AA"/>
    <w:rsid w:val="001E74B6"/>
    <w:rsid w:val="001F0794"/>
    <w:rsid w:val="001F25A6"/>
    <w:rsid w:val="001F6083"/>
    <w:rsid w:val="001F75C7"/>
    <w:rsid w:val="00201A70"/>
    <w:rsid w:val="002022A5"/>
    <w:rsid w:val="002022F1"/>
    <w:rsid w:val="002023C3"/>
    <w:rsid w:val="0020762A"/>
    <w:rsid w:val="0021477C"/>
    <w:rsid w:val="002156B3"/>
    <w:rsid w:val="00216115"/>
    <w:rsid w:val="00217408"/>
    <w:rsid w:val="0022107F"/>
    <w:rsid w:val="00221F8B"/>
    <w:rsid w:val="002230C8"/>
    <w:rsid w:val="0022320D"/>
    <w:rsid w:val="00224B0C"/>
    <w:rsid w:val="00225BCE"/>
    <w:rsid w:val="0022619F"/>
    <w:rsid w:val="002303A6"/>
    <w:rsid w:val="00230F4F"/>
    <w:rsid w:val="00237EF2"/>
    <w:rsid w:val="00237F38"/>
    <w:rsid w:val="00240AD8"/>
    <w:rsid w:val="00242D9B"/>
    <w:rsid w:val="00243DE0"/>
    <w:rsid w:val="00250773"/>
    <w:rsid w:val="00251612"/>
    <w:rsid w:val="0025191E"/>
    <w:rsid w:val="0025199C"/>
    <w:rsid w:val="00253506"/>
    <w:rsid w:val="00254EC9"/>
    <w:rsid w:val="002616A4"/>
    <w:rsid w:val="002619F5"/>
    <w:rsid w:val="00263012"/>
    <w:rsid w:val="00263CAB"/>
    <w:rsid w:val="002651A1"/>
    <w:rsid w:val="00266135"/>
    <w:rsid w:val="0026678B"/>
    <w:rsid w:val="0027725C"/>
    <w:rsid w:val="00280122"/>
    <w:rsid w:val="002803AB"/>
    <w:rsid w:val="00280536"/>
    <w:rsid w:val="00281500"/>
    <w:rsid w:val="002820EC"/>
    <w:rsid w:val="00282C96"/>
    <w:rsid w:val="0028509F"/>
    <w:rsid w:val="00286611"/>
    <w:rsid w:val="00291942"/>
    <w:rsid w:val="0029426F"/>
    <w:rsid w:val="00294494"/>
    <w:rsid w:val="00294C1B"/>
    <w:rsid w:val="002957A5"/>
    <w:rsid w:val="00296A85"/>
    <w:rsid w:val="0029709F"/>
    <w:rsid w:val="002970FC"/>
    <w:rsid w:val="00297919"/>
    <w:rsid w:val="002A43E0"/>
    <w:rsid w:val="002A5E53"/>
    <w:rsid w:val="002A7BF2"/>
    <w:rsid w:val="002B05B8"/>
    <w:rsid w:val="002B22D8"/>
    <w:rsid w:val="002B2CE5"/>
    <w:rsid w:val="002B3C8C"/>
    <w:rsid w:val="002B48B0"/>
    <w:rsid w:val="002B57F8"/>
    <w:rsid w:val="002B5F1C"/>
    <w:rsid w:val="002C19EC"/>
    <w:rsid w:val="002C2870"/>
    <w:rsid w:val="002C41F8"/>
    <w:rsid w:val="002C4DB5"/>
    <w:rsid w:val="002D6217"/>
    <w:rsid w:val="002D667D"/>
    <w:rsid w:val="002D71C2"/>
    <w:rsid w:val="002D73B8"/>
    <w:rsid w:val="002D7684"/>
    <w:rsid w:val="002E0AF4"/>
    <w:rsid w:val="002E146B"/>
    <w:rsid w:val="002E156A"/>
    <w:rsid w:val="002E2F9B"/>
    <w:rsid w:val="002E3C9B"/>
    <w:rsid w:val="002E410C"/>
    <w:rsid w:val="002E4E8E"/>
    <w:rsid w:val="002E4F89"/>
    <w:rsid w:val="002F0A18"/>
    <w:rsid w:val="002F1BBA"/>
    <w:rsid w:val="002F2362"/>
    <w:rsid w:val="002F3F9B"/>
    <w:rsid w:val="002F5DC0"/>
    <w:rsid w:val="002F7041"/>
    <w:rsid w:val="002F7B57"/>
    <w:rsid w:val="00302C6B"/>
    <w:rsid w:val="003058CA"/>
    <w:rsid w:val="003124DE"/>
    <w:rsid w:val="003145BA"/>
    <w:rsid w:val="003146AA"/>
    <w:rsid w:val="00315F8B"/>
    <w:rsid w:val="00316318"/>
    <w:rsid w:val="00317BC8"/>
    <w:rsid w:val="0032046A"/>
    <w:rsid w:val="00323F07"/>
    <w:rsid w:val="0032543C"/>
    <w:rsid w:val="0032655B"/>
    <w:rsid w:val="00330073"/>
    <w:rsid w:val="0033619F"/>
    <w:rsid w:val="00337299"/>
    <w:rsid w:val="0034028A"/>
    <w:rsid w:val="0034045A"/>
    <w:rsid w:val="003430A2"/>
    <w:rsid w:val="0034344B"/>
    <w:rsid w:val="00347029"/>
    <w:rsid w:val="003510B5"/>
    <w:rsid w:val="00351CDB"/>
    <w:rsid w:val="0035474E"/>
    <w:rsid w:val="0035499A"/>
    <w:rsid w:val="00354BB9"/>
    <w:rsid w:val="00355BBC"/>
    <w:rsid w:val="00357161"/>
    <w:rsid w:val="00357234"/>
    <w:rsid w:val="0036262F"/>
    <w:rsid w:val="00362F5C"/>
    <w:rsid w:val="003631EE"/>
    <w:rsid w:val="00363BC4"/>
    <w:rsid w:val="00364751"/>
    <w:rsid w:val="003708AC"/>
    <w:rsid w:val="00375D14"/>
    <w:rsid w:val="00377271"/>
    <w:rsid w:val="00377F17"/>
    <w:rsid w:val="00382DD9"/>
    <w:rsid w:val="00387A04"/>
    <w:rsid w:val="003927BB"/>
    <w:rsid w:val="00393209"/>
    <w:rsid w:val="00394E37"/>
    <w:rsid w:val="003967DB"/>
    <w:rsid w:val="00397943"/>
    <w:rsid w:val="003A1BA5"/>
    <w:rsid w:val="003B4010"/>
    <w:rsid w:val="003B6445"/>
    <w:rsid w:val="003B7B15"/>
    <w:rsid w:val="003C1271"/>
    <w:rsid w:val="003C2F0A"/>
    <w:rsid w:val="003C5BEF"/>
    <w:rsid w:val="003D2327"/>
    <w:rsid w:val="003D6C2F"/>
    <w:rsid w:val="003D7390"/>
    <w:rsid w:val="003D73A8"/>
    <w:rsid w:val="003E4F41"/>
    <w:rsid w:val="003E65EC"/>
    <w:rsid w:val="003E7EFE"/>
    <w:rsid w:val="003F1CD0"/>
    <w:rsid w:val="003F2BC9"/>
    <w:rsid w:val="003F3629"/>
    <w:rsid w:val="003F7635"/>
    <w:rsid w:val="00404A34"/>
    <w:rsid w:val="00404BFB"/>
    <w:rsid w:val="004061C8"/>
    <w:rsid w:val="00406F95"/>
    <w:rsid w:val="004106C5"/>
    <w:rsid w:val="00411828"/>
    <w:rsid w:val="00420394"/>
    <w:rsid w:val="0042150D"/>
    <w:rsid w:val="00421649"/>
    <w:rsid w:val="00422E4D"/>
    <w:rsid w:val="00424957"/>
    <w:rsid w:val="0042513B"/>
    <w:rsid w:val="004317BD"/>
    <w:rsid w:val="00431DAA"/>
    <w:rsid w:val="0043228D"/>
    <w:rsid w:val="00433243"/>
    <w:rsid w:val="00433883"/>
    <w:rsid w:val="0043562B"/>
    <w:rsid w:val="00436543"/>
    <w:rsid w:val="00436887"/>
    <w:rsid w:val="00440000"/>
    <w:rsid w:val="004403F7"/>
    <w:rsid w:val="0044042F"/>
    <w:rsid w:val="00440942"/>
    <w:rsid w:val="00441DA1"/>
    <w:rsid w:val="00443F96"/>
    <w:rsid w:val="0044436C"/>
    <w:rsid w:val="004458C0"/>
    <w:rsid w:val="004468C4"/>
    <w:rsid w:val="00457238"/>
    <w:rsid w:val="0046073F"/>
    <w:rsid w:val="00461721"/>
    <w:rsid w:val="00461CA3"/>
    <w:rsid w:val="00472EE1"/>
    <w:rsid w:val="0047382D"/>
    <w:rsid w:val="004767FC"/>
    <w:rsid w:val="00480855"/>
    <w:rsid w:val="00482491"/>
    <w:rsid w:val="004843F5"/>
    <w:rsid w:val="00484EE4"/>
    <w:rsid w:val="00485C6B"/>
    <w:rsid w:val="00486AA1"/>
    <w:rsid w:val="00487EFA"/>
    <w:rsid w:val="004907DA"/>
    <w:rsid w:val="00490EA0"/>
    <w:rsid w:val="00491E9E"/>
    <w:rsid w:val="004926CE"/>
    <w:rsid w:val="00496394"/>
    <w:rsid w:val="00497E22"/>
    <w:rsid w:val="00497FD4"/>
    <w:rsid w:val="004A056A"/>
    <w:rsid w:val="004A1719"/>
    <w:rsid w:val="004A2678"/>
    <w:rsid w:val="004A2D91"/>
    <w:rsid w:val="004A3CA1"/>
    <w:rsid w:val="004B00AB"/>
    <w:rsid w:val="004B462B"/>
    <w:rsid w:val="004B4686"/>
    <w:rsid w:val="004B4714"/>
    <w:rsid w:val="004B488C"/>
    <w:rsid w:val="004B6527"/>
    <w:rsid w:val="004C008D"/>
    <w:rsid w:val="004C0B60"/>
    <w:rsid w:val="004C164C"/>
    <w:rsid w:val="004C1DCA"/>
    <w:rsid w:val="004C24FF"/>
    <w:rsid w:val="004C3374"/>
    <w:rsid w:val="004C6598"/>
    <w:rsid w:val="004C78A6"/>
    <w:rsid w:val="004D042A"/>
    <w:rsid w:val="004D506D"/>
    <w:rsid w:val="004D66F4"/>
    <w:rsid w:val="004D6C77"/>
    <w:rsid w:val="004E0359"/>
    <w:rsid w:val="004E4E63"/>
    <w:rsid w:val="004E4F2C"/>
    <w:rsid w:val="004E5D94"/>
    <w:rsid w:val="004E7459"/>
    <w:rsid w:val="004F13BA"/>
    <w:rsid w:val="004F200C"/>
    <w:rsid w:val="004F5F51"/>
    <w:rsid w:val="004F6BA4"/>
    <w:rsid w:val="00501993"/>
    <w:rsid w:val="00501FB3"/>
    <w:rsid w:val="005021F7"/>
    <w:rsid w:val="00502CF8"/>
    <w:rsid w:val="005030D1"/>
    <w:rsid w:val="00503F07"/>
    <w:rsid w:val="005045F0"/>
    <w:rsid w:val="00504AD7"/>
    <w:rsid w:val="00514896"/>
    <w:rsid w:val="0051639B"/>
    <w:rsid w:val="0051668E"/>
    <w:rsid w:val="00516B93"/>
    <w:rsid w:val="005177B7"/>
    <w:rsid w:val="0051798E"/>
    <w:rsid w:val="005202B2"/>
    <w:rsid w:val="0052081A"/>
    <w:rsid w:val="00521E89"/>
    <w:rsid w:val="005249FF"/>
    <w:rsid w:val="00527775"/>
    <w:rsid w:val="00530DC0"/>
    <w:rsid w:val="00535296"/>
    <w:rsid w:val="00543FD5"/>
    <w:rsid w:val="00550130"/>
    <w:rsid w:val="005508EB"/>
    <w:rsid w:val="00551DC4"/>
    <w:rsid w:val="00552999"/>
    <w:rsid w:val="005558B6"/>
    <w:rsid w:val="00555CCB"/>
    <w:rsid w:val="00557755"/>
    <w:rsid w:val="005602D6"/>
    <w:rsid w:val="00560A68"/>
    <w:rsid w:val="00563A36"/>
    <w:rsid w:val="00564710"/>
    <w:rsid w:val="00565C8C"/>
    <w:rsid w:val="00566365"/>
    <w:rsid w:val="005672AC"/>
    <w:rsid w:val="005704AC"/>
    <w:rsid w:val="005707D2"/>
    <w:rsid w:val="00572EF3"/>
    <w:rsid w:val="005731AB"/>
    <w:rsid w:val="00581CF1"/>
    <w:rsid w:val="00583000"/>
    <w:rsid w:val="005870C9"/>
    <w:rsid w:val="005878B8"/>
    <w:rsid w:val="00587CED"/>
    <w:rsid w:val="0059255F"/>
    <w:rsid w:val="00595692"/>
    <w:rsid w:val="00595DFD"/>
    <w:rsid w:val="005965CF"/>
    <w:rsid w:val="005973A1"/>
    <w:rsid w:val="00597EA4"/>
    <w:rsid w:val="005A1545"/>
    <w:rsid w:val="005A1F45"/>
    <w:rsid w:val="005A4866"/>
    <w:rsid w:val="005A752F"/>
    <w:rsid w:val="005B37A1"/>
    <w:rsid w:val="005B4FF3"/>
    <w:rsid w:val="005B5D97"/>
    <w:rsid w:val="005C0B2A"/>
    <w:rsid w:val="005C4211"/>
    <w:rsid w:val="005C5046"/>
    <w:rsid w:val="005C5BDA"/>
    <w:rsid w:val="005C5EFE"/>
    <w:rsid w:val="005D70CA"/>
    <w:rsid w:val="005E2093"/>
    <w:rsid w:val="005E3CFC"/>
    <w:rsid w:val="005E418F"/>
    <w:rsid w:val="005E6A8A"/>
    <w:rsid w:val="005E7D16"/>
    <w:rsid w:val="005E7DC9"/>
    <w:rsid w:val="005F339E"/>
    <w:rsid w:val="005F352A"/>
    <w:rsid w:val="005F5941"/>
    <w:rsid w:val="005F64A5"/>
    <w:rsid w:val="005F6BED"/>
    <w:rsid w:val="006008DB"/>
    <w:rsid w:val="006022B0"/>
    <w:rsid w:val="006030F9"/>
    <w:rsid w:val="00603114"/>
    <w:rsid w:val="006049EE"/>
    <w:rsid w:val="00606681"/>
    <w:rsid w:val="006077B1"/>
    <w:rsid w:val="00610495"/>
    <w:rsid w:val="00610FDD"/>
    <w:rsid w:val="006117FB"/>
    <w:rsid w:val="00611BE4"/>
    <w:rsid w:val="00613540"/>
    <w:rsid w:val="00613C7F"/>
    <w:rsid w:val="00614219"/>
    <w:rsid w:val="006159AE"/>
    <w:rsid w:val="00617B7A"/>
    <w:rsid w:val="00620471"/>
    <w:rsid w:val="00623CCC"/>
    <w:rsid w:val="00624A8D"/>
    <w:rsid w:val="0062566F"/>
    <w:rsid w:val="00625BC2"/>
    <w:rsid w:val="00626604"/>
    <w:rsid w:val="00626E2B"/>
    <w:rsid w:val="00627B00"/>
    <w:rsid w:val="00631C1C"/>
    <w:rsid w:val="0063214F"/>
    <w:rsid w:val="0063230A"/>
    <w:rsid w:val="006326ED"/>
    <w:rsid w:val="0063403C"/>
    <w:rsid w:val="00634ED0"/>
    <w:rsid w:val="00635622"/>
    <w:rsid w:val="006360D6"/>
    <w:rsid w:val="0064279D"/>
    <w:rsid w:val="00643869"/>
    <w:rsid w:val="00647833"/>
    <w:rsid w:val="00652B63"/>
    <w:rsid w:val="0065386A"/>
    <w:rsid w:val="00655F4A"/>
    <w:rsid w:val="00661A12"/>
    <w:rsid w:val="0066768A"/>
    <w:rsid w:val="00670715"/>
    <w:rsid w:val="00672761"/>
    <w:rsid w:val="00672E70"/>
    <w:rsid w:val="006746BE"/>
    <w:rsid w:val="00676344"/>
    <w:rsid w:val="00680B46"/>
    <w:rsid w:val="00682336"/>
    <w:rsid w:val="0068377A"/>
    <w:rsid w:val="0068477E"/>
    <w:rsid w:val="00684A21"/>
    <w:rsid w:val="00684D3B"/>
    <w:rsid w:val="00685990"/>
    <w:rsid w:val="0068754E"/>
    <w:rsid w:val="006922AF"/>
    <w:rsid w:val="00692C73"/>
    <w:rsid w:val="006939F0"/>
    <w:rsid w:val="00693DFF"/>
    <w:rsid w:val="006948E5"/>
    <w:rsid w:val="00697527"/>
    <w:rsid w:val="006A0406"/>
    <w:rsid w:val="006A188C"/>
    <w:rsid w:val="006A19F5"/>
    <w:rsid w:val="006A2B65"/>
    <w:rsid w:val="006B009F"/>
    <w:rsid w:val="006B1917"/>
    <w:rsid w:val="006B244F"/>
    <w:rsid w:val="006B2FE6"/>
    <w:rsid w:val="006B3203"/>
    <w:rsid w:val="006B551B"/>
    <w:rsid w:val="006B5CDF"/>
    <w:rsid w:val="006B6AB5"/>
    <w:rsid w:val="006B7556"/>
    <w:rsid w:val="006C1D0E"/>
    <w:rsid w:val="006C1FA7"/>
    <w:rsid w:val="006C2635"/>
    <w:rsid w:val="006C3A47"/>
    <w:rsid w:val="006C3BA3"/>
    <w:rsid w:val="006C3F2C"/>
    <w:rsid w:val="006D0883"/>
    <w:rsid w:val="006D08F1"/>
    <w:rsid w:val="006D0FA0"/>
    <w:rsid w:val="006D2D60"/>
    <w:rsid w:val="006D2F32"/>
    <w:rsid w:val="006D580A"/>
    <w:rsid w:val="006D65D2"/>
    <w:rsid w:val="006D66EE"/>
    <w:rsid w:val="006D7C4F"/>
    <w:rsid w:val="006E2EAB"/>
    <w:rsid w:val="006E4356"/>
    <w:rsid w:val="006E4D95"/>
    <w:rsid w:val="006E65FB"/>
    <w:rsid w:val="006E6E84"/>
    <w:rsid w:val="006F06C6"/>
    <w:rsid w:val="006F353D"/>
    <w:rsid w:val="006F3AA6"/>
    <w:rsid w:val="006F4EAD"/>
    <w:rsid w:val="006F5CD3"/>
    <w:rsid w:val="006F6327"/>
    <w:rsid w:val="006F6DC9"/>
    <w:rsid w:val="006F769C"/>
    <w:rsid w:val="00700B1E"/>
    <w:rsid w:val="007013C2"/>
    <w:rsid w:val="00705890"/>
    <w:rsid w:val="007105E8"/>
    <w:rsid w:val="0071194B"/>
    <w:rsid w:val="007150F4"/>
    <w:rsid w:val="00722CC7"/>
    <w:rsid w:val="007238E8"/>
    <w:rsid w:val="007240EF"/>
    <w:rsid w:val="007249C0"/>
    <w:rsid w:val="0072723C"/>
    <w:rsid w:val="00730F19"/>
    <w:rsid w:val="00732927"/>
    <w:rsid w:val="00732FAD"/>
    <w:rsid w:val="00733597"/>
    <w:rsid w:val="00733F77"/>
    <w:rsid w:val="0073412D"/>
    <w:rsid w:val="00736C4D"/>
    <w:rsid w:val="0073724A"/>
    <w:rsid w:val="00737D1E"/>
    <w:rsid w:val="00740C68"/>
    <w:rsid w:val="00743039"/>
    <w:rsid w:val="00743B4E"/>
    <w:rsid w:val="00743CCF"/>
    <w:rsid w:val="0074668E"/>
    <w:rsid w:val="00747382"/>
    <w:rsid w:val="00753106"/>
    <w:rsid w:val="00753C90"/>
    <w:rsid w:val="00753DEB"/>
    <w:rsid w:val="00756581"/>
    <w:rsid w:val="0075701D"/>
    <w:rsid w:val="00757F65"/>
    <w:rsid w:val="007624A3"/>
    <w:rsid w:val="007627C2"/>
    <w:rsid w:val="0076681C"/>
    <w:rsid w:val="007678CD"/>
    <w:rsid w:val="00770AC1"/>
    <w:rsid w:val="00780255"/>
    <w:rsid w:val="007878F7"/>
    <w:rsid w:val="007927F9"/>
    <w:rsid w:val="00793DB4"/>
    <w:rsid w:val="00795CEA"/>
    <w:rsid w:val="007A65F0"/>
    <w:rsid w:val="007B0638"/>
    <w:rsid w:val="007B0C50"/>
    <w:rsid w:val="007B37FD"/>
    <w:rsid w:val="007B52DD"/>
    <w:rsid w:val="007B5F9F"/>
    <w:rsid w:val="007C19E8"/>
    <w:rsid w:val="007C26B2"/>
    <w:rsid w:val="007C5026"/>
    <w:rsid w:val="007C5B47"/>
    <w:rsid w:val="007D06AC"/>
    <w:rsid w:val="007D5C13"/>
    <w:rsid w:val="007D5CC9"/>
    <w:rsid w:val="007D7AFF"/>
    <w:rsid w:val="007E080B"/>
    <w:rsid w:val="007E2024"/>
    <w:rsid w:val="007E3880"/>
    <w:rsid w:val="007E4E50"/>
    <w:rsid w:val="007E742D"/>
    <w:rsid w:val="007F3A8C"/>
    <w:rsid w:val="007F43CB"/>
    <w:rsid w:val="007F5658"/>
    <w:rsid w:val="007F5799"/>
    <w:rsid w:val="007F5EEA"/>
    <w:rsid w:val="007F6939"/>
    <w:rsid w:val="00801317"/>
    <w:rsid w:val="00804200"/>
    <w:rsid w:val="008048EB"/>
    <w:rsid w:val="00804DE4"/>
    <w:rsid w:val="0081221F"/>
    <w:rsid w:val="0081267F"/>
    <w:rsid w:val="00812DEE"/>
    <w:rsid w:val="00812E03"/>
    <w:rsid w:val="008135AA"/>
    <w:rsid w:val="008140C4"/>
    <w:rsid w:val="00815732"/>
    <w:rsid w:val="00816344"/>
    <w:rsid w:val="00821312"/>
    <w:rsid w:val="00822C27"/>
    <w:rsid w:val="008240F9"/>
    <w:rsid w:val="00826DA3"/>
    <w:rsid w:val="00826E3D"/>
    <w:rsid w:val="00827F3F"/>
    <w:rsid w:val="008312F3"/>
    <w:rsid w:val="008324C1"/>
    <w:rsid w:val="0083499F"/>
    <w:rsid w:val="00836B96"/>
    <w:rsid w:val="008427CC"/>
    <w:rsid w:val="00843806"/>
    <w:rsid w:val="008438BC"/>
    <w:rsid w:val="008530BA"/>
    <w:rsid w:val="00856097"/>
    <w:rsid w:val="00864CCA"/>
    <w:rsid w:val="00864D49"/>
    <w:rsid w:val="00865AE1"/>
    <w:rsid w:val="00866F2B"/>
    <w:rsid w:val="00867B40"/>
    <w:rsid w:val="00873119"/>
    <w:rsid w:val="00876C28"/>
    <w:rsid w:val="00877954"/>
    <w:rsid w:val="00882B46"/>
    <w:rsid w:val="00882F0A"/>
    <w:rsid w:val="00883719"/>
    <w:rsid w:val="00883F27"/>
    <w:rsid w:val="0088476D"/>
    <w:rsid w:val="00890B87"/>
    <w:rsid w:val="00893D6E"/>
    <w:rsid w:val="00893DD2"/>
    <w:rsid w:val="00897DFB"/>
    <w:rsid w:val="008A10DC"/>
    <w:rsid w:val="008B007C"/>
    <w:rsid w:val="008B244C"/>
    <w:rsid w:val="008B5B07"/>
    <w:rsid w:val="008B5E0E"/>
    <w:rsid w:val="008B7F58"/>
    <w:rsid w:val="008C033C"/>
    <w:rsid w:val="008D00AD"/>
    <w:rsid w:val="008D4200"/>
    <w:rsid w:val="008D5E1E"/>
    <w:rsid w:val="008D6CF5"/>
    <w:rsid w:val="008E47F3"/>
    <w:rsid w:val="008E4E50"/>
    <w:rsid w:val="008E6C92"/>
    <w:rsid w:val="008E7E0A"/>
    <w:rsid w:val="008E7E29"/>
    <w:rsid w:val="008F1866"/>
    <w:rsid w:val="008F19C3"/>
    <w:rsid w:val="008F1AB6"/>
    <w:rsid w:val="008F2444"/>
    <w:rsid w:val="008F3368"/>
    <w:rsid w:val="008F3566"/>
    <w:rsid w:val="008F44CD"/>
    <w:rsid w:val="008F651F"/>
    <w:rsid w:val="00901BED"/>
    <w:rsid w:val="009035F5"/>
    <w:rsid w:val="00905AE9"/>
    <w:rsid w:val="00905B1C"/>
    <w:rsid w:val="00912544"/>
    <w:rsid w:val="00913263"/>
    <w:rsid w:val="00914E83"/>
    <w:rsid w:val="00917A48"/>
    <w:rsid w:val="009206E2"/>
    <w:rsid w:val="00922934"/>
    <w:rsid w:val="009250C2"/>
    <w:rsid w:val="009260B7"/>
    <w:rsid w:val="00930077"/>
    <w:rsid w:val="00930C1B"/>
    <w:rsid w:val="00930D9F"/>
    <w:rsid w:val="009315EF"/>
    <w:rsid w:val="00931778"/>
    <w:rsid w:val="00936CF8"/>
    <w:rsid w:val="00940763"/>
    <w:rsid w:val="00941001"/>
    <w:rsid w:val="00943EDA"/>
    <w:rsid w:val="00944429"/>
    <w:rsid w:val="009479AE"/>
    <w:rsid w:val="00950427"/>
    <w:rsid w:val="00950CCD"/>
    <w:rsid w:val="00953433"/>
    <w:rsid w:val="00953835"/>
    <w:rsid w:val="009538EE"/>
    <w:rsid w:val="00953F2B"/>
    <w:rsid w:val="00960601"/>
    <w:rsid w:val="0096145B"/>
    <w:rsid w:val="00961D92"/>
    <w:rsid w:val="0096319C"/>
    <w:rsid w:val="00965E12"/>
    <w:rsid w:val="00965EAD"/>
    <w:rsid w:val="00967BD9"/>
    <w:rsid w:val="00972369"/>
    <w:rsid w:val="00976D7E"/>
    <w:rsid w:val="009836A4"/>
    <w:rsid w:val="00987B68"/>
    <w:rsid w:val="00991DFB"/>
    <w:rsid w:val="0099591A"/>
    <w:rsid w:val="00996899"/>
    <w:rsid w:val="0099762B"/>
    <w:rsid w:val="009A24CF"/>
    <w:rsid w:val="009A36D7"/>
    <w:rsid w:val="009A5603"/>
    <w:rsid w:val="009A5B3B"/>
    <w:rsid w:val="009A5F02"/>
    <w:rsid w:val="009A5F54"/>
    <w:rsid w:val="009A7201"/>
    <w:rsid w:val="009A7615"/>
    <w:rsid w:val="009B0683"/>
    <w:rsid w:val="009B1A9D"/>
    <w:rsid w:val="009B28E1"/>
    <w:rsid w:val="009B319C"/>
    <w:rsid w:val="009B6BC6"/>
    <w:rsid w:val="009C3A64"/>
    <w:rsid w:val="009C59F6"/>
    <w:rsid w:val="009C7BDC"/>
    <w:rsid w:val="009C7F82"/>
    <w:rsid w:val="009D0CD3"/>
    <w:rsid w:val="009D10A6"/>
    <w:rsid w:val="009D1A47"/>
    <w:rsid w:val="009D2E34"/>
    <w:rsid w:val="009E0B72"/>
    <w:rsid w:val="009E0C32"/>
    <w:rsid w:val="009E0D70"/>
    <w:rsid w:val="009E0D8F"/>
    <w:rsid w:val="009E291C"/>
    <w:rsid w:val="009E388B"/>
    <w:rsid w:val="009E4607"/>
    <w:rsid w:val="009E75ED"/>
    <w:rsid w:val="009E7D68"/>
    <w:rsid w:val="009F0F46"/>
    <w:rsid w:val="009F1F91"/>
    <w:rsid w:val="009F290D"/>
    <w:rsid w:val="009F639E"/>
    <w:rsid w:val="00A00976"/>
    <w:rsid w:val="00A01F08"/>
    <w:rsid w:val="00A02FFF"/>
    <w:rsid w:val="00A030E6"/>
    <w:rsid w:val="00A04A93"/>
    <w:rsid w:val="00A050D2"/>
    <w:rsid w:val="00A05618"/>
    <w:rsid w:val="00A07624"/>
    <w:rsid w:val="00A14648"/>
    <w:rsid w:val="00A14E21"/>
    <w:rsid w:val="00A165D0"/>
    <w:rsid w:val="00A22912"/>
    <w:rsid w:val="00A2487E"/>
    <w:rsid w:val="00A30B6B"/>
    <w:rsid w:val="00A364BE"/>
    <w:rsid w:val="00A4156D"/>
    <w:rsid w:val="00A430EA"/>
    <w:rsid w:val="00A4332F"/>
    <w:rsid w:val="00A437D2"/>
    <w:rsid w:val="00A43E58"/>
    <w:rsid w:val="00A44A05"/>
    <w:rsid w:val="00A4608D"/>
    <w:rsid w:val="00A47161"/>
    <w:rsid w:val="00A471EB"/>
    <w:rsid w:val="00A4733D"/>
    <w:rsid w:val="00A47C13"/>
    <w:rsid w:val="00A56121"/>
    <w:rsid w:val="00A5662E"/>
    <w:rsid w:val="00A605AE"/>
    <w:rsid w:val="00A617F8"/>
    <w:rsid w:val="00A62B8A"/>
    <w:rsid w:val="00A6733F"/>
    <w:rsid w:val="00A71CFC"/>
    <w:rsid w:val="00A729F7"/>
    <w:rsid w:val="00A7636E"/>
    <w:rsid w:val="00A82DC9"/>
    <w:rsid w:val="00A85D46"/>
    <w:rsid w:val="00A86195"/>
    <w:rsid w:val="00A8657A"/>
    <w:rsid w:val="00A86E92"/>
    <w:rsid w:val="00A87EB7"/>
    <w:rsid w:val="00A87ED9"/>
    <w:rsid w:val="00A92FCE"/>
    <w:rsid w:val="00A9385F"/>
    <w:rsid w:val="00A9507E"/>
    <w:rsid w:val="00A95563"/>
    <w:rsid w:val="00A95F82"/>
    <w:rsid w:val="00AA28B5"/>
    <w:rsid w:val="00AA3050"/>
    <w:rsid w:val="00AA5C64"/>
    <w:rsid w:val="00AA68B5"/>
    <w:rsid w:val="00AB0543"/>
    <w:rsid w:val="00AB14DD"/>
    <w:rsid w:val="00AB35D6"/>
    <w:rsid w:val="00AB62DC"/>
    <w:rsid w:val="00AC3E87"/>
    <w:rsid w:val="00AC7D14"/>
    <w:rsid w:val="00AD0966"/>
    <w:rsid w:val="00AD0DD0"/>
    <w:rsid w:val="00AD3171"/>
    <w:rsid w:val="00AD3288"/>
    <w:rsid w:val="00AD6E83"/>
    <w:rsid w:val="00AE10F6"/>
    <w:rsid w:val="00AE25C0"/>
    <w:rsid w:val="00AE25F8"/>
    <w:rsid w:val="00AE2B43"/>
    <w:rsid w:val="00AE2FEB"/>
    <w:rsid w:val="00AE4335"/>
    <w:rsid w:val="00AE689F"/>
    <w:rsid w:val="00AE68B7"/>
    <w:rsid w:val="00AF0FE3"/>
    <w:rsid w:val="00AF211F"/>
    <w:rsid w:val="00AF228B"/>
    <w:rsid w:val="00AF764D"/>
    <w:rsid w:val="00B0373A"/>
    <w:rsid w:val="00B03C30"/>
    <w:rsid w:val="00B05A63"/>
    <w:rsid w:val="00B068F7"/>
    <w:rsid w:val="00B078B6"/>
    <w:rsid w:val="00B101B7"/>
    <w:rsid w:val="00B141B2"/>
    <w:rsid w:val="00B148C2"/>
    <w:rsid w:val="00B14EB6"/>
    <w:rsid w:val="00B15673"/>
    <w:rsid w:val="00B15D89"/>
    <w:rsid w:val="00B17682"/>
    <w:rsid w:val="00B17D6E"/>
    <w:rsid w:val="00B20DC1"/>
    <w:rsid w:val="00B21F3C"/>
    <w:rsid w:val="00B23E70"/>
    <w:rsid w:val="00B247C8"/>
    <w:rsid w:val="00B2709A"/>
    <w:rsid w:val="00B320CE"/>
    <w:rsid w:val="00B33A30"/>
    <w:rsid w:val="00B34A61"/>
    <w:rsid w:val="00B41A5A"/>
    <w:rsid w:val="00B45965"/>
    <w:rsid w:val="00B5294C"/>
    <w:rsid w:val="00B53B8A"/>
    <w:rsid w:val="00B6230E"/>
    <w:rsid w:val="00B635F4"/>
    <w:rsid w:val="00B63D7C"/>
    <w:rsid w:val="00B63D9F"/>
    <w:rsid w:val="00B6455C"/>
    <w:rsid w:val="00B70E3C"/>
    <w:rsid w:val="00B71046"/>
    <w:rsid w:val="00B7223B"/>
    <w:rsid w:val="00B74256"/>
    <w:rsid w:val="00B76AAF"/>
    <w:rsid w:val="00B76BF2"/>
    <w:rsid w:val="00B77986"/>
    <w:rsid w:val="00B77F0C"/>
    <w:rsid w:val="00B8120F"/>
    <w:rsid w:val="00B821D6"/>
    <w:rsid w:val="00B869FC"/>
    <w:rsid w:val="00B8741E"/>
    <w:rsid w:val="00B921BA"/>
    <w:rsid w:val="00B96304"/>
    <w:rsid w:val="00BA7284"/>
    <w:rsid w:val="00BB039B"/>
    <w:rsid w:val="00BB049E"/>
    <w:rsid w:val="00BB0FEA"/>
    <w:rsid w:val="00BB14C8"/>
    <w:rsid w:val="00BB233D"/>
    <w:rsid w:val="00BB24DE"/>
    <w:rsid w:val="00BB3038"/>
    <w:rsid w:val="00BB328A"/>
    <w:rsid w:val="00BB374C"/>
    <w:rsid w:val="00BB3796"/>
    <w:rsid w:val="00BB3B6C"/>
    <w:rsid w:val="00BB5FF7"/>
    <w:rsid w:val="00BC00AE"/>
    <w:rsid w:val="00BC117D"/>
    <w:rsid w:val="00BC210F"/>
    <w:rsid w:val="00BC288B"/>
    <w:rsid w:val="00BC3D85"/>
    <w:rsid w:val="00BC62DB"/>
    <w:rsid w:val="00BC69BC"/>
    <w:rsid w:val="00BC7D66"/>
    <w:rsid w:val="00BD1D5D"/>
    <w:rsid w:val="00BD28DC"/>
    <w:rsid w:val="00BD2FE0"/>
    <w:rsid w:val="00BD3B75"/>
    <w:rsid w:val="00BD4C3C"/>
    <w:rsid w:val="00BD4EAD"/>
    <w:rsid w:val="00BD5610"/>
    <w:rsid w:val="00BD6ED5"/>
    <w:rsid w:val="00BE12DF"/>
    <w:rsid w:val="00BE1B1C"/>
    <w:rsid w:val="00BE260C"/>
    <w:rsid w:val="00BF0DE8"/>
    <w:rsid w:val="00BF111F"/>
    <w:rsid w:val="00BF32D3"/>
    <w:rsid w:val="00BF34D0"/>
    <w:rsid w:val="00BF3619"/>
    <w:rsid w:val="00BF444C"/>
    <w:rsid w:val="00BF5D99"/>
    <w:rsid w:val="00BF60FD"/>
    <w:rsid w:val="00BF6644"/>
    <w:rsid w:val="00BF76FF"/>
    <w:rsid w:val="00BF7D6F"/>
    <w:rsid w:val="00C042FB"/>
    <w:rsid w:val="00C05435"/>
    <w:rsid w:val="00C05B9A"/>
    <w:rsid w:val="00C07E3A"/>
    <w:rsid w:val="00C10148"/>
    <w:rsid w:val="00C109CA"/>
    <w:rsid w:val="00C1210B"/>
    <w:rsid w:val="00C13AB9"/>
    <w:rsid w:val="00C13EFA"/>
    <w:rsid w:val="00C149D5"/>
    <w:rsid w:val="00C16358"/>
    <w:rsid w:val="00C20113"/>
    <w:rsid w:val="00C24A0A"/>
    <w:rsid w:val="00C26CF3"/>
    <w:rsid w:val="00C27D92"/>
    <w:rsid w:val="00C31CA9"/>
    <w:rsid w:val="00C331E0"/>
    <w:rsid w:val="00C33EB5"/>
    <w:rsid w:val="00C40C3C"/>
    <w:rsid w:val="00C42B4F"/>
    <w:rsid w:val="00C43779"/>
    <w:rsid w:val="00C437D1"/>
    <w:rsid w:val="00C4640F"/>
    <w:rsid w:val="00C5061C"/>
    <w:rsid w:val="00C5302E"/>
    <w:rsid w:val="00C554D1"/>
    <w:rsid w:val="00C61A98"/>
    <w:rsid w:val="00C62A31"/>
    <w:rsid w:val="00C64838"/>
    <w:rsid w:val="00C66CDF"/>
    <w:rsid w:val="00C73F1A"/>
    <w:rsid w:val="00C7503B"/>
    <w:rsid w:val="00C771EE"/>
    <w:rsid w:val="00C822F1"/>
    <w:rsid w:val="00C83141"/>
    <w:rsid w:val="00C8372A"/>
    <w:rsid w:val="00C84D87"/>
    <w:rsid w:val="00C86A47"/>
    <w:rsid w:val="00C87459"/>
    <w:rsid w:val="00C90A1F"/>
    <w:rsid w:val="00C91EDD"/>
    <w:rsid w:val="00C927E1"/>
    <w:rsid w:val="00C92D27"/>
    <w:rsid w:val="00C94A7E"/>
    <w:rsid w:val="00C94E73"/>
    <w:rsid w:val="00CA3F6D"/>
    <w:rsid w:val="00CA6D16"/>
    <w:rsid w:val="00CA7F7E"/>
    <w:rsid w:val="00CA7FB7"/>
    <w:rsid w:val="00CB1EE0"/>
    <w:rsid w:val="00CB5E79"/>
    <w:rsid w:val="00CB6832"/>
    <w:rsid w:val="00CC03B6"/>
    <w:rsid w:val="00CC2203"/>
    <w:rsid w:val="00CC2CCF"/>
    <w:rsid w:val="00CC348B"/>
    <w:rsid w:val="00CC451E"/>
    <w:rsid w:val="00CC5760"/>
    <w:rsid w:val="00CC78CF"/>
    <w:rsid w:val="00CD13AB"/>
    <w:rsid w:val="00CD2C50"/>
    <w:rsid w:val="00CD63A9"/>
    <w:rsid w:val="00CD72D1"/>
    <w:rsid w:val="00CE5096"/>
    <w:rsid w:val="00CE5176"/>
    <w:rsid w:val="00CE623B"/>
    <w:rsid w:val="00CE7B15"/>
    <w:rsid w:val="00CF04F9"/>
    <w:rsid w:val="00CF1615"/>
    <w:rsid w:val="00CF4A49"/>
    <w:rsid w:val="00CF5B1D"/>
    <w:rsid w:val="00CF6DC4"/>
    <w:rsid w:val="00CF6FBC"/>
    <w:rsid w:val="00D02B14"/>
    <w:rsid w:val="00D039CA"/>
    <w:rsid w:val="00D04688"/>
    <w:rsid w:val="00D055CE"/>
    <w:rsid w:val="00D05F79"/>
    <w:rsid w:val="00D15463"/>
    <w:rsid w:val="00D1608B"/>
    <w:rsid w:val="00D205DE"/>
    <w:rsid w:val="00D2206F"/>
    <w:rsid w:val="00D25636"/>
    <w:rsid w:val="00D27694"/>
    <w:rsid w:val="00D31146"/>
    <w:rsid w:val="00D321B0"/>
    <w:rsid w:val="00D32868"/>
    <w:rsid w:val="00D34957"/>
    <w:rsid w:val="00D36A1E"/>
    <w:rsid w:val="00D401A6"/>
    <w:rsid w:val="00D43C1A"/>
    <w:rsid w:val="00D532E1"/>
    <w:rsid w:val="00D54D72"/>
    <w:rsid w:val="00D55569"/>
    <w:rsid w:val="00D57204"/>
    <w:rsid w:val="00D6022F"/>
    <w:rsid w:val="00D60CDD"/>
    <w:rsid w:val="00D60F04"/>
    <w:rsid w:val="00D6352D"/>
    <w:rsid w:val="00D63FF8"/>
    <w:rsid w:val="00D64F6C"/>
    <w:rsid w:val="00D66FC8"/>
    <w:rsid w:val="00D70C6C"/>
    <w:rsid w:val="00D72A10"/>
    <w:rsid w:val="00D77024"/>
    <w:rsid w:val="00D80883"/>
    <w:rsid w:val="00D80CE8"/>
    <w:rsid w:val="00D8518E"/>
    <w:rsid w:val="00D85922"/>
    <w:rsid w:val="00D868B1"/>
    <w:rsid w:val="00D904B0"/>
    <w:rsid w:val="00D90533"/>
    <w:rsid w:val="00D90D9D"/>
    <w:rsid w:val="00D915D4"/>
    <w:rsid w:val="00D9310E"/>
    <w:rsid w:val="00D9750C"/>
    <w:rsid w:val="00DA0FBA"/>
    <w:rsid w:val="00DB0C34"/>
    <w:rsid w:val="00DB2E05"/>
    <w:rsid w:val="00DB69C8"/>
    <w:rsid w:val="00DC043F"/>
    <w:rsid w:val="00DC2495"/>
    <w:rsid w:val="00DC45ED"/>
    <w:rsid w:val="00DD1356"/>
    <w:rsid w:val="00DD51CF"/>
    <w:rsid w:val="00DD75C3"/>
    <w:rsid w:val="00DD7FAF"/>
    <w:rsid w:val="00DE1C5E"/>
    <w:rsid w:val="00DE3C05"/>
    <w:rsid w:val="00DE415C"/>
    <w:rsid w:val="00DE4737"/>
    <w:rsid w:val="00DE646C"/>
    <w:rsid w:val="00DE6F71"/>
    <w:rsid w:val="00DE7517"/>
    <w:rsid w:val="00DF66E1"/>
    <w:rsid w:val="00DF7997"/>
    <w:rsid w:val="00E011C3"/>
    <w:rsid w:val="00E03ADD"/>
    <w:rsid w:val="00E03D32"/>
    <w:rsid w:val="00E04572"/>
    <w:rsid w:val="00E055A5"/>
    <w:rsid w:val="00E05CD4"/>
    <w:rsid w:val="00E065E6"/>
    <w:rsid w:val="00E0682A"/>
    <w:rsid w:val="00E069C9"/>
    <w:rsid w:val="00E07E9F"/>
    <w:rsid w:val="00E11A43"/>
    <w:rsid w:val="00E13420"/>
    <w:rsid w:val="00E15911"/>
    <w:rsid w:val="00E15F21"/>
    <w:rsid w:val="00E200A4"/>
    <w:rsid w:val="00E20ABE"/>
    <w:rsid w:val="00E2121E"/>
    <w:rsid w:val="00E22728"/>
    <w:rsid w:val="00E2323C"/>
    <w:rsid w:val="00E24254"/>
    <w:rsid w:val="00E26E57"/>
    <w:rsid w:val="00E27060"/>
    <w:rsid w:val="00E30014"/>
    <w:rsid w:val="00E33B50"/>
    <w:rsid w:val="00E349AE"/>
    <w:rsid w:val="00E35241"/>
    <w:rsid w:val="00E40026"/>
    <w:rsid w:val="00E429C7"/>
    <w:rsid w:val="00E45C07"/>
    <w:rsid w:val="00E502F4"/>
    <w:rsid w:val="00E5058B"/>
    <w:rsid w:val="00E50E43"/>
    <w:rsid w:val="00E5114C"/>
    <w:rsid w:val="00E51287"/>
    <w:rsid w:val="00E53E1E"/>
    <w:rsid w:val="00E5486C"/>
    <w:rsid w:val="00E54FB6"/>
    <w:rsid w:val="00E56C60"/>
    <w:rsid w:val="00E62315"/>
    <w:rsid w:val="00E6333C"/>
    <w:rsid w:val="00E67747"/>
    <w:rsid w:val="00E703C7"/>
    <w:rsid w:val="00E70A38"/>
    <w:rsid w:val="00E72920"/>
    <w:rsid w:val="00E73614"/>
    <w:rsid w:val="00E73981"/>
    <w:rsid w:val="00E74A1C"/>
    <w:rsid w:val="00E74A44"/>
    <w:rsid w:val="00E75718"/>
    <w:rsid w:val="00E76736"/>
    <w:rsid w:val="00E81D3F"/>
    <w:rsid w:val="00E8304E"/>
    <w:rsid w:val="00E85331"/>
    <w:rsid w:val="00E861D5"/>
    <w:rsid w:val="00E91612"/>
    <w:rsid w:val="00E9479D"/>
    <w:rsid w:val="00E957E0"/>
    <w:rsid w:val="00E966E5"/>
    <w:rsid w:val="00E97DEB"/>
    <w:rsid w:val="00EA1B72"/>
    <w:rsid w:val="00EA4D9E"/>
    <w:rsid w:val="00EB02CA"/>
    <w:rsid w:val="00EB1090"/>
    <w:rsid w:val="00EB13E7"/>
    <w:rsid w:val="00EB28E4"/>
    <w:rsid w:val="00EB2A8E"/>
    <w:rsid w:val="00EB3144"/>
    <w:rsid w:val="00EB355E"/>
    <w:rsid w:val="00EC26CB"/>
    <w:rsid w:val="00EC51A1"/>
    <w:rsid w:val="00ED0BE3"/>
    <w:rsid w:val="00ED1DD7"/>
    <w:rsid w:val="00ED3894"/>
    <w:rsid w:val="00ED52A1"/>
    <w:rsid w:val="00ED602F"/>
    <w:rsid w:val="00ED6C5E"/>
    <w:rsid w:val="00EE0CE9"/>
    <w:rsid w:val="00EE6BB2"/>
    <w:rsid w:val="00EF0466"/>
    <w:rsid w:val="00EF04BB"/>
    <w:rsid w:val="00EF0E84"/>
    <w:rsid w:val="00EF23F4"/>
    <w:rsid w:val="00EF4B8B"/>
    <w:rsid w:val="00F000DD"/>
    <w:rsid w:val="00F022A6"/>
    <w:rsid w:val="00F02C4A"/>
    <w:rsid w:val="00F038E8"/>
    <w:rsid w:val="00F0473B"/>
    <w:rsid w:val="00F0687C"/>
    <w:rsid w:val="00F06B64"/>
    <w:rsid w:val="00F1218D"/>
    <w:rsid w:val="00F12C50"/>
    <w:rsid w:val="00F13E3E"/>
    <w:rsid w:val="00F23FCF"/>
    <w:rsid w:val="00F25881"/>
    <w:rsid w:val="00F30D29"/>
    <w:rsid w:val="00F3177B"/>
    <w:rsid w:val="00F34045"/>
    <w:rsid w:val="00F36403"/>
    <w:rsid w:val="00F37BF2"/>
    <w:rsid w:val="00F4199D"/>
    <w:rsid w:val="00F42323"/>
    <w:rsid w:val="00F45A55"/>
    <w:rsid w:val="00F47716"/>
    <w:rsid w:val="00F47B19"/>
    <w:rsid w:val="00F50731"/>
    <w:rsid w:val="00F517D8"/>
    <w:rsid w:val="00F5414D"/>
    <w:rsid w:val="00F54304"/>
    <w:rsid w:val="00F54D7A"/>
    <w:rsid w:val="00F550B2"/>
    <w:rsid w:val="00F565E0"/>
    <w:rsid w:val="00F654F6"/>
    <w:rsid w:val="00F70437"/>
    <w:rsid w:val="00F70C05"/>
    <w:rsid w:val="00F70D08"/>
    <w:rsid w:val="00F74844"/>
    <w:rsid w:val="00F85265"/>
    <w:rsid w:val="00F85B2D"/>
    <w:rsid w:val="00F91E27"/>
    <w:rsid w:val="00F93F92"/>
    <w:rsid w:val="00F94D3D"/>
    <w:rsid w:val="00F96C55"/>
    <w:rsid w:val="00F96F23"/>
    <w:rsid w:val="00F9748F"/>
    <w:rsid w:val="00FA1800"/>
    <w:rsid w:val="00FA2A35"/>
    <w:rsid w:val="00FA2B4C"/>
    <w:rsid w:val="00FA410E"/>
    <w:rsid w:val="00FA481C"/>
    <w:rsid w:val="00FA4A3B"/>
    <w:rsid w:val="00FA592A"/>
    <w:rsid w:val="00FB3734"/>
    <w:rsid w:val="00FB3ECA"/>
    <w:rsid w:val="00FC4628"/>
    <w:rsid w:val="00FC6CF9"/>
    <w:rsid w:val="00FD0C35"/>
    <w:rsid w:val="00FD2E6D"/>
    <w:rsid w:val="00FD3AA3"/>
    <w:rsid w:val="00FD61C3"/>
    <w:rsid w:val="00FD6706"/>
    <w:rsid w:val="00FD7F5F"/>
    <w:rsid w:val="00FE5EE6"/>
    <w:rsid w:val="00FF158F"/>
    <w:rsid w:val="00FF2ECB"/>
    <w:rsid w:val="00FF4A09"/>
    <w:rsid w:val="00FF4A28"/>
    <w:rsid w:val="00FF560B"/>
    <w:rsid w:val="00FF589A"/>
    <w:rsid w:val="00FF6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24B21C"/>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67BD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67BD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 w:type="character" w:styleId="UnresolvedMention">
    <w:name w:val="Unresolved Mention"/>
    <w:basedOn w:val="DefaultParagraphFont"/>
    <w:uiPriority w:val="99"/>
    <w:semiHidden/>
    <w:unhideWhenUsed/>
    <w:rsid w:val="006008DB"/>
    <w:rPr>
      <w:color w:val="605E5C"/>
      <w:shd w:val="clear" w:color="auto" w:fill="E1DFDD"/>
    </w:rPr>
  </w:style>
  <w:style w:type="character" w:customStyle="1" w:styleId="publication-header-authorfont-weight-normal">
    <w:name w:val="publication-header-author__font-weight-normal"/>
    <w:basedOn w:val="DefaultParagraphFont"/>
    <w:rsid w:val="00347029"/>
  </w:style>
  <w:style w:type="character" w:customStyle="1" w:styleId="Heading3Char">
    <w:name w:val="Heading 3 Char"/>
    <w:basedOn w:val="DefaultParagraphFont"/>
    <w:link w:val="Heading3"/>
    <w:uiPriority w:val="9"/>
    <w:semiHidden/>
    <w:rsid w:val="00967BD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67BD9"/>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2F7041"/>
    <w:rPr>
      <w:rFonts w:ascii="Times New Roman" w:hAnsi="Times New Roman" w:cs="Times New Roman"/>
      <w:sz w:val="24"/>
      <w:szCs w:val="24"/>
    </w:rPr>
  </w:style>
  <w:style w:type="character" w:styleId="Emphasis">
    <w:name w:val="Emphasis"/>
    <w:basedOn w:val="DefaultParagraphFont"/>
    <w:uiPriority w:val="20"/>
    <w:qFormat/>
    <w:rsid w:val="002A43E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19215">
      <w:bodyDiv w:val="1"/>
      <w:marLeft w:val="0"/>
      <w:marRight w:val="0"/>
      <w:marTop w:val="0"/>
      <w:marBottom w:val="0"/>
      <w:divBdr>
        <w:top w:val="none" w:sz="0" w:space="0" w:color="auto"/>
        <w:left w:val="none" w:sz="0" w:space="0" w:color="auto"/>
        <w:bottom w:val="none" w:sz="0" w:space="0" w:color="auto"/>
        <w:right w:val="none" w:sz="0" w:space="0" w:color="auto"/>
      </w:divBdr>
    </w:div>
    <w:div w:id="24915103">
      <w:bodyDiv w:val="1"/>
      <w:marLeft w:val="0"/>
      <w:marRight w:val="0"/>
      <w:marTop w:val="0"/>
      <w:marBottom w:val="0"/>
      <w:divBdr>
        <w:top w:val="none" w:sz="0" w:space="0" w:color="auto"/>
        <w:left w:val="none" w:sz="0" w:space="0" w:color="auto"/>
        <w:bottom w:val="none" w:sz="0" w:space="0" w:color="auto"/>
        <w:right w:val="none" w:sz="0" w:space="0" w:color="auto"/>
      </w:divBdr>
    </w:div>
    <w:div w:id="25374397">
      <w:bodyDiv w:val="1"/>
      <w:marLeft w:val="0"/>
      <w:marRight w:val="0"/>
      <w:marTop w:val="0"/>
      <w:marBottom w:val="0"/>
      <w:divBdr>
        <w:top w:val="none" w:sz="0" w:space="0" w:color="auto"/>
        <w:left w:val="none" w:sz="0" w:space="0" w:color="auto"/>
        <w:bottom w:val="none" w:sz="0" w:space="0" w:color="auto"/>
        <w:right w:val="none" w:sz="0" w:space="0" w:color="auto"/>
      </w:divBdr>
    </w:div>
    <w:div w:id="33390277">
      <w:bodyDiv w:val="1"/>
      <w:marLeft w:val="0"/>
      <w:marRight w:val="0"/>
      <w:marTop w:val="0"/>
      <w:marBottom w:val="0"/>
      <w:divBdr>
        <w:top w:val="none" w:sz="0" w:space="0" w:color="auto"/>
        <w:left w:val="none" w:sz="0" w:space="0" w:color="auto"/>
        <w:bottom w:val="none" w:sz="0" w:space="0" w:color="auto"/>
        <w:right w:val="none" w:sz="0" w:space="0" w:color="auto"/>
      </w:divBdr>
    </w:div>
    <w:div w:id="33846618">
      <w:bodyDiv w:val="1"/>
      <w:marLeft w:val="0"/>
      <w:marRight w:val="0"/>
      <w:marTop w:val="0"/>
      <w:marBottom w:val="0"/>
      <w:divBdr>
        <w:top w:val="none" w:sz="0" w:space="0" w:color="auto"/>
        <w:left w:val="none" w:sz="0" w:space="0" w:color="auto"/>
        <w:bottom w:val="none" w:sz="0" w:space="0" w:color="auto"/>
        <w:right w:val="none" w:sz="0" w:space="0" w:color="auto"/>
      </w:divBdr>
    </w:div>
    <w:div w:id="39716256">
      <w:bodyDiv w:val="1"/>
      <w:marLeft w:val="0"/>
      <w:marRight w:val="0"/>
      <w:marTop w:val="0"/>
      <w:marBottom w:val="0"/>
      <w:divBdr>
        <w:top w:val="none" w:sz="0" w:space="0" w:color="auto"/>
        <w:left w:val="none" w:sz="0" w:space="0" w:color="auto"/>
        <w:bottom w:val="none" w:sz="0" w:space="0" w:color="auto"/>
        <w:right w:val="none" w:sz="0" w:space="0" w:color="auto"/>
      </w:divBdr>
    </w:div>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64114805">
      <w:bodyDiv w:val="1"/>
      <w:marLeft w:val="0"/>
      <w:marRight w:val="0"/>
      <w:marTop w:val="0"/>
      <w:marBottom w:val="0"/>
      <w:divBdr>
        <w:top w:val="none" w:sz="0" w:space="0" w:color="auto"/>
        <w:left w:val="none" w:sz="0" w:space="0" w:color="auto"/>
        <w:bottom w:val="none" w:sz="0" w:space="0" w:color="auto"/>
        <w:right w:val="none" w:sz="0" w:space="0" w:color="auto"/>
      </w:divBdr>
    </w:div>
    <w:div w:id="72824251">
      <w:bodyDiv w:val="1"/>
      <w:marLeft w:val="0"/>
      <w:marRight w:val="0"/>
      <w:marTop w:val="0"/>
      <w:marBottom w:val="0"/>
      <w:divBdr>
        <w:top w:val="none" w:sz="0" w:space="0" w:color="auto"/>
        <w:left w:val="none" w:sz="0" w:space="0" w:color="auto"/>
        <w:bottom w:val="none" w:sz="0" w:space="0" w:color="auto"/>
        <w:right w:val="none" w:sz="0" w:space="0" w:color="auto"/>
      </w:divBdr>
    </w:div>
    <w:div w:id="88163762">
      <w:bodyDiv w:val="1"/>
      <w:marLeft w:val="0"/>
      <w:marRight w:val="0"/>
      <w:marTop w:val="0"/>
      <w:marBottom w:val="0"/>
      <w:divBdr>
        <w:top w:val="none" w:sz="0" w:space="0" w:color="auto"/>
        <w:left w:val="none" w:sz="0" w:space="0" w:color="auto"/>
        <w:bottom w:val="none" w:sz="0" w:space="0" w:color="auto"/>
        <w:right w:val="none" w:sz="0" w:space="0" w:color="auto"/>
      </w:divBdr>
    </w:div>
    <w:div w:id="89815187">
      <w:bodyDiv w:val="1"/>
      <w:marLeft w:val="0"/>
      <w:marRight w:val="0"/>
      <w:marTop w:val="0"/>
      <w:marBottom w:val="0"/>
      <w:divBdr>
        <w:top w:val="none" w:sz="0" w:space="0" w:color="auto"/>
        <w:left w:val="none" w:sz="0" w:space="0" w:color="auto"/>
        <w:bottom w:val="none" w:sz="0" w:space="0" w:color="auto"/>
        <w:right w:val="none" w:sz="0" w:space="0" w:color="auto"/>
      </w:divBdr>
    </w:div>
    <w:div w:id="90782383">
      <w:bodyDiv w:val="1"/>
      <w:marLeft w:val="0"/>
      <w:marRight w:val="0"/>
      <w:marTop w:val="0"/>
      <w:marBottom w:val="0"/>
      <w:divBdr>
        <w:top w:val="none" w:sz="0" w:space="0" w:color="auto"/>
        <w:left w:val="none" w:sz="0" w:space="0" w:color="auto"/>
        <w:bottom w:val="none" w:sz="0" w:space="0" w:color="auto"/>
        <w:right w:val="none" w:sz="0" w:space="0" w:color="auto"/>
      </w:divBdr>
      <w:divsChild>
        <w:div w:id="1662196488">
          <w:marLeft w:val="0"/>
          <w:marRight w:val="0"/>
          <w:marTop w:val="0"/>
          <w:marBottom w:val="0"/>
          <w:divBdr>
            <w:top w:val="none" w:sz="0" w:space="0" w:color="auto"/>
            <w:left w:val="none" w:sz="0" w:space="0" w:color="auto"/>
            <w:bottom w:val="none" w:sz="0" w:space="0" w:color="auto"/>
            <w:right w:val="none" w:sz="0" w:space="0" w:color="auto"/>
          </w:divBdr>
        </w:div>
        <w:div w:id="572356360">
          <w:marLeft w:val="0"/>
          <w:marRight w:val="0"/>
          <w:marTop w:val="0"/>
          <w:marBottom w:val="0"/>
          <w:divBdr>
            <w:top w:val="none" w:sz="0" w:space="0" w:color="auto"/>
            <w:left w:val="none" w:sz="0" w:space="0" w:color="auto"/>
            <w:bottom w:val="none" w:sz="0" w:space="0" w:color="auto"/>
            <w:right w:val="none" w:sz="0" w:space="0" w:color="auto"/>
          </w:divBdr>
        </w:div>
        <w:div w:id="349374467">
          <w:marLeft w:val="0"/>
          <w:marRight w:val="0"/>
          <w:marTop w:val="0"/>
          <w:marBottom w:val="0"/>
          <w:divBdr>
            <w:top w:val="none" w:sz="0" w:space="0" w:color="auto"/>
            <w:left w:val="none" w:sz="0" w:space="0" w:color="auto"/>
            <w:bottom w:val="none" w:sz="0" w:space="0" w:color="auto"/>
            <w:right w:val="none" w:sz="0" w:space="0" w:color="auto"/>
          </w:divBdr>
        </w:div>
        <w:div w:id="1467746331">
          <w:marLeft w:val="0"/>
          <w:marRight w:val="0"/>
          <w:marTop w:val="0"/>
          <w:marBottom w:val="0"/>
          <w:divBdr>
            <w:top w:val="none" w:sz="0" w:space="0" w:color="auto"/>
            <w:left w:val="none" w:sz="0" w:space="0" w:color="auto"/>
            <w:bottom w:val="none" w:sz="0" w:space="0" w:color="auto"/>
            <w:right w:val="none" w:sz="0" w:space="0" w:color="auto"/>
          </w:divBdr>
        </w:div>
        <w:div w:id="2142074301">
          <w:marLeft w:val="0"/>
          <w:marRight w:val="0"/>
          <w:marTop w:val="0"/>
          <w:marBottom w:val="0"/>
          <w:divBdr>
            <w:top w:val="none" w:sz="0" w:space="0" w:color="auto"/>
            <w:left w:val="none" w:sz="0" w:space="0" w:color="auto"/>
            <w:bottom w:val="none" w:sz="0" w:space="0" w:color="auto"/>
            <w:right w:val="none" w:sz="0" w:space="0" w:color="auto"/>
          </w:divBdr>
        </w:div>
        <w:div w:id="1898930055">
          <w:marLeft w:val="0"/>
          <w:marRight w:val="0"/>
          <w:marTop w:val="0"/>
          <w:marBottom w:val="0"/>
          <w:divBdr>
            <w:top w:val="none" w:sz="0" w:space="0" w:color="auto"/>
            <w:left w:val="none" w:sz="0" w:space="0" w:color="auto"/>
            <w:bottom w:val="none" w:sz="0" w:space="0" w:color="auto"/>
            <w:right w:val="none" w:sz="0" w:space="0" w:color="auto"/>
          </w:divBdr>
        </w:div>
        <w:div w:id="1855339463">
          <w:marLeft w:val="0"/>
          <w:marRight w:val="0"/>
          <w:marTop w:val="0"/>
          <w:marBottom w:val="0"/>
          <w:divBdr>
            <w:top w:val="none" w:sz="0" w:space="0" w:color="auto"/>
            <w:left w:val="none" w:sz="0" w:space="0" w:color="auto"/>
            <w:bottom w:val="none" w:sz="0" w:space="0" w:color="auto"/>
            <w:right w:val="none" w:sz="0" w:space="0" w:color="auto"/>
          </w:divBdr>
        </w:div>
        <w:div w:id="1238128603">
          <w:marLeft w:val="0"/>
          <w:marRight w:val="0"/>
          <w:marTop w:val="0"/>
          <w:marBottom w:val="0"/>
          <w:divBdr>
            <w:top w:val="none" w:sz="0" w:space="0" w:color="auto"/>
            <w:left w:val="none" w:sz="0" w:space="0" w:color="auto"/>
            <w:bottom w:val="none" w:sz="0" w:space="0" w:color="auto"/>
            <w:right w:val="none" w:sz="0" w:space="0" w:color="auto"/>
          </w:divBdr>
        </w:div>
      </w:divsChild>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124391035">
      <w:bodyDiv w:val="1"/>
      <w:marLeft w:val="0"/>
      <w:marRight w:val="0"/>
      <w:marTop w:val="0"/>
      <w:marBottom w:val="0"/>
      <w:divBdr>
        <w:top w:val="none" w:sz="0" w:space="0" w:color="auto"/>
        <w:left w:val="none" w:sz="0" w:space="0" w:color="auto"/>
        <w:bottom w:val="none" w:sz="0" w:space="0" w:color="auto"/>
        <w:right w:val="none" w:sz="0" w:space="0" w:color="auto"/>
      </w:divBdr>
    </w:div>
    <w:div w:id="140118551">
      <w:bodyDiv w:val="1"/>
      <w:marLeft w:val="0"/>
      <w:marRight w:val="0"/>
      <w:marTop w:val="0"/>
      <w:marBottom w:val="0"/>
      <w:divBdr>
        <w:top w:val="none" w:sz="0" w:space="0" w:color="auto"/>
        <w:left w:val="none" w:sz="0" w:space="0" w:color="auto"/>
        <w:bottom w:val="none" w:sz="0" w:space="0" w:color="auto"/>
        <w:right w:val="none" w:sz="0" w:space="0" w:color="auto"/>
      </w:divBdr>
    </w:div>
    <w:div w:id="145125382">
      <w:bodyDiv w:val="1"/>
      <w:marLeft w:val="0"/>
      <w:marRight w:val="0"/>
      <w:marTop w:val="0"/>
      <w:marBottom w:val="0"/>
      <w:divBdr>
        <w:top w:val="none" w:sz="0" w:space="0" w:color="auto"/>
        <w:left w:val="none" w:sz="0" w:space="0" w:color="auto"/>
        <w:bottom w:val="none" w:sz="0" w:space="0" w:color="auto"/>
        <w:right w:val="none" w:sz="0" w:space="0" w:color="auto"/>
      </w:divBdr>
    </w:div>
    <w:div w:id="151221433">
      <w:bodyDiv w:val="1"/>
      <w:marLeft w:val="0"/>
      <w:marRight w:val="0"/>
      <w:marTop w:val="0"/>
      <w:marBottom w:val="0"/>
      <w:divBdr>
        <w:top w:val="none" w:sz="0" w:space="0" w:color="auto"/>
        <w:left w:val="none" w:sz="0" w:space="0" w:color="auto"/>
        <w:bottom w:val="none" w:sz="0" w:space="0" w:color="auto"/>
        <w:right w:val="none" w:sz="0" w:space="0" w:color="auto"/>
      </w:divBdr>
    </w:div>
    <w:div w:id="177082043">
      <w:bodyDiv w:val="1"/>
      <w:marLeft w:val="0"/>
      <w:marRight w:val="0"/>
      <w:marTop w:val="0"/>
      <w:marBottom w:val="0"/>
      <w:divBdr>
        <w:top w:val="none" w:sz="0" w:space="0" w:color="auto"/>
        <w:left w:val="none" w:sz="0" w:space="0" w:color="auto"/>
        <w:bottom w:val="none" w:sz="0" w:space="0" w:color="auto"/>
        <w:right w:val="none" w:sz="0" w:space="0" w:color="auto"/>
      </w:divBdr>
    </w:div>
    <w:div w:id="177545883">
      <w:bodyDiv w:val="1"/>
      <w:marLeft w:val="0"/>
      <w:marRight w:val="0"/>
      <w:marTop w:val="0"/>
      <w:marBottom w:val="0"/>
      <w:divBdr>
        <w:top w:val="none" w:sz="0" w:space="0" w:color="auto"/>
        <w:left w:val="none" w:sz="0" w:space="0" w:color="auto"/>
        <w:bottom w:val="none" w:sz="0" w:space="0" w:color="auto"/>
        <w:right w:val="none" w:sz="0" w:space="0" w:color="auto"/>
      </w:divBdr>
    </w:div>
    <w:div w:id="184909653">
      <w:bodyDiv w:val="1"/>
      <w:marLeft w:val="0"/>
      <w:marRight w:val="0"/>
      <w:marTop w:val="0"/>
      <w:marBottom w:val="0"/>
      <w:divBdr>
        <w:top w:val="none" w:sz="0" w:space="0" w:color="auto"/>
        <w:left w:val="none" w:sz="0" w:space="0" w:color="auto"/>
        <w:bottom w:val="none" w:sz="0" w:space="0" w:color="auto"/>
        <w:right w:val="none" w:sz="0" w:space="0" w:color="auto"/>
      </w:divBdr>
    </w:div>
    <w:div w:id="189926030">
      <w:bodyDiv w:val="1"/>
      <w:marLeft w:val="0"/>
      <w:marRight w:val="0"/>
      <w:marTop w:val="0"/>
      <w:marBottom w:val="0"/>
      <w:divBdr>
        <w:top w:val="none" w:sz="0" w:space="0" w:color="auto"/>
        <w:left w:val="none" w:sz="0" w:space="0" w:color="auto"/>
        <w:bottom w:val="none" w:sz="0" w:space="0" w:color="auto"/>
        <w:right w:val="none" w:sz="0" w:space="0" w:color="auto"/>
      </w:divBdr>
    </w:div>
    <w:div w:id="191578379">
      <w:bodyDiv w:val="1"/>
      <w:marLeft w:val="0"/>
      <w:marRight w:val="0"/>
      <w:marTop w:val="0"/>
      <w:marBottom w:val="0"/>
      <w:divBdr>
        <w:top w:val="none" w:sz="0" w:space="0" w:color="auto"/>
        <w:left w:val="none" w:sz="0" w:space="0" w:color="auto"/>
        <w:bottom w:val="none" w:sz="0" w:space="0" w:color="auto"/>
        <w:right w:val="none" w:sz="0" w:space="0" w:color="auto"/>
      </w:divBdr>
    </w:div>
    <w:div w:id="191698656">
      <w:bodyDiv w:val="1"/>
      <w:marLeft w:val="0"/>
      <w:marRight w:val="0"/>
      <w:marTop w:val="0"/>
      <w:marBottom w:val="0"/>
      <w:divBdr>
        <w:top w:val="none" w:sz="0" w:space="0" w:color="auto"/>
        <w:left w:val="none" w:sz="0" w:space="0" w:color="auto"/>
        <w:bottom w:val="none" w:sz="0" w:space="0" w:color="auto"/>
        <w:right w:val="none" w:sz="0" w:space="0" w:color="auto"/>
      </w:divBdr>
    </w:div>
    <w:div w:id="193813668">
      <w:bodyDiv w:val="1"/>
      <w:marLeft w:val="0"/>
      <w:marRight w:val="0"/>
      <w:marTop w:val="0"/>
      <w:marBottom w:val="0"/>
      <w:divBdr>
        <w:top w:val="none" w:sz="0" w:space="0" w:color="auto"/>
        <w:left w:val="none" w:sz="0" w:space="0" w:color="auto"/>
        <w:bottom w:val="none" w:sz="0" w:space="0" w:color="auto"/>
        <w:right w:val="none" w:sz="0" w:space="0" w:color="auto"/>
      </w:divBdr>
    </w:div>
    <w:div w:id="194275271">
      <w:bodyDiv w:val="1"/>
      <w:marLeft w:val="0"/>
      <w:marRight w:val="0"/>
      <w:marTop w:val="0"/>
      <w:marBottom w:val="0"/>
      <w:divBdr>
        <w:top w:val="none" w:sz="0" w:space="0" w:color="auto"/>
        <w:left w:val="none" w:sz="0" w:space="0" w:color="auto"/>
        <w:bottom w:val="none" w:sz="0" w:space="0" w:color="auto"/>
        <w:right w:val="none" w:sz="0" w:space="0" w:color="auto"/>
      </w:divBdr>
    </w:div>
    <w:div w:id="196089631">
      <w:bodyDiv w:val="1"/>
      <w:marLeft w:val="0"/>
      <w:marRight w:val="0"/>
      <w:marTop w:val="0"/>
      <w:marBottom w:val="0"/>
      <w:divBdr>
        <w:top w:val="none" w:sz="0" w:space="0" w:color="auto"/>
        <w:left w:val="none" w:sz="0" w:space="0" w:color="auto"/>
        <w:bottom w:val="none" w:sz="0" w:space="0" w:color="auto"/>
        <w:right w:val="none" w:sz="0" w:space="0" w:color="auto"/>
      </w:divBdr>
      <w:divsChild>
        <w:div w:id="116066648">
          <w:marLeft w:val="0"/>
          <w:marRight w:val="0"/>
          <w:marTop w:val="0"/>
          <w:marBottom w:val="0"/>
          <w:divBdr>
            <w:top w:val="none" w:sz="0" w:space="0" w:color="auto"/>
            <w:left w:val="none" w:sz="0" w:space="0" w:color="auto"/>
            <w:bottom w:val="none" w:sz="0" w:space="0" w:color="auto"/>
            <w:right w:val="none" w:sz="0" w:space="0" w:color="auto"/>
          </w:divBdr>
        </w:div>
      </w:divsChild>
    </w:div>
    <w:div w:id="205802891">
      <w:bodyDiv w:val="1"/>
      <w:marLeft w:val="0"/>
      <w:marRight w:val="0"/>
      <w:marTop w:val="0"/>
      <w:marBottom w:val="0"/>
      <w:divBdr>
        <w:top w:val="none" w:sz="0" w:space="0" w:color="auto"/>
        <w:left w:val="none" w:sz="0" w:space="0" w:color="auto"/>
        <w:bottom w:val="none" w:sz="0" w:space="0" w:color="auto"/>
        <w:right w:val="none" w:sz="0" w:space="0" w:color="auto"/>
      </w:divBdr>
    </w:div>
    <w:div w:id="209655256">
      <w:bodyDiv w:val="1"/>
      <w:marLeft w:val="0"/>
      <w:marRight w:val="0"/>
      <w:marTop w:val="0"/>
      <w:marBottom w:val="0"/>
      <w:divBdr>
        <w:top w:val="none" w:sz="0" w:space="0" w:color="auto"/>
        <w:left w:val="none" w:sz="0" w:space="0" w:color="auto"/>
        <w:bottom w:val="none" w:sz="0" w:space="0" w:color="auto"/>
        <w:right w:val="none" w:sz="0" w:space="0" w:color="auto"/>
      </w:divBdr>
    </w:div>
    <w:div w:id="211622182">
      <w:bodyDiv w:val="1"/>
      <w:marLeft w:val="0"/>
      <w:marRight w:val="0"/>
      <w:marTop w:val="0"/>
      <w:marBottom w:val="0"/>
      <w:divBdr>
        <w:top w:val="none" w:sz="0" w:space="0" w:color="auto"/>
        <w:left w:val="none" w:sz="0" w:space="0" w:color="auto"/>
        <w:bottom w:val="none" w:sz="0" w:space="0" w:color="auto"/>
        <w:right w:val="none" w:sz="0" w:space="0" w:color="auto"/>
      </w:divBdr>
    </w:div>
    <w:div w:id="212884379">
      <w:bodyDiv w:val="1"/>
      <w:marLeft w:val="0"/>
      <w:marRight w:val="0"/>
      <w:marTop w:val="0"/>
      <w:marBottom w:val="0"/>
      <w:divBdr>
        <w:top w:val="none" w:sz="0" w:space="0" w:color="auto"/>
        <w:left w:val="none" w:sz="0" w:space="0" w:color="auto"/>
        <w:bottom w:val="none" w:sz="0" w:space="0" w:color="auto"/>
        <w:right w:val="none" w:sz="0" w:space="0" w:color="auto"/>
      </w:divBdr>
    </w:div>
    <w:div w:id="220943663">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255596504">
      <w:bodyDiv w:val="1"/>
      <w:marLeft w:val="0"/>
      <w:marRight w:val="0"/>
      <w:marTop w:val="0"/>
      <w:marBottom w:val="0"/>
      <w:divBdr>
        <w:top w:val="none" w:sz="0" w:space="0" w:color="auto"/>
        <w:left w:val="none" w:sz="0" w:space="0" w:color="auto"/>
        <w:bottom w:val="none" w:sz="0" w:space="0" w:color="auto"/>
        <w:right w:val="none" w:sz="0" w:space="0" w:color="auto"/>
      </w:divBdr>
    </w:div>
    <w:div w:id="272132768">
      <w:bodyDiv w:val="1"/>
      <w:marLeft w:val="0"/>
      <w:marRight w:val="0"/>
      <w:marTop w:val="0"/>
      <w:marBottom w:val="0"/>
      <w:divBdr>
        <w:top w:val="none" w:sz="0" w:space="0" w:color="auto"/>
        <w:left w:val="none" w:sz="0" w:space="0" w:color="auto"/>
        <w:bottom w:val="none" w:sz="0" w:space="0" w:color="auto"/>
        <w:right w:val="none" w:sz="0" w:space="0" w:color="auto"/>
      </w:divBdr>
    </w:div>
    <w:div w:id="284390774">
      <w:bodyDiv w:val="1"/>
      <w:marLeft w:val="0"/>
      <w:marRight w:val="0"/>
      <w:marTop w:val="0"/>
      <w:marBottom w:val="0"/>
      <w:divBdr>
        <w:top w:val="none" w:sz="0" w:space="0" w:color="auto"/>
        <w:left w:val="none" w:sz="0" w:space="0" w:color="auto"/>
        <w:bottom w:val="none" w:sz="0" w:space="0" w:color="auto"/>
        <w:right w:val="none" w:sz="0" w:space="0" w:color="auto"/>
      </w:divBdr>
    </w:div>
    <w:div w:id="289286150">
      <w:bodyDiv w:val="1"/>
      <w:marLeft w:val="0"/>
      <w:marRight w:val="0"/>
      <w:marTop w:val="0"/>
      <w:marBottom w:val="0"/>
      <w:divBdr>
        <w:top w:val="none" w:sz="0" w:space="0" w:color="auto"/>
        <w:left w:val="none" w:sz="0" w:space="0" w:color="auto"/>
        <w:bottom w:val="none" w:sz="0" w:space="0" w:color="auto"/>
        <w:right w:val="none" w:sz="0" w:space="0" w:color="auto"/>
      </w:divBdr>
    </w:div>
    <w:div w:id="298190612">
      <w:bodyDiv w:val="1"/>
      <w:marLeft w:val="0"/>
      <w:marRight w:val="0"/>
      <w:marTop w:val="0"/>
      <w:marBottom w:val="0"/>
      <w:divBdr>
        <w:top w:val="none" w:sz="0" w:space="0" w:color="auto"/>
        <w:left w:val="none" w:sz="0" w:space="0" w:color="auto"/>
        <w:bottom w:val="none" w:sz="0" w:space="0" w:color="auto"/>
        <w:right w:val="none" w:sz="0" w:space="0" w:color="auto"/>
      </w:divBdr>
    </w:div>
    <w:div w:id="313722164">
      <w:bodyDiv w:val="1"/>
      <w:marLeft w:val="0"/>
      <w:marRight w:val="0"/>
      <w:marTop w:val="0"/>
      <w:marBottom w:val="0"/>
      <w:divBdr>
        <w:top w:val="none" w:sz="0" w:space="0" w:color="auto"/>
        <w:left w:val="none" w:sz="0" w:space="0" w:color="auto"/>
        <w:bottom w:val="none" w:sz="0" w:space="0" w:color="auto"/>
        <w:right w:val="none" w:sz="0" w:space="0" w:color="auto"/>
      </w:divBdr>
    </w:div>
    <w:div w:id="316230557">
      <w:bodyDiv w:val="1"/>
      <w:marLeft w:val="0"/>
      <w:marRight w:val="0"/>
      <w:marTop w:val="0"/>
      <w:marBottom w:val="0"/>
      <w:divBdr>
        <w:top w:val="none" w:sz="0" w:space="0" w:color="auto"/>
        <w:left w:val="none" w:sz="0" w:space="0" w:color="auto"/>
        <w:bottom w:val="none" w:sz="0" w:space="0" w:color="auto"/>
        <w:right w:val="none" w:sz="0" w:space="0" w:color="auto"/>
      </w:divBdr>
    </w:div>
    <w:div w:id="318264690">
      <w:bodyDiv w:val="1"/>
      <w:marLeft w:val="0"/>
      <w:marRight w:val="0"/>
      <w:marTop w:val="0"/>
      <w:marBottom w:val="0"/>
      <w:divBdr>
        <w:top w:val="none" w:sz="0" w:space="0" w:color="auto"/>
        <w:left w:val="none" w:sz="0" w:space="0" w:color="auto"/>
        <w:bottom w:val="none" w:sz="0" w:space="0" w:color="auto"/>
        <w:right w:val="none" w:sz="0" w:space="0" w:color="auto"/>
      </w:divBdr>
    </w:div>
    <w:div w:id="318581012">
      <w:bodyDiv w:val="1"/>
      <w:marLeft w:val="0"/>
      <w:marRight w:val="0"/>
      <w:marTop w:val="0"/>
      <w:marBottom w:val="0"/>
      <w:divBdr>
        <w:top w:val="none" w:sz="0" w:space="0" w:color="auto"/>
        <w:left w:val="none" w:sz="0" w:space="0" w:color="auto"/>
        <w:bottom w:val="none" w:sz="0" w:space="0" w:color="auto"/>
        <w:right w:val="none" w:sz="0" w:space="0" w:color="auto"/>
      </w:divBdr>
    </w:div>
    <w:div w:id="325476744">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362369473">
      <w:bodyDiv w:val="1"/>
      <w:marLeft w:val="0"/>
      <w:marRight w:val="0"/>
      <w:marTop w:val="0"/>
      <w:marBottom w:val="0"/>
      <w:divBdr>
        <w:top w:val="none" w:sz="0" w:space="0" w:color="auto"/>
        <w:left w:val="none" w:sz="0" w:space="0" w:color="auto"/>
        <w:bottom w:val="none" w:sz="0" w:space="0" w:color="auto"/>
        <w:right w:val="none" w:sz="0" w:space="0" w:color="auto"/>
      </w:divBdr>
    </w:div>
    <w:div w:id="365448837">
      <w:bodyDiv w:val="1"/>
      <w:marLeft w:val="0"/>
      <w:marRight w:val="0"/>
      <w:marTop w:val="0"/>
      <w:marBottom w:val="0"/>
      <w:divBdr>
        <w:top w:val="none" w:sz="0" w:space="0" w:color="auto"/>
        <w:left w:val="none" w:sz="0" w:space="0" w:color="auto"/>
        <w:bottom w:val="none" w:sz="0" w:space="0" w:color="auto"/>
        <w:right w:val="none" w:sz="0" w:space="0" w:color="auto"/>
      </w:divBdr>
    </w:div>
    <w:div w:id="373964649">
      <w:bodyDiv w:val="1"/>
      <w:marLeft w:val="0"/>
      <w:marRight w:val="0"/>
      <w:marTop w:val="0"/>
      <w:marBottom w:val="0"/>
      <w:divBdr>
        <w:top w:val="none" w:sz="0" w:space="0" w:color="auto"/>
        <w:left w:val="none" w:sz="0" w:space="0" w:color="auto"/>
        <w:bottom w:val="none" w:sz="0" w:space="0" w:color="auto"/>
        <w:right w:val="none" w:sz="0" w:space="0" w:color="auto"/>
      </w:divBdr>
    </w:div>
    <w:div w:id="374425942">
      <w:bodyDiv w:val="1"/>
      <w:marLeft w:val="0"/>
      <w:marRight w:val="0"/>
      <w:marTop w:val="0"/>
      <w:marBottom w:val="0"/>
      <w:divBdr>
        <w:top w:val="none" w:sz="0" w:space="0" w:color="auto"/>
        <w:left w:val="none" w:sz="0" w:space="0" w:color="auto"/>
        <w:bottom w:val="none" w:sz="0" w:space="0" w:color="auto"/>
        <w:right w:val="none" w:sz="0" w:space="0" w:color="auto"/>
      </w:divBdr>
    </w:div>
    <w:div w:id="375466654">
      <w:bodyDiv w:val="1"/>
      <w:marLeft w:val="0"/>
      <w:marRight w:val="0"/>
      <w:marTop w:val="0"/>
      <w:marBottom w:val="0"/>
      <w:divBdr>
        <w:top w:val="none" w:sz="0" w:space="0" w:color="auto"/>
        <w:left w:val="none" w:sz="0" w:space="0" w:color="auto"/>
        <w:bottom w:val="none" w:sz="0" w:space="0" w:color="auto"/>
        <w:right w:val="none" w:sz="0" w:space="0" w:color="auto"/>
      </w:divBdr>
    </w:div>
    <w:div w:id="377628573">
      <w:bodyDiv w:val="1"/>
      <w:marLeft w:val="0"/>
      <w:marRight w:val="0"/>
      <w:marTop w:val="0"/>
      <w:marBottom w:val="0"/>
      <w:divBdr>
        <w:top w:val="none" w:sz="0" w:space="0" w:color="auto"/>
        <w:left w:val="none" w:sz="0" w:space="0" w:color="auto"/>
        <w:bottom w:val="none" w:sz="0" w:space="0" w:color="auto"/>
        <w:right w:val="none" w:sz="0" w:space="0" w:color="auto"/>
      </w:divBdr>
    </w:div>
    <w:div w:id="386031295">
      <w:bodyDiv w:val="1"/>
      <w:marLeft w:val="0"/>
      <w:marRight w:val="0"/>
      <w:marTop w:val="0"/>
      <w:marBottom w:val="0"/>
      <w:divBdr>
        <w:top w:val="none" w:sz="0" w:space="0" w:color="auto"/>
        <w:left w:val="none" w:sz="0" w:space="0" w:color="auto"/>
        <w:bottom w:val="none" w:sz="0" w:space="0" w:color="auto"/>
        <w:right w:val="none" w:sz="0" w:space="0" w:color="auto"/>
      </w:divBdr>
    </w:div>
    <w:div w:id="405299648">
      <w:bodyDiv w:val="1"/>
      <w:marLeft w:val="0"/>
      <w:marRight w:val="0"/>
      <w:marTop w:val="0"/>
      <w:marBottom w:val="0"/>
      <w:divBdr>
        <w:top w:val="none" w:sz="0" w:space="0" w:color="auto"/>
        <w:left w:val="none" w:sz="0" w:space="0" w:color="auto"/>
        <w:bottom w:val="none" w:sz="0" w:space="0" w:color="auto"/>
        <w:right w:val="none" w:sz="0" w:space="0" w:color="auto"/>
      </w:divBdr>
    </w:div>
    <w:div w:id="408699567">
      <w:bodyDiv w:val="1"/>
      <w:marLeft w:val="0"/>
      <w:marRight w:val="0"/>
      <w:marTop w:val="0"/>
      <w:marBottom w:val="0"/>
      <w:divBdr>
        <w:top w:val="none" w:sz="0" w:space="0" w:color="auto"/>
        <w:left w:val="none" w:sz="0" w:space="0" w:color="auto"/>
        <w:bottom w:val="none" w:sz="0" w:space="0" w:color="auto"/>
        <w:right w:val="none" w:sz="0" w:space="0" w:color="auto"/>
      </w:divBdr>
    </w:div>
    <w:div w:id="419370306">
      <w:bodyDiv w:val="1"/>
      <w:marLeft w:val="0"/>
      <w:marRight w:val="0"/>
      <w:marTop w:val="0"/>
      <w:marBottom w:val="0"/>
      <w:divBdr>
        <w:top w:val="none" w:sz="0" w:space="0" w:color="auto"/>
        <w:left w:val="none" w:sz="0" w:space="0" w:color="auto"/>
        <w:bottom w:val="none" w:sz="0" w:space="0" w:color="auto"/>
        <w:right w:val="none" w:sz="0" w:space="0" w:color="auto"/>
      </w:divBdr>
    </w:div>
    <w:div w:id="444886383">
      <w:bodyDiv w:val="1"/>
      <w:marLeft w:val="0"/>
      <w:marRight w:val="0"/>
      <w:marTop w:val="0"/>
      <w:marBottom w:val="0"/>
      <w:divBdr>
        <w:top w:val="none" w:sz="0" w:space="0" w:color="auto"/>
        <w:left w:val="none" w:sz="0" w:space="0" w:color="auto"/>
        <w:bottom w:val="none" w:sz="0" w:space="0" w:color="auto"/>
        <w:right w:val="none" w:sz="0" w:space="0" w:color="auto"/>
      </w:divBdr>
    </w:div>
    <w:div w:id="447745691">
      <w:bodyDiv w:val="1"/>
      <w:marLeft w:val="0"/>
      <w:marRight w:val="0"/>
      <w:marTop w:val="0"/>
      <w:marBottom w:val="0"/>
      <w:divBdr>
        <w:top w:val="none" w:sz="0" w:space="0" w:color="auto"/>
        <w:left w:val="none" w:sz="0" w:space="0" w:color="auto"/>
        <w:bottom w:val="none" w:sz="0" w:space="0" w:color="auto"/>
        <w:right w:val="none" w:sz="0" w:space="0" w:color="auto"/>
      </w:divBdr>
    </w:div>
    <w:div w:id="451555982">
      <w:bodyDiv w:val="1"/>
      <w:marLeft w:val="0"/>
      <w:marRight w:val="0"/>
      <w:marTop w:val="0"/>
      <w:marBottom w:val="0"/>
      <w:divBdr>
        <w:top w:val="none" w:sz="0" w:space="0" w:color="auto"/>
        <w:left w:val="none" w:sz="0" w:space="0" w:color="auto"/>
        <w:bottom w:val="none" w:sz="0" w:space="0" w:color="auto"/>
        <w:right w:val="none" w:sz="0" w:space="0" w:color="auto"/>
      </w:divBdr>
    </w:div>
    <w:div w:id="471748769">
      <w:bodyDiv w:val="1"/>
      <w:marLeft w:val="0"/>
      <w:marRight w:val="0"/>
      <w:marTop w:val="0"/>
      <w:marBottom w:val="0"/>
      <w:divBdr>
        <w:top w:val="none" w:sz="0" w:space="0" w:color="auto"/>
        <w:left w:val="none" w:sz="0" w:space="0" w:color="auto"/>
        <w:bottom w:val="none" w:sz="0" w:space="0" w:color="auto"/>
        <w:right w:val="none" w:sz="0" w:space="0" w:color="auto"/>
      </w:divBdr>
    </w:div>
    <w:div w:id="477380927">
      <w:bodyDiv w:val="1"/>
      <w:marLeft w:val="0"/>
      <w:marRight w:val="0"/>
      <w:marTop w:val="0"/>
      <w:marBottom w:val="0"/>
      <w:divBdr>
        <w:top w:val="none" w:sz="0" w:space="0" w:color="auto"/>
        <w:left w:val="none" w:sz="0" w:space="0" w:color="auto"/>
        <w:bottom w:val="none" w:sz="0" w:space="0" w:color="auto"/>
        <w:right w:val="none" w:sz="0" w:space="0" w:color="auto"/>
      </w:divBdr>
    </w:div>
    <w:div w:id="481698207">
      <w:bodyDiv w:val="1"/>
      <w:marLeft w:val="0"/>
      <w:marRight w:val="0"/>
      <w:marTop w:val="0"/>
      <w:marBottom w:val="0"/>
      <w:divBdr>
        <w:top w:val="none" w:sz="0" w:space="0" w:color="auto"/>
        <w:left w:val="none" w:sz="0" w:space="0" w:color="auto"/>
        <w:bottom w:val="none" w:sz="0" w:space="0" w:color="auto"/>
        <w:right w:val="none" w:sz="0" w:space="0" w:color="auto"/>
      </w:divBdr>
    </w:div>
    <w:div w:id="483933937">
      <w:bodyDiv w:val="1"/>
      <w:marLeft w:val="0"/>
      <w:marRight w:val="0"/>
      <w:marTop w:val="0"/>
      <w:marBottom w:val="0"/>
      <w:divBdr>
        <w:top w:val="none" w:sz="0" w:space="0" w:color="auto"/>
        <w:left w:val="none" w:sz="0" w:space="0" w:color="auto"/>
        <w:bottom w:val="none" w:sz="0" w:space="0" w:color="auto"/>
        <w:right w:val="none" w:sz="0" w:space="0" w:color="auto"/>
      </w:divBdr>
    </w:div>
    <w:div w:id="491725712">
      <w:bodyDiv w:val="1"/>
      <w:marLeft w:val="0"/>
      <w:marRight w:val="0"/>
      <w:marTop w:val="0"/>
      <w:marBottom w:val="0"/>
      <w:divBdr>
        <w:top w:val="none" w:sz="0" w:space="0" w:color="auto"/>
        <w:left w:val="none" w:sz="0" w:space="0" w:color="auto"/>
        <w:bottom w:val="none" w:sz="0" w:space="0" w:color="auto"/>
        <w:right w:val="none" w:sz="0" w:space="0" w:color="auto"/>
      </w:divBdr>
    </w:div>
    <w:div w:id="521437137">
      <w:bodyDiv w:val="1"/>
      <w:marLeft w:val="0"/>
      <w:marRight w:val="0"/>
      <w:marTop w:val="0"/>
      <w:marBottom w:val="0"/>
      <w:divBdr>
        <w:top w:val="none" w:sz="0" w:space="0" w:color="auto"/>
        <w:left w:val="none" w:sz="0" w:space="0" w:color="auto"/>
        <w:bottom w:val="none" w:sz="0" w:space="0" w:color="auto"/>
        <w:right w:val="none" w:sz="0" w:space="0" w:color="auto"/>
      </w:divBdr>
    </w:div>
    <w:div w:id="523517971">
      <w:bodyDiv w:val="1"/>
      <w:marLeft w:val="0"/>
      <w:marRight w:val="0"/>
      <w:marTop w:val="0"/>
      <w:marBottom w:val="0"/>
      <w:divBdr>
        <w:top w:val="none" w:sz="0" w:space="0" w:color="auto"/>
        <w:left w:val="none" w:sz="0" w:space="0" w:color="auto"/>
        <w:bottom w:val="none" w:sz="0" w:space="0" w:color="auto"/>
        <w:right w:val="none" w:sz="0" w:space="0" w:color="auto"/>
      </w:divBdr>
    </w:div>
    <w:div w:id="535197177">
      <w:bodyDiv w:val="1"/>
      <w:marLeft w:val="0"/>
      <w:marRight w:val="0"/>
      <w:marTop w:val="0"/>
      <w:marBottom w:val="0"/>
      <w:divBdr>
        <w:top w:val="none" w:sz="0" w:space="0" w:color="auto"/>
        <w:left w:val="none" w:sz="0" w:space="0" w:color="auto"/>
        <w:bottom w:val="none" w:sz="0" w:space="0" w:color="auto"/>
        <w:right w:val="none" w:sz="0" w:space="0" w:color="auto"/>
      </w:divBdr>
    </w:div>
    <w:div w:id="536622718">
      <w:bodyDiv w:val="1"/>
      <w:marLeft w:val="0"/>
      <w:marRight w:val="0"/>
      <w:marTop w:val="0"/>
      <w:marBottom w:val="0"/>
      <w:divBdr>
        <w:top w:val="none" w:sz="0" w:space="0" w:color="auto"/>
        <w:left w:val="none" w:sz="0" w:space="0" w:color="auto"/>
        <w:bottom w:val="none" w:sz="0" w:space="0" w:color="auto"/>
        <w:right w:val="none" w:sz="0" w:space="0" w:color="auto"/>
      </w:divBdr>
    </w:div>
    <w:div w:id="537594580">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544950523">
      <w:bodyDiv w:val="1"/>
      <w:marLeft w:val="0"/>
      <w:marRight w:val="0"/>
      <w:marTop w:val="0"/>
      <w:marBottom w:val="0"/>
      <w:divBdr>
        <w:top w:val="none" w:sz="0" w:space="0" w:color="auto"/>
        <w:left w:val="none" w:sz="0" w:space="0" w:color="auto"/>
        <w:bottom w:val="none" w:sz="0" w:space="0" w:color="auto"/>
        <w:right w:val="none" w:sz="0" w:space="0" w:color="auto"/>
      </w:divBdr>
    </w:div>
    <w:div w:id="583996518">
      <w:bodyDiv w:val="1"/>
      <w:marLeft w:val="0"/>
      <w:marRight w:val="0"/>
      <w:marTop w:val="0"/>
      <w:marBottom w:val="0"/>
      <w:divBdr>
        <w:top w:val="none" w:sz="0" w:space="0" w:color="auto"/>
        <w:left w:val="none" w:sz="0" w:space="0" w:color="auto"/>
        <w:bottom w:val="none" w:sz="0" w:space="0" w:color="auto"/>
        <w:right w:val="none" w:sz="0" w:space="0" w:color="auto"/>
      </w:divBdr>
    </w:div>
    <w:div w:id="589391396">
      <w:bodyDiv w:val="1"/>
      <w:marLeft w:val="0"/>
      <w:marRight w:val="0"/>
      <w:marTop w:val="0"/>
      <w:marBottom w:val="0"/>
      <w:divBdr>
        <w:top w:val="none" w:sz="0" w:space="0" w:color="auto"/>
        <w:left w:val="none" w:sz="0" w:space="0" w:color="auto"/>
        <w:bottom w:val="none" w:sz="0" w:space="0" w:color="auto"/>
        <w:right w:val="none" w:sz="0" w:space="0" w:color="auto"/>
      </w:divBdr>
      <w:divsChild>
        <w:div w:id="1021393601">
          <w:marLeft w:val="0"/>
          <w:marRight w:val="0"/>
          <w:marTop w:val="0"/>
          <w:marBottom w:val="0"/>
          <w:divBdr>
            <w:top w:val="none" w:sz="0" w:space="0" w:color="auto"/>
            <w:left w:val="none" w:sz="0" w:space="0" w:color="auto"/>
            <w:bottom w:val="none" w:sz="0" w:space="0" w:color="auto"/>
            <w:right w:val="none" w:sz="0" w:space="0" w:color="auto"/>
          </w:divBdr>
        </w:div>
      </w:divsChild>
    </w:div>
    <w:div w:id="600140935">
      <w:bodyDiv w:val="1"/>
      <w:marLeft w:val="0"/>
      <w:marRight w:val="0"/>
      <w:marTop w:val="0"/>
      <w:marBottom w:val="0"/>
      <w:divBdr>
        <w:top w:val="none" w:sz="0" w:space="0" w:color="auto"/>
        <w:left w:val="none" w:sz="0" w:space="0" w:color="auto"/>
        <w:bottom w:val="none" w:sz="0" w:space="0" w:color="auto"/>
        <w:right w:val="none" w:sz="0" w:space="0" w:color="auto"/>
      </w:divBdr>
    </w:div>
    <w:div w:id="601493105">
      <w:bodyDiv w:val="1"/>
      <w:marLeft w:val="0"/>
      <w:marRight w:val="0"/>
      <w:marTop w:val="0"/>
      <w:marBottom w:val="0"/>
      <w:divBdr>
        <w:top w:val="none" w:sz="0" w:space="0" w:color="auto"/>
        <w:left w:val="none" w:sz="0" w:space="0" w:color="auto"/>
        <w:bottom w:val="none" w:sz="0" w:space="0" w:color="auto"/>
        <w:right w:val="none" w:sz="0" w:space="0" w:color="auto"/>
      </w:divBdr>
    </w:div>
    <w:div w:id="602764377">
      <w:bodyDiv w:val="1"/>
      <w:marLeft w:val="0"/>
      <w:marRight w:val="0"/>
      <w:marTop w:val="0"/>
      <w:marBottom w:val="0"/>
      <w:divBdr>
        <w:top w:val="none" w:sz="0" w:space="0" w:color="auto"/>
        <w:left w:val="none" w:sz="0" w:space="0" w:color="auto"/>
        <w:bottom w:val="none" w:sz="0" w:space="0" w:color="auto"/>
        <w:right w:val="none" w:sz="0" w:space="0" w:color="auto"/>
      </w:divBdr>
    </w:div>
    <w:div w:id="606084844">
      <w:bodyDiv w:val="1"/>
      <w:marLeft w:val="0"/>
      <w:marRight w:val="0"/>
      <w:marTop w:val="0"/>
      <w:marBottom w:val="0"/>
      <w:divBdr>
        <w:top w:val="none" w:sz="0" w:space="0" w:color="auto"/>
        <w:left w:val="none" w:sz="0" w:space="0" w:color="auto"/>
        <w:bottom w:val="none" w:sz="0" w:space="0" w:color="auto"/>
        <w:right w:val="none" w:sz="0" w:space="0" w:color="auto"/>
      </w:divBdr>
    </w:div>
    <w:div w:id="616302741">
      <w:bodyDiv w:val="1"/>
      <w:marLeft w:val="0"/>
      <w:marRight w:val="0"/>
      <w:marTop w:val="0"/>
      <w:marBottom w:val="0"/>
      <w:divBdr>
        <w:top w:val="none" w:sz="0" w:space="0" w:color="auto"/>
        <w:left w:val="none" w:sz="0" w:space="0" w:color="auto"/>
        <w:bottom w:val="none" w:sz="0" w:space="0" w:color="auto"/>
        <w:right w:val="none" w:sz="0" w:space="0" w:color="auto"/>
      </w:divBdr>
    </w:div>
    <w:div w:id="623732282">
      <w:bodyDiv w:val="1"/>
      <w:marLeft w:val="0"/>
      <w:marRight w:val="0"/>
      <w:marTop w:val="0"/>
      <w:marBottom w:val="0"/>
      <w:divBdr>
        <w:top w:val="none" w:sz="0" w:space="0" w:color="auto"/>
        <w:left w:val="none" w:sz="0" w:space="0" w:color="auto"/>
        <w:bottom w:val="none" w:sz="0" w:space="0" w:color="auto"/>
        <w:right w:val="none" w:sz="0" w:space="0" w:color="auto"/>
      </w:divBdr>
      <w:divsChild>
        <w:div w:id="369033544">
          <w:marLeft w:val="0"/>
          <w:marRight w:val="0"/>
          <w:marTop w:val="0"/>
          <w:marBottom w:val="0"/>
          <w:divBdr>
            <w:top w:val="none" w:sz="0" w:space="0" w:color="auto"/>
            <w:left w:val="none" w:sz="0" w:space="0" w:color="auto"/>
            <w:bottom w:val="none" w:sz="0" w:space="0" w:color="auto"/>
            <w:right w:val="none" w:sz="0" w:space="0" w:color="auto"/>
          </w:divBdr>
        </w:div>
      </w:divsChild>
    </w:div>
    <w:div w:id="641884583">
      <w:bodyDiv w:val="1"/>
      <w:marLeft w:val="0"/>
      <w:marRight w:val="0"/>
      <w:marTop w:val="0"/>
      <w:marBottom w:val="0"/>
      <w:divBdr>
        <w:top w:val="none" w:sz="0" w:space="0" w:color="auto"/>
        <w:left w:val="none" w:sz="0" w:space="0" w:color="auto"/>
        <w:bottom w:val="none" w:sz="0" w:space="0" w:color="auto"/>
        <w:right w:val="none" w:sz="0" w:space="0" w:color="auto"/>
      </w:divBdr>
    </w:div>
    <w:div w:id="658194314">
      <w:bodyDiv w:val="1"/>
      <w:marLeft w:val="0"/>
      <w:marRight w:val="0"/>
      <w:marTop w:val="0"/>
      <w:marBottom w:val="0"/>
      <w:divBdr>
        <w:top w:val="none" w:sz="0" w:space="0" w:color="auto"/>
        <w:left w:val="none" w:sz="0" w:space="0" w:color="auto"/>
        <w:bottom w:val="none" w:sz="0" w:space="0" w:color="auto"/>
        <w:right w:val="none" w:sz="0" w:space="0" w:color="auto"/>
      </w:divBdr>
    </w:div>
    <w:div w:id="659189362">
      <w:bodyDiv w:val="1"/>
      <w:marLeft w:val="0"/>
      <w:marRight w:val="0"/>
      <w:marTop w:val="0"/>
      <w:marBottom w:val="0"/>
      <w:divBdr>
        <w:top w:val="none" w:sz="0" w:space="0" w:color="auto"/>
        <w:left w:val="none" w:sz="0" w:space="0" w:color="auto"/>
        <w:bottom w:val="none" w:sz="0" w:space="0" w:color="auto"/>
        <w:right w:val="none" w:sz="0" w:space="0" w:color="auto"/>
      </w:divBdr>
    </w:div>
    <w:div w:id="661588396">
      <w:bodyDiv w:val="1"/>
      <w:marLeft w:val="0"/>
      <w:marRight w:val="0"/>
      <w:marTop w:val="0"/>
      <w:marBottom w:val="0"/>
      <w:divBdr>
        <w:top w:val="none" w:sz="0" w:space="0" w:color="auto"/>
        <w:left w:val="none" w:sz="0" w:space="0" w:color="auto"/>
        <w:bottom w:val="none" w:sz="0" w:space="0" w:color="auto"/>
        <w:right w:val="none" w:sz="0" w:space="0" w:color="auto"/>
      </w:divBdr>
    </w:div>
    <w:div w:id="662590059">
      <w:bodyDiv w:val="1"/>
      <w:marLeft w:val="0"/>
      <w:marRight w:val="0"/>
      <w:marTop w:val="0"/>
      <w:marBottom w:val="0"/>
      <w:divBdr>
        <w:top w:val="none" w:sz="0" w:space="0" w:color="auto"/>
        <w:left w:val="none" w:sz="0" w:space="0" w:color="auto"/>
        <w:bottom w:val="none" w:sz="0" w:space="0" w:color="auto"/>
        <w:right w:val="none" w:sz="0" w:space="0" w:color="auto"/>
      </w:divBdr>
    </w:div>
    <w:div w:id="668211300">
      <w:bodyDiv w:val="1"/>
      <w:marLeft w:val="0"/>
      <w:marRight w:val="0"/>
      <w:marTop w:val="0"/>
      <w:marBottom w:val="0"/>
      <w:divBdr>
        <w:top w:val="none" w:sz="0" w:space="0" w:color="auto"/>
        <w:left w:val="none" w:sz="0" w:space="0" w:color="auto"/>
        <w:bottom w:val="none" w:sz="0" w:space="0" w:color="auto"/>
        <w:right w:val="none" w:sz="0" w:space="0" w:color="auto"/>
      </w:divBdr>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702904261">
      <w:bodyDiv w:val="1"/>
      <w:marLeft w:val="0"/>
      <w:marRight w:val="0"/>
      <w:marTop w:val="0"/>
      <w:marBottom w:val="0"/>
      <w:divBdr>
        <w:top w:val="none" w:sz="0" w:space="0" w:color="auto"/>
        <w:left w:val="none" w:sz="0" w:space="0" w:color="auto"/>
        <w:bottom w:val="none" w:sz="0" w:space="0" w:color="auto"/>
        <w:right w:val="none" w:sz="0" w:space="0" w:color="auto"/>
      </w:divBdr>
    </w:div>
    <w:div w:id="716316143">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50858496">
      <w:bodyDiv w:val="1"/>
      <w:marLeft w:val="0"/>
      <w:marRight w:val="0"/>
      <w:marTop w:val="0"/>
      <w:marBottom w:val="0"/>
      <w:divBdr>
        <w:top w:val="none" w:sz="0" w:space="0" w:color="auto"/>
        <w:left w:val="none" w:sz="0" w:space="0" w:color="auto"/>
        <w:bottom w:val="none" w:sz="0" w:space="0" w:color="auto"/>
        <w:right w:val="none" w:sz="0" w:space="0" w:color="auto"/>
      </w:divBdr>
      <w:divsChild>
        <w:div w:id="1033073641">
          <w:marLeft w:val="0"/>
          <w:marRight w:val="0"/>
          <w:marTop w:val="0"/>
          <w:marBottom w:val="0"/>
          <w:divBdr>
            <w:top w:val="none" w:sz="0" w:space="0" w:color="auto"/>
            <w:left w:val="none" w:sz="0" w:space="0" w:color="auto"/>
            <w:bottom w:val="none" w:sz="0" w:space="0" w:color="auto"/>
            <w:right w:val="none" w:sz="0" w:space="0" w:color="auto"/>
          </w:divBdr>
        </w:div>
        <w:div w:id="1813139281">
          <w:marLeft w:val="0"/>
          <w:marRight w:val="0"/>
          <w:marTop w:val="0"/>
          <w:marBottom w:val="0"/>
          <w:divBdr>
            <w:top w:val="none" w:sz="0" w:space="0" w:color="auto"/>
            <w:left w:val="none" w:sz="0" w:space="0" w:color="auto"/>
            <w:bottom w:val="none" w:sz="0" w:space="0" w:color="auto"/>
            <w:right w:val="none" w:sz="0" w:space="0" w:color="auto"/>
          </w:divBdr>
        </w:div>
        <w:div w:id="1682664734">
          <w:marLeft w:val="0"/>
          <w:marRight w:val="0"/>
          <w:marTop w:val="0"/>
          <w:marBottom w:val="0"/>
          <w:divBdr>
            <w:top w:val="none" w:sz="0" w:space="0" w:color="auto"/>
            <w:left w:val="none" w:sz="0" w:space="0" w:color="auto"/>
            <w:bottom w:val="none" w:sz="0" w:space="0" w:color="auto"/>
            <w:right w:val="none" w:sz="0" w:space="0" w:color="auto"/>
          </w:divBdr>
        </w:div>
        <w:div w:id="810176417">
          <w:marLeft w:val="0"/>
          <w:marRight w:val="0"/>
          <w:marTop w:val="0"/>
          <w:marBottom w:val="0"/>
          <w:divBdr>
            <w:top w:val="none" w:sz="0" w:space="0" w:color="auto"/>
            <w:left w:val="none" w:sz="0" w:space="0" w:color="auto"/>
            <w:bottom w:val="none" w:sz="0" w:space="0" w:color="auto"/>
            <w:right w:val="none" w:sz="0" w:space="0" w:color="auto"/>
          </w:divBdr>
        </w:div>
        <w:div w:id="1667904671">
          <w:marLeft w:val="0"/>
          <w:marRight w:val="0"/>
          <w:marTop w:val="0"/>
          <w:marBottom w:val="0"/>
          <w:divBdr>
            <w:top w:val="none" w:sz="0" w:space="0" w:color="auto"/>
            <w:left w:val="none" w:sz="0" w:space="0" w:color="auto"/>
            <w:bottom w:val="none" w:sz="0" w:space="0" w:color="auto"/>
            <w:right w:val="none" w:sz="0" w:space="0" w:color="auto"/>
          </w:divBdr>
        </w:div>
        <w:div w:id="1543976233">
          <w:marLeft w:val="0"/>
          <w:marRight w:val="0"/>
          <w:marTop w:val="0"/>
          <w:marBottom w:val="0"/>
          <w:divBdr>
            <w:top w:val="none" w:sz="0" w:space="0" w:color="auto"/>
            <w:left w:val="none" w:sz="0" w:space="0" w:color="auto"/>
            <w:bottom w:val="none" w:sz="0" w:space="0" w:color="auto"/>
            <w:right w:val="none" w:sz="0" w:space="0" w:color="auto"/>
          </w:divBdr>
        </w:div>
        <w:div w:id="83232625">
          <w:marLeft w:val="0"/>
          <w:marRight w:val="0"/>
          <w:marTop w:val="0"/>
          <w:marBottom w:val="0"/>
          <w:divBdr>
            <w:top w:val="none" w:sz="0" w:space="0" w:color="auto"/>
            <w:left w:val="none" w:sz="0" w:space="0" w:color="auto"/>
            <w:bottom w:val="none" w:sz="0" w:space="0" w:color="auto"/>
            <w:right w:val="none" w:sz="0" w:space="0" w:color="auto"/>
          </w:divBdr>
        </w:div>
        <w:div w:id="2146775942">
          <w:marLeft w:val="0"/>
          <w:marRight w:val="0"/>
          <w:marTop w:val="0"/>
          <w:marBottom w:val="0"/>
          <w:divBdr>
            <w:top w:val="none" w:sz="0" w:space="0" w:color="auto"/>
            <w:left w:val="none" w:sz="0" w:space="0" w:color="auto"/>
            <w:bottom w:val="none" w:sz="0" w:space="0" w:color="auto"/>
            <w:right w:val="none" w:sz="0" w:space="0" w:color="auto"/>
          </w:divBdr>
        </w:div>
      </w:divsChild>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4999673">
      <w:bodyDiv w:val="1"/>
      <w:marLeft w:val="0"/>
      <w:marRight w:val="0"/>
      <w:marTop w:val="0"/>
      <w:marBottom w:val="0"/>
      <w:divBdr>
        <w:top w:val="none" w:sz="0" w:space="0" w:color="auto"/>
        <w:left w:val="none" w:sz="0" w:space="0" w:color="auto"/>
        <w:bottom w:val="none" w:sz="0" w:space="0" w:color="auto"/>
        <w:right w:val="none" w:sz="0" w:space="0" w:color="auto"/>
      </w:divBdr>
    </w:div>
    <w:div w:id="787968100">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793597909">
      <w:bodyDiv w:val="1"/>
      <w:marLeft w:val="0"/>
      <w:marRight w:val="0"/>
      <w:marTop w:val="0"/>
      <w:marBottom w:val="0"/>
      <w:divBdr>
        <w:top w:val="none" w:sz="0" w:space="0" w:color="auto"/>
        <w:left w:val="none" w:sz="0" w:space="0" w:color="auto"/>
        <w:bottom w:val="none" w:sz="0" w:space="0" w:color="auto"/>
        <w:right w:val="none" w:sz="0" w:space="0" w:color="auto"/>
      </w:divBdr>
    </w:div>
    <w:div w:id="797718823">
      <w:bodyDiv w:val="1"/>
      <w:marLeft w:val="0"/>
      <w:marRight w:val="0"/>
      <w:marTop w:val="0"/>
      <w:marBottom w:val="0"/>
      <w:divBdr>
        <w:top w:val="none" w:sz="0" w:space="0" w:color="auto"/>
        <w:left w:val="none" w:sz="0" w:space="0" w:color="auto"/>
        <w:bottom w:val="none" w:sz="0" w:space="0" w:color="auto"/>
        <w:right w:val="none" w:sz="0" w:space="0" w:color="auto"/>
      </w:divBdr>
    </w:div>
    <w:div w:id="803698436">
      <w:bodyDiv w:val="1"/>
      <w:marLeft w:val="0"/>
      <w:marRight w:val="0"/>
      <w:marTop w:val="0"/>
      <w:marBottom w:val="0"/>
      <w:divBdr>
        <w:top w:val="none" w:sz="0" w:space="0" w:color="auto"/>
        <w:left w:val="none" w:sz="0" w:space="0" w:color="auto"/>
        <w:bottom w:val="none" w:sz="0" w:space="0" w:color="auto"/>
        <w:right w:val="none" w:sz="0" w:space="0" w:color="auto"/>
      </w:divBdr>
      <w:divsChild>
        <w:div w:id="743449347">
          <w:marLeft w:val="0"/>
          <w:marRight w:val="0"/>
          <w:marTop w:val="0"/>
          <w:marBottom w:val="0"/>
          <w:divBdr>
            <w:top w:val="none" w:sz="0" w:space="0" w:color="auto"/>
            <w:left w:val="none" w:sz="0" w:space="0" w:color="auto"/>
            <w:bottom w:val="none" w:sz="0" w:space="0" w:color="auto"/>
            <w:right w:val="none" w:sz="0" w:space="0" w:color="auto"/>
          </w:divBdr>
        </w:div>
      </w:divsChild>
    </w:div>
    <w:div w:id="804589466">
      <w:bodyDiv w:val="1"/>
      <w:marLeft w:val="0"/>
      <w:marRight w:val="0"/>
      <w:marTop w:val="0"/>
      <w:marBottom w:val="0"/>
      <w:divBdr>
        <w:top w:val="none" w:sz="0" w:space="0" w:color="auto"/>
        <w:left w:val="none" w:sz="0" w:space="0" w:color="auto"/>
        <w:bottom w:val="none" w:sz="0" w:space="0" w:color="auto"/>
        <w:right w:val="none" w:sz="0" w:space="0" w:color="auto"/>
      </w:divBdr>
    </w:div>
    <w:div w:id="808012494">
      <w:bodyDiv w:val="1"/>
      <w:marLeft w:val="0"/>
      <w:marRight w:val="0"/>
      <w:marTop w:val="0"/>
      <w:marBottom w:val="0"/>
      <w:divBdr>
        <w:top w:val="none" w:sz="0" w:space="0" w:color="auto"/>
        <w:left w:val="none" w:sz="0" w:space="0" w:color="auto"/>
        <w:bottom w:val="none" w:sz="0" w:space="0" w:color="auto"/>
        <w:right w:val="none" w:sz="0" w:space="0" w:color="auto"/>
      </w:divBdr>
    </w:div>
    <w:div w:id="811139523">
      <w:bodyDiv w:val="1"/>
      <w:marLeft w:val="0"/>
      <w:marRight w:val="0"/>
      <w:marTop w:val="0"/>
      <w:marBottom w:val="0"/>
      <w:divBdr>
        <w:top w:val="none" w:sz="0" w:space="0" w:color="auto"/>
        <w:left w:val="none" w:sz="0" w:space="0" w:color="auto"/>
        <w:bottom w:val="none" w:sz="0" w:space="0" w:color="auto"/>
        <w:right w:val="none" w:sz="0" w:space="0" w:color="auto"/>
      </w:divBdr>
    </w:div>
    <w:div w:id="817183478">
      <w:bodyDiv w:val="1"/>
      <w:marLeft w:val="0"/>
      <w:marRight w:val="0"/>
      <w:marTop w:val="0"/>
      <w:marBottom w:val="0"/>
      <w:divBdr>
        <w:top w:val="none" w:sz="0" w:space="0" w:color="auto"/>
        <w:left w:val="none" w:sz="0" w:space="0" w:color="auto"/>
        <w:bottom w:val="none" w:sz="0" w:space="0" w:color="auto"/>
        <w:right w:val="none" w:sz="0" w:space="0" w:color="auto"/>
      </w:divBdr>
    </w:div>
    <w:div w:id="817722917">
      <w:bodyDiv w:val="1"/>
      <w:marLeft w:val="0"/>
      <w:marRight w:val="0"/>
      <w:marTop w:val="0"/>
      <w:marBottom w:val="0"/>
      <w:divBdr>
        <w:top w:val="none" w:sz="0" w:space="0" w:color="auto"/>
        <w:left w:val="none" w:sz="0" w:space="0" w:color="auto"/>
        <w:bottom w:val="none" w:sz="0" w:space="0" w:color="auto"/>
        <w:right w:val="none" w:sz="0" w:space="0" w:color="auto"/>
      </w:divBdr>
    </w:div>
    <w:div w:id="818425725">
      <w:bodyDiv w:val="1"/>
      <w:marLeft w:val="0"/>
      <w:marRight w:val="0"/>
      <w:marTop w:val="0"/>
      <w:marBottom w:val="0"/>
      <w:divBdr>
        <w:top w:val="none" w:sz="0" w:space="0" w:color="auto"/>
        <w:left w:val="none" w:sz="0" w:space="0" w:color="auto"/>
        <w:bottom w:val="none" w:sz="0" w:space="0" w:color="auto"/>
        <w:right w:val="none" w:sz="0" w:space="0" w:color="auto"/>
      </w:divBdr>
    </w:div>
    <w:div w:id="864631810">
      <w:bodyDiv w:val="1"/>
      <w:marLeft w:val="0"/>
      <w:marRight w:val="0"/>
      <w:marTop w:val="0"/>
      <w:marBottom w:val="0"/>
      <w:divBdr>
        <w:top w:val="none" w:sz="0" w:space="0" w:color="auto"/>
        <w:left w:val="none" w:sz="0" w:space="0" w:color="auto"/>
        <w:bottom w:val="none" w:sz="0" w:space="0" w:color="auto"/>
        <w:right w:val="none" w:sz="0" w:space="0" w:color="auto"/>
      </w:divBdr>
    </w:div>
    <w:div w:id="867568060">
      <w:bodyDiv w:val="1"/>
      <w:marLeft w:val="0"/>
      <w:marRight w:val="0"/>
      <w:marTop w:val="0"/>
      <w:marBottom w:val="0"/>
      <w:divBdr>
        <w:top w:val="none" w:sz="0" w:space="0" w:color="auto"/>
        <w:left w:val="none" w:sz="0" w:space="0" w:color="auto"/>
        <w:bottom w:val="none" w:sz="0" w:space="0" w:color="auto"/>
        <w:right w:val="none" w:sz="0" w:space="0" w:color="auto"/>
      </w:divBdr>
    </w:div>
    <w:div w:id="868570804">
      <w:bodyDiv w:val="1"/>
      <w:marLeft w:val="0"/>
      <w:marRight w:val="0"/>
      <w:marTop w:val="0"/>
      <w:marBottom w:val="0"/>
      <w:divBdr>
        <w:top w:val="none" w:sz="0" w:space="0" w:color="auto"/>
        <w:left w:val="none" w:sz="0" w:space="0" w:color="auto"/>
        <w:bottom w:val="none" w:sz="0" w:space="0" w:color="auto"/>
        <w:right w:val="none" w:sz="0" w:space="0" w:color="auto"/>
      </w:divBdr>
    </w:div>
    <w:div w:id="869998752">
      <w:bodyDiv w:val="1"/>
      <w:marLeft w:val="0"/>
      <w:marRight w:val="0"/>
      <w:marTop w:val="0"/>
      <w:marBottom w:val="0"/>
      <w:divBdr>
        <w:top w:val="none" w:sz="0" w:space="0" w:color="auto"/>
        <w:left w:val="none" w:sz="0" w:space="0" w:color="auto"/>
        <w:bottom w:val="none" w:sz="0" w:space="0" w:color="auto"/>
        <w:right w:val="none" w:sz="0" w:space="0" w:color="auto"/>
      </w:divBdr>
    </w:div>
    <w:div w:id="871113448">
      <w:bodyDiv w:val="1"/>
      <w:marLeft w:val="0"/>
      <w:marRight w:val="0"/>
      <w:marTop w:val="0"/>
      <w:marBottom w:val="0"/>
      <w:divBdr>
        <w:top w:val="none" w:sz="0" w:space="0" w:color="auto"/>
        <w:left w:val="none" w:sz="0" w:space="0" w:color="auto"/>
        <w:bottom w:val="none" w:sz="0" w:space="0" w:color="auto"/>
        <w:right w:val="none" w:sz="0" w:space="0" w:color="auto"/>
      </w:divBdr>
    </w:div>
    <w:div w:id="871457318">
      <w:bodyDiv w:val="1"/>
      <w:marLeft w:val="0"/>
      <w:marRight w:val="0"/>
      <w:marTop w:val="0"/>
      <w:marBottom w:val="0"/>
      <w:divBdr>
        <w:top w:val="none" w:sz="0" w:space="0" w:color="auto"/>
        <w:left w:val="none" w:sz="0" w:space="0" w:color="auto"/>
        <w:bottom w:val="none" w:sz="0" w:space="0" w:color="auto"/>
        <w:right w:val="none" w:sz="0" w:space="0" w:color="auto"/>
      </w:divBdr>
    </w:div>
    <w:div w:id="876047202">
      <w:bodyDiv w:val="1"/>
      <w:marLeft w:val="0"/>
      <w:marRight w:val="0"/>
      <w:marTop w:val="0"/>
      <w:marBottom w:val="0"/>
      <w:divBdr>
        <w:top w:val="none" w:sz="0" w:space="0" w:color="auto"/>
        <w:left w:val="none" w:sz="0" w:space="0" w:color="auto"/>
        <w:bottom w:val="none" w:sz="0" w:space="0" w:color="auto"/>
        <w:right w:val="none" w:sz="0" w:space="0" w:color="auto"/>
      </w:divBdr>
    </w:div>
    <w:div w:id="886719312">
      <w:bodyDiv w:val="1"/>
      <w:marLeft w:val="0"/>
      <w:marRight w:val="0"/>
      <w:marTop w:val="0"/>
      <w:marBottom w:val="0"/>
      <w:divBdr>
        <w:top w:val="none" w:sz="0" w:space="0" w:color="auto"/>
        <w:left w:val="none" w:sz="0" w:space="0" w:color="auto"/>
        <w:bottom w:val="none" w:sz="0" w:space="0" w:color="auto"/>
        <w:right w:val="none" w:sz="0" w:space="0" w:color="auto"/>
      </w:divBdr>
    </w:div>
    <w:div w:id="888103150">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903100493">
      <w:bodyDiv w:val="1"/>
      <w:marLeft w:val="0"/>
      <w:marRight w:val="0"/>
      <w:marTop w:val="0"/>
      <w:marBottom w:val="0"/>
      <w:divBdr>
        <w:top w:val="none" w:sz="0" w:space="0" w:color="auto"/>
        <w:left w:val="none" w:sz="0" w:space="0" w:color="auto"/>
        <w:bottom w:val="none" w:sz="0" w:space="0" w:color="auto"/>
        <w:right w:val="none" w:sz="0" w:space="0" w:color="auto"/>
      </w:divBdr>
    </w:div>
    <w:div w:id="913667290">
      <w:bodyDiv w:val="1"/>
      <w:marLeft w:val="0"/>
      <w:marRight w:val="0"/>
      <w:marTop w:val="0"/>
      <w:marBottom w:val="0"/>
      <w:divBdr>
        <w:top w:val="none" w:sz="0" w:space="0" w:color="auto"/>
        <w:left w:val="none" w:sz="0" w:space="0" w:color="auto"/>
        <w:bottom w:val="none" w:sz="0" w:space="0" w:color="auto"/>
        <w:right w:val="none" w:sz="0" w:space="0" w:color="auto"/>
      </w:divBdr>
    </w:div>
    <w:div w:id="933053959">
      <w:bodyDiv w:val="1"/>
      <w:marLeft w:val="0"/>
      <w:marRight w:val="0"/>
      <w:marTop w:val="0"/>
      <w:marBottom w:val="0"/>
      <w:divBdr>
        <w:top w:val="none" w:sz="0" w:space="0" w:color="auto"/>
        <w:left w:val="none" w:sz="0" w:space="0" w:color="auto"/>
        <w:bottom w:val="none" w:sz="0" w:space="0" w:color="auto"/>
        <w:right w:val="none" w:sz="0" w:space="0" w:color="auto"/>
      </w:divBdr>
    </w:div>
    <w:div w:id="934510577">
      <w:bodyDiv w:val="1"/>
      <w:marLeft w:val="0"/>
      <w:marRight w:val="0"/>
      <w:marTop w:val="0"/>
      <w:marBottom w:val="0"/>
      <w:divBdr>
        <w:top w:val="none" w:sz="0" w:space="0" w:color="auto"/>
        <w:left w:val="none" w:sz="0" w:space="0" w:color="auto"/>
        <w:bottom w:val="none" w:sz="0" w:space="0" w:color="auto"/>
        <w:right w:val="none" w:sz="0" w:space="0" w:color="auto"/>
      </w:divBdr>
    </w:div>
    <w:div w:id="935207571">
      <w:bodyDiv w:val="1"/>
      <w:marLeft w:val="0"/>
      <w:marRight w:val="0"/>
      <w:marTop w:val="0"/>
      <w:marBottom w:val="0"/>
      <w:divBdr>
        <w:top w:val="none" w:sz="0" w:space="0" w:color="auto"/>
        <w:left w:val="none" w:sz="0" w:space="0" w:color="auto"/>
        <w:bottom w:val="none" w:sz="0" w:space="0" w:color="auto"/>
        <w:right w:val="none" w:sz="0" w:space="0" w:color="auto"/>
      </w:divBdr>
    </w:div>
    <w:div w:id="938101368">
      <w:bodyDiv w:val="1"/>
      <w:marLeft w:val="0"/>
      <w:marRight w:val="0"/>
      <w:marTop w:val="0"/>
      <w:marBottom w:val="0"/>
      <w:divBdr>
        <w:top w:val="none" w:sz="0" w:space="0" w:color="auto"/>
        <w:left w:val="none" w:sz="0" w:space="0" w:color="auto"/>
        <w:bottom w:val="none" w:sz="0" w:space="0" w:color="auto"/>
        <w:right w:val="none" w:sz="0" w:space="0" w:color="auto"/>
      </w:divBdr>
    </w:div>
    <w:div w:id="950356309">
      <w:bodyDiv w:val="1"/>
      <w:marLeft w:val="0"/>
      <w:marRight w:val="0"/>
      <w:marTop w:val="0"/>
      <w:marBottom w:val="0"/>
      <w:divBdr>
        <w:top w:val="none" w:sz="0" w:space="0" w:color="auto"/>
        <w:left w:val="none" w:sz="0" w:space="0" w:color="auto"/>
        <w:bottom w:val="none" w:sz="0" w:space="0" w:color="auto"/>
        <w:right w:val="none" w:sz="0" w:space="0" w:color="auto"/>
      </w:divBdr>
    </w:div>
    <w:div w:id="951086353">
      <w:bodyDiv w:val="1"/>
      <w:marLeft w:val="0"/>
      <w:marRight w:val="0"/>
      <w:marTop w:val="0"/>
      <w:marBottom w:val="0"/>
      <w:divBdr>
        <w:top w:val="none" w:sz="0" w:space="0" w:color="auto"/>
        <w:left w:val="none" w:sz="0" w:space="0" w:color="auto"/>
        <w:bottom w:val="none" w:sz="0" w:space="0" w:color="auto"/>
        <w:right w:val="none" w:sz="0" w:space="0" w:color="auto"/>
      </w:divBdr>
    </w:div>
    <w:div w:id="951791356">
      <w:bodyDiv w:val="1"/>
      <w:marLeft w:val="0"/>
      <w:marRight w:val="0"/>
      <w:marTop w:val="0"/>
      <w:marBottom w:val="0"/>
      <w:divBdr>
        <w:top w:val="none" w:sz="0" w:space="0" w:color="auto"/>
        <w:left w:val="none" w:sz="0" w:space="0" w:color="auto"/>
        <w:bottom w:val="none" w:sz="0" w:space="0" w:color="auto"/>
        <w:right w:val="none" w:sz="0" w:space="0" w:color="auto"/>
      </w:divBdr>
    </w:div>
    <w:div w:id="954874216">
      <w:bodyDiv w:val="1"/>
      <w:marLeft w:val="0"/>
      <w:marRight w:val="0"/>
      <w:marTop w:val="0"/>
      <w:marBottom w:val="0"/>
      <w:divBdr>
        <w:top w:val="none" w:sz="0" w:space="0" w:color="auto"/>
        <w:left w:val="none" w:sz="0" w:space="0" w:color="auto"/>
        <w:bottom w:val="none" w:sz="0" w:space="0" w:color="auto"/>
        <w:right w:val="none" w:sz="0" w:space="0" w:color="auto"/>
      </w:divBdr>
    </w:div>
    <w:div w:id="969943283">
      <w:bodyDiv w:val="1"/>
      <w:marLeft w:val="0"/>
      <w:marRight w:val="0"/>
      <w:marTop w:val="0"/>
      <w:marBottom w:val="0"/>
      <w:divBdr>
        <w:top w:val="none" w:sz="0" w:space="0" w:color="auto"/>
        <w:left w:val="none" w:sz="0" w:space="0" w:color="auto"/>
        <w:bottom w:val="none" w:sz="0" w:space="0" w:color="auto"/>
        <w:right w:val="none" w:sz="0" w:space="0" w:color="auto"/>
      </w:divBdr>
    </w:div>
    <w:div w:id="980381275">
      <w:bodyDiv w:val="1"/>
      <w:marLeft w:val="0"/>
      <w:marRight w:val="0"/>
      <w:marTop w:val="0"/>
      <w:marBottom w:val="0"/>
      <w:divBdr>
        <w:top w:val="none" w:sz="0" w:space="0" w:color="auto"/>
        <w:left w:val="none" w:sz="0" w:space="0" w:color="auto"/>
        <w:bottom w:val="none" w:sz="0" w:space="0" w:color="auto"/>
        <w:right w:val="none" w:sz="0" w:space="0" w:color="auto"/>
      </w:divBdr>
    </w:div>
    <w:div w:id="982201908">
      <w:bodyDiv w:val="1"/>
      <w:marLeft w:val="0"/>
      <w:marRight w:val="0"/>
      <w:marTop w:val="0"/>
      <w:marBottom w:val="0"/>
      <w:divBdr>
        <w:top w:val="none" w:sz="0" w:space="0" w:color="auto"/>
        <w:left w:val="none" w:sz="0" w:space="0" w:color="auto"/>
        <w:bottom w:val="none" w:sz="0" w:space="0" w:color="auto"/>
        <w:right w:val="none" w:sz="0" w:space="0" w:color="auto"/>
      </w:divBdr>
      <w:divsChild>
        <w:div w:id="2054579014">
          <w:marLeft w:val="0"/>
          <w:marRight w:val="0"/>
          <w:marTop w:val="0"/>
          <w:marBottom w:val="0"/>
          <w:divBdr>
            <w:top w:val="single" w:sz="2" w:space="0" w:color="E3E3E3"/>
            <w:left w:val="single" w:sz="2" w:space="0" w:color="E3E3E3"/>
            <w:bottom w:val="single" w:sz="2" w:space="0" w:color="E3E3E3"/>
            <w:right w:val="single" w:sz="2" w:space="0" w:color="E3E3E3"/>
          </w:divBdr>
          <w:divsChild>
            <w:div w:id="605163808">
              <w:marLeft w:val="0"/>
              <w:marRight w:val="0"/>
              <w:marTop w:val="0"/>
              <w:marBottom w:val="0"/>
              <w:divBdr>
                <w:top w:val="single" w:sz="2" w:space="0" w:color="E3E3E3"/>
                <w:left w:val="single" w:sz="2" w:space="0" w:color="E3E3E3"/>
                <w:bottom w:val="single" w:sz="2" w:space="0" w:color="E3E3E3"/>
                <w:right w:val="single" w:sz="2" w:space="0" w:color="E3E3E3"/>
              </w:divBdr>
              <w:divsChild>
                <w:div w:id="1256548253">
                  <w:marLeft w:val="0"/>
                  <w:marRight w:val="0"/>
                  <w:marTop w:val="0"/>
                  <w:marBottom w:val="0"/>
                  <w:divBdr>
                    <w:top w:val="single" w:sz="2" w:space="0" w:color="E3E3E3"/>
                    <w:left w:val="single" w:sz="2" w:space="0" w:color="E3E3E3"/>
                    <w:bottom w:val="single" w:sz="2" w:space="0" w:color="E3E3E3"/>
                    <w:right w:val="single" w:sz="2" w:space="0" w:color="E3E3E3"/>
                  </w:divBdr>
                  <w:divsChild>
                    <w:div w:id="944074565">
                      <w:marLeft w:val="0"/>
                      <w:marRight w:val="0"/>
                      <w:marTop w:val="0"/>
                      <w:marBottom w:val="0"/>
                      <w:divBdr>
                        <w:top w:val="single" w:sz="2" w:space="0" w:color="E3E3E3"/>
                        <w:left w:val="single" w:sz="2" w:space="0" w:color="E3E3E3"/>
                        <w:bottom w:val="single" w:sz="2" w:space="0" w:color="E3E3E3"/>
                        <w:right w:val="single" w:sz="2" w:space="0" w:color="E3E3E3"/>
                      </w:divBdr>
                      <w:divsChild>
                        <w:div w:id="732582566">
                          <w:marLeft w:val="0"/>
                          <w:marRight w:val="0"/>
                          <w:marTop w:val="0"/>
                          <w:marBottom w:val="0"/>
                          <w:divBdr>
                            <w:top w:val="single" w:sz="2" w:space="0" w:color="E3E3E3"/>
                            <w:left w:val="single" w:sz="2" w:space="0" w:color="E3E3E3"/>
                            <w:bottom w:val="single" w:sz="2" w:space="0" w:color="E3E3E3"/>
                            <w:right w:val="single" w:sz="2" w:space="0" w:color="E3E3E3"/>
                          </w:divBdr>
                          <w:divsChild>
                            <w:div w:id="1303651645">
                              <w:marLeft w:val="0"/>
                              <w:marRight w:val="0"/>
                              <w:marTop w:val="0"/>
                              <w:marBottom w:val="0"/>
                              <w:divBdr>
                                <w:top w:val="single" w:sz="2" w:space="0" w:color="E3E3E3"/>
                                <w:left w:val="single" w:sz="2" w:space="0" w:color="E3E3E3"/>
                                <w:bottom w:val="single" w:sz="2" w:space="0" w:color="E3E3E3"/>
                                <w:right w:val="single" w:sz="2" w:space="0" w:color="E3E3E3"/>
                              </w:divBdr>
                              <w:divsChild>
                                <w:div w:id="1163275055">
                                  <w:marLeft w:val="0"/>
                                  <w:marRight w:val="0"/>
                                  <w:marTop w:val="100"/>
                                  <w:marBottom w:val="100"/>
                                  <w:divBdr>
                                    <w:top w:val="single" w:sz="2" w:space="0" w:color="E3E3E3"/>
                                    <w:left w:val="single" w:sz="2" w:space="0" w:color="E3E3E3"/>
                                    <w:bottom w:val="single" w:sz="2" w:space="0" w:color="E3E3E3"/>
                                    <w:right w:val="single" w:sz="2" w:space="0" w:color="E3E3E3"/>
                                  </w:divBdr>
                                  <w:divsChild>
                                    <w:div w:id="475680582">
                                      <w:marLeft w:val="0"/>
                                      <w:marRight w:val="0"/>
                                      <w:marTop w:val="0"/>
                                      <w:marBottom w:val="0"/>
                                      <w:divBdr>
                                        <w:top w:val="single" w:sz="2" w:space="0" w:color="E3E3E3"/>
                                        <w:left w:val="single" w:sz="2" w:space="0" w:color="E3E3E3"/>
                                        <w:bottom w:val="single" w:sz="2" w:space="0" w:color="E3E3E3"/>
                                        <w:right w:val="single" w:sz="2" w:space="0" w:color="E3E3E3"/>
                                      </w:divBdr>
                                      <w:divsChild>
                                        <w:div w:id="497310290">
                                          <w:marLeft w:val="0"/>
                                          <w:marRight w:val="0"/>
                                          <w:marTop w:val="0"/>
                                          <w:marBottom w:val="0"/>
                                          <w:divBdr>
                                            <w:top w:val="single" w:sz="2" w:space="0" w:color="E3E3E3"/>
                                            <w:left w:val="single" w:sz="2" w:space="0" w:color="E3E3E3"/>
                                            <w:bottom w:val="single" w:sz="2" w:space="0" w:color="E3E3E3"/>
                                            <w:right w:val="single" w:sz="2" w:space="0" w:color="E3E3E3"/>
                                          </w:divBdr>
                                          <w:divsChild>
                                            <w:div w:id="1043672278">
                                              <w:marLeft w:val="0"/>
                                              <w:marRight w:val="0"/>
                                              <w:marTop w:val="0"/>
                                              <w:marBottom w:val="0"/>
                                              <w:divBdr>
                                                <w:top w:val="single" w:sz="2" w:space="0" w:color="E3E3E3"/>
                                                <w:left w:val="single" w:sz="2" w:space="0" w:color="E3E3E3"/>
                                                <w:bottom w:val="single" w:sz="2" w:space="0" w:color="E3E3E3"/>
                                                <w:right w:val="single" w:sz="2" w:space="0" w:color="E3E3E3"/>
                                              </w:divBdr>
                                              <w:divsChild>
                                                <w:div w:id="945310884">
                                                  <w:marLeft w:val="0"/>
                                                  <w:marRight w:val="0"/>
                                                  <w:marTop w:val="0"/>
                                                  <w:marBottom w:val="0"/>
                                                  <w:divBdr>
                                                    <w:top w:val="single" w:sz="2" w:space="0" w:color="E3E3E3"/>
                                                    <w:left w:val="single" w:sz="2" w:space="0" w:color="E3E3E3"/>
                                                    <w:bottom w:val="single" w:sz="2" w:space="0" w:color="E3E3E3"/>
                                                    <w:right w:val="single" w:sz="2" w:space="0" w:color="E3E3E3"/>
                                                  </w:divBdr>
                                                  <w:divsChild>
                                                    <w:div w:id="210383590">
                                                      <w:marLeft w:val="0"/>
                                                      <w:marRight w:val="0"/>
                                                      <w:marTop w:val="0"/>
                                                      <w:marBottom w:val="0"/>
                                                      <w:divBdr>
                                                        <w:top w:val="single" w:sz="2" w:space="0" w:color="E3E3E3"/>
                                                        <w:left w:val="single" w:sz="2" w:space="0" w:color="E3E3E3"/>
                                                        <w:bottom w:val="single" w:sz="2" w:space="0" w:color="E3E3E3"/>
                                                        <w:right w:val="single" w:sz="2" w:space="0" w:color="E3E3E3"/>
                                                      </w:divBdr>
                                                      <w:divsChild>
                                                        <w:div w:id="59803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6825479">
          <w:marLeft w:val="0"/>
          <w:marRight w:val="0"/>
          <w:marTop w:val="0"/>
          <w:marBottom w:val="0"/>
          <w:divBdr>
            <w:top w:val="none" w:sz="0" w:space="0" w:color="auto"/>
            <w:left w:val="none" w:sz="0" w:space="0" w:color="auto"/>
            <w:bottom w:val="none" w:sz="0" w:space="0" w:color="auto"/>
            <w:right w:val="none" w:sz="0" w:space="0" w:color="auto"/>
          </w:divBdr>
          <w:divsChild>
            <w:div w:id="884878426">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330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86788061">
      <w:bodyDiv w:val="1"/>
      <w:marLeft w:val="0"/>
      <w:marRight w:val="0"/>
      <w:marTop w:val="0"/>
      <w:marBottom w:val="0"/>
      <w:divBdr>
        <w:top w:val="none" w:sz="0" w:space="0" w:color="auto"/>
        <w:left w:val="none" w:sz="0" w:space="0" w:color="auto"/>
        <w:bottom w:val="none" w:sz="0" w:space="0" w:color="auto"/>
        <w:right w:val="none" w:sz="0" w:space="0" w:color="auto"/>
      </w:divBdr>
    </w:div>
    <w:div w:id="991980798">
      <w:bodyDiv w:val="1"/>
      <w:marLeft w:val="0"/>
      <w:marRight w:val="0"/>
      <w:marTop w:val="0"/>
      <w:marBottom w:val="0"/>
      <w:divBdr>
        <w:top w:val="none" w:sz="0" w:space="0" w:color="auto"/>
        <w:left w:val="none" w:sz="0" w:space="0" w:color="auto"/>
        <w:bottom w:val="none" w:sz="0" w:space="0" w:color="auto"/>
        <w:right w:val="none" w:sz="0" w:space="0" w:color="auto"/>
      </w:divBdr>
    </w:div>
    <w:div w:id="994072366">
      <w:bodyDiv w:val="1"/>
      <w:marLeft w:val="0"/>
      <w:marRight w:val="0"/>
      <w:marTop w:val="0"/>
      <w:marBottom w:val="0"/>
      <w:divBdr>
        <w:top w:val="none" w:sz="0" w:space="0" w:color="auto"/>
        <w:left w:val="none" w:sz="0" w:space="0" w:color="auto"/>
        <w:bottom w:val="none" w:sz="0" w:space="0" w:color="auto"/>
        <w:right w:val="none" w:sz="0" w:space="0" w:color="auto"/>
      </w:divBdr>
    </w:div>
    <w:div w:id="994645986">
      <w:bodyDiv w:val="1"/>
      <w:marLeft w:val="0"/>
      <w:marRight w:val="0"/>
      <w:marTop w:val="0"/>
      <w:marBottom w:val="0"/>
      <w:divBdr>
        <w:top w:val="none" w:sz="0" w:space="0" w:color="auto"/>
        <w:left w:val="none" w:sz="0" w:space="0" w:color="auto"/>
        <w:bottom w:val="none" w:sz="0" w:space="0" w:color="auto"/>
        <w:right w:val="none" w:sz="0" w:space="0" w:color="auto"/>
      </w:divBdr>
    </w:div>
    <w:div w:id="1001007587">
      <w:bodyDiv w:val="1"/>
      <w:marLeft w:val="0"/>
      <w:marRight w:val="0"/>
      <w:marTop w:val="0"/>
      <w:marBottom w:val="0"/>
      <w:divBdr>
        <w:top w:val="none" w:sz="0" w:space="0" w:color="auto"/>
        <w:left w:val="none" w:sz="0" w:space="0" w:color="auto"/>
        <w:bottom w:val="none" w:sz="0" w:space="0" w:color="auto"/>
        <w:right w:val="none" w:sz="0" w:space="0" w:color="auto"/>
      </w:divBdr>
    </w:div>
    <w:div w:id="1003240215">
      <w:bodyDiv w:val="1"/>
      <w:marLeft w:val="0"/>
      <w:marRight w:val="0"/>
      <w:marTop w:val="0"/>
      <w:marBottom w:val="0"/>
      <w:divBdr>
        <w:top w:val="none" w:sz="0" w:space="0" w:color="auto"/>
        <w:left w:val="none" w:sz="0" w:space="0" w:color="auto"/>
        <w:bottom w:val="none" w:sz="0" w:space="0" w:color="auto"/>
        <w:right w:val="none" w:sz="0" w:space="0" w:color="auto"/>
      </w:divBdr>
    </w:div>
    <w:div w:id="1003706147">
      <w:bodyDiv w:val="1"/>
      <w:marLeft w:val="0"/>
      <w:marRight w:val="0"/>
      <w:marTop w:val="0"/>
      <w:marBottom w:val="0"/>
      <w:divBdr>
        <w:top w:val="none" w:sz="0" w:space="0" w:color="auto"/>
        <w:left w:val="none" w:sz="0" w:space="0" w:color="auto"/>
        <w:bottom w:val="none" w:sz="0" w:space="0" w:color="auto"/>
        <w:right w:val="none" w:sz="0" w:space="0" w:color="auto"/>
      </w:divBdr>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037004946">
      <w:bodyDiv w:val="1"/>
      <w:marLeft w:val="0"/>
      <w:marRight w:val="0"/>
      <w:marTop w:val="0"/>
      <w:marBottom w:val="0"/>
      <w:divBdr>
        <w:top w:val="none" w:sz="0" w:space="0" w:color="auto"/>
        <w:left w:val="none" w:sz="0" w:space="0" w:color="auto"/>
        <w:bottom w:val="none" w:sz="0" w:space="0" w:color="auto"/>
        <w:right w:val="none" w:sz="0" w:space="0" w:color="auto"/>
      </w:divBdr>
    </w:div>
    <w:div w:id="1042360477">
      <w:bodyDiv w:val="1"/>
      <w:marLeft w:val="0"/>
      <w:marRight w:val="0"/>
      <w:marTop w:val="0"/>
      <w:marBottom w:val="0"/>
      <w:divBdr>
        <w:top w:val="none" w:sz="0" w:space="0" w:color="auto"/>
        <w:left w:val="none" w:sz="0" w:space="0" w:color="auto"/>
        <w:bottom w:val="none" w:sz="0" w:space="0" w:color="auto"/>
        <w:right w:val="none" w:sz="0" w:space="0" w:color="auto"/>
      </w:divBdr>
    </w:div>
    <w:div w:id="1055156297">
      <w:bodyDiv w:val="1"/>
      <w:marLeft w:val="0"/>
      <w:marRight w:val="0"/>
      <w:marTop w:val="0"/>
      <w:marBottom w:val="0"/>
      <w:divBdr>
        <w:top w:val="none" w:sz="0" w:space="0" w:color="auto"/>
        <w:left w:val="none" w:sz="0" w:space="0" w:color="auto"/>
        <w:bottom w:val="none" w:sz="0" w:space="0" w:color="auto"/>
        <w:right w:val="none" w:sz="0" w:space="0" w:color="auto"/>
      </w:divBdr>
    </w:div>
    <w:div w:id="1067605894">
      <w:bodyDiv w:val="1"/>
      <w:marLeft w:val="0"/>
      <w:marRight w:val="0"/>
      <w:marTop w:val="0"/>
      <w:marBottom w:val="0"/>
      <w:divBdr>
        <w:top w:val="none" w:sz="0" w:space="0" w:color="auto"/>
        <w:left w:val="none" w:sz="0" w:space="0" w:color="auto"/>
        <w:bottom w:val="none" w:sz="0" w:space="0" w:color="auto"/>
        <w:right w:val="none" w:sz="0" w:space="0" w:color="auto"/>
      </w:divBdr>
    </w:div>
    <w:div w:id="1083799689">
      <w:bodyDiv w:val="1"/>
      <w:marLeft w:val="0"/>
      <w:marRight w:val="0"/>
      <w:marTop w:val="0"/>
      <w:marBottom w:val="0"/>
      <w:divBdr>
        <w:top w:val="none" w:sz="0" w:space="0" w:color="auto"/>
        <w:left w:val="none" w:sz="0" w:space="0" w:color="auto"/>
        <w:bottom w:val="none" w:sz="0" w:space="0" w:color="auto"/>
        <w:right w:val="none" w:sz="0" w:space="0" w:color="auto"/>
      </w:divBdr>
    </w:div>
    <w:div w:id="1092895787">
      <w:bodyDiv w:val="1"/>
      <w:marLeft w:val="0"/>
      <w:marRight w:val="0"/>
      <w:marTop w:val="0"/>
      <w:marBottom w:val="0"/>
      <w:divBdr>
        <w:top w:val="none" w:sz="0" w:space="0" w:color="auto"/>
        <w:left w:val="none" w:sz="0" w:space="0" w:color="auto"/>
        <w:bottom w:val="none" w:sz="0" w:space="0" w:color="auto"/>
        <w:right w:val="none" w:sz="0" w:space="0" w:color="auto"/>
      </w:divBdr>
    </w:div>
    <w:div w:id="1092968102">
      <w:bodyDiv w:val="1"/>
      <w:marLeft w:val="0"/>
      <w:marRight w:val="0"/>
      <w:marTop w:val="0"/>
      <w:marBottom w:val="0"/>
      <w:divBdr>
        <w:top w:val="none" w:sz="0" w:space="0" w:color="auto"/>
        <w:left w:val="none" w:sz="0" w:space="0" w:color="auto"/>
        <w:bottom w:val="none" w:sz="0" w:space="0" w:color="auto"/>
        <w:right w:val="none" w:sz="0" w:space="0" w:color="auto"/>
      </w:divBdr>
    </w:div>
    <w:div w:id="1115098469">
      <w:bodyDiv w:val="1"/>
      <w:marLeft w:val="0"/>
      <w:marRight w:val="0"/>
      <w:marTop w:val="0"/>
      <w:marBottom w:val="0"/>
      <w:divBdr>
        <w:top w:val="none" w:sz="0" w:space="0" w:color="auto"/>
        <w:left w:val="none" w:sz="0" w:space="0" w:color="auto"/>
        <w:bottom w:val="none" w:sz="0" w:space="0" w:color="auto"/>
        <w:right w:val="none" w:sz="0" w:space="0" w:color="auto"/>
      </w:divBdr>
    </w:div>
    <w:div w:id="1117020617">
      <w:bodyDiv w:val="1"/>
      <w:marLeft w:val="0"/>
      <w:marRight w:val="0"/>
      <w:marTop w:val="0"/>
      <w:marBottom w:val="0"/>
      <w:divBdr>
        <w:top w:val="none" w:sz="0" w:space="0" w:color="auto"/>
        <w:left w:val="none" w:sz="0" w:space="0" w:color="auto"/>
        <w:bottom w:val="none" w:sz="0" w:space="0" w:color="auto"/>
        <w:right w:val="none" w:sz="0" w:space="0" w:color="auto"/>
      </w:divBdr>
    </w:div>
    <w:div w:id="1117215261">
      <w:bodyDiv w:val="1"/>
      <w:marLeft w:val="0"/>
      <w:marRight w:val="0"/>
      <w:marTop w:val="0"/>
      <w:marBottom w:val="0"/>
      <w:divBdr>
        <w:top w:val="none" w:sz="0" w:space="0" w:color="auto"/>
        <w:left w:val="none" w:sz="0" w:space="0" w:color="auto"/>
        <w:bottom w:val="none" w:sz="0" w:space="0" w:color="auto"/>
        <w:right w:val="none" w:sz="0" w:space="0" w:color="auto"/>
      </w:divBdr>
    </w:div>
    <w:div w:id="1126847356">
      <w:bodyDiv w:val="1"/>
      <w:marLeft w:val="0"/>
      <w:marRight w:val="0"/>
      <w:marTop w:val="0"/>
      <w:marBottom w:val="0"/>
      <w:divBdr>
        <w:top w:val="none" w:sz="0" w:space="0" w:color="auto"/>
        <w:left w:val="none" w:sz="0" w:space="0" w:color="auto"/>
        <w:bottom w:val="none" w:sz="0" w:space="0" w:color="auto"/>
        <w:right w:val="none" w:sz="0" w:space="0" w:color="auto"/>
      </w:divBdr>
    </w:div>
    <w:div w:id="1138572968">
      <w:bodyDiv w:val="1"/>
      <w:marLeft w:val="0"/>
      <w:marRight w:val="0"/>
      <w:marTop w:val="0"/>
      <w:marBottom w:val="0"/>
      <w:divBdr>
        <w:top w:val="none" w:sz="0" w:space="0" w:color="auto"/>
        <w:left w:val="none" w:sz="0" w:space="0" w:color="auto"/>
        <w:bottom w:val="none" w:sz="0" w:space="0" w:color="auto"/>
        <w:right w:val="none" w:sz="0" w:space="0" w:color="auto"/>
      </w:divBdr>
    </w:div>
    <w:div w:id="1138887065">
      <w:bodyDiv w:val="1"/>
      <w:marLeft w:val="0"/>
      <w:marRight w:val="0"/>
      <w:marTop w:val="0"/>
      <w:marBottom w:val="0"/>
      <w:divBdr>
        <w:top w:val="none" w:sz="0" w:space="0" w:color="auto"/>
        <w:left w:val="none" w:sz="0" w:space="0" w:color="auto"/>
        <w:bottom w:val="none" w:sz="0" w:space="0" w:color="auto"/>
        <w:right w:val="none" w:sz="0" w:space="0" w:color="auto"/>
      </w:divBdr>
    </w:div>
    <w:div w:id="1140656377">
      <w:bodyDiv w:val="1"/>
      <w:marLeft w:val="0"/>
      <w:marRight w:val="0"/>
      <w:marTop w:val="0"/>
      <w:marBottom w:val="0"/>
      <w:divBdr>
        <w:top w:val="none" w:sz="0" w:space="0" w:color="auto"/>
        <w:left w:val="none" w:sz="0" w:space="0" w:color="auto"/>
        <w:bottom w:val="none" w:sz="0" w:space="0" w:color="auto"/>
        <w:right w:val="none" w:sz="0" w:space="0" w:color="auto"/>
      </w:divBdr>
    </w:div>
    <w:div w:id="1148018038">
      <w:bodyDiv w:val="1"/>
      <w:marLeft w:val="0"/>
      <w:marRight w:val="0"/>
      <w:marTop w:val="0"/>
      <w:marBottom w:val="0"/>
      <w:divBdr>
        <w:top w:val="none" w:sz="0" w:space="0" w:color="auto"/>
        <w:left w:val="none" w:sz="0" w:space="0" w:color="auto"/>
        <w:bottom w:val="none" w:sz="0" w:space="0" w:color="auto"/>
        <w:right w:val="none" w:sz="0" w:space="0" w:color="auto"/>
      </w:divBdr>
    </w:div>
    <w:div w:id="1161116251">
      <w:bodyDiv w:val="1"/>
      <w:marLeft w:val="0"/>
      <w:marRight w:val="0"/>
      <w:marTop w:val="0"/>
      <w:marBottom w:val="0"/>
      <w:divBdr>
        <w:top w:val="none" w:sz="0" w:space="0" w:color="auto"/>
        <w:left w:val="none" w:sz="0" w:space="0" w:color="auto"/>
        <w:bottom w:val="none" w:sz="0" w:space="0" w:color="auto"/>
        <w:right w:val="none" w:sz="0" w:space="0" w:color="auto"/>
      </w:divBdr>
    </w:div>
    <w:div w:id="1163466628">
      <w:bodyDiv w:val="1"/>
      <w:marLeft w:val="0"/>
      <w:marRight w:val="0"/>
      <w:marTop w:val="0"/>
      <w:marBottom w:val="0"/>
      <w:divBdr>
        <w:top w:val="none" w:sz="0" w:space="0" w:color="auto"/>
        <w:left w:val="none" w:sz="0" w:space="0" w:color="auto"/>
        <w:bottom w:val="none" w:sz="0" w:space="0" w:color="auto"/>
        <w:right w:val="none" w:sz="0" w:space="0" w:color="auto"/>
      </w:divBdr>
    </w:div>
    <w:div w:id="1164391338">
      <w:bodyDiv w:val="1"/>
      <w:marLeft w:val="0"/>
      <w:marRight w:val="0"/>
      <w:marTop w:val="0"/>
      <w:marBottom w:val="0"/>
      <w:divBdr>
        <w:top w:val="none" w:sz="0" w:space="0" w:color="auto"/>
        <w:left w:val="none" w:sz="0" w:space="0" w:color="auto"/>
        <w:bottom w:val="none" w:sz="0" w:space="0" w:color="auto"/>
        <w:right w:val="none" w:sz="0" w:space="0" w:color="auto"/>
      </w:divBdr>
    </w:div>
    <w:div w:id="1168328981">
      <w:bodyDiv w:val="1"/>
      <w:marLeft w:val="0"/>
      <w:marRight w:val="0"/>
      <w:marTop w:val="0"/>
      <w:marBottom w:val="0"/>
      <w:divBdr>
        <w:top w:val="none" w:sz="0" w:space="0" w:color="auto"/>
        <w:left w:val="none" w:sz="0" w:space="0" w:color="auto"/>
        <w:bottom w:val="none" w:sz="0" w:space="0" w:color="auto"/>
        <w:right w:val="none" w:sz="0" w:space="0" w:color="auto"/>
      </w:divBdr>
    </w:div>
    <w:div w:id="1170100112">
      <w:bodyDiv w:val="1"/>
      <w:marLeft w:val="0"/>
      <w:marRight w:val="0"/>
      <w:marTop w:val="0"/>
      <w:marBottom w:val="0"/>
      <w:divBdr>
        <w:top w:val="none" w:sz="0" w:space="0" w:color="auto"/>
        <w:left w:val="none" w:sz="0" w:space="0" w:color="auto"/>
        <w:bottom w:val="none" w:sz="0" w:space="0" w:color="auto"/>
        <w:right w:val="none" w:sz="0" w:space="0" w:color="auto"/>
      </w:divBdr>
    </w:div>
    <w:div w:id="1176655798">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197043695">
      <w:bodyDiv w:val="1"/>
      <w:marLeft w:val="0"/>
      <w:marRight w:val="0"/>
      <w:marTop w:val="0"/>
      <w:marBottom w:val="0"/>
      <w:divBdr>
        <w:top w:val="none" w:sz="0" w:space="0" w:color="auto"/>
        <w:left w:val="none" w:sz="0" w:space="0" w:color="auto"/>
        <w:bottom w:val="none" w:sz="0" w:space="0" w:color="auto"/>
        <w:right w:val="none" w:sz="0" w:space="0" w:color="auto"/>
      </w:divBdr>
    </w:div>
    <w:div w:id="1202597143">
      <w:bodyDiv w:val="1"/>
      <w:marLeft w:val="0"/>
      <w:marRight w:val="0"/>
      <w:marTop w:val="0"/>
      <w:marBottom w:val="0"/>
      <w:divBdr>
        <w:top w:val="none" w:sz="0" w:space="0" w:color="auto"/>
        <w:left w:val="none" w:sz="0" w:space="0" w:color="auto"/>
        <w:bottom w:val="none" w:sz="0" w:space="0" w:color="auto"/>
        <w:right w:val="none" w:sz="0" w:space="0" w:color="auto"/>
      </w:divBdr>
    </w:div>
    <w:div w:id="1207913844">
      <w:bodyDiv w:val="1"/>
      <w:marLeft w:val="0"/>
      <w:marRight w:val="0"/>
      <w:marTop w:val="0"/>
      <w:marBottom w:val="0"/>
      <w:divBdr>
        <w:top w:val="none" w:sz="0" w:space="0" w:color="auto"/>
        <w:left w:val="none" w:sz="0" w:space="0" w:color="auto"/>
        <w:bottom w:val="none" w:sz="0" w:space="0" w:color="auto"/>
        <w:right w:val="none" w:sz="0" w:space="0" w:color="auto"/>
      </w:divBdr>
    </w:div>
    <w:div w:id="1212614169">
      <w:bodyDiv w:val="1"/>
      <w:marLeft w:val="0"/>
      <w:marRight w:val="0"/>
      <w:marTop w:val="0"/>
      <w:marBottom w:val="0"/>
      <w:divBdr>
        <w:top w:val="none" w:sz="0" w:space="0" w:color="auto"/>
        <w:left w:val="none" w:sz="0" w:space="0" w:color="auto"/>
        <w:bottom w:val="none" w:sz="0" w:space="0" w:color="auto"/>
        <w:right w:val="none" w:sz="0" w:space="0" w:color="auto"/>
      </w:divBdr>
    </w:div>
    <w:div w:id="1223906125">
      <w:bodyDiv w:val="1"/>
      <w:marLeft w:val="0"/>
      <w:marRight w:val="0"/>
      <w:marTop w:val="0"/>
      <w:marBottom w:val="0"/>
      <w:divBdr>
        <w:top w:val="none" w:sz="0" w:space="0" w:color="auto"/>
        <w:left w:val="none" w:sz="0" w:space="0" w:color="auto"/>
        <w:bottom w:val="none" w:sz="0" w:space="0" w:color="auto"/>
        <w:right w:val="none" w:sz="0" w:space="0" w:color="auto"/>
      </w:divBdr>
    </w:div>
    <w:div w:id="1237738820">
      <w:bodyDiv w:val="1"/>
      <w:marLeft w:val="0"/>
      <w:marRight w:val="0"/>
      <w:marTop w:val="0"/>
      <w:marBottom w:val="0"/>
      <w:divBdr>
        <w:top w:val="none" w:sz="0" w:space="0" w:color="auto"/>
        <w:left w:val="none" w:sz="0" w:space="0" w:color="auto"/>
        <w:bottom w:val="none" w:sz="0" w:space="0" w:color="auto"/>
        <w:right w:val="none" w:sz="0" w:space="0" w:color="auto"/>
      </w:divBdr>
    </w:div>
    <w:div w:id="1239635506">
      <w:bodyDiv w:val="1"/>
      <w:marLeft w:val="0"/>
      <w:marRight w:val="0"/>
      <w:marTop w:val="0"/>
      <w:marBottom w:val="0"/>
      <w:divBdr>
        <w:top w:val="none" w:sz="0" w:space="0" w:color="auto"/>
        <w:left w:val="none" w:sz="0" w:space="0" w:color="auto"/>
        <w:bottom w:val="none" w:sz="0" w:space="0" w:color="auto"/>
        <w:right w:val="none" w:sz="0" w:space="0" w:color="auto"/>
      </w:divBdr>
    </w:div>
    <w:div w:id="1260210535">
      <w:bodyDiv w:val="1"/>
      <w:marLeft w:val="0"/>
      <w:marRight w:val="0"/>
      <w:marTop w:val="0"/>
      <w:marBottom w:val="0"/>
      <w:divBdr>
        <w:top w:val="none" w:sz="0" w:space="0" w:color="auto"/>
        <w:left w:val="none" w:sz="0" w:space="0" w:color="auto"/>
        <w:bottom w:val="none" w:sz="0" w:space="0" w:color="auto"/>
        <w:right w:val="none" w:sz="0" w:space="0" w:color="auto"/>
      </w:divBdr>
    </w:div>
    <w:div w:id="1274246922">
      <w:bodyDiv w:val="1"/>
      <w:marLeft w:val="0"/>
      <w:marRight w:val="0"/>
      <w:marTop w:val="0"/>
      <w:marBottom w:val="0"/>
      <w:divBdr>
        <w:top w:val="none" w:sz="0" w:space="0" w:color="auto"/>
        <w:left w:val="none" w:sz="0" w:space="0" w:color="auto"/>
        <w:bottom w:val="none" w:sz="0" w:space="0" w:color="auto"/>
        <w:right w:val="none" w:sz="0" w:space="0" w:color="auto"/>
      </w:divBdr>
    </w:div>
    <w:div w:id="1278752440">
      <w:bodyDiv w:val="1"/>
      <w:marLeft w:val="0"/>
      <w:marRight w:val="0"/>
      <w:marTop w:val="0"/>
      <w:marBottom w:val="0"/>
      <w:divBdr>
        <w:top w:val="none" w:sz="0" w:space="0" w:color="auto"/>
        <w:left w:val="none" w:sz="0" w:space="0" w:color="auto"/>
        <w:bottom w:val="none" w:sz="0" w:space="0" w:color="auto"/>
        <w:right w:val="none" w:sz="0" w:space="0" w:color="auto"/>
      </w:divBdr>
    </w:div>
    <w:div w:id="1278874313">
      <w:bodyDiv w:val="1"/>
      <w:marLeft w:val="0"/>
      <w:marRight w:val="0"/>
      <w:marTop w:val="0"/>
      <w:marBottom w:val="0"/>
      <w:divBdr>
        <w:top w:val="none" w:sz="0" w:space="0" w:color="auto"/>
        <w:left w:val="none" w:sz="0" w:space="0" w:color="auto"/>
        <w:bottom w:val="none" w:sz="0" w:space="0" w:color="auto"/>
        <w:right w:val="none" w:sz="0" w:space="0" w:color="auto"/>
      </w:divBdr>
    </w:div>
    <w:div w:id="1279140135">
      <w:bodyDiv w:val="1"/>
      <w:marLeft w:val="0"/>
      <w:marRight w:val="0"/>
      <w:marTop w:val="0"/>
      <w:marBottom w:val="0"/>
      <w:divBdr>
        <w:top w:val="none" w:sz="0" w:space="0" w:color="auto"/>
        <w:left w:val="none" w:sz="0" w:space="0" w:color="auto"/>
        <w:bottom w:val="none" w:sz="0" w:space="0" w:color="auto"/>
        <w:right w:val="none" w:sz="0" w:space="0" w:color="auto"/>
      </w:divBdr>
    </w:div>
    <w:div w:id="1286699519">
      <w:bodyDiv w:val="1"/>
      <w:marLeft w:val="0"/>
      <w:marRight w:val="0"/>
      <w:marTop w:val="0"/>
      <w:marBottom w:val="0"/>
      <w:divBdr>
        <w:top w:val="none" w:sz="0" w:space="0" w:color="auto"/>
        <w:left w:val="none" w:sz="0" w:space="0" w:color="auto"/>
        <w:bottom w:val="none" w:sz="0" w:space="0" w:color="auto"/>
        <w:right w:val="none" w:sz="0" w:space="0" w:color="auto"/>
      </w:divBdr>
    </w:div>
    <w:div w:id="1294753012">
      <w:bodyDiv w:val="1"/>
      <w:marLeft w:val="0"/>
      <w:marRight w:val="0"/>
      <w:marTop w:val="0"/>
      <w:marBottom w:val="0"/>
      <w:divBdr>
        <w:top w:val="none" w:sz="0" w:space="0" w:color="auto"/>
        <w:left w:val="none" w:sz="0" w:space="0" w:color="auto"/>
        <w:bottom w:val="none" w:sz="0" w:space="0" w:color="auto"/>
        <w:right w:val="none" w:sz="0" w:space="0" w:color="auto"/>
      </w:divBdr>
    </w:div>
    <w:div w:id="1300458528">
      <w:bodyDiv w:val="1"/>
      <w:marLeft w:val="0"/>
      <w:marRight w:val="0"/>
      <w:marTop w:val="0"/>
      <w:marBottom w:val="0"/>
      <w:divBdr>
        <w:top w:val="none" w:sz="0" w:space="0" w:color="auto"/>
        <w:left w:val="none" w:sz="0" w:space="0" w:color="auto"/>
        <w:bottom w:val="none" w:sz="0" w:space="0" w:color="auto"/>
        <w:right w:val="none" w:sz="0" w:space="0" w:color="auto"/>
      </w:divBdr>
    </w:div>
    <w:div w:id="1300646507">
      <w:bodyDiv w:val="1"/>
      <w:marLeft w:val="0"/>
      <w:marRight w:val="0"/>
      <w:marTop w:val="0"/>
      <w:marBottom w:val="0"/>
      <w:divBdr>
        <w:top w:val="none" w:sz="0" w:space="0" w:color="auto"/>
        <w:left w:val="none" w:sz="0" w:space="0" w:color="auto"/>
        <w:bottom w:val="none" w:sz="0" w:space="0" w:color="auto"/>
        <w:right w:val="none" w:sz="0" w:space="0" w:color="auto"/>
      </w:divBdr>
    </w:div>
    <w:div w:id="1305164969">
      <w:bodyDiv w:val="1"/>
      <w:marLeft w:val="0"/>
      <w:marRight w:val="0"/>
      <w:marTop w:val="0"/>
      <w:marBottom w:val="0"/>
      <w:divBdr>
        <w:top w:val="none" w:sz="0" w:space="0" w:color="auto"/>
        <w:left w:val="none" w:sz="0" w:space="0" w:color="auto"/>
        <w:bottom w:val="none" w:sz="0" w:space="0" w:color="auto"/>
        <w:right w:val="none" w:sz="0" w:space="0" w:color="auto"/>
      </w:divBdr>
    </w:div>
    <w:div w:id="1306159832">
      <w:bodyDiv w:val="1"/>
      <w:marLeft w:val="0"/>
      <w:marRight w:val="0"/>
      <w:marTop w:val="0"/>
      <w:marBottom w:val="0"/>
      <w:divBdr>
        <w:top w:val="none" w:sz="0" w:space="0" w:color="auto"/>
        <w:left w:val="none" w:sz="0" w:space="0" w:color="auto"/>
        <w:bottom w:val="none" w:sz="0" w:space="0" w:color="auto"/>
        <w:right w:val="none" w:sz="0" w:space="0" w:color="auto"/>
      </w:divBdr>
    </w:div>
    <w:div w:id="1308583471">
      <w:bodyDiv w:val="1"/>
      <w:marLeft w:val="0"/>
      <w:marRight w:val="0"/>
      <w:marTop w:val="0"/>
      <w:marBottom w:val="0"/>
      <w:divBdr>
        <w:top w:val="none" w:sz="0" w:space="0" w:color="auto"/>
        <w:left w:val="none" w:sz="0" w:space="0" w:color="auto"/>
        <w:bottom w:val="none" w:sz="0" w:space="0" w:color="auto"/>
        <w:right w:val="none" w:sz="0" w:space="0" w:color="auto"/>
      </w:divBdr>
    </w:div>
    <w:div w:id="1308626286">
      <w:bodyDiv w:val="1"/>
      <w:marLeft w:val="0"/>
      <w:marRight w:val="0"/>
      <w:marTop w:val="0"/>
      <w:marBottom w:val="0"/>
      <w:divBdr>
        <w:top w:val="none" w:sz="0" w:space="0" w:color="auto"/>
        <w:left w:val="none" w:sz="0" w:space="0" w:color="auto"/>
        <w:bottom w:val="none" w:sz="0" w:space="0" w:color="auto"/>
        <w:right w:val="none" w:sz="0" w:space="0" w:color="auto"/>
      </w:divBdr>
    </w:div>
    <w:div w:id="1310162029">
      <w:bodyDiv w:val="1"/>
      <w:marLeft w:val="0"/>
      <w:marRight w:val="0"/>
      <w:marTop w:val="0"/>
      <w:marBottom w:val="0"/>
      <w:divBdr>
        <w:top w:val="none" w:sz="0" w:space="0" w:color="auto"/>
        <w:left w:val="none" w:sz="0" w:space="0" w:color="auto"/>
        <w:bottom w:val="none" w:sz="0" w:space="0" w:color="auto"/>
        <w:right w:val="none" w:sz="0" w:space="0" w:color="auto"/>
      </w:divBdr>
    </w:div>
    <w:div w:id="1314798206">
      <w:bodyDiv w:val="1"/>
      <w:marLeft w:val="0"/>
      <w:marRight w:val="0"/>
      <w:marTop w:val="0"/>
      <w:marBottom w:val="0"/>
      <w:divBdr>
        <w:top w:val="none" w:sz="0" w:space="0" w:color="auto"/>
        <w:left w:val="none" w:sz="0" w:space="0" w:color="auto"/>
        <w:bottom w:val="none" w:sz="0" w:space="0" w:color="auto"/>
        <w:right w:val="none" w:sz="0" w:space="0" w:color="auto"/>
      </w:divBdr>
    </w:div>
    <w:div w:id="1343166614">
      <w:bodyDiv w:val="1"/>
      <w:marLeft w:val="0"/>
      <w:marRight w:val="0"/>
      <w:marTop w:val="0"/>
      <w:marBottom w:val="0"/>
      <w:divBdr>
        <w:top w:val="none" w:sz="0" w:space="0" w:color="auto"/>
        <w:left w:val="none" w:sz="0" w:space="0" w:color="auto"/>
        <w:bottom w:val="none" w:sz="0" w:space="0" w:color="auto"/>
        <w:right w:val="none" w:sz="0" w:space="0" w:color="auto"/>
      </w:divBdr>
    </w:div>
    <w:div w:id="1346519217">
      <w:bodyDiv w:val="1"/>
      <w:marLeft w:val="0"/>
      <w:marRight w:val="0"/>
      <w:marTop w:val="0"/>
      <w:marBottom w:val="0"/>
      <w:divBdr>
        <w:top w:val="none" w:sz="0" w:space="0" w:color="auto"/>
        <w:left w:val="none" w:sz="0" w:space="0" w:color="auto"/>
        <w:bottom w:val="none" w:sz="0" w:space="0" w:color="auto"/>
        <w:right w:val="none" w:sz="0" w:space="0" w:color="auto"/>
      </w:divBdr>
    </w:div>
    <w:div w:id="1357656081">
      <w:bodyDiv w:val="1"/>
      <w:marLeft w:val="0"/>
      <w:marRight w:val="0"/>
      <w:marTop w:val="0"/>
      <w:marBottom w:val="0"/>
      <w:divBdr>
        <w:top w:val="none" w:sz="0" w:space="0" w:color="auto"/>
        <w:left w:val="none" w:sz="0" w:space="0" w:color="auto"/>
        <w:bottom w:val="none" w:sz="0" w:space="0" w:color="auto"/>
        <w:right w:val="none" w:sz="0" w:space="0" w:color="auto"/>
      </w:divBdr>
    </w:div>
    <w:div w:id="1367172790">
      <w:bodyDiv w:val="1"/>
      <w:marLeft w:val="0"/>
      <w:marRight w:val="0"/>
      <w:marTop w:val="0"/>
      <w:marBottom w:val="0"/>
      <w:divBdr>
        <w:top w:val="none" w:sz="0" w:space="0" w:color="auto"/>
        <w:left w:val="none" w:sz="0" w:space="0" w:color="auto"/>
        <w:bottom w:val="none" w:sz="0" w:space="0" w:color="auto"/>
        <w:right w:val="none" w:sz="0" w:space="0" w:color="auto"/>
      </w:divBdr>
    </w:div>
    <w:div w:id="1377698451">
      <w:bodyDiv w:val="1"/>
      <w:marLeft w:val="0"/>
      <w:marRight w:val="0"/>
      <w:marTop w:val="0"/>
      <w:marBottom w:val="0"/>
      <w:divBdr>
        <w:top w:val="none" w:sz="0" w:space="0" w:color="auto"/>
        <w:left w:val="none" w:sz="0" w:space="0" w:color="auto"/>
        <w:bottom w:val="none" w:sz="0" w:space="0" w:color="auto"/>
        <w:right w:val="none" w:sz="0" w:space="0" w:color="auto"/>
      </w:divBdr>
    </w:div>
    <w:div w:id="1378623496">
      <w:bodyDiv w:val="1"/>
      <w:marLeft w:val="0"/>
      <w:marRight w:val="0"/>
      <w:marTop w:val="0"/>
      <w:marBottom w:val="0"/>
      <w:divBdr>
        <w:top w:val="none" w:sz="0" w:space="0" w:color="auto"/>
        <w:left w:val="none" w:sz="0" w:space="0" w:color="auto"/>
        <w:bottom w:val="none" w:sz="0" w:space="0" w:color="auto"/>
        <w:right w:val="none" w:sz="0" w:space="0" w:color="auto"/>
      </w:divBdr>
    </w:div>
    <w:div w:id="1380320295">
      <w:bodyDiv w:val="1"/>
      <w:marLeft w:val="0"/>
      <w:marRight w:val="0"/>
      <w:marTop w:val="0"/>
      <w:marBottom w:val="0"/>
      <w:divBdr>
        <w:top w:val="none" w:sz="0" w:space="0" w:color="auto"/>
        <w:left w:val="none" w:sz="0" w:space="0" w:color="auto"/>
        <w:bottom w:val="none" w:sz="0" w:space="0" w:color="auto"/>
        <w:right w:val="none" w:sz="0" w:space="0" w:color="auto"/>
      </w:divBdr>
    </w:div>
    <w:div w:id="1382830578">
      <w:bodyDiv w:val="1"/>
      <w:marLeft w:val="0"/>
      <w:marRight w:val="0"/>
      <w:marTop w:val="0"/>
      <w:marBottom w:val="0"/>
      <w:divBdr>
        <w:top w:val="none" w:sz="0" w:space="0" w:color="auto"/>
        <w:left w:val="none" w:sz="0" w:space="0" w:color="auto"/>
        <w:bottom w:val="none" w:sz="0" w:space="0" w:color="auto"/>
        <w:right w:val="none" w:sz="0" w:space="0" w:color="auto"/>
      </w:divBdr>
    </w:div>
    <w:div w:id="1399521955">
      <w:bodyDiv w:val="1"/>
      <w:marLeft w:val="0"/>
      <w:marRight w:val="0"/>
      <w:marTop w:val="0"/>
      <w:marBottom w:val="0"/>
      <w:divBdr>
        <w:top w:val="none" w:sz="0" w:space="0" w:color="auto"/>
        <w:left w:val="none" w:sz="0" w:space="0" w:color="auto"/>
        <w:bottom w:val="none" w:sz="0" w:space="0" w:color="auto"/>
        <w:right w:val="none" w:sz="0" w:space="0" w:color="auto"/>
      </w:divBdr>
    </w:div>
    <w:div w:id="1416048910">
      <w:bodyDiv w:val="1"/>
      <w:marLeft w:val="0"/>
      <w:marRight w:val="0"/>
      <w:marTop w:val="0"/>
      <w:marBottom w:val="0"/>
      <w:divBdr>
        <w:top w:val="none" w:sz="0" w:space="0" w:color="auto"/>
        <w:left w:val="none" w:sz="0" w:space="0" w:color="auto"/>
        <w:bottom w:val="none" w:sz="0" w:space="0" w:color="auto"/>
        <w:right w:val="none" w:sz="0" w:space="0" w:color="auto"/>
      </w:divBdr>
    </w:div>
    <w:div w:id="1417627445">
      <w:bodyDiv w:val="1"/>
      <w:marLeft w:val="0"/>
      <w:marRight w:val="0"/>
      <w:marTop w:val="0"/>
      <w:marBottom w:val="0"/>
      <w:divBdr>
        <w:top w:val="none" w:sz="0" w:space="0" w:color="auto"/>
        <w:left w:val="none" w:sz="0" w:space="0" w:color="auto"/>
        <w:bottom w:val="none" w:sz="0" w:space="0" w:color="auto"/>
        <w:right w:val="none" w:sz="0" w:space="0" w:color="auto"/>
      </w:divBdr>
    </w:div>
    <w:div w:id="1433815070">
      <w:bodyDiv w:val="1"/>
      <w:marLeft w:val="0"/>
      <w:marRight w:val="0"/>
      <w:marTop w:val="0"/>
      <w:marBottom w:val="0"/>
      <w:divBdr>
        <w:top w:val="none" w:sz="0" w:space="0" w:color="auto"/>
        <w:left w:val="none" w:sz="0" w:space="0" w:color="auto"/>
        <w:bottom w:val="none" w:sz="0" w:space="0" w:color="auto"/>
        <w:right w:val="none" w:sz="0" w:space="0" w:color="auto"/>
      </w:divBdr>
    </w:div>
    <w:div w:id="1434592221">
      <w:bodyDiv w:val="1"/>
      <w:marLeft w:val="0"/>
      <w:marRight w:val="0"/>
      <w:marTop w:val="0"/>
      <w:marBottom w:val="0"/>
      <w:divBdr>
        <w:top w:val="none" w:sz="0" w:space="0" w:color="auto"/>
        <w:left w:val="none" w:sz="0" w:space="0" w:color="auto"/>
        <w:bottom w:val="none" w:sz="0" w:space="0" w:color="auto"/>
        <w:right w:val="none" w:sz="0" w:space="0" w:color="auto"/>
      </w:divBdr>
    </w:div>
    <w:div w:id="1451902363">
      <w:bodyDiv w:val="1"/>
      <w:marLeft w:val="0"/>
      <w:marRight w:val="0"/>
      <w:marTop w:val="0"/>
      <w:marBottom w:val="0"/>
      <w:divBdr>
        <w:top w:val="none" w:sz="0" w:space="0" w:color="auto"/>
        <w:left w:val="none" w:sz="0" w:space="0" w:color="auto"/>
        <w:bottom w:val="none" w:sz="0" w:space="0" w:color="auto"/>
        <w:right w:val="none" w:sz="0" w:space="0" w:color="auto"/>
      </w:divBdr>
    </w:div>
    <w:div w:id="1452703472">
      <w:bodyDiv w:val="1"/>
      <w:marLeft w:val="0"/>
      <w:marRight w:val="0"/>
      <w:marTop w:val="0"/>
      <w:marBottom w:val="0"/>
      <w:divBdr>
        <w:top w:val="none" w:sz="0" w:space="0" w:color="auto"/>
        <w:left w:val="none" w:sz="0" w:space="0" w:color="auto"/>
        <w:bottom w:val="none" w:sz="0" w:space="0" w:color="auto"/>
        <w:right w:val="none" w:sz="0" w:space="0" w:color="auto"/>
      </w:divBdr>
    </w:div>
    <w:div w:id="1456752343">
      <w:bodyDiv w:val="1"/>
      <w:marLeft w:val="0"/>
      <w:marRight w:val="0"/>
      <w:marTop w:val="0"/>
      <w:marBottom w:val="0"/>
      <w:divBdr>
        <w:top w:val="none" w:sz="0" w:space="0" w:color="auto"/>
        <w:left w:val="none" w:sz="0" w:space="0" w:color="auto"/>
        <w:bottom w:val="none" w:sz="0" w:space="0" w:color="auto"/>
        <w:right w:val="none" w:sz="0" w:space="0" w:color="auto"/>
      </w:divBdr>
    </w:div>
    <w:div w:id="1472746825">
      <w:bodyDiv w:val="1"/>
      <w:marLeft w:val="0"/>
      <w:marRight w:val="0"/>
      <w:marTop w:val="0"/>
      <w:marBottom w:val="0"/>
      <w:divBdr>
        <w:top w:val="none" w:sz="0" w:space="0" w:color="auto"/>
        <w:left w:val="none" w:sz="0" w:space="0" w:color="auto"/>
        <w:bottom w:val="none" w:sz="0" w:space="0" w:color="auto"/>
        <w:right w:val="none" w:sz="0" w:space="0" w:color="auto"/>
      </w:divBdr>
    </w:div>
    <w:div w:id="1473256607">
      <w:bodyDiv w:val="1"/>
      <w:marLeft w:val="0"/>
      <w:marRight w:val="0"/>
      <w:marTop w:val="0"/>
      <w:marBottom w:val="0"/>
      <w:divBdr>
        <w:top w:val="none" w:sz="0" w:space="0" w:color="auto"/>
        <w:left w:val="none" w:sz="0" w:space="0" w:color="auto"/>
        <w:bottom w:val="none" w:sz="0" w:space="0" w:color="auto"/>
        <w:right w:val="none" w:sz="0" w:space="0" w:color="auto"/>
      </w:divBdr>
    </w:div>
    <w:div w:id="1485584900">
      <w:bodyDiv w:val="1"/>
      <w:marLeft w:val="0"/>
      <w:marRight w:val="0"/>
      <w:marTop w:val="0"/>
      <w:marBottom w:val="0"/>
      <w:divBdr>
        <w:top w:val="none" w:sz="0" w:space="0" w:color="auto"/>
        <w:left w:val="none" w:sz="0" w:space="0" w:color="auto"/>
        <w:bottom w:val="none" w:sz="0" w:space="0" w:color="auto"/>
        <w:right w:val="none" w:sz="0" w:space="0" w:color="auto"/>
      </w:divBdr>
    </w:div>
    <w:div w:id="1488782500">
      <w:bodyDiv w:val="1"/>
      <w:marLeft w:val="0"/>
      <w:marRight w:val="0"/>
      <w:marTop w:val="0"/>
      <w:marBottom w:val="0"/>
      <w:divBdr>
        <w:top w:val="none" w:sz="0" w:space="0" w:color="auto"/>
        <w:left w:val="none" w:sz="0" w:space="0" w:color="auto"/>
        <w:bottom w:val="none" w:sz="0" w:space="0" w:color="auto"/>
        <w:right w:val="none" w:sz="0" w:space="0" w:color="auto"/>
      </w:divBdr>
    </w:div>
    <w:div w:id="1492403900">
      <w:bodyDiv w:val="1"/>
      <w:marLeft w:val="0"/>
      <w:marRight w:val="0"/>
      <w:marTop w:val="0"/>
      <w:marBottom w:val="0"/>
      <w:divBdr>
        <w:top w:val="none" w:sz="0" w:space="0" w:color="auto"/>
        <w:left w:val="none" w:sz="0" w:space="0" w:color="auto"/>
        <w:bottom w:val="none" w:sz="0" w:space="0" w:color="auto"/>
        <w:right w:val="none" w:sz="0" w:space="0" w:color="auto"/>
      </w:divBdr>
    </w:div>
    <w:div w:id="1493911643">
      <w:bodyDiv w:val="1"/>
      <w:marLeft w:val="0"/>
      <w:marRight w:val="0"/>
      <w:marTop w:val="0"/>
      <w:marBottom w:val="0"/>
      <w:divBdr>
        <w:top w:val="none" w:sz="0" w:space="0" w:color="auto"/>
        <w:left w:val="none" w:sz="0" w:space="0" w:color="auto"/>
        <w:bottom w:val="none" w:sz="0" w:space="0" w:color="auto"/>
        <w:right w:val="none" w:sz="0" w:space="0" w:color="auto"/>
      </w:divBdr>
    </w:div>
    <w:div w:id="1494905282">
      <w:bodyDiv w:val="1"/>
      <w:marLeft w:val="0"/>
      <w:marRight w:val="0"/>
      <w:marTop w:val="0"/>
      <w:marBottom w:val="0"/>
      <w:divBdr>
        <w:top w:val="none" w:sz="0" w:space="0" w:color="auto"/>
        <w:left w:val="none" w:sz="0" w:space="0" w:color="auto"/>
        <w:bottom w:val="none" w:sz="0" w:space="0" w:color="auto"/>
        <w:right w:val="none" w:sz="0" w:space="0" w:color="auto"/>
      </w:divBdr>
    </w:div>
    <w:div w:id="1507791167">
      <w:bodyDiv w:val="1"/>
      <w:marLeft w:val="0"/>
      <w:marRight w:val="0"/>
      <w:marTop w:val="0"/>
      <w:marBottom w:val="0"/>
      <w:divBdr>
        <w:top w:val="none" w:sz="0" w:space="0" w:color="auto"/>
        <w:left w:val="none" w:sz="0" w:space="0" w:color="auto"/>
        <w:bottom w:val="none" w:sz="0" w:space="0" w:color="auto"/>
        <w:right w:val="none" w:sz="0" w:space="0" w:color="auto"/>
      </w:divBdr>
    </w:div>
    <w:div w:id="1512573289">
      <w:bodyDiv w:val="1"/>
      <w:marLeft w:val="0"/>
      <w:marRight w:val="0"/>
      <w:marTop w:val="0"/>
      <w:marBottom w:val="0"/>
      <w:divBdr>
        <w:top w:val="none" w:sz="0" w:space="0" w:color="auto"/>
        <w:left w:val="none" w:sz="0" w:space="0" w:color="auto"/>
        <w:bottom w:val="none" w:sz="0" w:space="0" w:color="auto"/>
        <w:right w:val="none" w:sz="0" w:space="0" w:color="auto"/>
      </w:divBdr>
    </w:div>
    <w:div w:id="1523469075">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27794040">
      <w:bodyDiv w:val="1"/>
      <w:marLeft w:val="0"/>
      <w:marRight w:val="0"/>
      <w:marTop w:val="0"/>
      <w:marBottom w:val="0"/>
      <w:divBdr>
        <w:top w:val="none" w:sz="0" w:space="0" w:color="auto"/>
        <w:left w:val="none" w:sz="0" w:space="0" w:color="auto"/>
        <w:bottom w:val="none" w:sz="0" w:space="0" w:color="auto"/>
        <w:right w:val="none" w:sz="0" w:space="0" w:color="auto"/>
      </w:divBdr>
    </w:div>
    <w:div w:id="1532111031">
      <w:bodyDiv w:val="1"/>
      <w:marLeft w:val="0"/>
      <w:marRight w:val="0"/>
      <w:marTop w:val="0"/>
      <w:marBottom w:val="0"/>
      <w:divBdr>
        <w:top w:val="none" w:sz="0" w:space="0" w:color="auto"/>
        <w:left w:val="none" w:sz="0" w:space="0" w:color="auto"/>
        <w:bottom w:val="none" w:sz="0" w:space="0" w:color="auto"/>
        <w:right w:val="none" w:sz="0" w:space="0" w:color="auto"/>
      </w:divBdr>
    </w:div>
    <w:div w:id="1547984431">
      <w:bodyDiv w:val="1"/>
      <w:marLeft w:val="0"/>
      <w:marRight w:val="0"/>
      <w:marTop w:val="0"/>
      <w:marBottom w:val="0"/>
      <w:divBdr>
        <w:top w:val="none" w:sz="0" w:space="0" w:color="auto"/>
        <w:left w:val="none" w:sz="0" w:space="0" w:color="auto"/>
        <w:bottom w:val="none" w:sz="0" w:space="0" w:color="auto"/>
        <w:right w:val="none" w:sz="0" w:space="0" w:color="auto"/>
      </w:divBdr>
    </w:div>
    <w:div w:id="1587113830">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03300787">
      <w:bodyDiv w:val="1"/>
      <w:marLeft w:val="0"/>
      <w:marRight w:val="0"/>
      <w:marTop w:val="0"/>
      <w:marBottom w:val="0"/>
      <w:divBdr>
        <w:top w:val="none" w:sz="0" w:space="0" w:color="auto"/>
        <w:left w:val="none" w:sz="0" w:space="0" w:color="auto"/>
        <w:bottom w:val="none" w:sz="0" w:space="0" w:color="auto"/>
        <w:right w:val="none" w:sz="0" w:space="0" w:color="auto"/>
      </w:divBdr>
    </w:div>
    <w:div w:id="1613710653">
      <w:bodyDiv w:val="1"/>
      <w:marLeft w:val="0"/>
      <w:marRight w:val="0"/>
      <w:marTop w:val="0"/>
      <w:marBottom w:val="0"/>
      <w:divBdr>
        <w:top w:val="none" w:sz="0" w:space="0" w:color="auto"/>
        <w:left w:val="none" w:sz="0" w:space="0" w:color="auto"/>
        <w:bottom w:val="none" w:sz="0" w:space="0" w:color="auto"/>
        <w:right w:val="none" w:sz="0" w:space="0" w:color="auto"/>
      </w:divBdr>
    </w:div>
    <w:div w:id="1625454187">
      <w:bodyDiv w:val="1"/>
      <w:marLeft w:val="0"/>
      <w:marRight w:val="0"/>
      <w:marTop w:val="0"/>
      <w:marBottom w:val="0"/>
      <w:divBdr>
        <w:top w:val="none" w:sz="0" w:space="0" w:color="auto"/>
        <w:left w:val="none" w:sz="0" w:space="0" w:color="auto"/>
        <w:bottom w:val="none" w:sz="0" w:space="0" w:color="auto"/>
        <w:right w:val="none" w:sz="0" w:space="0" w:color="auto"/>
      </w:divBdr>
    </w:div>
    <w:div w:id="1645426150">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667660249">
      <w:bodyDiv w:val="1"/>
      <w:marLeft w:val="0"/>
      <w:marRight w:val="0"/>
      <w:marTop w:val="0"/>
      <w:marBottom w:val="0"/>
      <w:divBdr>
        <w:top w:val="none" w:sz="0" w:space="0" w:color="auto"/>
        <w:left w:val="none" w:sz="0" w:space="0" w:color="auto"/>
        <w:bottom w:val="none" w:sz="0" w:space="0" w:color="auto"/>
        <w:right w:val="none" w:sz="0" w:space="0" w:color="auto"/>
      </w:divBdr>
    </w:div>
    <w:div w:id="1668052373">
      <w:bodyDiv w:val="1"/>
      <w:marLeft w:val="0"/>
      <w:marRight w:val="0"/>
      <w:marTop w:val="0"/>
      <w:marBottom w:val="0"/>
      <w:divBdr>
        <w:top w:val="none" w:sz="0" w:space="0" w:color="auto"/>
        <w:left w:val="none" w:sz="0" w:space="0" w:color="auto"/>
        <w:bottom w:val="none" w:sz="0" w:space="0" w:color="auto"/>
        <w:right w:val="none" w:sz="0" w:space="0" w:color="auto"/>
      </w:divBdr>
    </w:div>
    <w:div w:id="1684549773">
      <w:bodyDiv w:val="1"/>
      <w:marLeft w:val="0"/>
      <w:marRight w:val="0"/>
      <w:marTop w:val="0"/>
      <w:marBottom w:val="0"/>
      <w:divBdr>
        <w:top w:val="none" w:sz="0" w:space="0" w:color="auto"/>
        <w:left w:val="none" w:sz="0" w:space="0" w:color="auto"/>
        <w:bottom w:val="none" w:sz="0" w:space="0" w:color="auto"/>
        <w:right w:val="none" w:sz="0" w:space="0" w:color="auto"/>
      </w:divBdr>
    </w:div>
    <w:div w:id="1693149905">
      <w:bodyDiv w:val="1"/>
      <w:marLeft w:val="0"/>
      <w:marRight w:val="0"/>
      <w:marTop w:val="0"/>
      <w:marBottom w:val="0"/>
      <w:divBdr>
        <w:top w:val="none" w:sz="0" w:space="0" w:color="auto"/>
        <w:left w:val="none" w:sz="0" w:space="0" w:color="auto"/>
        <w:bottom w:val="none" w:sz="0" w:space="0" w:color="auto"/>
        <w:right w:val="none" w:sz="0" w:space="0" w:color="auto"/>
      </w:divBdr>
    </w:div>
    <w:div w:id="1697539715">
      <w:bodyDiv w:val="1"/>
      <w:marLeft w:val="0"/>
      <w:marRight w:val="0"/>
      <w:marTop w:val="0"/>
      <w:marBottom w:val="0"/>
      <w:divBdr>
        <w:top w:val="none" w:sz="0" w:space="0" w:color="auto"/>
        <w:left w:val="none" w:sz="0" w:space="0" w:color="auto"/>
        <w:bottom w:val="none" w:sz="0" w:space="0" w:color="auto"/>
        <w:right w:val="none" w:sz="0" w:space="0" w:color="auto"/>
      </w:divBdr>
    </w:div>
    <w:div w:id="1712993835">
      <w:bodyDiv w:val="1"/>
      <w:marLeft w:val="0"/>
      <w:marRight w:val="0"/>
      <w:marTop w:val="0"/>
      <w:marBottom w:val="0"/>
      <w:divBdr>
        <w:top w:val="none" w:sz="0" w:space="0" w:color="auto"/>
        <w:left w:val="none" w:sz="0" w:space="0" w:color="auto"/>
        <w:bottom w:val="none" w:sz="0" w:space="0" w:color="auto"/>
        <w:right w:val="none" w:sz="0" w:space="0" w:color="auto"/>
      </w:divBdr>
    </w:div>
    <w:div w:id="1713729945">
      <w:bodyDiv w:val="1"/>
      <w:marLeft w:val="0"/>
      <w:marRight w:val="0"/>
      <w:marTop w:val="0"/>
      <w:marBottom w:val="0"/>
      <w:divBdr>
        <w:top w:val="none" w:sz="0" w:space="0" w:color="auto"/>
        <w:left w:val="none" w:sz="0" w:space="0" w:color="auto"/>
        <w:bottom w:val="none" w:sz="0" w:space="0" w:color="auto"/>
        <w:right w:val="none" w:sz="0" w:space="0" w:color="auto"/>
      </w:divBdr>
    </w:div>
    <w:div w:id="1717121514">
      <w:bodyDiv w:val="1"/>
      <w:marLeft w:val="0"/>
      <w:marRight w:val="0"/>
      <w:marTop w:val="0"/>
      <w:marBottom w:val="0"/>
      <w:divBdr>
        <w:top w:val="none" w:sz="0" w:space="0" w:color="auto"/>
        <w:left w:val="none" w:sz="0" w:space="0" w:color="auto"/>
        <w:bottom w:val="none" w:sz="0" w:space="0" w:color="auto"/>
        <w:right w:val="none" w:sz="0" w:space="0" w:color="auto"/>
      </w:divBdr>
    </w:div>
    <w:div w:id="1718049625">
      <w:bodyDiv w:val="1"/>
      <w:marLeft w:val="0"/>
      <w:marRight w:val="0"/>
      <w:marTop w:val="0"/>
      <w:marBottom w:val="0"/>
      <w:divBdr>
        <w:top w:val="none" w:sz="0" w:space="0" w:color="auto"/>
        <w:left w:val="none" w:sz="0" w:space="0" w:color="auto"/>
        <w:bottom w:val="none" w:sz="0" w:space="0" w:color="auto"/>
        <w:right w:val="none" w:sz="0" w:space="0" w:color="auto"/>
      </w:divBdr>
    </w:div>
    <w:div w:id="1719163178">
      <w:bodyDiv w:val="1"/>
      <w:marLeft w:val="0"/>
      <w:marRight w:val="0"/>
      <w:marTop w:val="0"/>
      <w:marBottom w:val="0"/>
      <w:divBdr>
        <w:top w:val="none" w:sz="0" w:space="0" w:color="auto"/>
        <w:left w:val="none" w:sz="0" w:space="0" w:color="auto"/>
        <w:bottom w:val="none" w:sz="0" w:space="0" w:color="auto"/>
        <w:right w:val="none" w:sz="0" w:space="0" w:color="auto"/>
      </w:divBdr>
    </w:div>
    <w:div w:id="1721442347">
      <w:bodyDiv w:val="1"/>
      <w:marLeft w:val="0"/>
      <w:marRight w:val="0"/>
      <w:marTop w:val="0"/>
      <w:marBottom w:val="0"/>
      <w:divBdr>
        <w:top w:val="none" w:sz="0" w:space="0" w:color="auto"/>
        <w:left w:val="none" w:sz="0" w:space="0" w:color="auto"/>
        <w:bottom w:val="none" w:sz="0" w:space="0" w:color="auto"/>
        <w:right w:val="none" w:sz="0" w:space="0" w:color="auto"/>
      </w:divBdr>
    </w:div>
    <w:div w:id="1733579152">
      <w:bodyDiv w:val="1"/>
      <w:marLeft w:val="0"/>
      <w:marRight w:val="0"/>
      <w:marTop w:val="0"/>
      <w:marBottom w:val="0"/>
      <w:divBdr>
        <w:top w:val="none" w:sz="0" w:space="0" w:color="auto"/>
        <w:left w:val="none" w:sz="0" w:space="0" w:color="auto"/>
        <w:bottom w:val="none" w:sz="0" w:space="0" w:color="auto"/>
        <w:right w:val="none" w:sz="0" w:space="0" w:color="auto"/>
      </w:divBdr>
    </w:div>
    <w:div w:id="1736195518">
      <w:bodyDiv w:val="1"/>
      <w:marLeft w:val="0"/>
      <w:marRight w:val="0"/>
      <w:marTop w:val="0"/>
      <w:marBottom w:val="0"/>
      <w:divBdr>
        <w:top w:val="none" w:sz="0" w:space="0" w:color="auto"/>
        <w:left w:val="none" w:sz="0" w:space="0" w:color="auto"/>
        <w:bottom w:val="none" w:sz="0" w:space="0" w:color="auto"/>
        <w:right w:val="none" w:sz="0" w:space="0" w:color="auto"/>
      </w:divBdr>
    </w:div>
    <w:div w:id="1766615275">
      <w:bodyDiv w:val="1"/>
      <w:marLeft w:val="0"/>
      <w:marRight w:val="0"/>
      <w:marTop w:val="0"/>
      <w:marBottom w:val="0"/>
      <w:divBdr>
        <w:top w:val="none" w:sz="0" w:space="0" w:color="auto"/>
        <w:left w:val="none" w:sz="0" w:space="0" w:color="auto"/>
        <w:bottom w:val="none" w:sz="0" w:space="0" w:color="auto"/>
        <w:right w:val="none" w:sz="0" w:space="0" w:color="auto"/>
      </w:divBdr>
    </w:div>
    <w:div w:id="1777484753">
      <w:bodyDiv w:val="1"/>
      <w:marLeft w:val="0"/>
      <w:marRight w:val="0"/>
      <w:marTop w:val="0"/>
      <w:marBottom w:val="0"/>
      <w:divBdr>
        <w:top w:val="none" w:sz="0" w:space="0" w:color="auto"/>
        <w:left w:val="none" w:sz="0" w:space="0" w:color="auto"/>
        <w:bottom w:val="none" w:sz="0" w:space="0" w:color="auto"/>
        <w:right w:val="none" w:sz="0" w:space="0" w:color="auto"/>
      </w:divBdr>
    </w:div>
    <w:div w:id="1783375703">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791439885">
      <w:bodyDiv w:val="1"/>
      <w:marLeft w:val="0"/>
      <w:marRight w:val="0"/>
      <w:marTop w:val="0"/>
      <w:marBottom w:val="0"/>
      <w:divBdr>
        <w:top w:val="none" w:sz="0" w:space="0" w:color="auto"/>
        <w:left w:val="none" w:sz="0" w:space="0" w:color="auto"/>
        <w:bottom w:val="none" w:sz="0" w:space="0" w:color="auto"/>
        <w:right w:val="none" w:sz="0" w:space="0" w:color="auto"/>
      </w:divBdr>
    </w:div>
    <w:div w:id="1800031595">
      <w:bodyDiv w:val="1"/>
      <w:marLeft w:val="0"/>
      <w:marRight w:val="0"/>
      <w:marTop w:val="0"/>
      <w:marBottom w:val="0"/>
      <w:divBdr>
        <w:top w:val="none" w:sz="0" w:space="0" w:color="auto"/>
        <w:left w:val="none" w:sz="0" w:space="0" w:color="auto"/>
        <w:bottom w:val="none" w:sz="0" w:space="0" w:color="auto"/>
        <w:right w:val="none" w:sz="0" w:space="0" w:color="auto"/>
      </w:divBdr>
    </w:div>
    <w:div w:id="1800952145">
      <w:bodyDiv w:val="1"/>
      <w:marLeft w:val="0"/>
      <w:marRight w:val="0"/>
      <w:marTop w:val="0"/>
      <w:marBottom w:val="0"/>
      <w:divBdr>
        <w:top w:val="none" w:sz="0" w:space="0" w:color="auto"/>
        <w:left w:val="none" w:sz="0" w:space="0" w:color="auto"/>
        <w:bottom w:val="none" w:sz="0" w:space="0" w:color="auto"/>
        <w:right w:val="none" w:sz="0" w:space="0" w:color="auto"/>
      </w:divBdr>
    </w:div>
    <w:div w:id="1812364764">
      <w:bodyDiv w:val="1"/>
      <w:marLeft w:val="0"/>
      <w:marRight w:val="0"/>
      <w:marTop w:val="0"/>
      <w:marBottom w:val="0"/>
      <w:divBdr>
        <w:top w:val="none" w:sz="0" w:space="0" w:color="auto"/>
        <w:left w:val="none" w:sz="0" w:space="0" w:color="auto"/>
        <w:bottom w:val="none" w:sz="0" w:space="0" w:color="auto"/>
        <w:right w:val="none" w:sz="0" w:space="0" w:color="auto"/>
      </w:divBdr>
    </w:div>
    <w:div w:id="1827474576">
      <w:bodyDiv w:val="1"/>
      <w:marLeft w:val="0"/>
      <w:marRight w:val="0"/>
      <w:marTop w:val="0"/>
      <w:marBottom w:val="0"/>
      <w:divBdr>
        <w:top w:val="none" w:sz="0" w:space="0" w:color="auto"/>
        <w:left w:val="none" w:sz="0" w:space="0" w:color="auto"/>
        <w:bottom w:val="none" w:sz="0" w:space="0" w:color="auto"/>
        <w:right w:val="none" w:sz="0" w:space="0" w:color="auto"/>
      </w:divBdr>
    </w:div>
    <w:div w:id="1832216199">
      <w:bodyDiv w:val="1"/>
      <w:marLeft w:val="0"/>
      <w:marRight w:val="0"/>
      <w:marTop w:val="0"/>
      <w:marBottom w:val="0"/>
      <w:divBdr>
        <w:top w:val="none" w:sz="0" w:space="0" w:color="auto"/>
        <w:left w:val="none" w:sz="0" w:space="0" w:color="auto"/>
        <w:bottom w:val="none" w:sz="0" w:space="0" w:color="auto"/>
        <w:right w:val="none" w:sz="0" w:space="0" w:color="auto"/>
      </w:divBdr>
    </w:div>
    <w:div w:id="1843005016">
      <w:bodyDiv w:val="1"/>
      <w:marLeft w:val="0"/>
      <w:marRight w:val="0"/>
      <w:marTop w:val="0"/>
      <w:marBottom w:val="0"/>
      <w:divBdr>
        <w:top w:val="none" w:sz="0" w:space="0" w:color="auto"/>
        <w:left w:val="none" w:sz="0" w:space="0" w:color="auto"/>
        <w:bottom w:val="none" w:sz="0" w:space="0" w:color="auto"/>
        <w:right w:val="none" w:sz="0" w:space="0" w:color="auto"/>
      </w:divBdr>
    </w:div>
    <w:div w:id="1846821688">
      <w:bodyDiv w:val="1"/>
      <w:marLeft w:val="0"/>
      <w:marRight w:val="0"/>
      <w:marTop w:val="0"/>
      <w:marBottom w:val="0"/>
      <w:divBdr>
        <w:top w:val="none" w:sz="0" w:space="0" w:color="auto"/>
        <w:left w:val="none" w:sz="0" w:space="0" w:color="auto"/>
        <w:bottom w:val="none" w:sz="0" w:space="0" w:color="auto"/>
        <w:right w:val="none" w:sz="0" w:space="0" w:color="auto"/>
      </w:divBdr>
    </w:div>
    <w:div w:id="1847405083">
      <w:bodyDiv w:val="1"/>
      <w:marLeft w:val="0"/>
      <w:marRight w:val="0"/>
      <w:marTop w:val="0"/>
      <w:marBottom w:val="0"/>
      <w:divBdr>
        <w:top w:val="none" w:sz="0" w:space="0" w:color="auto"/>
        <w:left w:val="none" w:sz="0" w:space="0" w:color="auto"/>
        <w:bottom w:val="none" w:sz="0" w:space="0" w:color="auto"/>
        <w:right w:val="none" w:sz="0" w:space="0" w:color="auto"/>
      </w:divBdr>
    </w:div>
    <w:div w:id="1850675713">
      <w:bodyDiv w:val="1"/>
      <w:marLeft w:val="0"/>
      <w:marRight w:val="0"/>
      <w:marTop w:val="0"/>
      <w:marBottom w:val="0"/>
      <w:divBdr>
        <w:top w:val="none" w:sz="0" w:space="0" w:color="auto"/>
        <w:left w:val="none" w:sz="0" w:space="0" w:color="auto"/>
        <w:bottom w:val="none" w:sz="0" w:space="0" w:color="auto"/>
        <w:right w:val="none" w:sz="0" w:space="0" w:color="auto"/>
      </w:divBdr>
    </w:div>
    <w:div w:id="1865434855">
      <w:bodyDiv w:val="1"/>
      <w:marLeft w:val="0"/>
      <w:marRight w:val="0"/>
      <w:marTop w:val="0"/>
      <w:marBottom w:val="0"/>
      <w:divBdr>
        <w:top w:val="none" w:sz="0" w:space="0" w:color="auto"/>
        <w:left w:val="none" w:sz="0" w:space="0" w:color="auto"/>
        <w:bottom w:val="none" w:sz="0" w:space="0" w:color="auto"/>
        <w:right w:val="none" w:sz="0" w:space="0" w:color="auto"/>
      </w:divBdr>
    </w:div>
    <w:div w:id="1865751529">
      <w:bodyDiv w:val="1"/>
      <w:marLeft w:val="0"/>
      <w:marRight w:val="0"/>
      <w:marTop w:val="0"/>
      <w:marBottom w:val="0"/>
      <w:divBdr>
        <w:top w:val="none" w:sz="0" w:space="0" w:color="auto"/>
        <w:left w:val="none" w:sz="0" w:space="0" w:color="auto"/>
        <w:bottom w:val="none" w:sz="0" w:space="0" w:color="auto"/>
        <w:right w:val="none" w:sz="0" w:space="0" w:color="auto"/>
      </w:divBdr>
    </w:div>
    <w:div w:id="1869951862">
      <w:bodyDiv w:val="1"/>
      <w:marLeft w:val="0"/>
      <w:marRight w:val="0"/>
      <w:marTop w:val="0"/>
      <w:marBottom w:val="0"/>
      <w:divBdr>
        <w:top w:val="none" w:sz="0" w:space="0" w:color="auto"/>
        <w:left w:val="none" w:sz="0" w:space="0" w:color="auto"/>
        <w:bottom w:val="none" w:sz="0" w:space="0" w:color="auto"/>
        <w:right w:val="none" w:sz="0" w:space="0" w:color="auto"/>
      </w:divBdr>
    </w:div>
    <w:div w:id="1872106313">
      <w:bodyDiv w:val="1"/>
      <w:marLeft w:val="0"/>
      <w:marRight w:val="0"/>
      <w:marTop w:val="0"/>
      <w:marBottom w:val="0"/>
      <w:divBdr>
        <w:top w:val="none" w:sz="0" w:space="0" w:color="auto"/>
        <w:left w:val="none" w:sz="0" w:space="0" w:color="auto"/>
        <w:bottom w:val="none" w:sz="0" w:space="0" w:color="auto"/>
        <w:right w:val="none" w:sz="0" w:space="0" w:color="auto"/>
      </w:divBdr>
    </w:div>
    <w:div w:id="1887644253">
      <w:bodyDiv w:val="1"/>
      <w:marLeft w:val="0"/>
      <w:marRight w:val="0"/>
      <w:marTop w:val="0"/>
      <w:marBottom w:val="0"/>
      <w:divBdr>
        <w:top w:val="none" w:sz="0" w:space="0" w:color="auto"/>
        <w:left w:val="none" w:sz="0" w:space="0" w:color="auto"/>
        <w:bottom w:val="none" w:sz="0" w:space="0" w:color="auto"/>
        <w:right w:val="none" w:sz="0" w:space="0" w:color="auto"/>
      </w:divBdr>
    </w:div>
    <w:div w:id="1891839459">
      <w:bodyDiv w:val="1"/>
      <w:marLeft w:val="0"/>
      <w:marRight w:val="0"/>
      <w:marTop w:val="0"/>
      <w:marBottom w:val="0"/>
      <w:divBdr>
        <w:top w:val="none" w:sz="0" w:space="0" w:color="auto"/>
        <w:left w:val="none" w:sz="0" w:space="0" w:color="auto"/>
        <w:bottom w:val="none" w:sz="0" w:space="0" w:color="auto"/>
        <w:right w:val="none" w:sz="0" w:space="0" w:color="auto"/>
      </w:divBdr>
    </w:div>
    <w:div w:id="1895651934">
      <w:bodyDiv w:val="1"/>
      <w:marLeft w:val="0"/>
      <w:marRight w:val="0"/>
      <w:marTop w:val="0"/>
      <w:marBottom w:val="0"/>
      <w:divBdr>
        <w:top w:val="none" w:sz="0" w:space="0" w:color="auto"/>
        <w:left w:val="none" w:sz="0" w:space="0" w:color="auto"/>
        <w:bottom w:val="none" w:sz="0" w:space="0" w:color="auto"/>
        <w:right w:val="none" w:sz="0" w:space="0" w:color="auto"/>
      </w:divBdr>
    </w:div>
    <w:div w:id="1900824883">
      <w:bodyDiv w:val="1"/>
      <w:marLeft w:val="0"/>
      <w:marRight w:val="0"/>
      <w:marTop w:val="0"/>
      <w:marBottom w:val="0"/>
      <w:divBdr>
        <w:top w:val="none" w:sz="0" w:space="0" w:color="auto"/>
        <w:left w:val="none" w:sz="0" w:space="0" w:color="auto"/>
        <w:bottom w:val="none" w:sz="0" w:space="0" w:color="auto"/>
        <w:right w:val="none" w:sz="0" w:space="0" w:color="auto"/>
      </w:divBdr>
    </w:div>
    <w:div w:id="1910387206">
      <w:bodyDiv w:val="1"/>
      <w:marLeft w:val="0"/>
      <w:marRight w:val="0"/>
      <w:marTop w:val="0"/>
      <w:marBottom w:val="0"/>
      <w:divBdr>
        <w:top w:val="none" w:sz="0" w:space="0" w:color="auto"/>
        <w:left w:val="none" w:sz="0" w:space="0" w:color="auto"/>
        <w:bottom w:val="none" w:sz="0" w:space="0" w:color="auto"/>
        <w:right w:val="none" w:sz="0" w:space="0" w:color="auto"/>
      </w:divBdr>
    </w:div>
    <w:div w:id="1910647349">
      <w:bodyDiv w:val="1"/>
      <w:marLeft w:val="0"/>
      <w:marRight w:val="0"/>
      <w:marTop w:val="0"/>
      <w:marBottom w:val="0"/>
      <w:divBdr>
        <w:top w:val="none" w:sz="0" w:space="0" w:color="auto"/>
        <w:left w:val="none" w:sz="0" w:space="0" w:color="auto"/>
        <w:bottom w:val="none" w:sz="0" w:space="0" w:color="auto"/>
        <w:right w:val="none" w:sz="0" w:space="0" w:color="auto"/>
      </w:divBdr>
    </w:div>
    <w:div w:id="1917085252">
      <w:bodyDiv w:val="1"/>
      <w:marLeft w:val="0"/>
      <w:marRight w:val="0"/>
      <w:marTop w:val="0"/>
      <w:marBottom w:val="0"/>
      <w:divBdr>
        <w:top w:val="none" w:sz="0" w:space="0" w:color="auto"/>
        <w:left w:val="none" w:sz="0" w:space="0" w:color="auto"/>
        <w:bottom w:val="none" w:sz="0" w:space="0" w:color="auto"/>
        <w:right w:val="none" w:sz="0" w:space="0" w:color="auto"/>
      </w:divBdr>
    </w:div>
    <w:div w:id="1924222764">
      <w:bodyDiv w:val="1"/>
      <w:marLeft w:val="0"/>
      <w:marRight w:val="0"/>
      <w:marTop w:val="0"/>
      <w:marBottom w:val="0"/>
      <w:divBdr>
        <w:top w:val="none" w:sz="0" w:space="0" w:color="auto"/>
        <w:left w:val="none" w:sz="0" w:space="0" w:color="auto"/>
        <w:bottom w:val="none" w:sz="0" w:space="0" w:color="auto"/>
        <w:right w:val="none" w:sz="0" w:space="0" w:color="auto"/>
      </w:divBdr>
    </w:div>
    <w:div w:id="1924338661">
      <w:bodyDiv w:val="1"/>
      <w:marLeft w:val="0"/>
      <w:marRight w:val="0"/>
      <w:marTop w:val="0"/>
      <w:marBottom w:val="0"/>
      <w:divBdr>
        <w:top w:val="none" w:sz="0" w:space="0" w:color="auto"/>
        <w:left w:val="none" w:sz="0" w:space="0" w:color="auto"/>
        <w:bottom w:val="none" w:sz="0" w:space="0" w:color="auto"/>
        <w:right w:val="none" w:sz="0" w:space="0" w:color="auto"/>
      </w:divBdr>
    </w:div>
    <w:div w:id="1925382831">
      <w:bodyDiv w:val="1"/>
      <w:marLeft w:val="0"/>
      <w:marRight w:val="0"/>
      <w:marTop w:val="0"/>
      <w:marBottom w:val="0"/>
      <w:divBdr>
        <w:top w:val="none" w:sz="0" w:space="0" w:color="auto"/>
        <w:left w:val="none" w:sz="0" w:space="0" w:color="auto"/>
        <w:bottom w:val="none" w:sz="0" w:space="0" w:color="auto"/>
        <w:right w:val="none" w:sz="0" w:space="0" w:color="auto"/>
      </w:divBdr>
    </w:div>
    <w:div w:id="1930116987">
      <w:bodyDiv w:val="1"/>
      <w:marLeft w:val="0"/>
      <w:marRight w:val="0"/>
      <w:marTop w:val="0"/>
      <w:marBottom w:val="0"/>
      <w:divBdr>
        <w:top w:val="none" w:sz="0" w:space="0" w:color="auto"/>
        <w:left w:val="none" w:sz="0" w:space="0" w:color="auto"/>
        <w:bottom w:val="none" w:sz="0" w:space="0" w:color="auto"/>
        <w:right w:val="none" w:sz="0" w:space="0" w:color="auto"/>
      </w:divBdr>
    </w:div>
    <w:div w:id="1930119987">
      <w:bodyDiv w:val="1"/>
      <w:marLeft w:val="0"/>
      <w:marRight w:val="0"/>
      <w:marTop w:val="0"/>
      <w:marBottom w:val="0"/>
      <w:divBdr>
        <w:top w:val="none" w:sz="0" w:space="0" w:color="auto"/>
        <w:left w:val="none" w:sz="0" w:space="0" w:color="auto"/>
        <w:bottom w:val="none" w:sz="0" w:space="0" w:color="auto"/>
        <w:right w:val="none" w:sz="0" w:space="0" w:color="auto"/>
      </w:divBdr>
    </w:div>
    <w:div w:id="1940983175">
      <w:bodyDiv w:val="1"/>
      <w:marLeft w:val="0"/>
      <w:marRight w:val="0"/>
      <w:marTop w:val="0"/>
      <w:marBottom w:val="0"/>
      <w:divBdr>
        <w:top w:val="none" w:sz="0" w:space="0" w:color="auto"/>
        <w:left w:val="none" w:sz="0" w:space="0" w:color="auto"/>
        <w:bottom w:val="none" w:sz="0" w:space="0" w:color="auto"/>
        <w:right w:val="none" w:sz="0" w:space="0" w:color="auto"/>
      </w:divBdr>
    </w:div>
    <w:div w:id="1943031578">
      <w:bodyDiv w:val="1"/>
      <w:marLeft w:val="0"/>
      <w:marRight w:val="0"/>
      <w:marTop w:val="0"/>
      <w:marBottom w:val="0"/>
      <w:divBdr>
        <w:top w:val="none" w:sz="0" w:space="0" w:color="auto"/>
        <w:left w:val="none" w:sz="0" w:space="0" w:color="auto"/>
        <w:bottom w:val="none" w:sz="0" w:space="0" w:color="auto"/>
        <w:right w:val="none" w:sz="0" w:space="0" w:color="auto"/>
      </w:divBdr>
    </w:div>
    <w:div w:id="1946884309">
      <w:bodyDiv w:val="1"/>
      <w:marLeft w:val="0"/>
      <w:marRight w:val="0"/>
      <w:marTop w:val="0"/>
      <w:marBottom w:val="0"/>
      <w:divBdr>
        <w:top w:val="none" w:sz="0" w:space="0" w:color="auto"/>
        <w:left w:val="none" w:sz="0" w:space="0" w:color="auto"/>
        <w:bottom w:val="none" w:sz="0" w:space="0" w:color="auto"/>
        <w:right w:val="none" w:sz="0" w:space="0" w:color="auto"/>
      </w:divBdr>
    </w:div>
    <w:div w:id="1955864695">
      <w:bodyDiv w:val="1"/>
      <w:marLeft w:val="0"/>
      <w:marRight w:val="0"/>
      <w:marTop w:val="0"/>
      <w:marBottom w:val="0"/>
      <w:divBdr>
        <w:top w:val="none" w:sz="0" w:space="0" w:color="auto"/>
        <w:left w:val="none" w:sz="0" w:space="0" w:color="auto"/>
        <w:bottom w:val="none" w:sz="0" w:space="0" w:color="auto"/>
        <w:right w:val="none" w:sz="0" w:space="0" w:color="auto"/>
      </w:divBdr>
    </w:div>
    <w:div w:id="1960599999">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1981574211">
      <w:bodyDiv w:val="1"/>
      <w:marLeft w:val="0"/>
      <w:marRight w:val="0"/>
      <w:marTop w:val="0"/>
      <w:marBottom w:val="0"/>
      <w:divBdr>
        <w:top w:val="none" w:sz="0" w:space="0" w:color="auto"/>
        <w:left w:val="none" w:sz="0" w:space="0" w:color="auto"/>
        <w:bottom w:val="none" w:sz="0" w:space="0" w:color="auto"/>
        <w:right w:val="none" w:sz="0" w:space="0" w:color="auto"/>
      </w:divBdr>
    </w:div>
    <w:div w:id="1987277185">
      <w:bodyDiv w:val="1"/>
      <w:marLeft w:val="0"/>
      <w:marRight w:val="0"/>
      <w:marTop w:val="0"/>
      <w:marBottom w:val="0"/>
      <w:divBdr>
        <w:top w:val="none" w:sz="0" w:space="0" w:color="auto"/>
        <w:left w:val="none" w:sz="0" w:space="0" w:color="auto"/>
        <w:bottom w:val="none" w:sz="0" w:space="0" w:color="auto"/>
        <w:right w:val="none" w:sz="0" w:space="0" w:color="auto"/>
      </w:divBdr>
    </w:div>
    <w:div w:id="1989625749">
      <w:bodyDiv w:val="1"/>
      <w:marLeft w:val="0"/>
      <w:marRight w:val="0"/>
      <w:marTop w:val="0"/>
      <w:marBottom w:val="0"/>
      <w:divBdr>
        <w:top w:val="none" w:sz="0" w:space="0" w:color="auto"/>
        <w:left w:val="none" w:sz="0" w:space="0" w:color="auto"/>
        <w:bottom w:val="none" w:sz="0" w:space="0" w:color="auto"/>
        <w:right w:val="none" w:sz="0" w:space="0" w:color="auto"/>
      </w:divBdr>
    </w:div>
    <w:div w:id="1994992214">
      <w:bodyDiv w:val="1"/>
      <w:marLeft w:val="0"/>
      <w:marRight w:val="0"/>
      <w:marTop w:val="0"/>
      <w:marBottom w:val="0"/>
      <w:divBdr>
        <w:top w:val="none" w:sz="0" w:space="0" w:color="auto"/>
        <w:left w:val="none" w:sz="0" w:space="0" w:color="auto"/>
        <w:bottom w:val="none" w:sz="0" w:space="0" w:color="auto"/>
        <w:right w:val="none" w:sz="0" w:space="0" w:color="auto"/>
      </w:divBdr>
    </w:div>
    <w:div w:id="1996563491">
      <w:bodyDiv w:val="1"/>
      <w:marLeft w:val="0"/>
      <w:marRight w:val="0"/>
      <w:marTop w:val="0"/>
      <w:marBottom w:val="0"/>
      <w:divBdr>
        <w:top w:val="none" w:sz="0" w:space="0" w:color="auto"/>
        <w:left w:val="none" w:sz="0" w:space="0" w:color="auto"/>
        <w:bottom w:val="none" w:sz="0" w:space="0" w:color="auto"/>
        <w:right w:val="none" w:sz="0" w:space="0" w:color="auto"/>
      </w:divBdr>
    </w:div>
    <w:div w:id="2000117032">
      <w:bodyDiv w:val="1"/>
      <w:marLeft w:val="0"/>
      <w:marRight w:val="0"/>
      <w:marTop w:val="0"/>
      <w:marBottom w:val="0"/>
      <w:divBdr>
        <w:top w:val="none" w:sz="0" w:space="0" w:color="auto"/>
        <w:left w:val="none" w:sz="0" w:space="0" w:color="auto"/>
        <w:bottom w:val="none" w:sz="0" w:space="0" w:color="auto"/>
        <w:right w:val="none" w:sz="0" w:space="0" w:color="auto"/>
      </w:divBdr>
    </w:div>
    <w:div w:id="2001886126">
      <w:bodyDiv w:val="1"/>
      <w:marLeft w:val="0"/>
      <w:marRight w:val="0"/>
      <w:marTop w:val="0"/>
      <w:marBottom w:val="0"/>
      <w:divBdr>
        <w:top w:val="none" w:sz="0" w:space="0" w:color="auto"/>
        <w:left w:val="none" w:sz="0" w:space="0" w:color="auto"/>
        <w:bottom w:val="none" w:sz="0" w:space="0" w:color="auto"/>
        <w:right w:val="none" w:sz="0" w:space="0" w:color="auto"/>
      </w:divBdr>
    </w:div>
    <w:div w:id="2033846826">
      <w:bodyDiv w:val="1"/>
      <w:marLeft w:val="0"/>
      <w:marRight w:val="0"/>
      <w:marTop w:val="0"/>
      <w:marBottom w:val="0"/>
      <w:divBdr>
        <w:top w:val="none" w:sz="0" w:space="0" w:color="auto"/>
        <w:left w:val="none" w:sz="0" w:space="0" w:color="auto"/>
        <w:bottom w:val="none" w:sz="0" w:space="0" w:color="auto"/>
        <w:right w:val="none" w:sz="0" w:space="0" w:color="auto"/>
      </w:divBdr>
    </w:div>
    <w:div w:id="2034574437">
      <w:bodyDiv w:val="1"/>
      <w:marLeft w:val="0"/>
      <w:marRight w:val="0"/>
      <w:marTop w:val="0"/>
      <w:marBottom w:val="0"/>
      <w:divBdr>
        <w:top w:val="none" w:sz="0" w:space="0" w:color="auto"/>
        <w:left w:val="none" w:sz="0" w:space="0" w:color="auto"/>
        <w:bottom w:val="none" w:sz="0" w:space="0" w:color="auto"/>
        <w:right w:val="none" w:sz="0" w:space="0" w:color="auto"/>
      </w:divBdr>
    </w:div>
    <w:div w:id="2048135862">
      <w:bodyDiv w:val="1"/>
      <w:marLeft w:val="0"/>
      <w:marRight w:val="0"/>
      <w:marTop w:val="0"/>
      <w:marBottom w:val="0"/>
      <w:divBdr>
        <w:top w:val="none" w:sz="0" w:space="0" w:color="auto"/>
        <w:left w:val="none" w:sz="0" w:space="0" w:color="auto"/>
        <w:bottom w:val="none" w:sz="0" w:space="0" w:color="auto"/>
        <w:right w:val="none" w:sz="0" w:space="0" w:color="auto"/>
      </w:divBdr>
    </w:div>
    <w:div w:id="2054109980">
      <w:bodyDiv w:val="1"/>
      <w:marLeft w:val="0"/>
      <w:marRight w:val="0"/>
      <w:marTop w:val="0"/>
      <w:marBottom w:val="0"/>
      <w:divBdr>
        <w:top w:val="none" w:sz="0" w:space="0" w:color="auto"/>
        <w:left w:val="none" w:sz="0" w:space="0" w:color="auto"/>
        <w:bottom w:val="none" w:sz="0" w:space="0" w:color="auto"/>
        <w:right w:val="none" w:sz="0" w:space="0" w:color="auto"/>
      </w:divBdr>
    </w:div>
    <w:div w:id="2063208276">
      <w:bodyDiv w:val="1"/>
      <w:marLeft w:val="0"/>
      <w:marRight w:val="0"/>
      <w:marTop w:val="0"/>
      <w:marBottom w:val="0"/>
      <w:divBdr>
        <w:top w:val="none" w:sz="0" w:space="0" w:color="auto"/>
        <w:left w:val="none" w:sz="0" w:space="0" w:color="auto"/>
        <w:bottom w:val="none" w:sz="0" w:space="0" w:color="auto"/>
        <w:right w:val="none" w:sz="0" w:space="0" w:color="auto"/>
      </w:divBdr>
    </w:div>
    <w:div w:id="2065522684">
      <w:bodyDiv w:val="1"/>
      <w:marLeft w:val="0"/>
      <w:marRight w:val="0"/>
      <w:marTop w:val="0"/>
      <w:marBottom w:val="0"/>
      <w:divBdr>
        <w:top w:val="none" w:sz="0" w:space="0" w:color="auto"/>
        <w:left w:val="none" w:sz="0" w:space="0" w:color="auto"/>
        <w:bottom w:val="none" w:sz="0" w:space="0" w:color="auto"/>
        <w:right w:val="none" w:sz="0" w:space="0" w:color="auto"/>
      </w:divBdr>
      <w:divsChild>
        <w:div w:id="2070417915">
          <w:marLeft w:val="0"/>
          <w:marRight w:val="0"/>
          <w:marTop w:val="0"/>
          <w:marBottom w:val="0"/>
          <w:divBdr>
            <w:top w:val="none" w:sz="0" w:space="0" w:color="auto"/>
            <w:left w:val="none" w:sz="0" w:space="0" w:color="auto"/>
            <w:bottom w:val="none" w:sz="0" w:space="0" w:color="auto"/>
            <w:right w:val="none" w:sz="0" w:space="0" w:color="auto"/>
          </w:divBdr>
          <w:divsChild>
            <w:div w:id="241111511">
              <w:marLeft w:val="0"/>
              <w:marRight w:val="0"/>
              <w:marTop w:val="0"/>
              <w:marBottom w:val="0"/>
              <w:divBdr>
                <w:top w:val="none" w:sz="0" w:space="0" w:color="auto"/>
                <w:left w:val="none" w:sz="0" w:space="0" w:color="auto"/>
                <w:bottom w:val="none" w:sz="0" w:space="0" w:color="auto"/>
                <w:right w:val="none" w:sz="0" w:space="0" w:color="auto"/>
              </w:divBdr>
            </w:div>
            <w:div w:id="1155728908">
              <w:marLeft w:val="0"/>
              <w:marRight w:val="0"/>
              <w:marTop w:val="0"/>
              <w:marBottom w:val="0"/>
              <w:divBdr>
                <w:top w:val="none" w:sz="0" w:space="0" w:color="auto"/>
                <w:left w:val="none" w:sz="0" w:space="0" w:color="auto"/>
                <w:bottom w:val="none" w:sz="0" w:space="0" w:color="auto"/>
                <w:right w:val="none" w:sz="0" w:space="0" w:color="auto"/>
              </w:divBdr>
            </w:div>
          </w:divsChild>
        </w:div>
        <w:div w:id="703478688">
          <w:marLeft w:val="0"/>
          <w:marRight w:val="0"/>
          <w:marTop w:val="0"/>
          <w:marBottom w:val="0"/>
          <w:divBdr>
            <w:top w:val="none" w:sz="0" w:space="0" w:color="auto"/>
            <w:left w:val="none" w:sz="0" w:space="0" w:color="auto"/>
            <w:bottom w:val="none" w:sz="0" w:space="0" w:color="auto"/>
            <w:right w:val="none" w:sz="0" w:space="0" w:color="auto"/>
          </w:divBdr>
          <w:divsChild>
            <w:div w:id="1654944977">
              <w:marLeft w:val="0"/>
              <w:marRight w:val="0"/>
              <w:marTop w:val="0"/>
              <w:marBottom w:val="0"/>
              <w:divBdr>
                <w:top w:val="none" w:sz="0" w:space="0" w:color="auto"/>
                <w:left w:val="none" w:sz="0" w:space="0" w:color="auto"/>
                <w:bottom w:val="none" w:sz="0" w:space="0" w:color="auto"/>
                <w:right w:val="none" w:sz="0" w:space="0" w:color="auto"/>
              </w:divBdr>
            </w:div>
            <w:div w:id="102042181">
              <w:marLeft w:val="0"/>
              <w:marRight w:val="0"/>
              <w:marTop w:val="0"/>
              <w:marBottom w:val="0"/>
              <w:divBdr>
                <w:top w:val="none" w:sz="0" w:space="0" w:color="auto"/>
                <w:left w:val="none" w:sz="0" w:space="0" w:color="auto"/>
                <w:bottom w:val="none" w:sz="0" w:space="0" w:color="auto"/>
                <w:right w:val="none" w:sz="0" w:space="0" w:color="auto"/>
              </w:divBdr>
            </w:div>
            <w:div w:id="2037803363">
              <w:marLeft w:val="0"/>
              <w:marRight w:val="0"/>
              <w:marTop w:val="0"/>
              <w:marBottom w:val="0"/>
              <w:divBdr>
                <w:top w:val="none" w:sz="0" w:space="0" w:color="auto"/>
                <w:left w:val="none" w:sz="0" w:space="0" w:color="auto"/>
                <w:bottom w:val="none" w:sz="0" w:space="0" w:color="auto"/>
                <w:right w:val="none" w:sz="0" w:space="0" w:color="auto"/>
              </w:divBdr>
            </w:div>
          </w:divsChild>
        </w:div>
        <w:div w:id="49967245">
          <w:marLeft w:val="0"/>
          <w:marRight w:val="0"/>
          <w:marTop w:val="0"/>
          <w:marBottom w:val="0"/>
          <w:divBdr>
            <w:top w:val="none" w:sz="0" w:space="0" w:color="auto"/>
            <w:left w:val="none" w:sz="0" w:space="0" w:color="auto"/>
            <w:bottom w:val="none" w:sz="0" w:space="0" w:color="auto"/>
            <w:right w:val="none" w:sz="0" w:space="0" w:color="auto"/>
          </w:divBdr>
        </w:div>
        <w:div w:id="211621999">
          <w:marLeft w:val="0"/>
          <w:marRight w:val="0"/>
          <w:marTop w:val="0"/>
          <w:marBottom w:val="0"/>
          <w:divBdr>
            <w:top w:val="none" w:sz="0" w:space="0" w:color="auto"/>
            <w:left w:val="none" w:sz="0" w:space="0" w:color="auto"/>
            <w:bottom w:val="none" w:sz="0" w:space="0" w:color="auto"/>
            <w:right w:val="none" w:sz="0" w:space="0" w:color="auto"/>
          </w:divBdr>
        </w:div>
        <w:div w:id="1809663605">
          <w:marLeft w:val="0"/>
          <w:marRight w:val="0"/>
          <w:marTop w:val="0"/>
          <w:marBottom w:val="0"/>
          <w:divBdr>
            <w:top w:val="none" w:sz="0" w:space="0" w:color="auto"/>
            <w:left w:val="none" w:sz="0" w:space="0" w:color="auto"/>
            <w:bottom w:val="none" w:sz="0" w:space="0" w:color="auto"/>
            <w:right w:val="none" w:sz="0" w:space="0" w:color="auto"/>
          </w:divBdr>
        </w:div>
        <w:div w:id="269703958">
          <w:marLeft w:val="0"/>
          <w:marRight w:val="0"/>
          <w:marTop w:val="0"/>
          <w:marBottom w:val="0"/>
          <w:divBdr>
            <w:top w:val="none" w:sz="0" w:space="0" w:color="auto"/>
            <w:left w:val="none" w:sz="0" w:space="0" w:color="auto"/>
            <w:bottom w:val="none" w:sz="0" w:space="0" w:color="auto"/>
            <w:right w:val="none" w:sz="0" w:space="0" w:color="auto"/>
          </w:divBdr>
        </w:div>
        <w:div w:id="1963877045">
          <w:marLeft w:val="0"/>
          <w:marRight w:val="0"/>
          <w:marTop w:val="0"/>
          <w:marBottom w:val="0"/>
          <w:divBdr>
            <w:top w:val="none" w:sz="0" w:space="0" w:color="auto"/>
            <w:left w:val="none" w:sz="0" w:space="0" w:color="auto"/>
            <w:bottom w:val="none" w:sz="0" w:space="0" w:color="auto"/>
            <w:right w:val="none" w:sz="0" w:space="0" w:color="auto"/>
          </w:divBdr>
        </w:div>
        <w:div w:id="1576819691">
          <w:marLeft w:val="0"/>
          <w:marRight w:val="0"/>
          <w:marTop w:val="0"/>
          <w:marBottom w:val="0"/>
          <w:divBdr>
            <w:top w:val="none" w:sz="0" w:space="0" w:color="auto"/>
            <w:left w:val="none" w:sz="0" w:space="0" w:color="auto"/>
            <w:bottom w:val="none" w:sz="0" w:space="0" w:color="auto"/>
            <w:right w:val="none" w:sz="0" w:space="0" w:color="auto"/>
          </w:divBdr>
        </w:div>
      </w:divsChild>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74885857">
      <w:bodyDiv w:val="1"/>
      <w:marLeft w:val="0"/>
      <w:marRight w:val="0"/>
      <w:marTop w:val="0"/>
      <w:marBottom w:val="0"/>
      <w:divBdr>
        <w:top w:val="none" w:sz="0" w:space="0" w:color="auto"/>
        <w:left w:val="none" w:sz="0" w:space="0" w:color="auto"/>
        <w:bottom w:val="none" w:sz="0" w:space="0" w:color="auto"/>
        <w:right w:val="none" w:sz="0" w:space="0" w:color="auto"/>
      </w:divBdr>
    </w:div>
    <w:div w:id="2077585252">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096591732">
      <w:bodyDiv w:val="1"/>
      <w:marLeft w:val="0"/>
      <w:marRight w:val="0"/>
      <w:marTop w:val="0"/>
      <w:marBottom w:val="0"/>
      <w:divBdr>
        <w:top w:val="none" w:sz="0" w:space="0" w:color="auto"/>
        <w:left w:val="none" w:sz="0" w:space="0" w:color="auto"/>
        <w:bottom w:val="none" w:sz="0" w:space="0" w:color="auto"/>
        <w:right w:val="none" w:sz="0" w:space="0" w:color="auto"/>
      </w:divBdr>
    </w:div>
    <w:div w:id="2099908590">
      <w:bodyDiv w:val="1"/>
      <w:marLeft w:val="0"/>
      <w:marRight w:val="0"/>
      <w:marTop w:val="0"/>
      <w:marBottom w:val="0"/>
      <w:divBdr>
        <w:top w:val="none" w:sz="0" w:space="0" w:color="auto"/>
        <w:left w:val="none" w:sz="0" w:space="0" w:color="auto"/>
        <w:bottom w:val="none" w:sz="0" w:space="0" w:color="auto"/>
        <w:right w:val="none" w:sz="0" w:space="0" w:color="auto"/>
      </w:divBdr>
    </w:div>
    <w:div w:id="2105029954">
      <w:bodyDiv w:val="1"/>
      <w:marLeft w:val="0"/>
      <w:marRight w:val="0"/>
      <w:marTop w:val="0"/>
      <w:marBottom w:val="0"/>
      <w:divBdr>
        <w:top w:val="none" w:sz="0" w:space="0" w:color="auto"/>
        <w:left w:val="none" w:sz="0" w:space="0" w:color="auto"/>
        <w:bottom w:val="none" w:sz="0" w:space="0" w:color="auto"/>
        <w:right w:val="none" w:sz="0" w:space="0" w:color="auto"/>
      </w:divBdr>
    </w:div>
    <w:div w:id="2105490871">
      <w:bodyDiv w:val="1"/>
      <w:marLeft w:val="0"/>
      <w:marRight w:val="0"/>
      <w:marTop w:val="0"/>
      <w:marBottom w:val="0"/>
      <w:divBdr>
        <w:top w:val="none" w:sz="0" w:space="0" w:color="auto"/>
        <w:left w:val="none" w:sz="0" w:space="0" w:color="auto"/>
        <w:bottom w:val="none" w:sz="0" w:space="0" w:color="auto"/>
        <w:right w:val="none" w:sz="0" w:space="0" w:color="auto"/>
      </w:divBdr>
    </w:div>
    <w:div w:id="2115318688">
      <w:bodyDiv w:val="1"/>
      <w:marLeft w:val="0"/>
      <w:marRight w:val="0"/>
      <w:marTop w:val="0"/>
      <w:marBottom w:val="0"/>
      <w:divBdr>
        <w:top w:val="none" w:sz="0" w:space="0" w:color="auto"/>
        <w:left w:val="none" w:sz="0" w:space="0" w:color="auto"/>
        <w:bottom w:val="none" w:sz="0" w:space="0" w:color="auto"/>
        <w:right w:val="none" w:sz="0" w:space="0" w:color="auto"/>
      </w:divBdr>
      <w:divsChild>
        <w:div w:id="1863396981">
          <w:marLeft w:val="0"/>
          <w:marRight w:val="0"/>
          <w:marTop w:val="0"/>
          <w:marBottom w:val="0"/>
          <w:divBdr>
            <w:top w:val="none" w:sz="0" w:space="0" w:color="auto"/>
            <w:left w:val="none" w:sz="0" w:space="0" w:color="auto"/>
            <w:bottom w:val="none" w:sz="0" w:space="0" w:color="auto"/>
            <w:right w:val="none" w:sz="0" w:space="0" w:color="auto"/>
          </w:divBdr>
          <w:divsChild>
            <w:div w:id="125969708">
              <w:marLeft w:val="0"/>
              <w:marRight w:val="0"/>
              <w:marTop w:val="0"/>
              <w:marBottom w:val="0"/>
              <w:divBdr>
                <w:top w:val="none" w:sz="0" w:space="0" w:color="auto"/>
                <w:left w:val="none" w:sz="0" w:space="0" w:color="auto"/>
                <w:bottom w:val="none" w:sz="0" w:space="0" w:color="auto"/>
                <w:right w:val="none" w:sz="0" w:space="0" w:color="auto"/>
              </w:divBdr>
            </w:div>
            <w:div w:id="1075470199">
              <w:marLeft w:val="0"/>
              <w:marRight w:val="0"/>
              <w:marTop w:val="0"/>
              <w:marBottom w:val="0"/>
              <w:divBdr>
                <w:top w:val="none" w:sz="0" w:space="0" w:color="auto"/>
                <w:left w:val="none" w:sz="0" w:space="0" w:color="auto"/>
                <w:bottom w:val="none" w:sz="0" w:space="0" w:color="auto"/>
                <w:right w:val="none" w:sz="0" w:space="0" w:color="auto"/>
              </w:divBdr>
            </w:div>
          </w:divsChild>
        </w:div>
        <w:div w:id="330526321">
          <w:marLeft w:val="0"/>
          <w:marRight w:val="0"/>
          <w:marTop w:val="0"/>
          <w:marBottom w:val="0"/>
          <w:divBdr>
            <w:top w:val="none" w:sz="0" w:space="0" w:color="auto"/>
            <w:left w:val="none" w:sz="0" w:space="0" w:color="auto"/>
            <w:bottom w:val="none" w:sz="0" w:space="0" w:color="auto"/>
            <w:right w:val="none" w:sz="0" w:space="0" w:color="auto"/>
          </w:divBdr>
          <w:divsChild>
            <w:div w:id="1172260270">
              <w:marLeft w:val="0"/>
              <w:marRight w:val="0"/>
              <w:marTop w:val="0"/>
              <w:marBottom w:val="0"/>
              <w:divBdr>
                <w:top w:val="none" w:sz="0" w:space="0" w:color="auto"/>
                <w:left w:val="none" w:sz="0" w:space="0" w:color="auto"/>
                <w:bottom w:val="none" w:sz="0" w:space="0" w:color="auto"/>
                <w:right w:val="none" w:sz="0" w:space="0" w:color="auto"/>
              </w:divBdr>
            </w:div>
            <w:div w:id="1340740958">
              <w:marLeft w:val="0"/>
              <w:marRight w:val="0"/>
              <w:marTop w:val="0"/>
              <w:marBottom w:val="0"/>
              <w:divBdr>
                <w:top w:val="none" w:sz="0" w:space="0" w:color="auto"/>
                <w:left w:val="none" w:sz="0" w:space="0" w:color="auto"/>
                <w:bottom w:val="none" w:sz="0" w:space="0" w:color="auto"/>
                <w:right w:val="none" w:sz="0" w:space="0" w:color="auto"/>
              </w:divBdr>
            </w:div>
            <w:div w:id="1325737363">
              <w:marLeft w:val="0"/>
              <w:marRight w:val="0"/>
              <w:marTop w:val="0"/>
              <w:marBottom w:val="0"/>
              <w:divBdr>
                <w:top w:val="none" w:sz="0" w:space="0" w:color="auto"/>
                <w:left w:val="none" w:sz="0" w:space="0" w:color="auto"/>
                <w:bottom w:val="none" w:sz="0" w:space="0" w:color="auto"/>
                <w:right w:val="none" w:sz="0" w:space="0" w:color="auto"/>
              </w:divBdr>
            </w:div>
          </w:divsChild>
        </w:div>
        <w:div w:id="2138837388">
          <w:marLeft w:val="0"/>
          <w:marRight w:val="0"/>
          <w:marTop w:val="0"/>
          <w:marBottom w:val="0"/>
          <w:divBdr>
            <w:top w:val="none" w:sz="0" w:space="0" w:color="auto"/>
            <w:left w:val="none" w:sz="0" w:space="0" w:color="auto"/>
            <w:bottom w:val="none" w:sz="0" w:space="0" w:color="auto"/>
            <w:right w:val="none" w:sz="0" w:space="0" w:color="auto"/>
          </w:divBdr>
        </w:div>
        <w:div w:id="807741577">
          <w:marLeft w:val="0"/>
          <w:marRight w:val="0"/>
          <w:marTop w:val="0"/>
          <w:marBottom w:val="0"/>
          <w:divBdr>
            <w:top w:val="none" w:sz="0" w:space="0" w:color="auto"/>
            <w:left w:val="none" w:sz="0" w:space="0" w:color="auto"/>
            <w:bottom w:val="none" w:sz="0" w:space="0" w:color="auto"/>
            <w:right w:val="none" w:sz="0" w:space="0" w:color="auto"/>
          </w:divBdr>
        </w:div>
        <w:div w:id="385418906">
          <w:marLeft w:val="0"/>
          <w:marRight w:val="0"/>
          <w:marTop w:val="0"/>
          <w:marBottom w:val="0"/>
          <w:divBdr>
            <w:top w:val="none" w:sz="0" w:space="0" w:color="auto"/>
            <w:left w:val="none" w:sz="0" w:space="0" w:color="auto"/>
            <w:bottom w:val="none" w:sz="0" w:space="0" w:color="auto"/>
            <w:right w:val="none" w:sz="0" w:space="0" w:color="auto"/>
          </w:divBdr>
        </w:div>
        <w:div w:id="1454711136">
          <w:marLeft w:val="0"/>
          <w:marRight w:val="0"/>
          <w:marTop w:val="0"/>
          <w:marBottom w:val="0"/>
          <w:divBdr>
            <w:top w:val="none" w:sz="0" w:space="0" w:color="auto"/>
            <w:left w:val="none" w:sz="0" w:space="0" w:color="auto"/>
            <w:bottom w:val="none" w:sz="0" w:space="0" w:color="auto"/>
            <w:right w:val="none" w:sz="0" w:space="0" w:color="auto"/>
          </w:divBdr>
        </w:div>
        <w:div w:id="4983427">
          <w:marLeft w:val="0"/>
          <w:marRight w:val="0"/>
          <w:marTop w:val="0"/>
          <w:marBottom w:val="0"/>
          <w:divBdr>
            <w:top w:val="none" w:sz="0" w:space="0" w:color="auto"/>
            <w:left w:val="none" w:sz="0" w:space="0" w:color="auto"/>
            <w:bottom w:val="none" w:sz="0" w:space="0" w:color="auto"/>
            <w:right w:val="none" w:sz="0" w:space="0" w:color="auto"/>
          </w:divBdr>
        </w:div>
        <w:div w:id="999625652">
          <w:marLeft w:val="0"/>
          <w:marRight w:val="0"/>
          <w:marTop w:val="0"/>
          <w:marBottom w:val="0"/>
          <w:divBdr>
            <w:top w:val="none" w:sz="0" w:space="0" w:color="auto"/>
            <w:left w:val="none" w:sz="0" w:space="0" w:color="auto"/>
            <w:bottom w:val="none" w:sz="0" w:space="0" w:color="auto"/>
            <w:right w:val="none" w:sz="0" w:space="0" w:color="auto"/>
          </w:divBdr>
        </w:div>
      </w:divsChild>
    </w:div>
    <w:div w:id="2118714261">
      <w:bodyDiv w:val="1"/>
      <w:marLeft w:val="0"/>
      <w:marRight w:val="0"/>
      <w:marTop w:val="0"/>
      <w:marBottom w:val="0"/>
      <w:divBdr>
        <w:top w:val="none" w:sz="0" w:space="0" w:color="auto"/>
        <w:left w:val="none" w:sz="0" w:space="0" w:color="auto"/>
        <w:bottom w:val="none" w:sz="0" w:space="0" w:color="auto"/>
        <w:right w:val="none" w:sz="0" w:space="0" w:color="auto"/>
      </w:divBdr>
    </w:div>
    <w:div w:id="2119329681">
      <w:bodyDiv w:val="1"/>
      <w:marLeft w:val="0"/>
      <w:marRight w:val="0"/>
      <w:marTop w:val="0"/>
      <w:marBottom w:val="0"/>
      <w:divBdr>
        <w:top w:val="none" w:sz="0" w:space="0" w:color="auto"/>
        <w:left w:val="none" w:sz="0" w:space="0" w:color="auto"/>
        <w:bottom w:val="none" w:sz="0" w:space="0" w:color="auto"/>
        <w:right w:val="none" w:sz="0" w:space="0" w:color="auto"/>
      </w:divBdr>
    </w:div>
    <w:div w:id="2120834996">
      <w:bodyDiv w:val="1"/>
      <w:marLeft w:val="0"/>
      <w:marRight w:val="0"/>
      <w:marTop w:val="0"/>
      <w:marBottom w:val="0"/>
      <w:divBdr>
        <w:top w:val="none" w:sz="0" w:space="0" w:color="auto"/>
        <w:left w:val="none" w:sz="0" w:space="0" w:color="auto"/>
        <w:bottom w:val="none" w:sz="0" w:space="0" w:color="auto"/>
        <w:right w:val="none" w:sz="0" w:space="0" w:color="auto"/>
      </w:divBdr>
    </w:div>
    <w:div w:id="2131362355">
      <w:bodyDiv w:val="1"/>
      <w:marLeft w:val="0"/>
      <w:marRight w:val="0"/>
      <w:marTop w:val="0"/>
      <w:marBottom w:val="0"/>
      <w:divBdr>
        <w:top w:val="none" w:sz="0" w:space="0" w:color="auto"/>
        <w:left w:val="none" w:sz="0" w:space="0" w:color="auto"/>
        <w:bottom w:val="none" w:sz="0" w:space="0" w:color="auto"/>
        <w:right w:val="none" w:sz="0" w:space="0" w:color="auto"/>
      </w:divBdr>
    </w:div>
    <w:div w:id="2137211850">
      <w:bodyDiv w:val="1"/>
      <w:marLeft w:val="0"/>
      <w:marRight w:val="0"/>
      <w:marTop w:val="0"/>
      <w:marBottom w:val="0"/>
      <w:divBdr>
        <w:top w:val="none" w:sz="0" w:space="0" w:color="auto"/>
        <w:left w:val="none" w:sz="0" w:space="0" w:color="auto"/>
        <w:bottom w:val="none" w:sz="0" w:space="0" w:color="auto"/>
        <w:right w:val="none" w:sz="0" w:space="0" w:color="auto"/>
      </w:divBdr>
    </w:div>
    <w:div w:id="2139294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roup.accor.com/" TargetMode="External"/><Relationship Id="rId18" Type="http://schemas.openxmlformats.org/officeDocument/2006/relationships/hyperlink" Target="https://www.environmentenergyleader.com/stories/marriott-internationals-vision-for-a-sustainable-future,44880" TargetMode="External"/><Relationship Id="rId26" Type="http://schemas.openxmlformats.org/officeDocument/2006/relationships/hyperlink" Target="https://www.hilton.com/en/p/hilton-honors-mobile-app/" TargetMode="External"/><Relationship Id="rId39" Type="http://schemas.openxmlformats.org/officeDocument/2006/relationships/hyperlink" Target="https://skift.com/2024/04/22/marriott-earns-nod-for-hotel-climate-plan-joining-hilton-accor-and-ihg/" TargetMode="External"/><Relationship Id="rId21" Type="http://schemas.openxmlformats.org/officeDocument/2006/relationships/hyperlink" Target="https://stories.hilton.com/releases/hilton-debuts-industry-leading-tech-enhancements" TargetMode="External"/><Relationship Id="rId34" Type="http://schemas.openxmlformats.org/officeDocument/2006/relationships/hyperlink" Target="https://serve360.marriott.com"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group.accor.com/en/commitment/approach/sustainability-strategy" TargetMode="External"/><Relationship Id="rId29" Type="http://schemas.openxmlformats.org/officeDocument/2006/relationships/hyperlink" Target="https://hoteliersweb.com/News/articles/1121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ccenture.com/us-en/case-studies/travel/marriott-hr-transformation" TargetMode="External"/><Relationship Id="rId24" Type="http://schemas.openxmlformats.org/officeDocument/2006/relationships/hyperlink" Target="https://stories.hilton.com/releases/hilton-and-be-my-eyes-launch-industry-first-partnership" TargetMode="External"/><Relationship Id="rId32" Type="http://schemas.openxmlformats.org/officeDocument/2006/relationships/hyperlink" Target="https://www.marriott.com/marriott/aboutmarriott.mi" TargetMode="External"/><Relationship Id="rId37" Type="http://schemas.openxmlformats.org/officeDocument/2006/relationships/hyperlink" Target="https://www.reuters.com/business/hotel-group-accor-raises-outlook-room-revenue-growth-target-2023-06-27/"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s://press.accor.com/middle-east-africa-turkey-asia-pacific/accor-continues-its-expansion-across-asia/?lang=en" TargetMode="External"/><Relationship Id="rId23" Type="http://schemas.openxmlformats.org/officeDocument/2006/relationships/hyperlink" Target="https://www.hilton.com/en/corporate/" TargetMode="External"/><Relationship Id="rId28" Type="http://schemas.openxmlformats.org/officeDocument/2006/relationships/hyperlink" Target="https://hoteltechnologynews.com/2018/01/accorhotels-shares-vision-smart-room-future/" TargetMode="External"/><Relationship Id="rId36" Type="http://schemas.openxmlformats.org/officeDocument/2006/relationships/hyperlink" Target="https://skift.com/2024/04/22/marriott-earns-nod-for-hotel-climate-plan-joining-hilton-accor-and-ihg/" TargetMode="External"/><Relationship Id="rId10" Type="http://schemas.openxmlformats.org/officeDocument/2006/relationships/image" Target="media/image2.png"/><Relationship Id="rId19" Type="http://schemas.openxmlformats.org/officeDocument/2006/relationships/hyperlink" Target="https://www.csrwire.com/press_releases/765521-check-hotel-sectors-esg-initiatives" TargetMode="External"/><Relationship Id="rId31" Type="http://schemas.openxmlformats.org/officeDocument/2006/relationships/hyperlink" Target="https://news.marriott.com/news/2023/02/24/marriott-international-announces-organizational-structure-and-executive-appointments" TargetMode="External"/><Relationship Id="rId44"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press.accor.com/middle-east-africa-turkey-asia-pacific/?p=40550" TargetMode="External"/><Relationship Id="rId22" Type="http://schemas.openxmlformats.org/officeDocument/2006/relationships/hyperlink" Target="https://esg.hilton.com/wp-content/uploads/sites/4/2024/07/2023-Travel-with-Purpose-Report-final.pdf" TargetMode="External"/><Relationship Id="rId27" Type="http://schemas.openxmlformats.org/officeDocument/2006/relationships/hyperlink" Target="https://www.hoteldive.com/news/marriott-strategic-growth-midscale-luxury-brands/695035/" TargetMode="External"/><Relationship Id="rId30" Type="http://schemas.openxmlformats.org/officeDocument/2006/relationships/hyperlink" Target="https://www.intercleanshow.com/news/data/ai-powered-housekeeping-innovations-in-the-hospitality-sector" TargetMode="External"/><Relationship Id="rId35" Type="http://schemas.openxmlformats.org/officeDocument/2006/relationships/hyperlink" Target="https://marriott.gcs-web.com/news-releases/news-release-details/marriott-international-expands-affordable-midscale-segment" TargetMode="External"/><Relationship Id="rId43" Type="http://schemas.openxmlformats.org/officeDocument/2006/relationships/footer" Target="footer2.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group.accor.com/en/Actualites/2023/12/targeting-carbon-emissions" TargetMode="External"/><Relationship Id="rId17" Type="http://schemas.openxmlformats.org/officeDocument/2006/relationships/hyperlink" Target="https://www.ciodive.com/news/marriott-international-tech-spend-digital-transformation-plan-ai/715036/" TargetMode="External"/><Relationship Id="rId25" Type="http://schemas.openxmlformats.org/officeDocument/2006/relationships/hyperlink" Target="https://www.renascence.io/journal/how-hilton-enhances-customer-experience-cx-with-digital-innovations-in-hospitality%20Accessed%2025th%20February%202025" TargetMode="External"/><Relationship Id="rId33" Type="http://schemas.openxmlformats.org/officeDocument/2006/relationships/hyperlink" Target="https://www.marriott.com/culture-and-values/core-values.mi" TargetMode="External"/><Relationship Id="rId38" Type="http://schemas.openxmlformats.org/officeDocument/2006/relationships/hyperlink" Target="https://skift.com/2024/11/04/marriott-unveils-overhaul-cut-costs-push-midscale-brands-boost-loyalty/" TargetMode="External"/><Relationship Id="rId46" Type="http://schemas.openxmlformats.org/officeDocument/2006/relationships/fontTable" Target="fontTable.xml"/><Relationship Id="rId20" Type="http://schemas.openxmlformats.org/officeDocument/2006/relationships/hyperlink" Target="https://www.businesswire.com/news/home/20160125005564/en/Hilton-Worldwide-Changes-the-Game-with-a-Revolutionary-New-Midscale-Brand" TargetMode="External"/><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5C6980-659F-485D-96B3-65AD52015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5123</TotalTime>
  <Pages>19</Pages>
  <Words>4559</Words>
  <Characters>25990</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30489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Mami</dc:creator>
  <cp:keywords/>
  <dc:description/>
  <cp:lastModifiedBy>Mihai Serban</cp:lastModifiedBy>
  <cp:revision>1078</cp:revision>
  <dcterms:created xsi:type="dcterms:W3CDTF">2023-05-29T23:11:00Z</dcterms:created>
  <dcterms:modified xsi:type="dcterms:W3CDTF">2025-03-07T18:44:00Z</dcterms:modified>
</cp:coreProperties>
</file>