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DE518" w14:textId="7C735C87" w:rsidR="008279FA" w:rsidRPr="005C73A6" w:rsidRDefault="008279FA" w:rsidP="005C73A6">
      <w:pPr>
        <w:spacing w:after="0" w:line="480" w:lineRule="auto"/>
        <w:contextualSpacing/>
        <w:rPr>
          <w:rFonts w:ascii="Times New Roman" w:hAnsi="Times New Roman" w:cs="Times New Roman"/>
          <w:sz w:val="24"/>
          <w:szCs w:val="24"/>
          <w:lang w:val="en-US"/>
        </w:rPr>
      </w:pPr>
    </w:p>
    <w:p w14:paraId="64EA9000"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15A33861"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31B695B0"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44996079"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4B16CC23"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44A22DCF"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1CC448E6" w14:textId="77777777" w:rsidR="005615E9" w:rsidRDefault="005615E9" w:rsidP="005C73A6">
      <w:pPr>
        <w:spacing w:after="0" w:line="480" w:lineRule="auto"/>
        <w:contextualSpacing/>
        <w:rPr>
          <w:rFonts w:ascii="Times New Roman" w:hAnsi="Times New Roman" w:cs="Times New Roman"/>
          <w:sz w:val="24"/>
          <w:szCs w:val="24"/>
          <w:lang w:val="en-US"/>
        </w:rPr>
      </w:pPr>
    </w:p>
    <w:p w14:paraId="312D6C35" w14:textId="77777777" w:rsidR="005C73A6" w:rsidRPr="005C73A6" w:rsidRDefault="005C73A6" w:rsidP="005C73A6">
      <w:pPr>
        <w:spacing w:after="0" w:line="480" w:lineRule="auto"/>
        <w:contextualSpacing/>
        <w:rPr>
          <w:rFonts w:ascii="Times New Roman" w:hAnsi="Times New Roman" w:cs="Times New Roman"/>
          <w:sz w:val="24"/>
          <w:szCs w:val="24"/>
          <w:lang w:val="en-US"/>
        </w:rPr>
      </w:pPr>
    </w:p>
    <w:p w14:paraId="369D0020" w14:textId="56F62951" w:rsidR="005615E9" w:rsidRPr="007874D3" w:rsidRDefault="00C343BF" w:rsidP="0084302D">
      <w:pPr>
        <w:spacing w:after="0" w:line="360" w:lineRule="auto"/>
        <w:contextualSpacing/>
        <w:rPr>
          <w:rFonts w:ascii="Times New Roman" w:hAnsi="Times New Roman" w:cs="Times New Roman"/>
          <w:b/>
          <w:bCs/>
          <w:sz w:val="24"/>
          <w:szCs w:val="24"/>
          <w:lang w:val="en-US"/>
        </w:rPr>
      </w:pPr>
      <w:r>
        <w:rPr>
          <w:rFonts w:ascii="Times New Roman" w:hAnsi="Times New Roman" w:cs="Times New Roman"/>
          <w:sz w:val="24"/>
          <w:szCs w:val="24"/>
          <w:lang w:val="en-US"/>
        </w:rPr>
        <w:t xml:space="preserve">                                          </w:t>
      </w:r>
      <w:r w:rsidR="00AE09D6" w:rsidRPr="007874D3">
        <w:rPr>
          <w:rFonts w:ascii="Times New Roman" w:hAnsi="Times New Roman" w:cs="Times New Roman"/>
          <w:b/>
          <w:bCs/>
          <w:sz w:val="24"/>
          <w:szCs w:val="24"/>
          <w:lang w:val="en-US"/>
        </w:rPr>
        <w:t xml:space="preserve">University </w:t>
      </w:r>
      <w:r w:rsidRPr="007874D3">
        <w:rPr>
          <w:rFonts w:ascii="Times New Roman" w:hAnsi="Times New Roman" w:cs="Times New Roman"/>
          <w:b/>
          <w:bCs/>
          <w:sz w:val="24"/>
          <w:szCs w:val="24"/>
          <w:lang w:val="en-US"/>
        </w:rPr>
        <w:t>of Wales Trinity Saint David</w:t>
      </w:r>
    </w:p>
    <w:p w14:paraId="4221C970" w14:textId="0673C8CE" w:rsidR="00C343BF" w:rsidRDefault="007874D3" w:rsidP="0084302D">
      <w:pPr>
        <w:spacing w:after="0" w:line="480" w:lineRule="auto"/>
        <w:contextualSpacing/>
        <w:rPr>
          <w:rFonts w:ascii="Times New Roman" w:hAnsi="Times New Roman" w:cs="Times New Roman"/>
          <w:b/>
          <w:bCs/>
          <w:sz w:val="24"/>
          <w:szCs w:val="24"/>
          <w:lang w:val="en-US"/>
        </w:rPr>
      </w:pPr>
      <w:r>
        <w:rPr>
          <w:rFonts w:ascii="Times New Roman" w:hAnsi="Times New Roman" w:cs="Times New Roman"/>
          <w:sz w:val="24"/>
          <w:szCs w:val="24"/>
          <w:lang w:val="en-US"/>
        </w:rPr>
        <w:t xml:space="preserve">                                         </w:t>
      </w:r>
      <w:r w:rsidRPr="007874D3">
        <w:rPr>
          <w:rFonts w:ascii="Times New Roman" w:hAnsi="Times New Roman" w:cs="Times New Roman"/>
          <w:b/>
          <w:bCs/>
          <w:sz w:val="24"/>
          <w:szCs w:val="24"/>
          <w:lang w:val="en-US"/>
        </w:rPr>
        <w:t>Master of Business Administration (MBA)</w:t>
      </w:r>
    </w:p>
    <w:p w14:paraId="2E826D20" w14:textId="23D87F81" w:rsidR="00F00EB1" w:rsidRDefault="00BD5D26" w:rsidP="0084302D">
      <w:pPr>
        <w:spacing w:after="0" w:line="360" w:lineRule="auto"/>
        <w:contextualSpacing/>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proofErr w:type="gramStart"/>
      <w:r w:rsidR="00F00EB1">
        <w:rPr>
          <w:rFonts w:ascii="Times New Roman" w:hAnsi="Times New Roman" w:cs="Times New Roman"/>
          <w:b/>
          <w:bCs/>
          <w:sz w:val="24"/>
          <w:szCs w:val="24"/>
          <w:lang w:val="en-US"/>
        </w:rPr>
        <w:t>Module :</w:t>
      </w:r>
      <w:proofErr w:type="gramEnd"/>
      <w:r w:rsidR="00F00EB1">
        <w:rPr>
          <w:rFonts w:ascii="Times New Roman" w:hAnsi="Times New Roman" w:cs="Times New Roman"/>
          <w:b/>
          <w:bCs/>
          <w:sz w:val="24"/>
          <w:szCs w:val="24"/>
          <w:lang w:val="en-US"/>
        </w:rPr>
        <w:t xml:space="preserve"> </w:t>
      </w:r>
      <w:r w:rsidRPr="00BD5D26">
        <w:rPr>
          <w:rFonts w:ascii="Times New Roman" w:hAnsi="Times New Roman" w:cs="Times New Roman"/>
          <w:sz w:val="24"/>
          <w:szCs w:val="24"/>
          <w:lang w:val="en-US"/>
        </w:rPr>
        <w:t>Human Capital Management</w:t>
      </w:r>
    </w:p>
    <w:p w14:paraId="777F82AA" w14:textId="63E30847" w:rsidR="00BD5D26" w:rsidRPr="008A24E0" w:rsidRDefault="00BF76C0" w:rsidP="002A180A">
      <w:pPr>
        <w:spacing w:after="0" w:line="480" w:lineRule="auto"/>
        <w:contextualSpacing/>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BD5D26" w:rsidRPr="008A24E0">
        <w:rPr>
          <w:rFonts w:ascii="Times New Roman" w:hAnsi="Times New Roman" w:cs="Times New Roman"/>
          <w:b/>
          <w:bCs/>
          <w:sz w:val="24"/>
          <w:szCs w:val="24"/>
          <w:lang w:val="en-US"/>
        </w:rPr>
        <w:t>Modu</w:t>
      </w:r>
      <w:r w:rsidR="008A24E0" w:rsidRPr="008A24E0">
        <w:rPr>
          <w:rFonts w:ascii="Times New Roman" w:hAnsi="Times New Roman" w:cs="Times New Roman"/>
          <w:b/>
          <w:bCs/>
          <w:sz w:val="24"/>
          <w:szCs w:val="24"/>
          <w:lang w:val="en-US"/>
        </w:rPr>
        <w:t>le Code</w:t>
      </w:r>
      <w:proofErr w:type="gramStart"/>
      <w:r w:rsidR="008A24E0" w:rsidRPr="008A24E0">
        <w:rPr>
          <w:rFonts w:ascii="Times New Roman" w:hAnsi="Times New Roman" w:cs="Times New Roman"/>
          <w:b/>
          <w:bCs/>
          <w:sz w:val="24"/>
          <w:szCs w:val="24"/>
          <w:lang w:val="en-US"/>
        </w:rPr>
        <w:t>:</w:t>
      </w:r>
      <w:r w:rsidR="008A24E0">
        <w:rPr>
          <w:rFonts w:ascii="Times New Roman" w:hAnsi="Times New Roman" w:cs="Times New Roman"/>
          <w:b/>
          <w:bCs/>
          <w:sz w:val="24"/>
          <w:szCs w:val="24"/>
          <w:lang w:val="en-US"/>
        </w:rPr>
        <w:t xml:space="preserve">  </w:t>
      </w:r>
      <w:r w:rsidR="008A24E0">
        <w:rPr>
          <w:rFonts w:ascii="Times New Roman" w:hAnsi="Times New Roman" w:cs="Times New Roman"/>
          <w:sz w:val="24"/>
          <w:szCs w:val="24"/>
          <w:lang w:val="en-US"/>
        </w:rPr>
        <w:t>LC</w:t>
      </w:r>
      <w:r>
        <w:rPr>
          <w:rFonts w:ascii="Times New Roman" w:hAnsi="Times New Roman" w:cs="Times New Roman"/>
          <w:sz w:val="24"/>
          <w:szCs w:val="24"/>
          <w:lang w:val="en-US"/>
        </w:rPr>
        <w:t>MB7023</w:t>
      </w:r>
      <w:proofErr w:type="gramEnd"/>
    </w:p>
    <w:p w14:paraId="401AA16B" w14:textId="269DAE3A" w:rsidR="005615E9" w:rsidRPr="000B3018" w:rsidRDefault="004457B8" w:rsidP="005C73A6">
      <w:pPr>
        <w:spacing w:after="0" w:line="480" w:lineRule="auto"/>
        <w:contextualSpacing/>
        <w:rPr>
          <w:rFonts w:ascii="Times New Roman" w:hAnsi="Times New Roman" w:cs="Times New Roman"/>
          <w:b/>
          <w:bCs/>
          <w:sz w:val="24"/>
          <w:szCs w:val="24"/>
          <w:lang w:val="en-US"/>
        </w:rPr>
      </w:pPr>
      <w:r>
        <w:rPr>
          <w:rFonts w:ascii="Times New Roman" w:hAnsi="Times New Roman" w:cs="Times New Roman"/>
          <w:sz w:val="24"/>
          <w:szCs w:val="24"/>
          <w:lang w:val="en-US"/>
        </w:rPr>
        <w:t xml:space="preserve">                              </w:t>
      </w:r>
      <w:r w:rsidR="00D2319C">
        <w:rPr>
          <w:rFonts w:ascii="Times New Roman" w:hAnsi="Times New Roman" w:cs="Times New Roman"/>
          <w:sz w:val="24"/>
          <w:szCs w:val="24"/>
          <w:lang w:val="en-US"/>
        </w:rPr>
        <w:t xml:space="preserve"> </w:t>
      </w:r>
      <w:proofErr w:type="spellStart"/>
      <w:r w:rsidR="002A180A" w:rsidRPr="000B3018">
        <w:rPr>
          <w:rFonts w:ascii="Times New Roman" w:hAnsi="Times New Roman" w:cs="Times New Roman"/>
          <w:b/>
          <w:bCs/>
          <w:sz w:val="24"/>
          <w:szCs w:val="24"/>
          <w:lang w:val="en-US"/>
        </w:rPr>
        <w:t>A</w:t>
      </w:r>
      <w:r w:rsidR="000B3018" w:rsidRPr="000B3018">
        <w:rPr>
          <w:rFonts w:ascii="Times New Roman" w:hAnsi="Times New Roman" w:cs="Times New Roman"/>
          <w:b/>
          <w:bCs/>
          <w:sz w:val="24"/>
          <w:szCs w:val="24"/>
          <w:lang w:val="en-US"/>
        </w:rPr>
        <w:t>ssigment</w:t>
      </w:r>
      <w:proofErr w:type="spellEnd"/>
      <w:r w:rsidR="000B3018" w:rsidRPr="000B3018">
        <w:rPr>
          <w:rFonts w:ascii="Times New Roman" w:hAnsi="Times New Roman" w:cs="Times New Roman"/>
          <w:b/>
          <w:bCs/>
          <w:sz w:val="24"/>
          <w:szCs w:val="24"/>
          <w:lang w:val="en-US"/>
        </w:rPr>
        <w:t xml:space="preserve"> Title:</w:t>
      </w:r>
      <w:r w:rsidR="00D2319C" w:rsidRPr="000B3018">
        <w:rPr>
          <w:rFonts w:ascii="Times New Roman" w:hAnsi="Times New Roman" w:cs="Times New Roman"/>
          <w:b/>
          <w:bCs/>
          <w:sz w:val="24"/>
          <w:szCs w:val="24"/>
          <w:lang w:val="en-US"/>
        </w:rPr>
        <w:t xml:space="preserve"> </w:t>
      </w:r>
      <w:r w:rsidR="00B37FE7" w:rsidRPr="00BC1F0B">
        <w:rPr>
          <w:rFonts w:ascii="Times New Roman" w:hAnsi="Times New Roman" w:cs="Times New Roman"/>
          <w:sz w:val="24"/>
          <w:szCs w:val="24"/>
          <w:lang w:val="en-US"/>
        </w:rPr>
        <w:t>Individual report – HR strategy</w:t>
      </w:r>
      <w:r w:rsidR="00D2319C" w:rsidRPr="000B3018">
        <w:rPr>
          <w:rFonts w:ascii="Times New Roman" w:hAnsi="Times New Roman" w:cs="Times New Roman"/>
          <w:b/>
          <w:bCs/>
          <w:sz w:val="24"/>
          <w:szCs w:val="24"/>
          <w:lang w:val="en-US"/>
        </w:rPr>
        <w:t xml:space="preserve">     </w:t>
      </w:r>
    </w:p>
    <w:p w14:paraId="34D1C0A3" w14:textId="40C1D9D9" w:rsidR="00F57EC3" w:rsidRDefault="002B506C" w:rsidP="0027021F">
      <w:pPr>
        <w:spacing w:after="0" w:line="480" w:lineRule="auto"/>
        <w:contextualSpacing/>
        <w:jc w:val="center"/>
        <w:rPr>
          <w:rFonts w:ascii="Times New Roman" w:hAnsi="Times New Roman" w:cs="Times New Roman"/>
          <w:sz w:val="24"/>
          <w:szCs w:val="24"/>
        </w:rPr>
      </w:pPr>
      <w:r w:rsidRPr="005C73A6">
        <w:rPr>
          <w:rFonts w:ascii="Times New Roman" w:hAnsi="Times New Roman" w:cs="Times New Roman"/>
          <w:sz w:val="24"/>
          <w:szCs w:val="24"/>
        </w:rPr>
        <w:t>Human Capital Challenges in the NHS: An HRM Perspective</w:t>
      </w:r>
    </w:p>
    <w:p w14:paraId="1C078064" w14:textId="3CDD133E" w:rsidR="00BC71DD" w:rsidRDefault="00B634FC" w:rsidP="0027021F">
      <w:pPr>
        <w:spacing w:after="0" w:line="480" w:lineRule="auto"/>
        <w:contextualSpacing/>
        <w:jc w:val="center"/>
        <w:rPr>
          <w:rFonts w:ascii="Times New Roman" w:hAnsi="Times New Roman" w:cs="Times New Roman"/>
          <w:sz w:val="24"/>
          <w:szCs w:val="24"/>
        </w:rPr>
      </w:pPr>
      <w:proofErr w:type="gramStart"/>
      <w:r w:rsidRPr="005B5A1B">
        <w:rPr>
          <w:rFonts w:ascii="Times New Roman" w:hAnsi="Times New Roman" w:cs="Times New Roman"/>
          <w:b/>
          <w:bCs/>
          <w:sz w:val="24"/>
          <w:szCs w:val="24"/>
        </w:rPr>
        <w:t>Lecturer :</w:t>
      </w:r>
      <w:proofErr w:type="gramEnd"/>
      <w:r>
        <w:rPr>
          <w:rFonts w:ascii="Times New Roman" w:hAnsi="Times New Roman" w:cs="Times New Roman"/>
          <w:sz w:val="24"/>
          <w:szCs w:val="24"/>
        </w:rPr>
        <w:t xml:space="preserve"> Eno Maycock</w:t>
      </w:r>
    </w:p>
    <w:p w14:paraId="2AF383FA" w14:textId="236601A2" w:rsidR="002B506C" w:rsidRPr="005C73A6" w:rsidRDefault="00F57EC3" w:rsidP="00B23088">
      <w:pPr>
        <w:spacing w:after="0" w:line="480" w:lineRule="auto"/>
        <w:contextualSpacing/>
        <w:jc w:val="center"/>
        <w:rPr>
          <w:rFonts w:ascii="Times New Roman" w:hAnsi="Times New Roman" w:cs="Times New Roman"/>
          <w:sz w:val="24"/>
          <w:szCs w:val="24"/>
        </w:rPr>
      </w:pPr>
      <w:r w:rsidRPr="00F57EC3">
        <w:rPr>
          <w:rFonts w:ascii="Times New Roman" w:hAnsi="Times New Roman" w:cs="Times New Roman"/>
          <w:sz w:val="24"/>
          <w:szCs w:val="24"/>
        </w:rPr>
        <w:t xml:space="preserve">Mariana Roman </w:t>
      </w:r>
      <w:r>
        <w:rPr>
          <w:rFonts w:ascii="Times New Roman" w:hAnsi="Times New Roman" w:cs="Times New Roman"/>
          <w:sz w:val="24"/>
          <w:szCs w:val="24"/>
        </w:rPr>
        <w:t xml:space="preserve">- </w:t>
      </w:r>
      <w:r w:rsidRPr="00F57EC3">
        <w:rPr>
          <w:rFonts w:ascii="Times New Roman" w:hAnsi="Times New Roman" w:cs="Times New Roman"/>
          <w:sz w:val="24"/>
          <w:szCs w:val="24"/>
        </w:rPr>
        <w:t>2118893</w:t>
      </w:r>
      <w:r>
        <w:rPr>
          <w:rFonts w:ascii="Times New Roman" w:hAnsi="Times New Roman" w:cs="Times New Roman"/>
          <w:sz w:val="24"/>
          <w:szCs w:val="24"/>
        </w:rPr>
        <w:br/>
      </w:r>
      <w:r w:rsidR="00B23088">
        <w:rPr>
          <w:rFonts w:ascii="Times New Roman" w:hAnsi="Times New Roman" w:cs="Times New Roman"/>
          <w:sz w:val="24"/>
          <w:szCs w:val="24"/>
        </w:rPr>
        <w:t>Date 16/02/2026</w:t>
      </w:r>
    </w:p>
    <w:p w14:paraId="5B1AD7EC" w14:textId="77777777" w:rsidR="002B506C" w:rsidRPr="005C73A6" w:rsidRDefault="002B506C" w:rsidP="005C73A6">
      <w:pPr>
        <w:spacing w:after="0" w:line="480" w:lineRule="auto"/>
        <w:contextualSpacing/>
        <w:jc w:val="center"/>
        <w:rPr>
          <w:rFonts w:ascii="Times New Roman" w:hAnsi="Times New Roman" w:cs="Times New Roman"/>
          <w:sz w:val="24"/>
          <w:szCs w:val="24"/>
        </w:rPr>
      </w:pPr>
    </w:p>
    <w:p w14:paraId="2FDA6B3A" w14:textId="77777777" w:rsidR="002B506C" w:rsidRPr="005C73A6" w:rsidRDefault="002B506C" w:rsidP="005C73A6">
      <w:pPr>
        <w:spacing w:after="0" w:line="480" w:lineRule="auto"/>
        <w:contextualSpacing/>
        <w:jc w:val="center"/>
        <w:rPr>
          <w:rFonts w:ascii="Times New Roman" w:hAnsi="Times New Roman" w:cs="Times New Roman"/>
          <w:sz w:val="24"/>
          <w:szCs w:val="24"/>
          <w:lang w:val="en-US"/>
        </w:rPr>
      </w:pPr>
    </w:p>
    <w:p w14:paraId="69505886"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4A60FF52"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062FC32F"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715FA61B"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7D74574F"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73467B7D"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71FC6C1C"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7BCC5831"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696050E6"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sdt>
      <w:sdtPr>
        <w:rPr>
          <w:rFonts w:ascii="Times New Roman" w:eastAsiaTheme="minorHAnsi" w:hAnsi="Times New Roman" w:cs="Times New Roman"/>
          <w:color w:val="auto"/>
          <w:sz w:val="24"/>
          <w:szCs w:val="24"/>
          <w:lang w:val="en-GB"/>
        </w:rPr>
        <w:id w:val="-704482700"/>
        <w:docPartObj>
          <w:docPartGallery w:val="Table of Contents"/>
          <w:docPartUnique/>
        </w:docPartObj>
      </w:sdtPr>
      <w:sdtEndPr>
        <w:rPr>
          <w:b/>
          <w:bCs/>
          <w:noProof/>
        </w:rPr>
      </w:sdtEndPr>
      <w:sdtContent>
        <w:p w14:paraId="2F0C868F" w14:textId="77777777" w:rsidR="005C73A6" w:rsidRPr="005C73A6" w:rsidRDefault="005C73A6" w:rsidP="005C73A6">
          <w:pPr>
            <w:pStyle w:val="TOCHeading"/>
            <w:spacing w:before="0" w:line="360" w:lineRule="auto"/>
            <w:contextualSpacing/>
            <w:jc w:val="center"/>
            <w:rPr>
              <w:rFonts w:ascii="Times New Roman" w:hAnsi="Times New Roman" w:cs="Times New Roman"/>
              <w:b/>
              <w:color w:val="auto"/>
              <w:sz w:val="24"/>
              <w:szCs w:val="24"/>
            </w:rPr>
          </w:pPr>
          <w:r w:rsidRPr="005C73A6">
            <w:rPr>
              <w:rFonts w:ascii="Times New Roman" w:hAnsi="Times New Roman" w:cs="Times New Roman"/>
              <w:b/>
              <w:color w:val="auto"/>
              <w:sz w:val="24"/>
              <w:szCs w:val="24"/>
            </w:rPr>
            <w:t>Table of Contents</w:t>
          </w:r>
        </w:p>
        <w:p w14:paraId="0E92F139" w14:textId="77777777" w:rsidR="005C73A6" w:rsidRPr="005C73A6" w:rsidRDefault="005C73A6" w:rsidP="005C73A6">
          <w:pPr>
            <w:pStyle w:val="TOC1"/>
            <w:tabs>
              <w:tab w:val="right" w:leader="dot" w:pos="9016"/>
            </w:tabs>
            <w:spacing w:after="0" w:line="360" w:lineRule="auto"/>
            <w:contextualSpacing/>
            <w:rPr>
              <w:rFonts w:ascii="Times New Roman" w:hAnsi="Times New Roman" w:cs="Times New Roman"/>
              <w:noProof/>
              <w:sz w:val="24"/>
              <w:szCs w:val="24"/>
            </w:rPr>
          </w:pPr>
          <w:r w:rsidRPr="005C73A6">
            <w:rPr>
              <w:rFonts w:ascii="Times New Roman" w:hAnsi="Times New Roman" w:cs="Times New Roman"/>
              <w:b/>
              <w:bCs/>
              <w:noProof/>
              <w:sz w:val="24"/>
              <w:szCs w:val="24"/>
            </w:rPr>
            <w:fldChar w:fldCharType="begin"/>
          </w:r>
          <w:r w:rsidRPr="005C73A6">
            <w:rPr>
              <w:rFonts w:ascii="Times New Roman" w:hAnsi="Times New Roman" w:cs="Times New Roman"/>
              <w:b/>
              <w:bCs/>
              <w:noProof/>
              <w:sz w:val="24"/>
              <w:szCs w:val="24"/>
            </w:rPr>
            <w:instrText xml:space="preserve"> TOC \o "1-3" \h \z \u </w:instrText>
          </w:r>
          <w:r w:rsidRPr="005C73A6">
            <w:rPr>
              <w:rFonts w:ascii="Times New Roman" w:hAnsi="Times New Roman" w:cs="Times New Roman"/>
              <w:b/>
              <w:bCs/>
              <w:noProof/>
              <w:sz w:val="24"/>
              <w:szCs w:val="24"/>
            </w:rPr>
            <w:fldChar w:fldCharType="separate"/>
          </w:r>
          <w:hyperlink w:anchor="_Toc220697356" w:history="1">
            <w:r w:rsidRPr="005C73A6">
              <w:rPr>
                <w:rStyle w:val="Hyperlink"/>
                <w:rFonts w:ascii="Times New Roman" w:hAnsi="Times New Roman" w:cs="Times New Roman"/>
                <w:noProof/>
                <w:color w:val="auto"/>
                <w:sz w:val="24"/>
                <w:szCs w:val="24"/>
              </w:rPr>
              <w:t>Introduction</w:t>
            </w:r>
            <w:r w:rsidRPr="005C73A6">
              <w:rPr>
                <w:rFonts w:ascii="Times New Roman" w:hAnsi="Times New Roman" w:cs="Times New Roman"/>
                <w:noProof/>
                <w:webHidden/>
                <w:sz w:val="24"/>
                <w:szCs w:val="24"/>
              </w:rPr>
              <w:tab/>
            </w:r>
            <w:r w:rsidRPr="005C73A6">
              <w:rPr>
                <w:rFonts w:ascii="Times New Roman" w:hAnsi="Times New Roman" w:cs="Times New Roman"/>
                <w:noProof/>
                <w:webHidden/>
                <w:sz w:val="24"/>
                <w:szCs w:val="24"/>
              </w:rPr>
              <w:fldChar w:fldCharType="begin"/>
            </w:r>
            <w:r w:rsidRPr="005C73A6">
              <w:rPr>
                <w:rFonts w:ascii="Times New Roman" w:hAnsi="Times New Roman" w:cs="Times New Roman"/>
                <w:noProof/>
                <w:webHidden/>
                <w:sz w:val="24"/>
                <w:szCs w:val="24"/>
              </w:rPr>
              <w:instrText xml:space="preserve"> PAGEREF _Toc220697356 \h </w:instrText>
            </w:r>
            <w:r w:rsidRPr="005C73A6">
              <w:rPr>
                <w:rFonts w:ascii="Times New Roman" w:hAnsi="Times New Roman" w:cs="Times New Roman"/>
                <w:noProof/>
                <w:webHidden/>
                <w:sz w:val="24"/>
                <w:szCs w:val="24"/>
              </w:rPr>
            </w:r>
            <w:r w:rsidRPr="005C73A6">
              <w:rPr>
                <w:rFonts w:ascii="Times New Roman" w:hAnsi="Times New Roman" w:cs="Times New Roman"/>
                <w:noProof/>
                <w:webHidden/>
                <w:sz w:val="24"/>
                <w:szCs w:val="24"/>
              </w:rPr>
              <w:fldChar w:fldCharType="separate"/>
            </w:r>
            <w:r w:rsidR="0085277A">
              <w:rPr>
                <w:rFonts w:ascii="Times New Roman" w:hAnsi="Times New Roman" w:cs="Times New Roman"/>
                <w:noProof/>
                <w:webHidden/>
                <w:sz w:val="24"/>
                <w:szCs w:val="24"/>
              </w:rPr>
              <w:t>3</w:t>
            </w:r>
            <w:r w:rsidRPr="005C73A6">
              <w:rPr>
                <w:rFonts w:ascii="Times New Roman" w:hAnsi="Times New Roman" w:cs="Times New Roman"/>
                <w:noProof/>
                <w:webHidden/>
                <w:sz w:val="24"/>
                <w:szCs w:val="24"/>
              </w:rPr>
              <w:fldChar w:fldCharType="end"/>
            </w:r>
          </w:hyperlink>
        </w:p>
        <w:p w14:paraId="363CBFF2" w14:textId="77777777" w:rsidR="005C73A6" w:rsidRPr="005C73A6" w:rsidRDefault="005C73A6" w:rsidP="005C73A6">
          <w:pPr>
            <w:pStyle w:val="TOC1"/>
            <w:tabs>
              <w:tab w:val="right" w:leader="dot" w:pos="9016"/>
            </w:tabs>
            <w:spacing w:after="0" w:line="360" w:lineRule="auto"/>
            <w:contextualSpacing/>
            <w:rPr>
              <w:rFonts w:ascii="Times New Roman" w:hAnsi="Times New Roman" w:cs="Times New Roman"/>
              <w:noProof/>
              <w:sz w:val="24"/>
              <w:szCs w:val="24"/>
            </w:rPr>
          </w:pPr>
          <w:hyperlink w:anchor="_Toc220697357" w:history="1">
            <w:r w:rsidRPr="005C73A6">
              <w:rPr>
                <w:rStyle w:val="Hyperlink"/>
                <w:rFonts w:ascii="Times New Roman" w:hAnsi="Times New Roman" w:cs="Times New Roman"/>
                <w:noProof/>
                <w:color w:val="auto"/>
                <w:sz w:val="24"/>
                <w:szCs w:val="24"/>
              </w:rPr>
              <w:t>Strategic Workforce Challenges in the NHS</w:t>
            </w:r>
            <w:r w:rsidRPr="005C73A6">
              <w:rPr>
                <w:rFonts w:ascii="Times New Roman" w:hAnsi="Times New Roman" w:cs="Times New Roman"/>
                <w:noProof/>
                <w:webHidden/>
                <w:sz w:val="24"/>
                <w:szCs w:val="24"/>
              </w:rPr>
              <w:tab/>
            </w:r>
            <w:r w:rsidRPr="005C73A6">
              <w:rPr>
                <w:rFonts w:ascii="Times New Roman" w:hAnsi="Times New Roman" w:cs="Times New Roman"/>
                <w:noProof/>
                <w:webHidden/>
                <w:sz w:val="24"/>
                <w:szCs w:val="24"/>
              </w:rPr>
              <w:fldChar w:fldCharType="begin"/>
            </w:r>
            <w:r w:rsidRPr="005C73A6">
              <w:rPr>
                <w:rFonts w:ascii="Times New Roman" w:hAnsi="Times New Roman" w:cs="Times New Roman"/>
                <w:noProof/>
                <w:webHidden/>
                <w:sz w:val="24"/>
                <w:szCs w:val="24"/>
              </w:rPr>
              <w:instrText xml:space="preserve"> PAGEREF _Toc220697357 \h </w:instrText>
            </w:r>
            <w:r w:rsidRPr="005C73A6">
              <w:rPr>
                <w:rFonts w:ascii="Times New Roman" w:hAnsi="Times New Roman" w:cs="Times New Roman"/>
                <w:noProof/>
                <w:webHidden/>
                <w:sz w:val="24"/>
                <w:szCs w:val="24"/>
              </w:rPr>
            </w:r>
            <w:r w:rsidRPr="005C73A6">
              <w:rPr>
                <w:rFonts w:ascii="Times New Roman" w:hAnsi="Times New Roman" w:cs="Times New Roman"/>
                <w:noProof/>
                <w:webHidden/>
                <w:sz w:val="24"/>
                <w:szCs w:val="24"/>
              </w:rPr>
              <w:fldChar w:fldCharType="separate"/>
            </w:r>
            <w:r w:rsidR="0085277A">
              <w:rPr>
                <w:rFonts w:ascii="Times New Roman" w:hAnsi="Times New Roman" w:cs="Times New Roman"/>
                <w:noProof/>
                <w:webHidden/>
                <w:sz w:val="24"/>
                <w:szCs w:val="24"/>
              </w:rPr>
              <w:t>4</w:t>
            </w:r>
            <w:r w:rsidRPr="005C73A6">
              <w:rPr>
                <w:rFonts w:ascii="Times New Roman" w:hAnsi="Times New Roman" w:cs="Times New Roman"/>
                <w:noProof/>
                <w:webHidden/>
                <w:sz w:val="24"/>
                <w:szCs w:val="24"/>
              </w:rPr>
              <w:fldChar w:fldCharType="end"/>
            </w:r>
          </w:hyperlink>
        </w:p>
        <w:p w14:paraId="539C6F25" w14:textId="77777777" w:rsidR="005C73A6" w:rsidRPr="005C73A6" w:rsidRDefault="005C73A6" w:rsidP="005C73A6">
          <w:pPr>
            <w:pStyle w:val="TOC1"/>
            <w:tabs>
              <w:tab w:val="right" w:leader="dot" w:pos="9016"/>
            </w:tabs>
            <w:spacing w:after="0" w:line="360" w:lineRule="auto"/>
            <w:contextualSpacing/>
            <w:rPr>
              <w:rFonts w:ascii="Times New Roman" w:hAnsi="Times New Roman" w:cs="Times New Roman"/>
              <w:noProof/>
              <w:sz w:val="24"/>
              <w:szCs w:val="24"/>
            </w:rPr>
          </w:pPr>
          <w:hyperlink w:anchor="_Toc220697358" w:history="1">
            <w:r w:rsidRPr="005C73A6">
              <w:rPr>
                <w:rStyle w:val="Hyperlink"/>
                <w:rFonts w:ascii="Times New Roman" w:hAnsi="Times New Roman" w:cs="Times New Roman"/>
                <w:noProof/>
                <w:color w:val="auto"/>
                <w:sz w:val="24"/>
                <w:szCs w:val="24"/>
              </w:rPr>
              <w:t>Recruitment Challenges in the NHS</w:t>
            </w:r>
            <w:r w:rsidRPr="005C73A6">
              <w:rPr>
                <w:rFonts w:ascii="Times New Roman" w:hAnsi="Times New Roman" w:cs="Times New Roman"/>
                <w:noProof/>
                <w:webHidden/>
                <w:sz w:val="24"/>
                <w:szCs w:val="24"/>
              </w:rPr>
              <w:tab/>
            </w:r>
            <w:r w:rsidRPr="005C73A6">
              <w:rPr>
                <w:rFonts w:ascii="Times New Roman" w:hAnsi="Times New Roman" w:cs="Times New Roman"/>
                <w:noProof/>
                <w:webHidden/>
                <w:sz w:val="24"/>
                <w:szCs w:val="24"/>
              </w:rPr>
              <w:fldChar w:fldCharType="begin"/>
            </w:r>
            <w:r w:rsidRPr="005C73A6">
              <w:rPr>
                <w:rFonts w:ascii="Times New Roman" w:hAnsi="Times New Roman" w:cs="Times New Roman"/>
                <w:noProof/>
                <w:webHidden/>
                <w:sz w:val="24"/>
                <w:szCs w:val="24"/>
              </w:rPr>
              <w:instrText xml:space="preserve"> PAGEREF _Toc220697358 \h </w:instrText>
            </w:r>
            <w:r w:rsidRPr="005C73A6">
              <w:rPr>
                <w:rFonts w:ascii="Times New Roman" w:hAnsi="Times New Roman" w:cs="Times New Roman"/>
                <w:noProof/>
                <w:webHidden/>
                <w:sz w:val="24"/>
                <w:szCs w:val="24"/>
              </w:rPr>
            </w:r>
            <w:r w:rsidRPr="005C73A6">
              <w:rPr>
                <w:rFonts w:ascii="Times New Roman" w:hAnsi="Times New Roman" w:cs="Times New Roman"/>
                <w:noProof/>
                <w:webHidden/>
                <w:sz w:val="24"/>
                <w:szCs w:val="24"/>
              </w:rPr>
              <w:fldChar w:fldCharType="separate"/>
            </w:r>
            <w:r w:rsidR="0085277A">
              <w:rPr>
                <w:rFonts w:ascii="Times New Roman" w:hAnsi="Times New Roman" w:cs="Times New Roman"/>
                <w:noProof/>
                <w:webHidden/>
                <w:sz w:val="24"/>
                <w:szCs w:val="24"/>
              </w:rPr>
              <w:t>5</w:t>
            </w:r>
            <w:r w:rsidRPr="005C73A6">
              <w:rPr>
                <w:rFonts w:ascii="Times New Roman" w:hAnsi="Times New Roman" w:cs="Times New Roman"/>
                <w:noProof/>
                <w:webHidden/>
                <w:sz w:val="24"/>
                <w:szCs w:val="24"/>
              </w:rPr>
              <w:fldChar w:fldCharType="end"/>
            </w:r>
          </w:hyperlink>
        </w:p>
        <w:p w14:paraId="3360BC2E" w14:textId="77777777" w:rsidR="005C73A6" w:rsidRPr="005C73A6" w:rsidRDefault="005C73A6" w:rsidP="005C73A6">
          <w:pPr>
            <w:pStyle w:val="TOC1"/>
            <w:tabs>
              <w:tab w:val="right" w:leader="dot" w:pos="9016"/>
            </w:tabs>
            <w:spacing w:after="0" w:line="360" w:lineRule="auto"/>
            <w:contextualSpacing/>
            <w:rPr>
              <w:rFonts w:ascii="Times New Roman" w:hAnsi="Times New Roman" w:cs="Times New Roman"/>
              <w:noProof/>
              <w:sz w:val="24"/>
              <w:szCs w:val="24"/>
            </w:rPr>
          </w:pPr>
          <w:hyperlink w:anchor="_Toc220697359" w:history="1">
            <w:r w:rsidRPr="005C73A6">
              <w:rPr>
                <w:rStyle w:val="Hyperlink"/>
                <w:rFonts w:ascii="Times New Roman" w:hAnsi="Times New Roman" w:cs="Times New Roman"/>
                <w:noProof/>
                <w:color w:val="auto"/>
                <w:sz w:val="24"/>
                <w:szCs w:val="24"/>
              </w:rPr>
              <w:t>Job Satisfaction, Morale and Work Engagement</w:t>
            </w:r>
            <w:r w:rsidRPr="005C73A6">
              <w:rPr>
                <w:rFonts w:ascii="Times New Roman" w:hAnsi="Times New Roman" w:cs="Times New Roman"/>
                <w:noProof/>
                <w:webHidden/>
                <w:sz w:val="24"/>
                <w:szCs w:val="24"/>
              </w:rPr>
              <w:tab/>
            </w:r>
            <w:r w:rsidRPr="005C73A6">
              <w:rPr>
                <w:rFonts w:ascii="Times New Roman" w:hAnsi="Times New Roman" w:cs="Times New Roman"/>
                <w:noProof/>
                <w:webHidden/>
                <w:sz w:val="24"/>
                <w:szCs w:val="24"/>
              </w:rPr>
              <w:fldChar w:fldCharType="begin"/>
            </w:r>
            <w:r w:rsidRPr="005C73A6">
              <w:rPr>
                <w:rFonts w:ascii="Times New Roman" w:hAnsi="Times New Roman" w:cs="Times New Roman"/>
                <w:noProof/>
                <w:webHidden/>
                <w:sz w:val="24"/>
                <w:szCs w:val="24"/>
              </w:rPr>
              <w:instrText xml:space="preserve"> PAGEREF _Toc220697359 \h </w:instrText>
            </w:r>
            <w:r w:rsidRPr="005C73A6">
              <w:rPr>
                <w:rFonts w:ascii="Times New Roman" w:hAnsi="Times New Roman" w:cs="Times New Roman"/>
                <w:noProof/>
                <w:webHidden/>
                <w:sz w:val="24"/>
                <w:szCs w:val="24"/>
              </w:rPr>
            </w:r>
            <w:r w:rsidRPr="005C73A6">
              <w:rPr>
                <w:rFonts w:ascii="Times New Roman" w:hAnsi="Times New Roman" w:cs="Times New Roman"/>
                <w:noProof/>
                <w:webHidden/>
                <w:sz w:val="24"/>
                <w:szCs w:val="24"/>
              </w:rPr>
              <w:fldChar w:fldCharType="separate"/>
            </w:r>
            <w:r w:rsidR="0085277A">
              <w:rPr>
                <w:rFonts w:ascii="Times New Roman" w:hAnsi="Times New Roman" w:cs="Times New Roman"/>
                <w:noProof/>
                <w:webHidden/>
                <w:sz w:val="24"/>
                <w:szCs w:val="24"/>
              </w:rPr>
              <w:t>6</w:t>
            </w:r>
            <w:r w:rsidRPr="005C73A6">
              <w:rPr>
                <w:rFonts w:ascii="Times New Roman" w:hAnsi="Times New Roman" w:cs="Times New Roman"/>
                <w:noProof/>
                <w:webHidden/>
                <w:sz w:val="24"/>
                <w:szCs w:val="24"/>
              </w:rPr>
              <w:fldChar w:fldCharType="end"/>
            </w:r>
          </w:hyperlink>
        </w:p>
        <w:p w14:paraId="211FED1B" w14:textId="77777777" w:rsidR="005C73A6" w:rsidRPr="005C73A6" w:rsidRDefault="005C73A6" w:rsidP="005C73A6">
          <w:pPr>
            <w:pStyle w:val="TOC1"/>
            <w:tabs>
              <w:tab w:val="right" w:leader="dot" w:pos="9016"/>
            </w:tabs>
            <w:spacing w:after="0" w:line="360" w:lineRule="auto"/>
            <w:contextualSpacing/>
            <w:rPr>
              <w:rFonts w:ascii="Times New Roman" w:hAnsi="Times New Roman" w:cs="Times New Roman"/>
              <w:noProof/>
              <w:sz w:val="24"/>
              <w:szCs w:val="24"/>
            </w:rPr>
          </w:pPr>
          <w:hyperlink w:anchor="_Toc220697360" w:history="1">
            <w:r w:rsidRPr="005C73A6">
              <w:rPr>
                <w:rStyle w:val="Hyperlink"/>
                <w:rFonts w:ascii="Times New Roman" w:hAnsi="Times New Roman" w:cs="Times New Roman"/>
                <w:noProof/>
                <w:color w:val="auto"/>
                <w:sz w:val="24"/>
                <w:szCs w:val="24"/>
              </w:rPr>
              <w:t>Retention and Turnover in the NHS</w:t>
            </w:r>
            <w:r w:rsidRPr="005C73A6">
              <w:rPr>
                <w:rFonts w:ascii="Times New Roman" w:hAnsi="Times New Roman" w:cs="Times New Roman"/>
                <w:noProof/>
                <w:webHidden/>
                <w:sz w:val="24"/>
                <w:szCs w:val="24"/>
              </w:rPr>
              <w:tab/>
            </w:r>
            <w:r w:rsidRPr="005C73A6">
              <w:rPr>
                <w:rFonts w:ascii="Times New Roman" w:hAnsi="Times New Roman" w:cs="Times New Roman"/>
                <w:noProof/>
                <w:webHidden/>
                <w:sz w:val="24"/>
                <w:szCs w:val="24"/>
              </w:rPr>
              <w:fldChar w:fldCharType="begin"/>
            </w:r>
            <w:r w:rsidRPr="005C73A6">
              <w:rPr>
                <w:rFonts w:ascii="Times New Roman" w:hAnsi="Times New Roman" w:cs="Times New Roman"/>
                <w:noProof/>
                <w:webHidden/>
                <w:sz w:val="24"/>
                <w:szCs w:val="24"/>
              </w:rPr>
              <w:instrText xml:space="preserve"> PAGEREF _Toc220697360 \h </w:instrText>
            </w:r>
            <w:r w:rsidRPr="005C73A6">
              <w:rPr>
                <w:rFonts w:ascii="Times New Roman" w:hAnsi="Times New Roman" w:cs="Times New Roman"/>
                <w:noProof/>
                <w:webHidden/>
                <w:sz w:val="24"/>
                <w:szCs w:val="24"/>
              </w:rPr>
            </w:r>
            <w:r w:rsidRPr="005C73A6">
              <w:rPr>
                <w:rFonts w:ascii="Times New Roman" w:hAnsi="Times New Roman" w:cs="Times New Roman"/>
                <w:noProof/>
                <w:webHidden/>
                <w:sz w:val="24"/>
                <w:szCs w:val="24"/>
              </w:rPr>
              <w:fldChar w:fldCharType="separate"/>
            </w:r>
            <w:r w:rsidR="0085277A">
              <w:rPr>
                <w:rFonts w:ascii="Times New Roman" w:hAnsi="Times New Roman" w:cs="Times New Roman"/>
                <w:noProof/>
                <w:webHidden/>
                <w:sz w:val="24"/>
                <w:szCs w:val="24"/>
              </w:rPr>
              <w:t>7</w:t>
            </w:r>
            <w:r w:rsidRPr="005C73A6">
              <w:rPr>
                <w:rFonts w:ascii="Times New Roman" w:hAnsi="Times New Roman" w:cs="Times New Roman"/>
                <w:noProof/>
                <w:webHidden/>
                <w:sz w:val="24"/>
                <w:szCs w:val="24"/>
              </w:rPr>
              <w:fldChar w:fldCharType="end"/>
            </w:r>
          </w:hyperlink>
        </w:p>
        <w:p w14:paraId="60D7E7B8" w14:textId="77777777" w:rsidR="005C73A6" w:rsidRPr="005C73A6" w:rsidRDefault="005C73A6" w:rsidP="005C73A6">
          <w:pPr>
            <w:pStyle w:val="TOC1"/>
            <w:tabs>
              <w:tab w:val="right" w:leader="dot" w:pos="9016"/>
            </w:tabs>
            <w:spacing w:after="0" w:line="360" w:lineRule="auto"/>
            <w:contextualSpacing/>
            <w:rPr>
              <w:rFonts w:ascii="Times New Roman" w:hAnsi="Times New Roman" w:cs="Times New Roman"/>
              <w:noProof/>
              <w:sz w:val="24"/>
              <w:szCs w:val="24"/>
            </w:rPr>
          </w:pPr>
          <w:hyperlink w:anchor="_Toc220697361" w:history="1">
            <w:r w:rsidRPr="005C73A6">
              <w:rPr>
                <w:rStyle w:val="Hyperlink"/>
                <w:rFonts w:ascii="Times New Roman" w:hAnsi="Times New Roman" w:cs="Times New Roman"/>
                <w:noProof/>
                <w:color w:val="auto"/>
                <w:sz w:val="24"/>
                <w:szCs w:val="24"/>
              </w:rPr>
              <w:t>Workforce Wellbeing and Inclusive Retention</w:t>
            </w:r>
            <w:r w:rsidRPr="005C73A6">
              <w:rPr>
                <w:rFonts w:ascii="Times New Roman" w:hAnsi="Times New Roman" w:cs="Times New Roman"/>
                <w:noProof/>
                <w:webHidden/>
                <w:sz w:val="24"/>
                <w:szCs w:val="24"/>
              </w:rPr>
              <w:tab/>
            </w:r>
            <w:r w:rsidRPr="005C73A6">
              <w:rPr>
                <w:rFonts w:ascii="Times New Roman" w:hAnsi="Times New Roman" w:cs="Times New Roman"/>
                <w:noProof/>
                <w:webHidden/>
                <w:sz w:val="24"/>
                <w:szCs w:val="24"/>
              </w:rPr>
              <w:fldChar w:fldCharType="begin"/>
            </w:r>
            <w:r w:rsidRPr="005C73A6">
              <w:rPr>
                <w:rFonts w:ascii="Times New Roman" w:hAnsi="Times New Roman" w:cs="Times New Roman"/>
                <w:noProof/>
                <w:webHidden/>
                <w:sz w:val="24"/>
                <w:szCs w:val="24"/>
              </w:rPr>
              <w:instrText xml:space="preserve"> PAGEREF _Toc220697361 \h </w:instrText>
            </w:r>
            <w:r w:rsidRPr="005C73A6">
              <w:rPr>
                <w:rFonts w:ascii="Times New Roman" w:hAnsi="Times New Roman" w:cs="Times New Roman"/>
                <w:noProof/>
                <w:webHidden/>
                <w:sz w:val="24"/>
                <w:szCs w:val="24"/>
              </w:rPr>
            </w:r>
            <w:r w:rsidRPr="005C73A6">
              <w:rPr>
                <w:rFonts w:ascii="Times New Roman" w:hAnsi="Times New Roman" w:cs="Times New Roman"/>
                <w:noProof/>
                <w:webHidden/>
                <w:sz w:val="24"/>
                <w:szCs w:val="24"/>
              </w:rPr>
              <w:fldChar w:fldCharType="separate"/>
            </w:r>
            <w:r w:rsidR="0085277A">
              <w:rPr>
                <w:rFonts w:ascii="Times New Roman" w:hAnsi="Times New Roman" w:cs="Times New Roman"/>
                <w:noProof/>
                <w:webHidden/>
                <w:sz w:val="24"/>
                <w:szCs w:val="24"/>
              </w:rPr>
              <w:t>8</w:t>
            </w:r>
            <w:r w:rsidRPr="005C73A6">
              <w:rPr>
                <w:rFonts w:ascii="Times New Roman" w:hAnsi="Times New Roman" w:cs="Times New Roman"/>
                <w:noProof/>
                <w:webHidden/>
                <w:sz w:val="24"/>
                <w:szCs w:val="24"/>
              </w:rPr>
              <w:fldChar w:fldCharType="end"/>
            </w:r>
          </w:hyperlink>
        </w:p>
        <w:p w14:paraId="55E15F8D" w14:textId="77777777" w:rsidR="005C73A6" w:rsidRPr="005C73A6" w:rsidRDefault="005C73A6" w:rsidP="005C73A6">
          <w:pPr>
            <w:pStyle w:val="TOC1"/>
            <w:tabs>
              <w:tab w:val="right" w:leader="dot" w:pos="9016"/>
            </w:tabs>
            <w:spacing w:after="0" w:line="360" w:lineRule="auto"/>
            <w:contextualSpacing/>
            <w:rPr>
              <w:rFonts w:ascii="Times New Roman" w:hAnsi="Times New Roman" w:cs="Times New Roman"/>
              <w:noProof/>
              <w:sz w:val="24"/>
              <w:szCs w:val="24"/>
            </w:rPr>
          </w:pPr>
          <w:hyperlink w:anchor="_Toc220697362" w:history="1">
            <w:r w:rsidRPr="005C73A6">
              <w:rPr>
                <w:rStyle w:val="Hyperlink"/>
                <w:rFonts w:ascii="Times New Roman" w:hAnsi="Times New Roman" w:cs="Times New Roman"/>
                <w:noProof/>
                <w:color w:val="auto"/>
                <w:sz w:val="24"/>
                <w:szCs w:val="24"/>
              </w:rPr>
              <w:t>Evidence-Based HRM Interventions and Strategic Responses</w:t>
            </w:r>
            <w:r w:rsidRPr="005C73A6">
              <w:rPr>
                <w:rFonts w:ascii="Times New Roman" w:hAnsi="Times New Roman" w:cs="Times New Roman"/>
                <w:noProof/>
                <w:webHidden/>
                <w:sz w:val="24"/>
                <w:szCs w:val="24"/>
              </w:rPr>
              <w:tab/>
            </w:r>
            <w:r w:rsidRPr="005C73A6">
              <w:rPr>
                <w:rFonts w:ascii="Times New Roman" w:hAnsi="Times New Roman" w:cs="Times New Roman"/>
                <w:noProof/>
                <w:webHidden/>
                <w:sz w:val="24"/>
                <w:szCs w:val="24"/>
              </w:rPr>
              <w:fldChar w:fldCharType="begin"/>
            </w:r>
            <w:r w:rsidRPr="005C73A6">
              <w:rPr>
                <w:rFonts w:ascii="Times New Roman" w:hAnsi="Times New Roman" w:cs="Times New Roman"/>
                <w:noProof/>
                <w:webHidden/>
                <w:sz w:val="24"/>
                <w:szCs w:val="24"/>
              </w:rPr>
              <w:instrText xml:space="preserve"> PAGEREF _Toc220697362 \h </w:instrText>
            </w:r>
            <w:r w:rsidRPr="005C73A6">
              <w:rPr>
                <w:rFonts w:ascii="Times New Roman" w:hAnsi="Times New Roman" w:cs="Times New Roman"/>
                <w:noProof/>
                <w:webHidden/>
                <w:sz w:val="24"/>
                <w:szCs w:val="24"/>
              </w:rPr>
            </w:r>
            <w:r w:rsidRPr="005C73A6">
              <w:rPr>
                <w:rFonts w:ascii="Times New Roman" w:hAnsi="Times New Roman" w:cs="Times New Roman"/>
                <w:noProof/>
                <w:webHidden/>
                <w:sz w:val="24"/>
                <w:szCs w:val="24"/>
              </w:rPr>
              <w:fldChar w:fldCharType="separate"/>
            </w:r>
            <w:r w:rsidR="0085277A">
              <w:rPr>
                <w:rFonts w:ascii="Times New Roman" w:hAnsi="Times New Roman" w:cs="Times New Roman"/>
                <w:noProof/>
                <w:webHidden/>
                <w:sz w:val="24"/>
                <w:szCs w:val="24"/>
              </w:rPr>
              <w:t>9</w:t>
            </w:r>
            <w:r w:rsidRPr="005C73A6">
              <w:rPr>
                <w:rFonts w:ascii="Times New Roman" w:hAnsi="Times New Roman" w:cs="Times New Roman"/>
                <w:noProof/>
                <w:webHidden/>
                <w:sz w:val="24"/>
                <w:szCs w:val="24"/>
              </w:rPr>
              <w:fldChar w:fldCharType="end"/>
            </w:r>
          </w:hyperlink>
        </w:p>
        <w:p w14:paraId="421B78AB" w14:textId="77777777" w:rsidR="005C73A6" w:rsidRPr="005C73A6" w:rsidRDefault="005C73A6" w:rsidP="005C73A6">
          <w:pPr>
            <w:pStyle w:val="TOC1"/>
            <w:tabs>
              <w:tab w:val="right" w:leader="dot" w:pos="9016"/>
            </w:tabs>
            <w:spacing w:after="0" w:line="360" w:lineRule="auto"/>
            <w:contextualSpacing/>
            <w:rPr>
              <w:rFonts w:ascii="Times New Roman" w:hAnsi="Times New Roman" w:cs="Times New Roman"/>
              <w:noProof/>
              <w:sz w:val="24"/>
              <w:szCs w:val="24"/>
            </w:rPr>
          </w:pPr>
          <w:hyperlink w:anchor="_Toc220697363" w:history="1">
            <w:r w:rsidRPr="005C73A6">
              <w:rPr>
                <w:rStyle w:val="Hyperlink"/>
                <w:rFonts w:ascii="Times New Roman" w:hAnsi="Times New Roman" w:cs="Times New Roman"/>
                <w:noProof/>
                <w:color w:val="auto"/>
                <w:sz w:val="24"/>
                <w:szCs w:val="24"/>
              </w:rPr>
              <w:t>Implications for HR Leaders and Managers</w:t>
            </w:r>
            <w:r w:rsidRPr="005C73A6">
              <w:rPr>
                <w:rFonts w:ascii="Times New Roman" w:hAnsi="Times New Roman" w:cs="Times New Roman"/>
                <w:noProof/>
                <w:webHidden/>
                <w:sz w:val="24"/>
                <w:szCs w:val="24"/>
              </w:rPr>
              <w:tab/>
            </w:r>
            <w:r w:rsidRPr="005C73A6">
              <w:rPr>
                <w:rFonts w:ascii="Times New Roman" w:hAnsi="Times New Roman" w:cs="Times New Roman"/>
                <w:noProof/>
                <w:webHidden/>
                <w:sz w:val="24"/>
                <w:szCs w:val="24"/>
              </w:rPr>
              <w:fldChar w:fldCharType="begin"/>
            </w:r>
            <w:r w:rsidRPr="005C73A6">
              <w:rPr>
                <w:rFonts w:ascii="Times New Roman" w:hAnsi="Times New Roman" w:cs="Times New Roman"/>
                <w:noProof/>
                <w:webHidden/>
                <w:sz w:val="24"/>
                <w:szCs w:val="24"/>
              </w:rPr>
              <w:instrText xml:space="preserve"> PAGEREF _Toc220697363 \h </w:instrText>
            </w:r>
            <w:r w:rsidRPr="005C73A6">
              <w:rPr>
                <w:rFonts w:ascii="Times New Roman" w:hAnsi="Times New Roman" w:cs="Times New Roman"/>
                <w:noProof/>
                <w:webHidden/>
                <w:sz w:val="24"/>
                <w:szCs w:val="24"/>
              </w:rPr>
            </w:r>
            <w:r w:rsidRPr="005C73A6">
              <w:rPr>
                <w:rFonts w:ascii="Times New Roman" w:hAnsi="Times New Roman" w:cs="Times New Roman"/>
                <w:noProof/>
                <w:webHidden/>
                <w:sz w:val="24"/>
                <w:szCs w:val="24"/>
              </w:rPr>
              <w:fldChar w:fldCharType="separate"/>
            </w:r>
            <w:r w:rsidR="0085277A">
              <w:rPr>
                <w:rFonts w:ascii="Times New Roman" w:hAnsi="Times New Roman" w:cs="Times New Roman"/>
                <w:noProof/>
                <w:webHidden/>
                <w:sz w:val="24"/>
                <w:szCs w:val="24"/>
              </w:rPr>
              <w:t>10</w:t>
            </w:r>
            <w:r w:rsidRPr="005C73A6">
              <w:rPr>
                <w:rFonts w:ascii="Times New Roman" w:hAnsi="Times New Roman" w:cs="Times New Roman"/>
                <w:noProof/>
                <w:webHidden/>
                <w:sz w:val="24"/>
                <w:szCs w:val="24"/>
              </w:rPr>
              <w:fldChar w:fldCharType="end"/>
            </w:r>
          </w:hyperlink>
        </w:p>
        <w:p w14:paraId="32F106CC" w14:textId="77777777" w:rsidR="005C73A6" w:rsidRPr="005C73A6" w:rsidRDefault="005C73A6" w:rsidP="005C73A6">
          <w:pPr>
            <w:pStyle w:val="TOC1"/>
            <w:tabs>
              <w:tab w:val="right" w:leader="dot" w:pos="9016"/>
            </w:tabs>
            <w:spacing w:after="0" w:line="360" w:lineRule="auto"/>
            <w:contextualSpacing/>
            <w:rPr>
              <w:rFonts w:ascii="Times New Roman" w:hAnsi="Times New Roman" w:cs="Times New Roman"/>
              <w:noProof/>
              <w:sz w:val="24"/>
              <w:szCs w:val="24"/>
            </w:rPr>
          </w:pPr>
          <w:hyperlink w:anchor="_Toc220697364" w:history="1">
            <w:r w:rsidRPr="005C73A6">
              <w:rPr>
                <w:rStyle w:val="Hyperlink"/>
                <w:rFonts w:ascii="Times New Roman" w:hAnsi="Times New Roman" w:cs="Times New Roman"/>
                <w:noProof/>
                <w:color w:val="auto"/>
                <w:sz w:val="24"/>
                <w:szCs w:val="24"/>
              </w:rPr>
              <w:t>Conclusion</w:t>
            </w:r>
            <w:r w:rsidRPr="005C73A6">
              <w:rPr>
                <w:rFonts w:ascii="Times New Roman" w:hAnsi="Times New Roman" w:cs="Times New Roman"/>
                <w:noProof/>
                <w:webHidden/>
                <w:sz w:val="24"/>
                <w:szCs w:val="24"/>
              </w:rPr>
              <w:tab/>
            </w:r>
            <w:r w:rsidRPr="005C73A6">
              <w:rPr>
                <w:rFonts w:ascii="Times New Roman" w:hAnsi="Times New Roman" w:cs="Times New Roman"/>
                <w:noProof/>
                <w:webHidden/>
                <w:sz w:val="24"/>
                <w:szCs w:val="24"/>
              </w:rPr>
              <w:fldChar w:fldCharType="begin"/>
            </w:r>
            <w:r w:rsidRPr="005C73A6">
              <w:rPr>
                <w:rFonts w:ascii="Times New Roman" w:hAnsi="Times New Roman" w:cs="Times New Roman"/>
                <w:noProof/>
                <w:webHidden/>
                <w:sz w:val="24"/>
                <w:szCs w:val="24"/>
              </w:rPr>
              <w:instrText xml:space="preserve"> PAGEREF _Toc220697364 \h </w:instrText>
            </w:r>
            <w:r w:rsidRPr="005C73A6">
              <w:rPr>
                <w:rFonts w:ascii="Times New Roman" w:hAnsi="Times New Roman" w:cs="Times New Roman"/>
                <w:noProof/>
                <w:webHidden/>
                <w:sz w:val="24"/>
                <w:szCs w:val="24"/>
              </w:rPr>
            </w:r>
            <w:r w:rsidRPr="005C73A6">
              <w:rPr>
                <w:rFonts w:ascii="Times New Roman" w:hAnsi="Times New Roman" w:cs="Times New Roman"/>
                <w:noProof/>
                <w:webHidden/>
                <w:sz w:val="24"/>
                <w:szCs w:val="24"/>
              </w:rPr>
              <w:fldChar w:fldCharType="separate"/>
            </w:r>
            <w:r w:rsidR="0085277A">
              <w:rPr>
                <w:rFonts w:ascii="Times New Roman" w:hAnsi="Times New Roman" w:cs="Times New Roman"/>
                <w:noProof/>
                <w:webHidden/>
                <w:sz w:val="24"/>
                <w:szCs w:val="24"/>
              </w:rPr>
              <w:t>11</w:t>
            </w:r>
            <w:r w:rsidRPr="005C73A6">
              <w:rPr>
                <w:rFonts w:ascii="Times New Roman" w:hAnsi="Times New Roman" w:cs="Times New Roman"/>
                <w:noProof/>
                <w:webHidden/>
                <w:sz w:val="24"/>
                <w:szCs w:val="24"/>
              </w:rPr>
              <w:fldChar w:fldCharType="end"/>
            </w:r>
          </w:hyperlink>
        </w:p>
        <w:p w14:paraId="639E8F4F" w14:textId="77777777" w:rsidR="005C73A6" w:rsidRPr="005C73A6" w:rsidRDefault="005C73A6" w:rsidP="005C73A6">
          <w:pPr>
            <w:pStyle w:val="TOC1"/>
            <w:tabs>
              <w:tab w:val="right" w:leader="dot" w:pos="9016"/>
            </w:tabs>
            <w:spacing w:after="0" w:line="360" w:lineRule="auto"/>
            <w:contextualSpacing/>
            <w:rPr>
              <w:rFonts w:ascii="Times New Roman" w:hAnsi="Times New Roman" w:cs="Times New Roman"/>
              <w:noProof/>
              <w:sz w:val="24"/>
              <w:szCs w:val="24"/>
            </w:rPr>
          </w:pPr>
          <w:hyperlink w:anchor="_Toc220697365" w:history="1">
            <w:r w:rsidRPr="005C73A6">
              <w:rPr>
                <w:rStyle w:val="Hyperlink"/>
                <w:rFonts w:ascii="Times New Roman" w:hAnsi="Times New Roman" w:cs="Times New Roman"/>
                <w:noProof/>
                <w:color w:val="auto"/>
                <w:sz w:val="24"/>
                <w:szCs w:val="24"/>
                <w:lang w:val="en-US"/>
              </w:rPr>
              <w:t>References</w:t>
            </w:r>
            <w:r w:rsidRPr="005C73A6">
              <w:rPr>
                <w:rFonts w:ascii="Times New Roman" w:hAnsi="Times New Roman" w:cs="Times New Roman"/>
                <w:noProof/>
                <w:webHidden/>
                <w:sz w:val="24"/>
                <w:szCs w:val="24"/>
              </w:rPr>
              <w:tab/>
            </w:r>
            <w:r w:rsidRPr="005C73A6">
              <w:rPr>
                <w:rFonts w:ascii="Times New Roman" w:hAnsi="Times New Roman" w:cs="Times New Roman"/>
                <w:noProof/>
                <w:webHidden/>
                <w:sz w:val="24"/>
                <w:szCs w:val="24"/>
              </w:rPr>
              <w:fldChar w:fldCharType="begin"/>
            </w:r>
            <w:r w:rsidRPr="005C73A6">
              <w:rPr>
                <w:rFonts w:ascii="Times New Roman" w:hAnsi="Times New Roman" w:cs="Times New Roman"/>
                <w:noProof/>
                <w:webHidden/>
                <w:sz w:val="24"/>
                <w:szCs w:val="24"/>
              </w:rPr>
              <w:instrText xml:space="preserve"> PAGEREF _Toc220697365 \h </w:instrText>
            </w:r>
            <w:r w:rsidRPr="005C73A6">
              <w:rPr>
                <w:rFonts w:ascii="Times New Roman" w:hAnsi="Times New Roman" w:cs="Times New Roman"/>
                <w:noProof/>
                <w:webHidden/>
                <w:sz w:val="24"/>
                <w:szCs w:val="24"/>
              </w:rPr>
            </w:r>
            <w:r w:rsidRPr="005C73A6">
              <w:rPr>
                <w:rFonts w:ascii="Times New Roman" w:hAnsi="Times New Roman" w:cs="Times New Roman"/>
                <w:noProof/>
                <w:webHidden/>
                <w:sz w:val="24"/>
                <w:szCs w:val="24"/>
              </w:rPr>
              <w:fldChar w:fldCharType="separate"/>
            </w:r>
            <w:r w:rsidR="0085277A">
              <w:rPr>
                <w:rFonts w:ascii="Times New Roman" w:hAnsi="Times New Roman" w:cs="Times New Roman"/>
                <w:noProof/>
                <w:webHidden/>
                <w:sz w:val="24"/>
                <w:szCs w:val="24"/>
              </w:rPr>
              <w:t>13</w:t>
            </w:r>
            <w:r w:rsidRPr="005C73A6">
              <w:rPr>
                <w:rFonts w:ascii="Times New Roman" w:hAnsi="Times New Roman" w:cs="Times New Roman"/>
                <w:noProof/>
                <w:webHidden/>
                <w:sz w:val="24"/>
                <w:szCs w:val="24"/>
              </w:rPr>
              <w:fldChar w:fldCharType="end"/>
            </w:r>
          </w:hyperlink>
        </w:p>
        <w:p w14:paraId="54ECA350" w14:textId="77777777" w:rsidR="005C73A6" w:rsidRPr="005C73A6" w:rsidRDefault="005C73A6" w:rsidP="005C73A6">
          <w:pPr>
            <w:spacing w:after="0" w:line="360" w:lineRule="auto"/>
            <w:contextualSpacing/>
            <w:rPr>
              <w:rFonts w:ascii="Times New Roman" w:hAnsi="Times New Roman" w:cs="Times New Roman"/>
              <w:sz w:val="24"/>
              <w:szCs w:val="24"/>
            </w:rPr>
          </w:pPr>
          <w:r w:rsidRPr="005C73A6">
            <w:rPr>
              <w:rFonts w:ascii="Times New Roman" w:hAnsi="Times New Roman" w:cs="Times New Roman"/>
              <w:b/>
              <w:bCs/>
              <w:noProof/>
              <w:sz w:val="24"/>
              <w:szCs w:val="24"/>
            </w:rPr>
            <w:fldChar w:fldCharType="end"/>
          </w:r>
        </w:p>
      </w:sdtContent>
    </w:sdt>
    <w:p w14:paraId="15421732" w14:textId="77777777" w:rsidR="005615E9" w:rsidRPr="005C73A6" w:rsidRDefault="005615E9" w:rsidP="005C73A6">
      <w:pPr>
        <w:spacing w:after="0" w:line="360" w:lineRule="auto"/>
        <w:contextualSpacing/>
        <w:rPr>
          <w:rFonts w:ascii="Times New Roman" w:hAnsi="Times New Roman" w:cs="Times New Roman"/>
          <w:sz w:val="24"/>
          <w:szCs w:val="24"/>
          <w:lang w:val="en-US"/>
        </w:rPr>
      </w:pPr>
    </w:p>
    <w:p w14:paraId="2380988E" w14:textId="77777777" w:rsidR="005C73A6" w:rsidRDefault="005C73A6" w:rsidP="005C73A6">
      <w:pPr>
        <w:tabs>
          <w:tab w:val="left" w:pos="2430"/>
        </w:tabs>
        <w:spacing w:after="0" w:line="480" w:lineRule="auto"/>
        <w:contextualSpacing/>
        <w:rPr>
          <w:rFonts w:ascii="Times New Roman" w:hAnsi="Times New Roman" w:cs="Times New Roman"/>
          <w:sz w:val="24"/>
          <w:szCs w:val="24"/>
          <w:lang w:val="en-US"/>
        </w:rPr>
      </w:pPr>
    </w:p>
    <w:p w14:paraId="17694CB1" w14:textId="77777777" w:rsidR="005C73A6" w:rsidRDefault="005C73A6" w:rsidP="005C73A6">
      <w:pPr>
        <w:tabs>
          <w:tab w:val="left" w:pos="2430"/>
        </w:tabs>
        <w:spacing w:after="0" w:line="480" w:lineRule="auto"/>
        <w:contextualSpacing/>
        <w:rPr>
          <w:rFonts w:ascii="Times New Roman" w:hAnsi="Times New Roman" w:cs="Times New Roman"/>
          <w:sz w:val="24"/>
          <w:szCs w:val="24"/>
          <w:lang w:val="en-US"/>
        </w:rPr>
      </w:pPr>
    </w:p>
    <w:p w14:paraId="3DAFD241" w14:textId="77777777" w:rsidR="005C73A6" w:rsidRDefault="005C73A6" w:rsidP="005C73A6">
      <w:pPr>
        <w:tabs>
          <w:tab w:val="left" w:pos="2430"/>
        </w:tabs>
        <w:spacing w:after="0" w:line="480" w:lineRule="auto"/>
        <w:contextualSpacing/>
        <w:rPr>
          <w:rFonts w:ascii="Times New Roman" w:hAnsi="Times New Roman" w:cs="Times New Roman"/>
          <w:sz w:val="24"/>
          <w:szCs w:val="24"/>
          <w:lang w:val="en-US"/>
        </w:rPr>
      </w:pPr>
    </w:p>
    <w:p w14:paraId="1D21EB0C" w14:textId="77777777" w:rsidR="005C73A6" w:rsidRDefault="005C73A6" w:rsidP="005C73A6">
      <w:pPr>
        <w:spacing w:after="0" w:line="480" w:lineRule="auto"/>
        <w:contextualSpacing/>
        <w:rPr>
          <w:rFonts w:ascii="Times New Roman" w:hAnsi="Times New Roman" w:cs="Times New Roman"/>
          <w:sz w:val="24"/>
          <w:szCs w:val="24"/>
          <w:lang w:val="en-US"/>
        </w:rPr>
      </w:pPr>
    </w:p>
    <w:p w14:paraId="3942E042" w14:textId="77777777" w:rsidR="005C73A6" w:rsidRDefault="005C73A6" w:rsidP="005C73A6">
      <w:pPr>
        <w:spacing w:after="0" w:line="480" w:lineRule="auto"/>
        <w:contextualSpacing/>
        <w:rPr>
          <w:rFonts w:ascii="Times New Roman" w:hAnsi="Times New Roman" w:cs="Times New Roman"/>
          <w:sz w:val="24"/>
          <w:szCs w:val="24"/>
          <w:lang w:val="en-US"/>
        </w:rPr>
      </w:pPr>
    </w:p>
    <w:p w14:paraId="55A226F5" w14:textId="77777777" w:rsidR="005C73A6" w:rsidRDefault="005C73A6" w:rsidP="005C73A6">
      <w:pPr>
        <w:spacing w:after="0" w:line="480" w:lineRule="auto"/>
        <w:contextualSpacing/>
        <w:rPr>
          <w:rFonts w:ascii="Times New Roman" w:hAnsi="Times New Roman" w:cs="Times New Roman"/>
          <w:sz w:val="24"/>
          <w:szCs w:val="24"/>
          <w:lang w:val="en-US"/>
        </w:rPr>
      </w:pPr>
    </w:p>
    <w:p w14:paraId="48BD5CD2" w14:textId="77777777" w:rsidR="005C73A6" w:rsidRDefault="005C73A6" w:rsidP="005C73A6">
      <w:pPr>
        <w:spacing w:after="0" w:line="480" w:lineRule="auto"/>
        <w:contextualSpacing/>
        <w:rPr>
          <w:rFonts w:ascii="Times New Roman" w:hAnsi="Times New Roman" w:cs="Times New Roman"/>
          <w:sz w:val="24"/>
          <w:szCs w:val="24"/>
          <w:lang w:val="en-US"/>
        </w:rPr>
      </w:pPr>
    </w:p>
    <w:p w14:paraId="239EB9A2" w14:textId="77777777" w:rsidR="005C73A6" w:rsidRDefault="005C73A6" w:rsidP="005C73A6">
      <w:pPr>
        <w:spacing w:after="0" w:line="480" w:lineRule="auto"/>
        <w:contextualSpacing/>
        <w:rPr>
          <w:rFonts w:ascii="Times New Roman" w:hAnsi="Times New Roman" w:cs="Times New Roman"/>
          <w:sz w:val="24"/>
          <w:szCs w:val="24"/>
          <w:lang w:val="en-US"/>
        </w:rPr>
      </w:pPr>
    </w:p>
    <w:p w14:paraId="1B44516C" w14:textId="77777777" w:rsidR="005C73A6" w:rsidRDefault="005C73A6" w:rsidP="005C73A6">
      <w:pPr>
        <w:spacing w:after="0" w:line="480" w:lineRule="auto"/>
        <w:contextualSpacing/>
        <w:rPr>
          <w:rFonts w:ascii="Times New Roman" w:hAnsi="Times New Roman" w:cs="Times New Roman"/>
          <w:sz w:val="24"/>
          <w:szCs w:val="24"/>
          <w:lang w:val="en-US"/>
        </w:rPr>
      </w:pPr>
    </w:p>
    <w:p w14:paraId="26F46059" w14:textId="77777777" w:rsidR="005C73A6" w:rsidRDefault="005C73A6" w:rsidP="005C73A6">
      <w:pPr>
        <w:spacing w:after="0" w:line="480" w:lineRule="auto"/>
        <w:contextualSpacing/>
        <w:rPr>
          <w:rFonts w:ascii="Times New Roman" w:hAnsi="Times New Roman" w:cs="Times New Roman"/>
          <w:sz w:val="24"/>
          <w:szCs w:val="24"/>
          <w:lang w:val="en-US"/>
        </w:rPr>
      </w:pPr>
    </w:p>
    <w:p w14:paraId="0820EE15" w14:textId="77777777" w:rsidR="005C73A6" w:rsidRDefault="005C73A6" w:rsidP="005C73A6">
      <w:pPr>
        <w:spacing w:after="0" w:line="480" w:lineRule="auto"/>
        <w:contextualSpacing/>
        <w:rPr>
          <w:rFonts w:ascii="Times New Roman" w:hAnsi="Times New Roman" w:cs="Times New Roman"/>
          <w:sz w:val="24"/>
          <w:szCs w:val="24"/>
          <w:lang w:val="en-US"/>
        </w:rPr>
      </w:pPr>
    </w:p>
    <w:p w14:paraId="725A547F" w14:textId="77777777" w:rsidR="005C73A6" w:rsidRDefault="005C73A6" w:rsidP="005C73A6">
      <w:pPr>
        <w:spacing w:after="0" w:line="480" w:lineRule="auto"/>
        <w:contextualSpacing/>
        <w:rPr>
          <w:rFonts w:ascii="Times New Roman" w:hAnsi="Times New Roman" w:cs="Times New Roman"/>
          <w:sz w:val="24"/>
          <w:szCs w:val="24"/>
          <w:lang w:val="en-US"/>
        </w:rPr>
      </w:pPr>
    </w:p>
    <w:p w14:paraId="0E68872C" w14:textId="77777777" w:rsidR="005C73A6" w:rsidRDefault="005C73A6" w:rsidP="005C73A6">
      <w:pPr>
        <w:spacing w:after="0" w:line="480" w:lineRule="auto"/>
        <w:contextualSpacing/>
        <w:rPr>
          <w:rFonts w:ascii="Times New Roman" w:hAnsi="Times New Roman" w:cs="Times New Roman"/>
          <w:sz w:val="24"/>
          <w:szCs w:val="24"/>
          <w:lang w:val="en-US"/>
        </w:rPr>
      </w:pPr>
    </w:p>
    <w:p w14:paraId="5B166059" w14:textId="77777777" w:rsidR="005C73A6" w:rsidRDefault="005C73A6" w:rsidP="005C73A6">
      <w:pPr>
        <w:spacing w:after="0" w:line="480" w:lineRule="auto"/>
        <w:contextualSpacing/>
        <w:rPr>
          <w:rFonts w:ascii="Times New Roman" w:hAnsi="Times New Roman" w:cs="Times New Roman"/>
          <w:sz w:val="24"/>
          <w:szCs w:val="24"/>
          <w:lang w:val="en-US"/>
        </w:rPr>
      </w:pPr>
    </w:p>
    <w:p w14:paraId="047B2D79" w14:textId="77777777" w:rsidR="005C73A6" w:rsidRDefault="005C73A6" w:rsidP="005C73A6">
      <w:pPr>
        <w:spacing w:after="0" w:line="480" w:lineRule="auto"/>
        <w:contextualSpacing/>
        <w:rPr>
          <w:rFonts w:ascii="Times New Roman" w:hAnsi="Times New Roman" w:cs="Times New Roman"/>
          <w:sz w:val="24"/>
          <w:szCs w:val="24"/>
          <w:lang w:val="en-US"/>
        </w:rPr>
      </w:pPr>
    </w:p>
    <w:p w14:paraId="048C2718" w14:textId="77777777" w:rsidR="002B506C" w:rsidRPr="005C73A6" w:rsidRDefault="002B506C" w:rsidP="005C73A6">
      <w:pPr>
        <w:spacing w:after="0" w:line="480" w:lineRule="auto"/>
        <w:contextualSpacing/>
        <w:rPr>
          <w:rFonts w:ascii="Times New Roman" w:hAnsi="Times New Roman" w:cs="Times New Roman"/>
          <w:sz w:val="24"/>
          <w:szCs w:val="24"/>
          <w:lang w:val="en-US"/>
        </w:rPr>
      </w:pPr>
    </w:p>
    <w:p w14:paraId="0FC476AC" w14:textId="77777777" w:rsidR="002B506C" w:rsidRPr="005C73A6" w:rsidRDefault="002B506C" w:rsidP="005C73A6">
      <w:pPr>
        <w:spacing w:after="0" w:line="480" w:lineRule="auto"/>
        <w:contextualSpacing/>
        <w:jc w:val="center"/>
        <w:rPr>
          <w:rFonts w:ascii="Times New Roman" w:hAnsi="Times New Roman" w:cs="Times New Roman"/>
          <w:sz w:val="24"/>
          <w:szCs w:val="24"/>
        </w:rPr>
      </w:pPr>
      <w:r w:rsidRPr="005C73A6">
        <w:rPr>
          <w:rFonts w:ascii="Times New Roman" w:hAnsi="Times New Roman" w:cs="Times New Roman"/>
          <w:sz w:val="24"/>
          <w:szCs w:val="24"/>
        </w:rPr>
        <w:t>Human Capital Challenges in the NHS: An HRM Perspective</w:t>
      </w:r>
    </w:p>
    <w:p w14:paraId="7F096BBD" w14:textId="77777777" w:rsidR="002B506C" w:rsidRPr="005C73A6" w:rsidRDefault="00D018FA" w:rsidP="005C73A6">
      <w:pPr>
        <w:pStyle w:val="Heading1"/>
        <w:spacing w:before="0" w:line="480" w:lineRule="auto"/>
        <w:contextualSpacing/>
      </w:pPr>
      <w:bookmarkStart w:id="0" w:name="_Toc220697356"/>
      <w:r w:rsidRPr="005C73A6">
        <w:rPr>
          <w:rStyle w:val="Strong"/>
          <w:b/>
          <w:bCs w:val="0"/>
        </w:rPr>
        <w:t>Introduction</w:t>
      </w:r>
      <w:bookmarkEnd w:id="0"/>
      <w:r w:rsidRPr="005C73A6">
        <w:rPr>
          <w:rStyle w:val="Strong"/>
          <w:b/>
          <w:bCs w:val="0"/>
        </w:rPr>
        <w:t xml:space="preserve"> </w:t>
      </w:r>
    </w:p>
    <w:p w14:paraId="277727E6" w14:textId="77777777" w:rsidR="002B506C" w:rsidRPr="005C73A6" w:rsidRDefault="00A46D43" w:rsidP="005C73A6">
      <w:pPr>
        <w:spacing w:after="0" w:line="480" w:lineRule="auto"/>
        <w:ind w:firstLine="720"/>
        <w:contextualSpacing/>
        <w:rPr>
          <w:rFonts w:ascii="Times New Roman" w:eastAsia="Times New Roman" w:hAnsi="Times New Roman" w:cs="Times New Roman"/>
          <w:sz w:val="24"/>
          <w:szCs w:val="24"/>
          <w:lang w:eastAsia="en-GB"/>
        </w:rPr>
      </w:pPr>
      <w:r w:rsidRPr="005C73A6">
        <w:rPr>
          <w:rFonts w:ascii="Times New Roman" w:eastAsia="Times New Roman" w:hAnsi="Times New Roman" w:cs="Times New Roman"/>
          <w:sz w:val="24"/>
          <w:szCs w:val="24"/>
          <w:lang w:eastAsia="en-GB"/>
        </w:rPr>
        <w:t xml:space="preserve">The UK National Health Service (NHS) is a major employer in the world (public sector) with more than 1.4 million employees in a broad spectrum of both clinical and non-clinical positions. The NHS is a labour-intensive organisation, and therefore, the performance and sustainability of the organisation depend on how effectively human capital is managed. Human Capital Management (HCM) has been in the spotlight to ensure that the NHS </w:t>
      </w:r>
      <w:proofErr w:type="gramStart"/>
      <w:r w:rsidRPr="005C73A6">
        <w:rPr>
          <w:rFonts w:ascii="Times New Roman" w:eastAsia="Times New Roman" w:hAnsi="Times New Roman" w:cs="Times New Roman"/>
          <w:sz w:val="24"/>
          <w:szCs w:val="24"/>
          <w:lang w:eastAsia="en-GB"/>
        </w:rPr>
        <w:t>has the ability to</w:t>
      </w:r>
      <w:proofErr w:type="gramEnd"/>
      <w:r w:rsidRPr="005C73A6">
        <w:rPr>
          <w:rFonts w:ascii="Times New Roman" w:eastAsia="Times New Roman" w:hAnsi="Times New Roman" w:cs="Times New Roman"/>
          <w:sz w:val="24"/>
          <w:szCs w:val="24"/>
          <w:lang w:eastAsia="en-GB"/>
        </w:rPr>
        <w:t xml:space="preserve"> provide quality and safe care that is both operationally and financially sustainable. HCM practices have been effective in working with the workforce, staff wellbeing, productivity, and eventually patient outcomes, which makes them strategically important in the NHS framework (NHS England, 2023).</w:t>
      </w:r>
    </w:p>
    <w:p w14:paraId="21426E4F" w14:textId="77777777" w:rsidR="0006303A" w:rsidRPr="005C73A6" w:rsidRDefault="00A46D43" w:rsidP="005C73A6">
      <w:pPr>
        <w:spacing w:after="0" w:line="480" w:lineRule="auto"/>
        <w:ind w:firstLine="720"/>
        <w:contextualSpacing/>
        <w:rPr>
          <w:rFonts w:ascii="Times New Roman" w:eastAsia="Times New Roman" w:hAnsi="Times New Roman" w:cs="Times New Roman"/>
          <w:sz w:val="24"/>
          <w:szCs w:val="24"/>
          <w:lang w:eastAsia="en-GB"/>
        </w:rPr>
      </w:pPr>
      <w:r w:rsidRPr="005C73A6">
        <w:rPr>
          <w:rFonts w:ascii="Times New Roman" w:eastAsia="Times New Roman" w:hAnsi="Times New Roman" w:cs="Times New Roman"/>
          <w:sz w:val="24"/>
          <w:szCs w:val="24"/>
          <w:lang w:eastAsia="en-GB"/>
        </w:rPr>
        <w:t>The workforce condition in the NHS has been typified by high and consistent pressures. Staffing shortages are now structural and not cyclical, as nursing, medical and allied health professions have vacancies in mass. The NHS Staff Survey has shown that the dissatisfaction with workload, work-life balance, and perceived organisational support is increasing, and the issue of workforce resilience seems to be</w:t>
      </w:r>
      <w:r w:rsidR="002B506C" w:rsidRPr="005C73A6">
        <w:rPr>
          <w:rFonts w:ascii="Times New Roman" w:eastAsia="Times New Roman" w:hAnsi="Times New Roman" w:cs="Times New Roman"/>
          <w:sz w:val="24"/>
          <w:szCs w:val="24"/>
          <w:lang w:eastAsia="en-GB"/>
        </w:rPr>
        <w:t xml:space="preserve"> quite alarming (Oliver, 2024). </w:t>
      </w:r>
      <w:r w:rsidRPr="005C73A6">
        <w:rPr>
          <w:rFonts w:ascii="Times New Roman" w:eastAsia="Times New Roman" w:hAnsi="Times New Roman" w:cs="Times New Roman"/>
          <w:sz w:val="24"/>
          <w:szCs w:val="24"/>
          <w:lang w:eastAsia="en-GB"/>
        </w:rPr>
        <w:t>The COVID-19 pandemic became a workforce stress test that revealed weaknesses in workforce planning and people management that were long overdue. The demand for the services provided in healthcare has been increasing owing to population ageing and an increase in the complexity of services provided. The NHS is exposed to the long-term risks of service delivery, retention, and quality of patient care without long-term and strategic investment in human capital (NHS England, 2023).</w:t>
      </w:r>
    </w:p>
    <w:p w14:paraId="0C8E98AE" w14:textId="77777777" w:rsidR="00A46D43" w:rsidRPr="005C73A6" w:rsidRDefault="00A46D43" w:rsidP="005C73A6">
      <w:pPr>
        <w:spacing w:after="0" w:line="480" w:lineRule="auto"/>
        <w:contextualSpacing/>
        <w:rPr>
          <w:rFonts w:ascii="Times New Roman" w:hAnsi="Times New Roman" w:cs="Times New Roman"/>
          <w:sz w:val="24"/>
          <w:szCs w:val="24"/>
        </w:rPr>
      </w:pPr>
    </w:p>
    <w:p w14:paraId="558405BB" w14:textId="77777777" w:rsidR="00D018FA" w:rsidRPr="005C73A6" w:rsidRDefault="00D018FA" w:rsidP="005C73A6">
      <w:pPr>
        <w:pStyle w:val="Heading1"/>
        <w:spacing w:before="0" w:line="480" w:lineRule="auto"/>
        <w:contextualSpacing/>
      </w:pPr>
      <w:bookmarkStart w:id="1" w:name="_Toc220697357"/>
      <w:r w:rsidRPr="005C73A6">
        <w:rPr>
          <w:rStyle w:val="Strong"/>
          <w:b/>
          <w:bCs w:val="0"/>
        </w:rPr>
        <w:t>Strategic Workforce Challenges in the NHS</w:t>
      </w:r>
      <w:bookmarkEnd w:id="1"/>
      <w:r w:rsidRPr="005C73A6">
        <w:rPr>
          <w:rStyle w:val="Strong"/>
          <w:b/>
          <w:bCs w:val="0"/>
        </w:rPr>
        <w:t xml:space="preserve"> </w:t>
      </w:r>
    </w:p>
    <w:p w14:paraId="44DCAB74" w14:textId="77777777" w:rsidR="002B506C" w:rsidRPr="005C73A6" w:rsidRDefault="00A46D43" w:rsidP="005C73A6">
      <w:pPr>
        <w:spacing w:after="0" w:line="480" w:lineRule="auto"/>
        <w:ind w:firstLine="720"/>
        <w:contextualSpacing/>
        <w:rPr>
          <w:rFonts w:ascii="Times New Roman" w:eastAsia="Times New Roman" w:hAnsi="Times New Roman" w:cs="Times New Roman"/>
          <w:sz w:val="24"/>
          <w:szCs w:val="24"/>
          <w:lang w:eastAsia="en-GB"/>
        </w:rPr>
      </w:pPr>
      <w:r w:rsidRPr="00A46D43">
        <w:rPr>
          <w:rFonts w:ascii="Times New Roman" w:eastAsia="Times New Roman" w:hAnsi="Times New Roman" w:cs="Times New Roman"/>
          <w:sz w:val="24"/>
          <w:szCs w:val="24"/>
          <w:lang w:eastAsia="en-GB"/>
        </w:rPr>
        <w:t xml:space="preserve">The magnitude and nature of the workforce challenges to the NHS are systemic. NHS Long Term Workforce Plan shows that there are chronic shortages in various staff categories and high rates of vacancy that endanger the capacity of the organisation to achieve the present and future service demands (NHS England, 2023). The growth of healthcare demand is expected to be very high within the next ten years </w:t>
      </w:r>
      <w:proofErr w:type="gramStart"/>
      <w:r w:rsidRPr="00A46D43">
        <w:rPr>
          <w:rFonts w:ascii="Times New Roman" w:eastAsia="Times New Roman" w:hAnsi="Times New Roman" w:cs="Times New Roman"/>
          <w:sz w:val="24"/>
          <w:szCs w:val="24"/>
          <w:lang w:eastAsia="en-GB"/>
        </w:rPr>
        <w:t>as a result of</w:t>
      </w:r>
      <w:proofErr w:type="gramEnd"/>
      <w:r w:rsidRPr="00A46D43">
        <w:rPr>
          <w:rFonts w:ascii="Times New Roman" w:eastAsia="Times New Roman" w:hAnsi="Times New Roman" w:cs="Times New Roman"/>
          <w:sz w:val="24"/>
          <w:szCs w:val="24"/>
          <w:lang w:eastAsia="en-GB"/>
        </w:rPr>
        <w:t xml:space="preserve"> population shift, growth in chronic diseases and elevated patient expectations. Nevertheless, the provision of workforce has not been able to keep up, and the gap between demand and supply of services and staffing capability has increased.</w:t>
      </w:r>
    </w:p>
    <w:p w14:paraId="60AA56C8" w14:textId="77777777" w:rsidR="002B506C" w:rsidRPr="005C73A6" w:rsidRDefault="00A46D43" w:rsidP="005C73A6">
      <w:pPr>
        <w:spacing w:after="0" w:line="480" w:lineRule="auto"/>
        <w:ind w:firstLine="720"/>
        <w:contextualSpacing/>
        <w:rPr>
          <w:rFonts w:ascii="Times New Roman" w:eastAsia="Times New Roman" w:hAnsi="Times New Roman" w:cs="Times New Roman"/>
          <w:sz w:val="24"/>
          <w:szCs w:val="24"/>
          <w:lang w:eastAsia="en-GB"/>
        </w:rPr>
      </w:pPr>
      <w:r w:rsidRPr="00A46D43">
        <w:rPr>
          <w:rFonts w:ascii="Times New Roman" w:eastAsia="Times New Roman" w:hAnsi="Times New Roman" w:cs="Times New Roman"/>
          <w:sz w:val="24"/>
          <w:szCs w:val="24"/>
          <w:lang w:eastAsia="en-GB"/>
        </w:rPr>
        <w:t>Data on national staff also indicate loss of morale and involvement amongst employees in the NHS. Based on surveys, it is reported that a significant number of staff members feel overworked, have no time to rest, and lack organisational support, which leads to the presence of emotional fatigue and disengagement (Oliver, 2024). The mentioned challenges are not distributed in an even manner, and it is the frontline clinical personnel and primary care environments where burnout and stress levels are reported to be particularly high</w:t>
      </w:r>
      <w:r w:rsidR="006952AA" w:rsidRPr="005C73A6">
        <w:rPr>
          <w:rFonts w:ascii="Times New Roman" w:eastAsia="Times New Roman" w:hAnsi="Times New Roman" w:cs="Times New Roman"/>
          <w:sz w:val="24"/>
          <w:szCs w:val="24"/>
          <w:lang w:eastAsia="en-GB"/>
        </w:rPr>
        <w:t xml:space="preserve"> </w:t>
      </w:r>
      <w:r w:rsidR="00DC0090" w:rsidRPr="005C73A6">
        <w:rPr>
          <w:rFonts w:ascii="Times New Roman" w:eastAsia="Times New Roman" w:hAnsi="Times New Roman" w:cs="Times New Roman"/>
          <w:sz w:val="24"/>
          <w:szCs w:val="24"/>
          <w:lang w:eastAsia="en-GB"/>
        </w:rPr>
        <w:t>(Williams et al., 2025).</w:t>
      </w:r>
    </w:p>
    <w:p w14:paraId="01D0281A" w14:textId="77777777" w:rsidR="0006303A" w:rsidRPr="005C73A6" w:rsidRDefault="00DC0090" w:rsidP="005C73A6">
      <w:pPr>
        <w:spacing w:after="0" w:line="480" w:lineRule="auto"/>
        <w:ind w:firstLine="720"/>
        <w:contextualSpacing/>
        <w:rPr>
          <w:rFonts w:ascii="Times New Roman" w:eastAsia="Times New Roman" w:hAnsi="Times New Roman" w:cs="Times New Roman"/>
          <w:sz w:val="24"/>
          <w:szCs w:val="24"/>
          <w:lang w:eastAsia="en-GB"/>
        </w:rPr>
      </w:pPr>
      <w:r w:rsidRPr="005C73A6">
        <w:rPr>
          <w:rFonts w:ascii="Times New Roman" w:eastAsia="Times New Roman" w:hAnsi="Times New Roman" w:cs="Times New Roman"/>
          <w:sz w:val="24"/>
          <w:szCs w:val="24"/>
          <w:lang w:eastAsia="en-GB"/>
        </w:rPr>
        <w:t xml:space="preserve">Patient outcomes and workforce instability are strategic in HRM terms with serious impacts on the performance of organisations. </w:t>
      </w:r>
      <w:r w:rsidR="00A46D43" w:rsidRPr="00A46D43">
        <w:rPr>
          <w:rFonts w:ascii="Times New Roman" w:eastAsia="Times New Roman" w:hAnsi="Times New Roman" w:cs="Times New Roman"/>
          <w:sz w:val="24"/>
          <w:szCs w:val="24"/>
          <w:lang w:eastAsia="en-GB"/>
        </w:rPr>
        <w:t xml:space="preserve">High turnover interferes with continuity of care and relates to high staffing levels based on a temporary workforce and high financial expenditure related to staffing and training. In addition, staff burnout and disengagement are associated with decreased productivity, high rates of errors, and decreased patient satisfaction. </w:t>
      </w:r>
      <w:r w:rsidRPr="005C73A6">
        <w:rPr>
          <w:rFonts w:ascii="Times New Roman" w:eastAsia="Times New Roman" w:hAnsi="Times New Roman" w:cs="Times New Roman"/>
          <w:sz w:val="24"/>
          <w:szCs w:val="24"/>
          <w:lang w:eastAsia="en-GB"/>
        </w:rPr>
        <w:t>Such performance indicators go against the primary mission of the NHS, which is to deliver quality and safe care in large quantities.</w:t>
      </w:r>
      <w:r w:rsidR="002B506C" w:rsidRPr="005C73A6">
        <w:rPr>
          <w:rFonts w:ascii="Times New Roman" w:eastAsia="Times New Roman" w:hAnsi="Times New Roman" w:cs="Times New Roman"/>
          <w:sz w:val="24"/>
          <w:szCs w:val="24"/>
          <w:lang w:eastAsia="en-GB"/>
        </w:rPr>
        <w:t xml:space="preserve"> </w:t>
      </w:r>
      <w:r w:rsidR="00A46D43" w:rsidRPr="00A46D43">
        <w:rPr>
          <w:rFonts w:ascii="Times New Roman" w:eastAsia="Times New Roman" w:hAnsi="Times New Roman" w:cs="Times New Roman"/>
          <w:sz w:val="24"/>
          <w:szCs w:val="24"/>
          <w:lang w:eastAsia="en-GB"/>
        </w:rPr>
        <w:t xml:space="preserve">It is an issue that should be resolved </w:t>
      </w:r>
      <w:r w:rsidR="00A46D43" w:rsidRPr="00A46D43">
        <w:rPr>
          <w:rFonts w:ascii="Times New Roman" w:eastAsia="Times New Roman" w:hAnsi="Times New Roman" w:cs="Times New Roman"/>
          <w:sz w:val="24"/>
          <w:szCs w:val="24"/>
          <w:lang w:eastAsia="en-GB"/>
        </w:rPr>
        <w:lastRenderedPageBreak/>
        <w:t xml:space="preserve">through long-term workforce planning, integrating human capital strategy with service demand and organisational objectives. </w:t>
      </w:r>
    </w:p>
    <w:p w14:paraId="299F2113" w14:textId="77777777" w:rsidR="00D018FA" w:rsidRPr="005C73A6" w:rsidRDefault="00D018FA" w:rsidP="005C73A6">
      <w:pPr>
        <w:pStyle w:val="Heading1"/>
        <w:spacing w:before="0" w:line="480" w:lineRule="auto"/>
        <w:contextualSpacing/>
      </w:pPr>
      <w:bookmarkStart w:id="2" w:name="_Toc220697358"/>
      <w:r w:rsidRPr="005C73A6">
        <w:rPr>
          <w:rStyle w:val="Strong"/>
          <w:b/>
          <w:bCs w:val="0"/>
        </w:rPr>
        <w:t>Recruitment Challenges in the NHS</w:t>
      </w:r>
      <w:bookmarkEnd w:id="2"/>
      <w:r w:rsidRPr="005C73A6">
        <w:rPr>
          <w:rStyle w:val="Strong"/>
          <w:b/>
          <w:bCs w:val="0"/>
        </w:rPr>
        <w:t xml:space="preserve"> </w:t>
      </w:r>
    </w:p>
    <w:p w14:paraId="58C48F26" w14:textId="77777777" w:rsidR="002B506C" w:rsidRPr="005C73A6" w:rsidRDefault="00DC0090" w:rsidP="005C73A6">
      <w:pPr>
        <w:spacing w:after="0" w:line="480" w:lineRule="auto"/>
        <w:ind w:firstLine="720"/>
        <w:contextualSpacing/>
        <w:rPr>
          <w:rFonts w:ascii="Times New Roman" w:eastAsia="Times New Roman" w:hAnsi="Times New Roman" w:cs="Times New Roman"/>
          <w:sz w:val="24"/>
          <w:szCs w:val="24"/>
          <w:lang w:eastAsia="en-GB"/>
        </w:rPr>
      </w:pPr>
      <w:r w:rsidRPr="005C73A6">
        <w:rPr>
          <w:rFonts w:ascii="Times New Roman" w:eastAsia="Times New Roman" w:hAnsi="Times New Roman" w:cs="Times New Roman"/>
          <w:sz w:val="24"/>
          <w:szCs w:val="24"/>
          <w:lang w:eastAsia="en-GB"/>
        </w:rPr>
        <w:t xml:space="preserve">One of the bottlenecks of the workforce system in the NHS is the recruitment process, though the retention and uptake of the newly graduated healthcare specialists continue to be a challenging issue. </w:t>
      </w:r>
      <w:r w:rsidR="00A46D43" w:rsidRPr="00A46D43">
        <w:rPr>
          <w:rFonts w:ascii="Times New Roman" w:eastAsia="Times New Roman" w:hAnsi="Times New Roman" w:cs="Times New Roman"/>
          <w:sz w:val="24"/>
          <w:szCs w:val="24"/>
          <w:lang w:eastAsia="en-GB"/>
        </w:rPr>
        <w:t>It has been noted in research that shortages of the labour market are not the only aspects that influence recruitment issues, but also structural, cultural, and procedural constraints of the NHS recruitment practices. Unequal recruitment procedures have been cited, and there are indications that certain applicants experience unequal or unclear recruitment practice that undermines the sense of fairness and inclusiveness (Ross et al., 2020).</w:t>
      </w:r>
    </w:p>
    <w:p w14:paraId="07B48CF5" w14:textId="77777777" w:rsidR="002B506C" w:rsidRPr="005C73A6" w:rsidRDefault="00A46D43" w:rsidP="005C73A6">
      <w:pPr>
        <w:spacing w:after="0" w:line="480" w:lineRule="auto"/>
        <w:ind w:firstLine="720"/>
        <w:contextualSpacing/>
        <w:rPr>
          <w:rFonts w:ascii="Times New Roman" w:eastAsia="Times New Roman" w:hAnsi="Times New Roman" w:cs="Times New Roman"/>
          <w:sz w:val="24"/>
          <w:szCs w:val="24"/>
          <w:lang w:eastAsia="en-GB"/>
        </w:rPr>
      </w:pPr>
      <w:r w:rsidRPr="00A46D43">
        <w:rPr>
          <w:rFonts w:ascii="Times New Roman" w:eastAsia="Times New Roman" w:hAnsi="Times New Roman" w:cs="Times New Roman"/>
          <w:sz w:val="24"/>
          <w:szCs w:val="24"/>
          <w:lang w:eastAsia="en-GB"/>
        </w:rPr>
        <w:t xml:space="preserve">The shift of education to first employment in the NHS is also faced with further challenges. Recently graduated healthcare workers frequently face a discrepancy between the expectations developed </w:t>
      </w:r>
      <w:proofErr w:type="gramStart"/>
      <w:r w:rsidRPr="00A46D43">
        <w:rPr>
          <w:rFonts w:ascii="Times New Roman" w:eastAsia="Times New Roman" w:hAnsi="Times New Roman" w:cs="Times New Roman"/>
          <w:sz w:val="24"/>
          <w:szCs w:val="24"/>
          <w:lang w:eastAsia="en-GB"/>
        </w:rPr>
        <w:t>in the course of</w:t>
      </w:r>
      <w:proofErr w:type="gramEnd"/>
      <w:r w:rsidRPr="00A46D43">
        <w:rPr>
          <w:rFonts w:ascii="Times New Roman" w:eastAsia="Times New Roman" w:hAnsi="Times New Roman" w:cs="Times New Roman"/>
          <w:sz w:val="24"/>
          <w:szCs w:val="24"/>
          <w:lang w:eastAsia="en-GB"/>
        </w:rPr>
        <w:t xml:space="preserve"> training and the real-life conditions in the NHS workplace. Inadequate induction, excessive workloads, and premature experience of staff shortages may have adverse effects on confidence, job satisfaction and staff retention in the first year of practice. Such transition challenges make an early departure from NHS employment more likely, contributing to workforce shortages.</w:t>
      </w:r>
    </w:p>
    <w:p w14:paraId="349058EA" w14:textId="77777777" w:rsidR="002B506C" w:rsidRPr="005C73A6" w:rsidRDefault="00DC0090" w:rsidP="005C73A6">
      <w:pPr>
        <w:spacing w:after="0" w:line="480" w:lineRule="auto"/>
        <w:ind w:firstLine="720"/>
        <w:contextualSpacing/>
        <w:rPr>
          <w:rFonts w:ascii="Times New Roman" w:eastAsia="Times New Roman" w:hAnsi="Times New Roman" w:cs="Times New Roman"/>
          <w:sz w:val="24"/>
          <w:szCs w:val="24"/>
          <w:lang w:eastAsia="en-GB"/>
        </w:rPr>
      </w:pPr>
      <w:r w:rsidRPr="005C73A6">
        <w:rPr>
          <w:rFonts w:ascii="Times New Roman" w:eastAsia="Times New Roman" w:hAnsi="Times New Roman" w:cs="Times New Roman"/>
          <w:sz w:val="24"/>
          <w:szCs w:val="24"/>
          <w:lang w:eastAsia="en-GB"/>
        </w:rPr>
        <w:t xml:space="preserve">Challenges in recruitment are particularly high when recruiting in professions that have structural shortage of employees such as midwifery and those that are related to social care. The outcomes of rapid scoping review indicate that the problem of recruiting is closely intertwined with the sense of professional value, the degree of workload, and the absence of growth opportunities (Manthorpe et al., 2023). </w:t>
      </w:r>
      <w:r w:rsidR="00A46D43" w:rsidRPr="00A46D43">
        <w:rPr>
          <w:rFonts w:ascii="Times New Roman" w:eastAsia="Times New Roman" w:hAnsi="Times New Roman" w:cs="Times New Roman"/>
          <w:sz w:val="24"/>
          <w:szCs w:val="24"/>
          <w:lang w:eastAsia="en-GB"/>
        </w:rPr>
        <w:t>Moreover, the cultural aspect, such as organisational culture that encourages and normalises overwork and stress, discourages potential recruits and weakens the employer's appeal.</w:t>
      </w:r>
    </w:p>
    <w:p w14:paraId="20AFCE8B" w14:textId="77777777" w:rsidR="00A46D43" w:rsidRPr="00A46D43" w:rsidRDefault="00A46D43" w:rsidP="005C73A6">
      <w:pPr>
        <w:spacing w:after="0" w:line="480" w:lineRule="auto"/>
        <w:ind w:firstLine="720"/>
        <w:contextualSpacing/>
        <w:rPr>
          <w:rFonts w:ascii="Times New Roman" w:eastAsia="Times New Roman" w:hAnsi="Times New Roman" w:cs="Times New Roman"/>
          <w:sz w:val="24"/>
          <w:szCs w:val="24"/>
          <w:lang w:eastAsia="en-GB"/>
        </w:rPr>
      </w:pPr>
      <w:r w:rsidRPr="00A46D43">
        <w:rPr>
          <w:rFonts w:ascii="Times New Roman" w:eastAsia="Times New Roman" w:hAnsi="Times New Roman" w:cs="Times New Roman"/>
          <w:sz w:val="24"/>
          <w:szCs w:val="24"/>
          <w:lang w:eastAsia="en-GB"/>
        </w:rPr>
        <w:lastRenderedPageBreak/>
        <w:t>The structural constraints are also important factors in influencing the results of the recruitment. The systems of workforce planning used to have issues with predicting demand in the future, leading to periods of shortages, followed by sporadic recruitment approaches. New mixed-methods studies also emphasise the importance of more combined recruitment and retention strategies that take organisational culture, leadership practices, and workforce sustainability into account as opposed to single-locus staffing objectives (Alkan et al., 2024).</w:t>
      </w:r>
    </w:p>
    <w:p w14:paraId="1393738E" w14:textId="77777777" w:rsidR="002B506C" w:rsidRPr="005C73A6" w:rsidRDefault="002B506C" w:rsidP="005C73A6">
      <w:pPr>
        <w:spacing w:after="0" w:line="480" w:lineRule="auto"/>
        <w:contextualSpacing/>
        <w:rPr>
          <w:rFonts w:ascii="Times New Roman" w:hAnsi="Times New Roman" w:cs="Times New Roman"/>
          <w:sz w:val="24"/>
          <w:szCs w:val="24"/>
        </w:rPr>
      </w:pPr>
    </w:p>
    <w:p w14:paraId="1AC4C5E3" w14:textId="77777777" w:rsidR="00A72915" w:rsidRPr="005C73A6" w:rsidRDefault="00A72915" w:rsidP="005C73A6">
      <w:pPr>
        <w:pStyle w:val="Heading1"/>
        <w:spacing w:before="0" w:line="480" w:lineRule="auto"/>
        <w:contextualSpacing/>
        <w:rPr>
          <w:b w:val="0"/>
        </w:rPr>
      </w:pPr>
      <w:bookmarkStart w:id="3" w:name="_Toc220697359"/>
      <w:r w:rsidRPr="005C73A6">
        <w:rPr>
          <w:rStyle w:val="Strong"/>
          <w:b/>
          <w:bCs w:val="0"/>
        </w:rPr>
        <w:t>Job Satisfaction, Morale and Work Engagement</w:t>
      </w:r>
      <w:bookmarkEnd w:id="3"/>
      <w:r w:rsidRPr="005C73A6">
        <w:rPr>
          <w:rStyle w:val="Strong"/>
          <w:b/>
          <w:bCs w:val="0"/>
        </w:rPr>
        <w:t xml:space="preserve"> </w:t>
      </w:r>
    </w:p>
    <w:p w14:paraId="09E84AE4" w14:textId="77777777" w:rsidR="002B506C" w:rsidRPr="005C73A6" w:rsidRDefault="00C937A6" w:rsidP="005C73A6">
      <w:pPr>
        <w:spacing w:after="0" w:line="480" w:lineRule="auto"/>
        <w:ind w:firstLine="720"/>
        <w:contextualSpacing/>
        <w:rPr>
          <w:rFonts w:ascii="Times New Roman" w:eastAsia="Times New Roman" w:hAnsi="Times New Roman" w:cs="Times New Roman"/>
          <w:sz w:val="24"/>
          <w:szCs w:val="24"/>
          <w:lang w:eastAsia="en-GB"/>
        </w:rPr>
      </w:pPr>
      <w:r w:rsidRPr="00C937A6">
        <w:rPr>
          <w:rFonts w:ascii="Times New Roman" w:eastAsia="Times New Roman" w:hAnsi="Times New Roman" w:cs="Times New Roman"/>
          <w:sz w:val="24"/>
          <w:szCs w:val="24"/>
          <w:lang w:eastAsia="en-GB"/>
        </w:rPr>
        <w:t xml:space="preserve">According to national evidence, job satisfaction rates and staff morale in the NHS declined over the last several years, which creates the issue of workforce sustainability of serious concern. The results of the NHS Staff Survey indicate that there is a high level of dissatisfaction with the intensity of workload, staffing levels, and organisational support, and most of the employees have expressed their feelings of emotional exhaustion and lowered morale (Oliver, 2024). </w:t>
      </w:r>
      <w:r w:rsidR="00DC0090" w:rsidRPr="005C73A6">
        <w:rPr>
          <w:rFonts w:ascii="Times New Roman" w:eastAsia="Times New Roman" w:hAnsi="Times New Roman" w:cs="Times New Roman"/>
          <w:sz w:val="24"/>
          <w:szCs w:val="24"/>
          <w:lang w:eastAsia="en-GB"/>
        </w:rPr>
        <w:t>It has been established that the direct correlation between work engagement and workforce stability is associated with low morale. Workers who lament of low morale get greater opportunities of being disinterested, demotivated and the wish to quit their employment.</w:t>
      </w:r>
    </w:p>
    <w:p w14:paraId="2F8DD3DD" w14:textId="77777777" w:rsidR="002B506C" w:rsidRPr="005C73A6" w:rsidRDefault="00C937A6" w:rsidP="005C73A6">
      <w:pPr>
        <w:spacing w:after="0" w:line="480" w:lineRule="auto"/>
        <w:ind w:firstLine="720"/>
        <w:contextualSpacing/>
        <w:rPr>
          <w:rFonts w:ascii="Times New Roman" w:eastAsia="Times New Roman" w:hAnsi="Times New Roman" w:cs="Times New Roman"/>
          <w:sz w:val="24"/>
          <w:szCs w:val="24"/>
          <w:lang w:eastAsia="en-GB"/>
        </w:rPr>
      </w:pPr>
      <w:r w:rsidRPr="00C937A6">
        <w:rPr>
          <w:rFonts w:ascii="Times New Roman" w:eastAsia="Times New Roman" w:hAnsi="Times New Roman" w:cs="Times New Roman"/>
          <w:sz w:val="24"/>
          <w:szCs w:val="24"/>
          <w:lang w:eastAsia="en-GB"/>
        </w:rPr>
        <w:t>A national survey of general practice staff in England illustrates that team climate is an important factor influencing job satisfaction and engagement, and negative team climates were found to be linked with more burnout and less organisational comm</w:t>
      </w:r>
      <w:r w:rsidR="002B506C" w:rsidRPr="005C73A6">
        <w:rPr>
          <w:rFonts w:ascii="Times New Roman" w:eastAsia="Times New Roman" w:hAnsi="Times New Roman" w:cs="Times New Roman"/>
          <w:sz w:val="24"/>
          <w:szCs w:val="24"/>
          <w:lang w:eastAsia="en-GB"/>
        </w:rPr>
        <w:t xml:space="preserve">itment (Williams et al., 2025). </w:t>
      </w:r>
      <w:r w:rsidRPr="00C937A6">
        <w:rPr>
          <w:rFonts w:ascii="Times New Roman" w:eastAsia="Times New Roman" w:hAnsi="Times New Roman" w:cs="Times New Roman"/>
          <w:sz w:val="24"/>
          <w:szCs w:val="24"/>
          <w:lang w:eastAsia="en-GB"/>
        </w:rPr>
        <w:t xml:space="preserve">The connection between job satisfaction and the job performance is also especially applicable to the situation in the NHS, where the clinical settings of the work of employees are characterised by a high degree of risk and high stakes. There is also empirical data that job satisfaction and work engagement correlate positively with job performance, indicating that well-supported employees (emotionally and psychologically) tend to provide effective </w:t>
      </w:r>
      <w:r w:rsidRPr="00C937A6">
        <w:rPr>
          <w:rFonts w:ascii="Times New Roman" w:eastAsia="Times New Roman" w:hAnsi="Times New Roman" w:cs="Times New Roman"/>
          <w:sz w:val="24"/>
          <w:szCs w:val="24"/>
          <w:lang w:eastAsia="en-GB"/>
        </w:rPr>
        <w:lastRenderedPageBreak/>
        <w:t xml:space="preserve">and safe care more than others (Al-Fuqaha et al., 2025). </w:t>
      </w:r>
      <w:r w:rsidR="00DC0090" w:rsidRPr="005C73A6">
        <w:rPr>
          <w:rFonts w:ascii="Times New Roman" w:eastAsia="Times New Roman" w:hAnsi="Times New Roman" w:cs="Times New Roman"/>
          <w:sz w:val="24"/>
          <w:szCs w:val="24"/>
          <w:lang w:eastAsia="en-GB"/>
        </w:rPr>
        <w:t>It has also been found that a moderating variable, work engagement, can strengthen the already existing relationship between satisfaction and performance even in a demanding environment at the public hospitals.</w:t>
      </w:r>
    </w:p>
    <w:p w14:paraId="6F058040" w14:textId="77777777" w:rsidR="00C937A6" w:rsidRPr="00C937A6" w:rsidRDefault="00C937A6" w:rsidP="005C73A6">
      <w:pPr>
        <w:spacing w:after="0" w:line="480" w:lineRule="auto"/>
        <w:ind w:firstLine="720"/>
        <w:contextualSpacing/>
        <w:rPr>
          <w:rFonts w:ascii="Times New Roman" w:eastAsia="Times New Roman" w:hAnsi="Times New Roman" w:cs="Times New Roman"/>
          <w:sz w:val="24"/>
          <w:szCs w:val="24"/>
          <w:lang w:eastAsia="en-GB"/>
        </w:rPr>
      </w:pPr>
      <w:r w:rsidRPr="00C937A6">
        <w:rPr>
          <w:rFonts w:ascii="Times New Roman" w:eastAsia="Times New Roman" w:hAnsi="Times New Roman" w:cs="Times New Roman"/>
          <w:sz w:val="24"/>
          <w:szCs w:val="24"/>
          <w:lang w:eastAsia="en-GB"/>
        </w:rPr>
        <w:t>Low job satisfaction in the NHS context can be a serious consequence since clinical personnel are often forced to work under severe time constraints, with emotional labour, and are exposed to suffering by patients. Burnout and lack of engagement predispose to errors and decrease productivity and patient experience. On the other hand, engagement and alleviating the impact of workload stress may be supported by the positive team climate and, in this respect, the supporting management practices (Williams et al., 2025).</w:t>
      </w:r>
      <w:r w:rsidR="002B506C" w:rsidRPr="005C73A6">
        <w:rPr>
          <w:rFonts w:ascii="Times New Roman" w:eastAsia="Times New Roman" w:hAnsi="Times New Roman" w:cs="Times New Roman"/>
          <w:sz w:val="24"/>
          <w:szCs w:val="24"/>
          <w:lang w:eastAsia="en-GB"/>
        </w:rPr>
        <w:t xml:space="preserve"> </w:t>
      </w:r>
      <w:r w:rsidRPr="00C937A6">
        <w:rPr>
          <w:rFonts w:ascii="Times New Roman" w:eastAsia="Times New Roman" w:hAnsi="Times New Roman" w:cs="Times New Roman"/>
          <w:sz w:val="24"/>
          <w:szCs w:val="24"/>
          <w:lang w:eastAsia="en-GB"/>
        </w:rPr>
        <w:t>The evidence taken, in general, indicates that a lack of job satisfaction and morale is a serious threat to the sustainability of the NHS workforce. To tackle these concerns, an HCM needs to focus on its engagement, team dynamics, and organisational support (Oliver, 2024).</w:t>
      </w:r>
    </w:p>
    <w:p w14:paraId="41161594" w14:textId="77777777" w:rsidR="00653822" w:rsidRPr="005C73A6" w:rsidRDefault="00653822" w:rsidP="005C73A6">
      <w:pPr>
        <w:spacing w:after="0" w:line="480" w:lineRule="auto"/>
        <w:contextualSpacing/>
        <w:rPr>
          <w:rFonts w:ascii="Times New Roman" w:hAnsi="Times New Roman" w:cs="Times New Roman"/>
          <w:sz w:val="24"/>
          <w:szCs w:val="24"/>
        </w:rPr>
      </w:pPr>
    </w:p>
    <w:p w14:paraId="0746B233" w14:textId="77777777" w:rsidR="00A72915" w:rsidRPr="005C73A6" w:rsidRDefault="00A72915" w:rsidP="005C73A6">
      <w:pPr>
        <w:pStyle w:val="Heading1"/>
        <w:spacing w:before="0" w:line="480" w:lineRule="auto"/>
        <w:contextualSpacing/>
        <w:rPr>
          <w:b w:val="0"/>
        </w:rPr>
      </w:pPr>
      <w:bookmarkStart w:id="4" w:name="_Toc220697360"/>
      <w:r w:rsidRPr="005C73A6">
        <w:rPr>
          <w:rStyle w:val="Strong"/>
          <w:b/>
          <w:bCs w:val="0"/>
        </w:rPr>
        <w:t>Retention and Turnover in the NHS</w:t>
      </w:r>
      <w:bookmarkEnd w:id="4"/>
      <w:r w:rsidRPr="005C73A6">
        <w:rPr>
          <w:rStyle w:val="Strong"/>
          <w:b/>
          <w:bCs w:val="0"/>
        </w:rPr>
        <w:t xml:space="preserve"> </w:t>
      </w:r>
    </w:p>
    <w:p w14:paraId="3E2F036D" w14:textId="77777777" w:rsidR="002B506C" w:rsidRPr="005C73A6" w:rsidRDefault="00C937A6" w:rsidP="005C73A6">
      <w:pPr>
        <w:spacing w:after="0" w:line="480" w:lineRule="auto"/>
        <w:ind w:firstLine="720"/>
        <w:contextualSpacing/>
        <w:rPr>
          <w:rFonts w:ascii="Times New Roman" w:eastAsia="Times New Roman" w:hAnsi="Times New Roman" w:cs="Times New Roman"/>
          <w:sz w:val="24"/>
          <w:szCs w:val="24"/>
          <w:lang w:eastAsia="en-GB"/>
        </w:rPr>
      </w:pPr>
      <w:r w:rsidRPr="00C937A6">
        <w:rPr>
          <w:rFonts w:ascii="Times New Roman" w:eastAsia="Times New Roman" w:hAnsi="Times New Roman" w:cs="Times New Roman"/>
          <w:sz w:val="24"/>
          <w:szCs w:val="24"/>
          <w:lang w:eastAsia="en-GB"/>
        </w:rPr>
        <w:t xml:space="preserve">Staff retention and turnover are chronic issues in the NHS, where </w:t>
      </w:r>
      <w:proofErr w:type="gramStart"/>
      <w:r w:rsidRPr="00C937A6">
        <w:rPr>
          <w:rFonts w:ascii="Times New Roman" w:eastAsia="Times New Roman" w:hAnsi="Times New Roman" w:cs="Times New Roman"/>
          <w:sz w:val="24"/>
          <w:szCs w:val="24"/>
          <w:lang w:eastAsia="en-GB"/>
        </w:rPr>
        <w:t>more and more</w:t>
      </w:r>
      <w:proofErr w:type="gramEnd"/>
      <w:r w:rsidRPr="00C937A6">
        <w:rPr>
          <w:rFonts w:ascii="Times New Roman" w:eastAsia="Times New Roman" w:hAnsi="Times New Roman" w:cs="Times New Roman"/>
          <w:sz w:val="24"/>
          <w:szCs w:val="24"/>
          <w:lang w:eastAsia="en-GB"/>
        </w:rPr>
        <w:t xml:space="preserve"> employees are thinking of quitti</w:t>
      </w:r>
      <w:r w:rsidR="00657A67" w:rsidRPr="005C73A6">
        <w:rPr>
          <w:rFonts w:ascii="Times New Roman" w:eastAsia="Times New Roman" w:hAnsi="Times New Roman" w:cs="Times New Roman"/>
          <w:sz w:val="24"/>
          <w:szCs w:val="24"/>
          <w:lang w:eastAsia="en-GB"/>
        </w:rPr>
        <w:t>ng their jobs or the organis</w:t>
      </w:r>
      <w:r w:rsidRPr="00C937A6">
        <w:rPr>
          <w:rFonts w:ascii="Times New Roman" w:eastAsia="Times New Roman" w:hAnsi="Times New Roman" w:cs="Times New Roman"/>
          <w:sz w:val="24"/>
          <w:szCs w:val="24"/>
          <w:lang w:eastAsia="en-GB"/>
        </w:rPr>
        <w:t xml:space="preserve">ation altogether. The facts show that the decisions to leave the NHS are hardly ever based on one issue, but they represent the collective effect of the workload pressure, poor recognition, payment dissatisfaction, and deterioration of well-being. The evidence of systematic review demonstrates that labour force satisfaction is a strong predictor of retention, and </w:t>
      </w:r>
      <w:proofErr w:type="gramStart"/>
      <w:r w:rsidRPr="00C937A6">
        <w:rPr>
          <w:rFonts w:ascii="Times New Roman" w:eastAsia="Times New Roman" w:hAnsi="Times New Roman" w:cs="Times New Roman"/>
          <w:sz w:val="24"/>
          <w:szCs w:val="24"/>
          <w:lang w:eastAsia="en-GB"/>
        </w:rPr>
        <w:t>its</w:t>
      </w:r>
      <w:proofErr w:type="gramEnd"/>
      <w:r w:rsidRPr="00C937A6">
        <w:rPr>
          <w:rFonts w:ascii="Times New Roman" w:eastAsia="Times New Roman" w:hAnsi="Times New Roman" w:cs="Times New Roman"/>
          <w:sz w:val="24"/>
          <w:szCs w:val="24"/>
          <w:lang w:eastAsia="en-GB"/>
        </w:rPr>
        <w:t xml:space="preserve"> lack increases turnover intentions among</w:t>
      </w:r>
      <w:r w:rsidR="00657A67" w:rsidRPr="005C73A6">
        <w:rPr>
          <w:rFonts w:ascii="Times New Roman" w:eastAsia="Times New Roman" w:hAnsi="Times New Roman" w:cs="Times New Roman"/>
          <w:sz w:val="24"/>
          <w:szCs w:val="24"/>
          <w:lang w:eastAsia="en-GB"/>
        </w:rPr>
        <w:t>st</w:t>
      </w:r>
      <w:r w:rsidRPr="00C937A6">
        <w:rPr>
          <w:rFonts w:ascii="Times New Roman" w:eastAsia="Times New Roman" w:hAnsi="Times New Roman" w:cs="Times New Roman"/>
          <w:sz w:val="24"/>
          <w:szCs w:val="24"/>
          <w:lang w:eastAsia="en-GB"/>
        </w:rPr>
        <w:t xml:space="preserve"> all employees in the NHS by a significant margin (</w:t>
      </w:r>
      <w:proofErr w:type="spellStart"/>
      <w:r w:rsidRPr="00C937A6">
        <w:rPr>
          <w:rFonts w:ascii="Times New Roman" w:eastAsia="Times New Roman" w:hAnsi="Times New Roman" w:cs="Times New Roman"/>
          <w:sz w:val="24"/>
          <w:szCs w:val="24"/>
          <w:lang w:eastAsia="en-GB"/>
        </w:rPr>
        <w:t>Bimpong</w:t>
      </w:r>
      <w:proofErr w:type="spellEnd"/>
      <w:r w:rsidRPr="00C937A6">
        <w:rPr>
          <w:rFonts w:ascii="Times New Roman" w:eastAsia="Times New Roman" w:hAnsi="Times New Roman" w:cs="Times New Roman"/>
          <w:sz w:val="24"/>
          <w:szCs w:val="24"/>
          <w:lang w:eastAsia="en-GB"/>
        </w:rPr>
        <w:t xml:space="preserve"> et al., 2020).</w:t>
      </w:r>
      <w:r w:rsidR="002B506C" w:rsidRPr="005C73A6">
        <w:rPr>
          <w:rFonts w:ascii="Times New Roman" w:eastAsia="Times New Roman" w:hAnsi="Times New Roman" w:cs="Times New Roman"/>
          <w:sz w:val="24"/>
          <w:szCs w:val="24"/>
          <w:lang w:eastAsia="en-GB"/>
        </w:rPr>
        <w:t xml:space="preserve"> </w:t>
      </w:r>
      <w:r w:rsidRPr="00C937A6">
        <w:rPr>
          <w:rFonts w:ascii="Times New Roman" w:eastAsia="Times New Roman" w:hAnsi="Times New Roman" w:cs="Times New Roman"/>
          <w:sz w:val="24"/>
          <w:szCs w:val="24"/>
          <w:lang w:eastAsia="en-GB"/>
        </w:rPr>
        <w:t>Pay satisfaction is also significant in determining retention outcomes, especially when coupled with the perceptio</w:t>
      </w:r>
      <w:r w:rsidR="002B506C" w:rsidRPr="005C73A6">
        <w:rPr>
          <w:rFonts w:ascii="Times New Roman" w:eastAsia="Times New Roman" w:hAnsi="Times New Roman" w:cs="Times New Roman"/>
          <w:sz w:val="24"/>
          <w:szCs w:val="24"/>
          <w:lang w:eastAsia="en-GB"/>
        </w:rPr>
        <w:t>ns of fairness and recognition.</w:t>
      </w:r>
    </w:p>
    <w:p w14:paraId="2CA34F94" w14:textId="77777777" w:rsidR="00C33FAC" w:rsidRPr="005C73A6" w:rsidRDefault="00C937A6" w:rsidP="005C73A6">
      <w:pPr>
        <w:spacing w:after="0" w:line="480" w:lineRule="auto"/>
        <w:ind w:firstLine="720"/>
        <w:contextualSpacing/>
        <w:rPr>
          <w:rFonts w:ascii="Times New Roman" w:eastAsia="Times New Roman" w:hAnsi="Times New Roman" w:cs="Times New Roman"/>
          <w:sz w:val="24"/>
          <w:szCs w:val="24"/>
          <w:lang w:eastAsia="en-GB"/>
        </w:rPr>
      </w:pPr>
      <w:r w:rsidRPr="00C937A6">
        <w:rPr>
          <w:rFonts w:ascii="Times New Roman" w:eastAsia="Times New Roman" w:hAnsi="Times New Roman" w:cs="Times New Roman"/>
          <w:sz w:val="24"/>
          <w:szCs w:val="24"/>
          <w:lang w:eastAsia="en-GB"/>
        </w:rPr>
        <w:lastRenderedPageBreak/>
        <w:t>Although the pay is not a critical factor in retaining employees, the wage/workload ratio and lack of adequate pay considering the workload and responsibility level have been identified to play a part in the disengagement and exit int</w:t>
      </w:r>
      <w:r w:rsidR="002B506C" w:rsidRPr="005C73A6">
        <w:rPr>
          <w:rFonts w:ascii="Times New Roman" w:eastAsia="Times New Roman" w:hAnsi="Times New Roman" w:cs="Times New Roman"/>
          <w:sz w:val="24"/>
          <w:szCs w:val="24"/>
          <w:lang w:eastAsia="en-GB"/>
        </w:rPr>
        <w:t>entions (</w:t>
      </w:r>
      <w:proofErr w:type="spellStart"/>
      <w:r w:rsidR="002B506C" w:rsidRPr="005C73A6">
        <w:rPr>
          <w:rFonts w:ascii="Times New Roman" w:eastAsia="Times New Roman" w:hAnsi="Times New Roman" w:cs="Times New Roman"/>
          <w:sz w:val="24"/>
          <w:szCs w:val="24"/>
          <w:lang w:eastAsia="en-GB"/>
        </w:rPr>
        <w:t>Bimpong</w:t>
      </w:r>
      <w:proofErr w:type="spellEnd"/>
      <w:r w:rsidR="002B506C" w:rsidRPr="005C73A6">
        <w:rPr>
          <w:rFonts w:ascii="Times New Roman" w:eastAsia="Times New Roman" w:hAnsi="Times New Roman" w:cs="Times New Roman"/>
          <w:sz w:val="24"/>
          <w:szCs w:val="24"/>
          <w:lang w:eastAsia="en-GB"/>
        </w:rPr>
        <w:t xml:space="preserve"> et al., 2020). </w:t>
      </w:r>
      <w:r w:rsidRPr="00C937A6">
        <w:rPr>
          <w:rFonts w:ascii="Times New Roman" w:eastAsia="Times New Roman" w:hAnsi="Times New Roman" w:cs="Times New Roman"/>
          <w:sz w:val="24"/>
          <w:szCs w:val="24"/>
          <w:lang w:eastAsia="en-GB"/>
        </w:rPr>
        <w:t>These challenges are further aggravated by workload pressure and a lack of sufficient staffing, and it results in a self-propelling cycle where shortages result in stress, which then leads to further turnover.</w:t>
      </w:r>
      <w:r w:rsidR="002B506C" w:rsidRPr="005C73A6">
        <w:rPr>
          <w:rFonts w:ascii="Times New Roman" w:eastAsia="Times New Roman" w:hAnsi="Times New Roman" w:cs="Times New Roman"/>
          <w:sz w:val="24"/>
          <w:szCs w:val="24"/>
          <w:lang w:eastAsia="en-GB"/>
        </w:rPr>
        <w:t xml:space="preserve"> </w:t>
      </w:r>
      <w:r w:rsidRPr="00C937A6">
        <w:rPr>
          <w:rFonts w:ascii="Times New Roman" w:eastAsia="Times New Roman" w:hAnsi="Times New Roman" w:cs="Times New Roman"/>
          <w:sz w:val="24"/>
          <w:szCs w:val="24"/>
          <w:lang w:eastAsia="en-GB"/>
        </w:rPr>
        <w:t>A recent systematic review of the reasons why health professionals leave the NHS reports burnout, work-life imbalance, poor career advancement and perceived organisational support as the most common contributors to tu</w:t>
      </w:r>
      <w:r w:rsidR="00C33FAC" w:rsidRPr="005C73A6">
        <w:rPr>
          <w:rFonts w:ascii="Times New Roman" w:eastAsia="Times New Roman" w:hAnsi="Times New Roman" w:cs="Times New Roman"/>
          <w:sz w:val="24"/>
          <w:szCs w:val="24"/>
          <w:lang w:eastAsia="en-GB"/>
        </w:rPr>
        <w:t>rnover (</w:t>
      </w:r>
      <w:proofErr w:type="spellStart"/>
      <w:r w:rsidR="00C33FAC" w:rsidRPr="005C73A6">
        <w:rPr>
          <w:rFonts w:ascii="Times New Roman" w:eastAsia="Times New Roman" w:hAnsi="Times New Roman" w:cs="Times New Roman"/>
          <w:sz w:val="24"/>
          <w:szCs w:val="24"/>
          <w:lang w:eastAsia="en-GB"/>
        </w:rPr>
        <w:t>Onyejesi</w:t>
      </w:r>
      <w:proofErr w:type="spellEnd"/>
      <w:r w:rsidR="00C33FAC" w:rsidRPr="005C73A6">
        <w:rPr>
          <w:rFonts w:ascii="Times New Roman" w:eastAsia="Times New Roman" w:hAnsi="Times New Roman" w:cs="Times New Roman"/>
          <w:sz w:val="24"/>
          <w:szCs w:val="24"/>
          <w:lang w:eastAsia="en-GB"/>
        </w:rPr>
        <w:t xml:space="preserve"> et al., 2025).</w:t>
      </w:r>
    </w:p>
    <w:p w14:paraId="1030B896" w14:textId="77777777" w:rsidR="00C937A6" w:rsidRPr="00C937A6" w:rsidRDefault="00C937A6" w:rsidP="005C73A6">
      <w:pPr>
        <w:spacing w:after="0" w:line="480" w:lineRule="auto"/>
        <w:ind w:firstLine="720"/>
        <w:contextualSpacing/>
        <w:rPr>
          <w:rFonts w:ascii="Times New Roman" w:eastAsia="Times New Roman" w:hAnsi="Times New Roman" w:cs="Times New Roman"/>
          <w:sz w:val="24"/>
          <w:szCs w:val="24"/>
          <w:lang w:eastAsia="en-GB"/>
        </w:rPr>
      </w:pPr>
      <w:r w:rsidRPr="00C937A6">
        <w:rPr>
          <w:rFonts w:ascii="Times New Roman" w:eastAsia="Times New Roman" w:hAnsi="Times New Roman" w:cs="Times New Roman"/>
          <w:sz w:val="24"/>
          <w:szCs w:val="24"/>
          <w:lang w:eastAsia="en-GB"/>
        </w:rPr>
        <w:t xml:space="preserve">All these are </w:t>
      </w:r>
      <w:proofErr w:type="gramStart"/>
      <w:r w:rsidRPr="00C937A6">
        <w:rPr>
          <w:rFonts w:ascii="Times New Roman" w:eastAsia="Times New Roman" w:hAnsi="Times New Roman" w:cs="Times New Roman"/>
          <w:sz w:val="24"/>
          <w:szCs w:val="24"/>
          <w:lang w:eastAsia="en-GB"/>
        </w:rPr>
        <w:t>closely related to one another</w:t>
      </w:r>
      <w:proofErr w:type="gramEnd"/>
      <w:r w:rsidRPr="00C937A6">
        <w:rPr>
          <w:rFonts w:ascii="Times New Roman" w:eastAsia="Times New Roman" w:hAnsi="Times New Roman" w:cs="Times New Roman"/>
          <w:sz w:val="24"/>
          <w:szCs w:val="24"/>
          <w:lang w:eastAsia="en-GB"/>
        </w:rPr>
        <w:t>, indicating that the problems with retention have deeper roots in the organisational and cultural circumstances than the personal preferences. Notably, the review notes that a significant proportion of the staff who leave the NHS do not leave healthcare as such but find jobs in less stressful settings, which implies that the NHS does not retain human talent.</w:t>
      </w:r>
      <w:r w:rsidR="00C33FAC" w:rsidRPr="005C73A6">
        <w:rPr>
          <w:rFonts w:ascii="Times New Roman" w:eastAsia="Times New Roman" w:hAnsi="Times New Roman" w:cs="Times New Roman"/>
          <w:sz w:val="24"/>
          <w:szCs w:val="24"/>
          <w:lang w:eastAsia="en-GB"/>
        </w:rPr>
        <w:t xml:space="preserve"> </w:t>
      </w:r>
      <w:r w:rsidRPr="00C937A6">
        <w:rPr>
          <w:rFonts w:ascii="Times New Roman" w:eastAsia="Times New Roman" w:hAnsi="Times New Roman" w:cs="Times New Roman"/>
          <w:sz w:val="24"/>
          <w:szCs w:val="24"/>
          <w:lang w:eastAsia="en-GB"/>
        </w:rPr>
        <w:t xml:space="preserve">Some professional groups also have challenges of retention. </w:t>
      </w:r>
      <w:r w:rsidR="00DC0090" w:rsidRPr="005C73A6">
        <w:rPr>
          <w:rFonts w:ascii="Times New Roman" w:eastAsia="Times New Roman" w:hAnsi="Times New Roman" w:cs="Times New Roman"/>
          <w:sz w:val="24"/>
          <w:szCs w:val="24"/>
          <w:lang w:eastAsia="en-GB"/>
        </w:rPr>
        <w:t xml:space="preserve">The results of midwifery denote the relationship between low morale, emotional burnout, and recruitment issues as interdependent issues that result in low retention rates (Manthorpe et al., 2023). </w:t>
      </w:r>
    </w:p>
    <w:p w14:paraId="38260179" w14:textId="77777777" w:rsidR="006952AA" w:rsidRPr="005C73A6" w:rsidRDefault="006952AA" w:rsidP="005C73A6">
      <w:pPr>
        <w:spacing w:after="0" w:line="480" w:lineRule="auto"/>
        <w:contextualSpacing/>
        <w:rPr>
          <w:rStyle w:val="Strong"/>
          <w:rFonts w:ascii="Times New Roman" w:hAnsi="Times New Roman" w:cs="Times New Roman"/>
          <w:b w:val="0"/>
          <w:bCs w:val="0"/>
          <w:sz w:val="24"/>
          <w:szCs w:val="24"/>
        </w:rPr>
      </w:pPr>
    </w:p>
    <w:p w14:paraId="25135487" w14:textId="77777777" w:rsidR="00A72915" w:rsidRPr="005C73A6" w:rsidRDefault="00A72915" w:rsidP="0085277A">
      <w:pPr>
        <w:pStyle w:val="Heading1"/>
        <w:tabs>
          <w:tab w:val="left" w:pos="5461"/>
        </w:tabs>
        <w:spacing w:before="0" w:line="480" w:lineRule="auto"/>
        <w:contextualSpacing/>
        <w:rPr>
          <w:b w:val="0"/>
        </w:rPr>
      </w:pPr>
      <w:bookmarkStart w:id="5" w:name="_Toc220697361"/>
      <w:r w:rsidRPr="005C73A6">
        <w:rPr>
          <w:rStyle w:val="Strong"/>
          <w:b/>
          <w:bCs w:val="0"/>
        </w:rPr>
        <w:t>Workforce Wellbeing and Inclusive Retention</w:t>
      </w:r>
      <w:bookmarkEnd w:id="5"/>
      <w:r w:rsidRPr="005C73A6">
        <w:rPr>
          <w:rStyle w:val="Strong"/>
          <w:b/>
          <w:bCs w:val="0"/>
        </w:rPr>
        <w:t xml:space="preserve"> </w:t>
      </w:r>
      <w:r w:rsidR="0085277A">
        <w:rPr>
          <w:rStyle w:val="Strong"/>
          <w:b/>
          <w:bCs w:val="0"/>
        </w:rPr>
        <w:tab/>
      </w:r>
    </w:p>
    <w:p w14:paraId="719E8326" w14:textId="77777777" w:rsidR="00C33FAC" w:rsidRPr="005C73A6" w:rsidRDefault="00C954ED" w:rsidP="005C73A6">
      <w:pPr>
        <w:spacing w:after="0" w:line="480" w:lineRule="auto"/>
        <w:ind w:firstLine="720"/>
        <w:contextualSpacing/>
        <w:rPr>
          <w:rFonts w:ascii="Times New Roman" w:eastAsia="Times New Roman" w:hAnsi="Times New Roman" w:cs="Times New Roman"/>
          <w:sz w:val="24"/>
          <w:szCs w:val="24"/>
          <w:lang w:eastAsia="en-GB"/>
        </w:rPr>
      </w:pPr>
      <w:r w:rsidRPr="00C954ED">
        <w:rPr>
          <w:rFonts w:ascii="Times New Roman" w:eastAsia="Times New Roman" w:hAnsi="Times New Roman" w:cs="Times New Roman"/>
          <w:sz w:val="24"/>
          <w:szCs w:val="24"/>
          <w:lang w:eastAsia="en-GB"/>
        </w:rPr>
        <w:t>The idea of workforce wellbeing has become a decisive factor of retention in the NHS, especially in the case of employees with long-term health conditions. Qualitative research evidence suggests that employees who practice chronic physical or mental illnesses are frequently impeded to remain in the workforce, such as rigid working schedules, managerial lack of sympathy, and uneven access to work-related assistance (Remnant et al., 2025). Such difficulties enhance the chances of sickness leaves, lack of interest, and early departure from the NHS job.</w:t>
      </w:r>
      <w:r w:rsidR="00C33FAC" w:rsidRPr="005C73A6">
        <w:rPr>
          <w:rFonts w:ascii="Times New Roman" w:eastAsia="Times New Roman" w:hAnsi="Times New Roman" w:cs="Times New Roman"/>
          <w:sz w:val="24"/>
          <w:szCs w:val="24"/>
          <w:lang w:eastAsia="en-GB"/>
        </w:rPr>
        <w:t xml:space="preserve"> </w:t>
      </w:r>
      <w:r w:rsidRPr="00C954ED">
        <w:rPr>
          <w:rFonts w:ascii="Times New Roman" w:eastAsia="Times New Roman" w:hAnsi="Times New Roman" w:cs="Times New Roman"/>
          <w:sz w:val="24"/>
          <w:szCs w:val="24"/>
          <w:lang w:eastAsia="en-GB"/>
        </w:rPr>
        <w:t xml:space="preserve">Flexible HR practices and support have been seen as important </w:t>
      </w:r>
      <w:r w:rsidRPr="00C954ED">
        <w:rPr>
          <w:rFonts w:ascii="Times New Roman" w:eastAsia="Times New Roman" w:hAnsi="Times New Roman" w:cs="Times New Roman"/>
          <w:sz w:val="24"/>
          <w:szCs w:val="24"/>
          <w:lang w:eastAsia="en-GB"/>
        </w:rPr>
        <w:lastRenderedPageBreak/>
        <w:t xml:space="preserve">in ensuring that long-term staff with long-term conditions continue to work. Flexible scheduling, role adaptation, and proactive line management support have been identified to contribute positively to the well-being of employees and an improved </w:t>
      </w:r>
      <w:r w:rsidR="00C33FAC" w:rsidRPr="005C73A6">
        <w:rPr>
          <w:rFonts w:ascii="Times New Roman" w:eastAsia="Times New Roman" w:hAnsi="Times New Roman" w:cs="Times New Roman"/>
          <w:sz w:val="24"/>
          <w:szCs w:val="24"/>
          <w:lang w:eastAsia="en-GB"/>
        </w:rPr>
        <w:t>attachment to the organisation.</w:t>
      </w:r>
    </w:p>
    <w:p w14:paraId="691A4D47" w14:textId="77777777" w:rsidR="00C954ED" w:rsidRPr="00C954ED" w:rsidRDefault="00C954ED" w:rsidP="005C73A6">
      <w:pPr>
        <w:spacing w:after="0" w:line="480" w:lineRule="auto"/>
        <w:ind w:firstLine="720"/>
        <w:contextualSpacing/>
        <w:rPr>
          <w:rFonts w:ascii="Times New Roman" w:eastAsia="Times New Roman" w:hAnsi="Times New Roman" w:cs="Times New Roman"/>
          <w:sz w:val="24"/>
          <w:szCs w:val="24"/>
          <w:lang w:eastAsia="en-GB"/>
        </w:rPr>
      </w:pPr>
      <w:r w:rsidRPr="00C954ED">
        <w:rPr>
          <w:rFonts w:ascii="Times New Roman" w:eastAsia="Times New Roman" w:hAnsi="Times New Roman" w:cs="Times New Roman"/>
          <w:sz w:val="24"/>
          <w:szCs w:val="24"/>
          <w:lang w:eastAsia="en-GB"/>
        </w:rPr>
        <w:t xml:space="preserve">The accessibility and reliability of such practices, however, is not uniform in all the NHS organisations and </w:t>
      </w:r>
      <w:proofErr w:type="gramStart"/>
      <w:r w:rsidRPr="00C954ED">
        <w:rPr>
          <w:rFonts w:ascii="Times New Roman" w:eastAsia="Times New Roman" w:hAnsi="Times New Roman" w:cs="Times New Roman"/>
          <w:sz w:val="24"/>
          <w:szCs w:val="24"/>
          <w:lang w:eastAsia="en-GB"/>
        </w:rPr>
        <w:t>this inequalities</w:t>
      </w:r>
      <w:proofErr w:type="gramEnd"/>
      <w:r w:rsidRPr="00C954ED">
        <w:rPr>
          <w:rFonts w:ascii="Times New Roman" w:eastAsia="Times New Roman" w:hAnsi="Times New Roman" w:cs="Times New Roman"/>
          <w:sz w:val="24"/>
          <w:szCs w:val="24"/>
          <w:lang w:eastAsia="en-GB"/>
        </w:rPr>
        <w:t xml:space="preserve"> retention outcomes.</w:t>
      </w:r>
      <w:r w:rsidR="00C33FAC" w:rsidRPr="005C73A6">
        <w:rPr>
          <w:rFonts w:ascii="Times New Roman" w:eastAsia="Times New Roman" w:hAnsi="Times New Roman" w:cs="Times New Roman"/>
          <w:sz w:val="24"/>
          <w:szCs w:val="24"/>
          <w:lang w:eastAsia="en-GB"/>
        </w:rPr>
        <w:t xml:space="preserve"> </w:t>
      </w:r>
      <w:r w:rsidRPr="00C954ED">
        <w:rPr>
          <w:rFonts w:ascii="Times New Roman" w:eastAsia="Times New Roman" w:hAnsi="Times New Roman" w:cs="Times New Roman"/>
          <w:sz w:val="24"/>
          <w:szCs w:val="24"/>
          <w:lang w:eastAsia="en-GB"/>
        </w:rPr>
        <w:t>The systematic evidence indicates that retention decisions in the NHS workforce are based on staff wellbeing, inclusion, and perceived organisational support (</w:t>
      </w:r>
      <w:proofErr w:type="spellStart"/>
      <w:r w:rsidRPr="00C954ED">
        <w:rPr>
          <w:rFonts w:ascii="Times New Roman" w:eastAsia="Times New Roman" w:hAnsi="Times New Roman" w:cs="Times New Roman"/>
          <w:sz w:val="24"/>
          <w:szCs w:val="24"/>
          <w:lang w:eastAsia="en-GB"/>
        </w:rPr>
        <w:t>Onyejesi</w:t>
      </w:r>
      <w:proofErr w:type="spellEnd"/>
      <w:r w:rsidRPr="00C954ED">
        <w:rPr>
          <w:rFonts w:ascii="Times New Roman" w:eastAsia="Times New Roman" w:hAnsi="Times New Roman" w:cs="Times New Roman"/>
          <w:sz w:val="24"/>
          <w:szCs w:val="24"/>
          <w:lang w:eastAsia="en-GB"/>
        </w:rPr>
        <w:t xml:space="preserve"> et al., 2025). The inclusive retention approaches not only assist in accommodating employees with special needs but also add to the overall culture of care, trust, and psychological safety, which will help the entire workforce.</w:t>
      </w:r>
      <w:r w:rsidR="00C33FAC" w:rsidRPr="005C73A6">
        <w:rPr>
          <w:rFonts w:ascii="Times New Roman" w:eastAsia="Times New Roman" w:hAnsi="Times New Roman" w:cs="Times New Roman"/>
          <w:sz w:val="24"/>
          <w:szCs w:val="24"/>
          <w:lang w:eastAsia="en-GB"/>
        </w:rPr>
        <w:t xml:space="preserve"> </w:t>
      </w:r>
      <w:r w:rsidR="00DC0090" w:rsidRPr="005C73A6">
        <w:rPr>
          <w:rFonts w:ascii="Times New Roman" w:eastAsia="Times New Roman" w:hAnsi="Times New Roman" w:cs="Times New Roman"/>
          <w:sz w:val="24"/>
          <w:szCs w:val="24"/>
          <w:lang w:eastAsia="en-GB"/>
        </w:rPr>
        <w:t xml:space="preserve">Failure to apply embracive strategies on retention may lead to loss of experienced and skilled employees who would have remained productive members. </w:t>
      </w:r>
    </w:p>
    <w:p w14:paraId="31137C07" w14:textId="77777777" w:rsidR="00653822" w:rsidRPr="005C73A6" w:rsidRDefault="00653822" w:rsidP="005C73A6">
      <w:pPr>
        <w:spacing w:after="0" w:line="480" w:lineRule="auto"/>
        <w:contextualSpacing/>
        <w:rPr>
          <w:rFonts w:ascii="Times New Roman" w:hAnsi="Times New Roman" w:cs="Times New Roman"/>
          <w:sz w:val="24"/>
          <w:szCs w:val="24"/>
        </w:rPr>
      </w:pPr>
    </w:p>
    <w:p w14:paraId="5389ED36" w14:textId="77777777" w:rsidR="00A72915" w:rsidRPr="005C73A6" w:rsidRDefault="00A72915" w:rsidP="005C73A6">
      <w:pPr>
        <w:pStyle w:val="Heading1"/>
        <w:spacing w:before="0" w:line="480" w:lineRule="auto"/>
        <w:contextualSpacing/>
        <w:rPr>
          <w:b w:val="0"/>
        </w:rPr>
      </w:pPr>
      <w:bookmarkStart w:id="6" w:name="_Toc220697362"/>
      <w:r w:rsidRPr="005C73A6">
        <w:rPr>
          <w:rStyle w:val="Strong"/>
          <w:b/>
          <w:bCs w:val="0"/>
        </w:rPr>
        <w:t>Evidence-Based HRM Interventions and Strategic Responses</w:t>
      </w:r>
      <w:bookmarkEnd w:id="6"/>
      <w:r w:rsidRPr="005C73A6">
        <w:rPr>
          <w:rStyle w:val="Strong"/>
          <w:b/>
          <w:bCs w:val="0"/>
        </w:rPr>
        <w:t xml:space="preserve"> </w:t>
      </w:r>
    </w:p>
    <w:p w14:paraId="6D5E1432" w14:textId="77777777" w:rsidR="00C33FAC" w:rsidRPr="005C73A6" w:rsidRDefault="00C954ED" w:rsidP="005C73A6">
      <w:pPr>
        <w:spacing w:after="0" w:line="480" w:lineRule="auto"/>
        <w:ind w:firstLine="720"/>
        <w:contextualSpacing/>
        <w:rPr>
          <w:rFonts w:ascii="Times New Roman" w:eastAsia="Times New Roman" w:hAnsi="Times New Roman" w:cs="Times New Roman"/>
          <w:sz w:val="24"/>
          <w:szCs w:val="24"/>
          <w:lang w:eastAsia="en-GB"/>
        </w:rPr>
      </w:pPr>
      <w:r w:rsidRPr="00C954ED">
        <w:rPr>
          <w:rFonts w:ascii="Times New Roman" w:eastAsia="Times New Roman" w:hAnsi="Times New Roman" w:cs="Times New Roman"/>
          <w:sz w:val="24"/>
          <w:szCs w:val="24"/>
          <w:lang w:eastAsia="en-GB"/>
        </w:rPr>
        <w:t xml:space="preserve">The NHS workforce issues need to be chased with the help of evidence-based HRM interventions functioning on both organisational and strategic levels. At the organisational level, enhancing workforce supply is necessary through enhancing fairness, transparency and support of candidates in the recruitment process. The national workforce plans underline the importance of inclusive employment approaches, better access to employment, and enhanced induction processes </w:t>
      </w:r>
      <w:proofErr w:type="gramStart"/>
      <w:r w:rsidRPr="00C954ED">
        <w:rPr>
          <w:rFonts w:ascii="Times New Roman" w:eastAsia="Times New Roman" w:hAnsi="Times New Roman" w:cs="Times New Roman"/>
          <w:sz w:val="24"/>
          <w:szCs w:val="24"/>
          <w:lang w:eastAsia="en-GB"/>
        </w:rPr>
        <w:t>in order to</w:t>
      </w:r>
      <w:proofErr w:type="gramEnd"/>
      <w:r w:rsidRPr="00C954ED">
        <w:rPr>
          <w:rFonts w:ascii="Times New Roman" w:eastAsia="Times New Roman" w:hAnsi="Times New Roman" w:cs="Times New Roman"/>
          <w:sz w:val="24"/>
          <w:szCs w:val="24"/>
          <w:lang w:eastAsia="en-GB"/>
        </w:rPr>
        <w:t xml:space="preserve"> decrease the early turnover and create confidence in NHS employers (NHS England, 2023). Perceptions of inequality and bias that have been proven to have a negative effect on engagement and retention can also be addressed through clear recruitment procedures.</w:t>
      </w:r>
    </w:p>
    <w:p w14:paraId="4D39AB5D" w14:textId="77777777" w:rsidR="00C33FAC" w:rsidRPr="005C73A6" w:rsidRDefault="00DC0090" w:rsidP="005C73A6">
      <w:pPr>
        <w:spacing w:after="0" w:line="480" w:lineRule="auto"/>
        <w:ind w:firstLine="720"/>
        <w:contextualSpacing/>
        <w:rPr>
          <w:rFonts w:ascii="Times New Roman" w:eastAsia="Times New Roman" w:hAnsi="Times New Roman" w:cs="Times New Roman"/>
          <w:sz w:val="24"/>
          <w:szCs w:val="24"/>
          <w:lang w:eastAsia="en-GB"/>
        </w:rPr>
      </w:pPr>
      <w:r w:rsidRPr="005C73A6">
        <w:rPr>
          <w:rFonts w:ascii="Times New Roman" w:eastAsia="Times New Roman" w:hAnsi="Times New Roman" w:cs="Times New Roman"/>
          <w:sz w:val="24"/>
          <w:szCs w:val="24"/>
          <w:lang w:eastAsia="en-GB"/>
        </w:rPr>
        <w:t xml:space="preserve">The other goal of the HRM intervention is to enhance engagement, morale, and climate. They have demonstrated that positive team climate is strongly associated with high </w:t>
      </w:r>
      <w:r w:rsidRPr="005C73A6">
        <w:rPr>
          <w:rFonts w:ascii="Times New Roman" w:eastAsia="Times New Roman" w:hAnsi="Times New Roman" w:cs="Times New Roman"/>
          <w:sz w:val="24"/>
          <w:szCs w:val="24"/>
          <w:lang w:eastAsia="en-GB"/>
        </w:rPr>
        <w:lastRenderedPageBreak/>
        <w:t>job satisfaction and low burnout particularly in high pressure clinical settings (Williams et al., 2025). HR interventions that encourage good line management, working in teams, and psychological safety can result in a higher level of engagement and organisational commitment. The emphasis on the interventions on the team level and formation of leadership is therefore essential to the preservation of the morale and stabilisation of the workforce.</w:t>
      </w:r>
    </w:p>
    <w:p w14:paraId="386FE986" w14:textId="77777777" w:rsidR="00C954ED" w:rsidRPr="00C954ED" w:rsidRDefault="00DC0090" w:rsidP="005C73A6">
      <w:pPr>
        <w:spacing w:after="0" w:line="480" w:lineRule="auto"/>
        <w:ind w:firstLine="720"/>
        <w:contextualSpacing/>
        <w:rPr>
          <w:rFonts w:ascii="Times New Roman" w:eastAsia="Times New Roman" w:hAnsi="Times New Roman" w:cs="Times New Roman"/>
          <w:sz w:val="24"/>
          <w:szCs w:val="24"/>
          <w:lang w:eastAsia="en-GB"/>
        </w:rPr>
      </w:pPr>
      <w:r w:rsidRPr="005C73A6">
        <w:rPr>
          <w:rFonts w:ascii="Times New Roman" w:eastAsia="Times New Roman" w:hAnsi="Times New Roman" w:cs="Times New Roman"/>
          <w:sz w:val="24"/>
          <w:szCs w:val="24"/>
          <w:lang w:eastAsia="en-GB"/>
        </w:rPr>
        <w:t xml:space="preserve">The </w:t>
      </w:r>
      <w:r w:rsidR="00C33FAC" w:rsidRPr="005C73A6">
        <w:rPr>
          <w:rFonts w:ascii="Times New Roman" w:eastAsia="Times New Roman" w:hAnsi="Times New Roman" w:cs="Times New Roman"/>
          <w:sz w:val="24"/>
          <w:szCs w:val="24"/>
          <w:lang w:eastAsia="en-GB"/>
        </w:rPr>
        <w:t>retention</w:t>
      </w:r>
      <w:r w:rsidRPr="005C73A6">
        <w:rPr>
          <w:rFonts w:ascii="Times New Roman" w:eastAsia="Times New Roman" w:hAnsi="Times New Roman" w:cs="Times New Roman"/>
          <w:sz w:val="24"/>
          <w:szCs w:val="24"/>
          <w:lang w:eastAsia="en-GB"/>
        </w:rPr>
        <w:t xml:space="preserve"> strategies should be strategically and information-based and focus on the employee groups that are at a greater risk of turnover. The research notes that vulnerable groups should be identified among</w:t>
      </w:r>
      <w:r w:rsidR="00190595" w:rsidRPr="005C73A6">
        <w:rPr>
          <w:rFonts w:ascii="Times New Roman" w:eastAsia="Times New Roman" w:hAnsi="Times New Roman" w:cs="Times New Roman"/>
          <w:sz w:val="24"/>
          <w:szCs w:val="24"/>
          <w:lang w:eastAsia="en-GB"/>
        </w:rPr>
        <w:t>st</w:t>
      </w:r>
      <w:r w:rsidRPr="005C73A6">
        <w:rPr>
          <w:rFonts w:ascii="Times New Roman" w:eastAsia="Times New Roman" w:hAnsi="Times New Roman" w:cs="Times New Roman"/>
          <w:sz w:val="24"/>
          <w:szCs w:val="24"/>
          <w:lang w:eastAsia="en-GB"/>
        </w:rPr>
        <w:t xml:space="preserve"> the workforce groups, such as professionals or employees in specialised fields with high demand, in their early-career or at high risk, and specialised support should be introduced (</w:t>
      </w:r>
      <w:proofErr w:type="spellStart"/>
      <w:r w:rsidRPr="005C73A6">
        <w:rPr>
          <w:rFonts w:ascii="Times New Roman" w:eastAsia="Times New Roman" w:hAnsi="Times New Roman" w:cs="Times New Roman"/>
          <w:sz w:val="24"/>
          <w:szCs w:val="24"/>
          <w:lang w:eastAsia="en-GB"/>
        </w:rPr>
        <w:t>Ajemba</w:t>
      </w:r>
      <w:proofErr w:type="spellEnd"/>
      <w:r w:rsidRPr="005C73A6">
        <w:rPr>
          <w:rFonts w:ascii="Times New Roman" w:eastAsia="Times New Roman" w:hAnsi="Times New Roman" w:cs="Times New Roman"/>
          <w:sz w:val="24"/>
          <w:szCs w:val="24"/>
          <w:lang w:eastAsia="en-GB"/>
        </w:rPr>
        <w:t xml:space="preserve"> et al., 2024). </w:t>
      </w:r>
      <w:r w:rsidR="00C33FAC" w:rsidRPr="005C73A6">
        <w:rPr>
          <w:rFonts w:ascii="Times New Roman" w:eastAsia="Times New Roman" w:hAnsi="Times New Roman" w:cs="Times New Roman"/>
          <w:sz w:val="24"/>
          <w:szCs w:val="24"/>
          <w:lang w:eastAsia="en-GB"/>
        </w:rPr>
        <w:t xml:space="preserve"> </w:t>
      </w:r>
      <w:r w:rsidRPr="005C73A6">
        <w:rPr>
          <w:rFonts w:ascii="Times New Roman" w:eastAsia="Times New Roman" w:hAnsi="Times New Roman" w:cs="Times New Roman"/>
          <w:sz w:val="24"/>
          <w:szCs w:val="24"/>
          <w:lang w:eastAsia="en-GB"/>
        </w:rPr>
        <w:t xml:space="preserve">The role of the data-driven workforce planning in the process of aligning HR strategy to the upcoming demand of services can scarcely be overestimated. </w:t>
      </w:r>
      <w:r w:rsidR="00C954ED" w:rsidRPr="00C954ED">
        <w:rPr>
          <w:rFonts w:ascii="Times New Roman" w:eastAsia="Times New Roman" w:hAnsi="Times New Roman" w:cs="Times New Roman"/>
          <w:sz w:val="24"/>
          <w:szCs w:val="24"/>
          <w:lang w:eastAsia="en-GB"/>
        </w:rPr>
        <w:t xml:space="preserve">Data on national workforce modelling and staff survey allows organisations to predict shortages, follow trends of engagement, and measure the success of their HR intervention (NHS England, 2023). The implementation of workforce analytics in the strategic planning process will allow HR leaders to shift between reactive responses to the development of human capital. </w:t>
      </w:r>
    </w:p>
    <w:p w14:paraId="385E923F" w14:textId="77777777" w:rsidR="00653822" w:rsidRPr="005C73A6" w:rsidRDefault="00653822" w:rsidP="005C73A6">
      <w:pPr>
        <w:spacing w:after="0" w:line="480" w:lineRule="auto"/>
        <w:contextualSpacing/>
        <w:rPr>
          <w:rFonts w:ascii="Times New Roman" w:hAnsi="Times New Roman" w:cs="Times New Roman"/>
          <w:sz w:val="24"/>
          <w:szCs w:val="24"/>
        </w:rPr>
      </w:pPr>
    </w:p>
    <w:p w14:paraId="1F1D4930" w14:textId="77777777" w:rsidR="00A72915" w:rsidRPr="005C73A6" w:rsidRDefault="00C33FAC" w:rsidP="005C73A6">
      <w:pPr>
        <w:pStyle w:val="Heading1"/>
        <w:spacing w:before="0" w:line="480" w:lineRule="auto"/>
        <w:contextualSpacing/>
        <w:rPr>
          <w:b w:val="0"/>
        </w:rPr>
      </w:pPr>
      <w:bookmarkStart w:id="7" w:name="_Toc220697363"/>
      <w:r w:rsidRPr="005C73A6">
        <w:rPr>
          <w:rStyle w:val="Strong"/>
          <w:b/>
          <w:bCs w:val="0"/>
        </w:rPr>
        <w:t>I</w:t>
      </w:r>
      <w:r w:rsidR="00A72915" w:rsidRPr="005C73A6">
        <w:rPr>
          <w:rStyle w:val="Strong"/>
          <w:b/>
          <w:bCs w:val="0"/>
        </w:rPr>
        <w:t>mplications for HR Leaders and Managers</w:t>
      </w:r>
      <w:bookmarkEnd w:id="7"/>
      <w:r w:rsidR="00A72915" w:rsidRPr="005C73A6">
        <w:rPr>
          <w:rStyle w:val="Strong"/>
          <w:b/>
          <w:bCs w:val="0"/>
        </w:rPr>
        <w:t xml:space="preserve"> </w:t>
      </w:r>
    </w:p>
    <w:p w14:paraId="418D8929" w14:textId="77777777" w:rsidR="00C33FAC" w:rsidRPr="005C73A6" w:rsidRDefault="00657A67" w:rsidP="005C73A6">
      <w:pPr>
        <w:spacing w:after="0" w:line="480" w:lineRule="auto"/>
        <w:ind w:firstLine="720"/>
        <w:contextualSpacing/>
        <w:rPr>
          <w:rFonts w:ascii="Times New Roman" w:eastAsia="Times New Roman" w:hAnsi="Times New Roman" w:cs="Times New Roman"/>
          <w:sz w:val="24"/>
          <w:szCs w:val="24"/>
          <w:lang w:eastAsia="en-GB"/>
        </w:rPr>
      </w:pPr>
      <w:r w:rsidRPr="00657A67">
        <w:rPr>
          <w:rFonts w:ascii="Times New Roman" w:eastAsia="Times New Roman" w:hAnsi="Times New Roman" w:cs="Times New Roman"/>
          <w:sz w:val="24"/>
          <w:szCs w:val="24"/>
          <w:lang w:eastAsia="en-GB"/>
        </w:rPr>
        <w:t xml:space="preserve">HR leaders and managers are vital in converting workforce evidence into long-term organisational practice. </w:t>
      </w:r>
      <w:r w:rsidR="00DC0090" w:rsidRPr="005C73A6">
        <w:rPr>
          <w:rFonts w:ascii="Times New Roman" w:eastAsia="Times New Roman" w:hAnsi="Times New Roman" w:cs="Times New Roman"/>
          <w:sz w:val="24"/>
          <w:szCs w:val="24"/>
          <w:lang w:eastAsia="en-GB"/>
        </w:rPr>
        <w:t xml:space="preserve">The HR activities in the NHS are more of a strategic partnership than an administrative task directly influencing the organisational performance, the work force planning and long-term sustainability (NHS England, 2023). </w:t>
      </w:r>
      <w:r w:rsidRPr="00657A67">
        <w:rPr>
          <w:rFonts w:ascii="Times New Roman" w:eastAsia="Times New Roman" w:hAnsi="Times New Roman" w:cs="Times New Roman"/>
          <w:sz w:val="24"/>
          <w:szCs w:val="24"/>
          <w:lang w:eastAsia="en-GB"/>
        </w:rPr>
        <w:t>This demands the identification of the human capital strategies with the service delivery objectives and acknowledgement of the pivotal role of staff wellbeing in the high-quality patient care provision.</w:t>
      </w:r>
      <w:r w:rsidR="00C33FAC" w:rsidRPr="005C73A6">
        <w:rPr>
          <w:rFonts w:ascii="Times New Roman" w:eastAsia="Times New Roman" w:hAnsi="Times New Roman" w:cs="Times New Roman"/>
          <w:sz w:val="24"/>
          <w:szCs w:val="24"/>
          <w:lang w:eastAsia="en-GB"/>
        </w:rPr>
        <w:t xml:space="preserve"> </w:t>
      </w:r>
      <w:r w:rsidRPr="00657A67">
        <w:rPr>
          <w:rFonts w:ascii="Times New Roman" w:eastAsia="Times New Roman" w:hAnsi="Times New Roman" w:cs="Times New Roman"/>
          <w:sz w:val="24"/>
          <w:szCs w:val="24"/>
          <w:lang w:eastAsia="en-GB"/>
        </w:rPr>
        <w:t xml:space="preserve">It is a big </w:t>
      </w:r>
      <w:r w:rsidRPr="00657A67">
        <w:rPr>
          <w:rFonts w:ascii="Times New Roman" w:eastAsia="Times New Roman" w:hAnsi="Times New Roman" w:cs="Times New Roman"/>
          <w:sz w:val="24"/>
          <w:szCs w:val="24"/>
          <w:lang w:eastAsia="en-GB"/>
        </w:rPr>
        <w:lastRenderedPageBreak/>
        <w:t>challenge to the leadership to balance organisational needs and workforce wellbeing. As it has been indicated, low job satisfaction and unaddressed workload stresses are directly related to turnover intentions, so HR leaders should strive to promote an encouraging workplace atmosphere and non-discriminatory hiring policies (</w:t>
      </w:r>
      <w:proofErr w:type="spellStart"/>
      <w:r w:rsidRPr="00657A67">
        <w:rPr>
          <w:rFonts w:ascii="Times New Roman" w:eastAsia="Times New Roman" w:hAnsi="Times New Roman" w:cs="Times New Roman"/>
          <w:sz w:val="24"/>
          <w:szCs w:val="24"/>
          <w:lang w:eastAsia="en-GB"/>
        </w:rPr>
        <w:t>Bimpong</w:t>
      </w:r>
      <w:proofErr w:type="spellEnd"/>
      <w:r w:rsidRPr="00657A67">
        <w:rPr>
          <w:rFonts w:ascii="Times New Roman" w:eastAsia="Times New Roman" w:hAnsi="Times New Roman" w:cs="Times New Roman"/>
          <w:sz w:val="24"/>
          <w:szCs w:val="24"/>
          <w:lang w:eastAsia="en-GB"/>
        </w:rPr>
        <w:t xml:space="preserve"> et al., 2020). Negotiation of competing priorities between productivity targets and the capacity of the staff, and ethical and sustainable workforce management, are components of strategic HR leadership.</w:t>
      </w:r>
    </w:p>
    <w:p w14:paraId="6DD3B1C0" w14:textId="77777777" w:rsidR="00657A67" w:rsidRPr="00657A67" w:rsidRDefault="00DC0090" w:rsidP="005C73A6">
      <w:pPr>
        <w:spacing w:after="0" w:line="480" w:lineRule="auto"/>
        <w:ind w:firstLine="720"/>
        <w:contextualSpacing/>
        <w:rPr>
          <w:rFonts w:ascii="Times New Roman" w:eastAsia="Times New Roman" w:hAnsi="Times New Roman" w:cs="Times New Roman"/>
          <w:sz w:val="24"/>
          <w:szCs w:val="24"/>
          <w:lang w:eastAsia="en-GB"/>
        </w:rPr>
      </w:pPr>
      <w:r w:rsidRPr="005C73A6">
        <w:rPr>
          <w:rFonts w:ascii="Times New Roman" w:eastAsia="Times New Roman" w:hAnsi="Times New Roman" w:cs="Times New Roman"/>
          <w:sz w:val="24"/>
          <w:szCs w:val="24"/>
          <w:lang w:eastAsia="en-GB"/>
        </w:rPr>
        <w:t xml:space="preserve">At the Level 7 professional practice, HR leaders ought to have the capacity of making critical decisions during complex and uncertain situations. This means taking workforce data and research evidence and using ethical judgment to come up with an intervention that can combat inequality, burnout, and retention risk (Ross et al., 2020). </w:t>
      </w:r>
      <w:r w:rsidR="00657A67" w:rsidRPr="00657A67">
        <w:rPr>
          <w:rFonts w:ascii="Times New Roman" w:eastAsia="Times New Roman" w:hAnsi="Times New Roman" w:cs="Times New Roman"/>
          <w:sz w:val="24"/>
          <w:szCs w:val="24"/>
          <w:lang w:eastAsia="en-GB"/>
        </w:rPr>
        <w:t>The significance of inclusive leadership in the context of HR policies being conducive to the diverse needs of the staff and avoiding the unintended dismissal of vulnerable populations is especially significant. Finally, the HR leadership in the NHS requires the combination of strategic vision and ethical accountability to maintain human capital in the long-term (NHS England, 2023).</w:t>
      </w:r>
    </w:p>
    <w:p w14:paraId="6D56F401" w14:textId="77777777" w:rsidR="00653822" w:rsidRPr="005C73A6" w:rsidRDefault="00653822" w:rsidP="005C73A6">
      <w:pPr>
        <w:spacing w:after="0" w:line="480" w:lineRule="auto"/>
        <w:contextualSpacing/>
        <w:rPr>
          <w:rFonts w:ascii="Times New Roman" w:hAnsi="Times New Roman" w:cs="Times New Roman"/>
          <w:sz w:val="24"/>
          <w:szCs w:val="24"/>
        </w:rPr>
      </w:pPr>
    </w:p>
    <w:p w14:paraId="3BDBC1E0" w14:textId="77777777" w:rsidR="00A72915" w:rsidRPr="005C73A6" w:rsidRDefault="00A72915" w:rsidP="005C73A6">
      <w:pPr>
        <w:pStyle w:val="Heading1"/>
        <w:spacing w:before="0" w:line="480" w:lineRule="auto"/>
        <w:contextualSpacing/>
        <w:rPr>
          <w:b w:val="0"/>
        </w:rPr>
      </w:pPr>
      <w:bookmarkStart w:id="8" w:name="_Toc220697364"/>
      <w:r w:rsidRPr="005C73A6">
        <w:rPr>
          <w:rStyle w:val="Strong"/>
          <w:b/>
          <w:bCs w:val="0"/>
        </w:rPr>
        <w:t>Conclusion</w:t>
      </w:r>
      <w:bookmarkEnd w:id="8"/>
      <w:r w:rsidRPr="005C73A6">
        <w:rPr>
          <w:rStyle w:val="Strong"/>
          <w:b/>
          <w:bCs w:val="0"/>
        </w:rPr>
        <w:t xml:space="preserve"> </w:t>
      </w:r>
    </w:p>
    <w:p w14:paraId="78A97D6C" w14:textId="77777777" w:rsidR="00C33FAC" w:rsidRPr="005C73A6" w:rsidRDefault="00DC0090" w:rsidP="005C73A6">
      <w:pPr>
        <w:spacing w:after="0" w:line="480" w:lineRule="auto"/>
        <w:ind w:firstLine="720"/>
        <w:contextualSpacing/>
        <w:rPr>
          <w:rFonts w:ascii="Times New Roman" w:eastAsia="Times New Roman" w:hAnsi="Times New Roman" w:cs="Times New Roman"/>
          <w:sz w:val="24"/>
          <w:szCs w:val="24"/>
          <w:lang w:eastAsia="en-GB"/>
        </w:rPr>
      </w:pPr>
      <w:r w:rsidRPr="005C73A6">
        <w:rPr>
          <w:rFonts w:ascii="Times New Roman" w:eastAsia="Times New Roman" w:hAnsi="Times New Roman" w:cs="Times New Roman"/>
          <w:sz w:val="24"/>
          <w:szCs w:val="24"/>
          <w:lang w:eastAsia="en-GB"/>
        </w:rPr>
        <w:t xml:space="preserve">This presentation has already defined the scale and complexity of the workforce challenges in the NHS comprising of the recruitment issues, worsening job satisfaction, burnout, and a continuing strain on retention. </w:t>
      </w:r>
      <w:r w:rsidR="00657A67" w:rsidRPr="00657A67">
        <w:rPr>
          <w:rFonts w:ascii="Times New Roman" w:eastAsia="Times New Roman" w:hAnsi="Times New Roman" w:cs="Times New Roman"/>
          <w:sz w:val="24"/>
          <w:szCs w:val="24"/>
          <w:lang w:eastAsia="en-GB"/>
        </w:rPr>
        <w:t>Recent studies prove that these problems are intertwined and are all a threat to the stability of the workforce and the sustainability of the provided services.</w:t>
      </w:r>
      <w:r w:rsidR="00C33FAC" w:rsidRPr="005C73A6">
        <w:rPr>
          <w:rFonts w:ascii="Times New Roman" w:eastAsia="Times New Roman" w:hAnsi="Times New Roman" w:cs="Times New Roman"/>
          <w:sz w:val="24"/>
          <w:szCs w:val="24"/>
          <w:lang w:eastAsia="en-GB"/>
        </w:rPr>
        <w:t xml:space="preserve"> </w:t>
      </w:r>
      <w:r w:rsidR="00657A67" w:rsidRPr="00657A67">
        <w:rPr>
          <w:rFonts w:ascii="Times New Roman" w:eastAsia="Times New Roman" w:hAnsi="Times New Roman" w:cs="Times New Roman"/>
          <w:sz w:val="24"/>
          <w:szCs w:val="24"/>
          <w:lang w:eastAsia="en-GB"/>
        </w:rPr>
        <w:t xml:space="preserve">These challenges </w:t>
      </w:r>
      <w:proofErr w:type="gramStart"/>
      <w:r w:rsidR="00657A67" w:rsidRPr="00657A67">
        <w:rPr>
          <w:rFonts w:ascii="Times New Roman" w:eastAsia="Times New Roman" w:hAnsi="Times New Roman" w:cs="Times New Roman"/>
          <w:sz w:val="24"/>
          <w:szCs w:val="24"/>
          <w:lang w:eastAsia="en-GB"/>
        </w:rPr>
        <w:t>have to</w:t>
      </w:r>
      <w:proofErr w:type="gramEnd"/>
      <w:r w:rsidR="00657A67" w:rsidRPr="00657A67">
        <w:rPr>
          <w:rFonts w:ascii="Times New Roman" w:eastAsia="Times New Roman" w:hAnsi="Times New Roman" w:cs="Times New Roman"/>
          <w:sz w:val="24"/>
          <w:szCs w:val="24"/>
          <w:lang w:eastAsia="en-GB"/>
        </w:rPr>
        <w:t xml:space="preserve"> be dealt with using an integrated Human Capital Management strategy. Recruiting practices should be equitable and open, encouraging, to bring in new players, and the commitment and involvement of the employees should be </w:t>
      </w:r>
      <w:r w:rsidR="00657A67" w:rsidRPr="00657A67">
        <w:rPr>
          <w:rFonts w:ascii="Times New Roman" w:eastAsia="Times New Roman" w:hAnsi="Times New Roman" w:cs="Times New Roman"/>
          <w:sz w:val="24"/>
          <w:szCs w:val="24"/>
          <w:lang w:eastAsia="en-GB"/>
        </w:rPr>
        <w:lastRenderedPageBreak/>
        <w:t>enhanced by good team cultures and enabling leadership. The review of systematic evidence demonstrates that wellbeing, organisational support and work-life balance are key factors in retention of the NHS workforce.</w:t>
      </w:r>
    </w:p>
    <w:p w14:paraId="193D8A47" w14:textId="77777777" w:rsidR="00657A67" w:rsidRPr="00657A67" w:rsidRDefault="00657A67" w:rsidP="005C73A6">
      <w:pPr>
        <w:spacing w:after="0" w:line="480" w:lineRule="auto"/>
        <w:ind w:firstLine="720"/>
        <w:contextualSpacing/>
        <w:rPr>
          <w:rFonts w:ascii="Times New Roman" w:eastAsia="Times New Roman" w:hAnsi="Times New Roman" w:cs="Times New Roman"/>
          <w:sz w:val="24"/>
          <w:szCs w:val="24"/>
          <w:lang w:eastAsia="en-GB"/>
        </w:rPr>
      </w:pPr>
      <w:r w:rsidRPr="00657A67">
        <w:rPr>
          <w:rFonts w:ascii="Times New Roman" w:eastAsia="Times New Roman" w:hAnsi="Times New Roman" w:cs="Times New Roman"/>
          <w:sz w:val="24"/>
          <w:szCs w:val="24"/>
          <w:lang w:eastAsia="en-GB"/>
        </w:rPr>
        <w:t>Notably, the short-term or isolated HR interventions are inadequate. In the long-term, evidence-based HCM strategies are needed to establish workforce resilience, maintain organisational knowledge and continuity of care. Committing recruitment, satisfaction, wellbeing, and retention policies to a consistent HR system, the NHS will have a stronger response to the existing workforce demands and be ready to meet the demands in the future. Long-term effectiveness and sustainability of the NHS is therefore reliant on sustained investment in human capital.</w:t>
      </w:r>
    </w:p>
    <w:p w14:paraId="68EE8AF3"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22557F38"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44FE533F"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6BCC71CC"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1D369E1E"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535C93E1"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21A1F44F"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5D263ECF"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1F446950"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1E88DAEF" w14:textId="77777777" w:rsidR="005615E9" w:rsidRDefault="005615E9" w:rsidP="005C73A6">
      <w:pPr>
        <w:spacing w:after="0" w:line="480" w:lineRule="auto"/>
        <w:contextualSpacing/>
        <w:rPr>
          <w:rFonts w:ascii="Times New Roman" w:hAnsi="Times New Roman" w:cs="Times New Roman"/>
          <w:sz w:val="24"/>
          <w:szCs w:val="24"/>
          <w:lang w:val="en-US"/>
        </w:rPr>
      </w:pPr>
    </w:p>
    <w:p w14:paraId="0343D77F" w14:textId="77777777" w:rsidR="005C73A6" w:rsidRDefault="005C73A6" w:rsidP="005C73A6">
      <w:pPr>
        <w:spacing w:after="0" w:line="480" w:lineRule="auto"/>
        <w:contextualSpacing/>
        <w:rPr>
          <w:rFonts w:ascii="Times New Roman" w:hAnsi="Times New Roman" w:cs="Times New Roman"/>
          <w:sz w:val="24"/>
          <w:szCs w:val="24"/>
          <w:lang w:val="en-US"/>
        </w:rPr>
      </w:pPr>
    </w:p>
    <w:p w14:paraId="5CAEE05A" w14:textId="77777777" w:rsidR="005C73A6" w:rsidRDefault="005C73A6" w:rsidP="005C73A6">
      <w:pPr>
        <w:spacing w:after="0" w:line="480" w:lineRule="auto"/>
        <w:contextualSpacing/>
        <w:rPr>
          <w:rFonts w:ascii="Times New Roman" w:hAnsi="Times New Roman" w:cs="Times New Roman"/>
          <w:sz w:val="24"/>
          <w:szCs w:val="24"/>
          <w:lang w:val="en-US"/>
        </w:rPr>
      </w:pPr>
    </w:p>
    <w:p w14:paraId="3BE1C5E6" w14:textId="77777777" w:rsidR="005C73A6" w:rsidRPr="005C73A6" w:rsidRDefault="005C73A6" w:rsidP="005C73A6">
      <w:pPr>
        <w:spacing w:after="0" w:line="480" w:lineRule="auto"/>
        <w:contextualSpacing/>
        <w:rPr>
          <w:rFonts w:ascii="Times New Roman" w:hAnsi="Times New Roman" w:cs="Times New Roman"/>
          <w:sz w:val="24"/>
          <w:szCs w:val="24"/>
          <w:lang w:val="en-US"/>
        </w:rPr>
      </w:pPr>
    </w:p>
    <w:p w14:paraId="5F71D3EE" w14:textId="77777777" w:rsidR="005615E9" w:rsidRPr="005C73A6" w:rsidRDefault="005615E9" w:rsidP="005C73A6">
      <w:pPr>
        <w:spacing w:after="0" w:line="480" w:lineRule="auto"/>
        <w:contextualSpacing/>
        <w:rPr>
          <w:rFonts w:ascii="Times New Roman" w:hAnsi="Times New Roman" w:cs="Times New Roman"/>
          <w:sz w:val="24"/>
          <w:szCs w:val="24"/>
          <w:lang w:val="en-US"/>
        </w:rPr>
      </w:pPr>
    </w:p>
    <w:p w14:paraId="2CDC4753" w14:textId="77777777" w:rsidR="005C73A6" w:rsidRPr="005C73A6" w:rsidRDefault="005615E9" w:rsidP="005C73A6">
      <w:pPr>
        <w:pStyle w:val="Heading1"/>
        <w:spacing w:before="0" w:line="480" w:lineRule="auto"/>
        <w:contextualSpacing/>
        <w:jc w:val="center"/>
        <w:rPr>
          <w:i w:val="0"/>
          <w:lang w:val="en-US"/>
        </w:rPr>
      </w:pPr>
      <w:bookmarkStart w:id="9" w:name="_Toc220697365"/>
      <w:r w:rsidRPr="005C73A6">
        <w:rPr>
          <w:i w:val="0"/>
          <w:lang w:val="en-US"/>
        </w:rPr>
        <w:lastRenderedPageBreak/>
        <w:t>References</w:t>
      </w:r>
      <w:bookmarkEnd w:id="9"/>
    </w:p>
    <w:p w14:paraId="19A90A47" w14:textId="77777777" w:rsidR="005C73A6" w:rsidRPr="005C73A6" w:rsidRDefault="005C73A6" w:rsidP="005C73A6">
      <w:pPr>
        <w:spacing w:after="0" w:line="480" w:lineRule="auto"/>
        <w:ind w:left="720" w:hanging="720"/>
        <w:contextualSpacing/>
        <w:rPr>
          <w:rFonts w:ascii="Times New Roman" w:hAnsi="Times New Roman" w:cs="Times New Roman"/>
          <w:sz w:val="24"/>
          <w:szCs w:val="24"/>
          <w:shd w:val="clear" w:color="auto" w:fill="FFFFFF"/>
        </w:rPr>
      </w:pPr>
      <w:proofErr w:type="spellStart"/>
      <w:r w:rsidRPr="005C73A6">
        <w:rPr>
          <w:rFonts w:ascii="Times New Roman" w:hAnsi="Times New Roman" w:cs="Times New Roman"/>
          <w:sz w:val="24"/>
          <w:szCs w:val="24"/>
          <w:shd w:val="clear" w:color="auto" w:fill="FFFFFF"/>
        </w:rPr>
        <w:t>Ajemba</w:t>
      </w:r>
      <w:proofErr w:type="spellEnd"/>
      <w:r w:rsidRPr="005C73A6">
        <w:rPr>
          <w:rFonts w:ascii="Times New Roman" w:hAnsi="Times New Roman" w:cs="Times New Roman"/>
          <w:sz w:val="24"/>
          <w:szCs w:val="24"/>
          <w:shd w:val="clear" w:color="auto" w:fill="FFFFFF"/>
        </w:rPr>
        <w:t xml:space="preserve">, M.N., Nweze, A.L., Arene, E.C., </w:t>
      </w:r>
      <w:proofErr w:type="spellStart"/>
      <w:r w:rsidRPr="005C73A6">
        <w:rPr>
          <w:rFonts w:ascii="Times New Roman" w:hAnsi="Times New Roman" w:cs="Times New Roman"/>
          <w:sz w:val="24"/>
          <w:szCs w:val="24"/>
          <w:shd w:val="clear" w:color="auto" w:fill="FFFFFF"/>
        </w:rPr>
        <w:t>Iroanya</w:t>
      </w:r>
      <w:proofErr w:type="spellEnd"/>
      <w:r w:rsidRPr="005C73A6">
        <w:rPr>
          <w:rFonts w:ascii="Times New Roman" w:hAnsi="Times New Roman" w:cs="Times New Roman"/>
          <w:sz w:val="24"/>
          <w:szCs w:val="24"/>
          <w:shd w:val="clear" w:color="auto" w:fill="FFFFFF"/>
        </w:rPr>
        <w:t>, C.J., Nwafor, D. and Fish, I., 2024. Improving staff retention in the research and development department sections of NHS hospitals in the United Kingdom: A systematic review. </w:t>
      </w:r>
      <w:r w:rsidRPr="005C73A6">
        <w:rPr>
          <w:rFonts w:ascii="Times New Roman" w:hAnsi="Times New Roman" w:cs="Times New Roman"/>
          <w:i/>
          <w:iCs/>
          <w:sz w:val="24"/>
          <w:szCs w:val="24"/>
          <w:shd w:val="clear" w:color="auto" w:fill="FFFFFF"/>
        </w:rPr>
        <w:t xml:space="preserve">World Journal </w:t>
      </w:r>
      <w:proofErr w:type="gramStart"/>
      <w:r w:rsidRPr="005C73A6">
        <w:rPr>
          <w:rFonts w:ascii="Times New Roman" w:hAnsi="Times New Roman" w:cs="Times New Roman"/>
          <w:i/>
          <w:iCs/>
          <w:sz w:val="24"/>
          <w:szCs w:val="24"/>
          <w:shd w:val="clear" w:color="auto" w:fill="FFFFFF"/>
        </w:rPr>
        <w:t>Of</w:t>
      </w:r>
      <w:proofErr w:type="gramEnd"/>
      <w:r w:rsidRPr="005C73A6">
        <w:rPr>
          <w:rFonts w:ascii="Times New Roman" w:hAnsi="Times New Roman" w:cs="Times New Roman"/>
          <w:i/>
          <w:iCs/>
          <w:sz w:val="24"/>
          <w:szCs w:val="24"/>
          <w:shd w:val="clear" w:color="auto" w:fill="FFFFFF"/>
        </w:rPr>
        <w:t xml:space="preserve"> Advanced Research </w:t>
      </w:r>
      <w:proofErr w:type="gramStart"/>
      <w:r w:rsidRPr="005C73A6">
        <w:rPr>
          <w:rFonts w:ascii="Times New Roman" w:hAnsi="Times New Roman" w:cs="Times New Roman"/>
          <w:i/>
          <w:iCs/>
          <w:sz w:val="24"/>
          <w:szCs w:val="24"/>
          <w:shd w:val="clear" w:color="auto" w:fill="FFFFFF"/>
        </w:rPr>
        <w:t>And</w:t>
      </w:r>
      <w:proofErr w:type="gramEnd"/>
      <w:r w:rsidRPr="005C73A6">
        <w:rPr>
          <w:rFonts w:ascii="Times New Roman" w:hAnsi="Times New Roman" w:cs="Times New Roman"/>
          <w:i/>
          <w:iCs/>
          <w:sz w:val="24"/>
          <w:szCs w:val="24"/>
          <w:shd w:val="clear" w:color="auto" w:fill="FFFFFF"/>
        </w:rPr>
        <w:t xml:space="preserve"> Reviews</w:t>
      </w:r>
      <w:r w:rsidRPr="005C73A6">
        <w:rPr>
          <w:rFonts w:ascii="Times New Roman" w:hAnsi="Times New Roman" w:cs="Times New Roman"/>
          <w:sz w:val="24"/>
          <w:szCs w:val="24"/>
          <w:shd w:val="clear" w:color="auto" w:fill="FFFFFF"/>
        </w:rPr>
        <w:t>, </w:t>
      </w:r>
      <w:r w:rsidRPr="005C73A6">
        <w:rPr>
          <w:rFonts w:ascii="Times New Roman" w:hAnsi="Times New Roman" w:cs="Times New Roman"/>
          <w:i/>
          <w:iCs/>
          <w:sz w:val="24"/>
          <w:szCs w:val="24"/>
          <w:shd w:val="clear" w:color="auto" w:fill="FFFFFF"/>
        </w:rPr>
        <w:t>21</w:t>
      </w:r>
      <w:r w:rsidRPr="005C73A6">
        <w:rPr>
          <w:rFonts w:ascii="Times New Roman" w:hAnsi="Times New Roman" w:cs="Times New Roman"/>
          <w:sz w:val="24"/>
          <w:szCs w:val="24"/>
          <w:shd w:val="clear" w:color="auto" w:fill="FFFFFF"/>
        </w:rPr>
        <w:t>(1), pp.2168-2181.</w:t>
      </w:r>
    </w:p>
    <w:p w14:paraId="04FC1871" w14:textId="77777777" w:rsidR="005C73A6" w:rsidRPr="005C73A6" w:rsidRDefault="005C73A6" w:rsidP="005C73A6">
      <w:pPr>
        <w:spacing w:after="0" w:line="480" w:lineRule="auto"/>
        <w:ind w:left="720" w:hanging="720"/>
        <w:contextualSpacing/>
        <w:rPr>
          <w:rFonts w:ascii="Times New Roman" w:hAnsi="Times New Roman" w:cs="Times New Roman"/>
          <w:sz w:val="24"/>
          <w:szCs w:val="24"/>
          <w:shd w:val="clear" w:color="auto" w:fill="FFFFFF"/>
        </w:rPr>
      </w:pPr>
      <w:r w:rsidRPr="005C73A6">
        <w:rPr>
          <w:rFonts w:ascii="Times New Roman" w:hAnsi="Times New Roman" w:cs="Times New Roman"/>
          <w:sz w:val="24"/>
          <w:szCs w:val="24"/>
          <w:shd w:val="clear" w:color="auto" w:fill="FFFFFF"/>
        </w:rPr>
        <w:t xml:space="preserve">Al-Fuqaha, O.N., Rayan, A., </w:t>
      </w:r>
      <w:proofErr w:type="spellStart"/>
      <w:r w:rsidRPr="005C73A6">
        <w:rPr>
          <w:rFonts w:ascii="Times New Roman" w:hAnsi="Times New Roman" w:cs="Times New Roman"/>
          <w:sz w:val="24"/>
          <w:szCs w:val="24"/>
          <w:shd w:val="clear" w:color="auto" w:fill="FFFFFF"/>
        </w:rPr>
        <w:t>Baqeas</w:t>
      </w:r>
      <w:proofErr w:type="spellEnd"/>
      <w:r w:rsidRPr="005C73A6">
        <w:rPr>
          <w:rFonts w:ascii="Times New Roman" w:hAnsi="Times New Roman" w:cs="Times New Roman"/>
          <w:sz w:val="24"/>
          <w:szCs w:val="24"/>
          <w:shd w:val="clear" w:color="auto" w:fill="FFFFFF"/>
        </w:rPr>
        <w:t xml:space="preserve">, M.H., </w:t>
      </w:r>
      <w:proofErr w:type="spellStart"/>
      <w:r w:rsidRPr="005C73A6">
        <w:rPr>
          <w:rFonts w:ascii="Times New Roman" w:hAnsi="Times New Roman" w:cs="Times New Roman"/>
          <w:sz w:val="24"/>
          <w:szCs w:val="24"/>
          <w:shd w:val="clear" w:color="auto" w:fill="FFFFFF"/>
        </w:rPr>
        <w:t>Alqadrie</w:t>
      </w:r>
      <w:proofErr w:type="spellEnd"/>
      <w:r w:rsidRPr="005C73A6">
        <w:rPr>
          <w:rFonts w:ascii="Times New Roman" w:hAnsi="Times New Roman" w:cs="Times New Roman"/>
          <w:sz w:val="24"/>
          <w:szCs w:val="24"/>
          <w:shd w:val="clear" w:color="auto" w:fill="FFFFFF"/>
        </w:rPr>
        <w:t xml:space="preserve">, W.T., Alhalaiqa, F., </w:t>
      </w:r>
      <w:proofErr w:type="spellStart"/>
      <w:r w:rsidRPr="005C73A6">
        <w:rPr>
          <w:rFonts w:ascii="Times New Roman" w:hAnsi="Times New Roman" w:cs="Times New Roman"/>
          <w:sz w:val="24"/>
          <w:szCs w:val="24"/>
          <w:shd w:val="clear" w:color="auto" w:fill="FFFFFF"/>
        </w:rPr>
        <w:t>Batiha</w:t>
      </w:r>
      <w:proofErr w:type="spellEnd"/>
      <w:r w:rsidRPr="005C73A6">
        <w:rPr>
          <w:rFonts w:ascii="Times New Roman" w:hAnsi="Times New Roman" w:cs="Times New Roman"/>
          <w:sz w:val="24"/>
          <w:szCs w:val="24"/>
          <w:shd w:val="clear" w:color="auto" w:fill="FFFFFF"/>
        </w:rPr>
        <w:t>, A.M. and Rayani, A.M., 2025. Job satisfaction and job performance among critical care nurses: The moderating role of work engagement in public hospitals. </w:t>
      </w:r>
      <w:r w:rsidRPr="005C73A6">
        <w:rPr>
          <w:rFonts w:ascii="Times New Roman" w:hAnsi="Times New Roman" w:cs="Times New Roman"/>
          <w:i/>
          <w:iCs/>
          <w:sz w:val="24"/>
          <w:szCs w:val="24"/>
          <w:shd w:val="clear" w:color="auto" w:fill="FFFFFF"/>
        </w:rPr>
        <w:t>Risk Management and Healthcare Policy</w:t>
      </w:r>
      <w:r w:rsidRPr="005C73A6">
        <w:rPr>
          <w:rFonts w:ascii="Times New Roman" w:hAnsi="Times New Roman" w:cs="Times New Roman"/>
          <w:sz w:val="24"/>
          <w:szCs w:val="24"/>
          <w:shd w:val="clear" w:color="auto" w:fill="FFFFFF"/>
        </w:rPr>
        <w:t>, pp.3311-3327.</w:t>
      </w:r>
    </w:p>
    <w:p w14:paraId="564267F0" w14:textId="77777777" w:rsidR="005C73A6" w:rsidRPr="005C73A6" w:rsidRDefault="005C73A6" w:rsidP="005C73A6">
      <w:pPr>
        <w:spacing w:after="0" w:line="480" w:lineRule="auto"/>
        <w:ind w:left="720" w:hanging="720"/>
        <w:contextualSpacing/>
        <w:rPr>
          <w:rFonts w:ascii="Times New Roman" w:hAnsi="Times New Roman" w:cs="Times New Roman"/>
          <w:sz w:val="24"/>
          <w:szCs w:val="24"/>
          <w:shd w:val="clear" w:color="auto" w:fill="FFFFFF"/>
        </w:rPr>
      </w:pPr>
      <w:r w:rsidRPr="005C73A6">
        <w:rPr>
          <w:rFonts w:ascii="Times New Roman" w:hAnsi="Times New Roman" w:cs="Times New Roman"/>
          <w:sz w:val="24"/>
          <w:szCs w:val="24"/>
          <w:shd w:val="clear" w:color="auto" w:fill="FFFFFF"/>
        </w:rPr>
        <w:t>Alkan, E., Cushen-Brewster, N. and Anyanwu, P., 2024. Investigating healthcare workforce recruitment and retention: a mixed-methods study protocol. </w:t>
      </w:r>
      <w:r w:rsidRPr="005C73A6">
        <w:rPr>
          <w:rFonts w:ascii="Times New Roman" w:hAnsi="Times New Roman" w:cs="Times New Roman"/>
          <w:i/>
          <w:iCs/>
          <w:sz w:val="24"/>
          <w:szCs w:val="24"/>
          <w:shd w:val="clear" w:color="auto" w:fill="FFFFFF"/>
        </w:rPr>
        <w:t>BMJ open</w:t>
      </w:r>
      <w:r w:rsidRPr="005C73A6">
        <w:rPr>
          <w:rFonts w:ascii="Times New Roman" w:hAnsi="Times New Roman" w:cs="Times New Roman"/>
          <w:sz w:val="24"/>
          <w:szCs w:val="24"/>
          <w:shd w:val="clear" w:color="auto" w:fill="FFFFFF"/>
        </w:rPr>
        <w:t>, </w:t>
      </w:r>
      <w:r w:rsidRPr="005C73A6">
        <w:rPr>
          <w:rFonts w:ascii="Times New Roman" w:hAnsi="Times New Roman" w:cs="Times New Roman"/>
          <w:i/>
          <w:iCs/>
          <w:sz w:val="24"/>
          <w:szCs w:val="24"/>
          <w:shd w:val="clear" w:color="auto" w:fill="FFFFFF"/>
        </w:rPr>
        <w:t>14</w:t>
      </w:r>
      <w:r w:rsidRPr="005C73A6">
        <w:rPr>
          <w:rFonts w:ascii="Times New Roman" w:hAnsi="Times New Roman" w:cs="Times New Roman"/>
          <w:sz w:val="24"/>
          <w:szCs w:val="24"/>
          <w:shd w:val="clear" w:color="auto" w:fill="FFFFFF"/>
        </w:rPr>
        <w:t>(2), p.e074100.</w:t>
      </w:r>
    </w:p>
    <w:p w14:paraId="4C9A4791" w14:textId="77777777" w:rsidR="005C73A6" w:rsidRPr="005C73A6" w:rsidRDefault="005C73A6" w:rsidP="005C73A6">
      <w:pPr>
        <w:spacing w:after="0" w:line="480" w:lineRule="auto"/>
        <w:ind w:left="720" w:hanging="720"/>
        <w:contextualSpacing/>
        <w:rPr>
          <w:rFonts w:ascii="Times New Roman" w:hAnsi="Times New Roman" w:cs="Times New Roman"/>
          <w:sz w:val="24"/>
          <w:szCs w:val="24"/>
          <w:shd w:val="clear" w:color="auto" w:fill="FFFFFF"/>
        </w:rPr>
      </w:pPr>
      <w:proofErr w:type="spellStart"/>
      <w:r w:rsidRPr="005C73A6">
        <w:rPr>
          <w:rFonts w:ascii="Times New Roman" w:hAnsi="Times New Roman" w:cs="Times New Roman"/>
          <w:sz w:val="24"/>
          <w:szCs w:val="24"/>
          <w:shd w:val="clear" w:color="auto" w:fill="FFFFFF"/>
        </w:rPr>
        <w:t>Bimpong</w:t>
      </w:r>
      <w:proofErr w:type="spellEnd"/>
      <w:r w:rsidRPr="005C73A6">
        <w:rPr>
          <w:rFonts w:ascii="Times New Roman" w:hAnsi="Times New Roman" w:cs="Times New Roman"/>
          <w:sz w:val="24"/>
          <w:szCs w:val="24"/>
          <w:shd w:val="clear" w:color="auto" w:fill="FFFFFF"/>
        </w:rPr>
        <w:t>, K.A.A., Khan, A., Slight, R., Tolley, C.L. and Slight, S.P., 2020. Relationship between labour force satisfaction, wages and retention within the UK National Health Service: a systematic review of the literature. </w:t>
      </w:r>
      <w:r w:rsidRPr="005C73A6">
        <w:rPr>
          <w:rFonts w:ascii="Times New Roman" w:hAnsi="Times New Roman" w:cs="Times New Roman"/>
          <w:i/>
          <w:iCs/>
          <w:sz w:val="24"/>
          <w:szCs w:val="24"/>
          <w:shd w:val="clear" w:color="auto" w:fill="FFFFFF"/>
        </w:rPr>
        <w:t>BMJ open</w:t>
      </w:r>
      <w:r w:rsidRPr="005C73A6">
        <w:rPr>
          <w:rFonts w:ascii="Times New Roman" w:hAnsi="Times New Roman" w:cs="Times New Roman"/>
          <w:sz w:val="24"/>
          <w:szCs w:val="24"/>
          <w:shd w:val="clear" w:color="auto" w:fill="FFFFFF"/>
        </w:rPr>
        <w:t>, </w:t>
      </w:r>
      <w:r w:rsidRPr="005C73A6">
        <w:rPr>
          <w:rFonts w:ascii="Times New Roman" w:hAnsi="Times New Roman" w:cs="Times New Roman"/>
          <w:i/>
          <w:iCs/>
          <w:sz w:val="24"/>
          <w:szCs w:val="24"/>
          <w:shd w:val="clear" w:color="auto" w:fill="FFFFFF"/>
        </w:rPr>
        <w:t>10</w:t>
      </w:r>
      <w:r w:rsidRPr="005C73A6">
        <w:rPr>
          <w:rFonts w:ascii="Times New Roman" w:hAnsi="Times New Roman" w:cs="Times New Roman"/>
          <w:sz w:val="24"/>
          <w:szCs w:val="24"/>
          <w:shd w:val="clear" w:color="auto" w:fill="FFFFFF"/>
        </w:rPr>
        <w:t>(7), p.e034919.</w:t>
      </w:r>
    </w:p>
    <w:p w14:paraId="55B8564C" w14:textId="77777777" w:rsidR="005C73A6" w:rsidRPr="005C73A6" w:rsidRDefault="005C73A6" w:rsidP="005C73A6">
      <w:pPr>
        <w:spacing w:after="0" w:line="480" w:lineRule="auto"/>
        <w:ind w:left="720" w:hanging="720"/>
        <w:contextualSpacing/>
        <w:rPr>
          <w:rFonts w:ascii="Times New Roman" w:hAnsi="Times New Roman" w:cs="Times New Roman"/>
          <w:sz w:val="24"/>
          <w:szCs w:val="24"/>
          <w:shd w:val="clear" w:color="auto" w:fill="FFFFFF"/>
        </w:rPr>
      </w:pPr>
      <w:r w:rsidRPr="005C73A6">
        <w:rPr>
          <w:rFonts w:ascii="Times New Roman" w:hAnsi="Times New Roman" w:cs="Times New Roman"/>
          <w:sz w:val="24"/>
          <w:szCs w:val="24"/>
          <w:shd w:val="clear" w:color="auto" w:fill="FFFFFF"/>
        </w:rPr>
        <w:t>Manthorpe, J. and Baginsky, M., 2023. Midwives’ morale, recruitment and retention–a rapid scoping review with some observations from the profession of social work.</w:t>
      </w:r>
    </w:p>
    <w:p w14:paraId="1BD38C89" w14:textId="77777777" w:rsidR="005C73A6" w:rsidRPr="005C73A6" w:rsidRDefault="005C73A6" w:rsidP="005C73A6">
      <w:pPr>
        <w:spacing w:after="0" w:line="480" w:lineRule="auto"/>
        <w:ind w:left="720" w:hanging="720"/>
        <w:contextualSpacing/>
        <w:rPr>
          <w:rStyle w:val="Emphasis"/>
          <w:rFonts w:ascii="Times New Roman" w:hAnsi="Times New Roman" w:cs="Times New Roman"/>
          <w:i w:val="0"/>
          <w:sz w:val="24"/>
          <w:szCs w:val="24"/>
        </w:rPr>
      </w:pPr>
      <w:r w:rsidRPr="005C73A6">
        <w:rPr>
          <w:rFonts w:ascii="Times New Roman" w:hAnsi="Times New Roman" w:cs="Times New Roman"/>
          <w:sz w:val="24"/>
          <w:szCs w:val="24"/>
        </w:rPr>
        <w:t xml:space="preserve">NHS England. 2023. </w:t>
      </w:r>
      <w:r w:rsidRPr="005C73A6">
        <w:rPr>
          <w:rStyle w:val="Emphasis"/>
          <w:rFonts w:ascii="Times New Roman" w:hAnsi="Times New Roman" w:cs="Times New Roman"/>
          <w:sz w:val="24"/>
          <w:szCs w:val="24"/>
        </w:rPr>
        <w:t xml:space="preserve">NHS Long Term Workforce Plan. </w:t>
      </w:r>
      <w:r w:rsidRPr="005C73A6">
        <w:rPr>
          <w:rStyle w:val="Emphasis"/>
          <w:rFonts w:ascii="Times New Roman" w:hAnsi="Times New Roman" w:cs="Times New Roman"/>
          <w:i w:val="0"/>
          <w:sz w:val="24"/>
          <w:szCs w:val="24"/>
        </w:rPr>
        <w:t xml:space="preserve">Available at: </w:t>
      </w:r>
      <w:hyperlink r:id="rId8" w:history="1">
        <w:r w:rsidRPr="005C73A6">
          <w:rPr>
            <w:rStyle w:val="Hyperlink"/>
            <w:rFonts w:ascii="Times New Roman" w:hAnsi="Times New Roman" w:cs="Times New Roman"/>
            <w:color w:val="auto"/>
            <w:sz w:val="24"/>
            <w:szCs w:val="24"/>
          </w:rPr>
          <w:t>https://www.england.nhs.uk/wp-content/uploads/2023/06/nhs-long-term-workforce-plan-v1.21.pdf</w:t>
        </w:r>
      </w:hyperlink>
    </w:p>
    <w:p w14:paraId="1DC31EF7" w14:textId="77777777" w:rsidR="005C73A6" w:rsidRPr="005C73A6" w:rsidRDefault="005C73A6" w:rsidP="005C73A6">
      <w:pPr>
        <w:spacing w:after="0" w:line="480" w:lineRule="auto"/>
        <w:ind w:left="720" w:hanging="720"/>
        <w:contextualSpacing/>
        <w:rPr>
          <w:rFonts w:ascii="Times New Roman" w:hAnsi="Times New Roman" w:cs="Times New Roman"/>
          <w:sz w:val="24"/>
          <w:szCs w:val="24"/>
          <w:shd w:val="clear" w:color="auto" w:fill="FFFFFF"/>
        </w:rPr>
      </w:pPr>
      <w:r w:rsidRPr="005C73A6">
        <w:rPr>
          <w:rFonts w:ascii="Times New Roman" w:hAnsi="Times New Roman" w:cs="Times New Roman"/>
          <w:sz w:val="24"/>
          <w:szCs w:val="24"/>
          <w:shd w:val="clear" w:color="auto" w:fill="FFFFFF"/>
        </w:rPr>
        <w:t>Oliver, D., 2024. David Oliver: The NHS staff survey 2023 has depressing findings and worrying implications. </w:t>
      </w:r>
      <w:proofErr w:type="spellStart"/>
      <w:r w:rsidRPr="005C73A6">
        <w:rPr>
          <w:rFonts w:ascii="Times New Roman" w:hAnsi="Times New Roman" w:cs="Times New Roman"/>
          <w:i/>
          <w:iCs/>
          <w:sz w:val="24"/>
          <w:szCs w:val="24"/>
          <w:shd w:val="clear" w:color="auto" w:fill="FFFFFF"/>
        </w:rPr>
        <w:t>bmj</w:t>
      </w:r>
      <w:proofErr w:type="spellEnd"/>
      <w:r w:rsidRPr="005C73A6">
        <w:rPr>
          <w:rFonts w:ascii="Times New Roman" w:hAnsi="Times New Roman" w:cs="Times New Roman"/>
          <w:sz w:val="24"/>
          <w:szCs w:val="24"/>
          <w:shd w:val="clear" w:color="auto" w:fill="FFFFFF"/>
        </w:rPr>
        <w:t>, </w:t>
      </w:r>
      <w:r w:rsidRPr="005C73A6">
        <w:rPr>
          <w:rFonts w:ascii="Times New Roman" w:hAnsi="Times New Roman" w:cs="Times New Roman"/>
          <w:i/>
          <w:iCs/>
          <w:sz w:val="24"/>
          <w:szCs w:val="24"/>
          <w:shd w:val="clear" w:color="auto" w:fill="FFFFFF"/>
        </w:rPr>
        <w:t>384</w:t>
      </w:r>
      <w:r w:rsidRPr="005C73A6">
        <w:rPr>
          <w:rFonts w:ascii="Times New Roman" w:hAnsi="Times New Roman" w:cs="Times New Roman"/>
          <w:sz w:val="24"/>
          <w:szCs w:val="24"/>
          <w:shd w:val="clear" w:color="auto" w:fill="FFFFFF"/>
        </w:rPr>
        <w:t>.</w:t>
      </w:r>
    </w:p>
    <w:p w14:paraId="6187B03C" w14:textId="77777777" w:rsidR="005C73A6" w:rsidRPr="005C73A6" w:rsidRDefault="005C73A6" w:rsidP="005C73A6">
      <w:pPr>
        <w:spacing w:after="0" w:line="480" w:lineRule="auto"/>
        <w:ind w:left="720" w:hanging="720"/>
        <w:contextualSpacing/>
        <w:rPr>
          <w:rFonts w:ascii="Times New Roman" w:hAnsi="Times New Roman" w:cs="Times New Roman"/>
          <w:sz w:val="24"/>
          <w:szCs w:val="24"/>
          <w:shd w:val="clear" w:color="auto" w:fill="FFFFFF"/>
        </w:rPr>
      </w:pPr>
      <w:proofErr w:type="spellStart"/>
      <w:r w:rsidRPr="005C73A6">
        <w:rPr>
          <w:rFonts w:ascii="Times New Roman" w:hAnsi="Times New Roman" w:cs="Times New Roman"/>
          <w:sz w:val="24"/>
          <w:szCs w:val="24"/>
          <w:shd w:val="clear" w:color="auto" w:fill="FFFFFF"/>
        </w:rPr>
        <w:t>Onyejesi</w:t>
      </w:r>
      <w:proofErr w:type="spellEnd"/>
      <w:r w:rsidRPr="005C73A6">
        <w:rPr>
          <w:rFonts w:ascii="Times New Roman" w:hAnsi="Times New Roman" w:cs="Times New Roman"/>
          <w:sz w:val="24"/>
          <w:szCs w:val="24"/>
          <w:shd w:val="clear" w:color="auto" w:fill="FFFFFF"/>
        </w:rPr>
        <w:t xml:space="preserve">, C.R., James, T. and </w:t>
      </w:r>
      <w:proofErr w:type="spellStart"/>
      <w:r w:rsidRPr="005C73A6">
        <w:rPr>
          <w:rFonts w:ascii="Times New Roman" w:hAnsi="Times New Roman" w:cs="Times New Roman"/>
          <w:sz w:val="24"/>
          <w:szCs w:val="24"/>
          <w:shd w:val="clear" w:color="auto" w:fill="FFFFFF"/>
        </w:rPr>
        <w:t>Kharicha</w:t>
      </w:r>
      <w:proofErr w:type="spellEnd"/>
      <w:r w:rsidRPr="005C73A6">
        <w:rPr>
          <w:rFonts w:ascii="Times New Roman" w:hAnsi="Times New Roman" w:cs="Times New Roman"/>
          <w:sz w:val="24"/>
          <w:szCs w:val="24"/>
          <w:shd w:val="clear" w:color="auto" w:fill="FFFFFF"/>
        </w:rPr>
        <w:t>, K., 2025. Understanding why health professionals are leaving the UK national health service (NHS)–A systematic review and narrative synthesis. </w:t>
      </w:r>
      <w:r w:rsidRPr="005C73A6">
        <w:rPr>
          <w:rFonts w:ascii="Times New Roman" w:hAnsi="Times New Roman" w:cs="Times New Roman"/>
          <w:i/>
          <w:iCs/>
          <w:sz w:val="24"/>
          <w:szCs w:val="24"/>
          <w:shd w:val="clear" w:color="auto" w:fill="FFFFFF"/>
        </w:rPr>
        <w:t>Journal of Health Services Research &amp; Policy</w:t>
      </w:r>
      <w:r w:rsidRPr="005C73A6">
        <w:rPr>
          <w:rFonts w:ascii="Times New Roman" w:hAnsi="Times New Roman" w:cs="Times New Roman"/>
          <w:sz w:val="24"/>
          <w:szCs w:val="24"/>
          <w:shd w:val="clear" w:color="auto" w:fill="FFFFFF"/>
        </w:rPr>
        <w:t>, p.13558196251384845.</w:t>
      </w:r>
    </w:p>
    <w:p w14:paraId="2D80EB14" w14:textId="77777777" w:rsidR="005C73A6" w:rsidRPr="005C73A6" w:rsidRDefault="005C73A6" w:rsidP="005C73A6">
      <w:pPr>
        <w:spacing w:after="0" w:line="480" w:lineRule="auto"/>
        <w:ind w:left="720" w:hanging="720"/>
        <w:contextualSpacing/>
        <w:rPr>
          <w:rFonts w:ascii="Times New Roman" w:hAnsi="Times New Roman" w:cs="Times New Roman"/>
          <w:sz w:val="24"/>
          <w:szCs w:val="24"/>
          <w:shd w:val="clear" w:color="auto" w:fill="FFFFFF"/>
        </w:rPr>
      </w:pPr>
      <w:r w:rsidRPr="005C73A6">
        <w:rPr>
          <w:rFonts w:ascii="Times New Roman" w:hAnsi="Times New Roman" w:cs="Times New Roman"/>
          <w:sz w:val="24"/>
          <w:szCs w:val="24"/>
          <w:shd w:val="clear" w:color="auto" w:fill="FFFFFF"/>
        </w:rPr>
        <w:lastRenderedPageBreak/>
        <w:t>Remnant, J., Kelly, M., Cowley, L. and Booth, S., 2025, October. Supporting and Retaining NHS England Staff with Long-Term Health Conditions—A Qualitative Study. In </w:t>
      </w:r>
      <w:r w:rsidRPr="005C73A6">
        <w:rPr>
          <w:rFonts w:ascii="Times New Roman" w:hAnsi="Times New Roman" w:cs="Times New Roman"/>
          <w:i/>
          <w:iCs/>
          <w:sz w:val="24"/>
          <w:szCs w:val="24"/>
          <w:shd w:val="clear" w:color="auto" w:fill="FFFFFF"/>
        </w:rPr>
        <w:t>Healthcare</w:t>
      </w:r>
      <w:r w:rsidRPr="005C73A6">
        <w:rPr>
          <w:rFonts w:ascii="Times New Roman" w:hAnsi="Times New Roman" w:cs="Times New Roman"/>
          <w:sz w:val="24"/>
          <w:szCs w:val="24"/>
          <w:shd w:val="clear" w:color="auto" w:fill="FFFFFF"/>
        </w:rPr>
        <w:t> (Vol. 13, No. 20, p. 2573). MDPI.</w:t>
      </w:r>
    </w:p>
    <w:p w14:paraId="45C72CB7" w14:textId="77777777" w:rsidR="005C73A6" w:rsidRPr="005C73A6" w:rsidRDefault="005C73A6" w:rsidP="005C73A6">
      <w:pPr>
        <w:spacing w:after="0" w:line="480" w:lineRule="auto"/>
        <w:ind w:left="720" w:hanging="720"/>
        <w:contextualSpacing/>
        <w:rPr>
          <w:rFonts w:ascii="Times New Roman" w:hAnsi="Times New Roman" w:cs="Times New Roman"/>
          <w:sz w:val="24"/>
          <w:szCs w:val="24"/>
          <w:shd w:val="clear" w:color="auto" w:fill="FFFFFF"/>
        </w:rPr>
      </w:pPr>
      <w:r w:rsidRPr="005C73A6">
        <w:rPr>
          <w:rFonts w:ascii="Times New Roman" w:hAnsi="Times New Roman" w:cs="Times New Roman"/>
          <w:sz w:val="24"/>
          <w:szCs w:val="24"/>
          <w:shd w:val="clear" w:color="auto" w:fill="FFFFFF"/>
        </w:rPr>
        <w:t xml:space="preserve">Ross, S., </w:t>
      </w:r>
      <w:proofErr w:type="spellStart"/>
      <w:r w:rsidRPr="005C73A6">
        <w:rPr>
          <w:rFonts w:ascii="Times New Roman" w:hAnsi="Times New Roman" w:cs="Times New Roman"/>
          <w:sz w:val="24"/>
          <w:szCs w:val="24"/>
          <w:shd w:val="clear" w:color="auto" w:fill="FFFFFF"/>
        </w:rPr>
        <w:t>Jabbal</w:t>
      </w:r>
      <w:proofErr w:type="spellEnd"/>
      <w:r w:rsidRPr="005C73A6">
        <w:rPr>
          <w:rFonts w:ascii="Times New Roman" w:hAnsi="Times New Roman" w:cs="Times New Roman"/>
          <w:sz w:val="24"/>
          <w:szCs w:val="24"/>
          <w:shd w:val="clear" w:color="auto" w:fill="FFFFFF"/>
        </w:rPr>
        <w:t>, J., Chauhan, K., Maguire, D., Randhawa, M. and Dahir, S., 2020. </w:t>
      </w:r>
      <w:r w:rsidRPr="005C73A6">
        <w:rPr>
          <w:rFonts w:ascii="Times New Roman" w:hAnsi="Times New Roman" w:cs="Times New Roman"/>
          <w:i/>
          <w:iCs/>
          <w:sz w:val="24"/>
          <w:szCs w:val="24"/>
          <w:shd w:val="clear" w:color="auto" w:fill="FFFFFF"/>
        </w:rPr>
        <w:t>Workforce race inequalities and inclusion in NHS providers</w:t>
      </w:r>
      <w:r w:rsidRPr="005C73A6">
        <w:rPr>
          <w:rFonts w:ascii="Times New Roman" w:hAnsi="Times New Roman" w:cs="Times New Roman"/>
          <w:sz w:val="24"/>
          <w:szCs w:val="24"/>
          <w:shd w:val="clear" w:color="auto" w:fill="FFFFFF"/>
        </w:rPr>
        <w:t> (p. 12). King's Fund.</w:t>
      </w:r>
    </w:p>
    <w:p w14:paraId="050B4924" w14:textId="77777777" w:rsidR="005C73A6" w:rsidRPr="005C73A6" w:rsidRDefault="005C73A6" w:rsidP="005C73A6">
      <w:pPr>
        <w:spacing w:after="0" w:line="480" w:lineRule="auto"/>
        <w:ind w:left="720" w:hanging="720"/>
        <w:contextualSpacing/>
        <w:rPr>
          <w:rStyle w:val="Emphasis"/>
          <w:rFonts w:ascii="Times New Roman" w:hAnsi="Times New Roman" w:cs="Times New Roman"/>
          <w:i w:val="0"/>
          <w:sz w:val="24"/>
          <w:szCs w:val="24"/>
        </w:rPr>
      </w:pPr>
      <w:r w:rsidRPr="005C73A6">
        <w:rPr>
          <w:rFonts w:ascii="Times New Roman" w:hAnsi="Times New Roman" w:cs="Times New Roman"/>
          <w:sz w:val="24"/>
          <w:szCs w:val="24"/>
          <w:shd w:val="clear" w:color="auto" w:fill="FFFFFF"/>
        </w:rPr>
        <w:t>Williams, P., Gage, H., Jones, B., Aspden, C., Smylie, J., Bird, T., Touray, M.M., Brady, P., Campbell, J., Chilvers, R. and Marchand, C., 2025. Team climate, job satisfaction, burnout and practice performance: results of a national survey of staff in general practices in England. </w:t>
      </w:r>
      <w:r w:rsidRPr="005C73A6">
        <w:rPr>
          <w:rFonts w:ascii="Times New Roman" w:hAnsi="Times New Roman" w:cs="Times New Roman"/>
          <w:i/>
          <w:iCs/>
          <w:sz w:val="24"/>
          <w:szCs w:val="24"/>
          <w:shd w:val="clear" w:color="auto" w:fill="FFFFFF"/>
        </w:rPr>
        <w:t>BMC primary care</w:t>
      </w:r>
      <w:r w:rsidRPr="005C73A6">
        <w:rPr>
          <w:rFonts w:ascii="Times New Roman" w:hAnsi="Times New Roman" w:cs="Times New Roman"/>
          <w:sz w:val="24"/>
          <w:szCs w:val="24"/>
          <w:shd w:val="clear" w:color="auto" w:fill="FFFFFF"/>
        </w:rPr>
        <w:t>, </w:t>
      </w:r>
      <w:r w:rsidRPr="005C73A6">
        <w:rPr>
          <w:rFonts w:ascii="Times New Roman" w:hAnsi="Times New Roman" w:cs="Times New Roman"/>
          <w:i/>
          <w:iCs/>
          <w:sz w:val="24"/>
          <w:szCs w:val="24"/>
          <w:shd w:val="clear" w:color="auto" w:fill="FFFFFF"/>
        </w:rPr>
        <w:t>26</w:t>
      </w:r>
      <w:r w:rsidRPr="005C73A6">
        <w:rPr>
          <w:rFonts w:ascii="Times New Roman" w:hAnsi="Times New Roman" w:cs="Times New Roman"/>
          <w:sz w:val="24"/>
          <w:szCs w:val="24"/>
          <w:shd w:val="clear" w:color="auto" w:fill="FFFFFF"/>
        </w:rPr>
        <w:t>(1), p.173.</w:t>
      </w:r>
    </w:p>
    <w:sectPr w:rsidR="005C73A6" w:rsidRPr="005C73A6" w:rsidSect="005C73A6">
      <w:headerReference w:type="default" r:id="rId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155F0" w14:textId="77777777" w:rsidR="003542F9" w:rsidRDefault="003542F9" w:rsidP="005C73A6">
      <w:pPr>
        <w:spacing w:after="0" w:line="240" w:lineRule="auto"/>
      </w:pPr>
      <w:r>
        <w:separator/>
      </w:r>
    </w:p>
  </w:endnote>
  <w:endnote w:type="continuationSeparator" w:id="0">
    <w:p w14:paraId="067C4C28" w14:textId="77777777" w:rsidR="003542F9" w:rsidRDefault="003542F9" w:rsidP="005C7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1597C" w14:textId="77777777" w:rsidR="003542F9" w:rsidRDefault="003542F9" w:rsidP="005C73A6">
      <w:pPr>
        <w:spacing w:after="0" w:line="240" w:lineRule="auto"/>
      </w:pPr>
      <w:r>
        <w:separator/>
      </w:r>
    </w:p>
  </w:footnote>
  <w:footnote w:type="continuationSeparator" w:id="0">
    <w:p w14:paraId="1B3F5860" w14:textId="77777777" w:rsidR="003542F9" w:rsidRDefault="003542F9" w:rsidP="005C73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404574206"/>
      <w:docPartObj>
        <w:docPartGallery w:val="Page Numbers (Top of Page)"/>
        <w:docPartUnique/>
      </w:docPartObj>
    </w:sdtPr>
    <w:sdtEndPr>
      <w:rPr>
        <w:noProof/>
      </w:rPr>
    </w:sdtEndPr>
    <w:sdtContent>
      <w:p w14:paraId="0C25F808" w14:textId="77777777" w:rsidR="005C73A6" w:rsidRPr="005C73A6" w:rsidRDefault="005C73A6">
        <w:pPr>
          <w:pStyle w:val="Header"/>
          <w:jc w:val="right"/>
          <w:rPr>
            <w:rFonts w:ascii="Times New Roman" w:hAnsi="Times New Roman" w:cs="Times New Roman"/>
            <w:sz w:val="24"/>
            <w:szCs w:val="24"/>
          </w:rPr>
        </w:pPr>
        <w:r w:rsidRPr="005C73A6">
          <w:rPr>
            <w:rFonts w:ascii="Times New Roman" w:hAnsi="Times New Roman" w:cs="Times New Roman"/>
            <w:sz w:val="24"/>
            <w:szCs w:val="24"/>
          </w:rPr>
          <w:t xml:space="preserve">Speaker Notes     </w:t>
        </w:r>
        <w:r w:rsidRPr="005C73A6">
          <w:rPr>
            <w:rFonts w:ascii="Times New Roman" w:hAnsi="Times New Roman" w:cs="Times New Roman"/>
            <w:sz w:val="24"/>
            <w:szCs w:val="24"/>
          </w:rPr>
          <w:fldChar w:fldCharType="begin"/>
        </w:r>
        <w:r w:rsidRPr="005C73A6">
          <w:rPr>
            <w:rFonts w:ascii="Times New Roman" w:hAnsi="Times New Roman" w:cs="Times New Roman"/>
            <w:sz w:val="24"/>
            <w:szCs w:val="24"/>
          </w:rPr>
          <w:instrText xml:space="preserve"> PAGE   \* MERGEFORMAT </w:instrText>
        </w:r>
        <w:r w:rsidRPr="005C73A6">
          <w:rPr>
            <w:rFonts w:ascii="Times New Roman" w:hAnsi="Times New Roman" w:cs="Times New Roman"/>
            <w:sz w:val="24"/>
            <w:szCs w:val="24"/>
          </w:rPr>
          <w:fldChar w:fldCharType="separate"/>
        </w:r>
        <w:r w:rsidR="0085277A">
          <w:rPr>
            <w:rFonts w:ascii="Times New Roman" w:hAnsi="Times New Roman" w:cs="Times New Roman"/>
            <w:noProof/>
            <w:sz w:val="24"/>
            <w:szCs w:val="24"/>
          </w:rPr>
          <w:t>14</w:t>
        </w:r>
        <w:r w:rsidRPr="005C73A6">
          <w:rPr>
            <w:rFonts w:ascii="Times New Roman" w:hAnsi="Times New Roman" w:cs="Times New Roman"/>
            <w:noProof/>
            <w:sz w:val="24"/>
            <w:szCs w:val="24"/>
          </w:rPr>
          <w:fldChar w:fldCharType="end"/>
        </w:r>
      </w:p>
    </w:sdtContent>
  </w:sdt>
  <w:p w14:paraId="27A90713" w14:textId="77777777" w:rsidR="005C73A6" w:rsidRPr="005C73A6" w:rsidRDefault="005C73A6">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90DAC"/>
    <w:multiLevelType w:val="multilevel"/>
    <w:tmpl w:val="5FF49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A0C29"/>
    <w:multiLevelType w:val="multilevel"/>
    <w:tmpl w:val="6B2A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40165F"/>
    <w:multiLevelType w:val="multilevel"/>
    <w:tmpl w:val="BD1C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9345D"/>
    <w:multiLevelType w:val="multilevel"/>
    <w:tmpl w:val="1C2AD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049BD"/>
    <w:multiLevelType w:val="multilevel"/>
    <w:tmpl w:val="34D09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8600AD"/>
    <w:multiLevelType w:val="multilevel"/>
    <w:tmpl w:val="374A8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CD369C"/>
    <w:multiLevelType w:val="multilevel"/>
    <w:tmpl w:val="8EEA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001B54"/>
    <w:multiLevelType w:val="multilevel"/>
    <w:tmpl w:val="29B45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172E4A"/>
    <w:multiLevelType w:val="multilevel"/>
    <w:tmpl w:val="1FDEF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CB4B4B"/>
    <w:multiLevelType w:val="multilevel"/>
    <w:tmpl w:val="A26C9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C34A67"/>
    <w:multiLevelType w:val="multilevel"/>
    <w:tmpl w:val="0EC86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D753AF"/>
    <w:multiLevelType w:val="multilevel"/>
    <w:tmpl w:val="308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550739"/>
    <w:multiLevelType w:val="multilevel"/>
    <w:tmpl w:val="8F3A3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07138C"/>
    <w:multiLevelType w:val="multilevel"/>
    <w:tmpl w:val="3A38F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DF5723"/>
    <w:multiLevelType w:val="multilevel"/>
    <w:tmpl w:val="33D01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4B5B5C"/>
    <w:multiLevelType w:val="multilevel"/>
    <w:tmpl w:val="1EB09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AA6A8D"/>
    <w:multiLevelType w:val="multilevel"/>
    <w:tmpl w:val="F9944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AC2A76"/>
    <w:multiLevelType w:val="multilevel"/>
    <w:tmpl w:val="3F1ED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E85429"/>
    <w:multiLevelType w:val="multilevel"/>
    <w:tmpl w:val="04A44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234961"/>
    <w:multiLevelType w:val="multilevel"/>
    <w:tmpl w:val="B4A22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644B95"/>
    <w:multiLevelType w:val="multilevel"/>
    <w:tmpl w:val="A42CA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8433AF"/>
    <w:multiLevelType w:val="multilevel"/>
    <w:tmpl w:val="E494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994F7D"/>
    <w:multiLevelType w:val="multilevel"/>
    <w:tmpl w:val="689EF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AC4DE3"/>
    <w:multiLevelType w:val="multilevel"/>
    <w:tmpl w:val="AA309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241738"/>
    <w:multiLevelType w:val="multilevel"/>
    <w:tmpl w:val="D878E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F14782"/>
    <w:multiLevelType w:val="multilevel"/>
    <w:tmpl w:val="FAE24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93548A"/>
    <w:multiLevelType w:val="multilevel"/>
    <w:tmpl w:val="1098E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9173B9"/>
    <w:multiLevelType w:val="multilevel"/>
    <w:tmpl w:val="7F2AC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E920E3"/>
    <w:multiLevelType w:val="multilevel"/>
    <w:tmpl w:val="A2A0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A9369B"/>
    <w:multiLevelType w:val="multilevel"/>
    <w:tmpl w:val="4ABC8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101DF7"/>
    <w:multiLevelType w:val="multilevel"/>
    <w:tmpl w:val="919CA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C00F04"/>
    <w:multiLevelType w:val="multilevel"/>
    <w:tmpl w:val="8A3A5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A16D8E"/>
    <w:multiLevelType w:val="multilevel"/>
    <w:tmpl w:val="6532A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94620B"/>
    <w:multiLevelType w:val="multilevel"/>
    <w:tmpl w:val="25CEC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D62D28"/>
    <w:multiLevelType w:val="multilevel"/>
    <w:tmpl w:val="0F325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1006548">
    <w:abstractNumId w:val="8"/>
  </w:num>
  <w:num w:numId="2" w16cid:durableId="191772056">
    <w:abstractNumId w:val="14"/>
  </w:num>
  <w:num w:numId="3" w16cid:durableId="1411729129">
    <w:abstractNumId w:val="33"/>
  </w:num>
  <w:num w:numId="4" w16cid:durableId="1943099370">
    <w:abstractNumId w:val="12"/>
  </w:num>
  <w:num w:numId="5" w16cid:durableId="2042126534">
    <w:abstractNumId w:val="32"/>
  </w:num>
  <w:num w:numId="6" w16cid:durableId="811094160">
    <w:abstractNumId w:val="26"/>
  </w:num>
  <w:num w:numId="7" w16cid:durableId="1482963879">
    <w:abstractNumId w:val="6"/>
  </w:num>
  <w:num w:numId="8" w16cid:durableId="1713193837">
    <w:abstractNumId w:val="0"/>
  </w:num>
  <w:num w:numId="9" w16cid:durableId="1140852963">
    <w:abstractNumId w:val="1"/>
  </w:num>
  <w:num w:numId="10" w16cid:durableId="1551764178">
    <w:abstractNumId w:val="18"/>
  </w:num>
  <w:num w:numId="11" w16cid:durableId="1648128026">
    <w:abstractNumId w:val="27"/>
  </w:num>
  <w:num w:numId="12" w16cid:durableId="1839690810">
    <w:abstractNumId w:val="5"/>
  </w:num>
  <w:num w:numId="13" w16cid:durableId="245920101">
    <w:abstractNumId w:val="13"/>
  </w:num>
  <w:num w:numId="14" w16cid:durableId="1450509123">
    <w:abstractNumId w:val="22"/>
  </w:num>
  <w:num w:numId="15" w16cid:durableId="908660579">
    <w:abstractNumId w:val="23"/>
  </w:num>
  <w:num w:numId="16" w16cid:durableId="1118531201">
    <w:abstractNumId w:val="3"/>
  </w:num>
  <w:num w:numId="17" w16cid:durableId="1565682850">
    <w:abstractNumId w:val="4"/>
  </w:num>
  <w:num w:numId="18" w16cid:durableId="1476487385">
    <w:abstractNumId w:val="31"/>
  </w:num>
  <w:num w:numId="19" w16cid:durableId="1270967702">
    <w:abstractNumId w:val="24"/>
  </w:num>
  <w:num w:numId="20" w16cid:durableId="609892152">
    <w:abstractNumId w:val="11"/>
  </w:num>
  <w:num w:numId="21" w16cid:durableId="1892963821">
    <w:abstractNumId w:val="20"/>
  </w:num>
  <w:num w:numId="22" w16cid:durableId="452016217">
    <w:abstractNumId w:val="17"/>
  </w:num>
  <w:num w:numId="23" w16cid:durableId="1603881861">
    <w:abstractNumId w:val="21"/>
  </w:num>
  <w:num w:numId="24" w16cid:durableId="984285847">
    <w:abstractNumId w:val="29"/>
  </w:num>
  <w:num w:numId="25" w16cid:durableId="330641334">
    <w:abstractNumId w:val="15"/>
  </w:num>
  <w:num w:numId="26" w16cid:durableId="283116461">
    <w:abstractNumId w:val="7"/>
  </w:num>
  <w:num w:numId="27" w16cid:durableId="1948388208">
    <w:abstractNumId w:val="9"/>
  </w:num>
  <w:num w:numId="28" w16cid:durableId="1955289187">
    <w:abstractNumId w:val="30"/>
  </w:num>
  <w:num w:numId="29" w16cid:durableId="708578425">
    <w:abstractNumId w:val="2"/>
  </w:num>
  <w:num w:numId="30" w16cid:durableId="897471072">
    <w:abstractNumId w:val="16"/>
  </w:num>
  <w:num w:numId="31" w16cid:durableId="1478037081">
    <w:abstractNumId w:val="10"/>
  </w:num>
  <w:num w:numId="32" w16cid:durableId="302470724">
    <w:abstractNumId w:val="28"/>
  </w:num>
  <w:num w:numId="33" w16cid:durableId="1888370467">
    <w:abstractNumId w:val="25"/>
  </w:num>
  <w:num w:numId="34" w16cid:durableId="233273394">
    <w:abstractNumId w:val="34"/>
  </w:num>
  <w:num w:numId="35" w16cid:durableId="6136317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5E9"/>
    <w:rsid w:val="0003058A"/>
    <w:rsid w:val="0006303A"/>
    <w:rsid w:val="000A4B51"/>
    <w:rsid w:val="000B3018"/>
    <w:rsid w:val="001064ED"/>
    <w:rsid w:val="001612A2"/>
    <w:rsid w:val="00190595"/>
    <w:rsid w:val="0027021F"/>
    <w:rsid w:val="002A180A"/>
    <w:rsid w:val="002B2382"/>
    <w:rsid w:val="002B506C"/>
    <w:rsid w:val="002F3AC5"/>
    <w:rsid w:val="00334021"/>
    <w:rsid w:val="003542F9"/>
    <w:rsid w:val="003C342C"/>
    <w:rsid w:val="003F7C9A"/>
    <w:rsid w:val="004457B8"/>
    <w:rsid w:val="004604E7"/>
    <w:rsid w:val="004C6BF9"/>
    <w:rsid w:val="005305EA"/>
    <w:rsid w:val="005615E9"/>
    <w:rsid w:val="005B5A1B"/>
    <w:rsid w:val="005C73A6"/>
    <w:rsid w:val="005E4DAB"/>
    <w:rsid w:val="00620D7B"/>
    <w:rsid w:val="00653822"/>
    <w:rsid w:val="00657A67"/>
    <w:rsid w:val="006952AA"/>
    <w:rsid w:val="00761489"/>
    <w:rsid w:val="007874D3"/>
    <w:rsid w:val="007C3766"/>
    <w:rsid w:val="00821A18"/>
    <w:rsid w:val="008279FA"/>
    <w:rsid w:val="0084302D"/>
    <w:rsid w:val="0085277A"/>
    <w:rsid w:val="008A24E0"/>
    <w:rsid w:val="00A46D43"/>
    <w:rsid w:val="00A72915"/>
    <w:rsid w:val="00AE09D6"/>
    <w:rsid w:val="00B23088"/>
    <w:rsid w:val="00B37FE7"/>
    <w:rsid w:val="00B634FC"/>
    <w:rsid w:val="00B7472D"/>
    <w:rsid w:val="00BC1F0B"/>
    <w:rsid w:val="00BC71DD"/>
    <w:rsid w:val="00BD5D26"/>
    <w:rsid w:val="00BF76C0"/>
    <w:rsid w:val="00C33FAC"/>
    <w:rsid w:val="00C343BF"/>
    <w:rsid w:val="00C937A6"/>
    <w:rsid w:val="00C954ED"/>
    <w:rsid w:val="00D018FA"/>
    <w:rsid w:val="00D2319C"/>
    <w:rsid w:val="00D76AD2"/>
    <w:rsid w:val="00D813CD"/>
    <w:rsid w:val="00DC0090"/>
    <w:rsid w:val="00E73D6B"/>
    <w:rsid w:val="00EF3C47"/>
    <w:rsid w:val="00F00EB1"/>
    <w:rsid w:val="00F57EC3"/>
    <w:rsid w:val="00F71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70183"/>
  <w15:chartTrackingRefBased/>
  <w15:docId w15:val="{08A9DC18-E452-4ED8-BF42-5D8DFE7DD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06C"/>
  </w:style>
  <w:style w:type="paragraph" w:styleId="Heading1">
    <w:name w:val="heading 1"/>
    <w:basedOn w:val="Normal"/>
    <w:next w:val="Normal"/>
    <w:link w:val="Heading1Char"/>
    <w:uiPriority w:val="9"/>
    <w:qFormat/>
    <w:rsid w:val="002B506C"/>
    <w:pPr>
      <w:keepNext/>
      <w:keepLines/>
      <w:spacing w:before="240" w:after="0"/>
      <w:outlineLvl w:val="0"/>
    </w:pPr>
    <w:rPr>
      <w:rFonts w:ascii="Times New Roman" w:eastAsiaTheme="majorEastAsia" w:hAnsi="Times New Roman" w:cs="Times New Roman"/>
      <w:b/>
      <w:i/>
      <w:sz w:val="24"/>
      <w:szCs w:val="24"/>
    </w:rPr>
  </w:style>
  <w:style w:type="paragraph" w:styleId="Heading2">
    <w:name w:val="heading 2"/>
    <w:basedOn w:val="Normal"/>
    <w:next w:val="Normal"/>
    <w:link w:val="Heading2Char"/>
    <w:uiPriority w:val="9"/>
    <w:unhideWhenUsed/>
    <w:qFormat/>
    <w:rsid w:val="00D018F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018F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615E9"/>
    <w:rPr>
      <w:i/>
      <w:iCs/>
    </w:rPr>
  </w:style>
  <w:style w:type="character" w:customStyle="1" w:styleId="Heading1Char">
    <w:name w:val="Heading 1 Char"/>
    <w:basedOn w:val="DefaultParagraphFont"/>
    <w:link w:val="Heading1"/>
    <w:uiPriority w:val="9"/>
    <w:rsid w:val="002B506C"/>
    <w:rPr>
      <w:rFonts w:ascii="Times New Roman" w:eastAsiaTheme="majorEastAsia" w:hAnsi="Times New Roman" w:cs="Times New Roman"/>
      <w:b/>
      <w:i/>
      <w:sz w:val="24"/>
      <w:szCs w:val="24"/>
    </w:rPr>
  </w:style>
  <w:style w:type="character" w:styleId="Hyperlink">
    <w:name w:val="Hyperlink"/>
    <w:basedOn w:val="DefaultParagraphFont"/>
    <w:uiPriority w:val="99"/>
    <w:unhideWhenUsed/>
    <w:rsid w:val="001064ED"/>
    <w:rPr>
      <w:color w:val="0563C1" w:themeColor="hyperlink"/>
      <w:u w:val="single"/>
    </w:rPr>
  </w:style>
  <w:style w:type="character" w:customStyle="1" w:styleId="Heading2Char">
    <w:name w:val="Heading 2 Char"/>
    <w:basedOn w:val="DefaultParagraphFont"/>
    <w:link w:val="Heading2"/>
    <w:uiPriority w:val="9"/>
    <w:rsid w:val="00D018F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D018FA"/>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D018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018FA"/>
    <w:rPr>
      <w:b/>
      <w:bCs/>
    </w:rPr>
  </w:style>
  <w:style w:type="paragraph" w:styleId="Header">
    <w:name w:val="header"/>
    <w:basedOn w:val="Normal"/>
    <w:link w:val="HeaderChar"/>
    <w:uiPriority w:val="99"/>
    <w:unhideWhenUsed/>
    <w:rsid w:val="005C73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3A6"/>
  </w:style>
  <w:style w:type="paragraph" w:styleId="Footer">
    <w:name w:val="footer"/>
    <w:basedOn w:val="Normal"/>
    <w:link w:val="FooterChar"/>
    <w:uiPriority w:val="99"/>
    <w:unhideWhenUsed/>
    <w:rsid w:val="005C73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73A6"/>
  </w:style>
  <w:style w:type="paragraph" w:styleId="TOCHeading">
    <w:name w:val="TOC Heading"/>
    <w:basedOn w:val="Heading1"/>
    <w:next w:val="Normal"/>
    <w:uiPriority w:val="39"/>
    <w:unhideWhenUsed/>
    <w:qFormat/>
    <w:rsid w:val="005C73A6"/>
    <w:pPr>
      <w:outlineLvl w:val="9"/>
    </w:pPr>
    <w:rPr>
      <w:rFonts w:asciiTheme="majorHAnsi" w:hAnsiTheme="majorHAnsi" w:cstheme="majorBidi"/>
      <w:b w:val="0"/>
      <w:i w:val="0"/>
      <w:color w:val="2E74B5" w:themeColor="accent1" w:themeShade="BF"/>
      <w:sz w:val="32"/>
      <w:szCs w:val="32"/>
      <w:lang w:val="en-US"/>
    </w:rPr>
  </w:style>
  <w:style w:type="paragraph" w:styleId="TOC1">
    <w:name w:val="toc 1"/>
    <w:basedOn w:val="Normal"/>
    <w:next w:val="Normal"/>
    <w:autoRedefine/>
    <w:uiPriority w:val="39"/>
    <w:unhideWhenUsed/>
    <w:rsid w:val="005C73A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81529">
      <w:bodyDiv w:val="1"/>
      <w:marLeft w:val="0"/>
      <w:marRight w:val="0"/>
      <w:marTop w:val="0"/>
      <w:marBottom w:val="0"/>
      <w:divBdr>
        <w:top w:val="none" w:sz="0" w:space="0" w:color="auto"/>
        <w:left w:val="none" w:sz="0" w:space="0" w:color="auto"/>
        <w:bottom w:val="none" w:sz="0" w:space="0" w:color="auto"/>
        <w:right w:val="none" w:sz="0" w:space="0" w:color="auto"/>
      </w:divBdr>
      <w:divsChild>
        <w:div w:id="1107500120">
          <w:marLeft w:val="0"/>
          <w:marRight w:val="0"/>
          <w:marTop w:val="120"/>
          <w:marBottom w:val="120"/>
          <w:divBdr>
            <w:top w:val="none" w:sz="0" w:space="0" w:color="auto"/>
            <w:left w:val="none" w:sz="0" w:space="0" w:color="auto"/>
            <w:bottom w:val="none" w:sz="0" w:space="0" w:color="auto"/>
            <w:right w:val="none" w:sz="0" w:space="0" w:color="auto"/>
          </w:divBdr>
        </w:div>
        <w:div w:id="2013607129">
          <w:marLeft w:val="0"/>
          <w:marRight w:val="0"/>
          <w:marTop w:val="120"/>
          <w:marBottom w:val="120"/>
          <w:divBdr>
            <w:top w:val="none" w:sz="0" w:space="0" w:color="auto"/>
            <w:left w:val="none" w:sz="0" w:space="0" w:color="auto"/>
            <w:bottom w:val="none" w:sz="0" w:space="0" w:color="auto"/>
            <w:right w:val="none" w:sz="0" w:space="0" w:color="auto"/>
          </w:divBdr>
        </w:div>
        <w:div w:id="1835802663">
          <w:marLeft w:val="0"/>
          <w:marRight w:val="0"/>
          <w:marTop w:val="120"/>
          <w:marBottom w:val="120"/>
          <w:divBdr>
            <w:top w:val="none" w:sz="0" w:space="0" w:color="auto"/>
            <w:left w:val="none" w:sz="0" w:space="0" w:color="auto"/>
            <w:bottom w:val="none" w:sz="0" w:space="0" w:color="auto"/>
            <w:right w:val="none" w:sz="0" w:space="0" w:color="auto"/>
          </w:divBdr>
        </w:div>
      </w:divsChild>
    </w:div>
    <w:div w:id="83039645">
      <w:bodyDiv w:val="1"/>
      <w:marLeft w:val="0"/>
      <w:marRight w:val="0"/>
      <w:marTop w:val="0"/>
      <w:marBottom w:val="0"/>
      <w:divBdr>
        <w:top w:val="none" w:sz="0" w:space="0" w:color="auto"/>
        <w:left w:val="none" w:sz="0" w:space="0" w:color="auto"/>
        <w:bottom w:val="none" w:sz="0" w:space="0" w:color="auto"/>
        <w:right w:val="none" w:sz="0" w:space="0" w:color="auto"/>
      </w:divBdr>
      <w:divsChild>
        <w:div w:id="471142430">
          <w:marLeft w:val="0"/>
          <w:marRight w:val="0"/>
          <w:marTop w:val="120"/>
          <w:marBottom w:val="120"/>
          <w:divBdr>
            <w:top w:val="none" w:sz="0" w:space="0" w:color="auto"/>
            <w:left w:val="none" w:sz="0" w:space="0" w:color="auto"/>
            <w:bottom w:val="none" w:sz="0" w:space="0" w:color="auto"/>
            <w:right w:val="none" w:sz="0" w:space="0" w:color="auto"/>
          </w:divBdr>
        </w:div>
        <w:div w:id="1559778880">
          <w:marLeft w:val="0"/>
          <w:marRight w:val="0"/>
          <w:marTop w:val="120"/>
          <w:marBottom w:val="120"/>
          <w:divBdr>
            <w:top w:val="none" w:sz="0" w:space="0" w:color="auto"/>
            <w:left w:val="none" w:sz="0" w:space="0" w:color="auto"/>
            <w:bottom w:val="none" w:sz="0" w:space="0" w:color="auto"/>
            <w:right w:val="none" w:sz="0" w:space="0" w:color="auto"/>
          </w:divBdr>
        </w:div>
        <w:div w:id="1916814441">
          <w:marLeft w:val="0"/>
          <w:marRight w:val="0"/>
          <w:marTop w:val="120"/>
          <w:marBottom w:val="120"/>
          <w:divBdr>
            <w:top w:val="none" w:sz="0" w:space="0" w:color="auto"/>
            <w:left w:val="none" w:sz="0" w:space="0" w:color="auto"/>
            <w:bottom w:val="none" w:sz="0" w:space="0" w:color="auto"/>
            <w:right w:val="none" w:sz="0" w:space="0" w:color="auto"/>
          </w:divBdr>
        </w:div>
        <w:div w:id="130949503">
          <w:marLeft w:val="0"/>
          <w:marRight w:val="0"/>
          <w:marTop w:val="120"/>
          <w:marBottom w:val="120"/>
          <w:divBdr>
            <w:top w:val="none" w:sz="0" w:space="0" w:color="auto"/>
            <w:left w:val="none" w:sz="0" w:space="0" w:color="auto"/>
            <w:bottom w:val="none" w:sz="0" w:space="0" w:color="auto"/>
            <w:right w:val="none" w:sz="0" w:space="0" w:color="auto"/>
          </w:divBdr>
        </w:div>
        <w:div w:id="211581787">
          <w:marLeft w:val="0"/>
          <w:marRight w:val="0"/>
          <w:marTop w:val="120"/>
          <w:marBottom w:val="120"/>
          <w:divBdr>
            <w:top w:val="none" w:sz="0" w:space="0" w:color="auto"/>
            <w:left w:val="none" w:sz="0" w:space="0" w:color="auto"/>
            <w:bottom w:val="none" w:sz="0" w:space="0" w:color="auto"/>
            <w:right w:val="none" w:sz="0" w:space="0" w:color="auto"/>
          </w:divBdr>
        </w:div>
        <w:div w:id="2118911310">
          <w:marLeft w:val="0"/>
          <w:marRight w:val="0"/>
          <w:marTop w:val="120"/>
          <w:marBottom w:val="120"/>
          <w:divBdr>
            <w:top w:val="none" w:sz="0" w:space="0" w:color="auto"/>
            <w:left w:val="none" w:sz="0" w:space="0" w:color="auto"/>
            <w:bottom w:val="none" w:sz="0" w:space="0" w:color="auto"/>
            <w:right w:val="none" w:sz="0" w:space="0" w:color="auto"/>
          </w:divBdr>
        </w:div>
        <w:div w:id="363867143">
          <w:marLeft w:val="0"/>
          <w:marRight w:val="0"/>
          <w:marTop w:val="120"/>
          <w:marBottom w:val="120"/>
          <w:divBdr>
            <w:top w:val="none" w:sz="0" w:space="0" w:color="auto"/>
            <w:left w:val="none" w:sz="0" w:space="0" w:color="auto"/>
            <w:bottom w:val="none" w:sz="0" w:space="0" w:color="auto"/>
            <w:right w:val="none" w:sz="0" w:space="0" w:color="auto"/>
          </w:divBdr>
        </w:div>
        <w:div w:id="258178882">
          <w:marLeft w:val="0"/>
          <w:marRight w:val="0"/>
          <w:marTop w:val="120"/>
          <w:marBottom w:val="120"/>
          <w:divBdr>
            <w:top w:val="none" w:sz="0" w:space="0" w:color="auto"/>
            <w:left w:val="none" w:sz="0" w:space="0" w:color="auto"/>
            <w:bottom w:val="none" w:sz="0" w:space="0" w:color="auto"/>
            <w:right w:val="none" w:sz="0" w:space="0" w:color="auto"/>
          </w:divBdr>
        </w:div>
        <w:div w:id="706610063">
          <w:marLeft w:val="0"/>
          <w:marRight w:val="0"/>
          <w:marTop w:val="120"/>
          <w:marBottom w:val="120"/>
          <w:divBdr>
            <w:top w:val="none" w:sz="0" w:space="0" w:color="auto"/>
            <w:left w:val="none" w:sz="0" w:space="0" w:color="auto"/>
            <w:bottom w:val="none" w:sz="0" w:space="0" w:color="auto"/>
            <w:right w:val="none" w:sz="0" w:space="0" w:color="auto"/>
          </w:divBdr>
        </w:div>
      </w:divsChild>
    </w:div>
    <w:div w:id="335614573">
      <w:bodyDiv w:val="1"/>
      <w:marLeft w:val="0"/>
      <w:marRight w:val="0"/>
      <w:marTop w:val="0"/>
      <w:marBottom w:val="0"/>
      <w:divBdr>
        <w:top w:val="none" w:sz="0" w:space="0" w:color="auto"/>
        <w:left w:val="none" w:sz="0" w:space="0" w:color="auto"/>
        <w:bottom w:val="none" w:sz="0" w:space="0" w:color="auto"/>
        <w:right w:val="none" w:sz="0" w:space="0" w:color="auto"/>
      </w:divBdr>
      <w:divsChild>
        <w:div w:id="1508862206">
          <w:marLeft w:val="0"/>
          <w:marRight w:val="0"/>
          <w:marTop w:val="120"/>
          <w:marBottom w:val="120"/>
          <w:divBdr>
            <w:top w:val="none" w:sz="0" w:space="0" w:color="auto"/>
            <w:left w:val="none" w:sz="0" w:space="0" w:color="auto"/>
            <w:bottom w:val="none" w:sz="0" w:space="0" w:color="auto"/>
            <w:right w:val="none" w:sz="0" w:space="0" w:color="auto"/>
          </w:divBdr>
        </w:div>
        <w:div w:id="2126920950">
          <w:marLeft w:val="0"/>
          <w:marRight w:val="0"/>
          <w:marTop w:val="120"/>
          <w:marBottom w:val="120"/>
          <w:divBdr>
            <w:top w:val="none" w:sz="0" w:space="0" w:color="auto"/>
            <w:left w:val="none" w:sz="0" w:space="0" w:color="auto"/>
            <w:bottom w:val="none" w:sz="0" w:space="0" w:color="auto"/>
            <w:right w:val="none" w:sz="0" w:space="0" w:color="auto"/>
          </w:divBdr>
        </w:div>
        <w:div w:id="1026760383">
          <w:marLeft w:val="0"/>
          <w:marRight w:val="0"/>
          <w:marTop w:val="120"/>
          <w:marBottom w:val="120"/>
          <w:divBdr>
            <w:top w:val="none" w:sz="0" w:space="0" w:color="auto"/>
            <w:left w:val="none" w:sz="0" w:space="0" w:color="auto"/>
            <w:bottom w:val="none" w:sz="0" w:space="0" w:color="auto"/>
            <w:right w:val="none" w:sz="0" w:space="0" w:color="auto"/>
          </w:divBdr>
        </w:div>
        <w:div w:id="425200968">
          <w:marLeft w:val="0"/>
          <w:marRight w:val="0"/>
          <w:marTop w:val="120"/>
          <w:marBottom w:val="120"/>
          <w:divBdr>
            <w:top w:val="none" w:sz="0" w:space="0" w:color="auto"/>
            <w:left w:val="none" w:sz="0" w:space="0" w:color="auto"/>
            <w:bottom w:val="none" w:sz="0" w:space="0" w:color="auto"/>
            <w:right w:val="none" w:sz="0" w:space="0" w:color="auto"/>
          </w:divBdr>
        </w:div>
      </w:divsChild>
    </w:div>
    <w:div w:id="378286416">
      <w:bodyDiv w:val="1"/>
      <w:marLeft w:val="0"/>
      <w:marRight w:val="0"/>
      <w:marTop w:val="0"/>
      <w:marBottom w:val="0"/>
      <w:divBdr>
        <w:top w:val="none" w:sz="0" w:space="0" w:color="auto"/>
        <w:left w:val="none" w:sz="0" w:space="0" w:color="auto"/>
        <w:bottom w:val="none" w:sz="0" w:space="0" w:color="auto"/>
        <w:right w:val="none" w:sz="0" w:space="0" w:color="auto"/>
      </w:divBdr>
    </w:div>
    <w:div w:id="604968036">
      <w:bodyDiv w:val="1"/>
      <w:marLeft w:val="0"/>
      <w:marRight w:val="0"/>
      <w:marTop w:val="0"/>
      <w:marBottom w:val="0"/>
      <w:divBdr>
        <w:top w:val="none" w:sz="0" w:space="0" w:color="auto"/>
        <w:left w:val="none" w:sz="0" w:space="0" w:color="auto"/>
        <w:bottom w:val="none" w:sz="0" w:space="0" w:color="auto"/>
        <w:right w:val="none" w:sz="0" w:space="0" w:color="auto"/>
      </w:divBdr>
    </w:div>
    <w:div w:id="711997118">
      <w:bodyDiv w:val="1"/>
      <w:marLeft w:val="0"/>
      <w:marRight w:val="0"/>
      <w:marTop w:val="0"/>
      <w:marBottom w:val="0"/>
      <w:divBdr>
        <w:top w:val="none" w:sz="0" w:space="0" w:color="auto"/>
        <w:left w:val="none" w:sz="0" w:space="0" w:color="auto"/>
        <w:bottom w:val="none" w:sz="0" w:space="0" w:color="auto"/>
        <w:right w:val="none" w:sz="0" w:space="0" w:color="auto"/>
      </w:divBdr>
      <w:divsChild>
        <w:div w:id="1540047995">
          <w:marLeft w:val="0"/>
          <w:marRight w:val="0"/>
          <w:marTop w:val="0"/>
          <w:marBottom w:val="0"/>
          <w:divBdr>
            <w:top w:val="none" w:sz="0" w:space="0" w:color="auto"/>
            <w:left w:val="none" w:sz="0" w:space="0" w:color="auto"/>
            <w:bottom w:val="none" w:sz="0" w:space="0" w:color="auto"/>
            <w:right w:val="none" w:sz="0" w:space="0" w:color="auto"/>
          </w:divBdr>
        </w:div>
        <w:div w:id="1459304036">
          <w:marLeft w:val="0"/>
          <w:marRight w:val="0"/>
          <w:marTop w:val="0"/>
          <w:marBottom w:val="0"/>
          <w:divBdr>
            <w:top w:val="none" w:sz="0" w:space="0" w:color="auto"/>
            <w:left w:val="none" w:sz="0" w:space="0" w:color="auto"/>
            <w:bottom w:val="none" w:sz="0" w:space="0" w:color="auto"/>
            <w:right w:val="none" w:sz="0" w:space="0" w:color="auto"/>
          </w:divBdr>
        </w:div>
        <w:div w:id="1822770383">
          <w:marLeft w:val="0"/>
          <w:marRight w:val="0"/>
          <w:marTop w:val="0"/>
          <w:marBottom w:val="0"/>
          <w:divBdr>
            <w:top w:val="none" w:sz="0" w:space="0" w:color="auto"/>
            <w:left w:val="none" w:sz="0" w:space="0" w:color="auto"/>
            <w:bottom w:val="none" w:sz="0" w:space="0" w:color="auto"/>
            <w:right w:val="none" w:sz="0" w:space="0" w:color="auto"/>
          </w:divBdr>
        </w:div>
        <w:div w:id="387265027">
          <w:marLeft w:val="0"/>
          <w:marRight w:val="0"/>
          <w:marTop w:val="0"/>
          <w:marBottom w:val="0"/>
          <w:divBdr>
            <w:top w:val="none" w:sz="0" w:space="0" w:color="auto"/>
            <w:left w:val="none" w:sz="0" w:space="0" w:color="auto"/>
            <w:bottom w:val="none" w:sz="0" w:space="0" w:color="auto"/>
            <w:right w:val="none" w:sz="0" w:space="0" w:color="auto"/>
          </w:divBdr>
        </w:div>
        <w:div w:id="726952287">
          <w:marLeft w:val="0"/>
          <w:marRight w:val="0"/>
          <w:marTop w:val="0"/>
          <w:marBottom w:val="0"/>
          <w:divBdr>
            <w:top w:val="none" w:sz="0" w:space="0" w:color="auto"/>
            <w:left w:val="none" w:sz="0" w:space="0" w:color="auto"/>
            <w:bottom w:val="none" w:sz="0" w:space="0" w:color="auto"/>
            <w:right w:val="none" w:sz="0" w:space="0" w:color="auto"/>
          </w:divBdr>
        </w:div>
        <w:div w:id="1470855773">
          <w:marLeft w:val="0"/>
          <w:marRight w:val="0"/>
          <w:marTop w:val="0"/>
          <w:marBottom w:val="0"/>
          <w:divBdr>
            <w:top w:val="none" w:sz="0" w:space="0" w:color="auto"/>
            <w:left w:val="none" w:sz="0" w:space="0" w:color="auto"/>
            <w:bottom w:val="none" w:sz="0" w:space="0" w:color="auto"/>
            <w:right w:val="none" w:sz="0" w:space="0" w:color="auto"/>
          </w:divBdr>
        </w:div>
        <w:div w:id="822887567">
          <w:marLeft w:val="0"/>
          <w:marRight w:val="0"/>
          <w:marTop w:val="0"/>
          <w:marBottom w:val="0"/>
          <w:divBdr>
            <w:top w:val="none" w:sz="0" w:space="0" w:color="auto"/>
            <w:left w:val="none" w:sz="0" w:space="0" w:color="auto"/>
            <w:bottom w:val="none" w:sz="0" w:space="0" w:color="auto"/>
            <w:right w:val="none" w:sz="0" w:space="0" w:color="auto"/>
          </w:divBdr>
        </w:div>
        <w:div w:id="1580091946">
          <w:marLeft w:val="0"/>
          <w:marRight w:val="0"/>
          <w:marTop w:val="0"/>
          <w:marBottom w:val="0"/>
          <w:divBdr>
            <w:top w:val="none" w:sz="0" w:space="0" w:color="auto"/>
            <w:left w:val="none" w:sz="0" w:space="0" w:color="auto"/>
            <w:bottom w:val="none" w:sz="0" w:space="0" w:color="auto"/>
            <w:right w:val="none" w:sz="0" w:space="0" w:color="auto"/>
          </w:divBdr>
        </w:div>
      </w:divsChild>
    </w:div>
    <w:div w:id="715813627">
      <w:bodyDiv w:val="1"/>
      <w:marLeft w:val="0"/>
      <w:marRight w:val="0"/>
      <w:marTop w:val="0"/>
      <w:marBottom w:val="0"/>
      <w:divBdr>
        <w:top w:val="none" w:sz="0" w:space="0" w:color="auto"/>
        <w:left w:val="none" w:sz="0" w:space="0" w:color="auto"/>
        <w:bottom w:val="none" w:sz="0" w:space="0" w:color="auto"/>
        <w:right w:val="none" w:sz="0" w:space="0" w:color="auto"/>
      </w:divBdr>
    </w:div>
    <w:div w:id="1134182005">
      <w:bodyDiv w:val="1"/>
      <w:marLeft w:val="0"/>
      <w:marRight w:val="0"/>
      <w:marTop w:val="0"/>
      <w:marBottom w:val="0"/>
      <w:divBdr>
        <w:top w:val="none" w:sz="0" w:space="0" w:color="auto"/>
        <w:left w:val="none" w:sz="0" w:space="0" w:color="auto"/>
        <w:bottom w:val="none" w:sz="0" w:space="0" w:color="auto"/>
        <w:right w:val="none" w:sz="0" w:space="0" w:color="auto"/>
      </w:divBdr>
      <w:divsChild>
        <w:div w:id="1470705326">
          <w:marLeft w:val="0"/>
          <w:marRight w:val="0"/>
          <w:marTop w:val="120"/>
          <w:marBottom w:val="120"/>
          <w:divBdr>
            <w:top w:val="none" w:sz="0" w:space="0" w:color="auto"/>
            <w:left w:val="none" w:sz="0" w:space="0" w:color="auto"/>
            <w:bottom w:val="none" w:sz="0" w:space="0" w:color="auto"/>
            <w:right w:val="none" w:sz="0" w:space="0" w:color="auto"/>
          </w:divBdr>
        </w:div>
        <w:div w:id="1332640565">
          <w:marLeft w:val="0"/>
          <w:marRight w:val="0"/>
          <w:marTop w:val="120"/>
          <w:marBottom w:val="120"/>
          <w:divBdr>
            <w:top w:val="none" w:sz="0" w:space="0" w:color="auto"/>
            <w:left w:val="none" w:sz="0" w:space="0" w:color="auto"/>
            <w:bottom w:val="none" w:sz="0" w:space="0" w:color="auto"/>
            <w:right w:val="none" w:sz="0" w:space="0" w:color="auto"/>
          </w:divBdr>
        </w:div>
        <w:div w:id="999776559">
          <w:marLeft w:val="0"/>
          <w:marRight w:val="0"/>
          <w:marTop w:val="120"/>
          <w:marBottom w:val="120"/>
          <w:divBdr>
            <w:top w:val="none" w:sz="0" w:space="0" w:color="auto"/>
            <w:left w:val="none" w:sz="0" w:space="0" w:color="auto"/>
            <w:bottom w:val="none" w:sz="0" w:space="0" w:color="auto"/>
            <w:right w:val="none" w:sz="0" w:space="0" w:color="auto"/>
          </w:divBdr>
        </w:div>
        <w:div w:id="1533566157">
          <w:marLeft w:val="0"/>
          <w:marRight w:val="0"/>
          <w:marTop w:val="120"/>
          <w:marBottom w:val="120"/>
          <w:divBdr>
            <w:top w:val="none" w:sz="0" w:space="0" w:color="auto"/>
            <w:left w:val="none" w:sz="0" w:space="0" w:color="auto"/>
            <w:bottom w:val="none" w:sz="0" w:space="0" w:color="auto"/>
            <w:right w:val="none" w:sz="0" w:space="0" w:color="auto"/>
          </w:divBdr>
        </w:div>
        <w:div w:id="1066533076">
          <w:marLeft w:val="0"/>
          <w:marRight w:val="0"/>
          <w:marTop w:val="120"/>
          <w:marBottom w:val="120"/>
          <w:divBdr>
            <w:top w:val="none" w:sz="0" w:space="0" w:color="auto"/>
            <w:left w:val="none" w:sz="0" w:space="0" w:color="auto"/>
            <w:bottom w:val="none" w:sz="0" w:space="0" w:color="auto"/>
            <w:right w:val="none" w:sz="0" w:space="0" w:color="auto"/>
          </w:divBdr>
        </w:div>
      </w:divsChild>
    </w:div>
    <w:div w:id="1215847718">
      <w:bodyDiv w:val="1"/>
      <w:marLeft w:val="0"/>
      <w:marRight w:val="0"/>
      <w:marTop w:val="0"/>
      <w:marBottom w:val="0"/>
      <w:divBdr>
        <w:top w:val="none" w:sz="0" w:space="0" w:color="auto"/>
        <w:left w:val="none" w:sz="0" w:space="0" w:color="auto"/>
        <w:bottom w:val="none" w:sz="0" w:space="0" w:color="auto"/>
        <w:right w:val="none" w:sz="0" w:space="0" w:color="auto"/>
      </w:divBdr>
      <w:divsChild>
        <w:div w:id="1639021939">
          <w:marLeft w:val="0"/>
          <w:marRight w:val="0"/>
          <w:marTop w:val="120"/>
          <w:marBottom w:val="120"/>
          <w:divBdr>
            <w:top w:val="none" w:sz="0" w:space="0" w:color="auto"/>
            <w:left w:val="none" w:sz="0" w:space="0" w:color="auto"/>
            <w:bottom w:val="none" w:sz="0" w:space="0" w:color="auto"/>
            <w:right w:val="none" w:sz="0" w:space="0" w:color="auto"/>
          </w:divBdr>
        </w:div>
        <w:div w:id="1266034742">
          <w:marLeft w:val="0"/>
          <w:marRight w:val="0"/>
          <w:marTop w:val="120"/>
          <w:marBottom w:val="120"/>
          <w:divBdr>
            <w:top w:val="none" w:sz="0" w:space="0" w:color="auto"/>
            <w:left w:val="none" w:sz="0" w:space="0" w:color="auto"/>
            <w:bottom w:val="none" w:sz="0" w:space="0" w:color="auto"/>
            <w:right w:val="none" w:sz="0" w:space="0" w:color="auto"/>
          </w:divBdr>
        </w:div>
        <w:div w:id="785545029">
          <w:marLeft w:val="0"/>
          <w:marRight w:val="0"/>
          <w:marTop w:val="120"/>
          <w:marBottom w:val="120"/>
          <w:divBdr>
            <w:top w:val="none" w:sz="0" w:space="0" w:color="auto"/>
            <w:left w:val="none" w:sz="0" w:space="0" w:color="auto"/>
            <w:bottom w:val="none" w:sz="0" w:space="0" w:color="auto"/>
            <w:right w:val="none" w:sz="0" w:space="0" w:color="auto"/>
          </w:divBdr>
        </w:div>
        <w:div w:id="831066822">
          <w:marLeft w:val="0"/>
          <w:marRight w:val="0"/>
          <w:marTop w:val="120"/>
          <w:marBottom w:val="120"/>
          <w:divBdr>
            <w:top w:val="none" w:sz="0" w:space="0" w:color="auto"/>
            <w:left w:val="none" w:sz="0" w:space="0" w:color="auto"/>
            <w:bottom w:val="none" w:sz="0" w:space="0" w:color="auto"/>
            <w:right w:val="none" w:sz="0" w:space="0" w:color="auto"/>
          </w:divBdr>
        </w:div>
        <w:div w:id="917521098">
          <w:marLeft w:val="0"/>
          <w:marRight w:val="0"/>
          <w:marTop w:val="120"/>
          <w:marBottom w:val="120"/>
          <w:divBdr>
            <w:top w:val="none" w:sz="0" w:space="0" w:color="auto"/>
            <w:left w:val="none" w:sz="0" w:space="0" w:color="auto"/>
            <w:bottom w:val="none" w:sz="0" w:space="0" w:color="auto"/>
            <w:right w:val="none" w:sz="0" w:space="0" w:color="auto"/>
          </w:divBdr>
        </w:div>
      </w:divsChild>
    </w:div>
    <w:div w:id="1593273750">
      <w:bodyDiv w:val="1"/>
      <w:marLeft w:val="0"/>
      <w:marRight w:val="0"/>
      <w:marTop w:val="0"/>
      <w:marBottom w:val="0"/>
      <w:divBdr>
        <w:top w:val="none" w:sz="0" w:space="0" w:color="auto"/>
        <w:left w:val="none" w:sz="0" w:space="0" w:color="auto"/>
        <w:bottom w:val="none" w:sz="0" w:space="0" w:color="auto"/>
        <w:right w:val="none" w:sz="0" w:space="0" w:color="auto"/>
      </w:divBdr>
    </w:div>
    <w:div w:id="1701541249">
      <w:bodyDiv w:val="1"/>
      <w:marLeft w:val="0"/>
      <w:marRight w:val="0"/>
      <w:marTop w:val="0"/>
      <w:marBottom w:val="0"/>
      <w:divBdr>
        <w:top w:val="none" w:sz="0" w:space="0" w:color="auto"/>
        <w:left w:val="none" w:sz="0" w:space="0" w:color="auto"/>
        <w:bottom w:val="none" w:sz="0" w:space="0" w:color="auto"/>
        <w:right w:val="none" w:sz="0" w:space="0" w:color="auto"/>
      </w:divBdr>
      <w:divsChild>
        <w:div w:id="108595275">
          <w:marLeft w:val="0"/>
          <w:marRight w:val="0"/>
          <w:marTop w:val="120"/>
          <w:marBottom w:val="120"/>
          <w:divBdr>
            <w:top w:val="none" w:sz="0" w:space="0" w:color="auto"/>
            <w:left w:val="none" w:sz="0" w:space="0" w:color="auto"/>
            <w:bottom w:val="none" w:sz="0" w:space="0" w:color="auto"/>
            <w:right w:val="none" w:sz="0" w:space="0" w:color="auto"/>
          </w:divBdr>
        </w:div>
        <w:div w:id="727146790">
          <w:marLeft w:val="0"/>
          <w:marRight w:val="0"/>
          <w:marTop w:val="120"/>
          <w:marBottom w:val="120"/>
          <w:divBdr>
            <w:top w:val="none" w:sz="0" w:space="0" w:color="auto"/>
            <w:left w:val="none" w:sz="0" w:space="0" w:color="auto"/>
            <w:bottom w:val="none" w:sz="0" w:space="0" w:color="auto"/>
            <w:right w:val="none" w:sz="0" w:space="0" w:color="auto"/>
          </w:divBdr>
        </w:div>
        <w:div w:id="85463234">
          <w:marLeft w:val="0"/>
          <w:marRight w:val="0"/>
          <w:marTop w:val="120"/>
          <w:marBottom w:val="120"/>
          <w:divBdr>
            <w:top w:val="none" w:sz="0" w:space="0" w:color="auto"/>
            <w:left w:val="none" w:sz="0" w:space="0" w:color="auto"/>
            <w:bottom w:val="none" w:sz="0" w:space="0" w:color="auto"/>
            <w:right w:val="none" w:sz="0" w:space="0" w:color="auto"/>
          </w:divBdr>
        </w:div>
        <w:div w:id="1743522393">
          <w:marLeft w:val="0"/>
          <w:marRight w:val="0"/>
          <w:marTop w:val="120"/>
          <w:marBottom w:val="120"/>
          <w:divBdr>
            <w:top w:val="none" w:sz="0" w:space="0" w:color="auto"/>
            <w:left w:val="none" w:sz="0" w:space="0" w:color="auto"/>
            <w:bottom w:val="none" w:sz="0" w:space="0" w:color="auto"/>
            <w:right w:val="none" w:sz="0" w:space="0" w:color="auto"/>
          </w:divBdr>
        </w:div>
        <w:div w:id="2139913024">
          <w:marLeft w:val="0"/>
          <w:marRight w:val="0"/>
          <w:marTop w:val="120"/>
          <w:marBottom w:val="120"/>
          <w:divBdr>
            <w:top w:val="none" w:sz="0" w:space="0" w:color="auto"/>
            <w:left w:val="none" w:sz="0" w:space="0" w:color="auto"/>
            <w:bottom w:val="none" w:sz="0" w:space="0" w:color="auto"/>
            <w:right w:val="none" w:sz="0" w:space="0" w:color="auto"/>
          </w:divBdr>
        </w:div>
      </w:divsChild>
    </w:div>
    <w:div w:id="1801265164">
      <w:bodyDiv w:val="1"/>
      <w:marLeft w:val="0"/>
      <w:marRight w:val="0"/>
      <w:marTop w:val="0"/>
      <w:marBottom w:val="0"/>
      <w:divBdr>
        <w:top w:val="none" w:sz="0" w:space="0" w:color="auto"/>
        <w:left w:val="none" w:sz="0" w:space="0" w:color="auto"/>
        <w:bottom w:val="none" w:sz="0" w:space="0" w:color="auto"/>
        <w:right w:val="none" w:sz="0" w:space="0" w:color="auto"/>
      </w:divBdr>
      <w:divsChild>
        <w:div w:id="1353875093">
          <w:marLeft w:val="0"/>
          <w:marRight w:val="0"/>
          <w:marTop w:val="120"/>
          <w:marBottom w:val="120"/>
          <w:divBdr>
            <w:top w:val="none" w:sz="0" w:space="0" w:color="auto"/>
            <w:left w:val="none" w:sz="0" w:space="0" w:color="auto"/>
            <w:bottom w:val="none" w:sz="0" w:space="0" w:color="auto"/>
            <w:right w:val="none" w:sz="0" w:space="0" w:color="auto"/>
          </w:divBdr>
        </w:div>
        <w:div w:id="1103186750">
          <w:marLeft w:val="0"/>
          <w:marRight w:val="0"/>
          <w:marTop w:val="120"/>
          <w:marBottom w:val="120"/>
          <w:divBdr>
            <w:top w:val="none" w:sz="0" w:space="0" w:color="auto"/>
            <w:left w:val="none" w:sz="0" w:space="0" w:color="auto"/>
            <w:bottom w:val="none" w:sz="0" w:space="0" w:color="auto"/>
            <w:right w:val="none" w:sz="0" w:space="0" w:color="auto"/>
          </w:divBdr>
        </w:div>
        <w:div w:id="372967798">
          <w:marLeft w:val="0"/>
          <w:marRight w:val="0"/>
          <w:marTop w:val="120"/>
          <w:marBottom w:val="120"/>
          <w:divBdr>
            <w:top w:val="none" w:sz="0" w:space="0" w:color="auto"/>
            <w:left w:val="none" w:sz="0" w:space="0" w:color="auto"/>
            <w:bottom w:val="none" w:sz="0" w:space="0" w:color="auto"/>
            <w:right w:val="none" w:sz="0" w:space="0" w:color="auto"/>
          </w:divBdr>
        </w:div>
        <w:div w:id="1895114335">
          <w:marLeft w:val="0"/>
          <w:marRight w:val="0"/>
          <w:marTop w:val="120"/>
          <w:marBottom w:val="120"/>
          <w:divBdr>
            <w:top w:val="none" w:sz="0" w:space="0" w:color="auto"/>
            <w:left w:val="none" w:sz="0" w:space="0" w:color="auto"/>
            <w:bottom w:val="none" w:sz="0" w:space="0" w:color="auto"/>
            <w:right w:val="none" w:sz="0" w:space="0" w:color="auto"/>
          </w:divBdr>
        </w:div>
        <w:div w:id="622465125">
          <w:marLeft w:val="0"/>
          <w:marRight w:val="0"/>
          <w:marTop w:val="120"/>
          <w:marBottom w:val="120"/>
          <w:divBdr>
            <w:top w:val="none" w:sz="0" w:space="0" w:color="auto"/>
            <w:left w:val="none" w:sz="0" w:space="0" w:color="auto"/>
            <w:bottom w:val="none" w:sz="0" w:space="0" w:color="auto"/>
            <w:right w:val="none" w:sz="0" w:space="0" w:color="auto"/>
          </w:divBdr>
        </w:div>
        <w:div w:id="1824660805">
          <w:marLeft w:val="0"/>
          <w:marRight w:val="0"/>
          <w:marTop w:val="120"/>
          <w:marBottom w:val="120"/>
          <w:divBdr>
            <w:top w:val="none" w:sz="0" w:space="0" w:color="auto"/>
            <w:left w:val="none" w:sz="0" w:space="0" w:color="auto"/>
            <w:bottom w:val="none" w:sz="0" w:space="0" w:color="auto"/>
            <w:right w:val="none" w:sz="0" w:space="0" w:color="auto"/>
          </w:divBdr>
        </w:div>
      </w:divsChild>
    </w:div>
    <w:div w:id="1818258162">
      <w:bodyDiv w:val="1"/>
      <w:marLeft w:val="0"/>
      <w:marRight w:val="0"/>
      <w:marTop w:val="0"/>
      <w:marBottom w:val="0"/>
      <w:divBdr>
        <w:top w:val="none" w:sz="0" w:space="0" w:color="auto"/>
        <w:left w:val="none" w:sz="0" w:space="0" w:color="auto"/>
        <w:bottom w:val="none" w:sz="0" w:space="0" w:color="auto"/>
        <w:right w:val="none" w:sz="0" w:space="0" w:color="auto"/>
      </w:divBdr>
      <w:divsChild>
        <w:div w:id="814837082">
          <w:marLeft w:val="0"/>
          <w:marRight w:val="0"/>
          <w:marTop w:val="120"/>
          <w:marBottom w:val="120"/>
          <w:divBdr>
            <w:top w:val="none" w:sz="0" w:space="0" w:color="auto"/>
            <w:left w:val="none" w:sz="0" w:space="0" w:color="auto"/>
            <w:bottom w:val="none" w:sz="0" w:space="0" w:color="auto"/>
            <w:right w:val="none" w:sz="0" w:space="0" w:color="auto"/>
          </w:divBdr>
        </w:div>
        <w:div w:id="742918693">
          <w:marLeft w:val="0"/>
          <w:marRight w:val="0"/>
          <w:marTop w:val="120"/>
          <w:marBottom w:val="120"/>
          <w:divBdr>
            <w:top w:val="none" w:sz="0" w:space="0" w:color="auto"/>
            <w:left w:val="none" w:sz="0" w:space="0" w:color="auto"/>
            <w:bottom w:val="none" w:sz="0" w:space="0" w:color="auto"/>
            <w:right w:val="none" w:sz="0" w:space="0" w:color="auto"/>
          </w:divBdr>
        </w:div>
        <w:div w:id="1189636666">
          <w:marLeft w:val="0"/>
          <w:marRight w:val="0"/>
          <w:marTop w:val="120"/>
          <w:marBottom w:val="120"/>
          <w:divBdr>
            <w:top w:val="none" w:sz="0" w:space="0" w:color="auto"/>
            <w:left w:val="none" w:sz="0" w:space="0" w:color="auto"/>
            <w:bottom w:val="none" w:sz="0" w:space="0" w:color="auto"/>
            <w:right w:val="none" w:sz="0" w:space="0" w:color="auto"/>
          </w:divBdr>
        </w:div>
        <w:div w:id="1434132046">
          <w:marLeft w:val="0"/>
          <w:marRight w:val="0"/>
          <w:marTop w:val="120"/>
          <w:marBottom w:val="120"/>
          <w:divBdr>
            <w:top w:val="none" w:sz="0" w:space="0" w:color="auto"/>
            <w:left w:val="none" w:sz="0" w:space="0" w:color="auto"/>
            <w:bottom w:val="none" w:sz="0" w:space="0" w:color="auto"/>
            <w:right w:val="none" w:sz="0" w:space="0" w:color="auto"/>
          </w:divBdr>
        </w:div>
        <w:div w:id="437607364">
          <w:marLeft w:val="0"/>
          <w:marRight w:val="0"/>
          <w:marTop w:val="120"/>
          <w:marBottom w:val="120"/>
          <w:divBdr>
            <w:top w:val="none" w:sz="0" w:space="0" w:color="auto"/>
            <w:left w:val="none" w:sz="0" w:space="0" w:color="auto"/>
            <w:bottom w:val="none" w:sz="0" w:space="0" w:color="auto"/>
            <w:right w:val="none" w:sz="0" w:space="0" w:color="auto"/>
          </w:divBdr>
        </w:div>
        <w:div w:id="591166701">
          <w:marLeft w:val="0"/>
          <w:marRight w:val="0"/>
          <w:marTop w:val="120"/>
          <w:marBottom w:val="120"/>
          <w:divBdr>
            <w:top w:val="none" w:sz="0" w:space="0" w:color="auto"/>
            <w:left w:val="none" w:sz="0" w:space="0" w:color="auto"/>
            <w:bottom w:val="none" w:sz="0" w:space="0" w:color="auto"/>
            <w:right w:val="none" w:sz="0" w:space="0" w:color="auto"/>
          </w:divBdr>
        </w:div>
        <w:div w:id="958754448">
          <w:marLeft w:val="0"/>
          <w:marRight w:val="0"/>
          <w:marTop w:val="120"/>
          <w:marBottom w:val="120"/>
          <w:divBdr>
            <w:top w:val="none" w:sz="0" w:space="0" w:color="auto"/>
            <w:left w:val="none" w:sz="0" w:space="0" w:color="auto"/>
            <w:bottom w:val="none" w:sz="0" w:space="0" w:color="auto"/>
            <w:right w:val="none" w:sz="0" w:space="0" w:color="auto"/>
          </w:divBdr>
        </w:div>
        <w:div w:id="1038166489">
          <w:marLeft w:val="0"/>
          <w:marRight w:val="0"/>
          <w:marTop w:val="120"/>
          <w:marBottom w:val="120"/>
          <w:divBdr>
            <w:top w:val="none" w:sz="0" w:space="0" w:color="auto"/>
            <w:left w:val="none" w:sz="0" w:space="0" w:color="auto"/>
            <w:bottom w:val="none" w:sz="0" w:space="0" w:color="auto"/>
            <w:right w:val="none" w:sz="0" w:space="0" w:color="auto"/>
          </w:divBdr>
        </w:div>
        <w:div w:id="2113277943">
          <w:marLeft w:val="0"/>
          <w:marRight w:val="0"/>
          <w:marTop w:val="120"/>
          <w:marBottom w:val="120"/>
          <w:divBdr>
            <w:top w:val="none" w:sz="0" w:space="0" w:color="auto"/>
            <w:left w:val="none" w:sz="0" w:space="0" w:color="auto"/>
            <w:bottom w:val="none" w:sz="0" w:space="0" w:color="auto"/>
            <w:right w:val="none" w:sz="0" w:space="0" w:color="auto"/>
          </w:divBdr>
        </w:div>
        <w:div w:id="367415075">
          <w:marLeft w:val="0"/>
          <w:marRight w:val="0"/>
          <w:marTop w:val="120"/>
          <w:marBottom w:val="120"/>
          <w:divBdr>
            <w:top w:val="none" w:sz="0" w:space="0" w:color="auto"/>
            <w:left w:val="none" w:sz="0" w:space="0" w:color="auto"/>
            <w:bottom w:val="none" w:sz="0" w:space="0" w:color="auto"/>
            <w:right w:val="none" w:sz="0" w:space="0" w:color="auto"/>
          </w:divBdr>
        </w:div>
        <w:div w:id="166018260">
          <w:marLeft w:val="0"/>
          <w:marRight w:val="0"/>
          <w:marTop w:val="120"/>
          <w:marBottom w:val="120"/>
          <w:divBdr>
            <w:top w:val="none" w:sz="0" w:space="0" w:color="auto"/>
            <w:left w:val="none" w:sz="0" w:space="0" w:color="auto"/>
            <w:bottom w:val="none" w:sz="0" w:space="0" w:color="auto"/>
            <w:right w:val="none" w:sz="0" w:space="0" w:color="auto"/>
          </w:divBdr>
        </w:div>
        <w:div w:id="866796997">
          <w:marLeft w:val="0"/>
          <w:marRight w:val="0"/>
          <w:marTop w:val="120"/>
          <w:marBottom w:val="120"/>
          <w:divBdr>
            <w:top w:val="none" w:sz="0" w:space="0" w:color="auto"/>
            <w:left w:val="none" w:sz="0" w:space="0" w:color="auto"/>
            <w:bottom w:val="none" w:sz="0" w:space="0" w:color="auto"/>
            <w:right w:val="none" w:sz="0" w:space="0" w:color="auto"/>
          </w:divBdr>
        </w:div>
        <w:div w:id="777142525">
          <w:marLeft w:val="0"/>
          <w:marRight w:val="0"/>
          <w:marTop w:val="120"/>
          <w:marBottom w:val="120"/>
          <w:divBdr>
            <w:top w:val="none" w:sz="0" w:space="0" w:color="auto"/>
            <w:left w:val="none" w:sz="0" w:space="0" w:color="auto"/>
            <w:bottom w:val="none" w:sz="0" w:space="0" w:color="auto"/>
            <w:right w:val="none" w:sz="0" w:space="0" w:color="auto"/>
          </w:divBdr>
        </w:div>
        <w:div w:id="923104347">
          <w:marLeft w:val="0"/>
          <w:marRight w:val="0"/>
          <w:marTop w:val="120"/>
          <w:marBottom w:val="120"/>
          <w:divBdr>
            <w:top w:val="none" w:sz="0" w:space="0" w:color="auto"/>
            <w:left w:val="none" w:sz="0" w:space="0" w:color="auto"/>
            <w:bottom w:val="none" w:sz="0" w:space="0" w:color="auto"/>
            <w:right w:val="none" w:sz="0" w:space="0" w:color="auto"/>
          </w:divBdr>
        </w:div>
        <w:div w:id="1689988511">
          <w:marLeft w:val="0"/>
          <w:marRight w:val="0"/>
          <w:marTop w:val="120"/>
          <w:marBottom w:val="120"/>
          <w:divBdr>
            <w:top w:val="none" w:sz="0" w:space="0" w:color="auto"/>
            <w:left w:val="none" w:sz="0" w:space="0" w:color="auto"/>
            <w:bottom w:val="none" w:sz="0" w:space="0" w:color="auto"/>
            <w:right w:val="none" w:sz="0" w:space="0" w:color="auto"/>
          </w:divBdr>
        </w:div>
        <w:div w:id="832985050">
          <w:marLeft w:val="0"/>
          <w:marRight w:val="0"/>
          <w:marTop w:val="120"/>
          <w:marBottom w:val="120"/>
          <w:divBdr>
            <w:top w:val="none" w:sz="0" w:space="0" w:color="auto"/>
            <w:left w:val="none" w:sz="0" w:space="0" w:color="auto"/>
            <w:bottom w:val="none" w:sz="0" w:space="0" w:color="auto"/>
            <w:right w:val="none" w:sz="0" w:space="0" w:color="auto"/>
          </w:divBdr>
        </w:div>
        <w:div w:id="1527257872">
          <w:marLeft w:val="0"/>
          <w:marRight w:val="0"/>
          <w:marTop w:val="120"/>
          <w:marBottom w:val="120"/>
          <w:divBdr>
            <w:top w:val="none" w:sz="0" w:space="0" w:color="auto"/>
            <w:left w:val="none" w:sz="0" w:space="0" w:color="auto"/>
            <w:bottom w:val="none" w:sz="0" w:space="0" w:color="auto"/>
            <w:right w:val="none" w:sz="0" w:space="0" w:color="auto"/>
          </w:divBdr>
        </w:div>
        <w:div w:id="858662297">
          <w:marLeft w:val="0"/>
          <w:marRight w:val="0"/>
          <w:marTop w:val="120"/>
          <w:marBottom w:val="120"/>
          <w:divBdr>
            <w:top w:val="none" w:sz="0" w:space="0" w:color="auto"/>
            <w:left w:val="none" w:sz="0" w:space="0" w:color="auto"/>
            <w:bottom w:val="none" w:sz="0" w:space="0" w:color="auto"/>
            <w:right w:val="none" w:sz="0" w:space="0" w:color="auto"/>
          </w:divBdr>
        </w:div>
        <w:div w:id="1612125173">
          <w:marLeft w:val="0"/>
          <w:marRight w:val="0"/>
          <w:marTop w:val="120"/>
          <w:marBottom w:val="120"/>
          <w:divBdr>
            <w:top w:val="none" w:sz="0" w:space="0" w:color="auto"/>
            <w:left w:val="none" w:sz="0" w:space="0" w:color="auto"/>
            <w:bottom w:val="none" w:sz="0" w:space="0" w:color="auto"/>
            <w:right w:val="none" w:sz="0" w:space="0" w:color="auto"/>
          </w:divBdr>
        </w:div>
        <w:div w:id="980884786">
          <w:marLeft w:val="0"/>
          <w:marRight w:val="0"/>
          <w:marTop w:val="120"/>
          <w:marBottom w:val="120"/>
          <w:divBdr>
            <w:top w:val="none" w:sz="0" w:space="0" w:color="auto"/>
            <w:left w:val="none" w:sz="0" w:space="0" w:color="auto"/>
            <w:bottom w:val="none" w:sz="0" w:space="0" w:color="auto"/>
            <w:right w:val="none" w:sz="0" w:space="0" w:color="auto"/>
          </w:divBdr>
        </w:div>
        <w:div w:id="537158166">
          <w:marLeft w:val="0"/>
          <w:marRight w:val="0"/>
          <w:marTop w:val="120"/>
          <w:marBottom w:val="120"/>
          <w:divBdr>
            <w:top w:val="none" w:sz="0" w:space="0" w:color="auto"/>
            <w:left w:val="none" w:sz="0" w:space="0" w:color="auto"/>
            <w:bottom w:val="none" w:sz="0" w:space="0" w:color="auto"/>
            <w:right w:val="none" w:sz="0" w:space="0" w:color="auto"/>
          </w:divBdr>
        </w:div>
        <w:div w:id="89666643">
          <w:marLeft w:val="0"/>
          <w:marRight w:val="0"/>
          <w:marTop w:val="120"/>
          <w:marBottom w:val="120"/>
          <w:divBdr>
            <w:top w:val="none" w:sz="0" w:space="0" w:color="auto"/>
            <w:left w:val="none" w:sz="0" w:space="0" w:color="auto"/>
            <w:bottom w:val="none" w:sz="0" w:space="0" w:color="auto"/>
            <w:right w:val="none" w:sz="0" w:space="0" w:color="auto"/>
          </w:divBdr>
        </w:div>
        <w:div w:id="2073843530">
          <w:marLeft w:val="0"/>
          <w:marRight w:val="0"/>
          <w:marTop w:val="120"/>
          <w:marBottom w:val="120"/>
          <w:divBdr>
            <w:top w:val="none" w:sz="0" w:space="0" w:color="auto"/>
            <w:left w:val="none" w:sz="0" w:space="0" w:color="auto"/>
            <w:bottom w:val="none" w:sz="0" w:space="0" w:color="auto"/>
            <w:right w:val="none" w:sz="0" w:space="0" w:color="auto"/>
          </w:divBdr>
        </w:div>
        <w:div w:id="1111556402">
          <w:marLeft w:val="0"/>
          <w:marRight w:val="0"/>
          <w:marTop w:val="120"/>
          <w:marBottom w:val="120"/>
          <w:divBdr>
            <w:top w:val="none" w:sz="0" w:space="0" w:color="auto"/>
            <w:left w:val="none" w:sz="0" w:space="0" w:color="auto"/>
            <w:bottom w:val="none" w:sz="0" w:space="0" w:color="auto"/>
            <w:right w:val="none" w:sz="0" w:space="0" w:color="auto"/>
          </w:divBdr>
        </w:div>
        <w:div w:id="1912815590">
          <w:marLeft w:val="0"/>
          <w:marRight w:val="0"/>
          <w:marTop w:val="120"/>
          <w:marBottom w:val="120"/>
          <w:divBdr>
            <w:top w:val="none" w:sz="0" w:space="0" w:color="auto"/>
            <w:left w:val="none" w:sz="0" w:space="0" w:color="auto"/>
            <w:bottom w:val="none" w:sz="0" w:space="0" w:color="auto"/>
            <w:right w:val="none" w:sz="0" w:space="0" w:color="auto"/>
          </w:divBdr>
        </w:div>
        <w:div w:id="1847788282">
          <w:marLeft w:val="0"/>
          <w:marRight w:val="0"/>
          <w:marTop w:val="120"/>
          <w:marBottom w:val="120"/>
          <w:divBdr>
            <w:top w:val="none" w:sz="0" w:space="0" w:color="auto"/>
            <w:left w:val="none" w:sz="0" w:space="0" w:color="auto"/>
            <w:bottom w:val="none" w:sz="0" w:space="0" w:color="auto"/>
            <w:right w:val="none" w:sz="0" w:space="0" w:color="auto"/>
          </w:divBdr>
        </w:div>
        <w:div w:id="733547428">
          <w:marLeft w:val="0"/>
          <w:marRight w:val="0"/>
          <w:marTop w:val="120"/>
          <w:marBottom w:val="120"/>
          <w:divBdr>
            <w:top w:val="none" w:sz="0" w:space="0" w:color="auto"/>
            <w:left w:val="none" w:sz="0" w:space="0" w:color="auto"/>
            <w:bottom w:val="none" w:sz="0" w:space="0" w:color="auto"/>
            <w:right w:val="none" w:sz="0" w:space="0" w:color="auto"/>
          </w:divBdr>
        </w:div>
        <w:div w:id="738022266">
          <w:marLeft w:val="0"/>
          <w:marRight w:val="0"/>
          <w:marTop w:val="120"/>
          <w:marBottom w:val="120"/>
          <w:divBdr>
            <w:top w:val="none" w:sz="0" w:space="0" w:color="auto"/>
            <w:left w:val="none" w:sz="0" w:space="0" w:color="auto"/>
            <w:bottom w:val="none" w:sz="0" w:space="0" w:color="auto"/>
            <w:right w:val="none" w:sz="0" w:space="0" w:color="auto"/>
          </w:divBdr>
        </w:div>
        <w:div w:id="346493331">
          <w:marLeft w:val="0"/>
          <w:marRight w:val="0"/>
          <w:marTop w:val="120"/>
          <w:marBottom w:val="120"/>
          <w:divBdr>
            <w:top w:val="none" w:sz="0" w:space="0" w:color="auto"/>
            <w:left w:val="none" w:sz="0" w:space="0" w:color="auto"/>
            <w:bottom w:val="none" w:sz="0" w:space="0" w:color="auto"/>
            <w:right w:val="none" w:sz="0" w:space="0" w:color="auto"/>
          </w:divBdr>
        </w:div>
        <w:div w:id="975910036">
          <w:marLeft w:val="0"/>
          <w:marRight w:val="0"/>
          <w:marTop w:val="120"/>
          <w:marBottom w:val="120"/>
          <w:divBdr>
            <w:top w:val="none" w:sz="0" w:space="0" w:color="auto"/>
            <w:left w:val="none" w:sz="0" w:space="0" w:color="auto"/>
            <w:bottom w:val="none" w:sz="0" w:space="0" w:color="auto"/>
            <w:right w:val="none" w:sz="0" w:space="0" w:color="auto"/>
          </w:divBdr>
        </w:div>
        <w:div w:id="720175221">
          <w:marLeft w:val="0"/>
          <w:marRight w:val="0"/>
          <w:marTop w:val="120"/>
          <w:marBottom w:val="120"/>
          <w:divBdr>
            <w:top w:val="none" w:sz="0" w:space="0" w:color="auto"/>
            <w:left w:val="none" w:sz="0" w:space="0" w:color="auto"/>
            <w:bottom w:val="none" w:sz="0" w:space="0" w:color="auto"/>
            <w:right w:val="none" w:sz="0" w:space="0" w:color="auto"/>
          </w:divBdr>
        </w:div>
        <w:div w:id="410542637">
          <w:marLeft w:val="0"/>
          <w:marRight w:val="0"/>
          <w:marTop w:val="120"/>
          <w:marBottom w:val="120"/>
          <w:divBdr>
            <w:top w:val="none" w:sz="0" w:space="0" w:color="auto"/>
            <w:left w:val="none" w:sz="0" w:space="0" w:color="auto"/>
            <w:bottom w:val="none" w:sz="0" w:space="0" w:color="auto"/>
            <w:right w:val="none" w:sz="0" w:space="0" w:color="auto"/>
          </w:divBdr>
        </w:div>
        <w:div w:id="1925608075">
          <w:marLeft w:val="0"/>
          <w:marRight w:val="0"/>
          <w:marTop w:val="120"/>
          <w:marBottom w:val="120"/>
          <w:divBdr>
            <w:top w:val="none" w:sz="0" w:space="0" w:color="auto"/>
            <w:left w:val="none" w:sz="0" w:space="0" w:color="auto"/>
            <w:bottom w:val="none" w:sz="0" w:space="0" w:color="auto"/>
            <w:right w:val="none" w:sz="0" w:space="0" w:color="auto"/>
          </w:divBdr>
        </w:div>
        <w:div w:id="1991208680">
          <w:marLeft w:val="0"/>
          <w:marRight w:val="0"/>
          <w:marTop w:val="120"/>
          <w:marBottom w:val="120"/>
          <w:divBdr>
            <w:top w:val="none" w:sz="0" w:space="0" w:color="auto"/>
            <w:left w:val="none" w:sz="0" w:space="0" w:color="auto"/>
            <w:bottom w:val="none" w:sz="0" w:space="0" w:color="auto"/>
            <w:right w:val="none" w:sz="0" w:space="0" w:color="auto"/>
          </w:divBdr>
        </w:div>
        <w:div w:id="1561558619">
          <w:marLeft w:val="0"/>
          <w:marRight w:val="0"/>
          <w:marTop w:val="120"/>
          <w:marBottom w:val="120"/>
          <w:divBdr>
            <w:top w:val="none" w:sz="0" w:space="0" w:color="auto"/>
            <w:left w:val="none" w:sz="0" w:space="0" w:color="auto"/>
            <w:bottom w:val="none" w:sz="0" w:space="0" w:color="auto"/>
            <w:right w:val="none" w:sz="0" w:space="0" w:color="auto"/>
          </w:divBdr>
        </w:div>
        <w:div w:id="228467170">
          <w:marLeft w:val="0"/>
          <w:marRight w:val="0"/>
          <w:marTop w:val="120"/>
          <w:marBottom w:val="120"/>
          <w:divBdr>
            <w:top w:val="none" w:sz="0" w:space="0" w:color="auto"/>
            <w:left w:val="none" w:sz="0" w:space="0" w:color="auto"/>
            <w:bottom w:val="none" w:sz="0" w:space="0" w:color="auto"/>
            <w:right w:val="none" w:sz="0" w:space="0" w:color="auto"/>
          </w:divBdr>
        </w:div>
        <w:div w:id="1793404593">
          <w:marLeft w:val="0"/>
          <w:marRight w:val="0"/>
          <w:marTop w:val="120"/>
          <w:marBottom w:val="120"/>
          <w:divBdr>
            <w:top w:val="none" w:sz="0" w:space="0" w:color="auto"/>
            <w:left w:val="none" w:sz="0" w:space="0" w:color="auto"/>
            <w:bottom w:val="none" w:sz="0" w:space="0" w:color="auto"/>
            <w:right w:val="none" w:sz="0" w:space="0" w:color="auto"/>
          </w:divBdr>
        </w:div>
        <w:div w:id="1566335750">
          <w:marLeft w:val="0"/>
          <w:marRight w:val="0"/>
          <w:marTop w:val="120"/>
          <w:marBottom w:val="120"/>
          <w:divBdr>
            <w:top w:val="none" w:sz="0" w:space="0" w:color="auto"/>
            <w:left w:val="none" w:sz="0" w:space="0" w:color="auto"/>
            <w:bottom w:val="none" w:sz="0" w:space="0" w:color="auto"/>
            <w:right w:val="none" w:sz="0" w:space="0" w:color="auto"/>
          </w:divBdr>
        </w:div>
        <w:div w:id="109518331">
          <w:marLeft w:val="0"/>
          <w:marRight w:val="0"/>
          <w:marTop w:val="120"/>
          <w:marBottom w:val="120"/>
          <w:divBdr>
            <w:top w:val="none" w:sz="0" w:space="0" w:color="auto"/>
            <w:left w:val="none" w:sz="0" w:space="0" w:color="auto"/>
            <w:bottom w:val="none" w:sz="0" w:space="0" w:color="auto"/>
            <w:right w:val="none" w:sz="0" w:space="0" w:color="auto"/>
          </w:divBdr>
        </w:div>
        <w:div w:id="969167331">
          <w:marLeft w:val="0"/>
          <w:marRight w:val="0"/>
          <w:marTop w:val="120"/>
          <w:marBottom w:val="120"/>
          <w:divBdr>
            <w:top w:val="none" w:sz="0" w:space="0" w:color="auto"/>
            <w:left w:val="none" w:sz="0" w:space="0" w:color="auto"/>
            <w:bottom w:val="none" w:sz="0" w:space="0" w:color="auto"/>
            <w:right w:val="none" w:sz="0" w:space="0" w:color="auto"/>
          </w:divBdr>
        </w:div>
        <w:div w:id="472336842">
          <w:marLeft w:val="0"/>
          <w:marRight w:val="0"/>
          <w:marTop w:val="120"/>
          <w:marBottom w:val="120"/>
          <w:divBdr>
            <w:top w:val="none" w:sz="0" w:space="0" w:color="auto"/>
            <w:left w:val="none" w:sz="0" w:space="0" w:color="auto"/>
            <w:bottom w:val="none" w:sz="0" w:space="0" w:color="auto"/>
            <w:right w:val="none" w:sz="0" w:space="0" w:color="auto"/>
          </w:divBdr>
        </w:div>
        <w:div w:id="2048139899">
          <w:marLeft w:val="0"/>
          <w:marRight w:val="0"/>
          <w:marTop w:val="120"/>
          <w:marBottom w:val="120"/>
          <w:divBdr>
            <w:top w:val="none" w:sz="0" w:space="0" w:color="auto"/>
            <w:left w:val="none" w:sz="0" w:space="0" w:color="auto"/>
            <w:bottom w:val="none" w:sz="0" w:space="0" w:color="auto"/>
            <w:right w:val="none" w:sz="0" w:space="0" w:color="auto"/>
          </w:divBdr>
        </w:div>
        <w:div w:id="1699428834">
          <w:marLeft w:val="0"/>
          <w:marRight w:val="0"/>
          <w:marTop w:val="120"/>
          <w:marBottom w:val="120"/>
          <w:divBdr>
            <w:top w:val="none" w:sz="0" w:space="0" w:color="auto"/>
            <w:left w:val="none" w:sz="0" w:space="0" w:color="auto"/>
            <w:bottom w:val="none" w:sz="0" w:space="0" w:color="auto"/>
            <w:right w:val="none" w:sz="0" w:space="0" w:color="auto"/>
          </w:divBdr>
        </w:div>
        <w:div w:id="938223688">
          <w:marLeft w:val="0"/>
          <w:marRight w:val="0"/>
          <w:marTop w:val="120"/>
          <w:marBottom w:val="120"/>
          <w:divBdr>
            <w:top w:val="none" w:sz="0" w:space="0" w:color="auto"/>
            <w:left w:val="none" w:sz="0" w:space="0" w:color="auto"/>
            <w:bottom w:val="none" w:sz="0" w:space="0" w:color="auto"/>
            <w:right w:val="none" w:sz="0" w:space="0" w:color="auto"/>
          </w:divBdr>
        </w:div>
        <w:div w:id="1694916723">
          <w:marLeft w:val="0"/>
          <w:marRight w:val="0"/>
          <w:marTop w:val="120"/>
          <w:marBottom w:val="120"/>
          <w:divBdr>
            <w:top w:val="none" w:sz="0" w:space="0" w:color="auto"/>
            <w:left w:val="none" w:sz="0" w:space="0" w:color="auto"/>
            <w:bottom w:val="none" w:sz="0" w:space="0" w:color="auto"/>
            <w:right w:val="none" w:sz="0" w:space="0" w:color="auto"/>
          </w:divBdr>
        </w:div>
        <w:div w:id="1237477528">
          <w:marLeft w:val="0"/>
          <w:marRight w:val="0"/>
          <w:marTop w:val="120"/>
          <w:marBottom w:val="120"/>
          <w:divBdr>
            <w:top w:val="none" w:sz="0" w:space="0" w:color="auto"/>
            <w:left w:val="none" w:sz="0" w:space="0" w:color="auto"/>
            <w:bottom w:val="none" w:sz="0" w:space="0" w:color="auto"/>
            <w:right w:val="none" w:sz="0" w:space="0" w:color="auto"/>
          </w:divBdr>
        </w:div>
        <w:div w:id="1196311466">
          <w:marLeft w:val="0"/>
          <w:marRight w:val="0"/>
          <w:marTop w:val="120"/>
          <w:marBottom w:val="120"/>
          <w:divBdr>
            <w:top w:val="none" w:sz="0" w:space="0" w:color="auto"/>
            <w:left w:val="none" w:sz="0" w:space="0" w:color="auto"/>
            <w:bottom w:val="none" w:sz="0" w:space="0" w:color="auto"/>
            <w:right w:val="none" w:sz="0" w:space="0" w:color="auto"/>
          </w:divBdr>
        </w:div>
        <w:div w:id="1649476791">
          <w:marLeft w:val="0"/>
          <w:marRight w:val="0"/>
          <w:marTop w:val="120"/>
          <w:marBottom w:val="120"/>
          <w:divBdr>
            <w:top w:val="none" w:sz="0" w:space="0" w:color="auto"/>
            <w:left w:val="none" w:sz="0" w:space="0" w:color="auto"/>
            <w:bottom w:val="none" w:sz="0" w:space="0" w:color="auto"/>
            <w:right w:val="none" w:sz="0" w:space="0" w:color="auto"/>
          </w:divBdr>
        </w:div>
        <w:div w:id="1455443605">
          <w:marLeft w:val="0"/>
          <w:marRight w:val="0"/>
          <w:marTop w:val="120"/>
          <w:marBottom w:val="120"/>
          <w:divBdr>
            <w:top w:val="none" w:sz="0" w:space="0" w:color="auto"/>
            <w:left w:val="none" w:sz="0" w:space="0" w:color="auto"/>
            <w:bottom w:val="none" w:sz="0" w:space="0" w:color="auto"/>
            <w:right w:val="none" w:sz="0" w:space="0" w:color="auto"/>
          </w:divBdr>
        </w:div>
        <w:div w:id="1440564483">
          <w:marLeft w:val="0"/>
          <w:marRight w:val="0"/>
          <w:marTop w:val="120"/>
          <w:marBottom w:val="120"/>
          <w:divBdr>
            <w:top w:val="none" w:sz="0" w:space="0" w:color="auto"/>
            <w:left w:val="none" w:sz="0" w:space="0" w:color="auto"/>
            <w:bottom w:val="none" w:sz="0" w:space="0" w:color="auto"/>
            <w:right w:val="none" w:sz="0" w:space="0" w:color="auto"/>
          </w:divBdr>
        </w:div>
        <w:div w:id="340207706">
          <w:marLeft w:val="0"/>
          <w:marRight w:val="0"/>
          <w:marTop w:val="120"/>
          <w:marBottom w:val="120"/>
          <w:divBdr>
            <w:top w:val="none" w:sz="0" w:space="0" w:color="auto"/>
            <w:left w:val="none" w:sz="0" w:space="0" w:color="auto"/>
            <w:bottom w:val="none" w:sz="0" w:space="0" w:color="auto"/>
            <w:right w:val="none" w:sz="0" w:space="0" w:color="auto"/>
          </w:divBdr>
        </w:div>
        <w:div w:id="158277263">
          <w:marLeft w:val="0"/>
          <w:marRight w:val="0"/>
          <w:marTop w:val="120"/>
          <w:marBottom w:val="120"/>
          <w:divBdr>
            <w:top w:val="none" w:sz="0" w:space="0" w:color="auto"/>
            <w:left w:val="none" w:sz="0" w:space="0" w:color="auto"/>
            <w:bottom w:val="none" w:sz="0" w:space="0" w:color="auto"/>
            <w:right w:val="none" w:sz="0" w:space="0" w:color="auto"/>
          </w:divBdr>
        </w:div>
        <w:div w:id="1527674397">
          <w:marLeft w:val="0"/>
          <w:marRight w:val="0"/>
          <w:marTop w:val="120"/>
          <w:marBottom w:val="120"/>
          <w:divBdr>
            <w:top w:val="none" w:sz="0" w:space="0" w:color="auto"/>
            <w:left w:val="none" w:sz="0" w:space="0" w:color="auto"/>
            <w:bottom w:val="none" w:sz="0" w:space="0" w:color="auto"/>
            <w:right w:val="none" w:sz="0" w:space="0" w:color="auto"/>
          </w:divBdr>
        </w:div>
        <w:div w:id="1530533673">
          <w:marLeft w:val="0"/>
          <w:marRight w:val="0"/>
          <w:marTop w:val="120"/>
          <w:marBottom w:val="120"/>
          <w:divBdr>
            <w:top w:val="none" w:sz="0" w:space="0" w:color="auto"/>
            <w:left w:val="none" w:sz="0" w:space="0" w:color="auto"/>
            <w:bottom w:val="none" w:sz="0" w:space="0" w:color="auto"/>
            <w:right w:val="none" w:sz="0" w:space="0" w:color="auto"/>
          </w:divBdr>
        </w:div>
        <w:div w:id="391270956">
          <w:marLeft w:val="0"/>
          <w:marRight w:val="0"/>
          <w:marTop w:val="120"/>
          <w:marBottom w:val="120"/>
          <w:divBdr>
            <w:top w:val="none" w:sz="0" w:space="0" w:color="auto"/>
            <w:left w:val="none" w:sz="0" w:space="0" w:color="auto"/>
            <w:bottom w:val="none" w:sz="0" w:space="0" w:color="auto"/>
            <w:right w:val="none" w:sz="0" w:space="0" w:color="auto"/>
          </w:divBdr>
        </w:div>
        <w:div w:id="199130953">
          <w:marLeft w:val="0"/>
          <w:marRight w:val="0"/>
          <w:marTop w:val="120"/>
          <w:marBottom w:val="120"/>
          <w:divBdr>
            <w:top w:val="none" w:sz="0" w:space="0" w:color="auto"/>
            <w:left w:val="none" w:sz="0" w:space="0" w:color="auto"/>
            <w:bottom w:val="none" w:sz="0" w:space="0" w:color="auto"/>
            <w:right w:val="none" w:sz="0" w:space="0" w:color="auto"/>
          </w:divBdr>
        </w:div>
        <w:div w:id="889148716">
          <w:marLeft w:val="0"/>
          <w:marRight w:val="0"/>
          <w:marTop w:val="120"/>
          <w:marBottom w:val="120"/>
          <w:divBdr>
            <w:top w:val="none" w:sz="0" w:space="0" w:color="auto"/>
            <w:left w:val="none" w:sz="0" w:space="0" w:color="auto"/>
            <w:bottom w:val="none" w:sz="0" w:space="0" w:color="auto"/>
            <w:right w:val="none" w:sz="0" w:space="0" w:color="auto"/>
          </w:divBdr>
        </w:div>
        <w:div w:id="534973204">
          <w:marLeft w:val="0"/>
          <w:marRight w:val="0"/>
          <w:marTop w:val="120"/>
          <w:marBottom w:val="120"/>
          <w:divBdr>
            <w:top w:val="none" w:sz="0" w:space="0" w:color="auto"/>
            <w:left w:val="none" w:sz="0" w:space="0" w:color="auto"/>
            <w:bottom w:val="none" w:sz="0" w:space="0" w:color="auto"/>
            <w:right w:val="none" w:sz="0" w:space="0" w:color="auto"/>
          </w:divBdr>
        </w:div>
        <w:div w:id="2085103669">
          <w:marLeft w:val="0"/>
          <w:marRight w:val="0"/>
          <w:marTop w:val="120"/>
          <w:marBottom w:val="120"/>
          <w:divBdr>
            <w:top w:val="none" w:sz="0" w:space="0" w:color="auto"/>
            <w:left w:val="none" w:sz="0" w:space="0" w:color="auto"/>
            <w:bottom w:val="none" w:sz="0" w:space="0" w:color="auto"/>
            <w:right w:val="none" w:sz="0" w:space="0" w:color="auto"/>
          </w:divBdr>
        </w:div>
        <w:div w:id="2061130534">
          <w:marLeft w:val="0"/>
          <w:marRight w:val="0"/>
          <w:marTop w:val="120"/>
          <w:marBottom w:val="120"/>
          <w:divBdr>
            <w:top w:val="none" w:sz="0" w:space="0" w:color="auto"/>
            <w:left w:val="none" w:sz="0" w:space="0" w:color="auto"/>
            <w:bottom w:val="none" w:sz="0" w:space="0" w:color="auto"/>
            <w:right w:val="none" w:sz="0" w:space="0" w:color="auto"/>
          </w:divBdr>
        </w:div>
        <w:div w:id="1983999354">
          <w:marLeft w:val="0"/>
          <w:marRight w:val="0"/>
          <w:marTop w:val="120"/>
          <w:marBottom w:val="120"/>
          <w:divBdr>
            <w:top w:val="none" w:sz="0" w:space="0" w:color="auto"/>
            <w:left w:val="none" w:sz="0" w:space="0" w:color="auto"/>
            <w:bottom w:val="none" w:sz="0" w:space="0" w:color="auto"/>
            <w:right w:val="none" w:sz="0" w:space="0" w:color="auto"/>
          </w:divBdr>
        </w:div>
        <w:div w:id="2003194064">
          <w:marLeft w:val="0"/>
          <w:marRight w:val="0"/>
          <w:marTop w:val="120"/>
          <w:marBottom w:val="120"/>
          <w:divBdr>
            <w:top w:val="none" w:sz="0" w:space="0" w:color="auto"/>
            <w:left w:val="none" w:sz="0" w:space="0" w:color="auto"/>
            <w:bottom w:val="none" w:sz="0" w:space="0" w:color="auto"/>
            <w:right w:val="none" w:sz="0" w:space="0" w:color="auto"/>
          </w:divBdr>
        </w:div>
        <w:div w:id="1497380221">
          <w:marLeft w:val="0"/>
          <w:marRight w:val="0"/>
          <w:marTop w:val="120"/>
          <w:marBottom w:val="120"/>
          <w:divBdr>
            <w:top w:val="none" w:sz="0" w:space="0" w:color="auto"/>
            <w:left w:val="none" w:sz="0" w:space="0" w:color="auto"/>
            <w:bottom w:val="none" w:sz="0" w:space="0" w:color="auto"/>
            <w:right w:val="none" w:sz="0" w:space="0" w:color="auto"/>
          </w:divBdr>
        </w:div>
        <w:div w:id="385879215">
          <w:marLeft w:val="0"/>
          <w:marRight w:val="0"/>
          <w:marTop w:val="120"/>
          <w:marBottom w:val="120"/>
          <w:divBdr>
            <w:top w:val="none" w:sz="0" w:space="0" w:color="auto"/>
            <w:left w:val="none" w:sz="0" w:space="0" w:color="auto"/>
            <w:bottom w:val="none" w:sz="0" w:space="0" w:color="auto"/>
            <w:right w:val="none" w:sz="0" w:space="0" w:color="auto"/>
          </w:divBdr>
        </w:div>
        <w:div w:id="501746524">
          <w:marLeft w:val="0"/>
          <w:marRight w:val="0"/>
          <w:marTop w:val="120"/>
          <w:marBottom w:val="120"/>
          <w:divBdr>
            <w:top w:val="none" w:sz="0" w:space="0" w:color="auto"/>
            <w:left w:val="none" w:sz="0" w:space="0" w:color="auto"/>
            <w:bottom w:val="none" w:sz="0" w:space="0" w:color="auto"/>
            <w:right w:val="none" w:sz="0" w:space="0" w:color="auto"/>
          </w:divBdr>
        </w:div>
        <w:div w:id="1673024499">
          <w:marLeft w:val="0"/>
          <w:marRight w:val="0"/>
          <w:marTop w:val="120"/>
          <w:marBottom w:val="120"/>
          <w:divBdr>
            <w:top w:val="none" w:sz="0" w:space="0" w:color="auto"/>
            <w:left w:val="none" w:sz="0" w:space="0" w:color="auto"/>
            <w:bottom w:val="none" w:sz="0" w:space="0" w:color="auto"/>
            <w:right w:val="none" w:sz="0" w:space="0" w:color="auto"/>
          </w:divBdr>
        </w:div>
        <w:div w:id="1070689681">
          <w:marLeft w:val="0"/>
          <w:marRight w:val="0"/>
          <w:marTop w:val="120"/>
          <w:marBottom w:val="120"/>
          <w:divBdr>
            <w:top w:val="none" w:sz="0" w:space="0" w:color="auto"/>
            <w:left w:val="none" w:sz="0" w:space="0" w:color="auto"/>
            <w:bottom w:val="none" w:sz="0" w:space="0" w:color="auto"/>
            <w:right w:val="none" w:sz="0" w:space="0" w:color="auto"/>
          </w:divBdr>
        </w:div>
        <w:div w:id="219176609">
          <w:marLeft w:val="0"/>
          <w:marRight w:val="0"/>
          <w:marTop w:val="120"/>
          <w:marBottom w:val="120"/>
          <w:divBdr>
            <w:top w:val="none" w:sz="0" w:space="0" w:color="auto"/>
            <w:left w:val="none" w:sz="0" w:space="0" w:color="auto"/>
            <w:bottom w:val="none" w:sz="0" w:space="0" w:color="auto"/>
            <w:right w:val="none" w:sz="0" w:space="0" w:color="auto"/>
          </w:divBdr>
        </w:div>
        <w:div w:id="1719664810">
          <w:marLeft w:val="0"/>
          <w:marRight w:val="0"/>
          <w:marTop w:val="120"/>
          <w:marBottom w:val="120"/>
          <w:divBdr>
            <w:top w:val="none" w:sz="0" w:space="0" w:color="auto"/>
            <w:left w:val="none" w:sz="0" w:space="0" w:color="auto"/>
            <w:bottom w:val="none" w:sz="0" w:space="0" w:color="auto"/>
            <w:right w:val="none" w:sz="0" w:space="0" w:color="auto"/>
          </w:divBdr>
        </w:div>
        <w:div w:id="1932856771">
          <w:marLeft w:val="0"/>
          <w:marRight w:val="0"/>
          <w:marTop w:val="120"/>
          <w:marBottom w:val="120"/>
          <w:divBdr>
            <w:top w:val="none" w:sz="0" w:space="0" w:color="auto"/>
            <w:left w:val="none" w:sz="0" w:space="0" w:color="auto"/>
            <w:bottom w:val="none" w:sz="0" w:space="0" w:color="auto"/>
            <w:right w:val="none" w:sz="0" w:space="0" w:color="auto"/>
          </w:divBdr>
        </w:div>
        <w:div w:id="1797135302">
          <w:marLeft w:val="0"/>
          <w:marRight w:val="0"/>
          <w:marTop w:val="120"/>
          <w:marBottom w:val="120"/>
          <w:divBdr>
            <w:top w:val="none" w:sz="0" w:space="0" w:color="auto"/>
            <w:left w:val="none" w:sz="0" w:space="0" w:color="auto"/>
            <w:bottom w:val="none" w:sz="0" w:space="0" w:color="auto"/>
            <w:right w:val="none" w:sz="0" w:space="0" w:color="auto"/>
          </w:divBdr>
        </w:div>
        <w:div w:id="48038087">
          <w:marLeft w:val="0"/>
          <w:marRight w:val="0"/>
          <w:marTop w:val="120"/>
          <w:marBottom w:val="120"/>
          <w:divBdr>
            <w:top w:val="none" w:sz="0" w:space="0" w:color="auto"/>
            <w:left w:val="none" w:sz="0" w:space="0" w:color="auto"/>
            <w:bottom w:val="none" w:sz="0" w:space="0" w:color="auto"/>
            <w:right w:val="none" w:sz="0" w:space="0" w:color="auto"/>
          </w:divBdr>
        </w:div>
        <w:div w:id="1209756708">
          <w:marLeft w:val="0"/>
          <w:marRight w:val="0"/>
          <w:marTop w:val="120"/>
          <w:marBottom w:val="120"/>
          <w:divBdr>
            <w:top w:val="none" w:sz="0" w:space="0" w:color="auto"/>
            <w:left w:val="none" w:sz="0" w:space="0" w:color="auto"/>
            <w:bottom w:val="none" w:sz="0" w:space="0" w:color="auto"/>
            <w:right w:val="none" w:sz="0" w:space="0" w:color="auto"/>
          </w:divBdr>
        </w:div>
        <w:div w:id="1040057351">
          <w:marLeft w:val="0"/>
          <w:marRight w:val="0"/>
          <w:marTop w:val="120"/>
          <w:marBottom w:val="120"/>
          <w:divBdr>
            <w:top w:val="none" w:sz="0" w:space="0" w:color="auto"/>
            <w:left w:val="none" w:sz="0" w:space="0" w:color="auto"/>
            <w:bottom w:val="none" w:sz="0" w:space="0" w:color="auto"/>
            <w:right w:val="none" w:sz="0" w:space="0" w:color="auto"/>
          </w:divBdr>
        </w:div>
        <w:div w:id="248775378">
          <w:marLeft w:val="0"/>
          <w:marRight w:val="0"/>
          <w:marTop w:val="120"/>
          <w:marBottom w:val="120"/>
          <w:divBdr>
            <w:top w:val="none" w:sz="0" w:space="0" w:color="auto"/>
            <w:left w:val="none" w:sz="0" w:space="0" w:color="auto"/>
            <w:bottom w:val="none" w:sz="0" w:space="0" w:color="auto"/>
            <w:right w:val="none" w:sz="0" w:space="0" w:color="auto"/>
          </w:divBdr>
        </w:div>
        <w:div w:id="793452210">
          <w:marLeft w:val="0"/>
          <w:marRight w:val="0"/>
          <w:marTop w:val="120"/>
          <w:marBottom w:val="120"/>
          <w:divBdr>
            <w:top w:val="none" w:sz="0" w:space="0" w:color="auto"/>
            <w:left w:val="none" w:sz="0" w:space="0" w:color="auto"/>
            <w:bottom w:val="none" w:sz="0" w:space="0" w:color="auto"/>
            <w:right w:val="none" w:sz="0" w:space="0" w:color="auto"/>
          </w:divBdr>
        </w:div>
        <w:div w:id="787159984">
          <w:marLeft w:val="0"/>
          <w:marRight w:val="0"/>
          <w:marTop w:val="120"/>
          <w:marBottom w:val="120"/>
          <w:divBdr>
            <w:top w:val="none" w:sz="0" w:space="0" w:color="auto"/>
            <w:left w:val="none" w:sz="0" w:space="0" w:color="auto"/>
            <w:bottom w:val="none" w:sz="0" w:space="0" w:color="auto"/>
            <w:right w:val="none" w:sz="0" w:space="0" w:color="auto"/>
          </w:divBdr>
        </w:div>
        <w:div w:id="1170212775">
          <w:marLeft w:val="0"/>
          <w:marRight w:val="0"/>
          <w:marTop w:val="120"/>
          <w:marBottom w:val="120"/>
          <w:divBdr>
            <w:top w:val="none" w:sz="0" w:space="0" w:color="auto"/>
            <w:left w:val="none" w:sz="0" w:space="0" w:color="auto"/>
            <w:bottom w:val="none" w:sz="0" w:space="0" w:color="auto"/>
            <w:right w:val="none" w:sz="0" w:space="0" w:color="auto"/>
          </w:divBdr>
        </w:div>
        <w:div w:id="643853010">
          <w:marLeft w:val="0"/>
          <w:marRight w:val="0"/>
          <w:marTop w:val="120"/>
          <w:marBottom w:val="120"/>
          <w:divBdr>
            <w:top w:val="none" w:sz="0" w:space="0" w:color="auto"/>
            <w:left w:val="none" w:sz="0" w:space="0" w:color="auto"/>
            <w:bottom w:val="none" w:sz="0" w:space="0" w:color="auto"/>
            <w:right w:val="none" w:sz="0" w:space="0" w:color="auto"/>
          </w:divBdr>
        </w:div>
        <w:div w:id="672877440">
          <w:marLeft w:val="0"/>
          <w:marRight w:val="0"/>
          <w:marTop w:val="120"/>
          <w:marBottom w:val="120"/>
          <w:divBdr>
            <w:top w:val="none" w:sz="0" w:space="0" w:color="auto"/>
            <w:left w:val="none" w:sz="0" w:space="0" w:color="auto"/>
            <w:bottom w:val="none" w:sz="0" w:space="0" w:color="auto"/>
            <w:right w:val="none" w:sz="0" w:space="0" w:color="auto"/>
          </w:divBdr>
        </w:div>
        <w:div w:id="2061172998">
          <w:marLeft w:val="0"/>
          <w:marRight w:val="0"/>
          <w:marTop w:val="120"/>
          <w:marBottom w:val="120"/>
          <w:divBdr>
            <w:top w:val="none" w:sz="0" w:space="0" w:color="auto"/>
            <w:left w:val="none" w:sz="0" w:space="0" w:color="auto"/>
            <w:bottom w:val="none" w:sz="0" w:space="0" w:color="auto"/>
            <w:right w:val="none" w:sz="0" w:space="0" w:color="auto"/>
          </w:divBdr>
        </w:div>
        <w:div w:id="994917573">
          <w:marLeft w:val="0"/>
          <w:marRight w:val="0"/>
          <w:marTop w:val="120"/>
          <w:marBottom w:val="120"/>
          <w:divBdr>
            <w:top w:val="none" w:sz="0" w:space="0" w:color="auto"/>
            <w:left w:val="none" w:sz="0" w:space="0" w:color="auto"/>
            <w:bottom w:val="none" w:sz="0" w:space="0" w:color="auto"/>
            <w:right w:val="none" w:sz="0" w:space="0" w:color="auto"/>
          </w:divBdr>
        </w:div>
        <w:div w:id="2066639124">
          <w:marLeft w:val="0"/>
          <w:marRight w:val="0"/>
          <w:marTop w:val="120"/>
          <w:marBottom w:val="120"/>
          <w:divBdr>
            <w:top w:val="none" w:sz="0" w:space="0" w:color="auto"/>
            <w:left w:val="none" w:sz="0" w:space="0" w:color="auto"/>
            <w:bottom w:val="none" w:sz="0" w:space="0" w:color="auto"/>
            <w:right w:val="none" w:sz="0" w:space="0" w:color="auto"/>
          </w:divBdr>
        </w:div>
        <w:div w:id="968050877">
          <w:marLeft w:val="0"/>
          <w:marRight w:val="0"/>
          <w:marTop w:val="120"/>
          <w:marBottom w:val="120"/>
          <w:divBdr>
            <w:top w:val="none" w:sz="0" w:space="0" w:color="auto"/>
            <w:left w:val="none" w:sz="0" w:space="0" w:color="auto"/>
            <w:bottom w:val="none" w:sz="0" w:space="0" w:color="auto"/>
            <w:right w:val="none" w:sz="0" w:space="0" w:color="auto"/>
          </w:divBdr>
        </w:div>
        <w:div w:id="299700263">
          <w:marLeft w:val="0"/>
          <w:marRight w:val="0"/>
          <w:marTop w:val="120"/>
          <w:marBottom w:val="120"/>
          <w:divBdr>
            <w:top w:val="none" w:sz="0" w:space="0" w:color="auto"/>
            <w:left w:val="none" w:sz="0" w:space="0" w:color="auto"/>
            <w:bottom w:val="none" w:sz="0" w:space="0" w:color="auto"/>
            <w:right w:val="none" w:sz="0" w:space="0" w:color="auto"/>
          </w:divBdr>
        </w:div>
        <w:div w:id="861864420">
          <w:marLeft w:val="0"/>
          <w:marRight w:val="0"/>
          <w:marTop w:val="120"/>
          <w:marBottom w:val="120"/>
          <w:divBdr>
            <w:top w:val="none" w:sz="0" w:space="0" w:color="auto"/>
            <w:left w:val="none" w:sz="0" w:space="0" w:color="auto"/>
            <w:bottom w:val="none" w:sz="0" w:space="0" w:color="auto"/>
            <w:right w:val="none" w:sz="0" w:space="0" w:color="auto"/>
          </w:divBdr>
        </w:div>
        <w:div w:id="512038648">
          <w:marLeft w:val="0"/>
          <w:marRight w:val="0"/>
          <w:marTop w:val="120"/>
          <w:marBottom w:val="120"/>
          <w:divBdr>
            <w:top w:val="none" w:sz="0" w:space="0" w:color="auto"/>
            <w:left w:val="none" w:sz="0" w:space="0" w:color="auto"/>
            <w:bottom w:val="none" w:sz="0" w:space="0" w:color="auto"/>
            <w:right w:val="none" w:sz="0" w:space="0" w:color="auto"/>
          </w:divBdr>
        </w:div>
        <w:div w:id="670835426">
          <w:marLeft w:val="0"/>
          <w:marRight w:val="0"/>
          <w:marTop w:val="120"/>
          <w:marBottom w:val="120"/>
          <w:divBdr>
            <w:top w:val="none" w:sz="0" w:space="0" w:color="auto"/>
            <w:left w:val="none" w:sz="0" w:space="0" w:color="auto"/>
            <w:bottom w:val="none" w:sz="0" w:space="0" w:color="auto"/>
            <w:right w:val="none" w:sz="0" w:space="0" w:color="auto"/>
          </w:divBdr>
        </w:div>
        <w:div w:id="1360084480">
          <w:marLeft w:val="0"/>
          <w:marRight w:val="0"/>
          <w:marTop w:val="120"/>
          <w:marBottom w:val="120"/>
          <w:divBdr>
            <w:top w:val="none" w:sz="0" w:space="0" w:color="auto"/>
            <w:left w:val="none" w:sz="0" w:space="0" w:color="auto"/>
            <w:bottom w:val="none" w:sz="0" w:space="0" w:color="auto"/>
            <w:right w:val="none" w:sz="0" w:space="0" w:color="auto"/>
          </w:divBdr>
        </w:div>
        <w:div w:id="419331447">
          <w:marLeft w:val="0"/>
          <w:marRight w:val="0"/>
          <w:marTop w:val="120"/>
          <w:marBottom w:val="120"/>
          <w:divBdr>
            <w:top w:val="none" w:sz="0" w:space="0" w:color="auto"/>
            <w:left w:val="none" w:sz="0" w:space="0" w:color="auto"/>
            <w:bottom w:val="none" w:sz="0" w:space="0" w:color="auto"/>
            <w:right w:val="none" w:sz="0" w:space="0" w:color="auto"/>
          </w:divBdr>
        </w:div>
        <w:div w:id="1684548417">
          <w:marLeft w:val="0"/>
          <w:marRight w:val="0"/>
          <w:marTop w:val="120"/>
          <w:marBottom w:val="120"/>
          <w:divBdr>
            <w:top w:val="none" w:sz="0" w:space="0" w:color="auto"/>
            <w:left w:val="none" w:sz="0" w:space="0" w:color="auto"/>
            <w:bottom w:val="none" w:sz="0" w:space="0" w:color="auto"/>
            <w:right w:val="none" w:sz="0" w:space="0" w:color="auto"/>
          </w:divBdr>
        </w:div>
        <w:div w:id="2087725463">
          <w:marLeft w:val="0"/>
          <w:marRight w:val="0"/>
          <w:marTop w:val="120"/>
          <w:marBottom w:val="120"/>
          <w:divBdr>
            <w:top w:val="none" w:sz="0" w:space="0" w:color="auto"/>
            <w:left w:val="none" w:sz="0" w:space="0" w:color="auto"/>
            <w:bottom w:val="none" w:sz="0" w:space="0" w:color="auto"/>
            <w:right w:val="none" w:sz="0" w:space="0" w:color="auto"/>
          </w:divBdr>
        </w:div>
        <w:div w:id="210264973">
          <w:marLeft w:val="0"/>
          <w:marRight w:val="0"/>
          <w:marTop w:val="120"/>
          <w:marBottom w:val="120"/>
          <w:divBdr>
            <w:top w:val="none" w:sz="0" w:space="0" w:color="auto"/>
            <w:left w:val="none" w:sz="0" w:space="0" w:color="auto"/>
            <w:bottom w:val="none" w:sz="0" w:space="0" w:color="auto"/>
            <w:right w:val="none" w:sz="0" w:space="0" w:color="auto"/>
          </w:divBdr>
        </w:div>
        <w:div w:id="960116369">
          <w:marLeft w:val="0"/>
          <w:marRight w:val="0"/>
          <w:marTop w:val="120"/>
          <w:marBottom w:val="120"/>
          <w:divBdr>
            <w:top w:val="none" w:sz="0" w:space="0" w:color="auto"/>
            <w:left w:val="none" w:sz="0" w:space="0" w:color="auto"/>
            <w:bottom w:val="none" w:sz="0" w:space="0" w:color="auto"/>
            <w:right w:val="none" w:sz="0" w:space="0" w:color="auto"/>
          </w:divBdr>
        </w:div>
        <w:div w:id="1807314418">
          <w:marLeft w:val="0"/>
          <w:marRight w:val="0"/>
          <w:marTop w:val="120"/>
          <w:marBottom w:val="120"/>
          <w:divBdr>
            <w:top w:val="none" w:sz="0" w:space="0" w:color="auto"/>
            <w:left w:val="none" w:sz="0" w:space="0" w:color="auto"/>
            <w:bottom w:val="none" w:sz="0" w:space="0" w:color="auto"/>
            <w:right w:val="none" w:sz="0" w:space="0" w:color="auto"/>
          </w:divBdr>
        </w:div>
        <w:div w:id="49808508">
          <w:marLeft w:val="0"/>
          <w:marRight w:val="0"/>
          <w:marTop w:val="120"/>
          <w:marBottom w:val="120"/>
          <w:divBdr>
            <w:top w:val="none" w:sz="0" w:space="0" w:color="auto"/>
            <w:left w:val="none" w:sz="0" w:space="0" w:color="auto"/>
            <w:bottom w:val="none" w:sz="0" w:space="0" w:color="auto"/>
            <w:right w:val="none" w:sz="0" w:space="0" w:color="auto"/>
          </w:divBdr>
        </w:div>
        <w:div w:id="440954610">
          <w:marLeft w:val="0"/>
          <w:marRight w:val="0"/>
          <w:marTop w:val="120"/>
          <w:marBottom w:val="120"/>
          <w:divBdr>
            <w:top w:val="none" w:sz="0" w:space="0" w:color="auto"/>
            <w:left w:val="none" w:sz="0" w:space="0" w:color="auto"/>
            <w:bottom w:val="none" w:sz="0" w:space="0" w:color="auto"/>
            <w:right w:val="none" w:sz="0" w:space="0" w:color="auto"/>
          </w:divBdr>
        </w:div>
        <w:div w:id="1866793318">
          <w:marLeft w:val="0"/>
          <w:marRight w:val="0"/>
          <w:marTop w:val="120"/>
          <w:marBottom w:val="120"/>
          <w:divBdr>
            <w:top w:val="none" w:sz="0" w:space="0" w:color="auto"/>
            <w:left w:val="none" w:sz="0" w:space="0" w:color="auto"/>
            <w:bottom w:val="none" w:sz="0" w:space="0" w:color="auto"/>
            <w:right w:val="none" w:sz="0" w:space="0" w:color="auto"/>
          </w:divBdr>
        </w:div>
        <w:div w:id="761488513">
          <w:marLeft w:val="0"/>
          <w:marRight w:val="0"/>
          <w:marTop w:val="120"/>
          <w:marBottom w:val="120"/>
          <w:divBdr>
            <w:top w:val="none" w:sz="0" w:space="0" w:color="auto"/>
            <w:left w:val="none" w:sz="0" w:space="0" w:color="auto"/>
            <w:bottom w:val="none" w:sz="0" w:space="0" w:color="auto"/>
            <w:right w:val="none" w:sz="0" w:space="0" w:color="auto"/>
          </w:divBdr>
        </w:div>
        <w:div w:id="1458252649">
          <w:marLeft w:val="0"/>
          <w:marRight w:val="0"/>
          <w:marTop w:val="120"/>
          <w:marBottom w:val="120"/>
          <w:divBdr>
            <w:top w:val="none" w:sz="0" w:space="0" w:color="auto"/>
            <w:left w:val="none" w:sz="0" w:space="0" w:color="auto"/>
            <w:bottom w:val="none" w:sz="0" w:space="0" w:color="auto"/>
            <w:right w:val="none" w:sz="0" w:space="0" w:color="auto"/>
          </w:divBdr>
        </w:div>
      </w:divsChild>
    </w:div>
    <w:div w:id="1962222664">
      <w:bodyDiv w:val="1"/>
      <w:marLeft w:val="0"/>
      <w:marRight w:val="0"/>
      <w:marTop w:val="0"/>
      <w:marBottom w:val="0"/>
      <w:divBdr>
        <w:top w:val="none" w:sz="0" w:space="0" w:color="auto"/>
        <w:left w:val="none" w:sz="0" w:space="0" w:color="auto"/>
        <w:bottom w:val="none" w:sz="0" w:space="0" w:color="auto"/>
        <w:right w:val="none" w:sz="0" w:space="0" w:color="auto"/>
      </w:divBdr>
      <w:divsChild>
        <w:div w:id="1612202817">
          <w:marLeft w:val="0"/>
          <w:marRight w:val="0"/>
          <w:marTop w:val="120"/>
          <w:marBottom w:val="120"/>
          <w:divBdr>
            <w:top w:val="none" w:sz="0" w:space="0" w:color="auto"/>
            <w:left w:val="none" w:sz="0" w:space="0" w:color="auto"/>
            <w:bottom w:val="none" w:sz="0" w:space="0" w:color="auto"/>
            <w:right w:val="none" w:sz="0" w:space="0" w:color="auto"/>
          </w:divBdr>
        </w:div>
        <w:div w:id="905072678">
          <w:marLeft w:val="0"/>
          <w:marRight w:val="0"/>
          <w:marTop w:val="120"/>
          <w:marBottom w:val="120"/>
          <w:divBdr>
            <w:top w:val="none" w:sz="0" w:space="0" w:color="auto"/>
            <w:left w:val="none" w:sz="0" w:space="0" w:color="auto"/>
            <w:bottom w:val="none" w:sz="0" w:space="0" w:color="auto"/>
            <w:right w:val="none" w:sz="0" w:space="0" w:color="auto"/>
          </w:divBdr>
        </w:div>
        <w:div w:id="1747409652">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wp-content/uploads/2023/06/nhs-long-term-workforce-plan-v1.2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5E1D8-B432-4D8C-8B94-635B6F670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14</Pages>
  <Words>3235</Words>
  <Characters>19055</Characters>
  <Application>Microsoft Office Word</Application>
  <DocSecurity>0</DocSecurity>
  <Lines>1002</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Savaiz Kamran</dc:creator>
  <cp:keywords/>
  <dc:description/>
  <cp:lastModifiedBy>Mariana Roman</cp:lastModifiedBy>
  <cp:revision>21</cp:revision>
  <dcterms:created xsi:type="dcterms:W3CDTF">2026-01-31T22:20:00Z</dcterms:created>
  <dcterms:modified xsi:type="dcterms:W3CDTF">2026-02-16T22:09:00Z</dcterms:modified>
</cp:coreProperties>
</file>