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19C0924E" w14:textId="10F7CA6E" w:rsidR="00101737" w:rsidRDefault="00101737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6D872D2E" w14:textId="097BC0CA" w:rsidR="00101737" w:rsidRDefault="5B5E233B" w:rsidP="1401F830">
      <w:pPr>
        <w:spacing w:line="360" w:lineRule="auto"/>
        <w:ind w:left="2880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b/>
          <w:bCs/>
          <w:color w:val="000000" w:themeColor="text1"/>
          <w:u w:val="single"/>
          <w:lang w:val="cy-GB"/>
        </w:rPr>
        <w:t>Y  Cysyniad o blentyn Cyfannol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19649D11" w14:textId="34648C62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Mae datblygiad cyfannol plentyn yn cynnwys pob rhan o ddatblygiad y plentyn, ac yn pwysleisio ar agweddau emosiynol, Cymdeithasol, Corfforol, deallusol ac ysbrydol. (Foundation Education,2022). Mae d</w:t>
      </w:r>
      <w:r w:rsidR="008F7324">
        <w:rPr>
          <w:rFonts w:ascii="Arial" w:eastAsia="Arial" w:hAnsi="Arial" w:cs="Arial"/>
          <w:color w:val="000000" w:themeColor="text1"/>
          <w:lang w:val="cy-GB"/>
        </w:rPr>
        <w:t>atygiad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cyfannol yn holl bwysig </w:t>
      </w:r>
      <w:r w:rsidR="008F7324">
        <w:rPr>
          <w:rFonts w:ascii="Arial" w:eastAsia="Arial" w:hAnsi="Arial" w:cs="Arial"/>
          <w:color w:val="000000" w:themeColor="text1"/>
          <w:lang w:val="cy-GB"/>
        </w:rPr>
        <w:t>er mwyn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</w:t>
      </w:r>
      <w:r w:rsidR="008F7324">
        <w:rPr>
          <w:rFonts w:ascii="Arial" w:eastAsia="Arial" w:hAnsi="Arial" w:cs="Arial"/>
          <w:color w:val="000000" w:themeColor="text1"/>
          <w:lang w:val="cy-GB"/>
        </w:rPr>
        <w:t>cynllunio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ac i </w:t>
      </w:r>
      <w:r w:rsidR="00033AA8">
        <w:rPr>
          <w:rFonts w:ascii="Arial" w:eastAsia="Arial" w:hAnsi="Arial" w:cs="Arial"/>
          <w:color w:val="000000" w:themeColor="text1"/>
          <w:lang w:val="cy-GB"/>
        </w:rPr>
        <w:t xml:space="preserve">allu </w:t>
      </w:r>
      <w:r w:rsidR="0013274E">
        <w:rPr>
          <w:rFonts w:ascii="Arial" w:eastAsia="Arial" w:hAnsi="Arial" w:cs="Arial"/>
          <w:color w:val="000000" w:themeColor="text1"/>
          <w:lang w:val="cy-GB"/>
        </w:rPr>
        <w:t xml:space="preserve">gwneud </w:t>
      </w:r>
      <w:r w:rsidRPr="1401F830">
        <w:rPr>
          <w:rFonts w:ascii="Arial" w:eastAsia="Arial" w:hAnsi="Arial" w:cs="Arial"/>
          <w:color w:val="000000" w:themeColor="text1"/>
          <w:lang w:val="cy-GB"/>
        </w:rPr>
        <w:t>ase</w:t>
      </w:r>
      <w:r w:rsidR="0013274E">
        <w:rPr>
          <w:rFonts w:ascii="Arial" w:eastAsia="Arial" w:hAnsi="Arial" w:cs="Arial"/>
          <w:color w:val="000000" w:themeColor="text1"/>
          <w:lang w:val="cy-GB"/>
        </w:rPr>
        <w:t>siad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anghenion plentyn. Mae</w:t>
      </w:r>
      <w:r w:rsidR="004C3849">
        <w:rPr>
          <w:rFonts w:ascii="Arial" w:eastAsia="Arial" w:hAnsi="Arial" w:cs="Arial"/>
          <w:color w:val="000000" w:themeColor="text1"/>
          <w:lang w:val="cy-GB"/>
        </w:rPr>
        <w:t xml:space="preserve"> yn </w:t>
      </w:r>
      <w:r w:rsidRPr="1401F830">
        <w:rPr>
          <w:rFonts w:ascii="Arial" w:eastAsia="Arial" w:hAnsi="Arial" w:cs="Arial"/>
          <w:color w:val="000000" w:themeColor="text1"/>
          <w:lang w:val="cy-GB"/>
        </w:rPr>
        <w:t>ei galluogi iasesu</w:t>
      </w:r>
      <w:r w:rsidR="007D3FF1">
        <w:rPr>
          <w:rFonts w:ascii="Arial" w:eastAsia="Arial" w:hAnsi="Arial" w:cs="Arial"/>
          <w:color w:val="000000" w:themeColor="text1"/>
          <w:lang w:val="cy-GB"/>
        </w:rPr>
        <w:t xml:space="preserve"> y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plentyn fel unigolyn, a</w:t>
      </w:r>
      <w:r w:rsidR="00510741">
        <w:rPr>
          <w:rFonts w:ascii="Arial" w:eastAsia="Arial" w:hAnsi="Arial" w:cs="Arial"/>
          <w:color w:val="000000" w:themeColor="text1"/>
          <w:lang w:val="cy-GB"/>
        </w:rPr>
        <w:t xml:space="preserve">c </w:t>
      </w:r>
      <w:r w:rsidR="005239CF">
        <w:rPr>
          <w:rFonts w:ascii="Arial" w:eastAsia="Arial" w:hAnsi="Arial" w:cs="Arial"/>
          <w:color w:val="000000" w:themeColor="text1"/>
          <w:lang w:val="cy-GB"/>
        </w:rPr>
        <w:t xml:space="preserve">i </w:t>
      </w:r>
      <w:r w:rsidR="00CD3756">
        <w:rPr>
          <w:rFonts w:ascii="Arial" w:eastAsia="Arial" w:hAnsi="Arial" w:cs="Arial"/>
          <w:color w:val="000000" w:themeColor="text1"/>
          <w:lang w:val="cy-GB"/>
        </w:rPr>
        <w:t xml:space="preserve">ni </w:t>
      </w:r>
      <w:r w:rsidRPr="1401F830">
        <w:rPr>
          <w:rFonts w:ascii="Arial" w:eastAsia="Arial" w:hAnsi="Arial" w:cs="Arial"/>
          <w:color w:val="000000" w:themeColor="text1"/>
          <w:lang w:val="cy-GB"/>
        </w:rPr>
        <w:t>deall yr hyn y mae wedi'i g</w:t>
      </w:r>
      <w:r w:rsidR="000B753C">
        <w:rPr>
          <w:rFonts w:ascii="Arial" w:eastAsia="Arial" w:hAnsi="Arial" w:cs="Arial"/>
          <w:color w:val="000000" w:themeColor="text1"/>
          <w:lang w:val="cy-GB"/>
        </w:rPr>
        <w:t>wbwlhau</w:t>
      </w:r>
      <w:r w:rsidR="00C95991">
        <w:rPr>
          <w:rFonts w:ascii="Arial" w:eastAsia="Arial" w:hAnsi="Arial" w:cs="Arial"/>
          <w:color w:val="000000" w:themeColor="text1"/>
          <w:lang w:val="cy-GB"/>
        </w:rPr>
        <w:t>,</w:t>
      </w:r>
      <w:r w:rsidRPr="1401F830">
        <w:rPr>
          <w:rFonts w:ascii="Arial" w:eastAsia="Arial" w:hAnsi="Arial" w:cs="Arial"/>
          <w:color w:val="000000" w:themeColor="text1"/>
          <w:lang w:val="cy-GB"/>
        </w:rPr>
        <w:t>, a'r hyn nad yw wedi'i</w:t>
      </w:r>
      <w:r w:rsidR="00857ABE">
        <w:rPr>
          <w:rFonts w:ascii="Arial" w:eastAsia="Arial" w:hAnsi="Arial" w:cs="Arial"/>
          <w:color w:val="000000" w:themeColor="text1"/>
          <w:lang w:val="cy-GB"/>
        </w:rPr>
        <w:t xml:space="preserve"> medru eu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g</w:t>
      </w:r>
      <w:r w:rsidR="00831E7E">
        <w:rPr>
          <w:rFonts w:ascii="Arial" w:eastAsia="Arial" w:hAnsi="Arial" w:cs="Arial"/>
          <w:color w:val="000000" w:themeColor="text1"/>
          <w:lang w:val="cy-GB"/>
        </w:rPr>
        <w:t>wbwlhau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drwy </w:t>
      </w:r>
      <w:r w:rsidR="000A39ED">
        <w:rPr>
          <w:rFonts w:ascii="Arial" w:eastAsia="Arial" w:hAnsi="Arial" w:cs="Arial"/>
          <w:color w:val="000000" w:themeColor="text1"/>
          <w:lang w:val="cy-GB"/>
        </w:rPr>
        <w:t>weld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sut y maent wedi datblygu ac i edrych ar </w:t>
      </w:r>
      <w:r w:rsidR="00102785">
        <w:rPr>
          <w:rFonts w:ascii="Arial" w:eastAsia="Arial" w:hAnsi="Arial" w:cs="Arial"/>
          <w:color w:val="000000" w:themeColor="text1"/>
          <w:lang w:val="cy-GB"/>
        </w:rPr>
        <w:t xml:space="preserve">ffyrdd </w:t>
      </w:r>
      <w:r w:rsidRPr="1401F830">
        <w:rPr>
          <w:rFonts w:ascii="Arial" w:eastAsia="Arial" w:hAnsi="Arial" w:cs="Arial"/>
          <w:color w:val="000000" w:themeColor="text1"/>
          <w:lang w:val="cy-GB"/>
        </w:rPr>
        <w:t>y gal</w:t>
      </w:r>
      <w:r w:rsidR="007F19A8">
        <w:rPr>
          <w:rFonts w:ascii="Arial" w:eastAsia="Arial" w:hAnsi="Arial" w:cs="Arial"/>
          <w:color w:val="000000" w:themeColor="text1"/>
          <w:lang w:val="cy-GB"/>
        </w:rPr>
        <w:t>l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cynnydd un peth</w:t>
      </w:r>
      <w:r w:rsidR="00C87644">
        <w:rPr>
          <w:rFonts w:ascii="Arial" w:eastAsia="Arial" w:hAnsi="Arial" w:cs="Arial"/>
          <w:color w:val="000000" w:themeColor="text1"/>
          <w:lang w:val="cy-GB"/>
        </w:rPr>
        <w:t xml:space="preserve"> cael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eff</w:t>
      </w:r>
      <w:r w:rsidR="00C87644">
        <w:rPr>
          <w:rFonts w:ascii="Arial" w:eastAsia="Arial" w:hAnsi="Arial" w:cs="Arial"/>
          <w:color w:val="000000" w:themeColor="text1"/>
          <w:lang w:val="cy-GB"/>
        </w:rPr>
        <w:t>aith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ar gynnydd rhywbeth arall. (Scottish Social Services Council ,2024)  </w:t>
      </w:r>
    </w:p>
    <w:p w14:paraId="15AB7920" w14:textId="033F0C61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Cysyniad yw syniad cyffredinol am rywbeth neu grŵp o bethau. Gall rhai syniadau gael ei gynrychioli gan bethau y gallwn ei gweld trwy ddangos maint rhywbeth, drwy roi rhywbeth mawr wrth ymyl rhywbeth bach. Gall esbonio beth yw teimladau ag amser fod yn anodd dangos drwy luniau.  </w:t>
      </w:r>
    </w:p>
    <w:p w14:paraId="26FF83F7" w14:textId="1124C5A1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Mae yna syniad fod plant yn dysgu drwy brofiadau, mae’r tir yn gallu eu helpu i ddeall y byd o’i gwmpas, mae theori Maslow hefyd yn ystyried y plentyn cyfan ac yn pwysleisio’r pwysigrwydd o gydnabod a gwerthfawrogi pob agwedd o ddatblygiad y plentyn. Yn ôl (Burton,2015) Mae’r blynyddoedd cyntaf o fywyd yn gyfle hanfodol i feithrin plant, pobl ifanc ac oedolion iach, gwydn ac yn gymwys yn academaidd.   </w:t>
      </w:r>
    </w:p>
    <w:p w14:paraId="32D50729" w14:textId="17646AE8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Credai Piaget fod datblygiad gwybyddol plentyn yn datblygu drwy’r wybodaeth sydd gan yr unigolyn (sgemâu) ac wrth iddynt gael profiadau newydd. Mae sgemâu yn fframweithiau meddyliol sy'n helpu i drefnu gwybodaeth a gwneud synnwyr o'r byd o'i gwmpas. (Avery, C.2023)  Mae theori Piaget wedi eu rhannu mewn i bedwar rhan wahanol sef;  </w:t>
      </w:r>
    </w:p>
    <w:p w14:paraId="3D908D16" w14:textId="3F7F900D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Cam Sensor motor: mae'r cam yma yn digwydd 0 i 2 oed, ac yn ddatblygiad sgiliau modur sylfaenol a'r gallu i ganfod a rhyngweithio â gwrthrychau.</w:t>
      </w:r>
      <w:r w:rsidR="000411AC">
        <w:tab/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</w:t>
      </w:r>
    </w:p>
    <w:p w14:paraId="4D789E43" w14:textId="69E6A6AE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Cyfnod cynweithredol: yn digwydd o 2 i 7 oed ac mae yn ddatblygiad ieithyddol a meddwl symbolaidd.  </w:t>
      </w:r>
    </w:p>
    <w:p w14:paraId="21A28C58" w14:textId="5AE089D5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Cam gweithredol concrit: mae'r cam hwn yn digwydd o 7 i 11 oed, mae yn ddatblygiad i allu  meddwl yn rhesymegol am wrthrychau a digwyddiadau concrit.  </w:t>
      </w:r>
    </w:p>
    <w:p w14:paraId="328A14CA" w14:textId="7F2921E2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Cam gweithredol ffurfiol: mae'r cam hwn yn digwydd o 11+oed , Mae’n nodwedd i allu meddwl yn haniaethol ac i resymu yn ddamcaniaethol. (</w:t>
      </w:r>
      <w:r w:rsidRPr="1401F830">
        <w:rPr>
          <w:rFonts w:ascii="Arial" w:eastAsia="Arial" w:hAnsi="Arial" w:cs="Arial"/>
          <w:i/>
          <w:iCs/>
          <w:color w:val="000000" w:themeColor="text1"/>
          <w:lang w:val="cy-GB"/>
        </w:rPr>
        <w:t>Brodie,K,2024)</w:t>
      </w:r>
    </w:p>
    <w:p w14:paraId="7C48725E" w14:textId="68906CCF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Er mwyn deall y cysyniad o ddatblygiad plant cyfannol mae'n bwysig ystyried perthnasoedd cadarnhaol. Mae perthnasoedd cadarnhaol yn bwysig er mwyn adeiladu perthnasoedd positif, yn seiliedig ar barch a’r gallu i ymddiried ym mhobl ac i gyfathrebu yn agored. Yn ôl (Whitters,H,2020) mae gan Bowlby, Robertson, ac Ainsworth wybodaeth sydd yn mynd nôl yn bell ac yn sôn fod Gweithwyr proffesiynol yn deall yr effaith o weithio gydag oedolyn cyson yn arwyddocaol wrth ffurfio cylch dychmygol sy'n galluogi plentyn i archwilio ei byd, i ddysgu, ac i ddatblygu.  </w:t>
      </w:r>
    </w:p>
    <w:p w14:paraId="63E65244" w14:textId="163A89B2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Mae perthnasoedd cadarnhaol yn bwysig i ddatblygiad plant cyfannol oherwydd, mae yn helpu iddynt ddatblygu nifer o sgiliau sydd yn hanfodol er mwyn iddynt fedru cael llwyddiant yn y dyfodol. Mae theori Maslow yn sôn am y pwysigrwydd o berthnasoedd yn ei ail lefel sef cymdeithasol ac maent yn holl bwysig er mwyn cyrraedd y lefel uchaf yn ei theori. Yn ôl  theori Bromfenbrenner mae yn argymell fod datblygiad plentyn yn system gymhleth sydd yn cynnwys gwahanol lefelau o fewn yr amgylchedd cyfagos sy’n effeithio arnynt.  (Guy-Evans, O.2024)</w:t>
      </w:r>
    </w:p>
    <w:p w14:paraId="3BFD3282" w14:textId="45372C09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Mae theori Bronfenbrenner wedi ei rannu mewn i bum rhan sef:  </w:t>
      </w:r>
    </w:p>
    <w:p w14:paraId="68A2F625" w14:textId="3EB19149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micro system: y lefel mwyaf dylanwadol sydd yn cynnwys perthnasoedd agos y plentyn ac ysgolion. </w:t>
      </w:r>
    </w:p>
    <w:p w14:paraId="5EA0427E" w14:textId="57D59AF7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Mesostom: Yn cynnwys rhyngweithio rhwng gwahanol ficro systemau ym mywyd y plentyn. Gall y rhyngweithiadau hyn gael effaith sylweddol ar ddatblygiad y plentyn.  </w:t>
      </w:r>
    </w:p>
    <w:p w14:paraId="6BB9D6B0" w14:textId="0A9B5D94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Ecosystem: Yn cynnwys strwythur cymdeithasol ffurfiol ac anffurfiol gyda  llywodraeth leol, ffrindiau’r teulu, chyfryngau.  (Guy-Evans, O.2024)</w:t>
      </w:r>
    </w:p>
    <w:p w14:paraId="617739D0" w14:textId="601580E3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macro system: Mae yn canolbwyntio ar sut mae elfennau diwylliannol yn effeithio ar ddatblygiad plentyn, gan gynnwys agweddau ac amodau cymdeithasol y mae plentyn yn rhan ohono.  </w:t>
      </w:r>
    </w:p>
    <w:p w14:paraId="650BDF4A" w14:textId="37B99B45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chronosystem:  yn ymwneud â newidiadau sydd yn digwydd ym mywyd y plentyn dros oes. Gellir rhagweld newidiadau amgylcheddol, wrth ddechrau'r ysgol, neu sydd ddim wedi ei rhagweld, fel ysgariad rhieni, gall achosi straen ar y plentyn.</w:t>
      </w:r>
      <w:r w:rsidRPr="1401F830">
        <w:rPr>
          <w:rFonts w:ascii="Calibri" w:eastAsia="Calibri" w:hAnsi="Calibri" w:cs="Calibri"/>
          <w:color w:val="000000" w:themeColor="text1"/>
          <w:sz w:val="27"/>
          <w:szCs w:val="27"/>
          <w:lang w:val="cy-GB"/>
        </w:rPr>
        <w:t xml:space="preserve"> (Sadownik, A.R.2023)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 </w:t>
      </w:r>
    </w:p>
    <w:p w14:paraId="398A5120" w14:textId="1A6512F6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Mae plant sydd yn cael perthnasoedd positif yn dysgu sut i reoli ei emosiynau a datblygu ymdeimlad o hunanwerth, hunan hyder a gwytnwch. Gall hefyd ddysgu sut i ymddiried mewn oedolion i'w helpu pan yn teimlo’n drist ac yn ofidus.</w:t>
      </w:r>
    </w:p>
    <w:p w14:paraId="505D95AB" w14:textId="742965B9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Wrth gael sgiliau cyfathrebu mae plant yn dysgu sut i gynnal a ffurfio perthnasoedd iach gydag eraill ac i wneud ffrindiau newydd, maent hefyd yn medru cyfathrebu gydag oedolion i ddweud beth maent eisiau, ac yn datblygu ymdeimlad o berthyn wrth weithio gyda staff. </w:t>
      </w:r>
    </w:p>
    <w:p w14:paraId="6654591E" w14:textId="18A08F99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Mae plant yn dysgu sut i fynegi ac i ddeall ei emosiynau a’i ffurfio er mwyn cael perthnasoedd cadarn a diogel fel ei bod yn gallu dysgu'r gwahaniaeth rhwng y pethau da a’r pethau drwg. Y plant sydd yn dysgu mewn amgylchedd amrywiol sydd yn gallu datblygu agweddau positif ac yn cael addysg sydd yn ei baratoi ar gyfer y dyfodol, hefyd mae cael perthynas positif yn gallu rheoli ei ymddygiad a’i deimladau. Os yw plentyn yn medru cyrraedd ei botensial llawn a'i bod yn gwneud y gorau y maent </w:t>
      </w:r>
    </w:p>
    <w:p w14:paraId="46A1303E" w14:textId="602AF1F8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yn gallu gwneud, maent wedi cyrraedd lefel uchaf yn theori Maslow. Yn ôl (Brodie,K,2018)  Maen bwysig bod babanod a phlant ifanc yn cael y gofal gorau posib mewn sefydliadau gofal, lle gall yr ymarferwyr fod yn y dylanwad mwyaf iddynt er mwyn iddynt allu datblygu hunan-barch, hunan- hyder, a gwytnwch rhag ofn iddynt ddod ar draws dylanwadau negyddol.  </w:t>
      </w:r>
    </w:p>
    <w:p w14:paraId="03DBF60C" w14:textId="5F8AA525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>Mae pob plentyn yn wahanol, unigryw ac yn chwilfrydig. Yn ôl (</w:t>
      </w:r>
      <w:r w:rsidRPr="1401F830">
        <w:rPr>
          <w:rFonts w:ascii="Arial" w:eastAsia="Arial" w:hAnsi="Arial" w:cs="Arial"/>
          <w:i/>
          <w:iCs/>
          <w:color w:val="000000" w:themeColor="text1"/>
          <w:lang w:val="cy-GB"/>
        </w:rPr>
        <w:t>Berg,V,2024)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syniad theori</w:t>
      </w:r>
      <w:r w:rsidRPr="1401F830">
        <w:rPr>
          <w:rFonts w:ascii="Arial" w:eastAsia="Arial" w:hAnsi="Arial" w:cs="Arial"/>
          <w:i/>
          <w:iCs/>
          <w:color w:val="000000" w:themeColor="text1"/>
          <w:lang w:val="cy-GB"/>
        </w:rPr>
        <w:t xml:space="preserve"> Reggio Emilia</w:t>
      </w: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 yw bod addysg y blynyddoedd cynnar yn rhoi plant yn y sedd flaen ac yn eu hystyried fel unigolion chwilfrydig gyda'r potensial a phŵer i ddatblygu ac i ddysgu o'u hamgylchedd a'r perthnasoedd y maent yn cael gydag eraill. </w:t>
      </w:r>
    </w:p>
    <w:p w14:paraId="4D67E02D" w14:textId="4864094F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Mae diogelwch yn rhan bwysig wrth archwilio mewn i ddatblygiad plant cyfannol, oherwydd ei fod yn bwysig i greu amgylchedd diogel sydd yn hanfodol er mwyn i blant gallu datblygu gwahanol agweddau. Mae gan pob plentyn yr hawl i i gael ei amddiffyn rhag niwed. Dylai pob sefydliad sy'n gweithio gyda plant neu sy'n dod i gysylltiad â nhw gael polisïau a gweithdrefnau diogelu ar waith i'w helpu i gadw plant yn ddiogel. (NSPCC,2024)  </w:t>
      </w:r>
    </w:p>
    <w:p w14:paraId="43B3571E" w14:textId="7C0B8A10" w:rsidR="00101737" w:rsidRDefault="5B5E233B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  <w:r w:rsidRPr="1401F830">
        <w:rPr>
          <w:rFonts w:ascii="Arial" w:eastAsia="Arial" w:hAnsi="Arial" w:cs="Arial"/>
          <w:color w:val="000000" w:themeColor="text1"/>
          <w:lang w:val="cy-GB"/>
        </w:rPr>
        <w:t xml:space="preserve">Mae dull cyfannol yn ystyried y plentyn cyfan yn hytrach na'r rhannau unigol yn unig, ac mae eu datblygiad yn ei annog i cyrraedd eu llawn botensial.  </w:t>
      </w:r>
    </w:p>
    <w:p w14:paraId="623792CB" w14:textId="5174DB68" w:rsidR="00101737" w:rsidRDefault="00101737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642068C6" w14:textId="4E2C8D0F" w:rsidR="00101737" w:rsidRDefault="00101737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65BEBFC8" w14:textId="51EABF7F" w:rsidR="00101737" w:rsidRDefault="00101737" w:rsidP="1401F830">
      <w:pPr>
        <w:spacing w:line="360" w:lineRule="auto"/>
        <w:rPr>
          <w:rFonts w:ascii="Arial" w:eastAsia="Arial" w:hAnsi="Arial" w:cs="Arial"/>
          <w:color w:val="000000" w:themeColor="text1"/>
        </w:rPr>
      </w:pPr>
    </w:p>
    <w:p w14:paraId="2C078E63" w14:textId="3EF0AA8C" w:rsidR="00101737" w:rsidRDefault="00101737"/>
    <w:sectPr w:rsidR="00101737">
      <w:pgSz w:w="12240" w:h="15840"/>
      <w:pgMar w:top="1440" w:right="1440" w:bottom="1440" w:left="1440" w:header="720" w:footer="720" w:gutter="0"/>
      <w:cols w:space="720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Aptos">
    <w:panose1 w:val="00000000000000000000"/>
    <w:charset w:val="00"/>
    <w:family w:val="roman"/>
    <w:notTrueType/>
    <w:pitch w:val="default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ptos Display">
    <w:panose1 w:val="00000000000000000000"/>
    <w:charset w:val="00"/>
    <w:family w:val="roman"/>
    <w:notTrueType/>
    <w:pitch w:val="default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/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64"/>
  <w:proofState w:spelling="clean"/>
  <w:defaultTabStop w:val="720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76F48601"/>
    <w:rsid w:val="00033AA8"/>
    <w:rsid w:val="000A39ED"/>
    <w:rsid w:val="000B753C"/>
    <w:rsid w:val="000C4D51"/>
    <w:rsid w:val="000D31F5"/>
    <w:rsid w:val="00101737"/>
    <w:rsid w:val="00102785"/>
    <w:rsid w:val="0013274E"/>
    <w:rsid w:val="004C3849"/>
    <w:rsid w:val="00510741"/>
    <w:rsid w:val="005239CF"/>
    <w:rsid w:val="007818D3"/>
    <w:rsid w:val="007D3FF1"/>
    <w:rsid w:val="007F19A8"/>
    <w:rsid w:val="007F4025"/>
    <w:rsid w:val="00831E7E"/>
    <w:rsid w:val="00857ABE"/>
    <w:rsid w:val="008F7324"/>
    <w:rsid w:val="00C15D63"/>
    <w:rsid w:val="00C87644"/>
    <w:rsid w:val="00C95991"/>
    <w:rsid w:val="00CD1E97"/>
    <w:rsid w:val="00CD3756"/>
    <w:rsid w:val="00E66DBD"/>
    <w:rsid w:val="00EB0A81"/>
    <w:rsid w:val="1401F830"/>
    <w:rsid w:val="3DDACFEF"/>
    <w:rsid w:val="55934BAD"/>
    <w:rsid w:val="5B5E233B"/>
    <w:rsid w:val="76F4860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76F48601"/>
  <w15:chartTrackingRefBased/>
  <w15:docId w15:val="{E182F88C-0F25-4277-B643-ACA95FC179F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4"/>
        <w:szCs w:val="24"/>
        <w:lang w:val="en-US" w:eastAsia="ja-JP" w:bidi="ar-SA"/>
      </w:rPr>
    </w:rPrDefault>
    <w:pPrDefault>
      <w:pPr>
        <w:spacing w:after="160" w:line="27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paragraph" w:styleId="Heading1">
    <w:name w:val="heading 1"/>
    <w:basedOn w:val="Normal"/>
    <w:next w:val="Normal"/>
    <w:link w:val="Heading1Char"/>
    <w:uiPriority w:val="9"/>
    <w:qFormat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paragraph" w:styleId="Heading2">
    <w:name w:val="heading 2"/>
    <w:basedOn w:val="Normal"/>
    <w:next w:val="Normal"/>
    <w:link w:val="Heading2Char"/>
    <w:uiPriority w:val="9"/>
    <w:unhideWhenUsed/>
    <w:qFormat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paragraph" w:styleId="Heading3">
    <w:name w:val="heading 3"/>
    <w:basedOn w:val="Normal"/>
    <w:next w:val="Normal"/>
    <w:link w:val="Heading3Char"/>
    <w:uiPriority w:val="9"/>
    <w:unhideWhenUsed/>
    <w:qFormat/>
    <w:pPr>
      <w:keepNext/>
      <w:keepLines/>
      <w:spacing w:before="160" w:after="80"/>
      <w:outlineLvl w:val="2"/>
    </w:pPr>
    <w:rPr>
      <w:rFonts w:eastAsiaTheme="majorEastAsia" w:cstheme="majorBidi"/>
      <w:color w:val="0F4761" w:themeColor="accent1" w:themeShade="BF"/>
      <w:sz w:val="28"/>
      <w:szCs w:val="28"/>
    </w:rPr>
  </w:style>
  <w:style w:type="paragraph" w:styleId="Heading4">
    <w:name w:val="heading 4"/>
    <w:basedOn w:val="Normal"/>
    <w:next w:val="Normal"/>
    <w:link w:val="Heading4Char"/>
    <w:uiPriority w:val="9"/>
    <w:unhideWhenUsed/>
    <w:qFormat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0F4761" w:themeColor="accent1" w:themeShade="BF"/>
    </w:rPr>
  </w:style>
  <w:style w:type="paragraph" w:styleId="Heading5">
    <w:name w:val="heading 5"/>
    <w:basedOn w:val="Normal"/>
    <w:next w:val="Normal"/>
    <w:link w:val="Heading5Char"/>
    <w:uiPriority w:val="9"/>
    <w:unhideWhenUsed/>
    <w:qFormat/>
    <w:pPr>
      <w:keepNext/>
      <w:keepLines/>
      <w:spacing w:before="80" w:after="40"/>
      <w:outlineLvl w:val="4"/>
    </w:pPr>
    <w:rPr>
      <w:rFonts w:eastAsiaTheme="majorEastAsia" w:cstheme="majorBidi"/>
      <w:color w:val="0F4761" w:themeColor="accent1" w:themeShade="BF"/>
    </w:rPr>
  </w:style>
  <w:style w:type="paragraph" w:styleId="Heading6">
    <w:name w:val="heading 6"/>
    <w:basedOn w:val="Normal"/>
    <w:next w:val="Normal"/>
    <w:link w:val="Heading6Char"/>
    <w:uiPriority w:val="9"/>
    <w:unhideWhenUsed/>
    <w:qFormat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Heading7">
    <w:name w:val="heading 7"/>
    <w:basedOn w:val="Normal"/>
    <w:next w:val="Normal"/>
    <w:link w:val="Heading7Char"/>
    <w:uiPriority w:val="9"/>
    <w:unhideWhenUsed/>
    <w:qFormat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Heading8">
    <w:name w:val="heading 8"/>
    <w:basedOn w:val="Normal"/>
    <w:next w:val="Normal"/>
    <w:link w:val="Heading8Char"/>
    <w:uiPriority w:val="9"/>
    <w:unhideWhenUsed/>
    <w:qFormat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Heading9">
    <w:name w:val="heading 9"/>
    <w:basedOn w:val="Normal"/>
    <w:next w:val="Normal"/>
    <w:link w:val="Heading9Char"/>
    <w:uiPriority w:val="9"/>
    <w:unhideWhenUsed/>
    <w:qFormat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customStyle="1" w:styleId="Heading1Char">
    <w:name w:val="Heading 1 Char"/>
    <w:basedOn w:val="DefaultParagraphFont"/>
    <w:link w:val="Heading1"/>
    <w:uiPriority w:val="9"/>
    <w:rPr>
      <w:rFonts w:asciiTheme="majorHAnsi" w:eastAsiaTheme="majorEastAsia" w:hAnsiTheme="majorHAnsi" w:cstheme="majorBidi"/>
      <w:color w:val="0F4761" w:themeColor="accent1" w:themeShade="BF"/>
      <w:sz w:val="40"/>
      <w:szCs w:val="40"/>
    </w:rPr>
  </w:style>
  <w:style w:type="character" w:customStyle="1" w:styleId="Heading2Char">
    <w:name w:val="Heading 2 Char"/>
    <w:basedOn w:val="DefaultParagraphFont"/>
    <w:link w:val="Heading2"/>
    <w:uiPriority w:val="9"/>
    <w:rPr>
      <w:rFonts w:asciiTheme="majorHAnsi" w:eastAsiaTheme="majorEastAsia" w:hAnsiTheme="majorHAnsi" w:cstheme="majorBidi"/>
      <w:color w:val="0F4761" w:themeColor="accent1" w:themeShade="BF"/>
      <w:sz w:val="32"/>
      <w:szCs w:val="32"/>
    </w:rPr>
  </w:style>
  <w:style w:type="character" w:customStyle="1" w:styleId="Heading3Char">
    <w:name w:val="Heading 3 Char"/>
    <w:basedOn w:val="DefaultParagraphFont"/>
    <w:link w:val="Heading3"/>
    <w:uiPriority w:val="9"/>
    <w:rPr>
      <w:rFonts w:eastAsiaTheme="majorEastAsia" w:cstheme="majorBidi"/>
      <w:color w:val="0F4761" w:themeColor="accent1" w:themeShade="BF"/>
      <w:sz w:val="28"/>
      <w:szCs w:val="28"/>
    </w:rPr>
  </w:style>
  <w:style w:type="character" w:customStyle="1" w:styleId="Heading4Char">
    <w:name w:val="Heading 4 Char"/>
    <w:basedOn w:val="DefaultParagraphFont"/>
    <w:link w:val="Heading4"/>
    <w:uiPriority w:val="9"/>
    <w:rPr>
      <w:rFonts w:eastAsiaTheme="majorEastAsia" w:cstheme="majorBidi"/>
      <w:i/>
      <w:iCs/>
      <w:color w:val="0F4761" w:themeColor="accent1" w:themeShade="BF"/>
    </w:rPr>
  </w:style>
  <w:style w:type="character" w:customStyle="1" w:styleId="Heading5Char">
    <w:name w:val="Heading 5 Char"/>
    <w:basedOn w:val="DefaultParagraphFont"/>
    <w:link w:val="Heading5"/>
    <w:uiPriority w:val="9"/>
    <w:rPr>
      <w:rFonts w:eastAsiaTheme="majorEastAsia" w:cstheme="majorBidi"/>
      <w:color w:val="0F4761" w:themeColor="accent1" w:themeShade="BF"/>
    </w:rPr>
  </w:style>
  <w:style w:type="character" w:customStyle="1" w:styleId="Heading6Char">
    <w:name w:val="Heading 6 Char"/>
    <w:basedOn w:val="DefaultParagraphFont"/>
    <w:link w:val="Heading6"/>
    <w:uiPriority w:val="9"/>
    <w:rPr>
      <w:rFonts w:eastAsiaTheme="majorEastAsia" w:cstheme="majorBidi"/>
      <w:i/>
      <w:iCs/>
      <w:color w:val="595959" w:themeColor="text1" w:themeTint="A6"/>
    </w:rPr>
  </w:style>
  <w:style w:type="character" w:customStyle="1" w:styleId="Heading7Char">
    <w:name w:val="Heading 7 Char"/>
    <w:basedOn w:val="DefaultParagraphFont"/>
    <w:link w:val="Heading7"/>
    <w:uiPriority w:val="9"/>
    <w:rPr>
      <w:rFonts w:eastAsiaTheme="majorEastAsia" w:cstheme="majorBidi"/>
      <w:color w:val="595959" w:themeColor="text1" w:themeTint="A6"/>
    </w:rPr>
  </w:style>
  <w:style w:type="character" w:customStyle="1" w:styleId="Heading8Char">
    <w:name w:val="Heading 8 Char"/>
    <w:basedOn w:val="DefaultParagraphFont"/>
    <w:link w:val="Heading8"/>
    <w:uiPriority w:val="9"/>
    <w:rPr>
      <w:rFonts w:eastAsiaTheme="majorEastAsia" w:cstheme="majorBidi"/>
      <w:i/>
      <w:iCs/>
      <w:color w:val="272727" w:themeColor="text1" w:themeTint="D8"/>
    </w:rPr>
  </w:style>
  <w:style w:type="character" w:customStyle="1" w:styleId="Heading9Char">
    <w:name w:val="Heading 9 Char"/>
    <w:basedOn w:val="DefaultParagraphFont"/>
    <w:link w:val="Heading9"/>
    <w:uiPriority w:val="9"/>
    <w:rPr>
      <w:rFonts w:eastAsiaTheme="majorEastAsia" w:cstheme="majorBidi"/>
      <w:color w:val="272727" w:themeColor="text1" w:themeTint="D8"/>
    </w:rPr>
  </w:style>
  <w:style w:type="character" w:customStyle="1" w:styleId="TitleChar">
    <w:name w:val="Title Char"/>
    <w:basedOn w:val="DefaultParagraphFont"/>
    <w:link w:val="Title"/>
    <w:uiPriority w:val="10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Title">
    <w:name w:val="Title"/>
    <w:basedOn w:val="Normal"/>
    <w:next w:val="Normal"/>
    <w:link w:val="TitleChar"/>
    <w:uiPriority w:val="10"/>
    <w:qFormat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SubtitleChar">
    <w:name w:val="Subtitle Char"/>
    <w:basedOn w:val="DefaultParagraphFont"/>
    <w:link w:val="Subtitle"/>
    <w:uiPriority w:val="11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Subtitle">
    <w:name w:val="Subtitle"/>
    <w:basedOn w:val="Normal"/>
    <w:next w:val="Normal"/>
    <w:link w:val="SubtitleChar"/>
    <w:uiPriority w:val="11"/>
    <w:qFormat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styleId="IntenseEmphasis">
    <w:name w:val="Intense Emphasis"/>
    <w:basedOn w:val="DefaultParagraphFont"/>
    <w:uiPriority w:val="21"/>
    <w:qFormat/>
    <w:rPr>
      <w:i/>
      <w:iCs/>
      <w:color w:val="0F4761" w:themeColor="accent1" w:themeShade="BF"/>
    </w:rPr>
  </w:style>
  <w:style w:type="character" w:customStyle="1" w:styleId="QuoteChar">
    <w:name w:val="Quote Char"/>
    <w:basedOn w:val="DefaultParagraphFont"/>
    <w:link w:val="Quote"/>
    <w:uiPriority w:val="29"/>
    <w:rPr>
      <w:i/>
      <w:iCs/>
      <w:color w:val="404040" w:themeColor="text1" w:themeTint="BF"/>
    </w:rPr>
  </w:style>
  <w:style w:type="paragraph" w:styleId="Quote">
    <w:name w:val="Quote"/>
    <w:basedOn w:val="Normal"/>
    <w:next w:val="Normal"/>
    <w:link w:val="QuoteChar"/>
    <w:uiPriority w:val="29"/>
    <w:qFormat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IntenseQuoteChar">
    <w:name w:val="Intense Quote Char"/>
    <w:basedOn w:val="DefaultParagraphFont"/>
    <w:link w:val="IntenseQuote"/>
    <w:uiPriority w:val="30"/>
    <w:rPr>
      <w:i/>
      <w:iCs/>
      <w:color w:val="0F4761" w:themeColor="accent1" w:themeShade="BF"/>
    </w:rPr>
  </w:style>
  <w:style w:type="paragraph" w:styleId="IntenseQuote">
    <w:name w:val="Intense Quote"/>
    <w:basedOn w:val="Normal"/>
    <w:next w:val="Normal"/>
    <w:link w:val="IntenseQuoteChar"/>
    <w:uiPriority w:val="30"/>
    <w:qFormat/>
    <w:pPr>
      <w:pBdr>
        <w:top w:val="single" w:sz="4" w:space="10" w:color="0F4761" w:themeColor="accent1" w:themeShade="BF"/>
        <w:bottom w:val="single" w:sz="4" w:space="10" w:color="0F4761" w:themeColor="accent1" w:themeShade="BF"/>
      </w:pBdr>
      <w:spacing w:before="360" w:after="360"/>
      <w:ind w:left="864" w:right="864"/>
      <w:jc w:val="center"/>
    </w:pPr>
    <w:rPr>
      <w:i/>
      <w:iCs/>
      <w:color w:val="0F4761" w:themeColor="accent1" w:themeShade="BF"/>
    </w:rPr>
  </w:style>
  <w:style w:type="character" w:styleId="IntenseReference">
    <w:name w:val="Intense Reference"/>
    <w:basedOn w:val="DefaultParagraphFont"/>
    <w:uiPriority w:val="32"/>
    <w:qFormat/>
    <w:rPr>
      <w:b/>
      <w:bCs/>
      <w:smallCaps/>
      <w:color w:val="0F4761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0E2841"/>
      </a:dk2>
      <a:lt2>
        <a:srgbClr val="E8E8E8"/>
      </a:lt2>
      <a:accent1>
        <a:srgbClr val="156082"/>
      </a:accent1>
      <a:accent2>
        <a:srgbClr val="E97132"/>
      </a:accent2>
      <a:accent3>
        <a:srgbClr val="196B24"/>
      </a:accent3>
      <a:accent4>
        <a:srgbClr val="0F9ED5"/>
      </a:accent4>
      <a:accent5>
        <a:srgbClr val="A02B93"/>
      </a:accent5>
      <a:accent6>
        <a:srgbClr val="4EA72E"/>
      </a:accent6>
      <a:hlink>
        <a:srgbClr val="467886"/>
      </a:hlink>
      <a:folHlink>
        <a:srgbClr val="96607D"/>
      </a:folHlink>
    </a:clrScheme>
    <a:fontScheme name="Office">
      <a:majorFont>
        <a:latin typeface="Aptos Display" panose="0211000402020202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Aptos" panose="0211000402020202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8</TotalTime>
  <Pages>1</Pages>
  <Words>964</Words>
  <Characters>5497</Characters>
  <Application>Microsoft Office Word</Application>
  <DocSecurity>4</DocSecurity>
  <Lines>45</Lines>
  <Paragraphs>12</Paragraphs>
  <ScaleCrop>false</ScaleCrop>
  <Company/>
  <LinksUpToDate>false</LinksUpToDate>
  <CharactersWithSpaces>6449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Anona Stepney (2419959)</dc:creator>
  <cp:keywords/>
  <dc:description/>
  <cp:lastModifiedBy>Anona Stepney (2419959)</cp:lastModifiedBy>
  <cp:revision>21</cp:revision>
  <dcterms:created xsi:type="dcterms:W3CDTF">2024-11-29T05:34:00Z</dcterms:created>
  <dcterms:modified xsi:type="dcterms:W3CDTF">2024-11-28T21:58:00Z</dcterms:modified>
</cp:coreProperties>
</file>