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8DC" w:rsidRPr="00593625" w:rsidRDefault="001428DC" w:rsidP="001428DC">
      <w:pPr>
        <w:pStyle w:val="Heading3"/>
        <w:rPr>
          <w:rFonts w:asciiTheme="minorHAnsi" w:hAnsiTheme="minorHAnsi" w:cstheme="minorHAnsi"/>
          <w:color w:val="auto"/>
          <w:sz w:val="28"/>
          <w:szCs w:val="28"/>
        </w:rPr>
      </w:pPr>
      <w:r w:rsidRPr="00593625">
        <w:rPr>
          <w:rFonts w:asciiTheme="minorHAnsi" w:hAnsiTheme="minorHAnsi" w:cstheme="minorHAnsi"/>
          <w:color w:val="auto"/>
          <w:sz w:val="28"/>
          <w:szCs w:val="28"/>
        </w:rPr>
        <w:t>1. Assessment One: Archival Exercise</w:t>
      </w:r>
    </w:p>
    <w:p w:rsidR="001428DC" w:rsidRPr="00593625" w:rsidRDefault="001428DC" w:rsidP="001428DC">
      <w:pPr>
        <w:pStyle w:val="NormalWeb"/>
        <w:rPr>
          <w:rFonts w:asciiTheme="minorHAnsi" w:hAnsiTheme="minorHAnsi" w:cstheme="minorHAnsi"/>
          <w:sz w:val="28"/>
          <w:szCs w:val="28"/>
        </w:rPr>
      </w:pPr>
      <w:r w:rsidRPr="00593625">
        <w:rPr>
          <w:rFonts w:asciiTheme="minorHAnsi" w:hAnsiTheme="minorHAnsi" w:cstheme="minorHAnsi"/>
          <w:b/>
          <w:bCs/>
          <w:sz w:val="28"/>
          <w:szCs w:val="28"/>
          <w:u w:val="single"/>
        </w:rPr>
        <w:t>Archival Exercise</w:t>
      </w:r>
    </w:p>
    <w:p w:rsidR="001428DC" w:rsidRPr="00593625" w:rsidRDefault="001428DC" w:rsidP="001428DC">
      <w:pPr>
        <w:pStyle w:val="NormalWeb"/>
        <w:rPr>
          <w:rFonts w:asciiTheme="minorHAnsi" w:hAnsiTheme="minorHAnsi" w:cstheme="minorHAnsi"/>
          <w:sz w:val="28"/>
          <w:szCs w:val="28"/>
        </w:rPr>
      </w:pPr>
      <w:proofErr w:type="gramStart"/>
      <w:r w:rsidRPr="00593625">
        <w:rPr>
          <w:rFonts w:asciiTheme="minorHAnsi" w:hAnsiTheme="minorHAnsi" w:cstheme="minorHAnsi"/>
          <w:i/>
          <w:iCs/>
          <w:sz w:val="28"/>
          <w:szCs w:val="28"/>
        </w:rPr>
        <w:t>c.1000</w:t>
      </w:r>
      <w:proofErr w:type="gramEnd"/>
      <w:r w:rsidRPr="00593625">
        <w:rPr>
          <w:rFonts w:asciiTheme="minorHAnsi" w:hAnsiTheme="minorHAnsi" w:cstheme="minorHAnsi"/>
          <w:i/>
          <w:iCs/>
          <w:sz w:val="28"/>
          <w:szCs w:val="28"/>
        </w:rPr>
        <w:t xml:space="preserve"> words</w:t>
      </w:r>
    </w:p>
    <w:p w:rsidR="001428DC" w:rsidRPr="00593625" w:rsidRDefault="001428DC" w:rsidP="001428DC">
      <w:pPr>
        <w:pStyle w:val="NormalWeb"/>
        <w:rPr>
          <w:rFonts w:asciiTheme="minorHAnsi" w:hAnsiTheme="minorHAnsi" w:cstheme="minorHAnsi"/>
          <w:sz w:val="28"/>
          <w:szCs w:val="28"/>
        </w:rPr>
      </w:pPr>
      <w:r w:rsidRPr="00593625">
        <w:rPr>
          <w:rStyle w:val="Strong"/>
          <w:rFonts w:asciiTheme="minorHAnsi" w:hAnsiTheme="minorHAnsi" w:cstheme="minorHAnsi"/>
          <w:i/>
          <w:iCs/>
          <w:sz w:val="28"/>
          <w:szCs w:val="28"/>
        </w:rPr>
        <w:t>Deadline: 8 November 2020</w:t>
      </w:r>
    </w:p>
    <w:p w:rsidR="00E20C6F" w:rsidRPr="00593625" w:rsidRDefault="00E20C6F" w:rsidP="00E20C6F">
      <w:pPr>
        <w:spacing w:before="100" w:beforeAutospacing="1" w:after="100" w:afterAutospacing="1" w:line="240" w:lineRule="auto"/>
        <w:outlineLvl w:val="1"/>
        <w:rPr>
          <w:rFonts w:eastAsia="Times New Roman" w:cstheme="minorHAnsi"/>
          <w:b/>
          <w:bCs/>
          <w:sz w:val="28"/>
          <w:szCs w:val="28"/>
          <w:lang w:eastAsia="en-GB"/>
        </w:rPr>
      </w:pPr>
      <w:r w:rsidRPr="00593625">
        <w:rPr>
          <w:rFonts w:eastAsia="Times New Roman" w:cstheme="minorHAnsi"/>
          <w:b/>
          <w:bCs/>
          <w:sz w:val="28"/>
          <w:szCs w:val="28"/>
          <w:lang w:eastAsia="en-GB"/>
        </w:rPr>
        <w:t>Historical Studies Assessments</w:t>
      </w:r>
    </w:p>
    <w:p w:rsidR="004B4AFA" w:rsidRPr="00593625" w:rsidRDefault="004B4AFA" w:rsidP="004F2FFE">
      <w:pPr>
        <w:jc w:val="both"/>
        <w:rPr>
          <w:rFonts w:cstheme="minorHAnsi"/>
          <w:b/>
          <w:sz w:val="28"/>
          <w:szCs w:val="28"/>
          <w:u w:val="single"/>
        </w:rPr>
      </w:pPr>
      <w:r w:rsidRPr="00593625">
        <w:rPr>
          <w:rFonts w:cstheme="minorHAnsi"/>
          <w:b/>
          <w:sz w:val="28"/>
          <w:szCs w:val="28"/>
          <w:u w:val="single"/>
        </w:rPr>
        <w:t xml:space="preserve">Location </w:t>
      </w:r>
    </w:p>
    <w:p w:rsidR="005D1683" w:rsidRPr="00593625" w:rsidRDefault="004F2FFE" w:rsidP="004F2FFE">
      <w:pPr>
        <w:jc w:val="both"/>
        <w:rPr>
          <w:rFonts w:cstheme="minorHAnsi"/>
          <w:sz w:val="28"/>
          <w:szCs w:val="28"/>
        </w:rPr>
      </w:pPr>
      <w:r w:rsidRPr="00593625">
        <w:rPr>
          <w:rFonts w:cstheme="minorHAnsi"/>
          <w:sz w:val="28"/>
          <w:szCs w:val="28"/>
        </w:rPr>
        <w:t xml:space="preserve">Rowena Cottage, </w:t>
      </w:r>
      <w:proofErr w:type="spellStart"/>
      <w:r w:rsidRPr="00593625">
        <w:rPr>
          <w:rFonts w:cstheme="minorHAnsi"/>
          <w:sz w:val="28"/>
          <w:szCs w:val="28"/>
        </w:rPr>
        <w:t>Pembridge</w:t>
      </w:r>
      <w:proofErr w:type="spellEnd"/>
      <w:r w:rsidRPr="00593625">
        <w:rPr>
          <w:rFonts w:cstheme="minorHAnsi"/>
          <w:sz w:val="28"/>
          <w:szCs w:val="28"/>
        </w:rPr>
        <w:t>, Herefordshire UK</w:t>
      </w:r>
      <w:r w:rsidR="008402DA" w:rsidRPr="00593625">
        <w:rPr>
          <w:rFonts w:cstheme="minorHAnsi"/>
          <w:sz w:val="28"/>
          <w:szCs w:val="28"/>
        </w:rPr>
        <w:t xml:space="preserve">                   </w:t>
      </w:r>
    </w:p>
    <w:p w:rsidR="00E14BC0" w:rsidRPr="00593625" w:rsidRDefault="00E14BC0" w:rsidP="004F2FFE">
      <w:pPr>
        <w:jc w:val="both"/>
        <w:rPr>
          <w:rFonts w:cstheme="minorHAnsi"/>
          <w:b/>
          <w:sz w:val="28"/>
          <w:szCs w:val="28"/>
          <w:u w:val="single"/>
        </w:rPr>
      </w:pPr>
      <w:r w:rsidRPr="00593625">
        <w:rPr>
          <w:rFonts w:cstheme="minorHAnsi"/>
          <w:b/>
          <w:sz w:val="28"/>
          <w:szCs w:val="28"/>
          <w:u w:val="single"/>
        </w:rPr>
        <w:t>Intention</w:t>
      </w:r>
    </w:p>
    <w:p w:rsidR="00E14BC0" w:rsidRPr="00593625" w:rsidRDefault="00E14BC0" w:rsidP="00E14BC0">
      <w:pPr>
        <w:pStyle w:val="ListParagraph"/>
        <w:numPr>
          <w:ilvl w:val="0"/>
          <w:numId w:val="1"/>
        </w:numPr>
        <w:jc w:val="both"/>
        <w:rPr>
          <w:rFonts w:cstheme="minorHAnsi"/>
          <w:sz w:val="28"/>
          <w:szCs w:val="28"/>
        </w:rPr>
      </w:pPr>
      <w:r w:rsidRPr="00593625">
        <w:rPr>
          <w:rFonts w:cstheme="minorHAnsi"/>
          <w:sz w:val="28"/>
          <w:szCs w:val="28"/>
        </w:rPr>
        <w:t>To investigate and record the history of Rowena Cottage,</w:t>
      </w:r>
      <w:r w:rsidR="00E20C6F" w:rsidRPr="00593625">
        <w:rPr>
          <w:rFonts w:cstheme="minorHAnsi"/>
          <w:sz w:val="28"/>
          <w:szCs w:val="28"/>
        </w:rPr>
        <w:t xml:space="preserve"> East Street,</w:t>
      </w:r>
      <w:r w:rsidRPr="00593625">
        <w:rPr>
          <w:rFonts w:cstheme="minorHAnsi"/>
          <w:sz w:val="28"/>
          <w:szCs w:val="28"/>
        </w:rPr>
        <w:t xml:space="preserve"> </w:t>
      </w:r>
      <w:proofErr w:type="spellStart"/>
      <w:r w:rsidRPr="00593625">
        <w:rPr>
          <w:rFonts w:cstheme="minorHAnsi"/>
          <w:sz w:val="28"/>
          <w:szCs w:val="28"/>
        </w:rPr>
        <w:t>Pembridge</w:t>
      </w:r>
      <w:proofErr w:type="spellEnd"/>
      <w:r w:rsidRPr="00593625">
        <w:rPr>
          <w:rFonts w:cstheme="minorHAnsi"/>
          <w:sz w:val="28"/>
          <w:szCs w:val="28"/>
        </w:rPr>
        <w:t xml:space="preserve">, Herefordshire UK. </w:t>
      </w:r>
    </w:p>
    <w:p w:rsidR="00E14BC0" w:rsidRPr="00593625" w:rsidRDefault="00E14BC0" w:rsidP="00E14BC0">
      <w:pPr>
        <w:pStyle w:val="ListParagraph"/>
        <w:numPr>
          <w:ilvl w:val="0"/>
          <w:numId w:val="1"/>
        </w:numPr>
        <w:jc w:val="both"/>
        <w:rPr>
          <w:rFonts w:cstheme="minorHAnsi"/>
          <w:sz w:val="28"/>
          <w:szCs w:val="28"/>
        </w:rPr>
      </w:pPr>
      <w:r w:rsidRPr="00593625">
        <w:rPr>
          <w:rFonts w:cstheme="minorHAnsi"/>
          <w:sz w:val="28"/>
          <w:szCs w:val="28"/>
        </w:rPr>
        <w:t xml:space="preserve">To ascertain its age, status, context within the built environment of </w:t>
      </w:r>
      <w:proofErr w:type="spellStart"/>
      <w:r w:rsidRPr="00593625">
        <w:rPr>
          <w:rFonts w:cstheme="minorHAnsi"/>
          <w:sz w:val="28"/>
          <w:szCs w:val="28"/>
        </w:rPr>
        <w:t>Pembridge</w:t>
      </w:r>
      <w:proofErr w:type="spellEnd"/>
      <w:r w:rsidRPr="00593625">
        <w:rPr>
          <w:rFonts w:cstheme="minorHAnsi"/>
          <w:sz w:val="28"/>
          <w:szCs w:val="28"/>
        </w:rPr>
        <w:t xml:space="preserve">. Its relationship to the surrounding buildings and to the social fabric of the village. </w:t>
      </w:r>
    </w:p>
    <w:p w:rsidR="00E14BC0" w:rsidRPr="00593625" w:rsidRDefault="00E14BC0" w:rsidP="00E14BC0">
      <w:pPr>
        <w:pStyle w:val="ListParagraph"/>
        <w:numPr>
          <w:ilvl w:val="0"/>
          <w:numId w:val="1"/>
        </w:numPr>
        <w:jc w:val="both"/>
        <w:rPr>
          <w:rFonts w:cstheme="minorHAnsi"/>
          <w:sz w:val="28"/>
          <w:szCs w:val="28"/>
        </w:rPr>
      </w:pPr>
      <w:r w:rsidRPr="00593625">
        <w:rPr>
          <w:rFonts w:cstheme="minorHAnsi"/>
          <w:sz w:val="28"/>
          <w:szCs w:val="28"/>
        </w:rPr>
        <w:t xml:space="preserve">To explore the changing nature of the building through an exploration of its construction style and how this has affected the relationship between it, its occupiers and the evolving social dynamics of the area. </w:t>
      </w:r>
    </w:p>
    <w:p w:rsidR="004B4AFA" w:rsidRPr="00593625" w:rsidRDefault="004B4AFA" w:rsidP="004F2FFE">
      <w:pPr>
        <w:jc w:val="both"/>
        <w:rPr>
          <w:rFonts w:cstheme="minorHAnsi"/>
          <w:b/>
          <w:sz w:val="28"/>
          <w:szCs w:val="28"/>
          <w:u w:val="single"/>
        </w:rPr>
      </w:pPr>
      <w:r w:rsidRPr="00593625">
        <w:rPr>
          <w:rFonts w:cstheme="minorHAnsi"/>
          <w:b/>
          <w:sz w:val="28"/>
          <w:szCs w:val="28"/>
          <w:u w:val="single"/>
        </w:rPr>
        <w:t>Methodology</w:t>
      </w:r>
    </w:p>
    <w:p w:rsidR="001B13F7" w:rsidRPr="00593625" w:rsidRDefault="00E14BC0" w:rsidP="005D1683">
      <w:pPr>
        <w:jc w:val="both"/>
        <w:rPr>
          <w:rFonts w:cstheme="minorHAnsi"/>
          <w:sz w:val="28"/>
          <w:szCs w:val="28"/>
        </w:rPr>
      </w:pPr>
      <w:r w:rsidRPr="00593625">
        <w:rPr>
          <w:rFonts w:cstheme="minorHAnsi"/>
          <w:sz w:val="28"/>
          <w:szCs w:val="28"/>
        </w:rPr>
        <w:t>Although stylistic dating</w:t>
      </w:r>
      <w:r w:rsidR="005D1683" w:rsidRPr="00593625">
        <w:rPr>
          <w:rFonts w:cstheme="minorHAnsi"/>
          <w:sz w:val="28"/>
          <w:szCs w:val="28"/>
        </w:rPr>
        <w:t xml:space="preserve"> of the building will give us an approximate build date of the mid to late 16</w:t>
      </w:r>
      <w:r w:rsidR="005D1683" w:rsidRPr="00593625">
        <w:rPr>
          <w:rFonts w:cstheme="minorHAnsi"/>
          <w:sz w:val="28"/>
          <w:szCs w:val="28"/>
          <w:vertAlign w:val="superscript"/>
        </w:rPr>
        <w:t>th</w:t>
      </w:r>
      <w:r w:rsidR="005E2B37" w:rsidRPr="00593625">
        <w:rPr>
          <w:rFonts w:cstheme="minorHAnsi"/>
          <w:sz w:val="28"/>
          <w:szCs w:val="28"/>
          <w:vertAlign w:val="superscript"/>
        </w:rPr>
        <w:t xml:space="preserve"> </w:t>
      </w:r>
      <w:r w:rsidR="005D1683" w:rsidRPr="00593625">
        <w:rPr>
          <w:rFonts w:cstheme="minorHAnsi"/>
          <w:sz w:val="28"/>
          <w:szCs w:val="28"/>
        </w:rPr>
        <w:t>century this is a very contentious ass</w:t>
      </w:r>
      <w:r w:rsidR="00430865" w:rsidRPr="00593625">
        <w:rPr>
          <w:rFonts w:cstheme="minorHAnsi"/>
          <w:sz w:val="28"/>
          <w:szCs w:val="28"/>
        </w:rPr>
        <w:t>umption. A</w:t>
      </w:r>
      <w:r w:rsidR="000004E5" w:rsidRPr="00593625">
        <w:rPr>
          <w:rFonts w:cstheme="minorHAnsi"/>
          <w:sz w:val="28"/>
          <w:szCs w:val="28"/>
        </w:rPr>
        <w:t>rchival records will be examined along with national collections</w:t>
      </w:r>
      <w:r w:rsidR="00430865" w:rsidRPr="00593625">
        <w:rPr>
          <w:rFonts w:cstheme="minorHAnsi"/>
          <w:sz w:val="28"/>
          <w:szCs w:val="28"/>
        </w:rPr>
        <w:t xml:space="preserve"> in respect of the building type, location and its context</w:t>
      </w:r>
      <w:r w:rsidR="000004E5" w:rsidRPr="00593625">
        <w:rPr>
          <w:rFonts w:cstheme="minorHAnsi"/>
          <w:sz w:val="28"/>
          <w:szCs w:val="28"/>
        </w:rPr>
        <w:t xml:space="preserve">. Online searches of documents held locally will require physical examination due to a lack of digitization of records. </w:t>
      </w:r>
    </w:p>
    <w:p w:rsidR="00E20C6F" w:rsidRPr="00593625" w:rsidRDefault="00E20C6F" w:rsidP="005D1683">
      <w:pPr>
        <w:jc w:val="both"/>
        <w:rPr>
          <w:rFonts w:cstheme="minorHAnsi"/>
          <w:sz w:val="28"/>
          <w:szCs w:val="28"/>
        </w:rPr>
      </w:pPr>
      <w:r w:rsidRPr="00593625">
        <w:rPr>
          <w:rFonts w:cstheme="minorHAnsi"/>
          <w:sz w:val="28"/>
          <w:szCs w:val="28"/>
        </w:rPr>
        <w:t>A quantitative and qualitative approach will be taken in regards to the information uncovered. Quantitative in respect of BMD, Census materials, mapping</w:t>
      </w:r>
      <w:r w:rsidR="00324FEA" w:rsidRPr="00593625">
        <w:rPr>
          <w:rFonts w:cstheme="minorHAnsi"/>
          <w:sz w:val="28"/>
          <w:szCs w:val="28"/>
        </w:rPr>
        <w:t>, archaeology, primary physical sources in the built environment</w:t>
      </w:r>
      <w:r w:rsidRPr="00593625">
        <w:rPr>
          <w:rFonts w:cstheme="minorHAnsi"/>
          <w:sz w:val="28"/>
          <w:szCs w:val="28"/>
        </w:rPr>
        <w:t xml:space="preserve"> </w:t>
      </w:r>
      <w:r w:rsidR="00324FEA" w:rsidRPr="00593625">
        <w:rPr>
          <w:rFonts w:cstheme="minorHAnsi"/>
          <w:sz w:val="28"/>
          <w:szCs w:val="28"/>
        </w:rPr>
        <w:t xml:space="preserve">and </w:t>
      </w:r>
      <w:proofErr w:type="spellStart"/>
      <w:r w:rsidR="00324FEA" w:rsidRPr="00593625">
        <w:rPr>
          <w:rFonts w:cstheme="minorHAnsi"/>
          <w:sz w:val="28"/>
          <w:szCs w:val="28"/>
        </w:rPr>
        <w:t>Lidar</w:t>
      </w:r>
      <w:proofErr w:type="spellEnd"/>
      <w:r w:rsidR="00324FEA" w:rsidRPr="00593625">
        <w:rPr>
          <w:rFonts w:cstheme="minorHAnsi"/>
          <w:sz w:val="28"/>
          <w:szCs w:val="28"/>
        </w:rPr>
        <w:t xml:space="preserve"> etc. </w:t>
      </w:r>
      <w:proofErr w:type="gramStart"/>
      <w:r w:rsidR="00324FEA" w:rsidRPr="00593625">
        <w:rPr>
          <w:rFonts w:cstheme="minorHAnsi"/>
          <w:sz w:val="28"/>
          <w:szCs w:val="28"/>
        </w:rPr>
        <w:t>Qualitative in respect of secondary sources interpreting the built environment</w:t>
      </w:r>
      <w:r w:rsidR="005E2B37" w:rsidRPr="00593625">
        <w:rPr>
          <w:rFonts w:cstheme="minorHAnsi"/>
          <w:sz w:val="28"/>
          <w:szCs w:val="28"/>
        </w:rPr>
        <w:t>, its</w:t>
      </w:r>
      <w:r w:rsidR="00324FEA" w:rsidRPr="00593625">
        <w:rPr>
          <w:rFonts w:cstheme="minorHAnsi"/>
          <w:sz w:val="28"/>
          <w:szCs w:val="28"/>
        </w:rPr>
        <w:t xml:space="preserve"> context, personal histories, photographs, oral h</w:t>
      </w:r>
      <w:r w:rsidR="002076FD" w:rsidRPr="00593625">
        <w:rPr>
          <w:rFonts w:cstheme="minorHAnsi"/>
          <w:sz w:val="28"/>
          <w:szCs w:val="28"/>
        </w:rPr>
        <w:t>istory and social/cultural context</w:t>
      </w:r>
      <w:r w:rsidR="00324FEA" w:rsidRPr="00593625">
        <w:rPr>
          <w:rFonts w:cstheme="minorHAnsi"/>
          <w:sz w:val="28"/>
          <w:szCs w:val="28"/>
        </w:rPr>
        <w:t>.</w:t>
      </w:r>
      <w:proofErr w:type="gramEnd"/>
      <w:r w:rsidR="00324FEA" w:rsidRPr="00593625">
        <w:rPr>
          <w:rFonts w:cstheme="minorHAnsi"/>
          <w:sz w:val="28"/>
          <w:szCs w:val="28"/>
        </w:rPr>
        <w:t xml:space="preserve"> </w:t>
      </w:r>
    </w:p>
    <w:p w:rsidR="000004E5" w:rsidRPr="00593625" w:rsidRDefault="000004E5" w:rsidP="005D1683">
      <w:pPr>
        <w:jc w:val="both"/>
        <w:rPr>
          <w:rFonts w:cstheme="minorHAnsi"/>
          <w:sz w:val="28"/>
          <w:szCs w:val="28"/>
        </w:rPr>
      </w:pPr>
      <w:r w:rsidRPr="00593625">
        <w:rPr>
          <w:rFonts w:cstheme="minorHAnsi"/>
          <w:sz w:val="28"/>
          <w:szCs w:val="28"/>
        </w:rPr>
        <w:lastRenderedPageBreak/>
        <w:t>The property is such that when it was built it was for an occupi</w:t>
      </w:r>
      <w:r w:rsidR="0078622F" w:rsidRPr="00593625">
        <w:rPr>
          <w:rFonts w:cstheme="minorHAnsi"/>
          <w:sz w:val="28"/>
          <w:szCs w:val="28"/>
        </w:rPr>
        <w:t>er drawn from the lower classes;</w:t>
      </w:r>
      <w:r w:rsidRPr="00593625">
        <w:rPr>
          <w:rFonts w:cstheme="minorHAnsi"/>
          <w:sz w:val="28"/>
          <w:szCs w:val="28"/>
        </w:rPr>
        <w:t xml:space="preserve"> this is ascertained due to its size and position. As such it may well be under-represented in the documentary records; ho</w:t>
      </w:r>
      <w:r w:rsidR="00430865" w:rsidRPr="00593625">
        <w:rPr>
          <w:rFonts w:cstheme="minorHAnsi"/>
          <w:sz w:val="28"/>
          <w:szCs w:val="28"/>
        </w:rPr>
        <w:t xml:space="preserve">wever it is located alongside </w:t>
      </w:r>
      <w:r w:rsidRPr="00593625">
        <w:rPr>
          <w:rFonts w:cstheme="minorHAnsi"/>
          <w:sz w:val="28"/>
          <w:szCs w:val="28"/>
        </w:rPr>
        <w:t>higher status buildings which will furnish the investigator with ‘book ends’ for enquiries.</w:t>
      </w:r>
      <w:r w:rsidR="001B13F7" w:rsidRPr="00593625">
        <w:rPr>
          <w:rFonts w:cstheme="minorHAnsi"/>
          <w:sz w:val="28"/>
          <w:szCs w:val="28"/>
        </w:rPr>
        <w:t xml:space="preserve"> </w:t>
      </w:r>
    </w:p>
    <w:p w:rsidR="008402DA" w:rsidRPr="00593625" w:rsidRDefault="008402DA" w:rsidP="005D1683">
      <w:pPr>
        <w:jc w:val="both"/>
        <w:rPr>
          <w:rFonts w:cstheme="minorHAnsi"/>
          <w:b/>
          <w:sz w:val="28"/>
          <w:szCs w:val="28"/>
          <w:u w:val="single"/>
        </w:rPr>
      </w:pPr>
    </w:p>
    <w:p w:rsidR="000004E5" w:rsidRPr="00593625" w:rsidRDefault="000004E5" w:rsidP="005D1683">
      <w:pPr>
        <w:jc w:val="both"/>
        <w:rPr>
          <w:rFonts w:cstheme="minorHAnsi"/>
          <w:b/>
          <w:sz w:val="28"/>
          <w:szCs w:val="28"/>
          <w:u w:val="single"/>
        </w:rPr>
      </w:pPr>
      <w:proofErr w:type="gramStart"/>
      <w:r w:rsidRPr="00593625">
        <w:rPr>
          <w:rFonts w:cstheme="minorHAnsi"/>
          <w:b/>
          <w:sz w:val="28"/>
          <w:szCs w:val="28"/>
          <w:u w:val="single"/>
        </w:rPr>
        <w:t>Archival Sources</w:t>
      </w:r>
      <w:r w:rsidR="00DB3C6D" w:rsidRPr="00593625">
        <w:rPr>
          <w:rFonts w:cstheme="minorHAnsi"/>
          <w:b/>
          <w:sz w:val="28"/>
          <w:szCs w:val="28"/>
          <w:u w:val="single"/>
        </w:rPr>
        <w:t>, physical.</w:t>
      </w:r>
      <w:proofErr w:type="gramEnd"/>
    </w:p>
    <w:p w:rsidR="006909F1" w:rsidRPr="00593625" w:rsidRDefault="006909F1" w:rsidP="006909F1">
      <w:pPr>
        <w:jc w:val="both"/>
        <w:rPr>
          <w:rFonts w:cstheme="minorHAnsi"/>
          <w:b/>
          <w:sz w:val="28"/>
          <w:szCs w:val="28"/>
        </w:rPr>
      </w:pPr>
      <w:proofErr w:type="gramStart"/>
      <w:r w:rsidRPr="00593625">
        <w:rPr>
          <w:rFonts w:cstheme="minorHAnsi"/>
          <w:b/>
          <w:sz w:val="28"/>
          <w:szCs w:val="28"/>
        </w:rPr>
        <w:t>Hereford, Hereford Archive and Records Centre</w:t>
      </w:r>
      <w:r w:rsidR="00625140" w:rsidRPr="00593625">
        <w:rPr>
          <w:rFonts w:cstheme="minorHAnsi"/>
          <w:b/>
          <w:sz w:val="28"/>
          <w:szCs w:val="28"/>
        </w:rPr>
        <w:t xml:space="preserve">, </w:t>
      </w:r>
      <w:proofErr w:type="spellStart"/>
      <w:r w:rsidR="00625140" w:rsidRPr="00593625">
        <w:rPr>
          <w:rFonts w:cstheme="minorHAnsi"/>
          <w:b/>
          <w:sz w:val="28"/>
          <w:szCs w:val="28"/>
        </w:rPr>
        <w:t>Pembridge</w:t>
      </w:r>
      <w:proofErr w:type="spellEnd"/>
      <w:r w:rsidR="00625140" w:rsidRPr="00593625">
        <w:rPr>
          <w:rFonts w:cstheme="minorHAnsi"/>
          <w:b/>
          <w:sz w:val="28"/>
          <w:szCs w:val="28"/>
        </w:rPr>
        <w:t xml:space="preserve"> Parish Records, </w:t>
      </w:r>
      <w:r w:rsidRPr="00593625">
        <w:rPr>
          <w:rFonts w:cstheme="minorHAnsi"/>
          <w:b/>
          <w:sz w:val="28"/>
          <w:szCs w:val="28"/>
        </w:rPr>
        <w:t>DB65</w:t>
      </w:r>
      <w:r w:rsidR="00062902" w:rsidRPr="00593625">
        <w:rPr>
          <w:rFonts w:cstheme="minorHAnsi"/>
          <w:b/>
          <w:sz w:val="28"/>
          <w:szCs w:val="28"/>
        </w:rPr>
        <w:t xml:space="preserve">/20/1-3 (Tithe Map 1842), C 16/4-27 </w:t>
      </w:r>
      <w:r w:rsidRPr="00593625">
        <w:rPr>
          <w:rFonts w:cstheme="minorHAnsi"/>
          <w:b/>
          <w:sz w:val="28"/>
          <w:szCs w:val="28"/>
        </w:rPr>
        <w:t xml:space="preserve">(Tithes in </w:t>
      </w:r>
      <w:proofErr w:type="spellStart"/>
      <w:r w:rsidRPr="00593625">
        <w:rPr>
          <w:rFonts w:cstheme="minorHAnsi"/>
          <w:b/>
          <w:sz w:val="28"/>
          <w:szCs w:val="28"/>
        </w:rPr>
        <w:t>Pembridge</w:t>
      </w:r>
      <w:proofErr w:type="spellEnd"/>
      <w:r w:rsidR="00ED5695" w:rsidRPr="00593625">
        <w:rPr>
          <w:rFonts w:cstheme="minorHAnsi"/>
          <w:b/>
          <w:sz w:val="28"/>
          <w:szCs w:val="28"/>
        </w:rPr>
        <w:t xml:space="preserve"> </w:t>
      </w:r>
      <w:r w:rsidRPr="00593625">
        <w:rPr>
          <w:rFonts w:cstheme="minorHAnsi"/>
          <w:b/>
          <w:sz w:val="28"/>
          <w:szCs w:val="28"/>
        </w:rPr>
        <w:t>1749-1867), DB65</w:t>
      </w:r>
      <w:r w:rsidR="00625140" w:rsidRPr="00593625">
        <w:rPr>
          <w:rFonts w:cstheme="minorHAnsi"/>
          <w:b/>
          <w:sz w:val="28"/>
          <w:szCs w:val="28"/>
        </w:rPr>
        <w:t>/8-14</w:t>
      </w:r>
      <w:r w:rsidR="004607A4" w:rsidRPr="00593625">
        <w:rPr>
          <w:rFonts w:cstheme="minorHAnsi"/>
          <w:b/>
          <w:sz w:val="28"/>
          <w:szCs w:val="28"/>
        </w:rPr>
        <w:t>,</w:t>
      </w:r>
      <w:r w:rsidR="00062902" w:rsidRPr="00593625">
        <w:rPr>
          <w:rFonts w:cstheme="minorHAnsi"/>
          <w:b/>
          <w:sz w:val="28"/>
          <w:szCs w:val="28"/>
        </w:rPr>
        <w:t xml:space="preserve"> (Overseers records).</w:t>
      </w:r>
      <w:proofErr w:type="gramEnd"/>
      <w:r w:rsidR="004607A4" w:rsidRPr="00593625">
        <w:rPr>
          <w:rFonts w:cstheme="minorHAnsi"/>
          <w:b/>
          <w:sz w:val="28"/>
          <w:szCs w:val="28"/>
        </w:rPr>
        <w:t xml:space="preserve"> </w:t>
      </w:r>
      <w:r w:rsidRPr="00593625">
        <w:rPr>
          <w:rFonts w:cstheme="minorHAnsi"/>
          <w:b/>
          <w:sz w:val="28"/>
          <w:szCs w:val="28"/>
        </w:rPr>
        <w:t xml:space="preserve"> </w:t>
      </w:r>
    </w:p>
    <w:p w:rsidR="006909F1" w:rsidRPr="00593625" w:rsidRDefault="006909F1" w:rsidP="006909F1">
      <w:pPr>
        <w:jc w:val="both"/>
        <w:rPr>
          <w:rFonts w:cstheme="minorHAnsi"/>
          <w:sz w:val="28"/>
          <w:szCs w:val="28"/>
        </w:rPr>
      </w:pPr>
      <w:r w:rsidRPr="00593625">
        <w:rPr>
          <w:rFonts w:cstheme="minorHAnsi"/>
          <w:sz w:val="28"/>
          <w:szCs w:val="28"/>
        </w:rPr>
        <w:t>Hereford Archive and Records Centre</w:t>
      </w:r>
      <w:r w:rsidR="0078622F" w:rsidRPr="00593625">
        <w:rPr>
          <w:rFonts w:cstheme="minorHAnsi"/>
          <w:sz w:val="28"/>
          <w:szCs w:val="28"/>
        </w:rPr>
        <w:t xml:space="preserve"> v</w:t>
      </w:r>
      <w:r w:rsidR="00625140" w:rsidRPr="00593625">
        <w:rPr>
          <w:rFonts w:cstheme="minorHAnsi"/>
          <w:sz w:val="28"/>
          <w:szCs w:val="28"/>
        </w:rPr>
        <w:t xml:space="preserve">oters records, </w:t>
      </w:r>
      <w:r w:rsidRPr="00593625">
        <w:rPr>
          <w:rFonts w:cstheme="minorHAnsi"/>
          <w:sz w:val="28"/>
          <w:szCs w:val="28"/>
        </w:rPr>
        <w:t>tithe maps, Parish Records, Probate records, Hearth tax and the repository of the Diocesan records including probate records pre re-organisation. Of particular interest here are the meticulous Parish Records of the payments to the poor and the expulsion of those that are a drain on the parish. Considering the low status of the building under investigation, cross referencing the poverty payments with the lists of the o</w:t>
      </w:r>
      <w:r w:rsidR="008402DA" w:rsidRPr="00593625">
        <w:rPr>
          <w:rFonts w:cstheme="minorHAnsi"/>
          <w:sz w:val="28"/>
          <w:szCs w:val="28"/>
        </w:rPr>
        <w:t xml:space="preserve">ccupants may reveal </w:t>
      </w:r>
      <w:r w:rsidRPr="00593625">
        <w:rPr>
          <w:rFonts w:cstheme="minorHAnsi"/>
          <w:sz w:val="28"/>
          <w:szCs w:val="28"/>
        </w:rPr>
        <w:t xml:space="preserve">biographical details of the residents. </w:t>
      </w:r>
      <w:r w:rsidR="006777BD" w:rsidRPr="00593625">
        <w:rPr>
          <w:rFonts w:cstheme="minorHAnsi"/>
          <w:sz w:val="28"/>
          <w:szCs w:val="28"/>
        </w:rPr>
        <w:t xml:space="preserve">Cross referencing the Parish records of the overseer of the poor with the same records held locally (see Shropshire archive records </w:t>
      </w:r>
      <w:r w:rsidR="006777BD" w:rsidRPr="00593625">
        <w:rPr>
          <w:rStyle w:val="cbcontent"/>
          <w:rFonts w:cstheme="minorHAnsi"/>
          <w:sz w:val="28"/>
          <w:szCs w:val="28"/>
        </w:rPr>
        <w:t>XLB/15/2/1001 below)</w:t>
      </w:r>
      <w:r w:rsidR="006777BD" w:rsidRPr="00593625">
        <w:rPr>
          <w:rFonts w:cstheme="minorHAnsi"/>
          <w:sz w:val="28"/>
          <w:szCs w:val="28"/>
        </w:rPr>
        <w:t xml:space="preserve"> </w:t>
      </w:r>
      <w:r w:rsidR="00CB69F1" w:rsidRPr="00593625">
        <w:rPr>
          <w:rFonts w:cstheme="minorHAnsi"/>
          <w:sz w:val="28"/>
          <w:szCs w:val="28"/>
        </w:rPr>
        <w:t>may show a pattern of expulsion and integration of low status individuals within the parish.</w:t>
      </w:r>
    </w:p>
    <w:p w:rsidR="006909F1" w:rsidRPr="00593625" w:rsidRDefault="006909F1" w:rsidP="006909F1">
      <w:pPr>
        <w:jc w:val="both"/>
        <w:rPr>
          <w:rFonts w:cstheme="minorHAnsi"/>
          <w:b/>
          <w:sz w:val="28"/>
          <w:szCs w:val="28"/>
        </w:rPr>
      </w:pPr>
      <w:r w:rsidRPr="00593625">
        <w:rPr>
          <w:rFonts w:cstheme="minorHAnsi"/>
          <w:b/>
          <w:sz w:val="28"/>
          <w:szCs w:val="28"/>
        </w:rPr>
        <w:t xml:space="preserve">Hereford, </w:t>
      </w:r>
      <w:proofErr w:type="gramStart"/>
      <w:r w:rsidRPr="00593625">
        <w:rPr>
          <w:rFonts w:cstheme="minorHAnsi"/>
          <w:b/>
          <w:sz w:val="28"/>
          <w:szCs w:val="28"/>
        </w:rPr>
        <w:t>The</w:t>
      </w:r>
      <w:proofErr w:type="gramEnd"/>
      <w:r w:rsidRPr="00593625">
        <w:rPr>
          <w:rFonts w:cstheme="minorHAnsi"/>
          <w:b/>
          <w:sz w:val="28"/>
          <w:szCs w:val="28"/>
        </w:rPr>
        <w:t xml:space="preserve"> </w:t>
      </w:r>
      <w:proofErr w:type="spellStart"/>
      <w:r w:rsidRPr="00593625">
        <w:rPr>
          <w:rFonts w:cstheme="minorHAnsi"/>
          <w:b/>
          <w:sz w:val="28"/>
          <w:szCs w:val="28"/>
        </w:rPr>
        <w:t>Woolhope</w:t>
      </w:r>
      <w:proofErr w:type="spellEnd"/>
      <w:r w:rsidRPr="00593625">
        <w:rPr>
          <w:rFonts w:cstheme="minorHAnsi"/>
          <w:b/>
          <w:sz w:val="28"/>
          <w:szCs w:val="28"/>
        </w:rPr>
        <w:t xml:space="preserve"> Naturalist’s Field Club, Transactions and collections, </w:t>
      </w:r>
      <w:r w:rsidRPr="00593625">
        <w:rPr>
          <w:rFonts w:cstheme="minorHAnsi"/>
          <w:b/>
          <w:color w:val="000000"/>
          <w:sz w:val="28"/>
          <w:szCs w:val="28"/>
          <w:shd w:val="clear" w:color="auto" w:fill="F8F8F8"/>
        </w:rPr>
        <w:t xml:space="preserve">Trans </w:t>
      </w:r>
      <w:proofErr w:type="spellStart"/>
      <w:r w:rsidRPr="00593625">
        <w:rPr>
          <w:rFonts w:cstheme="minorHAnsi"/>
          <w:b/>
          <w:color w:val="000000"/>
          <w:sz w:val="28"/>
          <w:szCs w:val="28"/>
          <w:shd w:val="clear" w:color="auto" w:fill="F8F8F8"/>
        </w:rPr>
        <w:t>Woolhope</w:t>
      </w:r>
      <w:proofErr w:type="spellEnd"/>
      <w:r w:rsidRPr="00593625">
        <w:rPr>
          <w:rFonts w:cstheme="minorHAnsi"/>
          <w:b/>
          <w:color w:val="000000"/>
          <w:sz w:val="28"/>
          <w:szCs w:val="28"/>
          <w:shd w:val="clear" w:color="auto" w:fill="F8F8F8"/>
        </w:rPr>
        <w:t xml:space="preserve"> </w:t>
      </w:r>
      <w:proofErr w:type="spellStart"/>
      <w:r w:rsidRPr="00593625">
        <w:rPr>
          <w:rFonts w:cstheme="minorHAnsi"/>
          <w:b/>
          <w:color w:val="000000"/>
          <w:sz w:val="28"/>
          <w:szCs w:val="28"/>
          <w:shd w:val="clear" w:color="auto" w:fill="F8F8F8"/>
        </w:rPr>
        <w:t>Natur</w:t>
      </w:r>
      <w:proofErr w:type="spellEnd"/>
      <w:r w:rsidRPr="00593625">
        <w:rPr>
          <w:rFonts w:cstheme="minorHAnsi"/>
          <w:b/>
          <w:color w:val="000000"/>
          <w:sz w:val="28"/>
          <w:szCs w:val="28"/>
          <w:shd w:val="clear" w:color="auto" w:fill="F8F8F8"/>
        </w:rPr>
        <w:t xml:space="preserve"> </w:t>
      </w:r>
      <w:proofErr w:type="spellStart"/>
      <w:r w:rsidRPr="00593625">
        <w:rPr>
          <w:rFonts w:cstheme="minorHAnsi"/>
          <w:b/>
          <w:color w:val="000000"/>
          <w:sz w:val="28"/>
          <w:szCs w:val="28"/>
          <w:shd w:val="clear" w:color="auto" w:fill="F8F8F8"/>
        </w:rPr>
        <w:t>Fld</w:t>
      </w:r>
      <w:proofErr w:type="spellEnd"/>
      <w:r w:rsidRPr="00593625">
        <w:rPr>
          <w:rFonts w:cstheme="minorHAnsi"/>
          <w:b/>
          <w:color w:val="000000"/>
          <w:sz w:val="28"/>
          <w:szCs w:val="28"/>
          <w:shd w:val="clear" w:color="auto" w:fill="F8F8F8"/>
        </w:rPr>
        <w:t xml:space="preserve"> </w:t>
      </w:r>
      <w:proofErr w:type="spellStart"/>
      <w:r w:rsidRPr="00593625">
        <w:rPr>
          <w:rFonts w:cstheme="minorHAnsi"/>
          <w:b/>
          <w:color w:val="000000"/>
          <w:sz w:val="28"/>
          <w:szCs w:val="28"/>
          <w:shd w:val="clear" w:color="auto" w:fill="F8F8F8"/>
        </w:rPr>
        <w:t>Clb</w:t>
      </w:r>
      <w:proofErr w:type="spellEnd"/>
      <w:r w:rsidRPr="00593625">
        <w:rPr>
          <w:rFonts w:cstheme="minorHAnsi"/>
          <w:b/>
          <w:color w:val="000000"/>
          <w:sz w:val="28"/>
          <w:szCs w:val="28"/>
          <w:shd w:val="clear" w:color="auto" w:fill="F8F8F8"/>
        </w:rPr>
        <w:t xml:space="preserve"> 42 129-153 (building style similarities) Trans </w:t>
      </w:r>
      <w:proofErr w:type="spellStart"/>
      <w:r w:rsidRPr="00593625">
        <w:rPr>
          <w:rFonts w:cstheme="minorHAnsi"/>
          <w:b/>
          <w:color w:val="000000"/>
          <w:sz w:val="28"/>
          <w:szCs w:val="28"/>
          <w:shd w:val="clear" w:color="auto" w:fill="F8F8F8"/>
        </w:rPr>
        <w:t>Woolhope</w:t>
      </w:r>
      <w:proofErr w:type="spellEnd"/>
      <w:r w:rsidRPr="00593625">
        <w:rPr>
          <w:rFonts w:cstheme="minorHAnsi"/>
          <w:b/>
          <w:color w:val="000000"/>
          <w:sz w:val="28"/>
          <w:szCs w:val="28"/>
          <w:shd w:val="clear" w:color="auto" w:fill="F8F8F8"/>
        </w:rPr>
        <w:t xml:space="preserve"> </w:t>
      </w:r>
      <w:proofErr w:type="spellStart"/>
      <w:r w:rsidRPr="00593625">
        <w:rPr>
          <w:rFonts w:cstheme="minorHAnsi"/>
          <w:b/>
          <w:color w:val="000000"/>
          <w:sz w:val="28"/>
          <w:szCs w:val="28"/>
          <w:shd w:val="clear" w:color="auto" w:fill="F8F8F8"/>
        </w:rPr>
        <w:t>Natur</w:t>
      </w:r>
      <w:proofErr w:type="spellEnd"/>
      <w:r w:rsidRPr="00593625">
        <w:rPr>
          <w:rFonts w:cstheme="minorHAnsi"/>
          <w:b/>
          <w:color w:val="000000"/>
          <w:sz w:val="28"/>
          <w:szCs w:val="28"/>
          <w:shd w:val="clear" w:color="auto" w:fill="F8F8F8"/>
        </w:rPr>
        <w:t xml:space="preserve"> </w:t>
      </w:r>
      <w:proofErr w:type="spellStart"/>
      <w:r w:rsidRPr="00593625">
        <w:rPr>
          <w:rFonts w:cstheme="minorHAnsi"/>
          <w:b/>
          <w:color w:val="000000"/>
          <w:sz w:val="28"/>
          <w:szCs w:val="28"/>
          <w:shd w:val="clear" w:color="auto" w:fill="F8F8F8"/>
        </w:rPr>
        <w:t>Fld</w:t>
      </w:r>
      <w:proofErr w:type="spellEnd"/>
      <w:r w:rsidRPr="00593625">
        <w:rPr>
          <w:rFonts w:cstheme="minorHAnsi"/>
          <w:b/>
          <w:color w:val="000000"/>
          <w:sz w:val="28"/>
          <w:szCs w:val="28"/>
          <w:shd w:val="clear" w:color="auto" w:fill="F8F8F8"/>
        </w:rPr>
        <w:t xml:space="preserve"> </w:t>
      </w:r>
      <w:proofErr w:type="spellStart"/>
      <w:r w:rsidRPr="00593625">
        <w:rPr>
          <w:rFonts w:cstheme="minorHAnsi"/>
          <w:b/>
          <w:color w:val="000000"/>
          <w:sz w:val="28"/>
          <w:szCs w:val="28"/>
          <w:shd w:val="clear" w:color="auto" w:fill="F8F8F8"/>
        </w:rPr>
        <w:t>Clb</w:t>
      </w:r>
      <w:proofErr w:type="spellEnd"/>
      <w:r w:rsidRPr="00593625">
        <w:rPr>
          <w:rFonts w:cstheme="minorHAnsi"/>
          <w:b/>
          <w:color w:val="000000"/>
          <w:sz w:val="28"/>
          <w:szCs w:val="28"/>
          <w:shd w:val="clear" w:color="auto" w:fill="F8F8F8"/>
        </w:rPr>
        <w:t xml:space="preserve"> 1900 (</w:t>
      </w:r>
      <w:proofErr w:type="spellStart"/>
      <w:r w:rsidRPr="00593625">
        <w:rPr>
          <w:rFonts w:cstheme="minorHAnsi"/>
          <w:b/>
          <w:color w:val="000000"/>
          <w:sz w:val="28"/>
          <w:szCs w:val="28"/>
          <w:shd w:val="clear" w:color="auto" w:fill="F8F8F8"/>
        </w:rPr>
        <w:t>Pembridge</w:t>
      </w:r>
      <w:proofErr w:type="spellEnd"/>
      <w:r w:rsidRPr="00593625">
        <w:rPr>
          <w:rFonts w:cstheme="minorHAnsi"/>
          <w:b/>
          <w:color w:val="000000"/>
          <w:sz w:val="28"/>
          <w:szCs w:val="28"/>
          <w:shd w:val="clear" w:color="auto" w:fill="F8F8F8"/>
        </w:rPr>
        <w:t xml:space="preserve"> Church)</w:t>
      </w:r>
      <w:r w:rsidR="001B6FF0" w:rsidRPr="00593625">
        <w:rPr>
          <w:rFonts w:cstheme="minorHAnsi"/>
          <w:b/>
          <w:color w:val="000000"/>
          <w:sz w:val="28"/>
          <w:szCs w:val="28"/>
          <w:shd w:val="clear" w:color="auto" w:fill="F8F8F8"/>
        </w:rPr>
        <w:t>.</w:t>
      </w:r>
    </w:p>
    <w:p w:rsidR="006909F1" w:rsidRPr="00593625" w:rsidRDefault="006909F1" w:rsidP="006909F1">
      <w:pPr>
        <w:jc w:val="both"/>
        <w:rPr>
          <w:rFonts w:cstheme="minorHAnsi"/>
          <w:sz w:val="28"/>
          <w:szCs w:val="28"/>
        </w:rPr>
      </w:pPr>
      <w:proofErr w:type="gramStart"/>
      <w:r w:rsidRPr="00593625">
        <w:rPr>
          <w:rFonts w:cstheme="minorHAnsi"/>
          <w:sz w:val="28"/>
          <w:szCs w:val="28"/>
        </w:rPr>
        <w:t xml:space="preserve">The </w:t>
      </w:r>
      <w:proofErr w:type="spellStart"/>
      <w:r w:rsidRPr="00593625">
        <w:rPr>
          <w:rFonts w:cstheme="minorHAnsi"/>
          <w:sz w:val="28"/>
          <w:szCs w:val="28"/>
        </w:rPr>
        <w:t>Woolhope</w:t>
      </w:r>
      <w:proofErr w:type="spellEnd"/>
      <w:r w:rsidRPr="00593625">
        <w:rPr>
          <w:rFonts w:cstheme="minorHAnsi"/>
          <w:sz w:val="28"/>
          <w:szCs w:val="28"/>
        </w:rPr>
        <w:t xml:space="preserve"> Club.</w:t>
      </w:r>
      <w:proofErr w:type="gramEnd"/>
      <w:r w:rsidRPr="00593625">
        <w:rPr>
          <w:rFonts w:cstheme="minorHAnsi"/>
          <w:sz w:val="28"/>
          <w:szCs w:val="28"/>
        </w:rPr>
        <w:t xml:space="preserve"> </w:t>
      </w:r>
      <w:proofErr w:type="gramStart"/>
      <w:r w:rsidRPr="00593625">
        <w:rPr>
          <w:rFonts w:cstheme="minorHAnsi"/>
          <w:sz w:val="28"/>
          <w:szCs w:val="28"/>
        </w:rPr>
        <w:t>An invaluable source of local amateur and professional historian’s observations of the area since 1852.</w:t>
      </w:r>
      <w:proofErr w:type="gramEnd"/>
      <w:r w:rsidRPr="00593625">
        <w:rPr>
          <w:rFonts w:cstheme="minorHAnsi"/>
          <w:sz w:val="28"/>
          <w:szCs w:val="28"/>
        </w:rPr>
        <w:t xml:space="preserve"> Collections include maps and local history recollections and records of vernacular building archaeology and styles in the Herefordshire locale.</w:t>
      </w:r>
      <w:r w:rsidR="001B6FF0" w:rsidRPr="00593625">
        <w:rPr>
          <w:rFonts w:cstheme="minorHAnsi"/>
          <w:sz w:val="28"/>
          <w:szCs w:val="28"/>
        </w:rPr>
        <w:t xml:space="preserve"> Recorded here are buildings which have now ceased to exist</w:t>
      </w:r>
      <w:r w:rsidR="00B279FE" w:rsidRPr="00593625">
        <w:rPr>
          <w:rFonts w:cstheme="minorHAnsi"/>
          <w:sz w:val="28"/>
          <w:szCs w:val="28"/>
        </w:rPr>
        <w:t xml:space="preserve">. This is useful for </w:t>
      </w:r>
      <w:r w:rsidR="001B6FF0" w:rsidRPr="00593625">
        <w:rPr>
          <w:rFonts w:cstheme="minorHAnsi"/>
          <w:sz w:val="28"/>
          <w:szCs w:val="28"/>
        </w:rPr>
        <w:t>comparative analysis of bu</w:t>
      </w:r>
      <w:r w:rsidR="008402DA" w:rsidRPr="00593625">
        <w:rPr>
          <w:rFonts w:cstheme="minorHAnsi"/>
          <w:sz w:val="28"/>
          <w:szCs w:val="28"/>
        </w:rPr>
        <w:t>ilding styles and use in dating.</w:t>
      </w:r>
    </w:p>
    <w:p w:rsidR="00EA4DF1" w:rsidRPr="00593625" w:rsidRDefault="00EA4DF1" w:rsidP="005D1683">
      <w:pPr>
        <w:jc w:val="both"/>
        <w:rPr>
          <w:rFonts w:cstheme="minorHAnsi"/>
          <w:sz w:val="28"/>
          <w:szCs w:val="28"/>
        </w:rPr>
      </w:pPr>
      <w:r w:rsidRPr="00593625">
        <w:rPr>
          <w:rFonts w:cstheme="minorHAnsi"/>
          <w:b/>
          <w:sz w:val="28"/>
          <w:szCs w:val="28"/>
        </w:rPr>
        <w:t>London,</w:t>
      </w:r>
      <w:r w:rsidR="00D35202" w:rsidRPr="00593625">
        <w:rPr>
          <w:rFonts w:cstheme="minorHAnsi"/>
          <w:b/>
          <w:sz w:val="28"/>
          <w:szCs w:val="28"/>
        </w:rPr>
        <w:t xml:space="preserve"> </w:t>
      </w:r>
      <w:r w:rsidRPr="00593625">
        <w:rPr>
          <w:rFonts w:cstheme="minorHAnsi"/>
          <w:b/>
          <w:sz w:val="28"/>
          <w:szCs w:val="28"/>
        </w:rPr>
        <w:t>Kew, The National Archives, Census records 1841-1911</w:t>
      </w:r>
      <w:r w:rsidR="000E69D2" w:rsidRPr="00593625">
        <w:rPr>
          <w:rFonts w:cstheme="minorHAnsi"/>
          <w:b/>
          <w:sz w:val="28"/>
          <w:szCs w:val="28"/>
        </w:rPr>
        <w:t>,</w:t>
      </w:r>
      <w:r w:rsidR="00492DCD" w:rsidRPr="00593625">
        <w:rPr>
          <w:rFonts w:cstheme="minorHAnsi"/>
          <w:b/>
          <w:sz w:val="28"/>
          <w:szCs w:val="28"/>
        </w:rPr>
        <w:t xml:space="preserve"> HO 107/426</w:t>
      </w:r>
      <w:r w:rsidR="00C87A99" w:rsidRPr="00593625">
        <w:rPr>
          <w:rFonts w:cstheme="minorHAnsi"/>
          <w:b/>
          <w:sz w:val="28"/>
          <w:szCs w:val="28"/>
        </w:rPr>
        <w:t xml:space="preserve"> (census 1841 </w:t>
      </w:r>
      <w:proofErr w:type="spellStart"/>
      <w:r w:rsidR="00C87A99" w:rsidRPr="00593625">
        <w:rPr>
          <w:rFonts w:cstheme="minorHAnsi"/>
          <w:b/>
          <w:sz w:val="28"/>
          <w:szCs w:val="28"/>
        </w:rPr>
        <w:t>Pembridge</w:t>
      </w:r>
      <w:proofErr w:type="spellEnd"/>
      <w:r w:rsidR="00C87A99" w:rsidRPr="00593625">
        <w:rPr>
          <w:rFonts w:cstheme="minorHAnsi"/>
          <w:b/>
          <w:sz w:val="28"/>
          <w:szCs w:val="28"/>
        </w:rPr>
        <w:t>)</w:t>
      </w:r>
      <w:r w:rsidR="00492DCD" w:rsidRPr="00593625">
        <w:rPr>
          <w:rFonts w:cstheme="minorHAnsi"/>
          <w:b/>
          <w:sz w:val="28"/>
          <w:szCs w:val="28"/>
        </w:rPr>
        <w:t>, HO 107/2492</w:t>
      </w:r>
      <w:r w:rsidR="00C87A99" w:rsidRPr="00593625">
        <w:rPr>
          <w:rFonts w:cstheme="minorHAnsi"/>
          <w:b/>
          <w:sz w:val="28"/>
          <w:szCs w:val="28"/>
        </w:rPr>
        <w:t xml:space="preserve"> (census 1851 </w:t>
      </w:r>
      <w:proofErr w:type="spellStart"/>
      <w:r w:rsidR="00C87A99" w:rsidRPr="00593625">
        <w:rPr>
          <w:rFonts w:cstheme="minorHAnsi"/>
          <w:b/>
          <w:sz w:val="28"/>
          <w:szCs w:val="28"/>
        </w:rPr>
        <w:t>Pembridge</w:t>
      </w:r>
      <w:proofErr w:type="spellEnd"/>
      <w:r w:rsidR="00C87A99" w:rsidRPr="00593625">
        <w:rPr>
          <w:rFonts w:cstheme="minorHAnsi"/>
          <w:b/>
          <w:sz w:val="28"/>
          <w:szCs w:val="28"/>
        </w:rPr>
        <w:t>)</w:t>
      </w:r>
      <w:r w:rsidR="00492DCD" w:rsidRPr="00593625">
        <w:rPr>
          <w:rFonts w:cstheme="minorHAnsi"/>
          <w:b/>
          <w:sz w:val="28"/>
          <w:szCs w:val="28"/>
        </w:rPr>
        <w:t>, RG 9/4231</w:t>
      </w:r>
      <w:r w:rsidR="00C87A99" w:rsidRPr="00593625">
        <w:rPr>
          <w:rFonts w:cstheme="minorHAnsi"/>
          <w:b/>
          <w:sz w:val="28"/>
          <w:szCs w:val="28"/>
        </w:rPr>
        <w:t xml:space="preserve"> </w:t>
      </w:r>
      <w:r w:rsidR="00C87A99" w:rsidRPr="00593625">
        <w:rPr>
          <w:rFonts w:cstheme="minorHAnsi"/>
          <w:b/>
          <w:sz w:val="28"/>
          <w:szCs w:val="28"/>
        </w:rPr>
        <w:lastRenderedPageBreak/>
        <w:t xml:space="preserve">(census 1861 </w:t>
      </w:r>
      <w:proofErr w:type="spellStart"/>
      <w:r w:rsidR="00C87A99" w:rsidRPr="00593625">
        <w:rPr>
          <w:rFonts w:cstheme="minorHAnsi"/>
          <w:b/>
          <w:sz w:val="28"/>
          <w:szCs w:val="28"/>
        </w:rPr>
        <w:t>Pembridge</w:t>
      </w:r>
      <w:proofErr w:type="spellEnd"/>
      <w:r w:rsidR="00C87A99" w:rsidRPr="00593625">
        <w:rPr>
          <w:rFonts w:cstheme="minorHAnsi"/>
          <w:b/>
          <w:sz w:val="28"/>
          <w:szCs w:val="28"/>
        </w:rPr>
        <w:t>)</w:t>
      </w:r>
      <w:r w:rsidR="00492DCD" w:rsidRPr="00593625">
        <w:rPr>
          <w:rFonts w:cstheme="minorHAnsi"/>
          <w:b/>
          <w:sz w:val="28"/>
          <w:szCs w:val="28"/>
        </w:rPr>
        <w:t>, RG 10/2722</w:t>
      </w:r>
      <w:r w:rsidR="00C87A99" w:rsidRPr="00593625">
        <w:rPr>
          <w:rFonts w:cstheme="minorHAnsi"/>
          <w:b/>
          <w:sz w:val="28"/>
          <w:szCs w:val="28"/>
        </w:rPr>
        <w:t xml:space="preserve"> (census 1871 </w:t>
      </w:r>
      <w:proofErr w:type="spellStart"/>
      <w:r w:rsidR="00C87A99" w:rsidRPr="00593625">
        <w:rPr>
          <w:rFonts w:cstheme="minorHAnsi"/>
          <w:b/>
          <w:sz w:val="28"/>
          <w:szCs w:val="28"/>
        </w:rPr>
        <w:t>Pembridge</w:t>
      </w:r>
      <w:proofErr w:type="spellEnd"/>
      <w:r w:rsidR="00C87A99" w:rsidRPr="00593625">
        <w:rPr>
          <w:rFonts w:cstheme="minorHAnsi"/>
          <w:b/>
          <w:sz w:val="28"/>
          <w:szCs w:val="28"/>
        </w:rPr>
        <w:t>)</w:t>
      </w:r>
      <w:r w:rsidR="00492DCD" w:rsidRPr="00593625">
        <w:rPr>
          <w:rFonts w:cstheme="minorHAnsi"/>
          <w:b/>
          <w:sz w:val="28"/>
          <w:szCs w:val="28"/>
        </w:rPr>
        <w:t>, RG 11/2611</w:t>
      </w:r>
      <w:r w:rsidR="00C87A99" w:rsidRPr="00593625">
        <w:rPr>
          <w:rFonts w:cstheme="minorHAnsi"/>
          <w:b/>
          <w:sz w:val="28"/>
          <w:szCs w:val="28"/>
        </w:rPr>
        <w:t xml:space="preserve"> (census 1881 </w:t>
      </w:r>
      <w:proofErr w:type="spellStart"/>
      <w:r w:rsidR="00C87A99" w:rsidRPr="00593625">
        <w:rPr>
          <w:rFonts w:cstheme="minorHAnsi"/>
          <w:b/>
          <w:sz w:val="28"/>
          <w:szCs w:val="28"/>
        </w:rPr>
        <w:t>Pembridge</w:t>
      </w:r>
      <w:proofErr w:type="spellEnd"/>
      <w:r w:rsidR="00C87A99" w:rsidRPr="00593625">
        <w:rPr>
          <w:rFonts w:cstheme="minorHAnsi"/>
          <w:b/>
          <w:sz w:val="28"/>
          <w:szCs w:val="28"/>
        </w:rPr>
        <w:t>)</w:t>
      </w:r>
      <w:r w:rsidR="00492DCD" w:rsidRPr="00593625">
        <w:rPr>
          <w:rFonts w:cstheme="minorHAnsi"/>
          <w:b/>
          <w:sz w:val="28"/>
          <w:szCs w:val="28"/>
        </w:rPr>
        <w:t>, RG 12/2077</w:t>
      </w:r>
      <w:r w:rsidR="00123E21" w:rsidRPr="00593625">
        <w:rPr>
          <w:rFonts w:cstheme="minorHAnsi"/>
          <w:b/>
          <w:sz w:val="28"/>
          <w:szCs w:val="28"/>
        </w:rPr>
        <w:t xml:space="preserve"> </w:t>
      </w:r>
      <w:r w:rsidR="00C87A99" w:rsidRPr="00593625">
        <w:rPr>
          <w:rFonts w:cstheme="minorHAnsi"/>
          <w:b/>
          <w:sz w:val="28"/>
          <w:szCs w:val="28"/>
        </w:rPr>
        <w:t xml:space="preserve">(census 1891 </w:t>
      </w:r>
      <w:proofErr w:type="spellStart"/>
      <w:r w:rsidR="00C87A99" w:rsidRPr="00593625">
        <w:rPr>
          <w:rFonts w:cstheme="minorHAnsi"/>
          <w:b/>
          <w:sz w:val="28"/>
          <w:szCs w:val="28"/>
        </w:rPr>
        <w:t>Pembridge</w:t>
      </w:r>
      <w:proofErr w:type="spellEnd"/>
      <w:proofErr w:type="gramStart"/>
      <w:r w:rsidR="00C87A99" w:rsidRPr="00593625">
        <w:rPr>
          <w:rFonts w:cstheme="minorHAnsi"/>
          <w:b/>
          <w:sz w:val="28"/>
          <w:szCs w:val="28"/>
        </w:rPr>
        <w:t xml:space="preserve">) </w:t>
      </w:r>
      <w:r w:rsidR="00492DCD" w:rsidRPr="00593625">
        <w:rPr>
          <w:rFonts w:cstheme="minorHAnsi"/>
          <w:b/>
          <w:sz w:val="28"/>
          <w:szCs w:val="28"/>
        </w:rPr>
        <w:t>,</w:t>
      </w:r>
      <w:proofErr w:type="gramEnd"/>
      <w:r w:rsidR="00492DCD" w:rsidRPr="00593625">
        <w:rPr>
          <w:rFonts w:cstheme="minorHAnsi"/>
          <w:b/>
          <w:sz w:val="28"/>
          <w:szCs w:val="28"/>
        </w:rPr>
        <w:t xml:space="preserve"> RG 13/2500</w:t>
      </w:r>
      <w:r w:rsidR="00C87A99" w:rsidRPr="00593625">
        <w:rPr>
          <w:rFonts w:cstheme="minorHAnsi"/>
          <w:b/>
          <w:sz w:val="28"/>
          <w:szCs w:val="28"/>
        </w:rPr>
        <w:t xml:space="preserve"> (census 1901 </w:t>
      </w:r>
      <w:proofErr w:type="spellStart"/>
      <w:r w:rsidR="00C87A99" w:rsidRPr="00593625">
        <w:rPr>
          <w:rFonts w:cstheme="minorHAnsi"/>
          <w:b/>
          <w:sz w:val="28"/>
          <w:szCs w:val="28"/>
        </w:rPr>
        <w:t>Pembridge</w:t>
      </w:r>
      <w:proofErr w:type="spellEnd"/>
      <w:r w:rsidR="00C87A99" w:rsidRPr="00593625">
        <w:rPr>
          <w:rFonts w:cstheme="minorHAnsi"/>
          <w:b/>
          <w:sz w:val="28"/>
          <w:szCs w:val="28"/>
        </w:rPr>
        <w:t>)</w:t>
      </w:r>
      <w:r w:rsidR="00492DCD" w:rsidRPr="00593625">
        <w:rPr>
          <w:rFonts w:cstheme="minorHAnsi"/>
          <w:b/>
          <w:sz w:val="28"/>
          <w:szCs w:val="28"/>
        </w:rPr>
        <w:t>, RG 14/15857</w:t>
      </w:r>
      <w:r w:rsidR="00C87A99" w:rsidRPr="00593625">
        <w:rPr>
          <w:rFonts w:cstheme="minorHAnsi"/>
          <w:b/>
          <w:sz w:val="28"/>
          <w:szCs w:val="28"/>
        </w:rPr>
        <w:t xml:space="preserve"> (census 1911 </w:t>
      </w:r>
      <w:proofErr w:type="spellStart"/>
      <w:r w:rsidR="00C87A99" w:rsidRPr="00593625">
        <w:rPr>
          <w:rFonts w:cstheme="minorHAnsi"/>
          <w:b/>
          <w:sz w:val="28"/>
          <w:szCs w:val="28"/>
        </w:rPr>
        <w:t>Pembridge</w:t>
      </w:r>
      <w:proofErr w:type="spellEnd"/>
      <w:r w:rsidR="00C87A99" w:rsidRPr="00593625">
        <w:rPr>
          <w:rFonts w:cstheme="minorHAnsi"/>
          <w:b/>
          <w:sz w:val="28"/>
          <w:szCs w:val="28"/>
        </w:rPr>
        <w:t>)</w:t>
      </w:r>
      <w:r w:rsidR="00441529" w:rsidRPr="00593625">
        <w:rPr>
          <w:rFonts w:cstheme="minorHAnsi"/>
          <w:b/>
          <w:sz w:val="28"/>
          <w:szCs w:val="28"/>
        </w:rPr>
        <w:t xml:space="preserve">. </w:t>
      </w:r>
      <w:hyperlink r:id="rId8" w:history="1">
        <w:proofErr w:type="gramStart"/>
        <w:r w:rsidR="00441529" w:rsidRPr="00593625">
          <w:rPr>
            <w:rStyle w:val="Hyperlink"/>
            <w:rFonts w:cstheme="minorHAnsi"/>
            <w:b/>
            <w:color w:val="auto"/>
            <w:sz w:val="28"/>
            <w:szCs w:val="28"/>
            <w:u w:val="none"/>
          </w:rPr>
          <w:t>Records of the Boards of Stamps, Taxes, Excise, Stamps and Taxes, and Inland Revenue</w:t>
        </w:r>
      </w:hyperlink>
      <w:r w:rsidR="00123E21" w:rsidRPr="00593625">
        <w:rPr>
          <w:rFonts w:cstheme="minorHAnsi"/>
          <w:b/>
          <w:sz w:val="28"/>
          <w:szCs w:val="28"/>
        </w:rPr>
        <w:t xml:space="preserve"> IR/129/3/165 (Valuation map 1910)</w:t>
      </w:r>
      <w:r w:rsidR="00492DCD" w:rsidRPr="00593625">
        <w:rPr>
          <w:rFonts w:cstheme="minorHAnsi"/>
          <w:b/>
          <w:sz w:val="28"/>
          <w:szCs w:val="28"/>
        </w:rPr>
        <w:t>.</w:t>
      </w:r>
      <w:proofErr w:type="gramEnd"/>
      <w:r w:rsidR="00492DCD" w:rsidRPr="00593625">
        <w:rPr>
          <w:rFonts w:cstheme="minorHAnsi"/>
          <w:b/>
          <w:sz w:val="28"/>
          <w:szCs w:val="28"/>
        </w:rPr>
        <w:t xml:space="preserve"> </w:t>
      </w:r>
      <w:r w:rsidR="00C87A99" w:rsidRPr="00593625">
        <w:rPr>
          <w:rFonts w:cstheme="minorHAnsi"/>
          <w:sz w:val="28"/>
          <w:szCs w:val="28"/>
        </w:rPr>
        <w:t xml:space="preserve">These records held by TNA however are accessible, and searchable through </w:t>
      </w:r>
      <w:proofErr w:type="spellStart"/>
      <w:r w:rsidR="00C87A99" w:rsidRPr="00593625">
        <w:rPr>
          <w:rFonts w:cstheme="minorHAnsi"/>
          <w:sz w:val="28"/>
          <w:szCs w:val="28"/>
        </w:rPr>
        <w:t>Findmypast</w:t>
      </w:r>
      <w:proofErr w:type="spellEnd"/>
      <w:r w:rsidR="00C87A99" w:rsidRPr="00593625">
        <w:rPr>
          <w:rFonts w:cstheme="minorHAnsi"/>
          <w:sz w:val="28"/>
          <w:szCs w:val="28"/>
        </w:rPr>
        <w:t xml:space="preserve"> </w:t>
      </w:r>
      <w:proofErr w:type="spellStart"/>
      <w:r w:rsidR="00C87A99" w:rsidRPr="00593625">
        <w:rPr>
          <w:rFonts w:cstheme="minorHAnsi"/>
          <w:sz w:val="28"/>
          <w:szCs w:val="28"/>
        </w:rPr>
        <w:t>amd</w:t>
      </w:r>
      <w:proofErr w:type="spellEnd"/>
      <w:r w:rsidR="00C87A99" w:rsidRPr="00593625">
        <w:rPr>
          <w:rFonts w:cstheme="minorHAnsi"/>
          <w:sz w:val="28"/>
          <w:szCs w:val="28"/>
        </w:rPr>
        <w:t xml:space="preserve"> Ancestry.com</w:t>
      </w:r>
    </w:p>
    <w:p w:rsidR="00DB3C6D" w:rsidRPr="00593625" w:rsidRDefault="003A7D2F" w:rsidP="0079402F">
      <w:pPr>
        <w:jc w:val="both"/>
        <w:rPr>
          <w:rFonts w:cstheme="minorHAnsi"/>
          <w:sz w:val="28"/>
          <w:szCs w:val="28"/>
        </w:rPr>
      </w:pPr>
      <w:r w:rsidRPr="00593625">
        <w:rPr>
          <w:rFonts w:cstheme="minorHAnsi"/>
          <w:sz w:val="28"/>
          <w:szCs w:val="28"/>
        </w:rPr>
        <w:t xml:space="preserve">The National Archives </w:t>
      </w:r>
      <w:r w:rsidR="00424213" w:rsidRPr="00593625">
        <w:rPr>
          <w:rFonts w:cstheme="minorHAnsi"/>
          <w:sz w:val="28"/>
          <w:szCs w:val="28"/>
        </w:rPr>
        <w:t>Census records provide granular detail of the occupiers and their occupations. Individuals movements can be traced across the intervals of a decade, for instance from living in this house to moving to the Almshouses at the end of the street</w:t>
      </w:r>
      <w:r w:rsidR="00D455E4" w:rsidRPr="00593625">
        <w:rPr>
          <w:rFonts w:cstheme="minorHAnsi"/>
          <w:sz w:val="28"/>
          <w:szCs w:val="28"/>
        </w:rPr>
        <w:t xml:space="preserve"> to end their lives. </w:t>
      </w:r>
      <w:r w:rsidR="00424213" w:rsidRPr="00593625">
        <w:rPr>
          <w:rFonts w:cstheme="minorHAnsi"/>
          <w:sz w:val="28"/>
          <w:szCs w:val="28"/>
        </w:rPr>
        <w:t>Social elevati</w:t>
      </w:r>
      <w:r w:rsidR="00FF7016" w:rsidRPr="00593625">
        <w:rPr>
          <w:rFonts w:cstheme="minorHAnsi"/>
          <w:sz w:val="28"/>
          <w:szCs w:val="28"/>
        </w:rPr>
        <w:t>on</w:t>
      </w:r>
      <w:r w:rsidR="006909F1" w:rsidRPr="00593625">
        <w:rPr>
          <w:rFonts w:cstheme="minorHAnsi"/>
          <w:sz w:val="28"/>
          <w:szCs w:val="28"/>
        </w:rPr>
        <w:t>,</w:t>
      </w:r>
      <w:r w:rsidR="00FF7016" w:rsidRPr="00593625">
        <w:rPr>
          <w:rFonts w:cstheme="minorHAnsi"/>
          <w:sz w:val="28"/>
          <w:szCs w:val="28"/>
        </w:rPr>
        <w:t xml:space="preserve"> or otherwise</w:t>
      </w:r>
      <w:r w:rsidR="006909F1" w:rsidRPr="00593625">
        <w:rPr>
          <w:rFonts w:cstheme="minorHAnsi"/>
          <w:sz w:val="28"/>
          <w:szCs w:val="28"/>
        </w:rPr>
        <w:t>,</w:t>
      </w:r>
      <w:r w:rsidR="00FF7016" w:rsidRPr="00593625">
        <w:rPr>
          <w:rFonts w:cstheme="minorHAnsi"/>
          <w:sz w:val="28"/>
          <w:szCs w:val="28"/>
        </w:rPr>
        <w:t xml:space="preserve"> through physical movement and the amount of persons in each living space</w:t>
      </w:r>
      <w:r w:rsidR="006777BD" w:rsidRPr="00593625">
        <w:rPr>
          <w:rFonts w:cstheme="minorHAnsi"/>
          <w:sz w:val="28"/>
          <w:szCs w:val="28"/>
        </w:rPr>
        <w:t>,</w:t>
      </w:r>
      <w:r w:rsidR="006909F1" w:rsidRPr="00593625">
        <w:rPr>
          <w:rFonts w:cstheme="minorHAnsi"/>
          <w:sz w:val="28"/>
          <w:szCs w:val="28"/>
        </w:rPr>
        <w:t xml:space="preserve"> giving a good indication of socioeconomic status. Contrasting number in household with square footage of house to give quantitative, measurable, comparable data on status; this allied with early mortality, longevity and occupation may result in a trend. The built environment reflects the status and life expectancy of the occupier and vice versa. </w:t>
      </w:r>
    </w:p>
    <w:p w:rsidR="006777BD" w:rsidRPr="00593625" w:rsidRDefault="006777BD" w:rsidP="006777BD">
      <w:pPr>
        <w:pStyle w:val="Heading1"/>
        <w:rPr>
          <w:rFonts w:asciiTheme="minorHAnsi" w:hAnsiTheme="minorHAnsi" w:cstheme="minorHAnsi"/>
          <w:color w:val="auto"/>
        </w:rPr>
      </w:pPr>
      <w:r w:rsidRPr="00593625">
        <w:rPr>
          <w:rFonts w:asciiTheme="minorHAnsi" w:hAnsiTheme="minorHAnsi" w:cstheme="minorHAnsi"/>
          <w:color w:val="auto"/>
        </w:rPr>
        <w:t>Shrewsbury, Shropshire Archives,</w:t>
      </w:r>
      <w:r w:rsidR="00062902" w:rsidRPr="00593625">
        <w:rPr>
          <w:rFonts w:asciiTheme="minorHAnsi" w:hAnsiTheme="minorHAnsi" w:cstheme="minorHAnsi"/>
          <w:color w:val="auto"/>
        </w:rPr>
        <w:t xml:space="preserve"> Ludlow Borough pre 1835, Ludlow Parish Records</w:t>
      </w:r>
      <w:proofErr w:type="gramStart"/>
      <w:r w:rsidR="00062902" w:rsidRPr="00593625">
        <w:rPr>
          <w:rFonts w:asciiTheme="minorHAnsi" w:hAnsiTheme="minorHAnsi" w:cstheme="minorHAnsi"/>
          <w:color w:val="auto"/>
        </w:rPr>
        <w:t>,</w:t>
      </w:r>
      <w:r w:rsidRPr="00593625">
        <w:rPr>
          <w:rFonts w:asciiTheme="minorHAnsi" w:hAnsiTheme="minorHAnsi" w:cstheme="minorHAnsi"/>
        </w:rPr>
        <w:t xml:space="preserve"> </w:t>
      </w:r>
      <w:r w:rsidRPr="00593625">
        <w:rPr>
          <w:rStyle w:val="cbcontent"/>
          <w:rFonts w:asciiTheme="minorHAnsi" w:hAnsiTheme="minorHAnsi" w:cstheme="minorHAnsi"/>
          <w:color w:val="auto"/>
        </w:rPr>
        <w:t xml:space="preserve"> XLB</w:t>
      </w:r>
      <w:proofErr w:type="gramEnd"/>
      <w:r w:rsidRPr="00593625">
        <w:rPr>
          <w:rStyle w:val="cbcontent"/>
          <w:rFonts w:asciiTheme="minorHAnsi" w:hAnsiTheme="minorHAnsi" w:cstheme="minorHAnsi"/>
          <w:color w:val="auto"/>
        </w:rPr>
        <w:t>/15/2/1001 (</w:t>
      </w:r>
      <w:r w:rsidRPr="00593625">
        <w:rPr>
          <w:rFonts w:asciiTheme="minorHAnsi" w:hAnsiTheme="minorHAnsi" w:cstheme="minorHAnsi"/>
          <w:color w:val="auto"/>
        </w:rPr>
        <w:t xml:space="preserve">Settlement examination and Removal order: John Dawes, vagabond, to </w:t>
      </w:r>
      <w:proofErr w:type="spellStart"/>
      <w:r w:rsidRPr="00593625">
        <w:rPr>
          <w:rFonts w:asciiTheme="minorHAnsi" w:hAnsiTheme="minorHAnsi" w:cstheme="minorHAnsi"/>
          <w:color w:val="auto"/>
        </w:rPr>
        <w:t>Pembridge</w:t>
      </w:r>
      <w:proofErr w:type="spellEnd"/>
      <w:r w:rsidRPr="00593625">
        <w:rPr>
          <w:rFonts w:asciiTheme="minorHAnsi" w:hAnsiTheme="minorHAnsi" w:cstheme="minorHAnsi"/>
          <w:color w:val="auto"/>
        </w:rPr>
        <w:t xml:space="preserve">) </w:t>
      </w:r>
      <w:r w:rsidRPr="00593625">
        <w:rPr>
          <w:rStyle w:val="cbcontent"/>
          <w:rFonts w:asciiTheme="minorHAnsi" w:hAnsiTheme="minorHAnsi" w:cstheme="minorHAnsi"/>
          <w:color w:val="auto"/>
        </w:rPr>
        <w:t>XLB/15/2/1117 (</w:t>
      </w:r>
      <w:r w:rsidRPr="00593625">
        <w:rPr>
          <w:rFonts w:asciiTheme="minorHAnsi" w:hAnsiTheme="minorHAnsi" w:cstheme="minorHAnsi"/>
          <w:color w:val="auto"/>
        </w:rPr>
        <w:t xml:space="preserve">Settlement examination: William </w:t>
      </w:r>
      <w:proofErr w:type="spellStart"/>
      <w:r w:rsidRPr="00593625">
        <w:rPr>
          <w:rFonts w:asciiTheme="minorHAnsi" w:hAnsiTheme="minorHAnsi" w:cstheme="minorHAnsi"/>
          <w:color w:val="auto"/>
        </w:rPr>
        <w:t>Beavan</w:t>
      </w:r>
      <w:proofErr w:type="spellEnd"/>
      <w:r w:rsidRPr="00593625">
        <w:rPr>
          <w:rFonts w:asciiTheme="minorHAnsi" w:hAnsiTheme="minorHAnsi" w:cstheme="minorHAnsi"/>
          <w:color w:val="auto"/>
        </w:rPr>
        <w:t>, his wife Olive, and four children</w:t>
      </w:r>
      <w:r w:rsidR="00062902" w:rsidRPr="00593625">
        <w:rPr>
          <w:rFonts w:asciiTheme="minorHAnsi" w:hAnsiTheme="minorHAnsi" w:cstheme="minorHAnsi"/>
          <w:color w:val="auto"/>
        </w:rPr>
        <w:t xml:space="preserve">, </w:t>
      </w:r>
      <w:proofErr w:type="spellStart"/>
      <w:r w:rsidR="00062902" w:rsidRPr="00593625">
        <w:rPr>
          <w:rFonts w:asciiTheme="minorHAnsi" w:hAnsiTheme="minorHAnsi" w:cstheme="minorHAnsi"/>
          <w:color w:val="auto"/>
        </w:rPr>
        <w:t>Pembridge</w:t>
      </w:r>
      <w:proofErr w:type="spellEnd"/>
      <w:r w:rsidRPr="00593625">
        <w:rPr>
          <w:rFonts w:asciiTheme="minorHAnsi" w:hAnsiTheme="minorHAnsi" w:cstheme="minorHAnsi"/>
          <w:color w:val="auto"/>
        </w:rPr>
        <w:t>).</w:t>
      </w:r>
    </w:p>
    <w:p w:rsidR="006777BD" w:rsidRPr="00593625" w:rsidRDefault="006777BD" w:rsidP="0079402F">
      <w:pPr>
        <w:jc w:val="both"/>
        <w:rPr>
          <w:rFonts w:cstheme="minorHAnsi"/>
          <w:sz w:val="28"/>
          <w:szCs w:val="28"/>
        </w:rPr>
      </w:pPr>
    </w:p>
    <w:p w:rsidR="00CB69F1" w:rsidRPr="00593625" w:rsidRDefault="00CB69F1" w:rsidP="0079402F">
      <w:pPr>
        <w:jc w:val="both"/>
        <w:rPr>
          <w:rFonts w:cstheme="minorHAnsi"/>
          <w:sz w:val="28"/>
          <w:szCs w:val="28"/>
        </w:rPr>
      </w:pPr>
      <w:r w:rsidRPr="00593625">
        <w:rPr>
          <w:rFonts w:cstheme="minorHAnsi"/>
          <w:sz w:val="28"/>
          <w:szCs w:val="28"/>
        </w:rPr>
        <w:t xml:space="preserve">The hierarchy of the archive shows the above documents as deriving from the overseer of the poor in the Shrewsbury parish. Mirroring the records held in Hereford archives (DB65, </w:t>
      </w:r>
      <w:proofErr w:type="spellStart"/>
      <w:r w:rsidRPr="00593625">
        <w:rPr>
          <w:rFonts w:cstheme="minorHAnsi"/>
          <w:sz w:val="28"/>
          <w:szCs w:val="28"/>
        </w:rPr>
        <w:t>Pembridge</w:t>
      </w:r>
      <w:proofErr w:type="spellEnd"/>
      <w:r w:rsidRPr="00593625">
        <w:rPr>
          <w:rFonts w:cstheme="minorHAnsi"/>
          <w:sz w:val="28"/>
          <w:szCs w:val="28"/>
        </w:rPr>
        <w:t xml:space="preserve"> Parish Records)</w:t>
      </w:r>
      <w:r w:rsidR="00BD5BCF" w:rsidRPr="00593625">
        <w:rPr>
          <w:rFonts w:cstheme="minorHAnsi"/>
          <w:sz w:val="28"/>
          <w:szCs w:val="28"/>
        </w:rPr>
        <w:t xml:space="preserve"> </w:t>
      </w:r>
      <w:r w:rsidRPr="00593625">
        <w:rPr>
          <w:rFonts w:cstheme="minorHAnsi"/>
          <w:sz w:val="28"/>
          <w:szCs w:val="28"/>
        </w:rPr>
        <w:t xml:space="preserve">of the overseer of the poor. It is of note that records are also held in relation to Mary </w:t>
      </w:r>
      <w:proofErr w:type="spellStart"/>
      <w:r w:rsidRPr="00593625">
        <w:rPr>
          <w:rFonts w:cstheme="minorHAnsi"/>
          <w:sz w:val="28"/>
          <w:szCs w:val="28"/>
        </w:rPr>
        <w:t>Beavan</w:t>
      </w:r>
      <w:proofErr w:type="spellEnd"/>
      <w:r w:rsidRPr="00593625">
        <w:rPr>
          <w:rFonts w:cstheme="minorHAnsi"/>
          <w:sz w:val="28"/>
          <w:szCs w:val="28"/>
        </w:rPr>
        <w:t xml:space="preserve"> in the index of </w:t>
      </w:r>
      <w:proofErr w:type="spellStart"/>
      <w:r w:rsidRPr="00593625">
        <w:rPr>
          <w:rFonts w:cstheme="minorHAnsi"/>
          <w:sz w:val="28"/>
          <w:szCs w:val="28"/>
        </w:rPr>
        <w:t>bastardy</w:t>
      </w:r>
      <w:proofErr w:type="spellEnd"/>
      <w:r w:rsidRPr="00593625">
        <w:rPr>
          <w:rFonts w:cstheme="minorHAnsi"/>
          <w:sz w:val="28"/>
          <w:szCs w:val="28"/>
        </w:rPr>
        <w:t xml:space="preserve"> </w:t>
      </w:r>
      <w:r w:rsidR="00BD5BCF" w:rsidRPr="00593625">
        <w:rPr>
          <w:rFonts w:cstheme="minorHAnsi"/>
          <w:sz w:val="28"/>
          <w:szCs w:val="28"/>
        </w:rPr>
        <w:t xml:space="preserve">with an order to apprehend John Jones. An indication that poverty does not always render you silent in the record, the very lack of status and the need to manage the outliers in society may shed light on the building at the centre of this enquiry. </w:t>
      </w:r>
    </w:p>
    <w:p w:rsidR="006E1EAB" w:rsidRPr="00593625" w:rsidRDefault="006E1EAB" w:rsidP="006E1EAB">
      <w:pPr>
        <w:jc w:val="both"/>
        <w:rPr>
          <w:rFonts w:cstheme="minorHAnsi"/>
          <w:b/>
          <w:sz w:val="28"/>
          <w:szCs w:val="28"/>
          <w:u w:val="single"/>
        </w:rPr>
      </w:pPr>
      <w:r w:rsidRPr="00593625">
        <w:rPr>
          <w:rFonts w:cstheme="minorHAnsi"/>
          <w:b/>
          <w:sz w:val="28"/>
          <w:szCs w:val="28"/>
          <w:u w:val="single"/>
        </w:rPr>
        <w:t>Archival sources, Internet based.</w:t>
      </w:r>
    </w:p>
    <w:p w:rsidR="006E1EAB" w:rsidRPr="00593625" w:rsidRDefault="006E1EAB" w:rsidP="006E1EAB">
      <w:pPr>
        <w:jc w:val="both"/>
        <w:rPr>
          <w:rFonts w:cstheme="minorHAnsi"/>
          <w:b/>
          <w:sz w:val="28"/>
          <w:szCs w:val="28"/>
        </w:rPr>
      </w:pPr>
      <w:r w:rsidRPr="00593625">
        <w:rPr>
          <w:rFonts w:cstheme="minorHAnsi"/>
          <w:b/>
          <w:sz w:val="28"/>
          <w:szCs w:val="28"/>
        </w:rPr>
        <w:t>https://www.francisfrith.com/uk/search   accessed 15:30 25/10/2020</w:t>
      </w:r>
      <w:r w:rsidRPr="00593625">
        <w:rPr>
          <w:rFonts w:cstheme="minorHAnsi"/>
          <w:sz w:val="28"/>
          <w:szCs w:val="28"/>
        </w:rPr>
        <w:t xml:space="preserve"> An online retail archive of photographs from the UK, although not standard and </w:t>
      </w:r>
      <w:r w:rsidRPr="00593625">
        <w:rPr>
          <w:rFonts w:cstheme="minorHAnsi"/>
          <w:sz w:val="28"/>
          <w:szCs w:val="28"/>
        </w:rPr>
        <w:lastRenderedPageBreak/>
        <w:t>not within the legislative ambit of the specialist archive it is nonetheless a useful record.</w:t>
      </w:r>
    </w:p>
    <w:p w:rsidR="006E1EAB" w:rsidRPr="00593625" w:rsidRDefault="006E1EAB" w:rsidP="0079402F">
      <w:pPr>
        <w:jc w:val="both"/>
        <w:rPr>
          <w:rFonts w:cstheme="minorHAnsi"/>
          <w:sz w:val="28"/>
          <w:szCs w:val="28"/>
        </w:rPr>
      </w:pPr>
      <w:proofErr w:type="gramStart"/>
      <w:r w:rsidRPr="00593625">
        <w:rPr>
          <w:rFonts w:cstheme="minorHAnsi"/>
          <w:sz w:val="28"/>
          <w:szCs w:val="28"/>
        </w:rPr>
        <w:t>Francis Frith</w:t>
      </w:r>
      <w:r w:rsidRPr="00593625">
        <w:rPr>
          <w:rFonts w:cstheme="minorHAnsi"/>
          <w:sz w:val="28"/>
          <w:szCs w:val="28"/>
          <w:u w:val="single"/>
        </w:rPr>
        <w:t xml:space="preserve"> </w:t>
      </w:r>
      <w:r w:rsidRPr="00593625">
        <w:rPr>
          <w:rFonts w:cstheme="minorHAnsi"/>
          <w:sz w:val="28"/>
          <w:szCs w:val="28"/>
        </w:rPr>
        <w:t>collection.</w:t>
      </w:r>
      <w:proofErr w:type="gramEnd"/>
      <w:r w:rsidRPr="00593625">
        <w:rPr>
          <w:rFonts w:cstheme="minorHAnsi"/>
          <w:sz w:val="28"/>
          <w:szCs w:val="28"/>
        </w:rPr>
        <w:t xml:space="preserve"> This provides a valuable insight in to the changing nature of the building back to the mid 19</w:t>
      </w:r>
      <w:r w:rsidRPr="00593625">
        <w:rPr>
          <w:rFonts w:cstheme="minorHAnsi"/>
          <w:sz w:val="28"/>
          <w:szCs w:val="28"/>
          <w:vertAlign w:val="superscript"/>
        </w:rPr>
        <w:t>th</w:t>
      </w:r>
      <w:r w:rsidRPr="00593625">
        <w:rPr>
          <w:rFonts w:cstheme="minorHAnsi"/>
          <w:sz w:val="28"/>
          <w:szCs w:val="28"/>
        </w:rPr>
        <w:t xml:space="preserve"> century. This has been </w:t>
      </w:r>
      <w:proofErr w:type="spellStart"/>
      <w:r w:rsidRPr="00593625">
        <w:rPr>
          <w:rFonts w:cstheme="minorHAnsi"/>
          <w:sz w:val="28"/>
          <w:szCs w:val="28"/>
        </w:rPr>
        <w:t>instrunental</w:t>
      </w:r>
      <w:proofErr w:type="spellEnd"/>
      <w:r w:rsidRPr="00593625">
        <w:rPr>
          <w:rFonts w:cstheme="minorHAnsi"/>
          <w:sz w:val="28"/>
          <w:szCs w:val="28"/>
        </w:rPr>
        <w:t xml:space="preserve"> in providing context alongside the documentary evidence of ownership, dilapidation, abandonment and change. The photographs show the building split up into separate dwellings, confirming the small size of the cottages, and when thatched up until 1910, indicating lower roof line, fewer windows and reduced living space. The archive also provided evidence of the changes of use of the surrounding buildings and the socioeconomic indicators derived from that.  </w:t>
      </w:r>
    </w:p>
    <w:p w:rsidR="00056408" w:rsidRPr="00593625" w:rsidRDefault="004038C8" w:rsidP="00593625">
      <w:pPr>
        <w:jc w:val="both"/>
        <w:rPr>
          <w:rStyle w:val="citation"/>
          <w:rFonts w:cstheme="minorHAnsi"/>
          <w:bCs/>
          <w:sz w:val="28"/>
          <w:szCs w:val="28"/>
          <w:u w:val="single"/>
        </w:rPr>
      </w:pPr>
      <w:r w:rsidRPr="00593625">
        <w:rPr>
          <w:rStyle w:val="citation"/>
          <w:rFonts w:cstheme="minorHAnsi"/>
          <w:sz w:val="28"/>
          <w:szCs w:val="28"/>
          <w:u w:val="single"/>
        </w:rPr>
        <w:t>Moving forward</w:t>
      </w:r>
    </w:p>
    <w:p w:rsidR="004038C8" w:rsidRPr="00593625" w:rsidRDefault="004038C8" w:rsidP="00593625">
      <w:pPr>
        <w:jc w:val="both"/>
        <w:rPr>
          <w:rStyle w:val="citation"/>
          <w:rFonts w:cstheme="minorHAnsi"/>
          <w:b/>
          <w:bCs/>
          <w:sz w:val="28"/>
          <w:szCs w:val="28"/>
        </w:rPr>
      </w:pPr>
      <w:r w:rsidRPr="00593625">
        <w:rPr>
          <w:rStyle w:val="citation"/>
          <w:rFonts w:cstheme="minorHAnsi"/>
          <w:sz w:val="28"/>
          <w:szCs w:val="28"/>
        </w:rPr>
        <w:t>Further investigation of the built frame of the building is required. Enquiries in to the nature and use of the carpenters</w:t>
      </w:r>
      <w:r w:rsidR="0078622F" w:rsidRPr="00593625">
        <w:rPr>
          <w:rStyle w:val="citation"/>
          <w:rFonts w:cstheme="minorHAnsi"/>
          <w:sz w:val="28"/>
          <w:szCs w:val="28"/>
        </w:rPr>
        <w:t>’</w:t>
      </w:r>
      <w:r w:rsidRPr="00593625">
        <w:rPr>
          <w:rStyle w:val="citation"/>
          <w:rFonts w:cstheme="minorHAnsi"/>
          <w:sz w:val="28"/>
          <w:szCs w:val="28"/>
        </w:rPr>
        <w:t xml:space="preserve"> marks that appear on the outside of the building need to be made. There does not seem to be any central register or corralling of the carpenters</w:t>
      </w:r>
      <w:r w:rsidR="0078622F" w:rsidRPr="00593625">
        <w:rPr>
          <w:rStyle w:val="citation"/>
          <w:rFonts w:cstheme="minorHAnsi"/>
          <w:sz w:val="28"/>
          <w:szCs w:val="28"/>
        </w:rPr>
        <w:t>’</w:t>
      </w:r>
      <w:r w:rsidRPr="00593625">
        <w:rPr>
          <w:rStyle w:val="citation"/>
          <w:rFonts w:cstheme="minorHAnsi"/>
          <w:sz w:val="28"/>
          <w:szCs w:val="28"/>
        </w:rPr>
        <w:t xml:space="preserve"> marks found on timber framed buildings, individual enquiries will nee</w:t>
      </w:r>
      <w:r w:rsidR="00FE7372" w:rsidRPr="00593625">
        <w:rPr>
          <w:rStyle w:val="citation"/>
          <w:rFonts w:cstheme="minorHAnsi"/>
          <w:sz w:val="28"/>
          <w:szCs w:val="28"/>
        </w:rPr>
        <w:t>d to be made with a view to establishing a timeline of marks.</w:t>
      </w:r>
    </w:p>
    <w:p w:rsidR="00062902" w:rsidRPr="00593625" w:rsidRDefault="004038C8" w:rsidP="00593625">
      <w:pPr>
        <w:jc w:val="both"/>
        <w:rPr>
          <w:b/>
          <w:sz w:val="28"/>
          <w:szCs w:val="28"/>
        </w:rPr>
      </w:pPr>
      <w:r w:rsidRPr="00593625">
        <w:rPr>
          <w:rStyle w:val="citation"/>
          <w:rFonts w:cstheme="minorHAnsi"/>
          <w:sz w:val="28"/>
          <w:szCs w:val="28"/>
        </w:rPr>
        <w:t xml:space="preserve">The parish records for the village of </w:t>
      </w:r>
      <w:proofErr w:type="spellStart"/>
      <w:r w:rsidRPr="00593625">
        <w:rPr>
          <w:rStyle w:val="citation"/>
          <w:rFonts w:cstheme="minorHAnsi"/>
          <w:sz w:val="28"/>
          <w:szCs w:val="28"/>
        </w:rPr>
        <w:t>Pembridge</w:t>
      </w:r>
      <w:proofErr w:type="spellEnd"/>
      <w:r w:rsidRPr="00593625">
        <w:rPr>
          <w:rStyle w:val="citation"/>
          <w:rFonts w:cstheme="minorHAnsi"/>
          <w:sz w:val="28"/>
          <w:szCs w:val="28"/>
        </w:rPr>
        <w:t xml:space="preserve"> alone are a treasure trove of information. The </w:t>
      </w:r>
      <w:proofErr w:type="spellStart"/>
      <w:r w:rsidRPr="00593625">
        <w:rPr>
          <w:rStyle w:val="citation"/>
          <w:rFonts w:cstheme="minorHAnsi"/>
          <w:sz w:val="28"/>
          <w:szCs w:val="28"/>
        </w:rPr>
        <w:t>bastardy</w:t>
      </w:r>
      <w:proofErr w:type="spellEnd"/>
      <w:r w:rsidRPr="00593625">
        <w:rPr>
          <w:rStyle w:val="citation"/>
          <w:rFonts w:cstheme="minorHAnsi"/>
          <w:sz w:val="28"/>
          <w:szCs w:val="28"/>
        </w:rPr>
        <w:t xml:space="preserve"> records and expulsion records held at </w:t>
      </w:r>
      <w:r w:rsidRPr="00593625">
        <w:rPr>
          <w:sz w:val="28"/>
          <w:szCs w:val="28"/>
        </w:rPr>
        <w:t xml:space="preserve">Hereford </w:t>
      </w:r>
      <w:proofErr w:type="gramStart"/>
      <w:r w:rsidRPr="00593625">
        <w:rPr>
          <w:sz w:val="28"/>
          <w:szCs w:val="28"/>
        </w:rPr>
        <w:t>DB65</w:t>
      </w:r>
      <w:r w:rsidR="00FE7372" w:rsidRPr="00593625">
        <w:rPr>
          <w:sz w:val="28"/>
          <w:szCs w:val="28"/>
        </w:rPr>
        <w:t>,</w:t>
      </w:r>
      <w:proofErr w:type="gramEnd"/>
      <w:r w:rsidRPr="00593625">
        <w:rPr>
          <w:sz w:val="28"/>
          <w:szCs w:val="28"/>
        </w:rPr>
        <w:t xml:space="preserve"> see above, are</w:t>
      </w:r>
      <w:r w:rsidR="00FE7372" w:rsidRPr="00593625">
        <w:rPr>
          <w:sz w:val="28"/>
          <w:szCs w:val="28"/>
        </w:rPr>
        <w:t xml:space="preserve"> a compelling record of the state attempting to control the population. These can in some cases be cross referenced with the archives held in Shropshire which show their expulsions of indigents to </w:t>
      </w:r>
      <w:proofErr w:type="spellStart"/>
      <w:r w:rsidR="00FE7372" w:rsidRPr="00593625">
        <w:rPr>
          <w:sz w:val="28"/>
          <w:szCs w:val="28"/>
        </w:rPr>
        <w:t>Pembridge</w:t>
      </w:r>
      <w:proofErr w:type="spellEnd"/>
      <w:r w:rsidR="00FE7372" w:rsidRPr="00593625">
        <w:rPr>
          <w:sz w:val="28"/>
          <w:szCs w:val="28"/>
        </w:rPr>
        <w:t>. A quantitative analysis of these records can show the economic pressures faced by a small rural village in the 19</w:t>
      </w:r>
      <w:r w:rsidR="00FE7372" w:rsidRPr="00593625">
        <w:rPr>
          <w:sz w:val="28"/>
          <w:szCs w:val="28"/>
          <w:vertAlign w:val="superscript"/>
        </w:rPr>
        <w:t>th</w:t>
      </w:r>
      <w:r w:rsidR="00FE7372" w:rsidRPr="00593625">
        <w:rPr>
          <w:sz w:val="28"/>
          <w:szCs w:val="28"/>
        </w:rPr>
        <w:t xml:space="preserve"> century. A qualitative analysis can then be undertaken</w:t>
      </w:r>
      <w:r w:rsidR="00062902" w:rsidRPr="00593625">
        <w:rPr>
          <w:sz w:val="28"/>
          <w:szCs w:val="28"/>
        </w:rPr>
        <w:t xml:space="preserve"> to establish</w:t>
      </w:r>
      <w:r w:rsidR="00FE7372" w:rsidRPr="00593625">
        <w:rPr>
          <w:sz w:val="28"/>
          <w:szCs w:val="28"/>
        </w:rPr>
        <w:t xml:space="preserve"> if it possible to link any of the payments to individuals living in this bu</w:t>
      </w:r>
      <w:r w:rsidR="00062902" w:rsidRPr="00593625">
        <w:rPr>
          <w:sz w:val="28"/>
          <w:szCs w:val="28"/>
        </w:rPr>
        <w:t xml:space="preserve">ilding at that time, and to establish a biography for them. </w:t>
      </w:r>
    </w:p>
    <w:p w:rsidR="004038C8" w:rsidRPr="00593625" w:rsidRDefault="0078622F" w:rsidP="00593625">
      <w:pPr>
        <w:jc w:val="both"/>
        <w:rPr>
          <w:b/>
          <w:sz w:val="28"/>
          <w:szCs w:val="28"/>
        </w:rPr>
      </w:pPr>
      <w:r w:rsidRPr="00593625">
        <w:rPr>
          <w:sz w:val="28"/>
          <w:szCs w:val="28"/>
        </w:rPr>
        <w:t>‘</w:t>
      </w:r>
      <w:r w:rsidR="00062902" w:rsidRPr="00593625">
        <w:rPr>
          <w:sz w:val="28"/>
          <w:szCs w:val="28"/>
        </w:rPr>
        <w:t>All History is biography</w:t>
      </w:r>
      <w:r w:rsidRPr="00593625">
        <w:rPr>
          <w:sz w:val="28"/>
          <w:szCs w:val="28"/>
        </w:rPr>
        <w:t>.’</w:t>
      </w:r>
      <w:r w:rsidR="00062902" w:rsidRPr="00593625">
        <w:rPr>
          <w:sz w:val="28"/>
          <w:szCs w:val="28"/>
        </w:rPr>
        <w:t xml:space="preserve"> Ralph Waldo Emerson.</w:t>
      </w:r>
    </w:p>
    <w:p w:rsidR="002076FD" w:rsidRPr="00593625" w:rsidRDefault="002076FD" w:rsidP="0079402F">
      <w:pPr>
        <w:jc w:val="both"/>
        <w:rPr>
          <w:rStyle w:val="citation"/>
          <w:rFonts w:cstheme="minorHAnsi"/>
          <w:sz w:val="28"/>
          <w:szCs w:val="28"/>
        </w:rPr>
      </w:pPr>
    </w:p>
    <w:p w:rsidR="00E0542F" w:rsidRPr="00593625" w:rsidRDefault="00E0542F" w:rsidP="0079402F">
      <w:pPr>
        <w:jc w:val="both"/>
        <w:rPr>
          <w:rStyle w:val="citation"/>
          <w:rFonts w:cstheme="minorHAnsi"/>
          <w:sz w:val="28"/>
          <w:szCs w:val="28"/>
        </w:rPr>
      </w:pPr>
    </w:p>
    <w:p w:rsidR="00EA4DF1" w:rsidRPr="00593625" w:rsidRDefault="00610682" w:rsidP="005D1683">
      <w:pPr>
        <w:jc w:val="both"/>
        <w:rPr>
          <w:rFonts w:cstheme="minorHAnsi"/>
          <w:sz w:val="28"/>
          <w:szCs w:val="28"/>
        </w:rPr>
      </w:pPr>
      <w:r w:rsidRPr="00593625">
        <w:rPr>
          <w:rFonts w:cstheme="minorHAnsi"/>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Number: 1992_005" style="width:23.75pt;height:23.75pt"/>
        </w:pict>
      </w:r>
      <w:r w:rsidR="002B1141" w:rsidRPr="00593625">
        <w:rPr>
          <w:rFonts w:cstheme="minorHAnsi"/>
          <w:sz w:val="28"/>
          <w:szCs w:val="28"/>
        </w:rPr>
        <w:t xml:space="preserve"> </w:t>
      </w:r>
      <w:r w:rsidRPr="00593625">
        <w:rPr>
          <w:rFonts w:cstheme="minorHAnsi"/>
          <w:sz w:val="28"/>
          <w:szCs w:val="28"/>
        </w:rPr>
        <w:pict>
          <v:shape id="_x0000_i1026" type="#_x0000_t75" alt="Image Number: 1992_005" style="width:23.75pt;height:23.75pt"/>
        </w:pict>
      </w:r>
      <w:r w:rsidR="002B1141" w:rsidRPr="00593625">
        <w:rPr>
          <w:rFonts w:cstheme="minorHAnsi"/>
          <w:sz w:val="28"/>
          <w:szCs w:val="28"/>
        </w:rPr>
        <w:t xml:space="preserve"> </w:t>
      </w:r>
    </w:p>
    <w:p w:rsidR="00EA4DF1" w:rsidRPr="00593625" w:rsidRDefault="00EA4DF1" w:rsidP="005D1683">
      <w:pPr>
        <w:jc w:val="both"/>
        <w:rPr>
          <w:rFonts w:cstheme="minorHAnsi"/>
          <w:sz w:val="28"/>
          <w:szCs w:val="28"/>
        </w:rPr>
      </w:pPr>
    </w:p>
    <w:p w:rsidR="000004E5" w:rsidRPr="00593625" w:rsidRDefault="000004E5" w:rsidP="005D1683">
      <w:pPr>
        <w:jc w:val="both"/>
        <w:rPr>
          <w:rFonts w:cstheme="minorHAnsi"/>
          <w:sz w:val="28"/>
          <w:szCs w:val="28"/>
        </w:rPr>
      </w:pPr>
    </w:p>
    <w:sectPr w:rsidR="000004E5" w:rsidRPr="00593625" w:rsidSect="0001459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B37" w:rsidRDefault="005E2B37" w:rsidP="005E2B37">
      <w:pPr>
        <w:spacing w:after="0" w:line="240" w:lineRule="auto"/>
      </w:pPr>
      <w:r>
        <w:separator/>
      </w:r>
    </w:p>
  </w:endnote>
  <w:endnote w:type="continuationSeparator" w:id="0">
    <w:p w:rsidR="005E2B37" w:rsidRDefault="005E2B37" w:rsidP="005E2B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B37" w:rsidRDefault="005E2B37" w:rsidP="005E2B37">
      <w:pPr>
        <w:spacing w:after="0" w:line="240" w:lineRule="auto"/>
      </w:pPr>
      <w:r>
        <w:separator/>
      </w:r>
    </w:p>
  </w:footnote>
  <w:footnote w:type="continuationSeparator" w:id="0">
    <w:p w:rsidR="005E2B37" w:rsidRDefault="005E2B37" w:rsidP="005E2B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E6897"/>
    <w:multiLevelType w:val="hybridMultilevel"/>
    <w:tmpl w:val="7944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4B4AFA"/>
    <w:rsid w:val="000004E5"/>
    <w:rsid w:val="0001459A"/>
    <w:rsid w:val="0002126E"/>
    <w:rsid w:val="0002427F"/>
    <w:rsid w:val="00044D3C"/>
    <w:rsid w:val="00056408"/>
    <w:rsid w:val="00062902"/>
    <w:rsid w:val="000D276E"/>
    <w:rsid w:val="000E69D2"/>
    <w:rsid w:val="00123E21"/>
    <w:rsid w:val="001428DC"/>
    <w:rsid w:val="001B13F7"/>
    <w:rsid w:val="001B6FF0"/>
    <w:rsid w:val="002076FD"/>
    <w:rsid w:val="00284DB3"/>
    <w:rsid w:val="002A162C"/>
    <w:rsid w:val="002A5D70"/>
    <w:rsid w:val="002B1141"/>
    <w:rsid w:val="002D35D6"/>
    <w:rsid w:val="002F3FE5"/>
    <w:rsid w:val="00324FEA"/>
    <w:rsid w:val="00343480"/>
    <w:rsid w:val="003A43FB"/>
    <w:rsid w:val="003A7D2F"/>
    <w:rsid w:val="004038C8"/>
    <w:rsid w:val="00424213"/>
    <w:rsid w:val="00430865"/>
    <w:rsid w:val="00441529"/>
    <w:rsid w:val="004607A4"/>
    <w:rsid w:val="00492DCD"/>
    <w:rsid w:val="004B4AFA"/>
    <w:rsid w:val="004E64CE"/>
    <w:rsid w:val="004F2FFE"/>
    <w:rsid w:val="00593625"/>
    <w:rsid w:val="005A6A75"/>
    <w:rsid w:val="005B1292"/>
    <w:rsid w:val="005B5710"/>
    <w:rsid w:val="005D1683"/>
    <w:rsid w:val="005E2B37"/>
    <w:rsid w:val="00610682"/>
    <w:rsid w:val="00625140"/>
    <w:rsid w:val="006777BD"/>
    <w:rsid w:val="006909F1"/>
    <w:rsid w:val="006E1EAB"/>
    <w:rsid w:val="006E3D58"/>
    <w:rsid w:val="00737B3E"/>
    <w:rsid w:val="0075531B"/>
    <w:rsid w:val="0078622F"/>
    <w:rsid w:val="00790622"/>
    <w:rsid w:val="0079402F"/>
    <w:rsid w:val="007B34C5"/>
    <w:rsid w:val="008402DA"/>
    <w:rsid w:val="00856DD2"/>
    <w:rsid w:val="008B21F2"/>
    <w:rsid w:val="008C40D9"/>
    <w:rsid w:val="00941BF4"/>
    <w:rsid w:val="0098560B"/>
    <w:rsid w:val="00A01457"/>
    <w:rsid w:val="00B279FE"/>
    <w:rsid w:val="00B974B2"/>
    <w:rsid w:val="00BD5BCF"/>
    <w:rsid w:val="00BF76CE"/>
    <w:rsid w:val="00C87A99"/>
    <w:rsid w:val="00CB69F1"/>
    <w:rsid w:val="00D32D2F"/>
    <w:rsid w:val="00D35202"/>
    <w:rsid w:val="00D455E4"/>
    <w:rsid w:val="00D52B31"/>
    <w:rsid w:val="00D91BBD"/>
    <w:rsid w:val="00DB3C6D"/>
    <w:rsid w:val="00DF378D"/>
    <w:rsid w:val="00E0542F"/>
    <w:rsid w:val="00E14BC0"/>
    <w:rsid w:val="00E20C6F"/>
    <w:rsid w:val="00E41977"/>
    <w:rsid w:val="00EA4DF1"/>
    <w:rsid w:val="00ED5695"/>
    <w:rsid w:val="00FA4782"/>
    <w:rsid w:val="00FD49C9"/>
    <w:rsid w:val="00FE151F"/>
    <w:rsid w:val="00FE7372"/>
    <w:rsid w:val="00FF70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59A"/>
  </w:style>
  <w:style w:type="paragraph" w:styleId="Heading1">
    <w:name w:val="heading 1"/>
    <w:basedOn w:val="Normal"/>
    <w:next w:val="Normal"/>
    <w:link w:val="Heading1Char"/>
    <w:uiPriority w:val="9"/>
    <w:qFormat/>
    <w:rsid w:val="00E054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20C6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428D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BC0"/>
    <w:pPr>
      <w:ind w:left="720"/>
      <w:contextualSpacing/>
    </w:pPr>
  </w:style>
  <w:style w:type="paragraph" w:styleId="BalloonText">
    <w:name w:val="Balloon Text"/>
    <w:basedOn w:val="Normal"/>
    <w:link w:val="BalloonTextChar"/>
    <w:uiPriority w:val="99"/>
    <w:semiHidden/>
    <w:unhideWhenUsed/>
    <w:rsid w:val="005D1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683"/>
    <w:rPr>
      <w:rFonts w:ascii="Tahoma" w:hAnsi="Tahoma" w:cs="Tahoma"/>
      <w:sz w:val="16"/>
      <w:szCs w:val="16"/>
    </w:rPr>
  </w:style>
  <w:style w:type="character" w:styleId="Hyperlink">
    <w:name w:val="Hyperlink"/>
    <w:basedOn w:val="DefaultParagraphFont"/>
    <w:uiPriority w:val="99"/>
    <w:unhideWhenUsed/>
    <w:rsid w:val="001B13F7"/>
    <w:rPr>
      <w:color w:val="0000FF" w:themeColor="hyperlink"/>
      <w:u w:val="single"/>
    </w:rPr>
  </w:style>
  <w:style w:type="character" w:customStyle="1" w:styleId="Heading2Char">
    <w:name w:val="Heading 2 Char"/>
    <w:basedOn w:val="DefaultParagraphFont"/>
    <w:link w:val="Heading2"/>
    <w:uiPriority w:val="9"/>
    <w:rsid w:val="00E20C6F"/>
    <w:rPr>
      <w:rFonts w:ascii="Times New Roman" w:eastAsia="Times New Roman" w:hAnsi="Times New Roman" w:cs="Times New Roman"/>
      <w:b/>
      <w:bCs/>
      <w:sz w:val="36"/>
      <w:szCs w:val="36"/>
      <w:lang w:eastAsia="en-GB"/>
    </w:rPr>
  </w:style>
  <w:style w:type="character" w:customStyle="1" w:styleId="citation">
    <w:name w:val="citation"/>
    <w:basedOn w:val="DefaultParagraphFont"/>
    <w:rsid w:val="002A5D70"/>
  </w:style>
  <w:style w:type="character" w:styleId="FollowedHyperlink">
    <w:name w:val="FollowedHyperlink"/>
    <w:basedOn w:val="DefaultParagraphFont"/>
    <w:uiPriority w:val="99"/>
    <w:semiHidden/>
    <w:unhideWhenUsed/>
    <w:rsid w:val="00D35202"/>
    <w:rPr>
      <w:color w:val="800080" w:themeColor="followedHyperlink"/>
      <w:u w:val="single"/>
    </w:rPr>
  </w:style>
  <w:style w:type="paragraph" w:styleId="FootnoteText">
    <w:name w:val="footnote text"/>
    <w:basedOn w:val="Normal"/>
    <w:link w:val="FootnoteTextChar"/>
    <w:uiPriority w:val="99"/>
    <w:semiHidden/>
    <w:unhideWhenUsed/>
    <w:rsid w:val="005E2B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2B37"/>
    <w:rPr>
      <w:sz w:val="20"/>
      <w:szCs w:val="20"/>
    </w:rPr>
  </w:style>
  <w:style w:type="character" w:styleId="FootnoteReference">
    <w:name w:val="footnote reference"/>
    <w:basedOn w:val="DefaultParagraphFont"/>
    <w:uiPriority w:val="99"/>
    <w:semiHidden/>
    <w:unhideWhenUsed/>
    <w:rsid w:val="005E2B37"/>
    <w:rPr>
      <w:vertAlign w:val="superscript"/>
    </w:rPr>
  </w:style>
  <w:style w:type="character" w:customStyle="1" w:styleId="searchword">
    <w:name w:val="searchword"/>
    <w:basedOn w:val="DefaultParagraphFont"/>
    <w:rsid w:val="002076FD"/>
  </w:style>
  <w:style w:type="character" w:customStyle="1" w:styleId="cbsearchhighlight">
    <w:name w:val="cb_search_highlight"/>
    <w:basedOn w:val="DefaultParagraphFont"/>
    <w:rsid w:val="00B279FE"/>
  </w:style>
  <w:style w:type="character" w:customStyle="1" w:styleId="cbcontent">
    <w:name w:val="cb_content"/>
    <w:basedOn w:val="DefaultParagraphFont"/>
    <w:rsid w:val="00E0542F"/>
  </w:style>
  <w:style w:type="character" w:customStyle="1" w:styleId="Heading1Char">
    <w:name w:val="Heading 1 Char"/>
    <w:basedOn w:val="DefaultParagraphFont"/>
    <w:link w:val="Heading1"/>
    <w:uiPriority w:val="9"/>
    <w:rsid w:val="00E0542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428DC"/>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1428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28DC"/>
    <w:rPr>
      <w:b/>
      <w:bCs/>
    </w:rPr>
  </w:style>
</w:styles>
</file>

<file path=word/webSettings.xml><?xml version="1.0" encoding="utf-8"?>
<w:webSettings xmlns:r="http://schemas.openxmlformats.org/officeDocument/2006/relationships" xmlns:w="http://schemas.openxmlformats.org/wordprocessingml/2006/main">
  <w:divs>
    <w:div w:id="374237353">
      <w:bodyDiv w:val="1"/>
      <w:marLeft w:val="0"/>
      <w:marRight w:val="0"/>
      <w:marTop w:val="0"/>
      <w:marBottom w:val="0"/>
      <w:divBdr>
        <w:top w:val="none" w:sz="0" w:space="0" w:color="auto"/>
        <w:left w:val="none" w:sz="0" w:space="0" w:color="auto"/>
        <w:bottom w:val="none" w:sz="0" w:space="0" w:color="auto"/>
        <w:right w:val="none" w:sz="0" w:space="0" w:color="auto"/>
      </w:divBdr>
    </w:div>
    <w:div w:id="579827462">
      <w:bodyDiv w:val="1"/>
      <w:marLeft w:val="0"/>
      <w:marRight w:val="0"/>
      <w:marTop w:val="0"/>
      <w:marBottom w:val="0"/>
      <w:divBdr>
        <w:top w:val="none" w:sz="0" w:space="0" w:color="auto"/>
        <w:left w:val="none" w:sz="0" w:space="0" w:color="auto"/>
        <w:bottom w:val="none" w:sz="0" w:space="0" w:color="auto"/>
        <w:right w:val="none" w:sz="0" w:space="0" w:color="auto"/>
      </w:divBdr>
    </w:div>
    <w:div w:id="628364626">
      <w:bodyDiv w:val="1"/>
      <w:marLeft w:val="0"/>
      <w:marRight w:val="0"/>
      <w:marTop w:val="0"/>
      <w:marBottom w:val="0"/>
      <w:divBdr>
        <w:top w:val="none" w:sz="0" w:space="0" w:color="auto"/>
        <w:left w:val="none" w:sz="0" w:space="0" w:color="auto"/>
        <w:bottom w:val="none" w:sz="0" w:space="0" w:color="auto"/>
        <w:right w:val="none" w:sz="0" w:space="0" w:color="auto"/>
      </w:divBdr>
    </w:div>
    <w:div w:id="793641162">
      <w:bodyDiv w:val="1"/>
      <w:marLeft w:val="0"/>
      <w:marRight w:val="0"/>
      <w:marTop w:val="0"/>
      <w:marBottom w:val="0"/>
      <w:divBdr>
        <w:top w:val="none" w:sz="0" w:space="0" w:color="auto"/>
        <w:left w:val="none" w:sz="0" w:space="0" w:color="auto"/>
        <w:bottom w:val="none" w:sz="0" w:space="0" w:color="auto"/>
        <w:right w:val="none" w:sz="0" w:space="0" w:color="auto"/>
      </w:divBdr>
    </w:div>
    <w:div w:id="1247611829">
      <w:bodyDiv w:val="1"/>
      <w:marLeft w:val="0"/>
      <w:marRight w:val="0"/>
      <w:marTop w:val="0"/>
      <w:marBottom w:val="0"/>
      <w:divBdr>
        <w:top w:val="none" w:sz="0" w:space="0" w:color="auto"/>
        <w:left w:val="none" w:sz="0" w:space="0" w:color="auto"/>
        <w:bottom w:val="none" w:sz="0" w:space="0" w:color="auto"/>
        <w:right w:val="none" w:sz="0" w:space="0" w:color="auto"/>
      </w:divBdr>
      <w:divsChild>
        <w:div w:id="353388908">
          <w:marLeft w:val="0"/>
          <w:marRight w:val="0"/>
          <w:marTop w:val="0"/>
          <w:marBottom w:val="0"/>
          <w:divBdr>
            <w:top w:val="none" w:sz="0" w:space="0" w:color="auto"/>
            <w:left w:val="none" w:sz="0" w:space="0" w:color="auto"/>
            <w:bottom w:val="none" w:sz="0" w:space="0" w:color="auto"/>
            <w:right w:val="none" w:sz="0" w:space="0" w:color="auto"/>
          </w:divBdr>
        </w:div>
      </w:divsChild>
    </w:div>
    <w:div w:id="1375159004">
      <w:bodyDiv w:val="1"/>
      <w:marLeft w:val="0"/>
      <w:marRight w:val="0"/>
      <w:marTop w:val="0"/>
      <w:marBottom w:val="0"/>
      <w:divBdr>
        <w:top w:val="none" w:sz="0" w:space="0" w:color="auto"/>
        <w:left w:val="none" w:sz="0" w:space="0" w:color="auto"/>
        <w:bottom w:val="none" w:sz="0" w:space="0" w:color="auto"/>
        <w:right w:val="none" w:sz="0" w:space="0" w:color="auto"/>
      </w:divBdr>
    </w:div>
    <w:div w:id="151522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scovery.nationalarchives.gov.uk/browse/r/h/C16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0AE005-AD63-4091-AA81-2B69B3F9E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1161</Words>
  <Characters>6572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admin1</cp:lastModifiedBy>
  <cp:revision>4</cp:revision>
  <cp:lastPrinted>2020-10-27T17:49:00Z</cp:lastPrinted>
  <dcterms:created xsi:type="dcterms:W3CDTF">2020-11-08T14:09:00Z</dcterms:created>
  <dcterms:modified xsi:type="dcterms:W3CDTF">2020-11-08T15:56:00Z</dcterms:modified>
</cp:coreProperties>
</file>